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6A968FFF" w:rsidR="009E60C3" w:rsidRPr="00D76927" w:rsidRDefault="004B45B4" w:rsidP="004B45B4">
      <w:pPr>
        <w:tabs>
          <w:tab w:val="left" w:pos="270"/>
          <w:tab w:val="right" w:pos="9355"/>
        </w:tabs>
      </w:pPr>
      <w:r>
        <w:rPr>
          <w:b/>
        </w:rPr>
        <w:tab/>
      </w:r>
      <w:r>
        <w:rPr>
          <w:b/>
        </w:rPr>
        <w:tab/>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9E60C3">
      <w:pPr>
        <w:ind w:left="5580"/>
        <w:jc w:val="right"/>
      </w:pPr>
    </w:p>
    <w:p w14:paraId="56AE74EC" w14:textId="77777777" w:rsidR="00373B6C" w:rsidRPr="00D76927" w:rsidRDefault="00373B6C" w:rsidP="009E60C3">
      <w:pPr>
        <w:ind w:left="5580"/>
        <w:jc w:val="right"/>
      </w:pPr>
    </w:p>
    <w:p w14:paraId="5E560E98" w14:textId="29F0A7A5" w:rsidR="009E60C3" w:rsidRPr="00D76927" w:rsidRDefault="009E60C3" w:rsidP="009E60C3">
      <w:pPr>
        <w:tabs>
          <w:tab w:val="left" w:pos="540"/>
        </w:tabs>
        <w:jc w:val="center"/>
        <w:rPr>
          <w:b/>
        </w:rPr>
      </w:pPr>
      <w:r w:rsidRPr="00D76927">
        <w:rPr>
          <w:b/>
        </w:rPr>
        <w:t xml:space="preserve">ПРОТОКОЛ № </w:t>
      </w:r>
      <w:r w:rsidR="00344BDA">
        <w:rPr>
          <w:b/>
        </w:rPr>
        <w:t>1</w:t>
      </w:r>
      <w:r w:rsidR="008520AB">
        <w:rPr>
          <w:b/>
        </w:rPr>
        <w:t>7</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4625F1E1" w14:textId="77777777" w:rsidR="009E60C3" w:rsidRDefault="009E60C3" w:rsidP="009E60C3">
      <w:pPr>
        <w:tabs>
          <w:tab w:val="left" w:pos="8619"/>
        </w:tabs>
        <w:jc w:val="both"/>
      </w:pPr>
    </w:p>
    <w:p w14:paraId="38BD252C" w14:textId="3C29841E" w:rsidR="009E60C3" w:rsidRPr="00726963" w:rsidRDefault="0042116F" w:rsidP="009E60C3">
      <w:pPr>
        <w:tabs>
          <w:tab w:val="left" w:pos="8619"/>
        </w:tabs>
        <w:jc w:val="both"/>
      </w:pPr>
      <w:r>
        <w:t>1</w:t>
      </w:r>
      <w:r w:rsidR="008520AB">
        <w:t>7</w:t>
      </w:r>
      <w:r w:rsidR="009E60C3">
        <w:t>.0</w:t>
      </w:r>
      <w:r w:rsidR="00D97842">
        <w:t>3</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547127D4" w:rsidR="009E60C3" w:rsidRPr="00726963" w:rsidRDefault="009E60C3" w:rsidP="009E60C3">
      <w:pPr>
        <w:jc w:val="both"/>
        <w:rPr>
          <w:b/>
          <w:bCs/>
        </w:rPr>
      </w:pPr>
      <w:r w:rsidRPr="00726963">
        <w:t xml:space="preserve">Секретарь – </w:t>
      </w:r>
      <w:r w:rsidR="00162C23">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24988835" w14:textId="7E02615F" w:rsidR="0042116F" w:rsidRPr="00726963" w:rsidRDefault="009E60C3" w:rsidP="0042116F">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Зинченко М.В</w:t>
      </w:r>
      <w:r w:rsidR="0042116F">
        <w:rPr>
          <w:bCs/>
        </w:rPr>
        <w:t>.</w:t>
      </w:r>
      <w:r w:rsidR="00B275C7">
        <w:rPr>
          <w:bCs/>
        </w:rPr>
        <w:t xml:space="preserve">, </w:t>
      </w:r>
      <w:r w:rsidR="00B62D55">
        <w:rPr>
          <w:bCs/>
        </w:rPr>
        <w:t>Гусельщиков Э.Б.</w:t>
      </w:r>
      <w:r w:rsidR="0042116F">
        <w:rPr>
          <w:bCs/>
        </w:rPr>
        <w:t>,</w:t>
      </w:r>
      <w:r w:rsidR="008520AB">
        <w:rPr>
          <w:bCs/>
        </w:rPr>
        <w:t xml:space="preserve"> </w:t>
      </w:r>
      <w:r w:rsidR="00E1093C">
        <w:rPr>
          <w:bCs/>
        </w:rPr>
        <w:t>Кулебякина М.В. (голосовала заочно, представила позицию по голосованию в письменном виде по вопросам №№ 1</w:t>
      </w:r>
      <w:r w:rsidR="009A7501">
        <w:rPr>
          <w:bCs/>
        </w:rPr>
        <w:t>,7</w:t>
      </w:r>
      <w:r w:rsidR="00E1093C">
        <w:rPr>
          <w:bCs/>
        </w:rPr>
        <w:t xml:space="preserve"> повестки заседания), </w:t>
      </w:r>
      <w:r w:rsidR="0042116F" w:rsidRPr="00DC5869">
        <w:rPr>
          <w:bCs/>
        </w:rPr>
        <w:t>Полякова Ю.А. (участие с помощью видеоконференцсвязи), (с правом совещательного голоса (не принимает участие в голосовании))</w:t>
      </w:r>
      <w:r w:rsidR="0042116F">
        <w:rPr>
          <w:bCs/>
        </w:rPr>
        <w:t>.</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77777777" w:rsidR="009E60C3" w:rsidRPr="00726963" w:rsidRDefault="009E60C3" w:rsidP="009E60C3">
      <w:pPr>
        <w:rPr>
          <w:b/>
        </w:rPr>
      </w:pPr>
      <w:r w:rsidRPr="00726963">
        <w:rPr>
          <w:b/>
        </w:rPr>
        <w:t>Приглашенные:</w:t>
      </w:r>
    </w:p>
    <w:p w14:paraId="1549FED7" w14:textId="77777777" w:rsidR="009E60C3" w:rsidRPr="00726963" w:rsidRDefault="009E60C3" w:rsidP="009E60C3">
      <w:pPr>
        <w:rPr>
          <w:bCs/>
        </w:rPr>
      </w:pPr>
    </w:p>
    <w:p w14:paraId="54A16F37" w14:textId="229BE9B2"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042B0653" w14:textId="4E73704A" w:rsidR="00B62D55" w:rsidRDefault="00B62D55" w:rsidP="00B62D55">
      <w:pPr>
        <w:jc w:val="both"/>
        <w:rPr>
          <w:bCs/>
        </w:rPr>
      </w:pPr>
      <w:r w:rsidRPr="00531827">
        <w:rPr>
          <w:b/>
        </w:rPr>
        <w:t>Щеглов С.В.</w:t>
      </w:r>
      <w:r>
        <w:rPr>
          <w:bCs/>
        </w:rPr>
        <w:t xml:space="preserve"> – генеральный директор ОАО «АЭЭ»</w:t>
      </w:r>
      <w:r w:rsidR="00D97842">
        <w:rPr>
          <w:bCs/>
        </w:rPr>
        <w:t>;</w:t>
      </w:r>
    </w:p>
    <w:p w14:paraId="376DF376" w14:textId="412B18F0" w:rsidR="0042116F" w:rsidRDefault="0042116F" w:rsidP="0042116F">
      <w:pPr>
        <w:jc w:val="both"/>
        <w:rPr>
          <w:bCs/>
        </w:rPr>
      </w:pPr>
      <w:r w:rsidRPr="00344BDA">
        <w:rPr>
          <w:b/>
        </w:rPr>
        <w:t xml:space="preserve">Ермак Н.В. </w:t>
      </w:r>
      <w:r>
        <w:rPr>
          <w:bCs/>
        </w:rPr>
        <w:t xml:space="preserve">– заместитель начальника отдела ценообразования в сфере газоснабжения и некомбинированной выработки тепловой энергии </w:t>
      </w:r>
      <w:r w:rsidRPr="008B0B43">
        <w:rPr>
          <w:bCs/>
        </w:rPr>
        <w:t>Региональной энергетической комиссии Кузбасса</w:t>
      </w:r>
      <w:r w:rsidR="008520AB">
        <w:rPr>
          <w:bCs/>
        </w:rPr>
        <w:t>;</w:t>
      </w:r>
    </w:p>
    <w:p w14:paraId="1FDBF204" w14:textId="77777777" w:rsidR="008520AB" w:rsidRDefault="008520AB" w:rsidP="008520AB">
      <w:pPr>
        <w:jc w:val="both"/>
        <w:rPr>
          <w:bCs/>
        </w:rPr>
      </w:pPr>
      <w:r>
        <w:rPr>
          <w:b/>
        </w:rPr>
        <w:t xml:space="preserve">Овчинников А.Г. – </w:t>
      </w:r>
      <w:r w:rsidRPr="0017612E">
        <w:rPr>
          <w:bCs/>
        </w:rPr>
        <w:t>главный консультант технического отдела Региональной энергетической комиссии Кузбасса;</w:t>
      </w:r>
    </w:p>
    <w:p w14:paraId="53E051D4" w14:textId="77777777" w:rsidR="008520AB" w:rsidRPr="0017612E" w:rsidRDefault="008520AB" w:rsidP="008520AB">
      <w:pPr>
        <w:jc w:val="both"/>
        <w:rPr>
          <w:bCs/>
        </w:rPr>
      </w:pPr>
      <w:proofErr w:type="spellStart"/>
      <w:r w:rsidRPr="00344BDA">
        <w:rPr>
          <w:b/>
        </w:rPr>
        <w:t>Дюбина</w:t>
      </w:r>
      <w:proofErr w:type="spellEnd"/>
      <w:r w:rsidRPr="00344BDA">
        <w:rPr>
          <w:b/>
        </w:rPr>
        <w:t xml:space="preserve"> О.В.</w:t>
      </w:r>
      <w:r>
        <w:rPr>
          <w:bCs/>
        </w:rPr>
        <w:t xml:space="preserve"> – консультант отдела ценообразования в электроэнергетике </w:t>
      </w:r>
      <w:r w:rsidRPr="0017612E">
        <w:rPr>
          <w:bCs/>
        </w:rPr>
        <w:t>Региональной энергетической комиссии Кузбасса;</w:t>
      </w:r>
    </w:p>
    <w:p w14:paraId="5FB00BB4" w14:textId="77777777" w:rsidR="008520AB" w:rsidRDefault="008520AB" w:rsidP="008520AB">
      <w:pPr>
        <w:jc w:val="both"/>
        <w:rPr>
          <w:bCs/>
        </w:rPr>
      </w:pPr>
      <w:r>
        <w:rPr>
          <w:b/>
        </w:rPr>
        <w:t xml:space="preserve">Жеребцова Н.А. – </w:t>
      </w:r>
      <w:r w:rsidRPr="008B0B43">
        <w:rPr>
          <w:bCs/>
        </w:rPr>
        <w:t>главный консультант отдела ценообразования транспортных и социально – значимых услуг Региональной энергетической комиссии Кузбасса</w:t>
      </w:r>
      <w:r>
        <w:rPr>
          <w:bCs/>
        </w:rPr>
        <w:t>;</w:t>
      </w:r>
    </w:p>
    <w:p w14:paraId="31DE0830" w14:textId="18D078D3" w:rsidR="008520AB" w:rsidRDefault="008520AB" w:rsidP="008520AB">
      <w:pPr>
        <w:jc w:val="both"/>
        <w:rPr>
          <w:bCs/>
        </w:rPr>
      </w:pPr>
      <w:proofErr w:type="spellStart"/>
      <w:r w:rsidRPr="00553B1D">
        <w:rPr>
          <w:b/>
        </w:rPr>
        <w:t>Чоботар</w:t>
      </w:r>
      <w:proofErr w:type="spellEnd"/>
      <w:r w:rsidRPr="00553B1D">
        <w:rPr>
          <w:b/>
        </w:rPr>
        <w:t xml:space="preserve"> Н.В</w:t>
      </w:r>
      <w:r w:rsidRPr="00553B1D">
        <w:rPr>
          <w:bCs/>
        </w:rPr>
        <w:t>.- начальник отдела</w:t>
      </w:r>
      <w:r>
        <w:rPr>
          <w:bCs/>
        </w:rPr>
        <w:t xml:space="preserve"> контроля и мониторинга </w:t>
      </w:r>
      <w:r w:rsidRPr="0017612E">
        <w:rPr>
          <w:bCs/>
        </w:rPr>
        <w:t>Региональной энергетической комиссии Кузбасса</w:t>
      </w:r>
      <w:r w:rsidR="00D95EA2">
        <w:rPr>
          <w:bCs/>
        </w:rPr>
        <w:t>;</w:t>
      </w:r>
    </w:p>
    <w:p w14:paraId="10B7EB41" w14:textId="64B43986" w:rsidR="00D95EA2" w:rsidRPr="0078678D" w:rsidRDefault="00D95EA2" w:rsidP="008520AB">
      <w:pPr>
        <w:jc w:val="both"/>
        <w:rPr>
          <w:bCs/>
        </w:rPr>
      </w:pPr>
      <w:r w:rsidRPr="00D95EA2">
        <w:rPr>
          <w:b/>
        </w:rPr>
        <w:t>Беспалова А.В.</w:t>
      </w:r>
      <w:r>
        <w:rPr>
          <w:bCs/>
        </w:rPr>
        <w:t xml:space="preserve"> – заместитель директора по экономике и финансам филиала</w:t>
      </w:r>
      <w:r w:rsidR="0078678D" w:rsidRPr="0078678D">
        <w:rPr>
          <w:bCs/>
        </w:rPr>
        <w:t xml:space="preserve"> </w:t>
      </w:r>
      <w:r w:rsidR="0078678D">
        <w:rPr>
          <w:bCs/>
        </w:rPr>
        <w:br/>
      </w:r>
      <w:r w:rsidR="0078678D" w:rsidRPr="008D7662">
        <w:rPr>
          <w:kern w:val="32"/>
        </w:rPr>
        <w:t>ПАО «</w:t>
      </w:r>
      <w:proofErr w:type="spellStart"/>
      <w:r w:rsidR="0078678D" w:rsidRPr="008D7662">
        <w:rPr>
          <w:kern w:val="32"/>
        </w:rPr>
        <w:t>Россети</w:t>
      </w:r>
      <w:proofErr w:type="spellEnd"/>
      <w:r w:rsidR="0078678D" w:rsidRPr="008D7662">
        <w:rPr>
          <w:kern w:val="32"/>
        </w:rPr>
        <w:t xml:space="preserve"> Сибирь» – «Кузбассэнерго – РЭС»</w:t>
      </w:r>
      <w:r w:rsidR="0078678D" w:rsidRPr="0078678D">
        <w:rPr>
          <w:kern w:val="32"/>
        </w:rPr>
        <w:t>.</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643"/>
      </w:tblGrid>
      <w:tr w:rsidR="00162C23" w:rsidRPr="00564FE1" w14:paraId="5920D90C" w14:textId="77777777" w:rsidTr="00162C23">
        <w:trPr>
          <w:trHeight w:val="322"/>
          <w:jc w:val="center"/>
        </w:trPr>
        <w:tc>
          <w:tcPr>
            <w:tcW w:w="424" w:type="dxa"/>
            <w:shd w:val="clear" w:color="auto" w:fill="auto"/>
            <w:vAlign w:val="center"/>
          </w:tcPr>
          <w:p w14:paraId="318E0F41" w14:textId="77777777" w:rsidR="00162C23" w:rsidRPr="00564FE1" w:rsidRDefault="00162C23" w:rsidP="00E30F94">
            <w:pPr>
              <w:jc w:val="center"/>
              <w:rPr>
                <w:kern w:val="32"/>
              </w:rPr>
            </w:pPr>
          </w:p>
          <w:p w14:paraId="31EC0D9A" w14:textId="77777777" w:rsidR="00162C23" w:rsidRPr="00564FE1" w:rsidRDefault="00162C23" w:rsidP="00E30F94">
            <w:pPr>
              <w:jc w:val="center"/>
              <w:rPr>
                <w:kern w:val="32"/>
              </w:rPr>
            </w:pPr>
            <w:r w:rsidRPr="00564FE1">
              <w:rPr>
                <w:kern w:val="32"/>
              </w:rPr>
              <w:t>№</w:t>
            </w:r>
          </w:p>
          <w:p w14:paraId="47D29061" w14:textId="77777777" w:rsidR="00162C23" w:rsidRPr="00564FE1" w:rsidRDefault="00162C23" w:rsidP="00E30F94">
            <w:pPr>
              <w:jc w:val="center"/>
              <w:rPr>
                <w:kern w:val="32"/>
              </w:rPr>
            </w:pPr>
          </w:p>
        </w:tc>
        <w:tc>
          <w:tcPr>
            <w:tcW w:w="8643" w:type="dxa"/>
            <w:shd w:val="clear" w:color="auto" w:fill="auto"/>
            <w:vAlign w:val="center"/>
          </w:tcPr>
          <w:p w14:paraId="73F9C55B" w14:textId="77777777" w:rsidR="00162C23" w:rsidRPr="00564FE1" w:rsidRDefault="00162C23" w:rsidP="00162C23">
            <w:pPr>
              <w:ind w:left="130" w:firstLine="284"/>
              <w:jc w:val="center"/>
              <w:rPr>
                <w:kern w:val="32"/>
              </w:rPr>
            </w:pPr>
            <w:r w:rsidRPr="00564FE1">
              <w:rPr>
                <w:kern w:val="32"/>
              </w:rPr>
              <w:t>Вопрос</w:t>
            </w:r>
          </w:p>
        </w:tc>
      </w:tr>
      <w:tr w:rsidR="00720A7B" w:rsidRPr="00564FE1" w14:paraId="372299A0" w14:textId="77777777" w:rsidTr="00162C23">
        <w:trPr>
          <w:trHeight w:val="322"/>
          <w:jc w:val="center"/>
        </w:trPr>
        <w:tc>
          <w:tcPr>
            <w:tcW w:w="424" w:type="dxa"/>
            <w:shd w:val="clear" w:color="auto" w:fill="auto"/>
            <w:vAlign w:val="center"/>
          </w:tcPr>
          <w:p w14:paraId="5C338C35" w14:textId="746FA14A" w:rsidR="00720A7B" w:rsidRPr="00564FE1" w:rsidRDefault="00720A7B" w:rsidP="00720A7B">
            <w:pPr>
              <w:jc w:val="center"/>
              <w:rPr>
                <w:kern w:val="32"/>
              </w:rPr>
            </w:pPr>
            <w:r w:rsidRPr="00D43091">
              <w:rPr>
                <w:kern w:val="32"/>
              </w:rPr>
              <w:t>1.</w:t>
            </w:r>
          </w:p>
        </w:tc>
        <w:tc>
          <w:tcPr>
            <w:tcW w:w="8643" w:type="dxa"/>
            <w:shd w:val="clear" w:color="auto" w:fill="auto"/>
          </w:tcPr>
          <w:p w14:paraId="4096A7D8" w14:textId="798B7BCE" w:rsidR="00720A7B" w:rsidRPr="00564FE1" w:rsidRDefault="00720A7B" w:rsidP="00720A7B">
            <w:pPr>
              <w:tabs>
                <w:tab w:val="left" w:pos="851"/>
              </w:tabs>
              <w:ind w:left="130" w:right="269"/>
              <w:jc w:val="both"/>
            </w:pPr>
            <w:r w:rsidRPr="008D7662">
              <w:rPr>
                <w:kern w:val="32"/>
              </w:rPr>
              <w:t>Об установлении платы за технологическое присоединение к электрическим сетям филиала ПАО «</w:t>
            </w:r>
            <w:proofErr w:type="spellStart"/>
            <w:r w:rsidRPr="008D7662">
              <w:rPr>
                <w:kern w:val="32"/>
              </w:rPr>
              <w:t>Россети</w:t>
            </w:r>
            <w:proofErr w:type="spellEnd"/>
            <w:r w:rsidRPr="008D7662">
              <w:rPr>
                <w:kern w:val="32"/>
              </w:rPr>
              <w:t xml:space="preserve"> Сибирь» – «Кузбассэнерго – РЭС»</w:t>
            </w:r>
            <w:r>
              <w:rPr>
                <w:kern w:val="32"/>
              </w:rPr>
              <w:br/>
            </w:r>
            <w:r w:rsidRPr="008D7662">
              <w:rPr>
                <w:kern w:val="32"/>
              </w:rPr>
              <w:t>энергопринимающих устройств ООО «Кузбасский СКАРАБЕЙ»</w:t>
            </w:r>
            <w:r>
              <w:rPr>
                <w:kern w:val="32"/>
              </w:rPr>
              <w:br/>
            </w:r>
            <w:r w:rsidRPr="008D7662">
              <w:rPr>
                <w:kern w:val="32"/>
              </w:rPr>
              <w:t>по индивидуальному проекту</w:t>
            </w:r>
          </w:p>
        </w:tc>
      </w:tr>
      <w:tr w:rsidR="00720A7B" w:rsidRPr="00564FE1" w14:paraId="2C8CCFBB" w14:textId="77777777" w:rsidTr="00162C23">
        <w:trPr>
          <w:trHeight w:val="322"/>
          <w:jc w:val="center"/>
        </w:trPr>
        <w:tc>
          <w:tcPr>
            <w:tcW w:w="424" w:type="dxa"/>
            <w:shd w:val="clear" w:color="auto" w:fill="auto"/>
            <w:vAlign w:val="center"/>
          </w:tcPr>
          <w:p w14:paraId="23E9AE50" w14:textId="2A0EEB85" w:rsidR="00720A7B" w:rsidRPr="00D43091" w:rsidRDefault="00720A7B" w:rsidP="00720A7B">
            <w:pPr>
              <w:jc w:val="center"/>
              <w:rPr>
                <w:kern w:val="32"/>
              </w:rPr>
            </w:pPr>
            <w:r w:rsidRPr="00D43091">
              <w:rPr>
                <w:kern w:val="32"/>
              </w:rPr>
              <w:lastRenderedPageBreak/>
              <w:t>2.</w:t>
            </w:r>
          </w:p>
        </w:tc>
        <w:tc>
          <w:tcPr>
            <w:tcW w:w="8643" w:type="dxa"/>
            <w:shd w:val="clear" w:color="auto" w:fill="auto"/>
          </w:tcPr>
          <w:p w14:paraId="56D10A81" w14:textId="196E182C" w:rsidR="00720A7B" w:rsidRPr="00564FE1" w:rsidRDefault="00720A7B" w:rsidP="00720A7B">
            <w:pPr>
              <w:tabs>
                <w:tab w:val="left" w:pos="851"/>
              </w:tabs>
              <w:ind w:left="130" w:right="269"/>
              <w:jc w:val="both"/>
            </w:pPr>
            <w:r w:rsidRPr="009A309C">
              <w:rPr>
                <w:kern w:val="32"/>
              </w:rPr>
              <w:t>Об утверждении размера экономически обоснованных расходов</w:t>
            </w:r>
            <w:r>
              <w:rPr>
                <w:kern w:val="32"/>
              </w:rPr>
              <w:br/>
            </w:r>
            <w:r w:rsidRPr="009A309C">
              <w:rPr>
                <w:kern w:val="32"/>
              </w:rPr>
              <w:t>на выполнение мероприятий, подлежащих осуществлению в ходе</w:t>
            </w:r>
            <w:r>
              <w:rPr>
                <w:kern w:val="32"/>
              </w:rPr>
              <w:br/>
            </w:r>
            <w:r w:rsidRPr="009A309C">
              <w:rPr>
                <w:kern w:val="32"/>
              </w:rPr>
              <w:t xml:space="preserve">технологического присоединения </w:t>
            </w:r>
            <w:bookmarkStart w:id="1" w:name="_Hlk93325901"/>
            <w:r w:rsidRPr="009A309C">
              <w:rPr>
                <w:kern w:val="32"/>
              </w:rPr>
              <w:t>к газораспределительным сетям</w:t>
            </w:r>
            <w:r>
              <w:rPr>
                <w:kern w:val="32"/>
              </w:rPr>
              <w:br/>
            </w:r>
            <w:r w:rsidRPr="009A309C">
              <w:rPr>
                <w:kern w:val="32"/>
              </w:rPr>
              <w:t>ООО «Газпром газораспределение Томск» на территории</w:t>
            </w:r>
            <w:r>
              <w:rPr>
                <w:kern w:val="32"/>
              </w:rPr>
              <w:br/>
            </w:r>
            <w:r w:rsidRPr="009A309C">
              <w:rPr>
                <w:kern w:val="32"/>
              </w:rPr>
              <w:t>Кемеровской области - Кузбасса</w:t>
            </w:r>
            <w:bookmarkEnd w:id="1"/>
            <w:r w:rsidRPr="009A309C">
              <w:rPr>
                <w:kern w:val="32"/>
              </w:rPr>
              <w:t xml:space="preserve"> за 4 квартал 2021 года</w:t>
            </w:r>
          </w:p>
        </w:tc>
      </w:tr>
      <w:tr w:rsidR="00720A7B" w:rsidRPr="00564FE1" w14:paraId="2BE54C12" w14:textId="77777777" w:rsidTr="00162C23">
        <w:trPr>
          <w:trHeight w:val="322"/>
          <w:jc w:val="center"/>
        </w:trPr>
        <w:tc>
          <w:tcPr>
            <w:tcW w:w="424" w:type="dxa"/>
            <w:shd w:val="clear" w:color="auto" w:fill="auto"/>
            <w:vAlign w:val="center"/>
          </w:tcPr>
          <w:p w14:paraId="1707F15D" w14:textId="2FA21512" w:rsidR="00720A7B" w:rsidRPr="00D43091" w:rsidRDefault="00720A7B" w:rsidP="00720A7B">
            <w:pPr>
              <w:jc w:val="center"/>
              <w:rPr>
                <w:kern w:val="32"/>
              </w:rPr>
            </w:pPr>
            <w:r>
              <w:rPr>
                <w:kern w:val="32"/>
              </w:rPr>
              <w:t>3.</w:t>
            </w:r>
          </w:p>
        </w:tc>
        <w:tc>
          <w:tcPr>
            <w:tcW w:w="8643" w:type="dxa"/>
            <w:shd w:val="clear" w:color="auto" w:fill="auto"/>
          </w:tcPr>
          <w:p w14:paraId="26C342C5" w14:textId="780F1925" w:rsidR="00720A7B" w:rsidRPr="00564FE1" w:rsidRDefault="00720A7B" w:rsidP="00720A7B">
            <w:pPr>
              <w:tabs>
                <w:tab w:val="left" w:pos="851"/>
              </w:tabs>
              <w:ind w:left="130" w:right="269"/>
              <w:jc w:val="both"/>
            </w:pPr>
            <w:r w:rsidRPr="003376A3">
              <w:rPr>
                <w:kern w:val="32"/>
              </w:rPr>
              <w:t>О внесении изменений в постановление региональной энергетической</w:t>
            </w:r>
            <w:r>
              <w:rPr>
                <w:kern w:val="32"/>
              </w:rPr>
              <w:br/>
            </w:r>
            <w:r w:rsidRPr="003376A3">
              <w:rPr>
                <w:kern w:val="32"/>
              </w:rPr>
              <w:t xml:space="preserve">комиссии Кемеровской области от 02.07.2019 № 182 </w:t>
            </w:r>
            <w:bookmarkStart w:id="2" w:name="_Hlk26285723"/>
            <w:r w:rsidRPr="003376A3">
              <w:rPr>
                <w:kern w:val="32"/>
              </w:rPr>
              <w:t>«Об утверждении</w:t>
            </w:r>
            <w:r>
              <w:rPr>
                <w:kern w:val="32"/>
              </w:rPr>
              <w:br/>
            </w:r>
            <w:r w:rsidRPr="003376A3">
              <w:rPr>
                <w:kern w:val="32"/>
              </w:rPr>
              <w:t>производственной программы в сфере горячего водоснабжения</w:t>
            </w:r>
            <w:r>
              <w:rPr>
                <w:kern w:val="32"/>
              </w:rPr>
              <w:br/>
            </w:r>
            <w:r w:rsidRPr="003376A3">
              <w:rPr>
                <w:kern w:val="32"/>
              </w:rPr>
              <w:t>и об установлении долгосрочных тарифов АО «Теплоэнерго» на горячую</w:t>
            </w:r>
            <w:r>
              <w:rPr>
                <w:kern w:val="32"/>
              </w:rPr>
              <w:br/>
            </w:r>
            <w:r w:rsidRPr="003376A3">
              <w:rPr>
                <w:kern w:val="32"/>
              </w:rPr>
              <w:t>воду в закрытой системе горячего водоснабжения, реализуемую</w:t>
            </w:r>
            <w:r>
              <w:rPr>
                <w:kern w:val="32"/>
              </w:rPr>
              <w:br/>
            </w:r>
            <w:r w:rsidRPr="003376A3">
              <w:rPr>
                <w:kern w:val="32"/>
              </w:rPr>
              <w:t>на потребительском рынке Кемеровского городского округа</w:t>
            </w:r>
            <w:r>
              <w:rPr>
                <w:kern w:val="32"/>
              </w:rPr>
              <w:br/>
            </w:r>
            <w:proofErr w:type="spellStart"/>
            <w:r w:rsidRPr="003376A3">
              <w:rPr>
                <w:kern w:val="32"/>
              </w:rPr>
              <w:t>ж.р</w:t>
            </w:r>
            <w:proofErr w:type="spellEnd"/>
            <w:r w:rsidRPr="003376A3">
              <w:rPr>
                <w:kern w:val="32"/>
              </w:rPr>
              <w:t>. Лесная поляна (от котельных расположенных по адресам:</w:t>
            </w:r>
            <w:r>
              <w:rPr>
                <w:kern w:val="32"/>
              </w:rPr>
              <w:br/>
            </w:r>
            <w:r w:rsidRPr="003376A3">
              <w:rPr>
                <w:kern w:val="32"/>
              </w:rPr>
              <w:t>пр. В.В. Михайлова, 4, пр. В.В. Михайлова, 5, пр. В.В. Михайлова, 11а)</w:t>
            </w:r>
            <w:r>
              <w:rPr>
                <w:kern w:val="32"/>
              </w:rPr>
              <w:br/>
            </w:r>
            <w:r w:rsidRPr="003376A3">
              <w:rPr>
                <w:kern w:val="32"/>
              </w:rPr>
              <w:t>на 2019-2028 годы»</w:t>
            </w:r>
            <w:bookmarkEnd w:id="2"/>
            <w:r w:rsidRPr="003376A3">
              <w:rPr>
                <w:kern w:val="32"/>
              </w:rPr>
              <w:t xml:space="preserve"> в части 2022 года</w:t>
            </w:r>
          </w:p>
        </w:tc>
      </w:tr>
      <w:tr w:rsidR="00720A7B" w:rsidRPr="00564FE1" w14:paraId="3C2FF50E" w14:textId="77777777" w:rsidTr="00162C23">
        <w:trPr>
          <w:trHeight w:val="322"/>
          <w:jc w:val="center"/>
        </w:trPr>
        <w:tc>
          <w:tcPr>
            <w:tcW w:w="424" w:type="dxa"/>
            <w:shd w:val="clear" w:color="auto" w:fill="auto"/>
            <w:vAlign w:val="center"/>
          </w:tcPr>
          <w:p w14:paraId="27A3242C" w14:textId="764496D3" w:rsidR="00720A7B" w:rsidRPr="00D43091" w:rsidRDefault="00720A7B" w:rsidP="00720A7B">
            <w:pPr>
              <w:jc w:val="center"/>
              <w:rPr>
                <w:kern w:val="32"/>
              </w:rPr>
            </w:pPr>
            <w:r>
              <w:rPr>
                <w:kern w:val="32"/>
              </w:rPr>
              <w:t>4.</w:t>
            </w:r>
          </w:p>
        </w:tc>
        <w:tc>
          <w:tcPr>
            <w:tcW w:w="8643" w:type="dxa"/>
            <w:shd w:val="clear" w:color="auto" w:fill="auto"/>
          </w:tcPr>
          <w:p w14:paraId="38AF67DA" w14:textId="405B1C8E" w:rsidR="00720A7B" w:rsidRPr="00564FE1" w:rsidRDefault="00720A7B" w:rsidP="00720A7B">
            <w:pPr>
              <w:tabs>
                <w:tab w:val="left" w:pos="851"/>
              </w:tabs>
              <w:ind w:left="130" w:right="269"/>
              <w:jc w:val="both"/>
            </w:pPr>
            <w:r w:rsidRPr="00E34FB1">
              <w:rPr>
                <w:kern w:val="32"/>
              </w:rPr>
              <w:t>Об установлении предельных максимальных тарифов на транспортные</w:t>
            </w:r>
            <w:r>
              <w:rPr>
                <w:kern w:val="32"/>
              </w:rPr>
              <w:br/>
            </w:r>
            <w:r w:rsidRPr="00E34FB1">
              <w:rPr>
                <w:kern w:val="32"/>
              </w:rPr>
              <w:t>услуги, оказываемые на подъездных железнодорожных путях</w:t>
            </w:r>
            <w:r>
              <w:rPr>
                <w:kern w:val="32"/>
              </w:rPr>
              <w:br/>
            </w:r>
            <w:r w:rsidRPr="00E34FB1">
              <w:rPr>
                <w:kern w:val="32"/>
              </w:rPr>
              <w:t>ООО «</w:t>
            </w:r>
            <w:proofErr w:type="spellStart"/>
            <w:r w:rsidRPr="00E34FB1">
              <w:rPr>
                <w:kern w:val="32"/>
              </w:rPr>
              <w:t>ПромЖД</w:t>
            </w:r>
            <w:proofErr w:type="spellEnd"/>
            <w:r w:rsidRPr="00E34FB1">
              <w:rPr>
                <w:kern w:val="32"/>
              </w:rPr>
              <w:t>»</w:t>
            </w:r>
          </w:p>
        </w:tc>
      </w:tr>
      <w:tr w:rsidR="00720A7B" w:rsidRPr="00564FE1" w14:paraId="021AE2DF" w14:textId="77777777" w:rsidTr="00162C23">
        <w:trPr>
          <w:trHeight w:val="322"/>
          <w:jc w:val="center"/>
        </w:trPr>
        <w:tc>
          <w:tcPr>
            <w:tcW w:w="424" w:type="dxa"/>
            <w:shd w:val="clear" w:color="auto" w:fill="auto"/>
            <w:vAlign w:val="center"/>
          </w:tcPr>
          <w:p w14:paraId="4D265B6A" w14:textId="02634FD4" w:rsidR="00720A7B" w:rsidRPr="00D43091" w:rsidRDefault="00720A7B" w:rsidP="00720A7B">
            <w:pPr>
              <w:jc w:val="center"/>
              <w:rPr>
                <w:kern w:val="32"/>
              </w:rPr>
            </w:pPr>
            <w:r>
              <w:rPr>
                <w:kern w:val="32"/>
              </w:rPr>
              <w:t>5.</w:t>
            </w:r>
          </w:p>
        </w:tc>
        <w:tc>
          <w:tcPr>
            <w:tcW w:w="8643" w:type="dxa"/>
            <w:shd w:val="clear" w:color="auto" w:fill="auto"/>
          </w:tcPr>
          <w:p w14:paraId="538DCDBE" w14:textId="36FA1C22" w:rsidR="00720A7B" w:rsidRPr="00564FE1" w:rsidRDefault="00720A7B" w:rsidP="00720A7B">
            <w:pPr>
              <w:tabs>
                <w:tab w:val="left" w:pos="851"/>
              </w:tabs>
              <w:ind w:left="130" w:right="269"/>
              <w:jc w:val="both"/>
            </w:pPr>
            <w:r w:rsidRPr="00E34FB1">
              <w:rPr>
                <w:kern w:val="32"/>
              </w:rPr>
              <w:t>Об установлении предельных максимальных тарифов на транспортные</w:t>
            </w:r>
            <w:r>
              <w:rPr>
                <w:kern w:val="32"/>
              </w:rPr>
              <w:br/>
            </w:r>
            <w:r w:rsidRPr="00E34FB1">
              <w:rPr>
                <w:kern w:val="32"/>
              </w:rPr>
              <w:t>услуги, оказываемые на подъездных железнодорожных путях</w:t>
            </w:r>
            <w:r>
              <w:rPr>
                <w:kern w:val="32"/>
              </w:rPr>
              <w:br/>
            </w:r>
            <w:r w:rsidRPr="00E34FB1">
              <w:rPr>
                <w:kern w:val="32"/>
              </w:rPr>
              <w:t>ООО «</w:t>
            </w:r>
            <w:proofErr w:type="spellStart"/>
            <w:r w:rsidRPr="00E34FB1">
              <w:rPr>
                <w:kern w:val="32"/>
              </w:rPr>
              <w:t>Желдорсервис</w:t>
            </w:r>
            <w:proofErr w:type="spellEnd"/>
            <w:r w:rsidRPr="00E34FB1">
              <w:rPr>
                <w:kern w:val="32"/>
              </w:rPr>
              <w:t>»</w:t>
            </w:r>
          </w:p>
        </w:tc>
      </w:tr>
      <w:tr w:rsidR="00720A7B" w:rsidRPr="00564FE1" w14:paraId="6B240B30" w14:textId="77777777" w:rsidTr="00162C23">
        <w:trPr>
          <w:trHeight w:val="322"/>
          <w:jc w:val="center"/>
        </w:trPr>
        <w:tc>
          <w:tcPr>
            <w:tcW w:w="424" w:type="dxa"/>
            <w:shd w:val="clear" w:color="auto" w:fill="auto"/>
            <w:vAlign w:val="center"/>
          </w:tcPr>
          <w:p w14:paraId="45862FEF" w14:textId="34160CF6" w:rsidR="00720A7B" w:rsidRPr="00D43091" w:rsidRDefault="00720A7B" w:rsidP="00720A7B">
            <w:pPr>
              <w:jc w:val="center"/>
              <w:rPr>
                <w:kern w:val="32"/>
              </w:rPr>
            </w:pPr>
            <w:r>
              <w:rPr>
                <w:kern w:val="32"/>
              </w:rPr>
              <w:t>6.</w:t>
            </w:r>
          </w:p>
        </w:tc>
        <w:tc>
          <w:tcPr>
            <w:tcW w:w="8643" w:type="dxa"/>
            <w:shd w:val="clear" w:color="auto" w:fill="auto"/>
          </w:tcPr>
          <w:p w14:paraId="47E9B07A" w14:textId="4CFC0438" w:rsidR="00720A7B" w:rsidRPr="00564FE1" w:rsidRDefault="00720A7B" w:rsidP="00720A7B">
            <w:pPr>
              <w:tabs>
                <w:tab w:val="left" w:pos="851"/>
              </w:tabs>
              <w:ind w:left="130" w:right="269"/>
              <w:jc w:val="both"/>
            </w:pPr>
            <w:r w:rsidRPr="003376A3">
              <w:rPr>
                <w:kern w:val="32"/>
              </w:rPr>
              <w:t>О внесении изменений в постановление Региональной энергетической</w:t>
            </w:r>
            <w:r>
              <w:rPr>
                <w:kern w:val="32"/>
              </w:rPr>
              <w:br/>
            </w:r>
            <w:r w:rsidRPr="003376A3">
              <w:rPr>
                <w:kern w:val="32"/>
              </w:rPr>
              <w:t>комиссии Кузбасса от 20.12.2021 № 891 «</w:t>
            </w:r>
            <w:bookmarkStart w:id="3" w:name="_Hlk92873856"/>
            <w:r w:rsidRPr="003376A3">
              <w:rPr>
                <w:kern w:val="32"/>
              </w:rPr>
              <w:t>Об установлении льготных</w:t>
            </w:r>
            <w:r>
              <w:rPr>
                <w:kern w:val="32"/>
              </w:rPr>
              <w:br/>
            </w:r>
            <w:r w:rsidRPr="003376A3">
              <w:rPr>
                <w:kern w:val="32"/>
              </w:rPr>
              <w:t>тарифов на холодное, горячее водоснабжение, водоотведение,</w:t>
            </w:r>
            <w:r>
              <w:rPr>
                <w:kern w:val="32"/>
              </w:rPr>
              <w:br/>
            </w:r>
            <w:bookmarkStart w:id="4" w:name="_Hlk85724256"/>
            <w:r w:rsidRPr="003376A3">
              <w:rPr>
                <w:kern w:val="32"/>
              </w:rPr>
              <w:t>тепловую энергию (мощность)</w:t>
            </w:r>
            <w:bookmarkEnd w:id="4"/>
            <w:r w:rsidRPr="003376A3">
              <w:rPr>
                <w:kern w:val="32"/>
              </w:rPr>
              <w:t>, твердое топливо, сжиженный газ</w:t>
            </w:r>
            <w:r>
              <w:rPr>
                <w:kern w:val="32"/>
              </w:rPr>
              <w:br/>
            </w:r>
            <w:r w:rsidRPr="003376A3">
              <w:rPr>
                <w:kern w:val="32"/>
              </w:rPr>
              <w:t>на территории Прокопьевского муниципального округа на 2022 год</w:t>
            </w:r>
            <w:bookmarkEnd w:id="3"/>
            <w:r w:rsidRPr="003376A3">
              <w:rPr>
                <w:kern w:val="32"/>
              </w:rPr>
              <w:t>»</w:t>
            </w:r>
          </w:p>
        </w:tc>
      </w:tr>
      <w:tr w:rsidR="00720A7B" w:rsidRPr="00564FE1" w14:paraId="420B46AE" w14:textId="77777777" w:rsidTr="00162C23">
        <w:trPr>
          <w:trHeight w:val="322"/>
          <w:jc w:val="center"/>
        </w:trPr>
        <w:tc>
          <w:tcPr>
            <w:tcW w:w="424" w:type="dxa"/>
            <w:shd w:val="clear" w:color="auto" w:fill="auto"/>
            <w:vAlign w:val="center"/>
          </w:tcPr>
          <w:p w14:paraId="7513E36C" w14:textId="7B3AC3CA" w:rsidR="00720A7B" w:rsidRPr="00D43091" w:rsidRDefault="00720A7B" w:rsidP="00720A7B">
            <w:pPr>
              <w:jc w:val="center"/>
              <w:rPr>
                <w:kern w:val="32"/>
              </w:rPr>
            </w:pPr>
            <w:r>
              <w:rPr>
                <w:kern w:val="32"/>
              </w:rPr>
              <w:t>7.</w:t>
            </w:r>
          </w:p>
        </w:tc>
        <w:tc>
          <w:tcPr>
            <w:tcW w:w="8643" w:type="dxa"/>
            <w:shd w:val="clear" w:color="auto" w:fill="auto"/>
          </w:tcPr>
          <w:p w14:paraId="1708A76A" w14:textId="1876085B" w:rsidR="00720A7B" w:rsidRPr="00564FE1" w:rsidRDefault="00720A7B" w:rsidP="00720A7B">
            <w:pPr>
              <w:tabs>
                <w:tab w:val="left" w:pos="851"/>
              </w:tabs>
              <w:ind w:left="130" w:right="269"/>
              <w:jc w:val="both"/>
            </w:pPr>
            <w:r w:rsidRPr="00B56AD0">
              <w:rPr>
                <w:kern w:val="32"/>
              </w:rPr>
              <w:t>О внесении изменений в протокол заседания Правления</w:t>
            </w:r>
            <w:r>
              <w:rPr>
                <w:kern w:val="32"/>
              </w:rPr>
              <w:br/>
            </w:r>
            <w:r w:rsidRPr="00B56AD0">
              <w:rPr>
                <w:kern w:val="32"/>
              </w:rPr>
              <w:t>Региональной энергетической комиссии Кузбасса от 28.12.2021 № 89</w:t>
            </w:r>
          </w:p>
        </w:tc>
      </w:tr>
    </w:tbl>
    <w:p w14:paraId="27BEF0F1" w14:textId="49CF8B75" w:rsidR="00B83ED2" w:rsidRDefault="00B83ED2" w:rsidP="00932110">
      <w:pPr>
        <w:ind w:firstLine="567"/>
        <w:jc w:val="both"/>
        <w:rPr>
          <w:b/>
        </w:rPr>
      </w:pPr>
    </w:p>
    <w:p w14:paraId="6D509FF4" w14:textId="77777777" w:rsidR="00B50F91" w:rsidRDefault="00BE76AB" w:rsidP="00B50F91">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w:t>
      </w:r>
      <w:r w:rsidR="00B50F91">
        <w:rPr>
          <w:bCs/>
        </w:rPr>
        <w:t>ам</w:t>
      </w:r>
      <w:r w:rsidRPr="00D76927">
        <w:rPr>
          <w:bCs/>
        </w:rPr>
        <w:t>.</w:t>
      </w:r>
    </w:p>
    <w:p w14:paraId="511C045A" w14:textId="77777777" w:rsidR="00B50F91" w:rsidRDefault="00B50F91" w:rsidP="00B50F91">
      <w:pPr>
        <w:ind w:firstLine="567"/>
        <w:jc w:val="both"/>
        <w:rPr>
          <w:bCs/>
        </w:rPr>
      </w:pPr>
    </w:p>
    <w:p w14:paraId="30FBF585" w14:textId="3ADFD241" w:rsidR="0042116F" w:rsidRPr="00B50F91" w:rsidRDefault="00CC69B8" w:rsidP="00B50F91">
      <w:pPr>
        <w:ind w:firstLine="567"/>
        <w:jc w:val="both"/>
        <w:rPr>
          <w:b/>
        </w:rPr>
      </w:pPr>
      <w:r w:rsidRPr="0042116F">
        <w:rPr>
          <w:bCs/>
        </w:rPr>
        <w:t xml:space="preserve">Вопрос </w:t>
      </w:r>
      <w:r w:rsidR="008A5094" w:rsidRPr="0042116F">
        <w:rPr>
          <w:bCs/>
        </w:rPr>
        <w:t>1</w:t>
      </w:r>
      <w:r w:rsidRPr="0042116F">
        <w:rPr>
          <w:bCs/>
        </w:rPr>
        <w:t xml:space="preserve"> </w:t>
      </w:r>
      <w:r w:rsidRPr="00B50F91">
        <w:rPr>
          <w:b/>
        </w:rPr>
        <w:t>«</w:t>
      </w:r>
      <w:r w:rsidR="00B50F91" w:rsidRPr="00B50F91">
        <w:rPr>
          <w:b/>
          <w:kern w:val="32"/>
        </w:rPr>
        <w:t>Об установлении платы за технологическое присоединение к электрическим сетям филиала ПАО «</w:t>
      </w:r>
      <w:proofErr w:type="spellStart"/>
      <w:r w:rsidR="00B50F91" w:rsidRPr="00B50F91">
        <w:rPr>
          <w:b/>
          <w:kern w:val="32"/>
        </w:rPr>
        <w:t>Россети</w:t>
      </w:r>
      <w:proofErr w:type="spellEnd"/>
      <w:r w:rsidR="00B50F91" w:rsidRPr="00B50F91">
        <w:rPr>
          <w:b/>
          <w:kern w:val="32"/>
        </w:rPr>
        <w:t xml:space="preserve"> Сибирь» – «Кузбассэнерго – РЭС»</w:t>
      </w:r>
      <w:r w:rsidR="00B50F91" w:rsidRPr="00B50F91">
        <w:rPr>
          <w:b/>
          <w:kern w:val="32"/>
        </w:rPr>
        <w:br/>
        <w:t>энергопринимающих устройств ООО «Кузбасский СКАРАБЕЙ»</w:t>
      </w:r>
      <w:r w:rsidR="00B50F91" w:rsidRPr="00B50F91">
        <w:rPr>
          <w:b/>
          <w:kern w:val="32"/>
        </w:rPr>
        <w:br/>
        <w:t>по индивидуальному проекту</w:t>
      </w:r>
      <w:r w:rsidRPr="00B50F91">
        <w:rPr>
          <w:b/>
        </w:rPr>
        <w:t>»</w:t>
      </w:r>
    </w:p>
    <w:p w14:paraId="17827F2A" w14:textId="77777777" w:rsidR="0042116F" w:rsidRDefault="0042116F" w:rsidP="0042116F">
      <w:pPr>
        <w:ind w:right="-6" w:firstLine="567"/>
        <w:jc w:val="both"/>
        <w:rPr>
          <w:b/>
        </w:rPr>
      </w:pPr>
    </w:p>
    <w:p w14:paraId="4FEE6189" w14:textId="74E4E8C9" w:rsidR="008A5094" w:rsidRDefault="00795C84" w:rsidP="00347DC1">
      <w:pPr>
        <w:ind w:firstLine="567"/>
        <w:jc w:val="both"/>
        <w:rPr>
          <w:bCs/>
        </w:rPr>
      </w:pPr>
      <w:r w:rsidRPr="004E4845">
        <w:rPr>
          <w:bCs/>
        </w:rPr>
        <w:t xml:space="preserve">Докладчик </w:t>
      </w:r>
      <w:r w:rsidR="00B50F91">
        <w:rPr>
          <w:b/>
        </w:rPr>
        <w:t>Овчинников Д.Г.</w:t>
      </w:r>
      <w:r w:rsidR="00347DC1">
        <w:rPr>
          <w:b/>
        </w:rPr>
        <w:t xml:space="preserve"> </w:t>
      </w:r>
      <w:r w:rsidR="00347DC1" w:rsidRPr="00347DC1">
        <w:rPr>
          <w:bCs/>
        </w:rPr>
        <w:t xml:space="preserve">и </w:t>
      </w:r>
      <w:proofErr w:type="spellStart"/>
      <w:r w:rsidR="00347DC1">
        <w:rPr>
          <w:b/>
        </w:rPr>
        <w:t>Дюбина</w:t>
      </w:r>
      <w:proofErr w:type="spellEnd"/>
      <w:r w:rsidR="00347DC1">
        <w:rPr>
          <w:b/>
        </w:rPr>
        <w:t xml:space="preserve"> О.В</w:t>
      </w:r>
      <w:r>
        <w:rPr>
          <w:b/>
        </w:rPr>
        <w:t xml:space="preserve">. </w:t>
      </w:r>
      <w:r w:rsidR="00196509">
        <w:rPr>
          <w:bCs/>
        </w:rPr>
        <w:t>согласно экспертному заключению (приложение № 1 к настоящему протоколу) предлага</w:t>
      </w:r>
      <w:r w:rsidR="00347DC1">
        <w:rPr>
          <w:bCs/>
        </w:rPr>
        <w:t>ют</w:t>
      </w:r>
      <w:r w:rsidR="00196509">
        <w:rPr>
          <w:bCs/>
        </w:rPr>
        <w:t xml:space="preserve"> </w:t>
      </w:r>
      <w:r w:rsidR="00347DC1" w:rsidRPr="00347DC1">
        <w:rPr>
          <w:bCs/>
        </w:rPr>
        <w:t>установить плату за технологическое присоединение к электрическим сетям ПАО «</w:t>
      </w:r>
      <w:proofErr w:type="spellStart"/>
      <w:r w:rsidR="00347DC1" w:rsidRPr="00347DC1">
        <w:rPr>
          <w:bCs/>
        </w:rPr>
        <w:t>Россети</w:t>
      </w:r>
      <w:proofErr w:type="spellEnd"/>
      <w:r w:rsidR="00347DC1" w:rsidRPr="00347DC1">
        <w:rPr>
          <w:bCs/>
        </w:rPr>
        <w:t xml:space="preserve"> Сибирь» – «Кузбассэнерго – РЭС» энергопринимающих устройств  ООО «Кузбасский СКАРАБЕЙ» (увеличение максимальной мощности на 4 680 кВт) ЗРУ-6 </w:t>
      </w:r>
      <w:proofErr w:type="spellStart"/>
      <w:r w:rsidR="00347DC1" w:rsidRPr="00347DC1">
        <w:rPr>
          <w:bCs/>
        </w:rPr>
        <w:t>кВ</w:t>
      </w:r>
      <w:proofErr w:type="spellEnd"/>
      <w:r w:rsidR="00347DC1" w:rsidRPr="00347DC1">
        <w:rPr>
          <w:bCs/>
        </w:rPr>
        <w:t xml:space="preserve"> ПС 110/6 </w:t>
      </w:r>
      <w:proofErr w:type="spellStart"/>
      <w:r w:rsidR="00347DC1" w:rsidRPr="00347DC1">
        <w:rPr>
          <w:bCs/>
        </w:rPr>
        <w:t>кВ</w:t>
      </w:r>
      <w:proofErr w:type="spellEnd"/>
      <w:r w:rsidR="00347DC1" w:rsidRPr="00347DC1">
        <w:rPr>
          <w:bCs/>
        </w:rPr>
        <w:t xml:space="preserve"> Толевая (Кемеровская обл., г. Кемерово, проезд Западный, 4) по индивидуальному проекту </w:t>
      </w:r>
      <w:r w:rsidR="0042116F" w:rsidRPr="0042116F">
        <w:rPr>
          <w:bCs/>
        </w:rPr>
        <w:t xml:space="preserve">согласно приложению </w:t>
      </w:r>
      <w:r w:rsidR="0042116F">
        <w:rPr>
          <w:bCs/>
        </w:rPr>
        <w:t xml:space="preserve">№ 2 </w:t>
      </w:r>
      <w:r w:rsidR="0042116F" w:rsidRPr="0042116F">
        <w:rPr>
          <w:bCs/>
        </w:rPr>
        <w:t xml:space="preserve">к настоящему </w:t>
      </w:r>
      <w:r w:rsidR="00C75D24">
        <w:rPr>
          <w:bCs/>
        </w:rPr>
        <w:t>протоколу</w:t>
      </w:r>
      <w:r w:rsidR="0042116F" w:rsidRPr="0042116F">
        <w:rPr>
          <w:bCs/>
        </w:rPr>
        <w:t>.</w:t>
      </w:r>
    </w:p>
    <w:p w14:paraId="0A350F8E" w14:textId="39927569" w:rsidR="008A5094" w:rsidRDefault="008A5094" w:rsidP="008A5094">
      <w:pPr>
        <w:tabs>
          <w:tab w:val="left" w:pos="9214"/>
        </w:tabs>
        <w:autoSpaceDE w:val="0"/>
        <w:autoSpaceDN w:val="0"/>
        <w:adjustRightInd w:val="0"/>
        <w:ind w:right="-143"/>
        <w:jc w:val="both"/>
        <w:rPr>
          <w:color w:val="000000"/>
          <w:lang w:eastAsia="en-US"/>
        </w:rPr>
      </w:pPr>
    </w:p>
    <w:p w14:paraId="42AF0CF1" w14:textId="1E99EB47" w:rsidR="00AA0840" w:rsidRDefault="00AA0840" w:rsidP="00AA0840">
      <w:pPr>
        <w:tabs>
          <w:tab w:val="left" w:pos="9214"/>
        </w:tabs>
        <w:autoSpaceDE w:val="0"/>
        <w:autoSpaceDN w:val="0"/>
        <w:adjustRightInd w:val="0"/>
        <w:ind w:right="-143" w:firstLine="567"/>
        <w:jc w:val="both"/>
      </w:pPr>
      <w:r w:rsidRPr="00AA0840">
        <w:rPr>
          <w:b/>
          <w:bCs/>
          <w:color w:val="000000"/>
          <w:lang w:eastAsia="en-US"/>
        </w:rPr>
        <w:t xml:space="preserve">Кулебякина М.В. </w:t>
      </w:r>
      <w:r>
        <w:rPr>
          <w:color w:val="000000"/>
          <w:lang w:eastAsia="en-US"/>
        </w:rPr>
        <w:t xml:space="preserve">представила письменную позицию по голосованию от 15.03.2022 </w:t>
      </w:r>
      <w:r>
        <w:rPr>
          <w:color w:val="000000"/>
          <w:lang w:eastAsia="en-US"/>
        </w:rPr>
        <w:br/>
        <w:t xml:space="preserve">№ 13 </w:t>
      </w:r>
      <w:r w:rsidR="00FC051D">
        <w:rPr>
          <w:color w:val="000000"/>
          <w:lang w:eastAsia="en-US"/>
        </w:rPr>
        <w:t xml:space="preserve">и </w:t>
      </w:r>
      <w:r w:rsidR="00FC051D">
        <w:t>о</w:t>
      </w:r>
      <w:r>
        <w:t>тме</w:t>
      </w:r>
      <w:r w:rsidR="00FC051D">
        <w:t>тила</w:t>
      </w:r>
      <w:r>
        <w:t>, что представленные материалы не содержат: - обоснование стоимости трансформатора силового трехфазного 16МВА реконструируемой ПС; - обоснование величины индексов дефляторов (2021г. - 3,9%) при переводе сметной стоимости строительства в цены 2022г. для определения расходов, не включаемых в плату за технологическое присоединение.</w:t>
      </w:r>
    </w:p>
    <w:p w14:paraId="11E3C64E" w14:textId="77777777" w:rsidR="00074B40" w:rsidRDefault="00074B40" w:rsidP="00AA0840">
      <w:pPr>
        <w:tabs>
          <w:tab w:val="left" w:pos="9214"/>
        </w:tabs>
        <w:autoSpaceDE w:val="0"/>
        <w:autoSpaceDN w:val="0"/>
        <w:adjustRightInd w:val="0"/>
        <w:ind w:right="-143" w:firstLine="567"/>
        <w:jc w:val="both"/>
      </w:pPr>
    </w:p>
    <w:p w14:paraId="34FB89E0" w14:textId="04871EA8" w:rsidR="00FC051D" w:rsidRDefault="00DA1FF7" w:rsidP="00074B40">
      <w:pPr>
        <w:tabs>
          <w:tab w:val="left" w:pos="9214"/>
        </w:tabs>
        <w:autoSpaceDE w:val="0"/>
        <w:autoSpaceDN w:val="0"/>
        <w:adjustRightInd w:val="0"/>
        <w:ind w:right="-143" w:firstLine="567"/>
        <w:jc w:val="both"/>
        <w:rPr>
          <w:bCs/>
        </w:rPr>
      </w:pPr>
      <w:r>
        <w:rPr>
          <w:color w:val="000000"/>
          <w:lang w:eastAsia="en-US"/>
        </w:rPr>
        <w:t>В материалах дела имеется особое мнение за подписью заместителя генерального директора – директора филиала</w:t>
      </w:r>
      <w:r w:rsidR="00074B40">
        <w:rPr>
          <w:color w:val="000000"/>
          <w:lang w:eastAsia="en-US"/>
        </w:rPr>
        <w:t xml:space="preserve"> </w:t>
      </w:r>
      <w:r w:rsidR="00074B40" w:rsidRPr="00347DC1">
        <w:rPr>
          <w:bCs/>
        </w:rPr>
        <w:t>ПАО «</w:t>
      </w:r>
      <w:proofErr w:type="spellStart"/>
      <w:r w:rsidR="00074B40" w:rsidRPr="00347DC1">
        <w:rPr>
          <w:bCs/>
        </w:rPr>
        <w:t>Россети</w:t>
      </w:r>
      <w:proofErr w:type="spellEnd"/>
      <w:r w:rsidR="00074B40" w:rsidRPr="00347DC1">
        <w:rPr>
          <w:bCs/>
        </w:rPr>
        <w:t xml:space="preserve"> Сибирь» – «Кузбассэнерго – РЭС»</w:t>
      </w:r>
      <w:r w:rsidR="00074B40">
        <w:rPr>
          <w:bCs/>
        </w:rPr>
        <w:t xml:space="preserve"> </w:t>
      </w:r>
      <w:r w:rsidR="00074B40">
        <w:rPr>
          <w:bCs/>
        </w:rPr>
        <w:br/>
        <w:t>И.П. Клейменова (приложение № 3 к настоящему протоколу).</w:t>
      </w:r>
    </w:p>
    <w:p w14:paraId="5B887FC1" w14:textId="77777777" w:rsidR="00074B40" w:rsidRPr="00074B40" w:rsidRDefault="00074B40" w:rsidP="00074B40">
      <w:pPr>
        <w:tabs>
          <w:tab w:val="left" w:pos="9214"/>
        </w:tabs>
        <w:autoSpaceDE w:val="0"/>
        <w:autoSpaceDN w:val="0"/>
        <w:adjustRightInd w:val="0"/>
        <w:ind w:right="-143" w:firstLine="567"/>
        <w:jc w:val="both"/>
        <w:rPr>
          <w:bCs/>
        </w:rPr>
      </w:pPr>
    </w:p>
    <w:p w14:paraId="03901E83" w14:textId="567AC344" w:rsidR="00F74231" w:rsidRPr="00F7616B" w:rsidRDefault="00F74231" w:rsidP="00E469EB">
      <w:pPr>
        <w:tabs>
          <w:tab w:val="left" w:pos="9214"/>
        </w:tabs>
        <w:autoSpaceDE w:val="0"/>
        <w:autoSpaceDN w:val="0"/>
        <w:adjustRightInd w:val="0"/>
        <w:ind w:right="-143" w:firstLine="567"/>
        <w:jc w:val="both"/>
        <w:rPr>
          <w:color w:val="000000"/>
          <w:lang w:eastAsia="en-US"/>
        </w:rPr>
      </w:pPr>
      <w:r w:rsidRPr="00094EC7">
        <w:rPr>
          <w:bCs/>
          <w:szCs w:val="20"/>
        </w:rPr>
        <w:lastRenderedPageBreak/>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AEF3F69" w14:textId="77777777" w:rsidR="00F74231" w:rsidRPr="00094EC7" w:rsidRDefault="00F74231" w:rsidP="00F74231">
      <w:pPr>
        <w:ind w:right="-6" w:firstLine="567"/>
        <w:jc w:val="both"/>
        <w:rPr>
          <w:bCs/>
          <w:szCs w:val="20"/>
        </w:rPr>
      </w:pPr>
    </w:p>
    <w:p w14:paraId="57608558" w14:textId="3801A452" w:rsidR="00F74231" w:rsidRDefault="00F74231" w:rsidP="00F74231">
      <w:pPr>
        <w:ind w:right="-6" w:firstLine="567"/>
        <w:jc w:val="both"/>
        <w:rPr>
          <w:b/>
          <w:szCs w:val="20"/>
        </w:rPr>
      </w:pPr>
      <w:r>
        <w:rPr>
          <w:b/>
          <w:szCs w:val="20"/>
        </w:rPr>
        <w:t>ПОСТАНОВИ</w:t>
      </w:r>
      <w:r w:rsidRPr="00A10F37">
        <w:rPr>
          <w:b/>
          <w:szCs w:val="20"/>
        </w:rPr>
        <w:t>ЛО:</w:t>
      </w:r>
    </w:p>
    <w:p w14:paraId="3209A5CC" w14:textId="77777777" w:rsidR="00A7667D" w:rsidRDefault="00A7667D" w:rsidP="00F74231">
      <w:pPr>
        <w:ind w:right="-6" w:firstLine="567"/>
        <w:jc w:val="both"/>
        <w:rPr>
          <w:b/>
          <w:szCs w:val="20"/>
        </w:rPr>
      </w:pPr>
    </w:p>
    <w:p w14:paraId="28A1505B" w14:textId="020AF367" w:rsidR="008A5094" w:rsidRPr="000C3C1A" w:rsidRDefault="00196509" w:rsidP="00E469EB">
      <w:pPr>
        <w:tabs>
          <w:tab w:val="left" w:pos="9214"/>
        </w:tabs>
        <w:autoSpaceDE w:val="0"/>
        <w:autoSpaceDN w:val="0"/>
        <w:adjustRightInd w:val="0"/>
        <w:ind w:right="-143" w:firstLine="567"/>
        <w:jc w:val="both"/>
        <w:rPr>
          <w:bCs/>
          <w:szCs w:val="20"/>
        </w:rPr>
      </w:pPr>
      <w:r>
        <w:rPr>
          <w:bCs/>
          <w:szCs w:val="20"/>
        </w:rPr>
        <w:t>Согласиться с предложением докладчика.</w:t>
      </w:r>
    </w:p>
    <w:p w14:paraId="280A8E4B" w14:textId="77777777" w:rsidR="00A7667D" w:rsidRPr="000C3C1A" w:rsidRDefault="00A7667D" w:rsidP="000C3C1A">
      <w:pPr>
        <w:tabs>
          <w:tab w:val="left" w:pos="9214"/>
        </w:tabs>
        <w:autoSpaceDE w:val="0"/>
        <w:autoSpaceDN w:val="0"/>
        <w:adjustRightInd w:val="0"/>
        <w:ind w:right="-143" w:firstLine="709"/>
        <w:jc w:val="both"/>
        <w:rPr>
          <w:bCs/>
          <w:szCs w:val="20"/>
        </w:rPr>
      </w:pPr>
    </w:p>
    <w:p w14:paraId="0313FED9" w14:textId="25F5CD7B" w:rsidR="00C75D24" w:rsidRDefault="00F74231" w:rsidP="00C75D24">
      <w:pPr>
        <w:ind w:right="-6" w:firstLine="567"/>
        <w:jc w:val="both"/>
        <w:rPr>
          <w:b/>
        </w:rPr>
      </w:pPr>
      <w:r w:rsidRPr="00D76927">
        <w:rPr>
          <w:b/>
        </w:rPr>
        <w:t xml:space="preserve">Голосовали «ЗА» </w:t>
      </w:r>
      <w:r w:rsidR="00FC051D">
        <w:rPr>
          <w:b/>
        </w:rPr>
        <w:t>- 4;</w:t>
      </w:r>
    </w:p>
    <w:p w14:paraId="236FDD73" w14:textId="466DBE87" w:rsidR="00FC051D" w:rsidRPr="00FC051D" w:rsidRDefault="00FC051D" w:rsidP="00C75D24">
      <w:pPr>
        <w:ind w:right="-6" w:firstLine="567"/>
        <w:jc w:val="both"/>
        <w:rPr>
          <w:bCs/>
        </w:rPr>
      </w:pPr>
      <w:r>
        <w:rPr>
          <w:b/>
        </w:rPr>
        <w:t xml:space="preserve">«ПРОТИВ» - 1 </w:t>
      </w:r>
      <w:r w:rsidRPr="00FC051D">
        <w:rPr>
          <w:bCs/>
        </w:rPr>
        <w:t>(Кулебякина М.В.)</w:t>
      </w:r>
      <w:r>
        <w:rPr>
          <w:bCs/>
        </w:rPr>
        <w:t>.</w:t>
      </w:r>
    </w:p>
    <w:p w14:paraId="5E7360DE" w14:textId="77777777" w:rsidR="00C75D24" w:rsidRDefault="00C75D24" w:rsidP="00C75D24">
      <w:pPr>
        <w:ind w:right="-6" w:firstLine="567"/>
        <w:jc w:val="both"/>
        <w:rPr>
          <w:b/>
        </w:rPr>
      </w:pPr>
    </w:p>
    <w:p w14:paraId="1E2FDA2B" w14:textId="49FA8879" w:rsidR="00C75D24" w:rsidRPr="00AA0840" w:rsidRDefault="00E469EB" w:rsidP="00C75D24">
      <w:pPr>
        <w:ind w:right="-6" w:firstLine="567"/>
        <w:jc w:val="both"/>
        <w:rPr>
          <w:b/>
        </w:rPr>
      </w:pPr>
      <w:r w:rsidRPr="00AA0840">
        <w:rPr>
          <w:bCs/>
        </w:rPr>
        <w:t>Вопрос 2</w:t>
      </w:r>
      <w:r w:rsidRPr="00AA0840">
        <w:rPr>
          <w:b/>
        </w:rPr>
        <w:t xml:space="preserve"> «</w:t>
      </w:r>
      <w:r w:rsidR="00AA0840" w:rsidRPr="00AA0840">
        <w:rPr>
          <w:b/>
          <w:kern w:val="32"/>
        </w:rPr>
        <w:t>Об утверждении размера экономически обоснованных расходов</w:t>
      </w:r>
      <w:r w:rsidR="00AA0840" w:rsidRPr="00AA0840">
        <w:rPr>
          <w:b/>
          <w:kern w:val="32"/>
        </w:rPr>
        <w:br/>
        <w:t>на выполнение мероприятий, подлежащих осуществлению в ходе</w:t>
      </w:r>
      <w:r w:rsidR="00AA0840" w:rsidRPr="00AA0840">
        <w:rPr>
          <w:b/>
          <w:kern w:val="32"/>
        </w:rPr>
        <w:br/>
        <w:t>технологического присоединения к газораспределительным сетям</w:t>
      </w:r>
      <w:r w:rsidR="00AA0840" w:rsidRPr="00AA0840">
        <w:rPr>
          <w:b/>
          <w:kern w:val="32"/>
        </w:rPr>
        <w:br/>
        <w:t>ООО «Газпром газораспределение Томск» на территории</w:t>
      </w:r>
      <w:r w:rsidR="00AA0840" w:rsidRPr="00AA0840">
        <w:rPr>
          <w:b/>
          <w:kern w:val="32"/>
        </w:rPr>
        <w:br/>
        <w:t>Кемеровской области - Кузбасса за 4 квартал 2021 года</w:t>
      </w:r>
      <w:r w:rsidRPr="00AA0840">
        <w:rPr>
          <w:b/>
        </w:rPr>
        <w:t>»</w:t>
      </w:r>
    </w:p>
    <w:p w14:paraId="7ACFB4A8" w14:textId="77777777" w:rsidR="00C75D24" w:rsidRDefault="00C75D24" w:rsidP="00C75D24">
      <w:pPr>
        <w:ind w:right="-6" w:firstLine="567"/>
        <w:jc w:val="both"/>
        <w:rPr>
          <w:b/>
        </w:rPr>
      </w:pPr>
    </w:p>
    <w:p w14:paraId="35FE727E" w14:textId="4725E8FF" w:rsidR="0078678D" w:rsidRPr="0078678D" w:rsidRDefault="00E469EB" w:rsidP="0078678D">
      <w:pPr>
        <w:autoSpaceDE w:val="0"/>
        <w:autoSpaceDN w:val="0"/>
        <w:adjustRightInd w:val="0"/>
        <w:ind w:right="-143" w:firstLine="709"/>
        <w:jc w:val="both"/>
        <w:rPr>
          <w:bCs/>
        </w:rPr>
      </w:pPr>
      <w:r w:rsidRPr="004E4845">
        <w:rPr>
          <w:bCs/>
        </w:rPr>
        <w:t xml:space="preserve">Докладчик </w:t>
      </w:r>
      <w:r w:rsidR="0078678D">
        <w:rPr>
          <w:b/>
        </w:rPr>
        <w:t>Зинченко М</w:t>
      </w:r>
      <w:r>
        <w:rPr>
          <w:b/>
        </w:rPr>
        <w:t>.</w:t>
      </w:r>
      <w:r w:rsidR="0078678D">
        <w:rPr>
          <w:b/>
        </w:rPr>
        <w:t>В.</w:t>
      </w:r>
      <w:r>
        <w:rPr>
          <w:b/>
        </w:rPr>
        <w:t xml:space="preserve"> </w:t>
      </w:r>
      <w:r>
        <w:rPr>
          <w:bCs/>
        </w:rPr>
        <w:t xml:space="preserve">согласно экспертному заключению (приложение № </w:t>
      </w:r>
      <w:r w:rsidR="00074B40">
        <w:rPr>
          <w:bCs/>
        </w:rPr>
        <w:t>4</w:t>
      </w:r>
      <w:r>
        <w:rPr>
          <w:bCs/>
        </w:rPr>
        <w:t xml:space="preserve"> к настоящему протоколу) предлагает</w:t>
      </w:r>
      <w:r w:rsidR="00C75D24">
        <w:rPr>
          <w:bCs/>
        </w:rPr>
        <w:t xml:space="preserve"> </w:t>
      </w:r>
      <w:r w:rsidR="0078678D" w:rsidRPr="0078678D">
        <w:rPr>
          <w:bCs/>
        </w:rPr>
        <w:t>утвердить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(г. Томск), ИНН 7017203428,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за 4 квартал 2021 года в размере 1 973 087,83 руб. без НДС.</w:t>
      </w:r>
    </w:p>
    <w:p w14:paraId="434C2514" w14:textId="7D7B241C" w:rsidR="00E469EB" w:rsidRDefault="00E469EB" w:rsidP="0078678D">
      <w:pPr>
        <w:ind w:right="-143" w:firstLine="567"/>
        <w:jc w:val="both"/>
        <w:rPr>
          <w:bCs/>
        </w:rPr>
      </w:pPr>
    </w:p>
    <w:p w14:paraId="618C0A58" w14:textId="77777777" w:rsidR="00E469EB" w:rsidRPr="00F7616B" w:rsidRDefault="00E469EB" w:rsidP="00E469EB">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5475C91B" w14:textId="77777777" w:rsidR="00E469EB" w:rsidRPr="00094EC7" w:rsidRDefault="00E469EB" w:rsidP="00E469EB">
      <w:pPr>
        <w:ind w:right="-6" w:firstLine="567"/>
        <w:jc w:val="both"/>
        <w:rPr>
          <w:bCs/>
          <w:szCs w:val="20"/>
        </w:rPr>
      </w:pPr>
    </w:p>
    <w:p w14:paraId="2E86190A" w14:textId="77777777" w:rsidR="00EC0F83" w:rsidRDefault="00E469EB" w:rsidP="00EC0F83">
      <w:pPr>
        <w:ind w:right="-6" w:firstLine="567"/>
        <w:jc w:val="both"/>
        <w:rPr>
          <w:b/>
          <w:szCs w:val="20"/>
        </w:rPr>
      </w:pPr>
      <w:r>
        <w:rPr>
          <w:b/>
          <w:szCs w:val="20"/>
        </w:rPr>
        <w:t>ПОСТАНОВИ</w:t>
      </w:r>
      <w:r w:rsidRPr="00A10F37">
        <w:rPr>
          <w:b/>
          <w:szCs w:val="20"/>
        </w:rPr>
        <w:t>ЛО:</w:t>
      </w:r>
    </w:p>
    <w:p w14:paraId="3BC91D7B" w14:textId="77777777" w:rsidR="00EC0F83" w:rsidRDefault="00EC0F83" w:rsidP="00EC0F83">
      <w:pPr>
        <w:ind w:right="-6" w:firstLine="567"/>
        <w:jc w:val="both"/>
        <w:rPr>
          <w:b/>
          <w:szCs w:val="20"/>
        </w:rPr>
      </w:pPr>
    </w:p>
    <w:p w14:paraId="558ECCF8" w14:textId="697B5718" w:rsidR="00E469EB" w:rsidRPr="00EC0F83" w:rsidRDefault="00EC0F83" w:rsidP="00EC0F83">
      <w:pPr>
        <w:ind w:right="-6" w:firstLine="567"/>
        <w:jc w:val="both"/>
        <w:rPr>
          <w:b/>
          <w:szCs w:val="20"/>
        </w:rPr>
      </w:pPr>
      <w:r>
        <w:rPr>
          <w:bCs/>
          <w:szCs w:val="20"/>
        </w:rPr>
        <w:t>Согласиться с предложением докладчика.</w:t>
      </w:r>
    </w:p>
    <w:p w14:paraId="5C10F404" w14:textId="77777777" w:rsidR="00EC0F83" w:rsidRPr="000C3C1A" w:rsidRDefault="00EC0F83" w:rsidP="00F54394">
      <w:pPr>
        <w:tabs>
          <w:tab w:val="left" w:pos="9214"/>
        </w:tabs>
        <w:autoSpaceDE w:val="0"/>
        <w:autoSpaceDN w:val="0"/>
        <w:adjustRightInd w:val="0"/>
        <w:ind w:right="-143"/>
        <w:jc w:val="both"/>
        <w:rPr>
          <w:bCs/>
          <w:szCs w:val="20"/>
        </w:rPr>
      </w:pPr>
    </w:p>
    <w:p w14:paraId="5DEEE867" w14:textId="73274735" w:rsidR="00E469EB" w:rsidRDefault="00E469EB" w:rsidP="00DD4E16">
      <w:pPr>
        <w:ind w:right="-6" w:firstLine="567"/>
        <w:jc w:val="both"/>
        <w:rPr>
          <w:b/>
        </w:rPr>
      </w:pPr>
      <w:r w:rsidRPr="00D76927">
        <w:rPr>
          <w:b/>
        </w:rPr>
        <w:t xml:space="preserve">Голосовали «ЗА» </w:t>
      </w:r>
      <w:r>
        <w:rPr>
          <w:b/>
        </w:rPr>
        <w:t>единогласно.</w:t>
      </w:r>
    </w:p>
    <w:p w14:paraId="39636683" w14:textId="710FC59C" w:rsidR="00EC0F83" w:rsidRDefault="00EC0F83" w:rsidP="00DD4E16">
      <w:pPr>
        <w:ind w:right="-6" w:firstLine="567"/>
        <w:jc w:val="both"/>
        <w:rPr>
          <w:b/>
        </w:rPr>
      </w:pPr>
    </w:p>
    <w:p w14:paraId="051CDC26" w14:textId="414AE6AF" w:rsidR="0078678D" w:rsidRDefault="0078678D" w:rsidP="000B25A0">
      <w:pPr>
        <w:ind w:right="-6" w:firstLine="567"/>
        <w:jc w:val="both"/>
        <w:rPr>
          <w:b/>
          <w:kern w:val="32"/>
        </w:rPr>
      </w:pPr>
      <w:r w:rsidRPr="000B25A0">
        <w:rPr>
          <w:bCs/>
          <w:kern w:val="32"/>
        </w:rPr>
        <w:t>Вопрос 3</w:t>
      </w:r>
      <w:r w:rsidRPr="000B25A0">
        <w:rPr>
          <w:b/>
          <w:kern w:val="32"/>
        </w:rPr>
        <w:t xml:space="preserve"> «</w:t>
      </w:r>
      <w:r w:rsidR="000B25A0" w:rsidRPr="000B25A0">
        <w:rPr>
          <w:b/>
          <w:kern w:val="32"/>
        </w:rPr>
        <w:t>О внесении изменений в постановление региональной энергетической комиссии Кемеровской области от 02.07.2019 № 182</w:t>
      </w:r>
      <w:r w:rsidR="000B25A0">
        <w:rPr>
          <w:b/>
          <w:kern w:val="32"/>
        </w:rPr>
        <w:t xml:space="preserve"> </w:t>
      </w:r>
      <w:r w:rsidR="000B25A0" w:rsidRPr="000B25A0">
        <w:rPr>
          <w:b/>
          <w:kern w:val="32"/>
        </w:rPr>
        <w:t xml:space="preserve">«Об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w:t>
      </w:r>
      <w:proofErr w:type="spellStart"/>
      <w:r w:rsidR="000B25A0" w:rsidRPr="000B25A0">
        <w:rPr>
          <w:b/>
          <w:kern w:val="32"/>
        </w:rPr>
        <w:t>ж.р</w:t>
      </w:r>
      <w:proofErr w:type="spellEnd"/>
      <w:r w:rsidR="000B25A0" w:rsidRPr="000B25A0">
        <w:rPr>
          <w:b/>
          <w:kern w:val="32"/>
        </w:rPr>
        <w:t>. Лесная поляна (от котельных расположенных</w:t>
      </w:r>
      <w:r w:rsidR="000B25A0">
        <w:rPr>
          <w:b/>
          <w:kern w:val="32"/>
        </w:rPr>
        <w:t xml:space="preserve"> </w:t>
      </w:r>
      <w:r w:rsidR="000B25A0" w:rsidRPr="000B25A0">
        <w:rPr>
          <w:b/>
          <w:kern w:val="32"/>
        </w:rPr>
        <w:t>по адресам: пр. В.В. Михайлова, 4, пр. В.В. Михайлова, 5, пр. В.В. Михайлова, 11а) на 2019-2028 годы» в части 2022 года</w:t>
      </w:r>
      <w:r w:rsidRPr="000B25A0">
        <w:rPr>
          <w:b/>
          <w:kern w:val="32"/>
        </w:rPr>
        <w:t>»</w:t>
      </w:r>
    </w:p>
    <w:p w14:paraId="7180AE00" w14:textId="70A01B73" w:rsidR="000B25A0" w:rsidRDefault="000B25A0" w:rsidP="000B25A0">
      <w:pPr>
        <w:ind w:right="-6" w:firstLine="567"/>
        <w:jc w:val="both"/>
        <w:rPr>
          <w:b/>
          <w:kern w:val="32"/>
        </w:rPr>
      </w:pPr>
    </w:p>
    <w:p w14:paraId="494A08E2" w14:textId="679A2748" w:rsidR="000B25A0" w:rsidRDefault="000B25A0" w:rsidP="000B25A0">
      <w:pPr>
        <w:ind w:right="-6" w:firstLine="567"/>
        <w:jc w:val="both"/>
        <w:rPr>
          <w:bCs/>
        </w:rPr>
      </w:pPr>
      <w:r w:rsidRPr="004E4845">
        <w:rPr>
          <w:bCs/>
        </w:rPr>
        <w:t xml:space="preserve">Докладчик </w:t>
      </w:r>
      <w:r>
        <w:rPr>
          <w:b/>
        </w:rPr>
        <w:t xml:space="preserve">Ермак Н.В. </w:t>
      </w:r>
      <w:r>
        <w:rPr>
          <w:bCs/>
        </w:rPr>
        <w:t>пояснила:</w:t>
      </w:r>
    </w:p>
    <w:p w14:paraId="5ADEBCE9" w14:textId="2E021116" w:rsidR="000B25A0" w:rsidRDefault="000B25A0" w:rsidP="000B25A0">
      <w:pPr>
        <w:ind w:right="-6" w:firstLine="567"/>
        <w:jc w:val="both"/>
        <w:rPr>
          <w:bCs/>
        </w:rPr>
      </w:pPr>
    </w:p>
    <w:p w14:paraId="2656595C" w14:textId="77777777" w:rsidR="000B25A0" w:rsidRDefault="000B25A0" w:rsidP="000B25A0">
      <w:pPr>
        <w:ind w:firstLine="709"/>
        <w:jc w:val="both"/>
        <w:rPr>
          <w:bCs/>
          <w:color w:val="000000" w:themeColor="text1"/>
          <w:kern w:val="32"/>
        </w:rPr>
      </w:pPr>
      <w:r w:rsidRPr="00AE7B9A">
        <w:t xml:space="preserve">Постановлением РЭК Кузбасса вносятся изменения </w:t>
      </w:r>
      <w:r>
        <w:t xml:space="preserve">в </w:t>
      </w:r>
      <w:r w:rsidRPr="00AE7B9A">
        <w:rPr>
          <w:bCs/>
        </w:rPr>
        <w:t>связи с допущенной технической ошибкой</w:t>
      </w:r>
      <w:r>
        <w:rPr>
          <w:bCs/>
        </w:rPr>
        <w:t xml:space="preserve"> </w:t>
      </w:r>
      <w:r w:rsidRPr="00AE7B9A">
        <w:t xml:space="preserve">в постановление № 182 от 02.07.2019 «Об утверждении производственной программы в сфере горячего водоснабжения и об установлении </w:t>
      </w:r>
      <w:r w:rsidRPr="00AE7B9A">
        <w:lastRenderedPageBreak/>
        <w:t xml:space="preserve">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Pr="00AE7B9A">
        <w:t>ж.р</w:t>
      </w:r>
      <w:proofErr w:type="spellEnd"/>
      <w:r w:rsidRPr="00AE7B9A">
        <w:t>. Лесная поляна (от котельных расположенных по адресам: пр. В.В. Михайлова, 4, пр. В.В. Михайлова, 5, пр. В.В. Михайлова, 11а) на 2019-2028 годы» в части 2022 года»</w:t>
      </w:r>
      <w:r w:rsidRPr="009F46FD">
        <w:rPr>
          <w:bCs/>
          <w:color w:val="000000" w:themeColor="text1"/>
          <w:kern w:val="32"/>
        </w:rPr>
        <w:t xml:space="preserve"> </w:t>
      </w:r>
      <w:r>
        <w:rPr>
          <w:bCs/>
          <w:color w:val="000000" w:themeColor="text1"/>
          <w:kern w:val="32"/>
        </w:rPr>
        <w:t xml:space="preserve">(в редакции постановления региональной энергетической комиссии Кемеровской области от 20.12.2019 № 741, постановления Региональной энергетической комиссии Кузбасса от 20.12.2020 № 761, </w:t>
      </w:r>
      <w:r w:rsidRPr="00D60C73">
        <w:rPr>
          <w:bCs/>
          <w:color w:val="000000" w:themeColor="text1"/>
          <w:kern w:val="32"/>
        </w:rPr>
        <w:t>постановления Региональной энергетической комиссии Кузбасса от 20.12.202</w:t>
      </w:r>
      <w:r>
        <w:rPr>
          <w:bCs/>
          <w:color w:val="000000" w:themeColor="text1"/>
          <w:kern w:val="32"/>
        </w:rPr>
        <w:t>1</w:t>
      </w:r>
      <w:r w:rsidRPr="00D60C73">
        <w:rPr>
          <w:bCs/>
          <w:color w:val="000000" w:themeColor="text1"/>
          <w:kern w:val="32"/>
        </w:rPr>
        <w:t xml:space="preserve"> № </w:t>
      </w:r>
      <w:r>
        <w:rPr>
          <w:bCs/>
          <w:color w:val="000000" w:themeColor="text1"/>
          <w:kern w:val="32"/>
        </w:rPr>
        <w:t>834).</w:t>
      </w:r>
    </w:p>
    <w:p w14:paraId="59AEEFA5" w14:textId="77777777" w:rsidR="000B25A0" w:rsidRPr="00AE7B9A" w:rsidRDefault="000B25A0" w:rsidP="000B25A0">
      <w:pPr>
        <w:ind w:firstLine="709"/>
        <w:jc w:val="both"/>
        <w:rPr>
          <w:bCs/>
        </w:rPr>
      </w:pPr>
      <w:r>
        <w:rPr>
          <w:bCs/>
        </w:rPr>
        <w:t>В</w:t>
      </w:r>
      <w:r w:rsidRPr="00AE7B9A">
        <w:rPr>
          <w:bCs/>
        </w:rPr>
        <w:t xml:space="preserve"> таблице 2 приложения №2, в строке три дату «01.01.2021» заменить датой «01.01.2022», в строке четыре дату «01.07.2021» заменить датой «01.07.2022»</w:t>
      </w:r>
      <w:r>
        <w:rPr>
          <w:bCs/>
        </w:rPr>
        <w:t>.</w:t>
      </w:r>
    </w:p>
    <w:p w14:paraId="272C62E3" w14:textId="77777777" w:rsidR="000B25A0" w:rsidRPr="00AE7B9A" w:rsidRDefault="000B25A0" w:rsidP="000B25A0">
      <w:pPr>
        <w:spacing w:line="360" w:lineRule="auto"/>
        <w:rPr>
          <w:bCs/>
        </w:rPr>
      </w:pPr>
    </w:p>
    <w:p w14:paraId="3B841A47" w14:textId="77777777" w:rsidR="000B25A0" w:rsidRPr="00F7616B" w:rsidRDefault="000B25A0" w:rsidP="000B25A0">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55F0FBC5" w14:textId="77777777" w:rsidR="000B25A0" w:rsidRPr="00094EC7" w:rsidRDefault="000B25A0" w:rsidP="000B25A0">
      <w:pPr>
        <w:ind w:right="-6" w:firstLine="567"/>
        <w:jc w:val="both"/>
        <w:rPr>
          <w:bCs/>
          <w:szCs w:val="20"/>
        </w:rPr>
      </w:pPr>
    </w:p>
    <w:p w14:paraId="18F79693" w14:textId="77777777" w:rsidR="000B25A0" w:rsidRDefault="000B25A0" w:rsidP="000B25A0">
      <w:pPr>
        <w:ind w:right="-6" w:firstLine="567"/>
        <w:jc w:val="both"/>
        <w:rPr>
          <w:b/>
          <w:szCs w:val="20"/>
        </w:rPr>
      </w:pPr>
      <w:r>
        <w:rPr>
          <w:b/>
          <w:szCs w:val="20"/>
        </w:rPr>
        <w:t>ПОСТАНОВИ</w:t>
      </w:r>
      <w:r w:rsidRPr="00A10F37">
        <w:rPr>
          <w:b/>
          <w:szCs w:val="20"/>
        </w:rPr>
        <w:t>ЛО:</w:t>
      </w:r>
    </w:p>
    <w:p w14:paraId="6D584F5B" w14:textId="77777777" w:rsidR="000B25A0" w:rsidRDefault="000B25A0" w:rsidP="000B25A0">
      <w:pPr>
        <w:ind w:right="-6" w:firstLine="567"/>
        <w:jc w:val="both"/>
        <w:rPr>
          <w:b/>
          <w:szCs w:val="20"/>
        </w:rPr>
      </w:pPr>
    </w:p>
    <w:p w14:paraId="6FE93A9C" w14:textId="77777777" w:rsidR="000B25A0" w:rsidRPr="00EC0F83" w:rsidRDefault="000B25A0" w:rsidP="000B25A0">
      <w:pPr>
        <w:ind w:right="-6" w:firstLine="567"/>
        <w:jc w:val="both"/>
        <w:rPr>
          <w:b/>
          <w:szCs w:val="20"/>
        </w:rPr>
      </w:pPr>
      <w:r>
        <w:rPr>
          <w:bCs/>
          <w:szCs w:val="20"/>
        </w:rPr>
        <w:t>Согласиться с предложением докладчика.</w:t>
      </w:r>
    </w:p>
    <w:p w14:paraId="617A69E2" w14:textId="77777777" w:rsidR="000B25A0" w:rsidRPr="000C3C1A" w:rsidRDefault="000B25A0" w:rsidP="000B25A0">
      <w:pPr>
        <w:tabs>
          <w:tab w:val="left" w:pos="9214"/>
        </w:tabs>
        <w:autoSpaceDE w:val="0"/>
        <w:autoSpaceDN w:val="0"/>
        <w:adjustRightInd w:val="0"/>
        <w:ind w:right="-143"/>
        <w:jc w:val="both"/>
        <w:rPr>
          <w:bCs/>
          <w:szCs w:val="20"/>
        </w:rPr>
      </w:pPr>
    </w:p>
    <w:p w14:paraId="40732554" w14:textId="77777777" w:rsidR="000B25A0" w:rsidRDefault="000B25A0" w:rsidP="000B25A0">
      <w:pPr>
        <w:ind w:right="-6" w:firstLine="567"/>
        <w:jc w:val="both"/>
        <w:rPr>
          <w:b/>
        </w:rPr>
      </w:pPr>
      <w:r w:rsidRPr="00D76927">
        <w:rPr>
          <w:b/>
        </w:rPr>
        <w:t xml:space="preserve">Голосовали «ЗА» </w:t>
      </w:r>
      <w:r>
        <w:rPr>
          <w:b/>
        </w:rPr>
        <w:t>единогласно.</w:t>
      </w:r>
    </w:p>
    <w:p w14:paraId="7074FFF4" w14:textId="77777777" w:rsidR="000B25A0" w:rsidRDefault="000B25A0" w:rsidP="000B25A0">
      <w:pPr>
        <w:ind w:right="-6" w:firstLine="567"/>
        <w:jc w:val="both"/>
        <w:rPr>
          <w:b/>
        </w:rPr>
      </w:pPr>
    </w:p>
    <w:p w14:paraId="78714B88" w14:textId="466A134C" w:rsidR="000B25A0" w:rsidRDefault="000B25A0" w:rsidP="000B25A0">
      <w:pPr>
        <w:ind w:right="-6" w:firstLine="567"/>
        <w:jc w:val="both"/>
        <w:rPr>
          <w:b/>
          <w:kern w:val="32"/>
        </w:rPr>
      </w:pPr>
      <w:r w:rsidRPr="00262564">
        <w:rPr>
          <w:bCs/>
          <w:kern w:val="32"/>
        </w:rPr>
        <w:t>Вопрос 4</w:t>
      </w:r>
      <w:r>
        <w:rPr>
          <w:b/>
          <w:kern w:val="32"/>
        </w:rPr>
        <w:t xml:space="preserve"> «</w:t>
      </w:r>
      <w:r w:rsidRPr="000B25A0">
        <w:rPr>
          <w:b/>
          <w:kern w:val="32"/>
        </w:rPr>
        <w:t>Об установлении предельных максимальных тарифов</w:t>
      </w:r>
      <w:r>
        <w:rPr>
          <w:b/>
        </w:rPr>
        <w:t xml:space="preserve"> </w:t>
      </w:r>
      <w:r w:rsidRPr="000B25A0">
        <w:rPr>
          <w:b/>
          <w:kern w:val="32"/>
        </w:rPr>
        <w:t xml:space="preserve">на транспортные услуги, оказываемые на подъездных железнодорожных путях </w:t>
      </w:r>
      <w:r w:rsidR="00262564">
        <w:rPr>
          <w:b/>
          <w:kern w:val="32"/>
        </w:rPr>
        <w:br/>
      </w:r>
      <w:r w:rsidRPr="000B25A0">
        <w:rPr>
          <w:b/>
          <w:kern w:val="32"/>
        </w:rPr>
        <w:t>ООО «</w:t>
      </w:r>
      <w:proofErr w:type="spellStart"/>
      <w:r w:rsidRPr="000B25A0">
        <w:rPr>
          <w:b/>
          <w:kern w:val="32"/>
        </w:rPr>
        <w:t>ПромЖД</w:t>
      </w:r>
      <w:proofErr w:type="spellEnd"/>
      <w:r w:rsidRPr="000B25A0">
        <w:rPr>
          <w:b/>
          <w:kern w:val="32"/>
        </w:rPr>
        <w:t>»</w:t>
      </w:r>
      <w:r>
        <w:rPr>
          <w:b/>
          <w:kern w:val="32"/>
        </w:rPr>
        <w:t>»</w:t>
      </w:r>
    </w:p>
    <w:p w14:paraId="5FB1D62F" w14:textId="4472B6FE" w:rsidR="00262564" w:rsidRDefault="00262564" w:rsidP="000B25A0">
      <w:pPr>
        <w:ind w:right="-6" w:firstLine="567"/>
        <w:jc w:val="both"/>
        <w:rPr>
          <w:b/>
          <w:kern w:val="32"/>
        </w:rPr>
      </w:pPr>
    </w:p>
    <w:p w14:paraId="7FE31A04" w14:textId="0059860B" w:rsidR="00262564" w:rsidRDefault="00262564" w:rsidP="000B25A0">
      <w:pPr>
        <w:ind w:right="-6" w:firstLine="567"/>
        <w:jc w:val="both"/>
        <w:rPr>
          <w:bCs/>
        </w:rPr>
      </w:pPr>
      <w:r w:rsidRPr="004E4845">
        <w:rPr>
          <w:bCs/>
        </w:rPr>
        <w:t xml:space="preserve">Докладчик </w:t>
      </w:r>
      <w:r>
        <w:rPr>
          <w:b/>
        </w:rPr>
        <w:t xml:space="preserve">Жеребцова Н.А. </w:t>
      </w:r>
      <w:r>
        <w:rPr>
          <w:bCs/>
        </w:rPr>
        <w:t xml:space="preserve">согласно экспертному заключению (приложение № </w:t>
      </w:r>
      <w:r w:rsidR="00074B40">
        <w:rPr>
          <w:bCs/>
        </w:rPr>
        <w:t>5</w:t>
      </w:r>
      <w:r>
        <w:rPr>
          <w:bCs/>
        </w:rPr>
        <w:t xml:space="preserve"> к настоящему протоколу) предлагает:</w:t>
      </w:r>
    </w:p>
    <w:p w14:paraId="738F8FB6" w14:textId="0D984459" w:rsidR="00262564" w:rsidRPr="00262564" w:rsidRDefault="00262564" w:rsidP="00262564">
      <w:pPr>
        <w:ind w:firstLine="709"/>
        <w:jc w:val="both"/>
        <w:rPr>
          <w:bCs/>
        </w:rPr>
      </w:pPr>
      <w:r w:rsidRPr="00262564">
        <w:rPr>
          <w:bCs/>
        </w:rPr>
        <w:t xml:space="preserve">1. Установить и ввести в действие с 25.03.2022 предельные максимальные тарифы на транспортные услуги, оказываемые на подъездных железнодорожных путях </w:t>
      </w:r>
      <w:r>
        <w:rPr>
          <w:bCs/>
        </w:rPr>
        <w:br/>
      </w:r>
      <w:r w:rsidRPr="00262564">
        <w:rPr>
          <w:bCs/>
        </w:rPr>
        <w:t>ООО «</w:t>
      </w:r>
      <w:proofErr w:type="spellStart"/>
      <w:r w:rsidRPr="00262564">
        <w:rPr>
          <w:bCs/>
        </w:rPr>
        <w:t>ПромЖД</w:t>
      </w:r>
      <w:proofErr w:type="spellEnd"/>
      <w:r w:rsidRPr="00262564">
        <w:rPr>
          <w:bCs/>
        </w:rPr>
        <w:t>», ИНН 4221022271, (НДС не облагается):</w:t>
      </w:r>
    </w:p>
    <w:p w14:paraId="65891DE5" w14:textId="77777777" w:rsidR="00262564" w:rsidRPr="00262564" w:rsidRDefault="00262564" w:rsidP="00262564">
      <w:pPr>
        <w:pStyle w:val="ConsPlusNormal"/>
        <w:ind w:firstLine="709"/>
        <w:jc w:val="both"/>
        <w:rPr>
          <w:bCs/>
          <w:sz w:val="24"/>
          <w:szCs w:val="24"/>
        </w:rPr>
      </w:pPr>
      <w:r w:rsidRPr="00262564">
        <w:rPr>
          <w:bCs/>
          <w:sz w:val="24"/>
          <w:szCs w:val="24"/>
        </w:rPr>
        <w:t>1.1. Пропуск подвижного состава по подъездным железнодорожным путям:</w:t>
      </w:r>
    </w:p>
    <w:p w14:paraId="584CBFDE" w14:textId="77777777" w:rsidR="00262564" w:rsidRPr="00262564" w:rsidRDefault="00262564" w:rsidP="00262564">
      <w:pPr>
        <w:pStyle w:val="ConsPlusNormal"/>
        <w:ind w:firstLine="709"/>
        <w:jc w:val="both"/>
        <w:rPr>
          <w:bCs/>
          <w:sz w:val="24"/>
          <w:szCs w:val="24"/>
        </w:rPr>
      </w:pPr>
      <w:r w:rsidRPr="00262564">
        <w:rPr>
          <w:bCs/>
          <w:sz w:val="24"/>
          <w:szCs w:val="24"/>
        </w:rPr>
        <w:t>1.1.1. Для АО «РУСАЛ Новокузнецк» в размере 422,68 рубля за единицу подвижного состава в одном направлении.</w:t>
      </w:r>
    </w:p>
    <w:p w14:paraId="13699426" w14:textId="77777777" w:rsidR="00262564" w:rsidRPr="00262564" w:rsidRDefault="00262564" w:rsidP="00262564">
      <w:pPr>
        <w:pStyle w:val="ConsPlusNormal"/>
        <w:ind w:firstLine="709"/>
        <w:jc w:val="both"/>
        <w:rPr>
          <w:bCs/>
          <w:sz w:val="24"/>
          <w:szCs w:val="24"/>
        </w:rPr>
      </w:pPr>
      <w:r w:rsidRPr="00262564">
        <w:rPr>
          <w:bCs/>
          <w:sz w:val="24"/>
          <w:szCs w:val="24"/>
        </w:rPr>
        <w:t>1.1.2. Для прочих потребителей в размере 2357,09 рублей за единицу подвижного состава в одном направлении.</w:t>
      </w:r>
    </w:p>
    <w:p w14:paraId="546529E1" w14:textId="77777777" w:rsidR="00262564" w:rsidRPr="00262564" w:rsidRDefault="00262564" w:rsidP="00262564">
      <w:pPr>
        <w:tabs>
          <w:tab w:val="left" w:pos="1276"/>
        </w:tabs>
        <w:ind w:firstLine="709"/>
        <w:jc w:val="both"/>
        <w:rPr>
          <w:bCs/>
        </w:rPr>
      </w:pPr>
      <w:r w:rsidRPr="00262564">
        <w:rPr>
          <w:bCs/>
        </w:rPr>
        <w:t>2. Признать утратившим силу с 25.03.2022 постановление Региональной энергетической комиссии Кузбасса от 02.07.2020 № 124 «Об установлении предельных максимальных тарифов на транспортные услуги, оказываемые на подъездных железнодорожных путях ООО «</w:t>
      </w:r>
      <w:proofErr w:type="spellStart"/>
      <w:r w:rsidRPr="00262564">
        <w:rPr>
          <w:bCs/>
        </w:rPr>
        <w:t>ПромЖД</w:t>
      </w:r>
      <w:proofErr w:type="spellEnd"/>
      <w:r w:rsidRPr="00262564">
        <w:rPr>
          <w:bCs/>
        </w:rPr>
        <w:t>».</w:t>
      </w:r>
    </w:p>
    <w:p w14:paraId="38DF8F77" w14:textId="03BEF315" w:rsidR="00262564" w:rsidRDefault="00262564" w:rsidP="000B25A0">
      <w:pPr>
        <w:ind w:right="-6" w:firstLine="567"/>
        <w:jc w:val="both"/>
        <w:rPr>
          <w:b/>
        </w:rPr>
      </w:pPr>
    </w:p>
    <w:p w14:paraId="61EDB898" w14:textId="77777777" w:rsidR="00262564" w:rsidRPr="00F7616B" w:rsidRDefault="00262564" w:rsidP="00262564">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77CF9587" w14:textId="77777777" w:rsidR="00262564" w:rsidRPr="00094EC7" w:rsidRDefault="00262564" w:rsidP="00262564">
      <w:pPr>
        <w:ind w:right="-6" w:firstLine="567"/>
        <w:jc w:val="both"/>
        <w:rPr>
          <w:bCs/>
          <w:szCs w:val="20"/>
        </w:rPr>
      </w:pPr>
    </w:p>
    <w:p w14:paraId="71A854F9" w14:textId="77777777" w:rsidR="00262564" w:rsidRDefault="00262564" w:rsidP="00262564">
      <w:pPr>
        <w:ind w:right="-6" w:firstLine="567"/>
        <w:jc w:val="both"/>
        <w:rPr>
          <w:b/>
          <w:szCs w:val="20"/>
        </w:rPr>
      </w:pPr>
      <w:r>
        <w:rPr>
          <w:b/>
          <w:szCs w:val="20"/>
        </w:rPr>
        <w:t>ПОСТАНОВИ</w:t>
      </w:r>
      <w:r w:rsidRPr="00A10F37">
        <w:rPr>
          <w:b/>
          <w:szCs w:val="20"/>
        </w:rPr>
        <w:t>ЛО:</w:t>
      </w:r>
    </w:p>
    <w:p w14:paraId="61D0DB40" w14:textId="77777777" w:rsidR="00262564" w:rsidRDefault="00262564" w:rsidP="00262564">
      <w:pPr>
        <w:ind w:right="-6" w:firstLine="567"/>
        <w:jc w:val="both"/>
        <w:rPr>
          <w:b/>
          <w:szCs w:val="20"/>
        </w:rPr>
      </w:pPr>
    </w:p>
    <w:p w14:paraId="24781DC3" w14:textId="77777777" w:rsidR="00262564" w:rsidRPr="00EC0F83" w:rsidRDefault="00262564" w:rsidP="00262564">
      <w:pPr>
        <w:ind w:right="-6" w:firstLine="567"/>
        <w:jc w:val="both"/>
        <w:rPr>
          <w:b/>
          <w:szCs w:val="20"/>
        </w:rPr>
      </w:pPr>
      <w:r>
        <w:rPr>
          <w:bCs/>
          <w:szCs w:val="20"/>
        </w:rPr>
        <w:t>Согласиться с предложением докладчика.</w:t>
      </w:r>
    </w:p>
    <w:p w14:paraId="2F1A90D1" w14:textId="77777777" w:rsidR="00262564" w:rsidRPr="000C3C1A" w:rsidRDefault="00262564" w:rsidP="00262564">
      <w:pPr>
        <w:tabs>
          <w:tab w:val="left" w:pos="9214"/>
        </w:tabs>
        <w:autoSpaceDE w:val="0"/>
        <w:autoSpaceDN w:val="0"/>
        <w:adjustRightInd w:val="0"/>
        <w:ind w:right="-143"/>
        <w:jc w:val="both"/>
        <w:rPr>
          <w:bCs/>
          <w:szCs w:val="20"/>
        </w:rPr>
      </w:pPr>
    </w:p>
    <w:p w14:paraId="405B2BB1" w14:textId="77777777" w:rsidR="000C4077" w:rsidRDefault="00262564" w:rsidP="000C4077">
      <w:pPr>
        <w:ind w:right="-6" w:firstLine="567"/>
        <w:jc w:val="both"/>
        <w:rPr>
          <w:b/>
        </w:rPr>
      </w:pPr>
      <w:r w:rsidRPr="00D76927">
        <w:rPr>
          <w:b/>
        </w:rPr>
        <w:t xml:space="preserve">Голосовали «ЗА» </w:t>
      </w:r>
      <w:r>
        <w:rPr>
          <w:b/>
        </w:rPr>
        <w:t>единогласно.</w:t>
      </w:r>
    </w:p>
    <w:p w14:paraId="3E2D0025" w14:textId="77777777" w:rsidR="000C4077" w:rsidRDefault="000C4077" w:rsidP="000C4077">
      <w:pPr>
        <w:ind w:right="-6" w:firstLine="567"/>
        <w:jc w:val="both"/>
        <w:rPr>
          <w:b/>
        </w:rPr>
      </w:pPr>
    </w:p>
    <w:p w14:paraId="5A2614D6" w14:textId="246D0545" w:rsidR="00C712F8" w:rsidRDefault="00C712F8" w:rsidP="000C4077">
      <w:pPr>
        <w:ind w:right="-6" w:firstLine="567"/>
        <w:jc w:val="both"/>
        <w:rPr>
          <w:b/>
          <w:kern w:val="32"/>
        </w:rPr>
      </w:pPr>
      <w:r w:rsidRPr="000C4077">
        <w:rPr>
          <w:bCs/>
          <w:kern w:val="32"/>
        </w:rPr>
        <w:t>Вопрос 5</w:t>
      </w:r>
      <w:r w:rsidRPr="000C4077">
        <w:rPr>
          <w:b/>
          <w:kern w:val="32"/>
        </w:rPr>
        <w:t xml:space="preserve"> «</w:t>
      </w:r>
      <w:r w:rsidR="000C4077" w:rsidRPr="000C4077">
        <w:rPr>
          <w:b/>
          <w:kern w:val="32"/>
        </w:rPr>
        <w:t>Об установлении предельных максимальных тарифов</w:t>
      </w:r>
      <w:r w:rsidR="000C4077">
        <w:rPr>
          <w:b/>
        </w:rPr>
        <w:t xml:space="preserve"> </w:t>
      </w:r>
      <w:r w:rsidR="000C4077" w:rsidRPr="000C4077">
        <w:rPr>
          <w:b/>
          <w:kern w:val="32"/>
        </w:rPr>
        <w:t xml:space="preserve">на транспортные услуги, оказываемые на подъездных железнодорожных путях </w:t>
      </w:r>
      <w:r w:rsidR="000C4077">
        <w:rPr>
          <w:b/>
          <w:kern w:val="32"/>
        </w:rPr>
        <w:br/>
      </w:r>
      <w:r w:rsidR="000C4077" w:rsidRPr="000C4077">
        <w:rPr>
          <w:b/>
          <w:kern w:val="32"/>
        </w:rPr>
        <w:t>ООО «</w:t>
      </w:r>
      <w:proofErr w:type="spellStart"/>
      <w:r w:rsidR="000C4077" w:rsidRPr="000C4077">
        <w:rPr>
          <w:b/>
          <w:kern w:val="32"/>
        </w:rPr>
        <w:t>Желдорсервис</w:t>
      </w:r>
      <w:proofErr w:type="spellEnd"/>
      <w:r w:rsidR="000C4077" w:rsidRPr="000C4077">
        <w:rPr>
          <w:b/>
          <w:kern w:val="32"/>
        </w:rPr>
        <w:t>»</w:t>
      </w:r>
      <w:r w:rsidRPr="000C4077">
        <w:rPr>
          <w:b/>
          <w:kern w:val="32"/>
        </w:rPr>
        <w:t>»</w:t>
      </w:r>
    </w:p>
    <w:p w14:paraId="056FE4FD" w14:textId="30B064E0" w:rsidR="000C4077" w:rsidRDefault="000C4077" w:rsidP="000C4077">
      <w:pPr>
        <w:ind w:right="-6" w:firstLine="567"/>
        <w:jc w:val="both"/>
        <w:rPr>
          <w:b/>
          <w:kern w:val="32"/>
        </w:rPr>
      </w:pPr>
    </w:p>
    <w:p w14:paraId="140578D3" w14:textId="66AFB68E" w:rsidR="000C4077" w:rsidRDefault="000C4077" w:rsidP="000C4077">
      <w:pPr>
        <w:ind w:right="-6" w:firstLine="567"/>
        <w:jc w:val="both"/>
        <w:rPr>
          <w:bCs/>
        </w:rPr>
      </w:pPr>
      <w:r w:rsidRPr="004E4845">
        <w:rPr>
          <w:bCs/>
        </w:rPr>
        <w:t xml:space="preserve">Докладчик </w:t>
      </w:r>
      <w:r>
        <w:rPr>
          <w:b/>
        </w:rPr>
        <w:t xml:space="preserve">Жеребцова Н.А. </w:t>
      </w:r>
      <w:r>
        <w:rPr>
          <w:bCs/>
        </w:rPr>
        <w:t xml:space="preserve">согласно экспертному заключению (приложение № </w:t>
      </w:r>
      <w:r w:rsidR="00074B40">
        <w:rPr>
          <w:bCs/>
        </w:rPr>
        <w:t>6</w:t>
      </w:r>
      <w:r>
        <w:rPr>
          <w:bCs/>
        </w:rPr>
        <w:t xml:space="preserve"> к настоящему протоколу) предлагает:</w:t>
      </w:r>
    </w:p>
    <w:p w14:paraId="6722AF49" w14:textId="362818F8" w:rsidR="000C4077" w:rsidRPr="000C4077" w:rsidRDefault="000C4077" w:rsidP="000C4077">
      <w:pPr>
        <w:ind w:firstLine="709"/>
        <w:jc w:val="both"/>
        <w:rPr>
          <w:bCs/>
        </w:rPr>
      </w:pPr>
      <w:r w:rsidRPr="000C4077">
        <w:rPr>
          <w:bCs/>
        </w:rPr>
        <w:lastRenderedPageBreak/>
        <w:t xml:space="preserve">1. Установить и ввести в действие с 25.03.2022 предельные максимальные тарифы на транспортные услуги, оказываемые на подъездных железнодорожных путях </w:t>
      </w:r>
      <w:r>
        <w:rPr>
          <w:bCs/>
        </w:rPr>
        <w:br/>
      </w:r>
      <w:r w:rsidRPr="000C4077">
        <w:rPr>
          <w:bCs/>
        </w:rPr>
        <w:t>ООО «</w:t>
      </w:r>
      <w:proofErr w:type="spellStart"/>
      <w:r w:rsidRPr="000C4077">
        <w:rPr>
          <w:bCs/>
        </w:rPr>
        <w:t>Желдорсервис</w:t>
      </w:r>
      <w:proofErr w:type="spellEnd"/>
      <w:r w:rsidRPr="000C4077">
        <w:rPr>
          <w:bCs/>
        </w:rPr>
        <w:t>», ИНН 4221016630, (НДС не облагается):</w:t>
      </w:r>
    </w:p>
    <w:p w14:paraId="38AB7616" w14:textId="77777777" w:rsidR="000C4077" w:rsidRPr="000C4077" w:rsidRDefault="000C4077" w:rsidP="000C4077">
      <w:pPr>
        <w:pStyle w:val="ConsPlusNormal"/>
        <w:ind w:firstLine="709"/>
        <w:jc w:val="both"/>
        <w:rPr>
          <w:bCs/>
          <w:sz w:val="24"/>
          <w:szCs w:val="24"/>
        </w:rPr>
      </w:pPr>
      <w:r w:rsidRPr="000C4077">
        <w:rPr>
          <w:bCs/>
          <w:sz w:val="24"/>
          <w:szCs w:val="24"/>
        </w:rPr>
        <w:t>1.1. Пропуск подвижного состава по подъездным железнодорожным путям в размере 2774,09 рубля за единицу подвижного состава в одном направлении.</w:t>
      </w:r>
    </w:p>
    <w:p w14:paraId="24DDF96B" w14:textId="128A77B6" w:rsidR="000C4077" w:rsidRPr="000C4077" w:rsidRDefault="000C4077" w:rsidP="000C4077">
      <w:pPr>
        <w:pStyle w:val="ConsPlusNormal"/>
        <w:ind w:firstLine="709"/>
        <w:jc w:val="both"/>
        <w:rPr>
          <w:bCs/>
          <w:sz w:val="24"/>
          <w:szCs w:val="24"/>
        </w:rPr>
      </w:pPr>
      <w:r w:rsidRPr="000C4077">
        <w:rPr>
          <w:bCs/>
          <w:sz w:val="24"/>
          <w:szCs w:val="24"/>
        </w:rPr>
        <w:t>1.2. Отстой подвижного состава на подъездных железнодорожных путях в размере 165,24 рублей за вагон в сутки.</w:t>
      </w:r>
    </w:p>
    <w:p w14:paraId="72B64606" w14:textId="77777777" w:rsidR="000C4077" w:rsidRPr="000C4077" w:rsidRDefault="000C4077" w:rsidP="000C4077">
      <w:pPr>
        <w:tabs>
          <w:tab w:val="left" w:pos="1276"/>
        </w:tabs>
        <w:ind w:firstLine="709"/>
        <w:jc w:val="both"/>
        <w:rPr>
          <w:bCs/>
        </w:rPr>
      </w:pPr>
      <w:r w:rsidRPr="000C4077">
        <w:rPr>
          <w:bCs/>
        </w:rPr>
        <w:t>2. Признать утратившим силу с 25.03.2022 постановление Региональной энергетической комиссии Кузбасса от 09.04.2020 № 41 «Об установлении предельных максимальных тарифов на транспортные услуги, оказываемые на подъездных железнодорожных путях ООО «</w:t>
      </w:r>
      <w:proofErr w:type="spellStart"/>
      <w:r w:rsidRPr="000C4077">
        <w:rPr>
          <w:bCs/>
        </w:rPr>
        <w:t>Желдорсервис</w:t>
      </w:r>
      <w:proofErr w:type="spellEnd"/>
      <w:r w:rsidRPr="000C4077">
        <w:rPr>
          <w:bCs/>
        </w:rPr>
        <w:t xml:space="preserve">». </w:t>
      </w:r>
    </w:p>
    <w:p w14:paraId="7A1AAA3B" w14:textId="651F2FCC" w:rsidR="000C4077" w:rsidRDefault="000C4077" w:rsidP="000C4077">
      <w:pPr>
        <w:ind w:right="-6" w:firstLine="567"/>
        <w:jc w:val="both"/>
        <w:rPr>
          <w:b/>
          <w:kern w:val="32"/>
        </w:rPr>
      </w:pPr>
    </w:p>
    <w:p w14:paraId="263EE4A0" w14:textId="77777777" w:rsidR="000C4077" w:rsidRPr="00F7616B" w:rsidRDefault="000C4077" w:rsidP="000C4077">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55D591B6" w14:textId="77777777" w:rsidR="000C4077" w:rsidRPr="00094EC7" w:rsidRDefault="000C4077" w:rsidP="000C4077">
      <w:pPr>
        <w:ind w:right="-6" w:firstLine="567"/>
        <w:jc w:val="both"/>
        <w:rPr>
          <w:bCs/>
          <w:szCs w:val="20"/>
        </w:rPr>
      </w:pPr>
    </w:p>
    <w:p w14:paraId="7D43C6CF" w14:textId="77777777" w:rsidR="000C4077" w:rsidRDefault="000C4077" w:rsidP="000C4077">
      <w:pPr>
        <w:ind w:right="-6" w:firstLine="567"/>
        <w:jc w:val="both"/>
        <w:rPr>
          <w:b/>
          <w:szCs w:val="20"/>
        </w:rPr>
      </w:pPr>
      <w:r>
        <w:rPr>
          <w:b/>
          <w:szCs w:val="20"/>
        </w:rPr>
        <w:t>ПОСТАНОВИ</w:t>
      </w:r>
      <w:r w:rsidRPr="00A10F37">
        <w:rPr>
          <w:b/>
          <w:szCs w:val="20"/>
        </w:rPr>
        <w:t>ЛО:</w:t>
      </w:r>
    </w:p>
    <w:p w14:paraId="2C2EEF48" w14:textId="77777777" w:rsidR="000C4077" w:rsidRDefault="000C4077" w:rsidP="000C4077">
      <w:pPr>
        <w:ind w:right="-6" w:firstLine="567"/>
        <w:jc w:val="both"/>
        <w:rPr>
          <w:b/>
          <w:szCs w:val="20"/>
        </w:rPr>
      </w:pPr>
    </w:p>
    <w:p w14:paraId="1F9E6F34" w14:textId="77777777" w:rsidR="000C4077" w:rsidRPr="00EC0F83" w:rsidRDefault="000C4077" w:rsidP="000C4077">
      <w:pPr>
        <w:ind w:right="-6" w:firstLine="567"/>
        <w:jc w:val="both"/>
        <w:rPr>
          <w:b/>
          <w:szCs w:val="20"/>
        </w:rPr>
      </w:pPr>
      <w:r>
        <w:rPr>
          <w:bCs/>
          <w:szCs w:val="20"/>
        </w:rPr>
        <w:t>Согласиться с предложением докладчика.</w:t>
      </w:r>
    </w:p>
    <w:p w14:paraId="1C1CF3C3" w14:textId="77777777" w:rsidR="000C4077" w:rsidRPr="000C3C1A" w:rsidRDefault="000C4077" w:rsidP="000C4077">
      <w:pPr>
        <w:tabs>
          <w:tab w:val="left" w:pos="9214"/>
        </w:tabs>
        <w:autoSpaceDE w:val="0"/>
        <w:autoSpaceDN w:val="0"/>
        <w:adjustRightInd w:val="0"/>
        <w:ind w:right="-143"/>
        <w:jc w:val="both"/>
        <w:rPr>
          <w:bCs/>
          <w:szCs w:val="20"/>
        </w:rPr>
      </w:pPr>
    </w:p>
    <w:p w14:paraId="1DC03976" w14:textId="77777777" w:rsidR="000C4077" w:rsidRDefault="000C4077" w:rsidP="000C4077">
      <w:pPr>
        <w:ind w:right="-6" w:firstLine="567"/>
        <w:jc w:val="both"/>
        <w:rPr>
          <w:b/>
        </w:rPr>
      </w:pPr>
      <w:r w:rsidRPr="00D76927">
        <w:rPr>
          <w:b/>
        </w:rPr>
        <w:t xml:space="preserve">Голосовали «ЗА» </w:t>
      </w:r>
      <w:r>
        <w:rPr>
          <w:b/>
        </w:rPr>
        <w:t>единогласно.</w:t>
      </w:r>
    </w:p>
    <w:p w14:paraId="7879852A" w14:textId="65897B82" w:rsidR="000C4077" w:rsidRDefault="000C4077" w:rsidP="000C4077">
      <w:pPr>
        <w:ind w:right="-6" w:firstLine="567"/>
        <w:jc w:val="both"/>
        <w:rPr>
          <w:b/>
          <w:kern w:val="32"/>
        </w:rPr>
      </w:pPr>
    </w:p>
    <w:p w14:paraId="66541453" w14:textId="60AC8E9B" w:rsidR="000F2809" w:rsidRPr="000F2809" w:rsidRDefault="000F2809" w:rsidP="000F2809">
      <w:pPr>
        <w:ind w:right="-6" w:firstLine="567"/>
        <w:jc w:val="both"/>
        <w:rPr>
          <w:b/>
          <w:kern w:val="32"/>
        </w:rPr>
      </w:pPr>
      <w:r w:rsidRPr="000F2809">
        <w:rPr>
          <w:bCs/>
          <w:kern w:val="32"/>
        </w:rPr>
        <w:t>Вопрос 6</w:t>
      </w:r>
      <w:r>
        <w:rPr>
          <w:b/>
          <w:kern w:val="32"/>
        </w:rPr>
        <w:t xml:space="preserve"> </w:t>
      </w:r>
      <w:r w:rsidRPr="000F2809">
        <w:rPr>
          <w:b/>
          <w:kern w:val="32"/>
        </w:rPr>
        <w:t>«</w:t>
      </w:r>
      <w:r w:rsidRPr="000F2809">
        <w:rPr>
          <w:b/>
          <w:bCs/>
          <w:color w:val="000000"/>
          <w:kern w:val="32"/>
        </w:rPr>
        <w:t>О внесении изменений в постановление Региональной энергетической комиссии Кузбасса от 20.12.2021 № 891 «</w:t>
      </w:r>
      <w:r w:rsidRPr="000F2809">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 на 2022 год»</w:t>
      </w:r>
      <w:r w:rsidRPr="000F2809">
        <w:rPr>
          <w:b/>
          <w:kern w:val="32"/>
        </w:rPr>
        <w:t>»</w:t>
      </w:r>
    </w:p>
    <w:p w14:paraId="56E7B828" w14:textId="1290CD4C" w:rsidR="000F2809" w:rsidRDefault="000F2809" w:rsidP="000F2809">
      <w:pPr>
        <w:ind w:right="-6" w:firstLine="567"/>
        <w:jc w:val="both"/>
        <w:rPr>
          <w:b/>
          <w:bCs/>
          <w:kern w:val="32"/>
        </w:rPr>
      </w:pPr>
    </w:p>
    <w:p w14:paraId="0828D3BA" w14:textId="3917AFAF" w:rsidR="000F2809" w:rsidRDefault="000F2809" w:rsidP="000F2809">
      <w:pPr>
        <w:ind w:right="-6" w:firstLine="567"/>
        <w:jc w:val="both"/>
        <w:rPr>
          <w:bCs/>
        </w:rPr>
      </w:pPr>
      <w:r w:rsidRPr="004E4845">
        <w:rPr>
          <w:bCs/>
        </w:rPr>
        <w:t xml:space="preserve">Докладчик </w:t>
      </w:r>
      <w:proofErr w:type="spellStart"/>
      <w:r>
        <w:rPr>
          <w:b/>
        </w:rPr>
        <w:t>Чоботар</w:t>
      </w:r>
      <w:proofErr w:type="spellEnd"/>
      <w:r>
        <w:rPr>
          <w:b/>
        </w:rPr>
        <w:t xml:space="preserve"> Н.В. </w:t>
      </w:r>
      <w:r w:rsidR="00EA6632">
        <w:rPr>
          <w:bCs/>
        </w:rPr>
        <w:t>пояснила</w:t>
      </w:r>
      <w:r>
        <w:rPr>
          <w:bCs/>
        </w:rPr>
        <w:t>:</w:t>
      </w:r>
    </w:p>
    <w:p w14:paraId="58208C43" w14:textId="2B7DBF40" w:rsidR="000F2809" w:rsidRDefault="000F2809" w:rsidP="000F2809">
      <w:pPr>
        <w:ind w:right="-6" w:firstLine="567"/>
        <w:jc w:val="both"/>
        <w:rPr>
          <w:b/>
          <w:bCs/>
          <w:kern w:val="32"/>
        </w:rPr>
      </w:pPr>
    </w:p>
    <w:p w14:paraId="15E5A643" w14:textId="6170DD5E" w:rsidR="000F2809" w:rsidRPr="000F2809" w:rsidRDefault="000F2809" w:rsidP="000F2809">
      <w:pPr>
        <w:tabs>
          <w:tab w:val="left" w:pos="284"/>
        </w:tabs>
        <w:ind w:firstLine="709"/>
        <w:jc w:val="both"/>
        <w:rPr>
          <w:bCs/>
        </w:rPr>
      </w:pPr>
      <w:r w:rsidRPr="000F2809">
        <w:rPr>
          <w:bCs/>
        </w:rPr>
        <w:t>В связи с установлением экономически обоснованных тарифов на горячую воду и тепловую энергию ООО «Ясная поляна», ИНН 4223118934 вносятся изменения в постановление Региональной энергетической комиссии Кузбасса от 20.12.2021 № 891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  на 2022 год».</w:t>
      </w:r>
    </w:p>
    <w:p w14:paraId="121EC09C" w14:textId="5CBB8F7C" w:rsidR="000F2809" w:rsidRDefault="000F2809" w:rsidP="000F2809">
      <w:pPr>
        <w:ind w:right="-6" w:firstLine="567"/>
        <w:jc w:val="both"/>
        <w:rPr>
          <w:bCs/>
        </w:rPr>
      </w:pPr>
    </w:p>
    <w:p w14:paraId="1C3F8049" w14:textId="77777777" w:rsidR="00EA6632" w:rsidRPr="00F7616B" w:rsidRDefault="00EA6632" w:rsidP="00EA6632">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B292665" w14:textId="77777777" w:rsidR="00EA6632" w:rsidRPr="00094EC7" w:rsidRDefault="00EA6632" w:rsidP="00EA6632">
      <w:pPr>
        <w:ind w:right="-6" w:firstLine="567"/>
        <w:jc w:val="both"/>
        <w:rPr>
          <w:bCs/>
          <w:szCs w:val="20"/>
        </w:rPr>
      </w:pPr>
    </w:p>
    <w:p w14:paraId="04B2BB2D" w14:textId="77777777" w:rsidR="00EA6632" w:rsidRDefault="00EA6632" w:rsidP="00EA6632">
      <w:pPr>
        <w:ind w:right="-6" w:firstLine="567"/>
        <w:jc w:val="both"/>
        <w:rPr>
          <w:b/>
          <w:szCs w:val="20"/>
        </w:rPr>
      </w:pPr>
      <w:r>
        <w:rPr>
          <w:b/>
          <w:szCs w:val="20"/>
        </w:rPr>
        <w:t>ПОСТАНОВИ</w:t>
      </w:r>
      <w:r w:rsidRPr="00A10F37">
        <w:rPr>
          <w:b/>
          <w:szCs w:val="20"/>
        </w:rPr>
        <w:t>ЛО:</w:t>
      </w:r>
    </w:p>
    <w:p w14:paraId="57C34F97" w14:textId="77777777" w:rsidR="00EA6632" w:rsidRDefault="00EA6632" w:rsidP="00EA6632">
      <w:pPr>
        <w:ind w:right="-6" w:firstLine="567"/>
        <w:jc w:val="both"/>
        <w:rPr>
          <w:b/>
          <w:szCs w:val="20"/>
        </w:rPr>
      </w:pPr>
    </w:p>
    <w:p w14:paraId="26DBC874" w14:textId="77777777" w:rsidR="00EA6632" w:rsidRPr="00EA6632" w:rsidRDefault="00EA6632" w:rsidP="006026AB">
      <w:pPr>
        <w:pStyle w:val="a9"/>
        <w:numPr>
          <w:ilvl w:val="0"/>
          <w:numId w:val="12"/>
        </w:numPr>
        <w:ind w:left="0" w:firstLine="709"/>
        <w:jc w:val="both"/>
        <w:rPr>
          <w:color w:val="000000"/>
          <w:kern w:val="32"/>
        </w:rPr>
      </w:pPr>
      <w:r w:rsidRPr="00EA6632">
        <w:rPr>
          <w:bCs/>
          <w:color w:val="000000"/>
          <w:kern w:val="32"/>
        </w:rPr>
        <w:t>Внести в постановление Региональной энергетической комиссии Кузбасса от 20.12.2021 № 891 «</w:t>
      </w:r>
      <w:r w:rsidRPr="00EA6632">
        <w:rPr>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 на 2022 год</w:t>
      </w:r>
      <w:r w:rsidRPr="00EA6632">
        <w:rPr>
          <w:kern w:val="32"/>
        </w:rPr>
        <w:t xml:space="preserve">» </w:t>
      </w:r>
      <w:r w:rsidRPr="00EA6632">
        <w:rPr>
          <w:color w:val="000000"/>
          <w:kern w:val="32"/>
        </w:rPr>
        <w:t>следующие изменения:</w:t>
      </w:r>
    </w:p>
    <w:p w14:paraId="58A5C9D4" w14:textId="77777777" w:rsidR="00EA6632" w:rsidRPr="00EA6632" w:rsidRDefault="00EA6632" w:rsidP="00EA6632">
      <w:pPr>
        <w:pStyle w:val="a9"/>
        <w:ind w:left="0" w:firstLine="709"/>
        <w:jc w:val="both"/>
        <w:rPr>
          <w:bCs/>
          <w:kern w:val="32"/>
        </w:rPr>
      </w:pPr>
      <w:r w:rsidRPr="00EA6632">
        <w:rPr>
          <w:bCs/>
          <w:kern w:val="32"/>
        </w:rPr>
        <w:t>1.1.</w:t>
      </w:r>
      <w:r w:rsidRPr="00EA6632">
        <w:rPr>
          <w:bCs/>
          <w:kern w:val="32"/>
        </w:rPr>
        <w:tab/>
        <w:t>В приложении № 1:</w:t>
      </w:r>
    </w:p>
    <w:p w14:paraId="6B3CB2FD" w14:textId="77777777" w:rsidR="00EA6632" w:rsidRPr="00EA6632" w:rsidRDefault="00EA6632" w:rsidP="00EA6632">
      <w:pPr>
        <w:pStyle w:val="a9"/>
        <w:ind w:left="0" w:firstLine="709"/>
        <w:jc w:val="both"/>
        <w:rPr>
          <w:bCs/>
          <w:kern w:val="32"/>
        </w:rPr>
      </w:pPr>
      <w:r w:rsidRPr="00EA6632">
        <w:rPr>
          <w:bCs/>
          <w:kern w:val="32"/>
        </w:rPr>
        <w:t>1.1.1.</w:t>
      </w:r>
      <w:r w:rsidRPr="00EA6632">
        <w:rPr>
          <w:bCs/>
          <w:kern w:val="32"/>
        </w:rPr>
        <w:tab/>
        <w:t>Пункт 3 «Горячее водоснабжение в открытой системе горячего водоснабжения» дополнить строкой 3.3 следующего содержания:</w:t>
      </w:r>
    </w:p>
    <w:p w14:paraId="12AB801C" w14:textId="77777777" w:rsidR="00EA6632" w:rsidRPr="00EA6632" w:rsidRDefault="00EA6632" w:rsidP="00EA6632">
      <w:pPr>
        <w:pStyle w:val="a9"/>
        <w:spacing w:line="80" w:lineRule="atLeast"/>
        <w:ind w:left="0"/>
        <w:jc w:val="both"/>
        <w:rPr>
          <w:bCs/>
          <w:kern w:val="32"/>
        </w:rPr>
      </w:pPr>
      <w:r w:rsidRPr="00EA6632">
        <w:rPr>
          <w:bCs/>
          <w:kern w:val="32"/>
        </w:rPr>
        <w:t>«</w:t>
      </w:r>
    </w:p>
    <w:tbl>
      <w:tblPr>
        <w:tblStyle w:val="af0"/>
        <w:tblW w:w="9497" w:type="dxa"/>
        <w:tblLayout w:type="fixed"/>
        <w:tblLook w:val="04A0" w:firstRow="1" w:lastRow="0" w:firstColumn="1" w:lastColumn="0" w:noHBand="0" w:noVBand="1"/>
      </w:tblPr>
      <w:tblGrid>
        <w:gridCol w:w="846"/>
        <w:gridCol w:w="3548"/>
        <w:gridCol w:w="1411"/>
        <w:gridCol w:w="1843"/>
        <w:gridCol w:w="1849"/>
      </w:tblGrid>
      <w:tr w:rsidR="00EA6632" w:rsidRPr="00EA6632" w14:paraId="1758A5D7" w14:textId="77777777" w:rsidTr="003945F2">
        <w:trPr>
          <w:trHeight w:val="324"/>
        </w:trPr>
        <w:tc>
          <w:tcPr>
            <w:tcW w:w="846" w:type="dxa"/>
            <w:vAlign w:val="center"/>
          </w:tcPr>
          <w:p w14:paraId="585E70BC" w14:textId="77777777" w:rsidR="00EA6632" w:rsidRPr="00EA6632" w:rsidRDefault="00EA6632" w:rsidP="003945F2">
            <w:pPr>
              <w:tabs>
                <w:tab w:val="left" w:pos="0"/>
              </w:tabs>
              <w:spacing w:line="80" w:lineRule="atLeast"/>
              <w:jc w:val="center"/>
              <w:rPr>
                <w:bCs/>
              </w:rPr>
            </w:pPr>
            <w:r w:rsidRPr="00EA6632">
              <w:rPr>
                <w:bCs/>
              </w:rPr>
              <w:t>3.3.</w:t>
            </w:r>
          </w:p>
        </w:tc>
        <w:tc>
          <w:tcPr>
            <w:tcW w:w="3548" w:type="dxa"/>
          </w:tcPr>
          <w:p w14:paraId="3A17CFD6" w14:textId="77777777" w:rsidR="00EA6632" w:rsidRPr="00EA6632" w:rsidRDefault="00EA6632" w:rsidP="003945F2">
            <w:pPr>
              <w:tabs>
                <w:tab w:val="left" w:pos="0"/>
              </w:tabs>
              <w:spacing w:line="80" w:lineRule="atLeast"/>
              <w:rPr>
                <w:bCs/>
              </w:rPr>
            </w:pPr>
            <w:r w:rsidRPr="00EA6632">
              <w:rPr>
                <w:bCs/>
              </w:rPr>
              <w:t>ООО «Ясная поляна»,                     ИНН 4223118934</w:t>
            </w:r>
          </w:p>
        </w:tc>
        <w:tc>
          <w:tcPr>
            <w:tcW w:w="1411" w:type="dxa"/>
            <w:vAlign w:val="center"/>
          </w:tcPr>
          <w:p w14:paraId="3E8D2207" w14:textId="77777777" w:rsidR="00EA6632" w:rsidRPr="00EA6632" w:rsidRDefault="00EA6632" w:rsidP="003945F2">
            <w:pPr>
              <w:tabs>
                <w:tab w:val="left" w:pos="0"/>
              </w:tabs>
              <w:spacing w:line="80" w:lineRule="atLeast"/>
              <w:jc w:val="center"/>
              <w:rPr>
                <w:bCs/>
              </w:rPr>
            </w:pPr>
            <w:proofErr w:type="spellStart"/>
            <w:r w:rsidRPr="00EA6632">
              <w:rPr>
                <w:bCs/>
              </w:rPr>
              <w:t>руб</w:t>
            </w:r>
            <w:proofErr w:type="spellEnd"/>
            <w:r w:rsidRPr="00EA6632">
              <w:rPr>
                <w:bCs/>
              </w:rPr>
              <w:t>/м</w:t>
            </w:r>
            <w:r w:rsidRPr="00EA6632">
              <w:rPr>
                <w:bCs/>
                <w:vertAlign w:val="superscript"/>
              </w:rPr>
              <w:t>3</w:t>
            </w:r>
          </w:p>
        </w:tc>
        <w:tc>
          <w:tcPr>
            <w:tcW w:w="1843" w:type="dxa"/>
            <w:vAlign w:val="center"/>
          </w:tcPr>
          <w:p w14:paraId="475F45DA" w14:textId="77777777" w:rsidR="00EA6632" w:rsidRPr="00EA6632" w:rsidRDefault="00EA6632" w:rsidP="003945F2">
            <w:pPr>
              <w:tabs>
                <w:tab w:val="left" w:pos="0"/>
              </w:tabs>
              <w:spacing w:line="80" w:lineRule="atLeast"/>
              <w:jc w:val="center"/>
              <w:rPr>
                <w:bCs/>
              </w:rPr>
            </w:pPr>
            <w:r w:rsidRPr="00EA6632">
              <w:rPr>
                <w:bCs/>
              </w:rPr>
              <w:t>54,24</w:t>
            </w:r>
          </w:p>
        </w:tc>
        <w:tc>
          <w:tcPr>
            <w:tcW w:w="1849" w:type="dxa"/>
            <w:vAlign w:val="center"/>
          </w:tcPr>
          <w:p w14:paraId="2D0797D6" w14:textId="77777777" w:rsidR="00EA6632" w:rsidRPr="00EA6632" w:rsidRDefault="00EA6632" w:rsidP="003945F2">
            <w:pPr>
              <w:tabs>
                <w:tab w:val="left" w:pos="0"/>
              </w:tabs>
              <w:spacing w:line="80" w:lineRule="atLeast"/>
              <w:jc w:val="center"/>
              <w:rPr>
                <w:bCs/>
              </w:rPr>
            </w:pPr>
            <w:r w:rsidRPr="00EA6632">
              <w:rPr>
                <w:bCs/>
              </w:rPr>
              <w:t>56,95</w:t>
            </w:r>
          </w:p>
        </w:tc>
      </w:tr>
    </w:tbl>
    <w:p w14:paraId="3EDEEC51" w14:textId="77777777" w:rsidR="00EA6632" w:rsidRPr="00EA6632" w:rsidRDefault="00EA6632" w:rsidP="00EA6632">
      <w:pPr>
        <w:pStyle w:val="a9"/>
        <w:spacing w:line="240" w:lineRule="atLeast"/>
        <w:ind w:left="0"/>
        <w:jc w:val="right"/>
        <w:rPr>
          <w:bCs/>
          <w:kern w:val="32"/>
        </w:rPr>
      </w:pPr>
      <w:r w:rsidRPr="00EA6632">
        <w:rPr>
          <w:bCs/>
          <w:kern w:val="32"/>
        </w:rPr>
        <w:t>».</w:t>
      </w:r>
    </w:p>
    <w:p w14:paraId="091CB6A5" w14:textId="77777777" w:rsidR="00EA6632" w:rsidRPr="00EA6632" w:rsidRDefault="00EA6632" w:rsidP="00EA6632">
      <w:pPr>
        <w:pStyle w:val="a9"/>
        <w:ind w:left="0" w:firstLine="709"/>
        <w:jc w:val="both"/>
        <w:rPr>
          <w:bCs/>
          <w:kern w:val="32"/>
        </w:rPr>
      </w:pPr>
      <w:r w:rsidRPr="00EA6632">
        <w:rPr>
          <w:bCs/>
          <w:kern w:val="32"/>
        </w:rPr>
        <w:t>1.1.2.</w:t>
      </w:r>
      <w:r w:rsidRPr="00EA6632">
        <w:rPr>
          <w:bCs/>
          <w:kern w:val="32"/>
        </w:rPr>
        <w:tab/>
        <w:t>Пункт 4 «Тепловая энергия (мощность)» дополнить:</w:t>
      </w:r>
    </w:p>
    <w:p w14:paraId="2D979BE7" w14:textId="77777777" w:rsidR="00EA6632" w:rsidRPr="00EA6632" w:rsidRDefault="00EA6632" w:rsidP="00EA6632">
      <w:pPr>
        <w:pStyle w:val="a9"/>
        <w:ind w:left="0" w:firstLine="709"/>
        <w:jc w:val="both"/>
        <w:rPr>
          <w:bCs/>
          <w:kern w:val="32"/>
        </w:rPr>
      </w:pPr>
      <w:r w:rsidRPr="00EA6632">
        <w:rPr>
          <w:bCs/>
          <w:kern w:val="32"/>
        </w:rPr>
        <w:t xml:space="preserve">1.1.2.1. Строкой 4.1.3 </w:t>
      </w:r>
      <w:bookmarkStart w:id="5" w:name="_Hlk95318812"/>
      <w:r w:rsidRPr="00EA6632">
        <w:rPr>
          <w:bCs/>
          <w:kern w:val="32"/>
        </w:rPr>
        <w:t>следующего содержания:</w:t>
      </w:r>
    </w:p>
    <w:bookmarkEnd w:id="5"/>
    <w:p w14:paraId="2C44BD18" w14:textId="77777777" w:rsidR="00EA6632" w:rsidRPr="00EA6632" w:rsidRDefault="00EA6632" w:rsidP="00EA6632">
      <w:pPr>
        <w:pStyle w:val="a9"/>
        <w:ind w:left="0"/>
        <w:jc w:val="both"/>
        <w:rPr>
          <w:bCs/>
          <w:kern w:val="32"/>
        </w:rPr>
      </w:pPr>
      <w:r w:rsidRPr="00EA6632">
        <w:rPr>
          <w:bCs/>
          <w:kern w:val="32"/>
        </w:rPr>
        <w:lastRenderedPageBreak/>
        <w:t>«</w:t>
      </w:r>
    </w:p>
    <w:tbl>
      <w:tblPr>
        <w:tblStyle w:val="af0"/>
        <w:tblW w:w="9497" w:type="dxa"/>
        <w:tblLayout w:type="fixed"/>
        <w:tblLook w:val="04A0" w:firstRow="1" w:lastRow="0" w:firstColumn="1" w:lastColumn="0" w:noHBand="0" w:noVBand="1"/>
      </w:tblPr>
      <w:tblGrid>
        <w:gridCol w:w="846"/>
        <w:gridCol w:w="3548"/>
        <w:gridCol w:w="1411"/>
        <w:gridCol w:w="1843"/>
        <w:gridCol w:w="1849"/>
      </w:tblGrid>
      <w:tr w:rsidR="00EA6632" w:rsidRPr="00EA6632" w14:paraId="355D3D45" w14:textId="77777777" w:rsidTr="003945F2">
        <w:trPr>
          <w:trHeight w:val="177"/>
        </w:trPr>
        <w:tc>
          <w:tcPr>
            <w:tcW w:w="846" w:type="dxa"/>
            <w:vAlign w:val="center"/>
          </w:tcPr>
          <w:p w14:paraId="641702D4" w14:textId="77777777" w:rsidR="00EA6632" w:rsidRPr="00EA6632" w:rsidRDefault="00EA6632" w:rsidP="003945F2">
            <w:pPr>
              <w:tabs>
                <w:tab w:val="left" w:pos="0"/>
              </w:tabs>
              <w:jc w:val="center"/>
              <w:rPr>
                <w:bCs/>
              </w:rPr>
            </w:pPr>
            <w:r w:rsidRPr="00EA6632">
              <w:rPr>
                <w:bCs/>
              </w:rPr>
              <w:t>4.1.3.</w:t>
            </w:r>
          </w:p>
        </w:tc>
        <w:tc>
          <w:tcPr>
            <w:tcW w:w="3548" w:type="dxa"/>
          </w:tcPr>
          <w:p w14:paraId="61D4794C" w14:textId="77777777" w:rsidR="00EA6632" w:rsidRPr="00EA6632" w:rsidRDefault="00EA6632" w:rsidP="003945F2">
            <w:pPr>
              <w:tabs>
                <w:tab w:val="left" w:pos="0"/>
              </w:tabs>
              <w:rPr>
                <w:bCs/>
              </w:rPr>
            </w:pPr>
            <w:r w:rsidRPr="00EA6632">
              <w:rPr>
                <w:bCs/>
              </w:rPr>
              <w:t>ООО «Ясная поляна»,                     ИНН 4223118934</w:t>
            </w:r>
          </w:p>
        </w:tc>
        <w:tc>
          <w:tcPr>
            <w:tcW w:w="1411" w:type="dxa"/>
            <w:vAlign w:val="center"/>
          </w:tcPr>
          <w:p w14:paraId="2F3E433C" w14:textId="77777777" w:rsidR="00EA6632" w:rsidRPr="00EA6632" w:rsidRDefault="00EA6632" w:rsidP="003945F2">
            <w:pPr>
              <w:tabs>
                <w:tab w:val="left" w:pos="0"/>
              </w:tabs>
              <w:jc w:val="center"/>
              <w:rPr>
                <w:bCs/>
              </w:rPr>
            </w:pPr>
            <w:proofErr w:type="spellStart"/>
            <w:r w:rsidRPr="00EA6632">
              <w:rPr>
                <w:bCs/>
              </w:rPr>
              <w:t>руб</w:t>
            </w:r>
            <w:proofErr w:type="spellEnd"/>
            <w:r w:rsidRPr="00EA6632">
              <w:rPr>
                <w:bCs/>
              </w:rPr>
              <w:t>/Гкал</w:t>
            </w:r>
          </w:p>
        </w:tc>
        <w:tc>
          <w:tcPr>
            <w:tcW w:w="1843" w:type="dxa"/>
            <w:vAlign w:val="center"/>
          </w:tcPr>
          <w:p w14:paraId="02A61A7C" w14:textId="77777777" w:rsidR="00EA6632" w:rsidRPr="00EA6632" w:rsidRDefault="00EA6632" w:rsidP="003945F2">
            <w:pPr>
              <w:tabs>
                <w:tab w:val="left" w:pos="0"/>
              </w:tabs>
              <w:jc w:val="center"/>
              <w:rPr>
                <w:bCs/>
              </w:rPr>
            </w:pPr>
            <w:r w:rsidRPr="00EA6632">
              <w:rPr>
                <w:bCs/>
              </w:rPr>
              <w:t>326,53</w:t>
            </w:r>
          </w:p>
        </w:tc>
        <w:tc>
          <w:tcPr>
            <w:tcW w:w="1849" w:type="dxa"/>
            <w:vAlign w:val="center"/>
          </w:tcPr>
          <w:p w14:paraId="3952B7AD" w14:textId="77777777" w:rsidR="00EA6632" w:rsidRPr="00EA6632" w:rsidRDefault="00EA6632" w:rsidP="003945F2">
            <w:pPr>
              <w:tabs>
                <w:tab w:val="left" w:pos="0"/>
              </w:tabs>
              <w:jc w:val="center"/>
              <w:rPr>
                <w:bCs/>
              </w:rPr>
            </w:pPr>
            <w:r w:rsidRPr="00EA6632">
              <w:rPr>
                <w:bCs/>
              </w:rPr>
              <w:t>346,00</w:t>
            </w:r>
          </w:p>
        </w:tc>
      </w:tr>
    </w:tbl>
    <w:p w14:paraId="55044D3E" w14:textId="77777777" w:rsidR="00EA6632" w:rsidRPr="00EA6632" w:rsidRDefault="00EA6632" w:rsidP="00EA6632">
      <w:pPr>
        <w:pStyle w:val="a9"/>
        <w:ind w:left="0" w:firstLine="142"/>
        <w:jc w:val="right"/>
        <w:rPr>
          <w:bCs/>
          <w:kern w:val="32"/>
        </w:rPr>
      </w:pPr>
      <w:r w:rsidRPr="00EA6632">
        <w:rPr>
          <w:bCs/>
          <w:kern w:val="32"/>
        </w:rPr>
        <w:t>».</w:t>
      </w:r>
    </w:p>
    <w:p w14:paraId="211420D0" w14:textId="77777777" w:rsidR="00EA6632" w:rsidRPr="00EA6632" w:rsidRDefault="00EA6632" w:rsidP="00EA6632">
      <w:pPr>
        <w:pStyle w:val="a9"/>
        <w:ind w:left="0" w:firstLine="709"/>
        <w:jc w:val="both"/>
        <w:rPr>
          <w:bCs/>
          <w:kern w:val="32"/>
        </w:rPr>
      </w:pPr>
      <w:r w:rsidRPr="00EA6632">
        <w:rPr>
          <w:bCs/>
          <w:kern w:val="32"/>
        </w:rPr>
        <w:t>1.1.2.2. Строкой 4.2.2. следующего содержания:</w:t>
      </w:r>
    </w:p>
    <w:p w14:paraId="1C3B8483" w14:textId="77777777" w:rsidR="00EA6632" w:rsidRPr="00EA6632" w:rsidRDefault="00EA6632" w:rsidP="00EA6632">
      <w:pPr>
        <w:pStyle w:val="a9"/>
        <w:ind w:left="0"/>
        <w:jc w:val="both"/>
        <w:rPr>
          <w:bCs/>
          <w:kern w:val="32"/>
        </w:rPr>
      </w:pPr>
      <w:r w:rsidRPr="00EA6632">
        <w:rPr>
          <w:bCs/>
          <w:kern w:val="32"/>
        </w:rPr>
        <w:t>«</w:t>
      </w:r>
    </w:p>
    <w:tbl>
      <w:tblPr>
        <w:tblStyle w:val="af0"/>
        <w:tblW w:w="9497" w:type="dxa"/>
        <w:tblLayout w:type="fixed"/>
        <w:tblLook w:val="04A0" w:firstRow="1" w:lastRow="0" w:firstColumn="1" w:lastColumn="0" w:noHBand="0" w:noVBand="1"/>
      </w:tblPr>
      <w:tblGrid>
        <w:gridCol w:w="846"/>
        <w:gridCol w:w="3548"/>
        <w:gridCol w:w="1411"/>
        <w:gridCol w:w="1843"/>
        <w:gridCol w:w="1849"/>
      </w:tblGrid>
      <w:tr w:rsidR="00EA6632" w:rsidRPr="00EA6632" w14:paraId="55F75B7F" w14:textId="77777777" w:rsidTr="003945F2">
        <w:trPr>
          <w:trHeight w:val="391"/>
        </w:trPr>
        <w:tc>
          <w:tcPr>
            <w:tcW w:w="846" w:type="dxa"/>
            <w:vAlign w:val="center"/>
          </w:tcPr>
          <w:p w14:paraId="32574ADD" w14:textId="77777777" w:rsidR="00EA6632" w:rsidRPr="00EA6632" w:rsidRDefault="00EA6632" w:rsidP="003945F2">
            <w:pPr>
              <w:tabs>
                <w:tab w:val="left" w:pos="0"/>
              </w:tabs>
              <w:jc w:val="center"/>
              <w:rPr>
                <w:bCs/>
              </w:rPr>
            </w:pPr>
            <w:r w:rsidRPr="00EA6632">
              <w:rPr>
                <w:bCs/>
              </w:rPr>
              <w:t>4.2.2.</w:t>
            </w:r>
          </w:p>
        </w:tc>
        <w:tc>
          <w:tcPr>
            <w:tcW w:w="3548" w:type="dxa"/>
          </w:tcPr>
          <w:p w14:paraId="59DFDFBE" w14:textId="77777777" w:rsidR="00EA6632" w:rsidRPr="00EA6632" w:rsidRDefault="00EA6632" w:rsidP="003945F2">
            <w:pPr>
              <w:tabs>
                <w:tab w:val="left" w:pos="0"/>
              </w:tabs>
              <w:rPr>
                <w:bCs/>
              </w:rPr>
            </w:pPr>
            <w:r w:rsidRPr="00EA6632">
              <w:rPr>
                <w:bCs/>
              </w:rPr>
              <w:t>ООО «Ясная поляна»,                     ИНН 4223118934</w:t>
            </w:r>
          </w:p>
        </w:tc>
        <w:tc>
          <w:tcPr>
            <w:tcW w:w="1411" w:type="dxa"/>
            <w:vAlign w:val="center"/>
          </w:tcPr>
          <w:p w14:paraId="7C976598" w14:textId="77777777" w:rsidR="00EA6632" w:rsidRPr="00EA6632" w:rsidRDefault="00EA6632" w:rsidP="003945F2">
            <w:pPr>
              <w:tabs>
                <w:tab w:val="left" w:pos="0"/>
              </w:tabs>
              <w:jc w:val="center"/>
              <w:rPr>
                <w:bCs/>
              </w:rPr>
            </w:pPr>
            <w:proofErr w:type="spellStart"/>
            <w:r w:rsidRPr="00EA6632">
              <w:rPr>
                <w:bCs/>
              </w:rPr>
              <w:t>руб</w:t>
            </w:r>
            <w:proofErr w:type="spellEnd"/>
            <w:r w:rsidRPr="00EA6632">
              <w:rPr>
                <w:bCs/>
              </w:rPr>
              <w:t>/Гкал</w:t>
            </w:r>
          </w:p>
        </w:tc>
        <w:tc>
          <w:tcPr>
            <w:tcW w:w="1843" w:type="dxa"/>
            <w:vAlign w:val="center"/>
          </w:tcPr>
          <w:p w14:paraId="572175CC" w14:textId="77777777" w:rsidR="00EA6632" w:rsidRPr="00EA6632" w:rsidRDefault="00EA6632" w:rsidP="003945F2">
            <w:pPr>
              <w:tabs>
                <w:tab w:val="left" w:pos="0"/>
              </w:tabs>
              <w:jc w:val="center"/>
              <w:rPr>
                <w:bCs/>
              </w:rPr>
            </w:pPr>
            <w:r w:rsidRPr="00EA6632">
              <w:rPr>
                <w:bCs/>
              </w:rPr>
              <w:t>1045,00</w:t>
            </w:r>
          </w:p>
        </w:tc>
        <w:tc>
          <w:tcPr>
            <w:tcW w:w="1849" w:type="dxa"/>
            <w:vAlign w:val="center"/>
          </w:tcPr>
          <w:p w14:paraId="39B0FD6F" w14:textId="77777777" w:rsidR="00EA6632" w:rsidRPr="00EA6632" w:rsidRDefault="00EA6632" w:rsidP="003945F2">
            <w:pPr>
              <w:tabs>
                <w:tab w:val="left" w:pos="0"/>
              </w:tabs>
              <w:jc w:val="center"/>
              <w:rPr>
                <w:bCs/>
              </w:rPr>
            </w:pPr>
            <w:r w:rsidRPr="00EA6632">
              <w:rPr>
                <w:bCs/>
              </w:rPr>
              <w:t>1100,00</w:t>
            </w:r>
          </w:p>
        </w:tc>
      </w:tr>
    </w:tbl>
    <w:p w14:paraId="0D7DFE9E" w14:textId="77777777" w:rsidR="00EA6632" w:rsidRPr="00EA6632" w:rsidRDefault="00EA6632" w:rsidP="00EA6632">
      <w:pPr>
        <w:pStyle w:val="a9"/>
        <w:ind w:left="0"/>
        <w:jc w:val="right"/>
        <w:rPr>
          <w:bCs/>
          <w:kern w:val="32"/>
        </w:rPr>
      </w:pPr>
      <w:r w:rsidRPr="00EA6632">
        <w:rPr>
          <w:bCs/>
          <w:kern w:val="32"/>
        </w:rPr>
        <w:t>».</w:t>
      </w:r>
    </w:p>
    <w:p w14:paraId="6BFBE928" w14:textId="77777777" w:rsidR="00EA6632" w:rsidRDefault="00EA6632" w:rsidP="00EA6632">
      <w:pPr>
        <w:ind w:right="-6" w:firstLine="567"/>
        <w:jc w:val="both"/>
        <w:rPr>
          <w:b/>
        </w:rPr>
      </w:pPr>
      <w:r w:rsidRPr="00D76927">
        <w:rPr>
          <w:b/>
        </w:rPr>
        <w:t xml:space="preserve">Голосовали «ЗА» </w:t>
      </w:r>
      <w:r>
        <w:rPr>
          <w:b/>
        </w:rPr>
        <w:t>единогласно.</w:t>
      </w:r>
    </w:p>
    <w:p w14:paraId="227C69C1" w14:textId="77777777" w:rsidR="00EA6632" w:rsidRPr="000F2809" w:rsidRDefault="00EA6632" w:rsidP="000F2809">
      <w:pPr>
        <w:ind w:right="-6" w:firstLine="567"/>
        <w:jc w:val="both"/>
        <w:rPr>
          <w:bCs/>
        </w:rPr>
      </w:pPr>
    </w:p>
    <w:p w14:paraId="6CA359CD" w14:textId="0CB75630" w:rsidR="00EA6632" w:rsidRPr="00447428" w:rsidRDefault="00EA6632" w:rsidP="00EA6632">
      <w:pPr>
        <w:ind w:right="-6" w:firstLine="567"/>
        <w:jc w:val="both"/>
        <w:rPr>
          <w:b/>
        </w:rPr>
      </w:pPr>
      <w:r w:rsidRPr="00DD4E16">
        <w:rPr>
          <w:bCs/>
        </w:rPr>
        <w:t xml:space="preserve">Вопрос </w:t>
      </w:r>
      <w:r>
        <w:rPr>
          <w:bCs/>
        </w:rPr>
        <w:t>7</w:t>
      </w:r>
      <w:r w:rsidRPr="00DD4E16">
        <w:rPr>
          <w:bCs/>
        </w:rPr>
        <w:t>.</w:t>
      </w:r>
      <w:r>
        <w:rPr>
          <w:b/>
        </w:rPr>
        <w:t xml:space="preserve"> </w:t>
      </w:r>
      <w:r w:rsidRPr="00447428">
        <w:rPr>
          <w:b/>
        </w:rPr>
        <w:t>«О внесении изменений в протокол заседания Правления Региональной энергетической комиссии Кузбасса от 28.12.2021 № 89»</w:t>
      </w:r>
    </w:p>
    <w:p w14:paraId="51B8FDA4" w14:textId="77777777" w:rsidR="00EA6632" w:rsidRDefault="00EA6632" w:rsidP="00EA6632">
      <w:pPr>
        <w:ind w:right="-6" w:firstLine="567"/>
        <w:jc w:val="both"/>
      </w:pPr>
    </w:p>
    <w:p w14:paraId="40E75345" w14:textId="77777777" w:rsidR="00EA6632" w:rsidRPr="003276A3" w:rsidRDefault="00EA6632" w:rsidP="00EA6632">
      <w:pPr>
        <w:ind w:right="-6" w:firstLine="567"/>
        <w:jc w:val="both"/>
        <w:rPr>
          <w:bCs/>
        </w:rPr>
      </w:pPr>
      <w:r w:rsidRPr="00F33BD3">
        <w:rPr>
          <w:bCs/>
        </w:rPr>
        <w:t>Докладчик</w:t>
      </w:r>
      <w:r>
        <w:rPr>
          <w:b/>
        </w:rPr>
        <w:t xml:space="preserve"> Юхневич К.С. </w:t>
      </w:r>
      <w:r w:rsidRPr="003276A3">
        <w:rPr>
          <w:bCs/>
        </w:rPr>
        <w:t>пояснила:</w:t>
      </w:r>
    </w:p>
    <w:p w14:paraId="05725DFB" w14:textId="77777777" w:rsidR="00EA6632" w:rsidRDefault="00EA6632" w:rsidP="00EA6632">
      <w:pPr>
        <w:ind w:right="-6" w:firstLine="567"/>
        <w:jc w:val="both"/>
        <w:rPr>
          <w:bCs/>
        </w:rPr>
      </w:pPr>
      <w:r w:rsidRPr="003276A3">
        <w:rPr>
          <w:bCs/>
        </w:rPr>
        <w:t xml:space="preserve">На заседании правления Региональной энергетической комиссии Кузбасса от 28.12.2021 № 89 был рассмотрен вопрос № 2 </w:t>
      </w:r>
      <w:r>
        <w:rPr>
          <w:bCs/>
        </w:rPr>
        <w:t>«</w:t>
      </w:r>
      <w:r w:rsidRPr="003276A3">
        <w:rPr>
          <w:bCs/>
        </w:rPr>
        <w:t>Об установлении базового уровня подконтрольных расходов, необходимой валовой выручки, индивидуальных тарифов на услуги по передаче</w:t>
      </w:r>
      <w:r>
        <w:rPr>
          <w:bCs/>
        </w:rPr>
        <w:t xml:space="preserve"> </w:t>
      </w:r>
      <w:r w:rsidRPr="003276A3">
        <w:rPr>
          <w:bCs/>
        </w:rPr>
        <w:t>электрической энергии для взаиморасчетов между</w:t>
      </w:r>
      <w:r w:rsidRPr="003276A3">
        <w:rPr>
          <w:bCs/>
        </w:rPr>
        <w:br/>
        <w:t>ООО «Сибэнерготранс-42» и сетевыми организациями Кемеровской</w:t>
      </w:r>
      <w:r w:rsidRPr="003276A3">
        <w:rPr>
          <w:bCs/>
        </w:rPr>
        <w:br/>
        <w:t>области - Кузбасса на 2021 год</w:t>
      </w:r>
      <w:r>
        <w:rPr>
          <w:bCs/>
        </w:rPr>
        <w:t>».</w:t>
      </w:r>
    </w:p>
    <w:p w14:paraId="0F8C067B" w14:textId="77777777" w:rsidR="00EA6632" w:rsidRPr="00EC0F83" w:rsidRDefault="00EA6632" w:rsidP="00EA6632">
      <w:pPr>
        <w:ind w:right="-6" w:firstLine="567"/>
        <w:jc w:val="both"/>
        <w:rPr>
          <w:bCs/>
        </w:rPr>
      </w:pPr>
      <w:r>
        <w:rPr>
          <w:bCs/>
        </w:rPr>
        <w:t xml:space="preserve">В адрес Региональной энергетической комиссии Кузбасса поступила письменная позиция по голосованию от 27.12.2021 № 37 за подписью представителя Ассоциации </w:t>
      </w:r>
      <w:r>
        <w:rPr>
          <w:bCs/>
        </w:rPr>
        <w:br/>
        <w:t xml:space="preserve">«НП Совет рынка» по Кемеровской области М.В. Кулебякиной в которой указано, что в случае внесения дополнительных вопросов, не предусмотренных направленной повесткой, отразить </w:t>
      </w:r>
      <w:r w:rsidRPr="00EC0F83">
        <w:rPr>
          <w:bCs/>
        </w:rPr>
        <w:t xml:space="preserve">позицию «ПРОТИВ» при </w:t>
      </w:r>
      <w:r>
        <w:rPr>
          <w:bCs/>
        </w:rPr>
        <w:t>принятии каких-либо решений. В процессе подготовки протокола по технической ошибке позиция по голосованию была не отражена.</w:t>
      </w:r>
    </w:p>
    <w:p w14:paraId="09E15B2D" w14:textId="77777777" w:rsidR="00EA6632" w:rsidRPr="00C1067A" w:rsidRDefault="00EA6632" w:rsidP="00EA6632">
      <w:pPr>
        <w:ind w:right="-6" w:firstLine="567"/>
        <w:jc w:val="both"/>
        <w:rPr>
          <w:bCs/>
        </w:rPr>
      </w:pPr>
      <w:r w:rsidRPr="00375A37">
        <w:rPr>
          <w:bCs/>
        </w:rPr>
        <w:t>В связи с вышеизложенным докладчик предлагает внести изменения в протокол заседания правления Региональной энергетической комиссии Кузбасса от 28.12.2021 № 89</w:t>
      </w:r>
      <w:r>
        <w:rPr>
          <w:bCs/>
        </w:rPr>
        <w:t xml:space="preserve">, по вопросу </w:t>
      </w:r>
      <w:r w:rsidRPr="003276A3">
        <w:rPr>
          <w:bCs/>
        </w:rPr>
        <w:t xml:space="preserve">№ 2 </w:t>
      </w:r>
      <w:r>
        <w:rPr>
          <w:bCs/>
        </w:rPr>
        <w:t>«</w:t>
      </w:r>
      <w:r w:rsidRPr="003276A3">
        <w:rPr>
          <w:bCs/>
        </w:rPr>
        <w:t>Об установлении базового уровня подконтрольных расходов, необходимой валовой выручки, индивидуальных тарифов на услуги по передаче</w:t>
      </w:r>
      <w:r>
        <w:rPr>
          <w:bCs/>
        </w:rPr>
        <w:t xml:space="preserve"> </w:t>
      </w:r>
      <w:r w:rsidRPr="003276A3">
        <w:rPr>
          <w:bCs/>
        </w:rPr>
        <w:t>электрической энергии для взаиморасчетов между</w:t>
      </w:r>
      <w:r w:rsidRPr="003276A3">
        <w:rPr>
          <w:bCs/>
        </w:rPr>
        <w:br/>
        <w:t>ООО «Сибэнерготранс-42» и сетевыми организациями Кемеровской</w:t>
      </w:r>
      <w:r w:rsidRPr="003276A3">
        <w:rPr>
          <w:bCs/>
        </w:rPr>
        <w:br/>
        <w:t>области - Кузбасса на 2021 год</w:t>
      </w:r>
      <w:r>
        <w:rPr>
          <w:bCs/>
        </w:rPr>
        <w:t>» отразить позицию по голосованию представителя Ассоциации «НП Совет рынка» М.В. Кулебякиной. Заменить слова «</w:t>
      </w:r>
      <w:r w:rsidRPr="00D76927">
        <w:rPr>
          <w:b/>
        </w:rPr>
        <w:t xml:space="preserve">Голосовали «ЗА» </w:t>
      </w:r>
      <w:r>
        <w:rPr>
          <w:b/>
        </w:rPr>
        <w:t xml:space="preserve">единогласно» </w:t>
      </w:r>
      <w:r w:rsidRPr="00C1067A">
        <w:rPr>
          <w:bCs/>
        </w:rPr>
        <w:t>словами</w:t>
      </w:r>
      <w:r>
        <w:rPr>
          <w:b/>
        </w:rPr>
        <w:t xml:space="preserve"> «Голосовали «ЗА» -5; «ПРОТИВ» - 1 (Кулебякина М.В.)».</w:t>
      </w:r>
    </w:p>
    <w:p w14:paraId="2573938F" w14:textId="77777777" w:rsidR="00EA6632" w:rsidRPr="00375A37" w:rsidRDefault="00EA6632" w:rsidP="00EA6632">
      <w:pPr>
        <w:ind w:right="-6" w:firstLine="567"/>
        <w:jc w:val="both"/>
        <w:rPr>
          <w:b/>
        </w:rPr>
      </w:pPr>
    </w:p>
    <w:p w14:paraId="5DF08FFE" w14:textId="77777777" w:rsidR="00EA6632" w:rsidRPr="00F7616B" w:rsidRDefault="00EA6632" w:rsidP="00EA6632">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70D0E234" w14:textId="77777777" w:rsidR="00EA6632" w:rsidRPr="00094EC7" w:rsidRDefault="00EA6632" w:rsidP="00EA6632">
      <w:pPr>
        <w:ind w:right="-6" w:firstLine="567"/>
        <w:jc w:val="both"/>
        <w:rPr>
          <w:bCs/>
          <w:szCs w:val="20"/>
        </w:rPr>
      </w:pPr>
    </w:p>
    <w:p w14:paraId="1882EA6A" w14:textId="77777777" w:rsidR="00EA6632" w:rsidRDefault="00EA6632" w:rsidP="00EA6632">
      <w:pPr>
        <w:ind w:right="-6" w:firstLine="567"/>
        <w:jc w:val="both"/>
        <w:rPr>
          <w:b/>
          <w:szCs w:val="20"/>
        </w:rPr>
      </w:pPr>
      <w:r>
        <w:rPr>
          <w:b/>
          <w:szCs w:val="20"/>
        </w:rPr>
        <w:t>РЕШИ</w:t>
      </w:r>
      <w:r w:rsidRPr="00A10F37">
        <w:rPr>
          <w:b/>
          <w:szCs w:val="20"/>
        </w:rPr>
        <w:t>ЛО:</w:t>
      </w:r>
    </w:p>
    <w:p w14:paraId="323242B2" w14:textId="7072229C" w:rsidR="00EA6632" w:rsidRDefault="00EA6632" w:rsidP="00EA6632">
      <w:pPr>
        <w:tabs>
          <w:tab w:val="left" w:pos="9214"/>
        </w:tabs>
        <w:autoSpaceDE w:val="0"/>
        <w:autoSpaceDN w:val="0"/>
        <w:adjustRightInd w:val="0"/>
        <w:ind w:right="-143"/>
        <w:jc w:val="both"/>
        <w:rPr>
          <w:bCs/>
          <w:szCs w:val="20"/>
        </w:rPr>
      </w:pPr>
      <w:r>
        <w:rPr>
          <w:bCs/>
          <w:szCs w:val="20"/>
        </w:rPr>
        <w:t xml:space="preserve">         Согласиться с предложением докладчика.</w:t>
      </w:r>
    </w:p>
    <w:p w14:paraId="52B5B46B" w14:textId="77777777" w:rsidR="00EA6632" w:rsidRDefault="00EA6632" w:rsidP="00EA6632">
      <w:pPr>
        <w:ind w:right="-6" w:firstLine="567"/>
        <w:jc w:val="both"/>
        <w:rPr>
          <w:b/>
        </w:rPr>
      </w:pPr>
      <w:r w:rsidRPr="00D76927">
        <w:rPr>
          <w:b/>
        </w:rPr>
        <w:t xml:space="preserve">Голосовали «ЗА» </w:t>
      </w:r>
      <w:r>
        <w:rPr>
          <w:b/>
        </w:rPr>
        <w:t>единогласно.</w:t>
      </w:r>
    </w:p>
    <w:p w14:paraId="1FA112B9" w14:textId="77777777" w:rsidR="00EA6632" w:rsidRDefault="00EA6632" w:rsidP="00EA6632">
      <w:pPr>
        <w:tabs>
          <w:tab w:val="left" w:pos="9214"/>
        </w:tabs>
        <w:autoSpaceDE w:val="0"/>
        <w:autoSpaceDN w:val="0"/>
        <w:adjustRightInd w:val="0"/>
        <w:ind w:right="-143"/>
        <w:jc w:val="both"/>
        <w:rPr>
          <w:bCs/>
          <w:szCs w:val="20"/>
        </w:rPr>
      </w:pPr>
    </w:p>
    <w:p w14:paraId="723693E5" w14:textId="3B5AEEBE" w:rsidR="00541CF2" w:rsidRPr="00D76927" w:rsidRDefault="00541CF2" w:rsidP="00541CF2">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24ABAD23" w14:textId="77777777" w:rsidR="001D45BA" w:rsidRPr="00D76927" w:rsidRDefault="001D45BA" w:rsidP="00541CF2">
      <w:pPr>
        <w:tabs>
          <w:tab w:val="left" w:pos="5580"/>
          <w:tab w:val="left" w:pos="9639"/>
        </w:tabs>
        <w:jc w:val="both"/>
      </w:pPr>
    </w:p>
    <w:p w14:paraId="249ED8DB" w14:textId="18799F0F" w:rsidR="00541CF2" w:rsidRDefault="00541CF2" w:rsidP="00541CF2">
      <w:pPr>
        <w:tabs>
          <w:tab w:val="left" w:pos="5580"/>
          <w:tab w:val="left" w:pos="9639"/>
        </w:tabs>
        <w:jc w:val="both"/>
      </w:pPr>
      <w:r w:rsidRPr="00D76927">
        <w:t xml:space="preserve">            _____________________О.А. Чурсина</w:t>
      </w:r>
    </w:p>
    <w:p w14:paraId="66538625" w14:textId="691DCFFC" w:rsidR="004C6DF3" w:rsidRDefault="004C6DF3" w:rsidP="004B45B4">
      <w:pPr>
        <w:tabs>
          <w:tab w:val="left" w:pos="5580"/>
          <w:tab w:val="left" w:pos="9639"/>
        </w:tabs>
        <w:ind w:right="-284"/>
        <w:jc w:val="both"/>
      </w:pPr>
    </w:p>
    <w:p w14:paraId="57F4E59B" w14:textId="22F3F779" w:rsidR="00541CF2" w:rsidRDefault="004C6DF3" w:rsidP="009B3CC5">
      <w:pPr>
        <w:tabs>
          <w:tab w:val="left" w:pos="5580"/>
          <w:tab w:val="left" w:pos="9639"/>
        </w:tabs>
        <w:jc w:val="both"/>
      </w:pPr>
      <w:r>
        <w:t xml:space="preserve">           </w:t>
      </w:r>
      <w:r w:rsidRPr="00D76927">
        <w:t>_____________________</w:t>
      </w:r>
      <w:r>
        <w:t>М.В. Зинченко</w:t>
      </w:r>
    </w:p>
    <w:p w14:paraId="69196284" w14:textId="7694819D" w:rsidR="00541CF2" w:rsidRDefault="00541CF2" w:rsidP="00541CF2">
      <w:pPr>
        <w:tabs>
          <w:tab w:val="left" w:pos="5580"/>
          <w:tab w:val="left" w:pos="9498"/>
        </w:tabs>
      </w:pPr>
    </w:p>
    <w:p w14:paraId="42F78889" w14:textId="2AD278E1" w:rsidR="001D45BA" w:rsidRDefault="002834E1" w:rsidP="002834E1">
      <w:pPr>
        <w:tabs>
          <w:tab w:val="left" w:pos="5580"/>
          <w:tab w:val="left" w:pos="9639"/>
        </w:tabs>
        <w:jc w:val="both"/>
      </w:pPr>
      <w:r w:rsidRPr="00D76927">
        <w:t xml:space="preserve">            _____________________</w:t>
      </w:r>
      <w:r>
        <w:t>Э.Б. Гусельщиков</w:t>
      </w:r>
    </w:p>
    <w:p w14:paraId="67742262" w14:textId="6D57FC5A" w:rsidR="00EA6632" w:rsidRDefault="00EA6632" w:rsidP="002834E1">
      <w:pPr>
        <w:tabs>
          <w:tab w:val="left" w:pos="5580"/>
          <w:tab w:val="left" w:pos="9639"/>
        </w:tabs>
        <w:jc w:val="both"/>
      </w:pPr>
    </w:p>
    <w:p w14:paraId="6378FCAF" w14:textId="01FD7457" w:rsidR="00EA6632" w:rsidRDefault="00EA6632" w:rsidP="002834E1">
      <w:pPr>
        <w:tabs>
          <w:tab w:val="left" w:pos="5580"/>
          <w:tab w:val="left" w:pos="9639"/>
        </w:tabs>
        <w:jc w:val="both"/>
      </w:pPr>
      <w:r>
        <w:t xml:space="preserve">           </w:t>
      </w:r>
      <w:r w:rsidRPr="00D76927">
        <w:t>_____________________</w:t>
      </w:r>
      <w:r>
        <w:t>М.В. Кулебякина</w:t>
      </w:r>
    </w:p>
    <w:p w14:paraId="7D0257FE" w14:textId="77777777" w:rsidR="00EA6632" w:rsidRDefault="00EA6632" w:rsidP="006129F1">
      <w:pPr>
        <w:tabs>
          <w:tab w:val="left" w:pos="5580"/>
          <w:tab w:val="left" w:pos="9498"/>
        </w:tabs>
      </w:pPr>
    </w:p>
    <w:p w14:paraId="16C1CC89" w14:textId="7364CC66"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20D1A">
        <w:t>К.С. Юхневич</w:t>
      </w:r>
    </w:p>
    <w:p w14:paraId="7E08CB41" w14:textId="77777777" w:rsidR="00664C7D" w:rsidRDefault="00664C7D">
      <w:pPr>
        <w:sectPr w:rsidR="00664C7D" w:rsidSect="00FC051D">
          <w:pgSz w:w="11906" w:h="16838"/>
          <w:pgMar w:top="851" w:right="850" w:bottom="709" w:left="1701" w:header="708" w:footer="708" w:gutter="0"/>
          <w:cols w:space="708"/>
          <w:docGrid w:linePitch="360"/>
        </w:sectPr>
      </w:pPr>
    </w:p>
    <w:p w14:paraId="476A8BFD" w14:textId="41BEC31B" w:rsidR="000C3C1A" w:rsidRPr="001828C5" w:rsidRDefault="000C3C1A" w:rsidP="000C3C1A">
      <w:pPr>
        <w:tabs>
          <w:tab w:val="left" w:pos="5580"/>
          <w:tab w:val="left" w:pos="9498"/>
        </w:tabs>
        <w:ind w:left="-1781" w:right="-569" w:firstLine="7451"/>
      </w:pPr>
      <w:r w:rsidRPr="001828C5">
        <w:lastRenderedPageBreak/>
        <w:t>Приложение</w:t>
      </w:r>
      <w:r>
        <w:t xml:space="preserve"> </w:t>
      </w:r>
      <w:r w:rsidR="00E469EB">
        <w:t xml:space="preserve">№ 1 </w:t>
      </w:r>
      <w:r w:rsidRPr="001828C5">
        <w:t>к протокол</w:t>
      </w:r>
      <w:r>
        <w:t>у</w:t>
      </w:r>
      <w:r w:rsidRPr="001828C5">
        <w:t xml:space="preserve"> № </w:t>
      </w:r>
      <w:r>
        <w:t>1</w:t>
      </w:r>
      <w:r w:rsidR="00347DC1">
        <w:t>7</w:t>
      </w:r>
    </w:p>
    <w:p w14:paraId="5D894C57" w14:textId="77777777" w:rsidR="000C3C1A" w:rsidRPr="001828C5" w:rsidRDefault="000C3C1A" w:rsidP="000C3C1A">
      <w:pPr>
        <w:tabs>
          <w:tab w:val="left" w:pos="5580"/>
          <w:tab w:val="left" w:pos="9498"/>
        </w:tabs>
        <w:ind w:left="-1781" w:right="-569" w:firstLine="7451"/>
      </w:pPr>
      <w:r w:rsidRPr="001828C5">
        <w:t>заседания правления Региональной</w:t>
      </w:r>
    </w:p>
    <w:p w14:paraId="774280DD" w14:textId="77777777" w:rsidR="000C3C1A" w:rsidRPr="001828C5" w:rsidRDefault="000C3C1A" w:rsidP="000C3C1A">
      <w:pPr>
        <w:tabs>
          <w:tab w:val="left" w:pos="5580"/>
          <w:tab w:val="left" w:pos="9498"/>
        </w:tabs>
        <w:ind w:left="-1781" w:right="-569" w:firstLine="7451"/>
      </w:pPr>
      <w:r w:rsidRPr="001828C5">
        <w:t>энергетической комиссии</w:t>
      </w:r>
    </w:p>
    <w:p w14:paraId="4D56A7A1" w14:textId="73B3A3F0" w:rsidR="000C3C1A" w:rsidRDefault="000C3C1A" w:rsidP="000C3C1A">
      <w:pPr>
        <w:tabs>
          <w:tab w:val="left" w:pos="5580"/>
          <w:tab w:val="left" w:pos="9498"/>
        </w:tabs>
        <w:ind w:left="-1781" w:right="-569" w:firstLine="7451"/>
      </w:pPr>
      <w:r w:rsidRPr="001828C5">
        <w:t xml:space="preserve">Кузбасса от </w:t>
      </w:r>
      <w:r w:rsidR="00C75D24">
        <w:t>1</w:t>
      </w:r>
      <w:r w:rsidR="00347DC1">
        <w:t>7</w:t>
      </w:r>
      <w:r>
        <w:t>.0</w:t>
      </w:r>
      <w:r w:rsidR="002A18F3">
        <w:t>3</w:t>
      </w:r>
      <w:r>
        <w:t>.2022</w:t>
      </w:r>
    </w:p>
    <w:p w14:paraId="4DA5186F" w14:textId="77777777" w:rsidR="00347DC1" w:rsidRDefault="00347DC1" w:rsidP="000C3C1A">
      <w:pPr>
        <w:tabs>
          <w:tab w:val="left" w:pos="5580"/>
          <w:tab w:val="left" w:pos="9498"/>
        </w:tabs>
        <w:ind w:left="-1781" w:right="-569" w:firstLine="7451"/>
      </w:pPr>
    </w:p>
    <w:p w14:paraId="77DAA939" w14:textId="77777777" w:rsidR="00347DC1" w:rsidRPr="00347DC1" w:rsidRDefault="00347DC1" w:rsidP="00347DC1">
      <w:pPr>
        <w:spacing w:line="276" w:lineRule="auto"/>
        <w:jc w:val="center"/>
        <w:rPr>
          <w:b/>
          <w:sz w:val="28"/>
          <w:szCs w:val="28"/>
        </w:rPr>
      </w:pPr>
      <w:r w:rsidRPr="00347DC1">
        <w:rPr>
          <w:b/>
          <w:sz w:val="28"/>
          <w:szCs w:val="28"/>
        </w:rPr>
        <w:t>Экспертное заключение</w:t>
      </w:r>
    </w:p>
    <w:p w14:paraId="1A9ADADB" w14:textId="77777777" w:rsidR="00347DC1" w:rsidRPr="00347DC1" w:rsidRDefault="00347DC1" w:rsidP="00347DC1">
      <w:pPr>
        <w:spacing w:line="276" w:lineRule="auto"/>
        <w:jc w:val="center"/>
        <w:rPr>
          <w:b/>
          <w:sz w:val="28"/>
          <w:szCs w:val="28"/>
        </w:rPr>
      </w:pPr>
      <w:r w:rsidRPr="00347DC1">
        <w:rPr>
          <w:b/>
          <w:sz w:val="28"/>
          <w:szCs w:val="28"/>
        </w:rPr>
        <w:t>Региональной энергетической комиссии Кузбасса</w:t>
      </w:r>
    </w:p>
    <w:p w14:paraId="41CAD3CF" w14:textId="77777777" w:rsidR="00347DC1" w:rsidRPr="00347DC1" w:rsidRDefault="00347DC1" w:rsidP="00347DC1">
      <w:pPr>
        <w:spacing w:line="276" w:lineRule="auto"/>
        <w:jc w:val="center"/>
        <w:rPr>
          <w:sz w:val="28"/>
          <w:szCs w:val="28"/>
        </w:rPr>
      </w:pPr>
      <w:r w:rsidRPr="00347DC1">
        <w:rPr>
          <w:sz w:val="28"/>
          <w:szCs w:val="28"/>
        </w:rPr>
        <w:t>об установлении платы за технологическое присоединение к электрическим  сетям филиала ПАО «</w:t>
      </w:r>
      <w:proofErr w:type="spellStart"/>
      <w:r w:rsidRPr="00347DC1">
        <w:rPr>
          <w:sz w:val="28"/>
          <w:szCs w:val="28"/>
        </w:rPr>
        <w:t>Россети</w:t>
      </w:r>
      <w:proofErr w:type="spellEnd"/>
      <w:r w:rsidRPr="00347DC1">
        <w:rPr>
          <w:sz w:val="28"/>
          <w:szCs w:val="28"/>
        </w:rPr>
        <w:t xml:space="preserve"> Сибирь» – «Кузбассэнерго – РЭС»                                энергопринимающих устройств ООО «Кузбасский СКАРАБЕЙ»</w:t>
      </w:r>
    </w:p>
    <w:p w14:paraId="1D2C7448" w14:textId="77777777" w:rsidR="00347DC1" w:rsidRPr="00347DC1" w:rsidRDefault="00347DC1" w:rsidP="00347DC1">
      <w:pPr>
        <w:spacing w:line="276" w:lineRule="auto"/>
        <w:jc w:val="center"/>
        <w:rPr>
          <w:sz w:val="28"/>
          <w:szCs w:val="28"/>
        </w:rPr>
      </w:pPr>
      <w:r w:rsidRPr="00347DC1">
        <w:rPr>
          <w:sz w:val="28"/>
          <w:szCs w:val="28"/>
        </w:rPr>
        <w:t>(увеличение максимальной мощности на 4 680 кВт)</w:t>
      </w:r>
    </w:p>
    <w:p w14:paraId="4D75BDF4" w14:textId="77777777" w:rsidR="00347DC1" w:rsidRPr="00347DC1" w:rsidRDefault="00347DC1" w:rsidP="00347DC1">
      <w:pPr>
        <w:spacing w:line="276" w:lineRule="auto"/>
        <w:jc w:val="center"/>
        <w:rPr>
          <w:sz w:val="28"/>
          <w:szCs w:val="28"/>
        </w:rPr>
      </w:pPr>
      <w:r w:rsidRPr="00347DC1">
        <w:rPr>
          <w:sz w:val="28"/>
          <w:szCs w:val="28"/>
        </w:rPr>
        <w:t xml:space="preserve">ЗРУ-6 </w:t>
      </w:r>
      <w:proofErr w:type="spellStart"/>
      <w:r w:rsidRPr="00347DC1">
        <w:rPr>
          <w:sz w:val="28"/>
          <w:szCs w:val="28"/>
        </w:rPr>
        <w:t>кВ</w:t>
      </w:r>
      <w:proofErr w:type="spellEnd"/>
      <w:r w:rsidRPr="00347DC1">
        <w:rPr>
          <w:sz w:val="28"/>
          <w:szCs w:val="28"/>
        </w:rPr>
        <w:t xml:space="preserve"> ПС 110/6 </w:t>
      </w:r>
      <w:proofErr w:type="spellStart"/>
      <w:r w:rsidRPr="00347DC1">
        <w:rPr>
          <w:sz w:val="28"/>
          <w:szCs w:val="28"/>
        </w:rPr>
        <w:t>кВ</w:t>
      </w:r>
      <w:proofErr w:type="spellEnd"/>
      <w:r w:rsidRPr="00347DC1">
        <w:rPr>
          <w:sz w:val="28"/>
          <w:szCs w:val="28"/>
        </w:rPr>
        <w:t xml:space="preserve"> Толевая (Кемеровская обл., г. Кемерово, проезд                       Западный, 4) по индивидуальному проекту.</w:t>
      </w:r>
    </w:p>
    <w:p w14:paraId="390524A4" w14:textId="77777777" w:rsidR="00347DC1" w:rsidRPr="00347DC1" w:rsidRDefault="00347DC1" w:rsidP="00347DC1">
      <w:pPr>
        <w:spacing w:line="276" w:lineRule="auto"/>
        <w:jc w:val="center"/>
        <w:rPr>
          <w:b/>
          <w:sz w:val="28"/>
          <w:szCs w:val="28"/>
        </w:rPr>
      </w:pPr>
    </w:p>
    <w:p w14:paraId="5B105AB0" w14:textId="77777777" w:rsidR="00347DC1" w:rsidRPr="00347DC1" w:rsidRDefault="00347DC1" w:rsidP="00347DC1">
      <w:pPr>
        <w:spacing w:line="276" w:lineRule="auto"/>
        <w:ind w:firstLine="567"/>
        <w:jc w:val="both"/>
        <w:rPr>
          <w:sz w:val="28"/>
          <w:szCs w:val="28"/>
        </w:rPr>
      </w:pPr>
      <w:r w:rsidRPr="00347DC1">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w:t>
      </w:r>
      <w:proofErr w:type="spellStart"/>
      <w:r w:rsidRPr="00347DC1">
        <w:rPr>
          <w:sz w:val="28"/>
          <w:szCs w:val="28"/>
        </w:rPr>
        <w:t>Россети</w:t>
      </w:r>
      <w:proofErr w:type="spellEnd"/>
      <w:r w:rsidRPr="00347DC1">
        <w:rPr>
          <w:sz w:val="28"/>
          <w:szCs w:val="28"/>
        </w:rPr>
        <w:t xml:space="preserve"> Сибирь» – «Кузбассэнерго – РЭС» энергопринимающих устройств ООО «Кузбасский СКАРАБЕЙ» на 2022 год:</w:t>
      </w:r>
    </w:p>
    <w:p w14:paraId="1D740B53" w14:textId="77777777" w:rsidR="00347DC1" w:rsidRPr="00347DC1" w:rsidRDefault="00347DC1" w:rsidP="006026AB">
      <w:pPr>
        <w:numPr>
          <w:ilvl w:val="0"/>
          <w:numId w:val="4"/>
        </w:numPr>
        <w:tabs>
          <w:tab w:val="left" w:pos="0"/>
          <w:tab w:val="left" w:pos="851"/>
        </w:tabs>
        <w:spacing w:after="200" w:line="276" w:lineRule="auto"/>
        <w:ind w:left="0" w:firstLine="709"/>
        <w:jc w:val="both"/>
        <w:rPr>
          <w:rFonts w:eastAsia="Calibri"/>
          <w:sz w:val="28"/>
          <w:szCs w:val="28"/>
          <w:lang w:eastAsia="en-US"/>
        </w:rPr>
      </w:pPr>
      <w:r w:rsidRPr="00347DC1">
        <w:rPr>
          <w:rFonts w:eastAsia="Calibri"/>
          <w:sz w:val="28"/>
          <w:szCs w:val="28"/>
          <w:lang w:eastAsia="en-US"/>
        </w:rPr>
        <w:t>Гражданский кодекс Российской Федерации;</w:t>
      </w:r>
    </w:p>
    <w:p w14:paraId="07E32C86" w14:textId="77777777" w:rsidR="00347DC1" w:rsidRPr="00347DC1" w:rsidRDefault="00347DC1" w:rsidP="006026AB">
      <w:pPr>
        <w:numPr>
          <w:ilvl w:val="0"/>
          <w:numId w:val="4"/>
        </w:numPr>
        <w:tabs>
          <w:tab w:val="left" w:pos="0"/>
          <w:tab w:val="left" w:pos="851"/>
        </w:tabs>
        <w:spacing w:after="200" w:line="276" w:lineRule="auto"/>
        <w:ind w:left="0" w:firstLine="709"/>
        <w:jc w:val="both"/>
        <w:rPr>
          <w:rFonts w:eastAsia="Calibri"/>
          <w:sz w:val="28"/>
          <w:szCs w:val="28"/>
          <w:lang w:eastAsia="en-US"/>
        </w:rPr>
      </w:pPr>
      <w:r w:rsidRPr="00347DC1">
        <w:rPr>
          <w:rFonts w:eastAsia="Calibri"/>
          <w:sz w:val="28"/>
          <w:szCs w:val="28"/>
          <w:lang w:eastAsia="en-US"/>
        </w:rPr>
        <w:t>Налоговый кодекс Российской Федерации (в дальнейшем НК РФ);</w:t>
      </w:r>
    </w:p>
    <w:p w14:paraId="312FBB17" w14:textId="77777777" w:rsidR="00347DC1" w:rsidRPr="00347DC1" w:rsidRDefault="00347DC1" w:rsidP="006026AB">
      <w:pPr>
        <w:numPr>
          <w:ilvl w:val="0"/>
          <w:numId w:val="4"/>
        </w:numPr>
        <w:tabs>
          <w:tab w:val="left" w:pos="0"/>
          <w:tab w:val="left" w:pos="851"/>
        </w:tabs>
        <w:spacing w:after="200" w:line="276" w:lineRule="auto"/>
        <w:ind w:left="0" w:firstLine="709"/>
        <w:jc w:val="both"/>
        <w:rPr>
          <w:rFonts w:eastAsia="Calibri"/>
          <w:sz w:val="28"/>
          <w:szCs w:val="28"/>
          <w:lang w:eastAsia="en-US"/>
        </w:rPr>
      </w:pPr>
      <w:r w:rsidRPr="00347DC1">
        <w:rPr>
          <w:rFonts w:eastAsia="Calibri"/>
          <w:sz w:val="28"/>
          <w:szCs w:val="28"/>
          <w:lang w:eastAsia="en-US"/>
        </w:rPr>
        <w:t>Трудовой Кодекс Российской Федерации (в дальнейшем ТК РФ);</w:t>
      </w:r>
    </w:p>
    <w:p w14:paraId="0F2933DB" w14:textId="77777777" w:rsidR="00347DC1" w:rsidRPr="00347DC1" w:rsidRDefault="00347DC1" w:rsidP="006026AB">
      <w:pPr>
        <w:numPr>
          <w:ilvl w:val="0"/>
          <w:numId w:val="4"/>
        </w:numPr>
        <w:tabs>
          <w:tab w:val="left" w:pos="0"/>
          <w:tab w:val="left" w:pos="851"/>
        </w:tabs>
        <w:spacing w:after="200" w:line="276" w:lineRule="auto"/>
        <w:ind w:left="0" w:firstLine="709"/>
        <w:jc w:val="both"/>
        <w:rPr>
          <w:rFonts w:eastAsia="Calibri"/>
          <w:spacing w:val="-5"/>
          <w:sz w:val="28"/>
          <w:szCs w:val="28"/>
          <w:lang w:eastAsia="en-US"/>
        </w:rPr>
      </w:pPr>
      <w:r w:rsidRPr="00347DC1">
        <w:rPr>
          <w:rFonts w:eastAsia="Calibri"/>
          <w:spacing w:val="-5"/>
          <w:sz w:val="28"/>
          <w:szCs w:val="28"/>
          <w:lang w:eastAsia="en-US"/>
        </w:rPr>
        <w:t>Федеральный Закон от 26.03.2003 № 35-ФЗ «Об электроэнергетике»;</w:t>
      </w:r>
    </w:p>
    <w:p w14:paraId="3AB70B83" w14:textId="77777777" w:rsidR="00347DC1" w:rsidRPr="00347DC1" w:rsidRDefault="00347DC1" w:rsidP="006026AB">
      <w:pPr>
        <w:numPr>
          <w:ilvl w:val="0"/>
          <w:numId w:val="4"/>
        </w:numPr>
        <w:tabs>
          <w:tab w:val="left" w:pos="0"/>
          <w:tab w:val="left" w:pos="851"/>
        </w:tabs>
        <w:spacing w:after="200" w:line="276" w:lineRule="auto"/>
        <w:ind w:left="0" w:firstLine="709"/>
        <w:jc w:val="both"/>
        <w:rPr>
          <w:rFonts w:eastAsia="Calibri"/>
          <w:sz w:val="28"/>
          <w:szCs w:val="28"/>
          <w:lang w:eastAsia="en-US"/>
        </w:rPr>
      </w:pPr>
      <w:r w:rsidRPr="00347DC1">
        <w:rPr>
          <w:rFonts w:eastAsia="Calibri"/>
          <w:spacing w:val="-5"/>
          <w:sz w:val="28"/>
          <w:szCs w:val="28"/>
          <w:lang w:eastAsia="en-US"/>
        </w:rPr>
        <w:t xml:space="preserve">Федеральный Закон </w:t>
      </w:r>
      <w:r w:rsidRPr="00347DC1">
        <w:rPr>
          <w:rFonts w:eastAsia="Calibri"/>
          <w:spacing w:val="-7"/>
          <w:sz w:val="28"/>
          <w:szCs w:val="28"/>
          <w:lang w:eastAsia="en-US"/>
        </w:rPr>
        <w:t>от 17.08.1995 № 147-ФЗ «О естественных монополиях»;</w:t>
      </w:r>
    </w:p>
    <w:p w14:paraId="1B4167D9" w14:textId="77777777" w:rsidR="00347DC1" w:rsidRPr="00347DC1" w:rsidRDefault="00347DC1" w:rsidP="006026AB">
      <w:pPr>
        <w:numPr>
          <w:ilvl w:val="0"/>
          <w:numId w:val="4"/>
        </w:numPr>
        <w:tabs>
          <w:tab w:val="left" w:pos="0"/>
          <w:tab w:val="left" w:pos="851"/>
        </w:tabs>
        <w:spacing w:after="200" w:line="276" w:lineRule="auto"/>
        <w:ind w:left="0" w:firstLine="709"/>
        <w:jc w:val="both"/>
        <w:rPr>
          <w:rFonts w:eastAsia="Calibri"/>
          <w:sz w:val="28"/>
          <w:szCs w:val="28"/>
          <w:lang w:eastAsia="en-US"/>
        </w:rPr>
      </w:pPr>
      <w:r w:rsidRPr="00347DC1">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3739BFB5" w14:textId="77777777" w:rsidR="00347DC1" w:rsidRPr="00347DC1" w:rsidRDefault="00347DC1" w:rsidP="006026AB">
      <w:pPr>
        <w:numPr>
          <w:ilvl w:val="0"/>
          <w:numId w:val="4"/>
        </w:numPr>
        <w:tabs>
          <w:tab w:val="left" w:pos="0"/>
          <w:tab w:val="left" w:pos="851"/>
        </w:tabs>
        <w:spacing w:after="200" w:line="276" w:lineRule="auto"/>
        <w:ind w:left="0" w:firstLine="709"/>
        <w:jc w:val="both"/>
        <w:rPr>
          <w:rFonts w:eastAsia="Calibri"/>
          <w:color w:val="000000"/>
          <w:sz w:val="28"/>
          <w:szCs w:val="28"/>
          <w:lang w:eastAsia="en-US"/>
        </w:rPr>
      </w:pPr>
      <w:r w:rsidRPr="00347DC1">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3D7C4E5B" w14:textId="77777777" w:rsidR="00347DC1" w:rsidRPr="00347DC1" w:rsidRDefault="00347DC1" w:rsidP="006026AB">
      <w:pPr>
        <w:numPr>
          <w:ilvl w:val="0"/>
          <w:numId w:val="4"/>
        </w:numPr>
        <w:tabs>
          <w:tab w:val="left" w:pos="0"/>
          <w:tab w:val="left" w:pos="851"/>
        </w:tabs>
        <w:spacing w:after="200" w:line="276" w:lineRule="auto"/>
        <w:ind w:left="0" w:firstLine="709"/>
        <w:jc w:val="both"/>
        <w:rPr>
          <w:rFonts w:eastAsia="Calibri"/>
          <w:sz w:val="28"/>
          <w:szCs w:val="28"/>
          <w:lang w:eastAsia="en-US"/>
        </w:rPr>
      </w:pPr>
      <w:r w:rsidRPr="00347DC1">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64D6DD76" w14:textId="77777777" w:rsidR="00347DC1" w:rsidRPr="00347DC1" w:rsidRDefault="00347DC1" w:rsidP="006026AB">
      <w:pPr>
        <w:numPr>
          <w:ilvl w:val="0"/>
          <w:numId w:val="4"/>
        </w:numPr>
        <w:tabs>
          <w:tab w:val="left" w:pos="0"/>
          <w:tab w:val="left" w:pos="851"/>
        </w:tabs>
        <w:spacing w:after="200" w:line="276" w:lineRule="auto"/>
        <w:ind w:left="0" w:firstLine="709"/>
        <w:jc w:val="both"/>
        <w:rPr>
          <w:rFonts w:eastAsia="Calibri"/>
          <w:sz w:val="28"/>
          <w:szCs w:val="28"/>
          <w:lang w:eastAsia="en-US"/>
        </w:rPr>
      </w:pPr>
      <w:r w:rsidRPr="00347DC1">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21FAE0FE" w14:textId="77777777" w:rsidR="00347DC1" w:rsidRPr="00347DC1" w:rsidRDefault="00347DC1" w:rsidP="006026AB">
      <w:pPr>
        <w:numPr>
          <w:ilvl w:val="0"/>
          <w:numId w:val="4"/>
        </w:numPr>
        <w:tabs>
          <w:tab w:val="left" w:pos="0"/>
          <w:tab w:val="left" w:pos="851"/>
        </w:tabs>
        <w:spacing w:after="200" w:line="276" w:lineRule="auto"/>
        <w:ind w:left="0" w:firstLine="709"/>
        <w:jc w:val="both"/>
        <w:rPr>
          <w:rFonts w:eastAsia="Calibri"/>
          <w:sz w:val="28"/>
          <w:szCs w:val="28"/>
          <w:lang w:eastAsia="en-US"/>
        </w:rPr>
      </w:pPr>
      <w:r w:rsidRPr="00347DC1">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096440B" w14:textId="77777777" w:rsidR="00347DC1" w:rsidRPr="00347DC1" w:rsidRDefault="00347DC1" w:rsidP="00FD2EEC">
      <w:pPr>
        <w:spacing w:line="276" w:lineRule="auto"/>
        <w:ind w:firstLine="567"/>
        <w:jc w:val="both"/>
        <w:rPr>
          <w:sz w:val="28"/>
          <w:szCs w:val="28"/>
        </w:rPr>
      </w:pPr>
      <w:r w:rsidRPr="00347DC1">
        <w:rPr>
          <w:rFonts w:eastAsia="Calibri"/>
          <w:sz w:val="28"/>
          <w:szCs w:val="28"/>
          <w:lang w:eastAsia="en-US"/>
        </w:rPr>
        <w:t>Вся нормативная база рассмотрена с учетом всех изменений.</w:t>
      </w:r>
    </w:p>
    <w:p w14:paraId="0FBD36B0" w14:textId="77777777" w:rsidR="00347DC1" w:rsidRPr="00347DC1" w:rsidRDefault="00347DC1" w:rsidP="00FD2EEC">
      <w:pPr>
        <w:spacing w:line="276" w:lineRule="auto"/>
        <w:ind w:firstLine="709"/>
        <w:jc w:val="both"/>
        <w:rPr>
          <w:sz w:val="28"/>
          <w:szCs w:val="28"/>
        </w:rPr>
      </w:pPr>
      <w:r w:rsidRPr="00347DC1">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8E7A57F" w14:textId="77777777" w:rsidR="00347DC1" w:rsidRPr="00347DC1" w:rsidRDefault="00347DC1" w:rsidP="00347DC1">
      <w:pPr>
        <w:spacing w:line="276" w:lineRule="auto"/>
        <w:jc w:val="center"/>
        <w:rPr>
          <w:b/>
          <w:sz w:val="28"/>
          <w:szCs w:val="28"/>
        </w:rPr>
      </w:pPr>
    </w:p>
    <w:p w14:paraId="19C4F5BF" w14:textId="77777777" w:rsidR="00347DC1" w:rsidRPr="00347DC1" w:rsidRDefault="00347DC1" w:rsidP="00347DC1">
      <w:pPr>
        <w:spacing w:line="276" w:lineRule="auto"/>
        <w:jc w:val="center"/>
        <w:rPr>
          <w:b/>
          <w:sz w:val="28"/>
          <w:szCs w:val="28"/>
        </w:rPr>
      </w:pPr>
      <w:r w:rsidRPr="00347DC1">
        <w:rPr>
          <w:b/>
          <w:sz w:val="28"/>
          <w:szCs w:val="28"/>
        </w:rPr>
        <w:t>Анализ заявки на технологическое присоединение</w:t>
      </w:r>
    </w:p>
    <w:p w14:paraId="3414567C" w14:textId="77777777" w:rsidR="00347DC1" w:rsidRPr="00347DC1" w:rsidRDefault="00347DC1" w:rsidP="00FD2EEC">
      <w:pPr>
        <w:spacing w:line="276" w:lineRule="auto"/>
        <w:ind w:firstLine="567"/>
        <w:jc w:val="both"/>
        <w:rPr>
          <w:sz w:val="28"/>
          <w:szCs w:val="28"/>
        </w:rPr>
      </w:pPr>
      <w:r w:rsidRPr="00347DC1">
        <w:rPr>
          <w:sz w:val="28"/>
          <w:szCs w:val="28"/>
        </w:rPr>
        <w:t>ООО «Кузбасский СКАРАБЕЙ» подало в адрес филиала ПАО «</w:t>
      </w:r>
      <w:proofErr w:type="spellStart"/>
      <w:r w:rsidRPr="00347DC1">
        <w:rPr>
          <w:sz w:val="28"/>
          <w:szCs w:val="28"/>
        </w:rPr>
        <w:t>Россети</w:t>
      </w:r>
      <w:proofErr w:type="spellEnd"/>
      <w:r w:rsidRPr="00347DC1">
        <w:rPr>
          <w:sz w:val="28"/>
          <w:szCs w:val="28"/>
        </w:rPr>
        <w:t xml:space="preserve"> Сибирь» – «Кузбассэнерго – РЭС» заявку от 22.10.2021 № 11000559317 на технологическое присоединение энергопринимающих устройств (ЗРУ-6 </w:t>
      </w:r>
      <w:proofErr w:type="spellStart"/>
      <w:r w:rsidRPr="00347DC1">
        <w:rPr>
          <w:sz w:val="28"/>
          <w:szCs w:val="28"/>
        </w:rPr>
        <w:t>кВ</w:t>
      </w:r>
      <w:proofErr w:type="spellEnd"/>
      <w:r w:rsidRPr="00347DC1">
        <w:rPr>
          <w:sz w:val="28"/>
          <w:szCs w:val="28"/>
        </w:rPr>
        <w:t xml:space="preserve">                        ПС 110/6 </w:t>
      </w:r>
      <w:proofErr w:type="spellStart"/>
      <w:r w:rsidRPr="00347DC1">
        <w:rPr>
          <w:sz w:val="28"/>
          <w:szCs w:val="28"/>
        </w:rPr>
        <w:t>кВ</w:t>
      </w:r>
      <w:proofErr w:type="spellEnd"/>
      <w:r w:rsidRPr="00347DC1">
        <w:rPr>
          <w:sz w:val="28"/>
          <w:szCs w:val="28"/>
        </w:rPr>
        <w:t xml:space="preserve"> Толевая).</w:t>
      </w:r>
    </w:p>
    <w:p w14:paraId="0B46B26F" w14:textId="77777777" w:rsidR="00347DC1" w:rsidRPr="00347DC1" w:rsidRDefault="00347DC1" w:rsidP="00347DC1">
      <w:pPr>
        <w:spacing w:line="276" w:lineRule="auto"/>
        <w:jc w:val="both"/>
        <w:rPr>
          <w:sz w:val="28"/>
          <w:szCs w:val="28"/>
        </w:rPr>
      </w:pPr>
      <w:r w:rsidRPr="00347DC1">
        <w:rPr>
          <w:sz w:val="28"/>
          <w:szCs w:val="28"/>
        </w:rPr>
        <w:t>В соответствии с заявкой:</w:t>
      </w:r>
    </w:p>
    <w:p w14:paraId="32380891" w14:textId="77777777" w:rsidR="00347DC1" w:rsidRPr="00347DC1" w:rsidRDefault="00347DC1" w:rsidP="006026AB">
      <w:pPr>
        <w:numPr>
          <w:ilvl w:val="0"/>
          <w:numId w:val="3"/>
        </w:numPr>
        <w:spacing w:after="200" w:line="276" w:lineRule="auto"/>
        <w:jc w:val="both"/>
        <w:rPr>
          <w:sz w:val="28"/>
          <w:szCs w:val="28"/>
        </w:rPr>
      </w:pPr>
      <w:r w:rsidRPr="00347DC1">
        <w:rPr>
          <w:sz w:val="28"/>
          <w:szCs w:val="28"/>
        </w:rPr>
        <w:t>Местонахождение (адрес) энергопринимающих устройств</w:t>
      </w:r>
      <w:r w:rsidRPr="00347DC1">
        <w:rPr>
          <w:rFonts w:ascii="Calibri" w:eastAsia="Calibri" w:hAnsi="Calibri"/>
          <w:sz w:val="28"/>
          <w:szCs w:val="28"/>
          <w:lang w:eastAsia="en-US"/>
        </w:rPr>
        <w:t xml:space="preserve"> </w:t>
      </w:r>
      <w:r w:rsidRPr="00347DC1">
        <w:rPr>
          <w:sz w:val="28"/>
          <w:szCs w:val="28"/>
        </w:rPr>
        <w:t>–</w:t>
      </w:r>
      <w:r w:rsidRPr="00347DC1">
        <w:rPr>
          <w:rFonts w:ascii="Calibri" w:eastAsia="Calibri" w:hAnsi="Calibri"/>
          <w:sz w:val="28"/>
          <w:szCs w:val="28"/>
          <w:lang w:eastAsia="en-US"/>
        </w:rPr>
        <w:t xml:space="preserve"> </w:t>
      </w:r>
      <w:r w:rsidRPr="00347DC1">
        <w:rPr>
          <w:sz w:val="28"/>
          <w:szCs w:val="28"/>
        </w:rPr>
        <w:t>Кемеровская обл., г. Кемерово, проезд Западный, 4.</w:t>
      </w:r>
    </w:p>
    <w:p w14:paraId="2AAD7E04" w14:textId="77777777" w:rsidR="00347DC1" w:rsidRPr="00347DC1" w:rsidRDefault="00347DC1" w:rsidP="006026AB">
      <w:pPr>
        <w:numPr>
          <w:ilvl w:val="0"/>
          <w:numId w:val="3"/>
        </w:numPr>
        <w:spacing w:after="200" w:line="276" w:lineRule="auto"/>
        <w:jc w:val="both"/>
        <w:rPr>
          <w:sz w:val="28"/>
          <w:szCs w:val="28"/>
        </w:rPr>
      </w:pPr>
      <w:r w:rsidRPr="00347DC1">
        <w:rPr>
          <w:sz w:val="28"/>
          <w:szCs w:val="28"/>
        </w:rPr>
        <w:t>Ранее присоединенная максимальная мощность – 4 320 кВт. Вновь присоединяемая максимальная мощность – 4 680 кВт. Общая максимальная мощность (ранее присоединенная и вновь присоединяемая) – 9 000 кВт.</w:t>
      </w:r>
    </w:p>
    <w:p w14:paraId="5CC82309" w14:textId="77777777" w:rsidR="00347DC1" w:rsidRPr="00347DC1" w:rsidRDefault="00347DC1" w:rsidP="006026AB">
      <w:pPr>
        <w:numPr>
          <w:ilvl w:val="0"/>
          <w:numId w:val="3"/>
        </w:numPr>
        <w:spacing w:after="200" w:line="276" w:lineRule="auto"/>
        <w:jc w:val="both"/>
        <w:rPr>
          <w:sz w:val="28"/>
          <w:szCs w:val="28"/>
        </w:rPr>
      </w:pPr>
      <w:r w:rsidRPr="00347DC1">
        <w:rPr>
          <w:sz w:val="28"/>
          <w:szCs w:val="28"/>
        </w:rPr>
        <w:t xml:space="preserve">Уровень напряжения – 6 </w:t>
      </w:r>
      <w:proofErr w:type="spellStart"/>
      <w:r w:rsidRPr="00347DC1">
        <w:rPr>
          <w:sz w:val="28"/>
          <w:szCs w:val="28"/>
        </w:rPr>
        <w:t>кВ.</w:t>
      </w:r>
      <w:proofErr w:type="spellEnd"/>
    </w:p>
    <w:p w14:paraId="04F50A55" w14:textId="77777777" w:rsidR="00347DC1" w:rsidRPr="00347DC1" w:rsidRDefault="00347DC1" w:rsidP="006026AB">
      <w:pPr>
        <w:numPr>
          <w:ilvl w:val="0"/>
          <w:numId w:val="3"/>
        </w:numPr>
        <w:spacing w:after="200" w:line="276" w:lineRule="auto"/>
        <w:jc w:val="both"/>
        <w:rPr>
          <w:sz w:val="28"/>
          <w:szCs w:val="28"/>
        </w:rPr>
      </w:pPr>
      <w:r w:rsidRPr="00347DC1">
        <w:rPr>
          <w:sz w:val="28"/>
          <w:szCs w:val="28"/>
        </w:rPr>
        <w:t>Категория надежности электроснабжения – 3 категория.</w:t>
      </w:r>
    </w:p>
    <w:p w14:paraId="479A0E3C" w14:textId="77777777" w:rsidR="00347DC1" w:rsidRPr="00347DC1" w:rsidRDefault="00347DC1" w:rsidP="006026AB">
      <w:pPr>
        <w:numPr>
          <w:ilvl w:val="0"/>
          <w:numId w:val="3"/>
        </w:numPr>
        <w:spacing w:after="200" w:line="276" w:lineRule="auto"/>
        <w:jc w:val="both"/>
        <w:rPr>
          <w:sz w:val="28"/>
          <w:szCs w:val="28"/>
        </w:rPr>
      </w:pPr>
      <w:r w:rsidRPr="00347DC1">
        <w:rPr>
          <w:sz w:val="28"/>
          <w:szCs w:val="28"/>
        </w:rPr>
        <w:t>Планируемый срок ввода энергопринимающих устройств в эксплуатацию – январь 2022 года.</w:t>
      </w:r>
    </w:p>
    <w:p w14:paraId="7C20E5D7" w14:textId="77777777" w:rsidR="00347DC1" w:rsidRPr="00347DC1" w:rsidRDefault="00347DC1" w:rsidP="00347DC1">
      <w:pPr>
        <w:spacing w:line="276" w:lineRule="auto"/>
        <w:jc w:val="center"/>
        <w:rPr>
          <w:b/>
          <w:sz w:val="28"/>
          <w:szCs w:val="28"/>
        </w:rPr>
      </w:pPr>
    </w:p>
    <w:p w14:paraId="151E6557" w14:textId="77777777" w:rsidR="00347DC1" w:rsidRPr="00347DC1" w:rsidRDefault="00347DC1" w:rsidP="00347DC1">
      <w:pPr>
        <w:spacing w:line="276" w:lineRule="auto"/>
        <w:jc w:val="center"/>
        <w:rPr>
          <w:b/>
          <w:sz w:val="28"/>
          <w:szCs w:val="28"/>
        </w:rPr>
      </w:pPr>
      <w:r w:rsidRPr="00347DC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A227460" w14:textId="77777777" w:rsidR="00347DC1" w:rsidRPr="00347DC1" w:rsidRDefault="00347DC1" w:rsidP="00FD2EEC">
      <w:pPr>
        <w:spacing w:line="276" w:lineRule="auto"/>
        <w:ind w:firstLine="567"/>
        <w:jc w:val="both"/>
        <w:rPr>
          <w:sz w:val="28"/>
          <w:szCs w:val="28"/>
        </w:rPr>
      </w:pPr>
      <w:r w:rsidRPr="00347DC1">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26D76270" w14:textId="77777777" w:rsidR="00347DC1" w:rsidRPr="00347DC1" w:rsidRDefault="00347DC1" w:rsidP="006026AB">
      <w:pPr>
        <w:numPr>
          <w:ilvl w:val="0"/>
          <w:numId w:val="5"/>
        </w:numPr>
        <w:spacing w:after="200" w:line="276" w:lineRule="auto"/>
        <w:ind w:left="0"/>
        <w:jc w:val="both"/>
        <w:rPr>
          <w:sz w:val="28"/>
          <w:szCs w:val="28"/>
        </w:rPr>
      </w:pPr>
      <w:r w:rsidRPr="00347DC1">
        <w:rPr>
          <w:sz w:val="28"/>
          <w:szCs w:val="28"/>
        </w:rPr>
        <w:lastRenderedPageBreak/>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2FE83B2E" w14:textId="77777777" w:rsidR="00347DC1" w:rsidRPr="00347DC1" w:rsidRDefault="00347DC1" w:rsidP="006026AB">
      <w:pPr>
        <w:numPr>
          <w:ilvl w:val="0"/>
          <w:numId w:val="5"/>
        </w:numPr>
        <w:spacing w:after="200" w:line="276" w:lineRule="auto"/>
        <w:ind w:left="0"/>
        <w:jc w:val="both"/>
        <w:rPr>
          <w:sz w:val="28"/>
          <w:szCs w:val="28"/>
        </w:rPr>
      </w:pPr>
      <w:r w:rsidRPr="00347DC1">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B331B0A" w14:textId="77777777" w:rsidR="00347DC1" w:rsidRPr="00347DC1" w:rsidRDefault="00347DC1" w:rsidP="006026AB">
      <w:pPr>
        <w:numPr>
          <w:ilvl w:val="0"/>
          <w:numId w:val="5"/>
        </w:numPr>
        <w:spacing w:after="200" w:line="276" w:lineRule="auto"/>
        <w:ind w:left="0"/>
        <w:jc w:val="both"/>
        <w:rPr>
          <w:sz w:val="28"/>
          <w:szCs w:val="28"/>
        </w:rPr>
      </w:pPr>
      <w:r w:rsidRPr="00347DC1">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72A14BD6" w14:textId="77777777" w:rsidR="00347DC1" w:rsidRPr="00347DC1" w:rsidRDefault="00347DC1" w:rsidP="006026AB">
      <w:pPr>
        <w:numPr>
          <w:ilvl w:val="0"/>
          <w:numId w:val="5"/>
        </w:numPr>
        <w:spacing w:after="200" w:line="276" w:lineRule="auto"/>
        <w:ind w:left="0"/>
        <w:jc w:val="both"/>
        <w:rPr>
          <w:sz w:val="28"/>
          <w:szCs w:val="28"/>
        </w:rPr>
      </w:pPr>
      <w:r w:rsidRPr="00347DC1">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0E73EAA" w14:textId="77777777" w:rsidR="00347DC1" w:rsidRPr="00347DC1" w:rsidRDefault="00347DC1" w:rsidP="00FD2EEC">
      <w:pPr>
        <w:spacing w:line="276" w:lineRule="auto"/>
        <w:ind w:firstLine="709"/>
        <w:jc w:val="both"/>
        <w:rPr>
          <w:sz w:val="28"/>
          <w:szCs w:val="28"/>
        </w:rPr>
      </w:pPr>
      <w:r w:rsidRPr="00347DC1">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9F7E7BB" w14:textId="77777777" w:rsidR="00FD2EEC" w:rsidRDefault="00347DC1" w:rsidP="00347DC1">
      <w:pPr>
        <w:spacing w:line="276" w:lineRule="auto"/>
        <w:jc w:val="both"/>
        <w:rPr>
          <w:sz w:val="28"/>
          <w:szCs w:val="28"/>
        </w:rPr>
      </w:pPr>
      <w:r w:rsidRPr="00347DC1">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05A9B76F" w14:textId="7A632E66" w:rsidR="00347DC1" w:rsidRPr="00347DC1" w:rsidRDefault="00347DC1" w:rsidP="00FD2EEC">
      <w:pPr>
        <w:spacing w:line="276" w:lineRule="auto"/>
        <w:ind w:firstLine="851"/>
        <w:jc w:val="both"/>
        <w:rPr>
          <w:sz w:val="28"/>
          <w:szCs w:val="28"/>
        </w:rPr>
      </w:pPr>
      <w:r w:rsidRPr="00347DC1">
        <w:rPr>
          <w:sz w:val="28"/>
          <w:szCs w:val="28"/>
        </w:rPr>
        <w:t xml:space="preserve">Согласно представленным материалам, в случае присоединения энергопринимающих устройств заявителя мощностью 4 680 кВт, загрузка                              ПС 110/6 </w:t>
      </w:r>
      <w:proofErr w:type="spellStart"/>
      <w:r w:rsidRPr="00347DC1">
        <w:rPr>
          <w:sz w:val="28"/>
          <w:szCs w:val="28"/>
        </w:rPr>
        <w:t>кВ</w:t>
      </w:r>
      <w:proofErr w:type="spellEnd"/>
      <w:r w:rsidRPr="00347DC1">
        <w:rPr>
          <w:sz w:val="28"/>
          <w:szCs w:val="28"/>
        </w:rPr>
        <w:t xml:space="preserve"> Толевая (ближайший источник электроснабжения заявленного класса напряжения) с учетом максимальных контрольных замеров и заключенных договоров технологического присоединения в режиме №-1 составляет 128%, что превышает допустимую.</w:t>
      </w:r>
    </w:p>
    <w:p w14:paraId="3E9D042E" w14:textId="77777777" w:rsidR="00FD2EEC" w:rsidRDefault="00347DC1" w:rsidP="00FD2EEC">
      <w:pPr>
        <w:spacing w:line="276" w:lineRule="auto"/>
        <w:ind w:firstLine="851"/>
        <w:jc w:val="both"/>
        <w:rPr>
          <w:sz w:val="28"/>
          <w:szCs w:val="28"/>
        </w:rPr>
      </w:pPr>
      <w:r w:rsidRPr="00347DC1">
        <w:rPr>
          <w:sz w:val="28"/>
          <w:szCs w:val="28"/>
        </w:rPr>
        <w:t>В соответствии с Правилами технической эксплуатации п.5.3.14, п.5.3.15 эксплуатация трансформаторного оборудования в длительно допустимом режиме при загрузке более 105% не допускается.</w:t>
      </w:r>
    </w:p>
    <w:p w14:paraId="17FDCC70" w14:textId="6E7FF9BF" w:rsidR="00347DC1" w:rsidRPr="00347DC1" w:rsidRDefault="00347DC1" w:rsidP="00FD2EEC">
      <w:pPr>
        <w:spacing w:line="276" w:lineRule="auto"/>
        <w:ind w:firstLine="851"/>
        <w:jc w:val="both"/>
        <w:rPr>
          <w:sz w:val="28"/>
          <w:szCs w:val="28"/>
        </w:rPr>
      </w:pPr>
      <w:r w:rsidRPr="00347DC1">
        <w:rPr>
          <w:sz w:val="28"/>
          <w:szCs w:val="28"/>
        </w:rPr>
        <w:t>Учитывая вышеизложенное, в соответствии с п.28б) Правил отсутствует техническая возможность на присоединение энергопринимающих устройств ООО «Кузбасский СКАРАБЕЙ» мощностью 4 680 кВт к электрическим сетям филиала ПАО «МРСК Сибири» – «Кузбассэнерго – РЭС».</w:t>
      </w:r>
    </w:p>
    <w:p w14:paraId="0DBF1EF4" w14:textId="77777777" w:rsidR="00FD2EEC" w:rsidRDefault="00347DC1" w:rsidP="00FD2EEC">
      <w:pPr>
        <w:spacing w:line="276" w:lineRule="auto"/>
        <w:ind w:firstLine="851"/>
        <w:jc w:val="both"/>
        <w:rPr>
          <w:sz w:val="28"/>
          <w:szCs w:val="28"/>
        </w:rPr>
      </w:pPr>
      <w:r w:rsidRPr="00347DC1">
        <w:rPr>
          <w:sz w:val="28"/>
          <w:szCs w:val="28"/>
        </w:rPr>
        <w:lastRenderedPageBreak/>
        <w:t>Таким образом, исходя из документов, представленных филиалом                    ПАО «</w:t>
      </w:r>
      <w:proofErr w:type="spellStart"/>
      <w:r w:rsidRPr="00347DC1">
        <w:rPr>
          <w:sz w:val="28"/>
          <w:szCs w:val="28"/>
        </w:rPr>
        <w:t>Россети</w:t>
      </w:r>
      <w:proofErr w:type="spellEnd"/>
      <w:r w:rsidRPr="00347DC1">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4287AD19" w14:textId="09FB6E32" w:rsidR="00347DC1" w:rsidRPr="00347DC1" w:rsidRDefault="00347DC1" w:rsidP="00FD2EEC">
      <w:pPr>
        <w:spacing w:line="276" w:lineRule="auto"/>
        <w:ind w:firstLine="851"/>
        <w:jc w:val="both"/>
        <w:rPr>
          <w:sz w:val="28"/>
          <w:szCs w:val="28"/>
        </w:rPr>
      </w:pPr>
      <w:r w:rsidRPr="00347DC1">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6A086E52" w14:textId="77777777" w:rsidR="00347DC1" w:rsidRPr="00347DC1" w:rsidRDefault="00347DC1" w:rsidP="00347DC1">
      <w:pPr>
        <w:spacing w:line="276" w:lineRule="auto"/>
        <w:jc w:val="center"/>
        <w:rPr>
          <w:i/>
          <w:sz w:val="28"/>
          <w:szCs w:val="28"/>
        </w:rPr>
      </w:pPr>
      <w:r w:rsidRPr="00347DC1">
        <w:rPr>
          <w:i/>
          <w:sz w:val="28"/>
          <w:szCs w:val="28"/>
        </w:rPr>
        <w:t>ПТП = Р + Р</w:t>
      </w:r>
      <w:r w:rsidRPr="00347DC1">
        <w:rPr>
          <w:i/>
          <w:sz w:val="28"/>
          <w:szCs w:val="28"/>
          <w:vertAlign w:val="subscript"/>
        </w:rPr>
        <w:t>И</w:t>
      </w:r>
      <w:r w:rsidRPr="00347DC1">
        <w:rPr>
          <w:i/>
          <w:sz w:val="28"/>
          <w:szCs w:val="28"/>
        </w:rPr>
        <w:t xml:space="preserve"> + Р</w:t>
      </w:r>
      <w:r w:rsidRPr="00347DC1">
        <w:rPr>
          <w:i/>
          <w:sz w:val="28"/>
          <w:szCs w:val="28"/>
          <w:vertAlign w:val="subscript"/>
        </w:rPr>
        <w:t>ТП</w:t>
      </w:r>
    </w:p>
    <w:p w14:paraId="607D429D" w14:textId="77777777" w:rsidR="00347DC1" w:rsidRPr="00347DC1" w:rsidRDefault="00347DC1" w:rsidP="00347DC1">
      <w:pPr>
        <w:spacing w:line="276" w:lineRule="auto"/>
        <w:jc w:val="both"/>
        <w:rPr>
          <w:sz w:val="28"/>
          <w:szCs w:val="28"/>
        </w:rPr>
      </w:pPr>
      <w:r w:rsidRPr="00347DC1">
        <w:rPr>
          <w:sz w:val="28"/>
          <w:szCs w:val="28"/>
        </w:rPr>
        <w:t>где:</w:t>
      </w:r>
    </w:p>
    <w:p w14:paraId="4071606B" w14:textId="77777777" w:rsidR="00347DC1" w:rsidRPr="00347DC1" w:rsidRDefault="00347DC1" w:rsidP="00347DC1">
      <w:pPr>
        <w:spacing w:line="276" w:lineRule="auto"/>
        <w:jc w:val="both"/>
        <w:rPr>
          <w:sz w:val="28"/>
          <w:szCs w:val="28"/>
        </w:rPr>
      </w:pPr>
      <w:r w:rsidRPr="00347DC1">
        <w:rPr>
          <w:i/>
          <w:sz w:val="28"/>
          <w:szCs w:val="28"/>
        </w:rPr>
        <w:t>Р</w:t>
      </w:r>
      <w:r w:rsidRPr="00347DC1">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88CCB7A" w14:textId="77777777" w:rsidR="00347DC1" w:rsidRPr="00347DC1" w:rsidRDefault="00347DC1" w:rsidP="00347DC1">
      <w:pPr>
        <w:spacing w:line="276" w:lineRule="auto"/>
        <w:jc w:val="both"/>
        <w:rPr>
          <w:sz w:val="28"/>
          <w:szCs w:val="28"/>
        </w:rPr>
      </w:pPr>
      <w:r w:rsidRPr="00347DC1">
        <w:rPr>
          <w:i/>
          <w:sz w:val="28"/>
          <w:szCs w:val="28"/>
        </w:rPr>
        <w:t>Р</w:t>
      </w:r>
      <w:r w:rsidRPr="00347DC1">
        <w:rPr>
          <w:i/>
          <w:sz w:val="28"/>
          <w:szCs w:val="28"/>
          <w:vertAlign w:val="subscript"/>
        </w:rPr>
        <w:t>И</w:t>
      </w:r>
      <w:r w:rsidRPr="00347DC1">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4F78CA5B" w14:textId="77777777" w:rsidR="00FD2EEC" w:rsidRDefault="00347DC1" w:rsidP="00347DC1">
      <w:pPr>
        <w:spacing w:line="276" w:lineRule="auto"/>
        <w:jc w:val="both"/>
        <w:rPr>
          <w:sz w:val="28"/>
          <w:szCs w:val="28"/>
        </w:rPr>
      </w:pPr>
      <w:r w:rsidRPr="00347DC1">
        <w:rPr>
          <w:i/>
          <w:sz w:val="28"/>
          <w:szCs w:val="28"/>
        </w:rPr>
        <w:t>Р</w:t>
      </w:r>
      <w:r w:rsidRPr="00347DC1">
        <w:rPr>
          <w:i/>
          <w:sz w:val="28"/>
          <w:szCs w:val="28"/>
          <w:vertAlign w:val="subscript"/>
        </w:rPr>
        <w:t>ТП</w:t>
      </w:r>
      <w:r w:rsidRPr="00347DC1">
        <w:rPr>
          <w:sz w:val="28"/>
          <w:szCs w:val="28"/>
        </w:rPr>
        <w:t xml:space="preserve"> - расходы на оплату услуг технологического присоединения к электрическим сетям смежной сетевой организации.</w:t>
      </w:r>
    </w:p>
    <w:p w14:paraId="021230FC" w14:textId="10A2C553" w:rsidR="00347DC1" w:rsidRPr="00347DC1" w:rsidRDefault="00347DC1" w:rsidP="00FD2EEC">
      <w:pPr>
        <w:spacing w:line="276" w:lineRule="auto"/>
        <w:ind w:firstLine="709"/>
        <w:jc w:val="both"/>
        <w:rPr>
          <w:sz w:val="28"/>
          <w:szCs w:val="28"/>
        </w:rPr>
      </w:pPr>
      <w:r w:rsidRPr="00347DC1">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EEDE0E2" w14:textId="77777777" w:rsidR="00347DC1" w:rsidRPr="00347DC1" w:rsidRDefault="00347DC1" w:rsidP="00347DC1">
      <w:pPr>
        <w:spacing w:line="276" w:lineRule="auto"/>
        <w:jc w:val="both"/>
        <w:rPr>
          <w:sz w:val="28"/>
          <w:szCs w:val="28"/>
        </w:rPr>
      </w:pPr>
    </w:p>
    <w:p w14:paraId="56D8ED75" w14:textId="77777777" w:rsidR="00347DC1" w:rsidRPr="00347DC1" w:rsidRDefault="00347DC1" w:rsidP="00347DC1">
      <w:pPr>
        <w:spacing w:line="276" w:lineRule="auto"/>
        <w:jc w:val="center"/>
        <w:rPr>
          <w:b/>
          <w:sz w:val="28"/>
          <w:szCs w:val="28"/>
        </w:rPr>
      </w:pPr>
      <w:r w:rsidRPr="00347DC1">
        <w:rPr>
          <w:b/>
          <w:sz w:val="28"/>
          <w:szCs w:val="28"/>
        </w:rPr>
        <w:t>Анализ технических условий на технологическое присоединение</w:t>
      </w:r>
    </w:p>
    <w:p w14:paraId="5B1A8A8D" w14:textId="77777777" w:rsidR="00347DC1" w:rsidRPr="00347DC1" w:rsidRDefault="00347DC1" w:rsidP="00FD2EEC">
      <w:pPr>
        <w:spacing w:line="276" w:lineRule="auto"/>
        <w:ind w:firstLine="709"/>
        <w:jc w:val="both"/>
        <w:rPr>
          <w:sz w:val="28"/>
          <w:szCs w:val="28"/>
        </w:rPr>
      </w:pPr>
      <w:r w:rsidRPr="00347DC1">
        <w:rPr>
          <w:sz w:val="28"/>
          <w:szCs w:val="28"/>
        </w:rPr>
        <w:t>Для осуществления технологического присоединения энергопринимающих устройств ООО «Кузбасский СКАРАБЕЙ» филиал ПАО «</w:t>
      </w:r>
      <w:proofErr w:type="spellStart"/>
      <w:r w:rsidRPr="00347DC1">
        <w:rPr>
          <w:sz w:val="28"/>
          <w:szCs w:val="28"/>
        </w:rPr>
        <w:t>Россети</w:t>
      </w:r>
      <w:proofErr w:type="spellEnd"/>
      <w:r w:rsidRPr="00347DC1">
        <w:rPr>
          <w:sz w:val="28"/>
          <w:szCs w:val="28"/>
        </w:rPr>
        <w:t xml:space="preserve"> Сибирь» - «Кузбассэнерго - РЭС» разработал технические условия.</w:t>
      </w:r>
    </w:p>
    <w:p w14:paraId="76FE4A1F" w14:textId="77777777" w:rsidR="00FD2EEC" w:rsidRDefault="00347DC1" w:rsidP="00347DC1">
      <w:pPr>
        <w:spacing w:line="276" w:lineRule="auto"/>
        <w:jc w:val="both"/>
        <w:rPr>
          <w:sz w:val="28"/>
          <w:szCs w:val="28"/>
        </w:rPr>
      </w:pPr>
      <w:r w:rsidRPr="00347DC1">
        <w:rPr>
          <w:sz w:val="28"/>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w:t>
      </w:r>
      <w:r w:rsidRPr="00347DC1">
        <w:rPr>
          <w:sz w:val="28"/>
          <w:szCs w:val="28"/>
        </w:rPr>
        <w:lastRenderedPageBreak/>
        <w:t>подлежат обязательному согласованию с системным оператором. В связи с тем, что максимальная мощность увеличивается на 4 680 кВт, согласования не требуется.</w:t>
      </w:r>
    </w:p>
    <w:p w14:paraId="1B2D54C6" w14:textId="1061120E" w:rsidR="00347DC1" w:rsidRPr="00347DC1" w:rsidRDefault="00347DC1" w:rsidP="00FD2EEC">
      <w:pPr>
        <w:spacing w:line="276" w:lineRule="auto"/>
        <w:ind w:firstLine="851"/>
        <w:jc w:val="both"/>
        <w:rPr>
          <w:sz w:val="28"/>
          <w:szCs w:val="28"/>
        </w:rPr>
      </w:pPr>
      <w:r w:rsidRPr="00347DC1">
        <w:rPr>
          <w:sz w:val="28"/>
          <w:szCs w:val="28"/>
        </w:rPr>
        <w:t>Согласно представленным материалам для присоединения заявителя филиалу ПАО «</w:t>
      </w:r>
      <w:proofErr w:type="spellStart"/>
      <w:r w:rsidRPr="00347DC1">
        <w:rPr>
          <w:sz w:val="28"/>
          <w:szCs w:val="28"/>
        </w:rPr>
        <w:t>Россети</w:t>
      </w:r>
      <w:proofErr w:type="spellEnd"/>
      <w:r w:rsidRPr="00347DC1">
        <w:rPr>
          <w:sz w:val="28"/>
          <w:szCs w:val="28"/>
        </w:rPr>
        <w:t xml:space="preserve"> Сибирь» - «Кузбассэнерго - РЭС» требуется:</w:t>
      </w:r>
    </w:p>
    <w:p w14:paraId="3519FD7B" w14:textId="77777777" w:rsidR="00347DC1" w:rsidRPr="00347DC1" w:rsidRDefault="00347DC1" w:rsidP="006026AB">
      <w:pPr>
        <w:numPr>
          <w:ilvl w:val="0"/>
          <w:numId w:val="8"/>
        </w:numPr>
        <w:spacing w:after="200" w:line="276" w:lineRule="auto"/>
        <w:jc w:val="both"/>
        <w:rPr>
          <w:sz w:val="28"/>
          <w:szCs w:val="28"/>
        </w:rPr>
      </w:pPr>
      <w:r w:rsidRPr="00347DC1">
        <w:rPr>
          <w:sz w:val="28"/>
          <w:szCs w:val="28"/>
        </w:rPr>
        <w:t xml:space="preserve">Реконструкция ПС 110/6 </w:t>
      </w:r>
      <w:proofErr w:type="spellStart"/>
      <w:r w:rsidRPr="00347DC1">
        <w:rPr>
          <w:sz w:val="28"/>
          <w:szCs w:val="28"/>
        </w:rPr>
        <w:t>кВ</w:t>
      </w:r>
      <w:proofErr w:type="spellEnd"/>
      <w:r w:rsidRPr="00347DC1">
        <w:rPr>
          <w:sz w:val="28"/>
          <w:szCs w:val="28"/>
        </w:rPr>
        <w:t xml:space="preserve"> Толевая с заменой силового трансформатора номинальной мощностью 6,3 МВА на трансформатор номинальной мощностью 16 МВА (п. 10.2.1 ТУ).</w:t>
      </w:r>
    </w:p>
    <w:p w14:paraId="411E3173" w14:textId="77777777" w:rsidR="00347DC1" w:rsidRPr="00347DC1" w:rsidRDefault="00347DC1" w:rsidP="00347DC1">
      <w:pPr>
        <w:spacing w:line="276" w:lineRule="auto"/>
        <w:jc w:val="both"/>
        <w:rPr>
          <w:sz w:val="28"/>
          <w:szCs w:val="28"/>
        </w:rPr>
      </w:pPr>
    </w:p>
    <w:p w14:paraId="3E5BD37B" w14:textId="77777777" w:rsidR="00347DC1" w:rsidRPr="00347DC1" w:rsidRDefault="00347DC1" w:rsidP="00FD2EEC">
      <w:pPr>
        <w:spacing w:line="276" w:lineRule="auto"/>
        <w:ind w:firstLine="567"/>
        <w:jc w:val="both"/>
        <w:rPr>
          <w:sz w:val="28"/>
          <w:szCs w:val="28"/>
        </w:rPr>
      </w:pPr>
      <w:r w:rsidRPr="00347DC1">
        <w:rPr>
          <w:sz w:val="28"/>
          <w:szCs w:val="28"/>
        </w:rPr>
        <w:t>Мероприятие не включено в утвержденную приказом Минэнерго России от 23.12.2021 №32@ инвестиционную программу ТСО на 2022-2026 годы.</w:t>
      </w:r>
    </w:p>
    <w:p w14:paraId="63CCF331" w14:textId="77777777" w:rsidR="00347DC1" w:rsidRPr="00347DC1" w:rsidRDefault="00347DC1" w:rsidP="00347DC1">
      <w:pPr>
        <w:spacing w:line="276" w:lineRule="auto"/>
        <w:jc w:val="both"/>
        <w:rPr>
          <w:sz w:val="28"/>
          <w:szCs w:val="28"/>
        </w:rPr>
      </w:pPr>
    </w:p>
    <w:p w14:paraId="489A9304" w14:textId="77777777" w:rsidR="00347DC1" w:rsidRPr="00347DC1" w:rsidRDefault="00347DC1" w:rsidP="00347DC1">
      <w:pPr>
        <w:spacing w:line="276" w:lineRule="auto"/>
        <w:jc w:val="center"/>
        <w:rPr>
          <w:b/>
          <w:sz w:val="28"/>
          <w:szCs w:val="28"/>
        </w:rPr>
      </w:pPr>
      <w:r w:rsidRPr="00347DC1">
        <w:rPr>
          <w:b/>
          <w:sz w:val="28"/>
          <w:szCs w:val="28"/>
        </w:rPr>
        <w:t>Анализ величины максимальной мощности</w:t>
      </w:r>
    </w:p>
    <w:p w14:paraId="6D06CFBA" w14:textId="77777777" w:rsidR="00347DC1" w:rsidRPr="00347DC1" w:rsidRDefault="00347DC1" w:rsidP="00FD2EEC">
      <w:pPr>
        <w:spacing w:line="276" w:lineRule="auto"/>
        <w:ind w:firstLine="567"/>
        <w:jc w:val="both"/>
        <w:rPr>
          <w:sz w:val="28"/>
          <w:szCs w:val="28"/>
        </w:rPr>
      </w:pPr>
      <w:r w:rsidRPr="00347DC1">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«Кузбасский СКАРАБЕЙ».</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347DC1" w:rsidRPr="00347DC1" w14:paraId="23507DCB" w14:textId="77777777" w:rsidTr="003945F2">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395BF327" w14:textId="77777777" w:rsidR="00347DC1" w:rsidRPr="00347DC1" w:rsidRDefault="00347DC1" w:rsidP="00347DC1">
            <w:pPr>
              <w:spacing w:line="276" w:lineRule="auto"/>
              <w:jc w:val="center"/>
              <w:rPr>
                <w:sz w:val="28"/>
                <w:szCs w:val="28"/>
              </w:rPr>
            </w:pPr>
            <w:r w:rsidRPr="00347DC1">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178BFE41" w14:textId="77777777" w:rsidR="00347DC1" w:rsidRPr="00347DC1" w:rsidRDefault="00347DC1" w:rsidP="00347DC1">
            <w:pPr>
              <w:spacing w:line="276" w:lineRule="auto"/>
              <w:jc w:val="center"/>
              <w:rPr>
                <w:sz w:val="28"/>
                <w:szCs w:val="28"/>
              </w:rPr>
            </w:pPr>
            <w:r w:rsidRPr="00347DC1">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70A5CA58" w14:textId="77777777" w:rsidR="00347DC1" w:rsidRPr="00347DC1" w:rsidRDefault="00347DC1" w:rsidP="00347DC1">
            <w:pPr>
              <w:spacing w:line="276" w:lineRule="auto"/>
              <w:jc w:val="center"/>
              <w:rPr>
                <w:sz w:val="28"/>
                <w:szCs w:val="28"/>
              </w:rPr>
            </w:pPr>
            <w:r w:rsidRPr="00347DC1">
              <w:rPr>
                <w:sz w:val="28"/>
                <w:szCs w:val="28"/>
              </w:rPr>
              <w:t>Величина корректировки мощности, кВт</w:t>
            </w:r>
          </w:p>
        </w:tc>
      </w:tr>
      <w:tr w:rsidR="00347DC1" w:rsidRPr="00347DC1" w14:paraId="53D2D474" w14:textId="77777777" w:rsidTr="003945F2">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61F696E8" w14:textId="77777777" w:rsidR="00347DC1" w:rsidRPr="00347DC1" w:rsidRDefault="00347DC1" w:rsidP="00347DC1">
            <w:pPr>
              <w:spacing w:line="276" w:lineRule="auto"/>
              <w:jc w:val="center"/>
              <w:rPr>
                <w:sz w:val="28"/>
                <w:szCs w:val="28"/>
              </w:rPr>
            </w:pPr>
            <w:r w:rsidRPr="00347DC1">
              <w:rPr>
                <w:sz w:val="28"/>
                <w:szCs w:val="28"/>
              </w:rPr>
              <w:t>4 680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4C082B08" w14:textId="77777777" w:rsidR="00347DC1" w:rsidRPr="00347DC1" w:rsidRDefault="00347DC1" w:rsidP="00347DC1">
            <w:pPr>
              <w:spacing w:line="276" w:lineRule="auto"/>
              <w:jc w:val="center"/>
              <w:rPr>
                <w:sz w:val="28"/>
                <w:szCs w:val="28"/>
              </w:rPr>
            </w:pPr>
            <w:r w:rsidRPr="00347DC1">
              <w:rPr>
                <w:sz w:val="28"/>
                <w:szCs w:val="28"/>
              </w:rPr>
              <w:t>4 680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7067A932" w14:textId="77777777" w:rsidR="00347DC1" w:rsidRPr="00347DC1" w:rsidRDefault="00347DC1" w:rsidP="00347DC1">
            <w:pPr>
              <w:spacing w:line="276" w:lineRule="auto"/>
              <w:jc w:val="center"/>
              <w:rPr>
                <w:sz w:val="28"/>
                <w:szCs w:val="28"/>
              </w:rPr>
            </w:pPr>
            <w:r w:rsidRPr="00347DC1">
              <w:rPr>
                <w:sz w:val="28"/>
                <w:szCs w:val="28"/>
              </w:rPr>
              <w:t>0</w:t>
            </w:r>
          </w:p>
        </w:tc>
      </w:tr>
    </w:tbl>
    <w:p w14:paraId="5A2D588E" w14:textId="77777777" w:rsidR="00347DC1" w:rsidRPr="00347DC1" w:rsidRDefault="00347DC1" w:rsidP="00347DC1">
      <w:pPr>
        <w:spacing w:line="276" w:lineRule="auto"/>
        <w:jc w:val="both"/>
        <w:rPr>
          <w:sz w:val="28"/>
          <w:szCs w:val="28"/>
        </w:rPr>
      </w:pPr>
    </w:p>
    <w:p w14:paraId="18AB2770" w14:textId="77777777" w:rsidR="00347DC1" w:rsidRPr="00347DC1" w:rsidRDefault="00347DC1" w:rsidP="00347DC1">
      <w:pPr>
        <w:spacing w:line="276" w:lineRule="auto"/>
        <w:jc w:val="center"/>
        <w:rPr>
          <w:b/>
          <w:sz w:val="28"/>
          <w:szCs w:val="28"/>
        </w:rPr>
      </w:pPr>
      <w:r w:rsidRPr="00347DC1">
        <w:rPr>
          <w:b/>
          <w:sz w:val="28"/>
          <w:szCs w:val="28"/>
        </w:rPr>
        <w:t>Объем капитальных вложений, подлежащий включению в                                    плату за технологическое присоединение</w:t>
      </w:r>
    </w:p>
    <w:p w14:paraId="7914C415" w14:textId="77777777" w:rsidR="00347DC1" w:rsidRPr="00347DC1" w:rsidRDefault="00347DC1" w:rsidP="00FD2EEC">
      <w:pPr>
        <w:spacing w:line="276" w:lineRule="auto"/>
        <w:ind w:firstLine="709"/>
        <w:jc w:val="both"/>
        <w:rPr>
          <w:sz w:val="28"/>
          <w:szCs w:val="28"/>
        </w:rPr>
      </w:pPr>
      <w:r w:rsidRPr="00347DC1">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D3A3F88" w14:textId="77777777" w:rsidR="00CE0F9E" w:rsidRDefault="00347DC1" w:rsidP="00CE0F9E">
      <w:pPr>
        <w:spacing w:line="276" w:lineRule="auto"/>
        <w:ind w:firstLine="567"/>
        <w:jc w:val="both"/>
        <w:rPr>
          <w:sz w:val="28"/>
          <w:szCs w:val="28"/>
        </w:rPr>
      </w:pPr>
      <w:r w:rsidRPr="00347DC1">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347DC1">
        <w:rPr>
          <w:sz w:val="28"/>
          <w:szCs w:val="28"/>
        </w:rPr>
        <w:t>Россети</w:t>
      </w:r>
      <w:proofErr w:type="spellEnd"/>
      <w:r w:rsidRPr="00347DC1">
        <w:rPr>
          <w:sz w:val="28"/>
          <w:szCs w:val="28"/>
        </w:rPr>
        <w:t xml:space="preserve"> Сибирь» - «Кузбассэнерго - РЭС» для осуществления технологического присоединения энергопринимающих устройств ООО «Кузбасский СКАРАБЕЙ» – 0,000 тыс. руб.</w:t>
      </w:r>
    </w:p>
    <w:p w14:paraId="76F778A5" w14:textId="30677D2F" w:rsidR="00347DC1" w:rsidRPr="00347DC1" w:rsidRDefault="00347DC1" w:rsidP="00CE0F9E">
      <w:pPr>
        <w:spacing w:line="276" w:lineRule="auto"/>
        <w:ind w:firstLine="567"/>
        <w:jc w:val="both"/>
        <w:rPr>
          <w:sz w:val="28"/>
          <w:szCs w:val="28"/>
        </w:rPr>
      </w:pPr>
      <w:r w:rsidRPr="00347DC1">
        <w:rPr>
          <w:sz w:val="28"/>
          <w:szCs w:val="28"/>
        </w:rPr>
        <w:t>Предлагается согласиться с предприятием учесть объем капитальных вложений филиала ПАО «</w:t>
      </w:r>
      <w:proofErr w:type="spellStart"/>
      <w:r w:rsidRPr="00347DC1">
        <w:rPr>
          <w:sz w:val="28"/>
          <w:szCs w:val="28"/>
        </w:rPr>
        <w:t>Россети</w:t>
      </w:r>
      <w:proofErr w:type="spellEnd"/>
      <w:r w:rsidRPr="00347DC1">
        <w:rPr>
          <w:sz w:val="28"/>
          <w:szCs w:val="28"/>
        </w:rPr>
        <w:t xml:space="preserve"> Сибирь» - «Кузбассэнерго - РЭС» для </w:t>
      </w:r>
      <w:r w:rsidRPr="00347DC1">
        <w:rPr>
          <w:sz w:val="28"/>
          <w:szCs w:val="28"/>
        </w:rPr>
        <w:lastRenderedPageBreak/>
        <w:t xml:space="preserve">осуществления технологического присоединения энергопринимающих устройств ООО «Кузбасский СКАРАБЕЙ» в размере </w:t>
      </w:r>
      <w:r w:rsidRPr="00347DC1">
        <w:rPr>
          <w:b/>
          <w:sz w:val="28"/>
          <w:szCs w:val="28"/>
        </w:rPr>
        <w:t>0,000</w:t>
      </w:r>
      <w:r w:rsidRPr="00347DC1">
        <w:rPr>
          <w:sz w:val="28"/>
          <w:szCs w:val="28"/>
        </w:rPr>
        <w:t xml:space="preserve"> тыс. руб.</w:t>
      </w:r>
    </w:p>
    <w:p w14:paraId="0EDC3DB1" w14:textId="77777777" w:rsidR="00347DC1" w:rsidRPr="00347DC1" w:rsidRDefault="00347DC1" w:rsidP="00347DC1">
      <w:pPr>
        <w:spacing w:line="276" w:lineRule="auto"/>
        <w:jc w:val="both"/>
        <w:rPr>
          <w:sz w:val="28"/>
          <w:szCs w:val="28"/>
        </w:rPr>
      </w:pPr>
      <w:r w:rsidRPr="00347DC1">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347DC1">
        <w:rPr>
          <w:sz w:val="28"/>
          <w:szCs w:val="28"/>
        </w:rPr>
        <w:t>непревышения</w:t>
      </w:r>
      <w:proofErr w:type="spellEnd"/>
      <w:r w:rsidRPr="00347DC1">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32376A92" w14:textId="77777777" w:rsidR="00347DC1" w:rsidRPr="00347DC1" w:rsidRDefault="00347DC1" w:rsidP="00347DC1">
      <w:pPr>
        <w:spacing w:line="276" w:lineRule="auto"/>
        <w:jc w:val="both"/>
        <w:rPr>
          <w:b/>
          <w:sz w:val="28"/>
          <w:szCs w:val="28"/>
        </w:rPr>
      </w:pPr>
    </w:p>
    <w:p w14:paraId="13003085" w14:textId="77777777" w:rsidR="00347DC1" w:rsidRPr="00347DC1" w:rsidRDefault="00347DC1" w:rsidP="00347DC1">
      <w:pPr>
        <w:spacing w:line="276" w:lineRule="auto"/>
        <w:jc w:val="center"/>
        <w:rPr>
          <w:b/>
          <w:sz w:val="28"/>
          <w:szCs w:val="28"/>
        </w:rPr>
      </w:pPr>
      <w:bookmarkStart w:id="6" w:name="_Hlk525113570"/>
      <w:r w:rsidRPr="00347DC1">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6"/>
    </w:p>
    <w:p w14:paraId="09520AC1" w14:textId="77777777" w:rsidR="00347DC1" w:rsidRPr="00347DC1" w:rsidRDefault="00347DC1" w:rsidP="00CE0F9E">
      <w:pPr>
        <w:spacing w:line="276" w:lineRule="auto"/>
        <w:ind w:firstLine="709"/>
        <w:jc w:val="both"/>
        <w:rPr>
          <w:sz w:val="28"/>
          <w:szCs w:val="28"/>
        </w:rPr>
      </w:pPr>
      <w:r w:rsidRPr="00347DC1">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B733693" w14:textId="77777777" w:rsidR="00347DC1" w:rsidRPr="00347DC1" w:rsidRDefault="00347DC1" w:rsidP="00347DC1">
      <w:pPr>
        <w:spacing w:line="276" w:lineRule="auto"/>
        <w:jc w:val="both"/>
        <w:rPr>
          <w:sz w:val="28"/>
          <w:szCs w:val="28"/>
        </w:rPr>
      </w:pPr>
      <w:r w:rsidRPr="00347DC1">
        <w:rPr>
          <w:sz w:val="28"/>
          <w:szCs w:val="28"/>
        </w:rPr>
        <w:t>В соответствии с предлагаемым филиалом ПАО «</w:t>
      </w:r>
      <w:proofErr w:type="spellStart"/>
      <w:r w:rsidRPr="00347DC1">
        <w:rPr>
          <w:sz w:val="28"/>
          <w:szCs w:val="28"/>
        </w:rPr>
        <w:t>Россети</w:t>
      </w:r>
      <w:proofErr w:type="spellEnd"/>
      <w:r w:rsidRPr="00347DC1">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88 336,659 тыс. руб.:</w:t>
      </w:r>
    </w:p>
    <w:p w14:paraId="7E018289" w14:textId="77777777" w:rsidR="00347DC1" w:rsidRPr="00347DC1" w:rsidRDefault="00347DC1" w:rsidP="006026AB">
      <w:pPr>
        <w:numPr>
          <w:ilvl w:val="0"/>
          <w:numId w:val="7"/>
        </w:numPr>
        <w:spacing w:after="200" w:line="276" w:lineRule="auto"/>
        <w:ind w:left="0" w:firstLine="851"/>
        <w:jc w:val="both"/>
        <w:rPr>
          <w:sz w:val="28"/>
          <w:szCs w:val="28"/>
        </w:rPr>
      </w:pPr>
      <w:r w:rsidRPr="00347DC1">
        <w:rPr>
          <w:sz w:val="28"/>
          <w:szCs w:val="28"/>
        </w:rPr>
        <w:t xml:space="preserve">88 336,659 тыс. руб. – реконструкция ПС 110/6 </w:t>
      </w:r>
      <w:proofErr w:type="spellStart"/>
      <w:r w:rsidRPr="00347DC1">
        <w:rPr>
          <w:sz w:val="28"/>
          <w:szCs w:val="28"/>
        </w:rPr>
        <w:t>кВ</w:t>
      </w:r>
      <w:proofErr w:type="spellEnd"/>
      <w:r w:rsidRPr="00347DC1">
        <w:rPr>
          <w:sz w:val="28"/>
          <w:szCs w:val="28"/>
        </w:rPr>
        <w:t xml:space="preserve"> Толевая с заменой силового трансформатора номинальной мощностью 6,3 МВА на трансформатор номинальной мощностью 16 МВА (п. 10.2.1 ТУ).</w:t>
      </w:r>
    </w:p>
    <w:p w14:paraId="1AF9B982" w14:textId="77777777" w:rsidR="00347DC1" w:rsidRPr="00347DC1" w:rsidRDefault="00347DC1" w:rsidP="00347DC1">
      <w:pPr>
        <w:spacing w:line="276" w:lineRule="auto"/>
        <w:jc w:val="both"/>
        <w:rPr>
          <w:sz w:val="28"/>
          <w:szCs w:val="28"/>
        </w:rPr>
      </w:pPr>
      <w:r w:rsidRPr="00347DC1">
        <w:rPr>
          <w:sz w:val="28"/>
          <w:szCs w:val="28"/>
        </w:rPr>
        <w:t>Расчет представлен в таблице 1.</w:t>
      </w:r>
    </w:p>
    <w:p w14:paraId="794E6DE4" w14:textId="77777777" w:rsidR="00347DC1" w:rsidRPr="00347DC1" w:rsidRDefault="00347DC1" w:rsidP="00347DC1">
      <w:pPr>
        <w:spacing w:line="276" w:lineRule="auto"/>
        <w:jc w:val="both"/>
        <w:rPr>
          <w:sz w:val="28"/>
          <w:szCs w:val="28"/>
        </w:rPr>
        <w:sectPr w:rsidR="00347DC1" w:rsidRPr="00347DC1" w:rsidSect="003366A9">
          <w:headerReference w:type="default" r:id="rId8"/>
          <w:pgSz w:w="11906" w:h="16838"/>
          <w:pgMar w:top="851" w:right="851" w:bottom="851" w:left="1418" w:header="709" w:footer="709" w:gutter="0"/>
          <w:cols w:space="708"/>
          <w:titlePg/>
          <w:docGrid w:linePitch="360"/>
        </w:sectPr>
      </w:pPr>
    </w:p>
    <w:p w14:paraId="50DAB079" w14:textId="77777777" w:rsidR="00347DC1" w:rsidRPr="00347DC1" w:rsidRDefault="00347DC1" w:rsidP="00347DC1">
      <w:pPr>
        <w:spacing w:line="276" w:lineRule="auto"/>
        <w:jc w:val="right"/>
        <w:rPr>
          <w:sz w:val="28"/>
          <w:szCs w:val="28"/>
        </w:rPr>
      </w:pPr>
      <w:r w:rsidRPr="00347DC1">
        <w:rPr>
          <w:sz w:val="28"/>
          <w:szCs w:val="28"/>
        </w:rPr>
        <w:lastRenderedPageBreak/>
        <w:t>Таблица 1 – Предложение предприятия (реконструкция существующих сетей)</w:t>
      </w:r>
    </w:p>
    <w:p w14:paraId="70B0FA7B" w14:textId="77777777" w:rsidR="00347DC1" w:rsidRPr="00347DC1" w:rsidRDefault="00347DC1" w:rsidP="00347DC1">
      <w:pPr>
        <w:spacing w:line="276" w:lineRule="auto"/>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6192"/>
        <w:gridCol w:w="1357"/>
        <w:gridCol w:w="1512"/>
        <w:gridCol w:w="1520"/>
        <w:gridCol w:w="1256"/>
        <w:gridCol w:w="1340"/>
        <w:gridCol w:w="1425"/>
        <w:gridCol w:w="21"/>
      </w:tblGrid>
      <w:tr w:rsidR="00347DC1" w:rsidRPr="00347DC1" w14:paraId="31AE7E50" w14:textId="77777777" w:rsidTr="003945F2">
        <w:trPr>
          <w:gridAfter w:val="1"/>
          <w:wAfter w:w="12" w:type="pct"/>
          <w:trHeight w:val="20"/>
        </w:trPr>
        <w:tc>
          <w:tcPr>
            <w:tcW w:w="161" w:type="pct"/>
            <w:shd w:val="clear" w:color="auto" w:fill="auto"/>
            <w:vAlign w:val="center"/>
            <w:hideMark/>
          </w:tcPr>
          <w:p w14:paraId="5086296F" w14:textId="77777777" w:rsidR="00347DC1" w:rsidRPr="00347DC1" w:rsidRDefault="00347DC1" w:rsidP="00347DC1">
            <w:pPr>
              <w:spacing w:line="276" w:lineRule="auto"/>
              <w:jc w:val="center"/>
              <w:rPr>
                <w:b/>
                <w:bCs/>
                <w:color w:val="000000"/>
                <w:sz w:val="20"/>
                <w:szCs w:val="20"/>
              </w:rPr>
            </w:pPr>
            <w:bookmarkStart w:id="7" w:name="RANGE!A1:H31"/>
            <w:r w:rsidRPr="00347DC1">
              <w:rPr>
                <w:b/>
                <w:bCs/>
                <w:color w:val="000000"/>
                <w:sz w:val="20"/>
                <w:szCs w:val="20"/>
              </w:rPr>
              <w:t>№ п/п</w:t>
            </w:r>
            <w:bookmarkEnd w:id="7"/>
          </w:p>
        </w:tc>
        <w:tc>
          <w:tcPr>
            <w:tcW w:w="2053" w:type="pct"/>
            <w:shd w:val="clear" w:color="auto" w:fill="auto"/>
            <w:vAlign w:val="center"/>
            <w:hideMark/>
          </w:tcPr>
          <w:p w14:paraId="45F05EC4"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Наименование</w:t>
            </w:r>
          </w:p>
        </w:tc>
        <w:tc>
          <w:tcPr>
            <w:tcW w:w="455" w:type="pct"/>
            <w:shd w:val="clear" w:color="auto" w:fill="auto"/>
            <w:vAlign w:val="center"/>
            <w:hideMark/>
          </w:tcPr>
          <w:p w14:paraId="31705E12"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СМР</w:t>
            </w:r>
          </w:p>
        </w:tc>
        <w:tc>
          <w:tcPr>
            <w:tcW w:w="484" w:type="pct"/>
            <w:shd w:val="clear" w:color="auto" w:fill="auto"/>
            <w:vAlign w:val="center"/>
            <w:hideMark/>
          </w:tcPr>
          <w:p w14:paraId="3ED59C59"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Оборудование</w:t>
            </w:r>
          </w:p>
        </w:tc>
        <w:tc>
          <w:tcPr>
            <w:tcW w:w="487" w:type="pct"/>
            <w:shd w:val="clear" w:color="auto" w:fill="auto"/>
            <w:vAlign w:val="center"/>
            <w:hideMark/>
          </w:tcPr>
          <w:p w14:paraId="23DBEAEF"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Пусконаладка</w:t>
            </w:r>
          </w:p>
        </w:tc>
        <w:tc>
          <w:tcPr>
            <w:tcW w:w="421" w:type="pct"/>
            <w:shd w:val="clear" w:color="auto" w:fill="auto"/>
            <w:vAlign w:val="center"/>
            <w:hideMark/>
          </w:tcPr>
          <w:p w14:paraId="46D09C2E"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ПИР</w:t>
            </w:r>
          </w:p>
        </w:tc>
        <w:tc>
          <w:tcPr>
            <w:tcW w:w="449" w:type="pct"/>
            <w:shd w:val="clear" w:color="auto" w:fill="auto"/>
            <w:vAlign w:val="center"/>
            <w:hideMark/>
          </w:tcPr>
          <w:p w14:paraId="4C0463E2"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Прочие</w:t>
            </w:r>
          </w:p>
        </w:tc>
        <w:tc>
          <w:tcPr>
            <w:tcW w:w="477" w:type="pct"/>
            <w:shd w:val="clear" w:color="auto" w:fill="auto"/>
            <w:vAlign w:val="center"/>
            <w:hideMark/>
          </w:tcPr>
          <w:p w14:paraId="5F78A067"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Стоимость</w:t>
            </w:r>
          </w:p>
        </w:tc>
      </w:tr>
      <w:tr w:rsidR="00347DC1" w:rsidRPr="00347DC1" w14:paraId="08FAE2DF" w14:textId="77777777" w:rsidTr="003945F2">
        <w:trPr>
          <w:trHeight w:val="20"/>
        </w:trPr>
        <w:tc>
          <w:tcPr>
            <w:tcW w:w="161" w:type="pct"/>
            <w:shd w:val="clear" w:color="000000" w:fill="BFBFBF"/>
            <w:vAlign w:val="center"/>
            <w:hideMark/>
          </w:tcPr>
          <w:p w14:paraId="0E309650"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1</w:t>
            </w:r>
          </w:p>
        </w:tc>
        <w:tc>
          <w:tcPr>
            <w:tcW w:w="4839" w:type="pct"/>
            <w:gridSpan w:val="8"/>
            <w:shd w:val="clear" w:color="000000" w:fill="BFBFBF"/>
            <w:vAlign w:val="center"/>
            <w:hideMark/>
          </w:tcPr>
          <w:p w14:paraId="790326F8" w14:textId="77777777" w:rsidR="00347DC1" w:rsidRPr="00347DC1" w:rsidRDefault="00347DC1" w:rsidP="00347DC1">
            <w:pPr>
              <w:spacing w:line="276" w:lineRule="auto"/>
              <w:rPr>
                <w:b/>
                <w:bCs/>
                <w:color w:val="000000"/>
                <w:sz w:val="20"/>
                <w:szCs w:val="20"/>
              </w:rPr>
            </w:pPr>
            <w:r w:rsidRPr="00347DC1">
              <w:rPr>
                <w:b/>
                <w:bCs/>
                <w:color w:val="000000"/>
                <w:sz w:val="20"/>
                <w:szCs w:val="20"/>
              </w:rPr>
              <w:t xml:space="preserve">Реконструкция ПС 110/6 </w:t>
            </w:r>
            <w:proofErr w:type="spellStart"/>
            <w:r w:rsidRPr="00347DC1">
              <w:rPr>
                <w:b/>
                <w:bCs/>
                <w:color w:val="000000"/>
                <w:sz w:val="20"/>
                <w:szCs w:val="20"/>
              </w:rPr>
              <w:t>кВ</w:t>
            </w:r>
            <w:proofErr w:type="spellEnd"/>
            <w:r w:rsidRPr="00347DC1">
              <w:rPr>
                <w:b/>
                <w:bCs/>
                <w:color w:val="000000"/>
                <w:sz w:val="20"/>
                <w:szCs w:val="20"/>
              </w:rPr>
              <w:t xml:space="preserve"> Толевая с заменой силового трансформатора номинальной мощностью 6,3 МВА на трансформатор номинальной мощностью 16 МВА (п. 10.2.1 ТУ).</w:t>
            </w:r>
          </w:p>
        </w:tc>
      </w:tr>
      <w:tr w:rsidR="00347DC1" w:rsidRPr="00347DC1" w14:paraId="6D2927C3" w14:textId="77777777" w:rsidTr="003945F2">
        <w:trPr>
          <w:gridAfter w:val="1"/>
          <w:wAfter w:w="12" w:type="pct"/>
          <w:trHeight w:val="20"/>
        </w:trPr>
        <w:tc>
          <w:tcPr>
            <w:tcW w:w="161" w:type="pct"/>
            <w:shd w:val="clear" w:color="auto" w:fill="auto"/>
            <w:vAlign w:val="center"/>
            <w:hideMark/>
          </w:tcPr>
          <w:p w14:paraId="1BDE3259"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363E2FB0" w14:textId="77777777" w:rsidR="00347DC1" w:rsidRPr="00347DC1" w:rsidRDefault="00347DC1" w:rsidP="00347DC1">
            <w:pPr>
              <w:spacing w:line="276" w:lineRule="auto"/>
              <w:rPr>
                <w:color w:val="000000"/>
                <w:sz w:val="20"/>
                <w:szCs w:val="20"/>
              </w:rPr>
            </w:pPr>
            <w:r w:rsidRPr="00347DC1">
              <w:rPr>
                <w:color w:val="000000"/>
                <w:sz w:val="20"/>
                <w:szCs w:val="20"/>
              </w:rPr>
              <w:t>Проект-аналог. Реконструкция ПС 110/35/6 кВт Шахтовая с заменой силовых трансформаторов, руб. (в ценах на 01.01.2001)</w:t>
            </w:r>
          </w:p>
        </w:tc>
        <w:tc>
          <w:tcPr>
            <w:tcW w:w="455" w:type="pct"/>
            <w:shd w:val="clear" w:color="auto" w:fill="auto"/>
            <w:vAlign w:val="center"/>
            <w:hideMark/>
          </w:tcPr>
          <w:p w14:paraId="0AB844FD" w14:textId="77777777" w:rsidR="00347DC1" w:rsidRPr="00347DC1" w:rsidRDefault="00347DC1" w:rsidP="00347DC1">
            <w:pPr>
              <w:spacing w:line="276" w:lineRule="auto"/>
              <w:jc w:val="right"/>
              <w:rPr>
                <w:color w:val="000000"/>
                <w:sz w:val="20"/>
                <w:szCs w:val="20"/>
              </w:rPr>
            </w:pPr>
            <w:r w:rsidRPr="00347DC1">
              <w:rPr>
                <w:color w:val="000000"/>
                <w:sz w:val="20"/>
                <w:szCs w:val="20"/>
              </w:rPr>
              <w:t>1 072 963,47</w:t>
            </w:r>
          </w:p>
        </w:tc>
        <w:tc>
          <w:tcPr>
            <w:tcW w:w="484" w:type="pct"/>
            <w:shd w:val="clear" w:color="auto" w:fill="auto"/>
            <w:vAlign w:val="center"/>
            <w:hideMark/>
          </w:tcPr>
          <w:p w14:paraId="5A3B4D6A" w14:textId="77777777" w:rsidR="00347DC1" w:rsidRPr="00347DC1" w:rsidRDefault="00347DC1" w:rsidP="00347DC1">
            <w:pPr>
              <w:spacing w:line="276" w:lineRule="auto"/>
              <w:jc w:val="right"/>
              <w:rPr>
                <w:color w:val="000000"/>
                <w:sz w:val="20"/>
                <w:szCs w:val="20"/>
              </w:rPr>
            </w:pPr>
            <w:r w:rsidRPr="00347DC1">
              <w:rPr>
                <w:color w:val="000000"/>
                <w:sz w:val="20"/>
                <w:szCs w:val="20"/>
              </w:rPr>
              <w:t>17 669 831,69</w:t>
            </w:r>
          </w:p>
        </w:tc>
        <w:tc>
          <w:tcPr>
            <w:tcW w:w="487" w:type="pct"/>
            <w:shd w:val="clear" w:color="auto" w:fill="auto"/>
            <w:vAlign w:val="center"/>
            <w:hideMark/>
          </w:tcPr>
          <w:p w14:paraId="3015BB7E" w14:textId="77777777" w:rsidR="00347DC1" w:rsidRPr="00347DC1" w:rsidRDefault="00347DC1" w:rsidP="00347DC1">
            <w:pPr>
              <w:spacing w:line="276" w:lineRule="auto"/>
              <w:jc w:val="right"/>
              <w:rPr>
                <w:color w:val="000000"/>
                <w:sz w:val="20"/>
                <w:szCs w:val="20"/>
              </w:rPr>
            </w:pPr>
            <w:r w:rsidRPr="00347DC1">
              <w:rPr>
                <w:color w:val="000000"/>
                <w:sz w:val="20"/>
                <w:szCs w:val="20"/>
              </w:rPr>
              <w:t>133 687,15</w:t>
            </w:r>
          </w:p>
        </w:tc>
        <w:tc>
          <w:tcPr>
            <w:tcW w:w="421" w:type="pct"/>
            <w:shd w:val="clear" w:color="auto" w:fill="auto"/>
            <w:vAlign w:val="center"/>
            <w:hideMark/>
          </w:tcPr>
          <w:p w14:paraId="4CC69E66" w14:textId="77777777" w:rsidR="00347DC1" w:rsidRPr="00347DC1" w:rsidRDefault="00347DC1" w:rsidP="00347DC1">
            <w:pPr>
              <w:spacing w:line="276" w:lineRule="auto"/>
              <w:jc w:val="right"/>
              <w:rPr>
                <w:color w:val="000000"/>
                <w:sz w:val="20"/>
                <w:szCs w:val="20"/>
              </w:rPr>
            </w:pPr>
            <w:r w:rsidRPr="00347DC1">
              <w:rPr>
                <w:color w:val="000000"/>
                <w:sz w:val="20"/>
                <w:szCs w:val="20"/>
              </w:rPr>
              <w:t>1 132 548,06</w:t>
            </w:r>
          </w:p>
        </w:tc>
        <w:tc>
          <w:tcPr>
            <w:tcW w:w="449" w:type="pct"/>
            <w:shd w:val="clear" w:color="auto" w:fill="auto"/>
            <w:vAlign w:val="center"/>
            <w:hideMark/>
          </w:tcPr>
          <w:p w14:paraId="7AB78FC9" w14:textId="77777777" w:rsidR="00347DC1" w:rsidRPr="00347DC1" w:rsidRDefault="00347DC1" w:rsidP="00347DC1">
            <w:pPr>
              <w:spacing w:line="276" w:lineRule="auto"/>
              <w:jc w:val="right"/>
              <w:rPr>
                <w:color w:val="000000"/>
                <w:sz w:val="20"/>
                <w:szCs w:val="20"/>
              </w:rPr>
            </w:pPr>
            <w:r w:rsidRPr="00347DC1">
              <w:rPr>
                <w:color w:val="000000"/>
                <w:sz w:val="20"/>
                <w:szCs w:val="20"/>
              </w:rPr>
              <w:t>1 826 029,90</w:t>
            </w:r>
          </w:p>
        </w:tc>
        <w:tc>
          <w:tcPr>
            <w:tcW w:w="477" w:type="pct"/>
            <w:shd w:val="clear" w:color="auto" w:fill="auto"/>
            <w:vAlign w:val="center"/>
            <w:hideMark/>
          </w:tcPr>
          <w:p w14:paraId="6F13FEF6" w14:textId="77777777" w:rsidR="00347DC1" w:rsidRPr="00347DC1" w:rsidRDefault="00347DC1" w:rsidP="00347DC1">
            <w:pPr>
              <w:spacing w:line="276" w:lineRule="auto"/>
              <w:jc w:val="right"/>
              <w:rPr>
                <w:color w:val="000000"/>
                <w:sz w:val="20"/>
                <w:szCs w:val="20"/>
              </w:rPr>
            </w:pPr>
            <w:r w:rsidRPr="00347DC1">
              <w:rPr>
                <w:color w:val="000000"/>
                <w:sz w:val="20"/>
                <w:szCs w:val="20"/>
              </w:rPr>
              <w:t>21 835 060,27</w:t>
            </w:r>
          </w:p>
        </w:tc>
      </w:tr>
      <w:tr w:rsidR="00347DC1" w:rsidRPr="00347DC1" w14:paraId="72080D7D" w14:textId="77777777" w:rsidTr="003945F2">
        <w:trPr>
          <w:gridAfter w:val="1"/>
          <w:wAfter w:w="12" w:type="pct"/>
          <w:trHeight w:val="20"/>
        </w:trPr>
        <w:tc>
          <w:tcPr>
            <w:tcW w:w="161" w:type="pct"/>
            <w:shd w:val="clear" w:color="auto" w:fill="auto"/>
            <w:vAlign w:val="center"/>
            <w:hideMark/>
          </w:tcPr>
          <w:p w14:paraId="5EE7628B"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6DBC4E54" w14:textId="77777777" w:rsidR="00347DC1" w:rsidRPr="00347DC1" w:rsidRDefault="00347DC1" w:rsidP="00347DC1">
            <w:pPr>
              <w:spacing w:line="276" w:lineRule="auto"/>
              <w:rPr>
                <w:color w:val="000000"/>
                <w:sz w:val="20"/>
                <w:szCs w:val="20"/>
              </w:rPr>
            </w:pPr>
            <w:r w:rsidRPr="00347DC1">
              <w:rPr>
                <w:color w:val="000000"/>
                <w:sz w:val="20"/>
                <w:szCs w:val="20"/>
              </w:rPr>
              <w:t>Демонтажные работы.</w:t>
            </w:r>
          </w:p>
        </w:tc>
        <w:tc>
          <w:tcPr>
            <w:tcW w:w="455" w:type="pct"/>
            <w:shd w:val="clear" w:color="auto" w:fill="auto"/>
            <w:vAlign w:val="center"/>
            <w:hideMark/>
          </w:tcPr>
          <w:p w14:paraId="6C15D291" w14:textId="77777777" w:rsidR="00347DC1" w:rsidRPr="00347DC1" w:rsidRDefault="00347DC1" w:rsidP="00347DC1">
            <w:pPr>
              <w:spacing w:line="276" w:lineRule="auto"/>
              <w:jc w:val="right"/>
              <w:rPr>
                <w:color w:val="000000"/>
                <w:sz w:val="20"/>
                <w:szCs w:val="20"/>
              </w:rPr>
            </w:pPr>
            <w:r w:rsidRPr="00347DC1">
              <w:rPr>
                <w:color w:val="000000"/>
                <w:sz w:val="20"/>
                <w:szCs w:val="20"/>
              </w:rPr>
              <w:t>81 020,66</w:t>
            </w:r>
          </w:p>
        </w:tc>
        <w:tc>
          <w:tcPr>
            <w:tcW w:w="484" w:type="pct"/>
            <w:shd w:val="clear" w:color="auto" w:fill="auto"/>
            <w:vAlign w:val="center"/>
            <w:hideMark/>
          </w:tcPr>
          <w:p w14:paraId="1C3BEDCD"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7" w:type="pct"/>
            <w:shd w:val="clear" w:color="auto" w:fill="auto"/>
            <w:vAlign w:val="center"/>
            <w:hideMark/>
          </w:tcPr>
          <w:p w14:paraId="421EA551"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2CB8F815"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49" w:type="pct"/>
            <w:shd w:val="clear" w:color="auto" w:fill="auto"/>
            <w:vAlign w:val="center"/>
            <w:hideMark/>
          </w:tcPr>
          <w:p w14:paraId="4F12076F"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7" w:type="pct"/>
            <w:shd w:val="clear" w:color="auto" w:fill="auto"/>
            <w:vAlign w:val="center"/>
            <w:hideMark/>
          </w:tcPr>
          <w:p w14:paraId="01B403F2" w14:textId="77777777" w:rsidR="00347DC1" w:rsidRPr="00347DC1" w:rsidRDefault="00347DC1" w:rsidP="00347DC1">
            <w:pPr>
              <w:spacing w:line="276" w:lineRule="auto"/>
              <w:jc w:val="right"/>
              <w:rPr>
                <w:color w:val="000000"/>
                <w:sz w:val="20"/>
                <w:szCs w:val="20"/>
              </w:rPr>
            </w:pPr>
            <w:r w:rsidRPr="00347DC1">
              <w:rPr>
                <w:color w:val="000000"/>
                <w:sz w:val="20"/>
                <w:szCs w:val="20"/>
              </w:rPr>
              <w:t>81 020,66</w:t>
            </w:r>
          </w:p>
        </w:tc>
      </w:tr>
      <w:tr w:rsidR="00347DC1" w:rsidRPr="00347DC1" w14:paraId="72733230" w14:textId="77777777" w:rsidTr="003945F2">
        <w:trPr>
          <w:gridAfter w:val="1"/>
          <w:wAfter w:w="12" w:type="pct"/>
          <w:trHeight w:val="20"/>
        </w:trPr>
        <w:tc>
          <w:tcPr>
            <w:tcW w:w="161" w:type="pct"/>
            <w:shd w:val="clear" w:color="auto" w:fill="auto"/>
            <w:vAlign w:val="center"/>
            <w:hideMark/>
          </w:tcPr>
          <w:p w14:paraId="39FA658E"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5616CDC7" w14:textId="77777777" w:rsidR="00347DC1" w:rsidRPr="00347DC1" w:rsidRDefault="00347DC1" w:rsidP="00347DC1">
            <w:pPr>
              <w:spacing w:line="276" w:lineRule="auto"/>
              <w:rPr>
                <w:color w:val="000000"/>
                <w:sz w:val="20"/>
                <w:szCs w:val="20"/>
              </w:rPr>
            </w:pPr>
            <w:r w:rsidRPr="00347DC1">
              <w:rPr>
                <w:color w:val="000000"/>
                <w:sz w:val="20"/>
                <w:szCs w:val="20"/>
              </w:rPr>
              <w:t>Основные объекты строительства</w:t>
            </w:r>
          </w:p>
        </w:tc>
        <w:tc>
          <w:tcPr>
            <w:tcW w:w="455" w:type="pct"/>
            <w:shd w:val="clear" w:color="auto" w:fill="auto"/>
            <w:vAlign w:val="center"/>
            <w:hideMark/>
          </w:tcPr>
          <w:p w14:paraId="43E1394A" w14:textId="77777777" w:rsidR="00347DC1" w:rsidRPr="00347DC1" w:rsidRDefault="00347DC1" w:rsidP="00347DC1">
            <w:pPr>
              <w:spacing w:line="276" w:lineRule="auto"/>
              <w:jc w:val="right"/>
              <w:rPr>
                <w:color w:val="000000"/>
                <w:sz w:val="20"/>
                <w:szCs w:val="20"/>
              </w:rPr>
            </w:pPr>
            <w:r w:rsidRPr="00347DC1">
              <w:rPr>
                <w:color w:val="000000"/>
                <w:sz w:val="20"/>
                <w:szCs w:val="20"/>
              </w:rPr>
              <w:t>770 876,54</w:t>
            </w:r>
          </w:p>
        </w:tc>
        <w:tc>
          <w:tcPr>
            <w:tcW w:w="484" w:type="pct"/>
            <w:shd w:val="clear" w:color="auto" w:fill="auto"/>
            <w:vAlign w:val="center"/>
            <w:hideMark/>
          </w:tcPr>
          <w:p w14:paraId="325F983C" w14:textId="77777777" w:rsidR="00347DC1" w:rsidRPr="00347DC1" w:rsidRDefault="00347DC1" w:rsidP="00347DC1">
            <w:pPr>
              <w:spacing w:line="276" w:lineRule="auto"/>
              <w:jc w:val="right"/>
              <w:rPr>
                <w:color w:val="000000"/>
                <w:sz w:val="20"/>
                <w:szCs w:val="20"/>
              </w:rPr>
            </w:pPr>
            <w:r w:rsidRPr="00347DC1">
              <w:rPr>
                <w:color w:val="000000"/>
                <w:sz w:val="20"/>
                <w:szCs w:val="20"/>
              </w:rPr>
              <w:t>17 155 176,40</w:t>
            </w:r>
          </w:p>
        </w:tc>
        <w:tc>
          <w:tcPr>
            <w:tcW w:w="487" w:type="pct"/>
            <w:shd w:val="clear" w:color="auto" w:fill="auto"/>
            <w:vAlign w:val="center"/>
            <w:hideMark/>
          </w:tcPr>
          <w:p w14:paraId="18601329"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38CBCBCF"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49" w:type="pct"/>
            <w:shd w:val="clear" w:color="auto" w:fill="auto"/>
            <w:vAlign w:val="center"/>
            <w:hideMark/>
          </w:tcPr>
          <w:p w14:paraId="7D569BB6"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7" w:type="pct"/>
            <w:shd w:val="clear" w:color="auto" w:fill="auto"/>
            <w:vAlign w:val="center"/>
            <w:hideMark/>
          </w:tcPr>
          <w:p w14:paraId="7EA09B4F" w14:textId="77777777" w:rsidR="00347DC1" w:rsidRPr="00347DC1" w:rsidRDefault="00347DC1" w:rsidP="00347DC1">
            <w:pPr>
              <w:spacing w:line="276" w:lineRule="auto"/>
              <w:jc w:val="right"/>
              <w:rPr>
                <w:color w:val="000000"/>
                <w:sz w:val="20"/>
                <w:szCs w:val="20"/>
              </w:rPr>
            </w:pPr>
            <w:r w:rsidRPr="00347DC1">
              <w:rPr>
                <w:color w:val="000000"/>
                <w:sz w:val="20"/>
                <w:szCs w:val="20"/>
              </w:rPr>
              <w:t>17 926 052,94</w:t>
            </w:r>
          </w:p>
        </w:tc>
      </w:tr>
      <w:tr w:rsidR="00347DC1" w:rsidRPr="00347DC1" w14:paraId="48418F28" w14:textId="77777777" w:rsidTr="003945F2">
        <w:trPr>
          <w:gridAfter w:val="1"/>
          <w:wAfter w:w="12" w:type="pct"/>
          <w:trHeight w:val="20"/>
        </w:trPr>
        <w:tc>
          <w:tcPr>
            <w:tcW w:w="161" w:type="pct"/>
            <w:shd w:val="clear" w:color="auto" w:fill="auto"/>
            <w:vAlign w:val="center"/>
            <w:hideMark/>
          </w:tcPr>
          <w:p w14:paraId="48594B75"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24B09043" w14:textId="77777777" w:rsidR="00347DC1" w:rsidRPr="00347DC1" w:rsidRDefault="00347DC1" w:rsidP="00347DC1">
            <w:pPr>
              <w:spacing w:line="276" w:lineRule="auto"/>
              <w:rPr>
                <w:color w:val="000000"/>
                <w:sz w:val="20"/>
                <w:szCs w:val="20"/>
              </w:rPr>
            </w:pPr>
            <w:r w:rsidRPr="00347DC1">
              <w:rPr>
                <w:color w:val="000000"/>
                <w:sz w:val="20"/>
                <w:szCs w:val="20"/>
              </w:rPr>
              <w:t>Временные здания и сооружения</w:t>
            </w:r>
          </w:p>
        </w:tc>
        <w:tc>
          <w:tcPr>
            <w:tcW w:w="455" w:type="pct"/>
            <w:shd w:val="clear" w:color="auto" w:fill="auto"/>
            <w:vAlign w:val="center"/>
            <w:hideMark/>
          </w:tcPr>
          <w:p w14:paraId="249B1C21" w14:textId="77777777" w:rsidR="00347DC1" w:rsidRPr="00347DC1" w:rsidRDefault="00347DC1" w:rsidP="00347DC1">
            <w:pPr>
              <w:spacing w:line="276" w:lineRule="auto"/>
              <w:jc w:val="right"/>
              <w:rPr>
                <w:color w:val="000000"/>
                <w:sz w:val="20"/>
                <w:szCs w:val="20"/>
              </w:rPr>
            </w:pPr>
            <w:r w:rsidRPr="00347DC1">
              <w:rPr>
                <w:color w:val="000000"/>
                <w:sz w:val="20"/>
                <w:szCs w:val="20"/>
              </w:rPr>
              <w:t>26 579,19</w:t>
            </w:r>
          </w:p>
        </w:tc>
        <w:tc>
          <w:tcPr>
            <w:tcW w:w="484" w:type="pct"/>
            <w:shd w:val="clear" w:color="auto" w:fill="auto"/>
            <w:vAlign w:val="center"/>
            <w:hideMark/>
          </w:tcPr>
          <w:p w14:paraId="6D92E3E5"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7" w:type="pct"/>
            <w:shd w:val="clear" w:color="auto" w:fill="auto"/>
            <w:vAlign w:val="center"/>
            <w:hideMark/>
          </w:tcPr>
          <w:p w14:paraId="373DB41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55329F69"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49" w:type="pct"/>
            <w:shd w:val="clear" w:color="auto" w:fill="auto"/>
            <w:vAlign w:val="center"/>
            <w:hideMark/>
          </w:tcPr>
          <w:p w14:paraId="121A5CCF"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7" w:type="pct"/>
            <w:shd w:val="clear" w:color="auto" w:fill="auto"/>
            <w:vAlign w:val="center"/>
            <w:hideMark/>
          </w:tcPr>
          <w:p w14:paraId="186726A0" w14:textId="77777777" w:rsidR="00347DC1" w:rsidRPr="00347DC1" w:rsidRDefault="00347DC1" w:rsidP="00347DC1">
            <w:pPr>
              <w:spacing w:line="276" w:lineRule="auto"/>
              <w:jc w:val="right"/>
              <w:rPr>
                <w:color w:val="000000"/>
                <w:sz w:val="20"/>
                <w:szCs w:val="20"/>
              </w:rPr>
            </w:pPr>
            <w:r w:rsidRPr="00347DC1">
              <w:rPr>
                <w:color w:val="000000"/>
                <w:sz w:val="20"/>
                <w:szCs w:val="20"/>
              </w:rPr>
              <w:t>26 579,19</w:t>
            </w:r>
          </w:p>
        </w:tc>
      </w:tr>
      <w:tr w:rsidR="00347DC1" w:rsidRPr="00347DC1" w14:paraId="33B096F4" w14:textId="77777777" w:rsidTr="003945F2">
        <w:trPr>
          <w:gridAfter w:val="1"/>
          <w:wAfter w:w="12" w:type="pct"/>
          <w:trHeight w:val="20"/>
        </w:trPr>
        <w:tc>
          <w:tcPr>
            <w:tcW w:w="161" w:type="pct"/>
            <w:shd w:val="clear" w:color="auto" w:fill="auto"/>
            <w:vAlign w:val="center"/>
            <w:hideMark/>
          </w:tcPr>
          <w:p w14:paraId="161DD2DE"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112F4041" w14:textId="77777777" w:rsidR="00347DC1" w:rsidRPr="00347DC1" w:rsidRDefault="00347DC1" w:rsidP="00347DC1">
            <w:pPr>
              <w:spacing w:line="276" w:lineRule="auto"/>
              <w:rPr>
                <w:color w:val="000000"/>
                <w:sz w:val="20"/>
                <w:szCs w:val="20"/>
              </w:rPr>
            </w:pPr>
            <w:r w:rsidRPr="00347DC1">
              <w:rPr>
                <w:color w:val="000000"/>
                <w:sz w:val="20"/>
                <w:szCs w:val="20"/>
              </w:rPr>
              <w:t>ПНР</w:t>
            </w:r>
          </w:p>
        </w:tc>
        <w:tc>
          <w:tcPr>
            <w:tcW w:w="455" w:type="pct"/>
            <w:shd w:val="clear" w:color="auto" w:fill="auto"/>
            <w:vAlign w:val="center"/>
            <w:hideMark/>
          </w:tcPr>
          <w:p w14:paraId="5CC0BA8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4" w:type="pct"/>
            <w:shd w:val="clear" w:color="auto" w:fill="auto"/>
            <w:vAlign w:val="center"/>
            <w:hideMark/>
          </w:tcPr>
          <w:p w14:paraId="68C0C0BB"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7" w:type="pct"/>
            <w:shd w:val="clear" w:color="auto" w:fill="auto"/>
            <w:vAlign w:val="center"/>
            <w:hideMark/>
          </w:tcPr>
          <w:p w14:paraId="45AEB128" w14:textId="77777777" w:rsidR="00347DC1" w:rsidRPr="00347DC1" w:rsidRDefault="00347DC1" w:rsidP="00347DC1">
            <w:pPr>
              <w:spacing w:line="276" w:lineRule="auto"/>
              <w:jc w:val="right"/>
              <w:rPr>
                <w:color w:val="000000"/>
                <w:sz w:val="20"/>
                <w:szCs w:val="20"/>
              </w:rPr>
            </w:pPr>
            <w:r w:rsidRPr="00347DC1">
              <w:rPr>
                <w:color w:val="000000"/>
                <w:sz w:val="20"/>
                <w:szCs w:val="20"/>
              </w:rPr>
              <w:t>129 793,35</w:t>
            </w:r>
          </w:p>
        </w:tc>
        <w:tc>
          <w:tcPr>
            <w:tcW w:w="421" w:type="pct"/>
            <w:shd w:val="clear" w:color="auto" w:fill="auto"/>
            <w:vAlign w:val="center"/>
            <w:hideMark/>
          </w:tcPr>
          <w:p w14:paraId="59CF2299"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49" w:type="pct"/>
            <w:shd w:val="clear" w:color="auto" w:fill="auto"/>
            <w:vAlign w:val="center"/>
            <w:hideMark/>
          </w:tcPr>
          <w:p w14:paraId="7A6F23F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7" w:type="pct"/>
            <w:shd w:val="clear" w:color="auto" w:fill="auto"/>
            <w:vAlign w:val="center"/>
            <w:hideMark/>
          </w:tcPr>
          <w:p w14:paraId="14C3B983" w14:textId="77777777" w:rsidR="00347DC1" w:rsidRPr="00347DC1" w:rsidRDefault="00347DC1" w:rsidP="00347DC1">
            <w:pPr>
              <w:spacing w:line="276" w:lineRule="auto"/>
              <w:jc w:val="right"/>
              <w:rPr>
                <w:color w:val="000000"/>
                <w:sz w:val="20"/>
                <w:szCs w:val="20"/>
              </w:rPr>
            </w:pPr>
            <w:r w:rsidRPr="00347DC1">
              <w:rPr>
                <w:color w:val="000000"/>
                <w:sz w:val="20"/>
                <w:szCs w:val="20"/>
              </w:rPr>
              <w:t>129 793,35</w:t>
            </w:r>
          </w:p>
        </w:tc>
      </w:tr>
      <w:tr w:rsidR="00347DC1" w:rsidRPr="00347DC1" w14:paraId="197438C0" w14:textId="77777777" w:rsidTr="003945F2">
        <w:trPr>
          <w:gridAfter w:val="1"/>
          <w:wAfter w:w="12" w:type="pct"/>
          <w:trHeight w:val="20"/>
        </w:trPr>
        <w:tc>
          <w:tcPr>
            <w:tcW w:w="161" w:type="pct"/>
            <w:shd w:val="clear" w:color="auto" w:fill="auto"/>
            <w:vAlign w:val="center"/>
            <w:hideMark/>
          </w:tcPr>
          <w:p w14:paraId="189BE99B"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305DA66B" w14:textId="77777777" w:rsidR="00347DC1" w:rsidRPr="00347DC1" w:rsidRDefault="00347DC1" w:rsidP="00347DC1">
            <w:pPr>
              <w:spacing w:line="276" w:lineRule="auto"/>
              <w:rPr>
                <w:color w:val="000000"/>
                <w:sz w:val="20"/>
                <w:szCs w:val="20"/>
              </w:rPr>
            </w:pPr>
            <w:r w:rsidRPr="00347DC1">
              <w:rPr>
                <w:color w:val="000000"/>
                <w:sz w:val="20"/>
                <w:szCs w:val="20"/>
              </w:rPr>
              <w:t>Перемещение трансформатора</w:t>
            </w:r>
          </w:p>
        </w:tc>
        <w:tc>
          <w:tcPr>
            <w:tcW w:w="455" w:type="pct"/>
            <w:shd w:val="clear" w:color="auto" w:fill="auto"/>
            <w:vAlign w:val="center"/>
            <w:hideMark/>
          </w:tcPr>
          <w:p w14:paraId="13C618D0" w14:textId="77777777" w:rsidR="00347DC1" w:rsidRPr="00347DC1" w:rsidRDefault="00347DC1" w:rsidP="00347DC1">
            <w:pPr>
              <w:spacing w:line="276" w:lineRule="auto"/>
              <w:jc w:val="right"/>
              <w:rPr>
                <w:color w:val="000000"/>
                <w:sz w:val="20"/>
                <w:szCs w:val="20"/>
              </w:rPr>
            </w:pPr>
            <w:r w:rsidRPr="00347DC1">
              <w:rPr>
                <w:color w:val="000000"/>
                <w:sz w:val="20"/>
                <w:szCs w:val="20"/>
              </w:rPr>
              <w:t>81 851,28</w:t>
            </w:r>
          </w:p>
        </w:tc>
        <w:tc>
          <w:tcPr>
            <w:tcW w:w="484" w:type="pct"/>
            <w:shd w:val="clear" w:color="auto" w:fill="auto"/>
            <w:vAlign w:val="center"/>
            <w:hideMark/>
          </w:tcPr>
          <w:p w14:paraId="31B2910C"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7" w:type="pct"/>
            <w:shd w:val="clear" w:color="auto" w:fill="auto"/>
            <w:vAlign w:val="center"/>
            <w:hideMark/>
          </w:tcPr>
          <w:p w14:paraId="2A7336A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21046E79"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49" w:type="pct"/>
            <w:shd w:val="clear" w:color="auto" w:fill="auto"/>
            <w:vAlign w:val="center"/>
            <w:hideMark/>
          </w:tcPr>
          <w:p w14:paraId="420EEE93"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7" w:type="pct"/>
            <w:shd w:val="clear" w:color="auto" w:fill="auto"/>
            <w:vAlign w:val="center"/>
            <w:hideMark/>
          </w:tcPr>
          <w:p w14:paraId="51E35657" w14:textId="77777777" w:rsidR="00347DC1" w:rsidRPr="00347DC1" w:rsidRDefault="00347DC1" w:rsidP="00347DC1">
            <w:pPr>
              <w:spacing w:line="276" w:lineRule="auto"/>
              <w:jc w:val="right"/>
              <w:rPr>
                <w:color w:val="000000"/>
                <w:sz w:val="20"/>
                <w:szCs w:val="20"/>
              </w:rPr>
            </w:pPr>
            <w:r w:rsidRPr="00347DC1">
              <w:rPr>
                <w:color w:val="000000"/>
                <w:sz w:val="20"/>
                <w:szCs w:val="20"/>
              </w:rPr>
              <w:t>81 851,28</w:t>
            </w:r>
          </w:p>
        </w:tc>
      </w:tr>
      <w:tr w:rsidR="00347DC1" w:rsidRPr="00347DC1" w14:paraId="145B6FEF" w14:textId="77777777" w:rsidTr="003945F2">
        <w:trPr>
          <w:gridAfter w:val="1"/>
          <w:wAfter w:w="12" w:type="pct"/>
          <w:trHeight w:val="20"/>
        </w:trPr>
        <w:tc>
          <w:tcPr>
            <w:tcW w:w="161" w:type="pct"/>
            <w:shd w:val="clear" w:color="auto" w:fill="auto"/>
            <w:vAlign w:val="center"/>
            <w:hideMark/>
          </w:tcPr>
          <w:p w14:paraId="1AB1DBDE"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344C9D61" w14:textId="77777777" w:rsidR="00347DC1" w:rsidRPr="00347DC1" w:rsidRDefault="00347DC1" w:rsidP="00347DC1">
            <w:pPr>
              <w:spacing w:line="276" w:lineRule="auto"/>
              <w:rPr>
                <w:color w:val="000000"/>
                <w:sz w:val="20"/>
                <w:szCs w:val="20"/>
              </w:rPr>
            </w:pPr>
            <w:r w:rsidRPr="00347DC1">
              <w:rPr>
                <w:color w:val="000000"/>
                <w:sz w:val="20"/>
                <w:szCs w:val="20"/>
              </w:rPr>
              <w:t>Перебазировка строительной техники</w:t>
            </w:r>
          </w:p>
        </w:tc>
        <w:tc>
          <w:tcPr>
            <w:tcW w:w="455" w:type="pct"/>
            <w:shd w:val="clear" w:color="auto" w:fill="auto"/>
            <w:vAlign w:val="center"/>
            <w:hideMark/>
          </w:tcPr>
          <w:p w14:paraId="7A3E61E2" w14:textId="77777777" w:rsidR="00347DC1" w:rsidRPr="00347DC1" w:rsidRDefault="00347DC1" w:rsidP="00347DC1">
            <w:pPr>
              <w:spacing w:line="276" w:lineRule="auto"/>
              <w:jc w:val="right"/>
              <w:rPr>
                <w:color w:val="000000"/>
                <w:sz w:val="20"/>
                <w:szCs w:val="20"/>
              </w:rPr>
            </w:pPr>
            <w:r w:rsidRPr="00347DC1">
              <w:rPr>
                <w:color w:val="000000"/>
                <w:sz w:val="20"/>
                <w:szCs w:val="20"/>
              </w:rPr>
              <w:t>42 132,00</w:t>
            </w:r>
          </w:p>
        </w:tc>
        <w:tc>
          <w:tcPr>
            <w:tcW w:w="484" w:type="pct"/>
            <w:shd w:val="clear" w:color="auto" w:fill="auto"/>
            <w:vAlign w:val="center"/>
            <w:hideMark/>
          </w:tcPr>
          <w:p w14:paraId="463E1E8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7" w:type="pct"/>
            <w:shd w:val="clear" w:color="auto" w:fill="auto"/>
            <w:vAlign w:val="center"/>
            <w:hideMark/>
          </w:tcPr>
          <w:p w14:paraId="5825EB98"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41CC1C28"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49" w:type="pct"/>
            <w:shd w:val="clear" w:color="auto" w:fill="auto"/>
            <w:vAlign w:val="center"/>
            <w:hideMark/>
          </w:tcPr>
          <w:p w14:paraId="4E6100A0"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7" w:type="pct"/>
            <w:shd w:val="clear" w:color="auto" w:fill="auto"/>
            <w:vAlign w:val="center"/>
            <w:hideMark/>
          </w:tcPr>
          <w:p w14:paraId="7A61C8A6" w14:textId="77777777" w:rsidR="00347DC1" w:rsidRPr="00347DC1" w:rsidRDefault="00347DC1" w:rsidP="00347DC1">
            <w:pPr>
              <w:spacing w:line="276" w:lineRule="auto"/>
              <w:jc w:val="right"/>
              <w:rPr>
                <w:color w:val="000000"/>
                <w:sz w:val="20"/>
                <w:szCs w:val="20"/>
              </w:rPr>
            </w:pPr>
            <w:r w:rsidRPr="00347DC1">
              <w:rPr>
                <w:color w:val="000000"/>
                <w:sz w:val="20"/>
                <w:szCs w:val="20"/>
              </w:rPr>
              <w:t>42 132,00</w:t>
            </w:r>
          </w:p>
        </w:tc>
      </w:tr>
      <w:tr w:rsidR="00347DC1" w:rsidRPr="00347DC1" w14:paraId="065EC2D1" w14:textId="77777777" w:rsidTr="003945F2">
        <w:trPr>
          <w:gridAfter w:val="1"/>
          <w:wAfter w:w="12" w:type="pct"/>
          <w:trHeight w:val="20"/>
        </w:trPr>
        <w:tc>
          <w:tcPr>
            <w:tcW w:w="161" w:type="pct"/>
            <w:shd w:val="clear" w:color="auto" w:fill="auto"/>
            <w:vAlign w:val="center"/>
            <w:hideMark/>
          </w:tcPr>
          <w:p w14:paraId="12E1DF65"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7E43E8AC" w14:textId="77777777" w:rsidR="00347DC1" w:rsidRPr="00347DC1" w:rsidRDefault="00347DC1" w:rsidP="00347DC1">
            <w:pPr>
              <w:spacing w:line="276" w:lineRule="auto"/>
              <w:rPr>
                <w:color w:val="000000"/>
                <w:sz w:val="20"/>
                <w:szCs w:val="20"/>
              </w:rPr>
            </w:pPr>
            <w:r w:rsidRPr="00347DC1">
              <w:rPr>
                <w:color w:val="000000"/>
                <w:sz w:val="20"/>
                <w:szCs w:val="20"/>
              </w:rPr>
              <w:t>Ежедневная перевозка рабочих</w:t>
            </w:r>
          </w:p>
        </w:tc>
        <w:tc>
          <w:tcPr>
            <w:tcW w:w="455" w:type="pct"/>
            <w:shd w:val="clear" w:color="auto" w:fill="auto"/>
            <w:vAlign w:val="center"/>
            <w:hideMark/>
          </w:tcPr>
          <w:p w14:paraId="0E421D87" w14:textId="77777777" w:rsidR="00347DC1" w:rsidRPr="00347DC1" w:rsidRDefault="00347DC1" w:rsidP="00347DC1">
            <w:pPr>
              <w:spacing w:line="276" w:lineRule="auto"/>
              <w:jc w:val="right"/>
              <w:rPr>
                <w:color w:val="000000"/>
                <w:sz w:val="20"/>
                <w:szCs w:val="20"/>
              </w:rPr>
            </w:pPr>
            <w:r w:rsidRPr="00347DC1">
              <w:rPr>
                <w:color w:val="000000"/>
                <w:sz w:val="20"/>
                <w:szCs w:val="20"/>
              </w:rPr>
              <w:t>5 255,40</w:t>
            </w:r>
          </w:p>
        </w:tc>
        <w:tc>
          <w:tcPr>
            <w:tcW w:w="484" w:type="pct"/>
            <w:shd w:val="clear" w:color="auto" w:fill="auto"/>
            <w:vAlign w:val="center"/>
            <w:hideMark/>
          </w:tcPr>
          <w:p w14:paraId="19736E15"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7" w:type="pct"/>
            <w:shd w:val="clear" w:color="auto" w:fill="auto"/>
            <w:vAlign w:val="center"/>
            <w:hideMark/>
          </w:tcPr>
          <w:p w14:paraId="7C52CB48"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0F4D7714"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49" w:type="pct"/>
            <w:shd w:val="clear" w:color="auto" w:fill="auto"/>
            <w:vAlign w:val="center"/>
            <w:hideMark/>
          </w:tcPr>
          <w:p w14:paraId="29DDFFBA"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7" w:type="pct"/>
            <w:shd w:val="clear" w:color="auto" w:fill="auto"/>
            <w:vAlign w:val="center"/>
            <w:hideMark/>
          </w:tcPr>
          <w:p w14:paraId="44A844A8" w14:textId="77777777" w:rsidR="00347DC1" w:rsidRPr="00347DC1" w:rsidRDefault="00347DC1" w:rsidP="00347DC1">
            <w:pPr>
              <w:spacing w:line="276" w:lineRule="auto"/>
              <w:jc w:val="right"/>
              <w:rPr>
                <w:color w:val="000000"/>
                <w:sz w:val="20"/>
                <w:szCs w:val="20"/>
              </w:rPr>
            </w:pPr>
            <w:r w:rsidRPr="00347DC1">
              <w:rPr>
                <w:color w:val="000000"/>
                <w:sz w:val="20"/>
                <w:szCs w:val="20"/>
              </w:rPr>
              <w:t>5 255,40</w:t>
            </w:r>
          </w:p>
        </w:tc>
      </w:tr>
      <w:tr w:rsidR="00347DC1" w:rsidRPr="00347DC1" w14:paraId="3340661D" w14:textId="77777777" w:rsidTr="003945F2">
        <w:trPr>
          <w:gridAfter w:val="1"/>
          <w:wAfter w:w="12" w:type="pct"/>
          <w:trHeight w:val="20"/>
        </w:trPr>
        <w:tc>
          <w:tcPr>
            <w:tcW w:w="161" w:type="pct"/>
            <w:shd w:val="clear" w:color="auto" w:fill="auto"/>
            <w:vAlign w:val="center"/>
            <w:hideMark/>
          </w:tcPr>
          <w:p w14:paraId="7C6480F9"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36B4C160" w14:textId="77777777" w:rsidR="00347DC1" w:rsidRPr="00347DC1" w:rsidRDefault="00347DC1" w:rsidP="00347DC1">
            <w:pPr>
              <w:spacing w:line="276" w:lineRule="auto"/>
              <w:rPr>
                <w:color w:val="000000"/>
                <w:sz w:val="20"/>
                <w:szCs w:val="20"/>
              </w:rPr>
            </w:pPr>
            <w:r w:rsidRPr="00347DC1">
              <w:rPr>
                <w:color w:val="000000"/>
                <w:sz w:val="20"/>
                <w:szCs w:val="20"/>
              </w:rPr>
              <w:t>Зимнее удорожание</w:t>
            </w:r>
          </w:p>
        </w:tc>
        <w:tc>
          <w:tcPr>
            <w:tcW w:w="455" w:type="pct"/>
            <w:shd w:val="clear" w:color="auto" w:fill="auto"/>
            <w:vAlign w:val="center"/>
            <w:hideMark/>
          </w:tcPr>
          <w:p w14:paraId="4F6B4F86" w14:textId="77777777" w:rsidR="00347DC1" w:rsidRPr="00347DC1" w:rsidRDefault="00347DC1" w:rsidP="00347DC1">
            <w:pPr>
              <w:spacing w:line="276" w:lineRule="auto"/>
              <w:jc w:val="right"/>
              <w:rPr>
                <w:color w:val="000000"/>
                <w:sz w:val="20"/>
                <w:szCs w:val="20"/>
              </w:rPr>
            </w:pPr>
            <w:r w:rsidRPr="00347DC1">
              <w:rPr>
                <w:color w:val="000000"/>
                <w:sz w:val="20"/>
                <w:szCs w:val="20"/>
              </w:rPr>
              <w:t>33 997,04</w:t>
            </w:r>
          </w:p>
        </w:tc>
        <w:tc>
          <w:tcPr>
            <w:tcW w:w="484" w:type="pct"/>
            <w:shd w:val="clear" w:color="auto" w:fill="auto"/>
            <w:vAlign w:val="center"/>
            <w:hideMark/>
          </w:tcPr>
          <w:p w14:paraId="62D6A4BD"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7" w:type="pct"/>
            <w:shd w:val="clear" w:color="auto" w:fill="auto"/>
            <w:vAlign w:val="center"/>
            <w:hideMark/>
          </w:tcPr>
          <w:p w14:paraId="5F7AD76D"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06A7589A"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49" w:type="pct"/>
            <w:shd w:val="clear" w:color="auto" w:fill="auto"/>
            <w:vAlign w:val="center"/>
            <w:hideMark/>
          </w:tcPr>
          <w:p w14:paraId="5CFEC3EA"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7" w:type="pct"/>
            <w:shd w:val="clear" w:color="auto" w:fill="auto"/>
            <w:vAlign w:val="center"/>
            <w:hideMark/>
          </w:tcPr>
          <w:p w14:paraId="34AEDC26" w14:textId="77777777" w:rsidR="00347DC1" w:rsidRPr="00347DC1" w:rsidRDefault="00347DC1" w:rsidP="00347DC1">
            <w:pPr>
              <w:spacing w:line="276" w:lineRule="auto"/>
              <w:jc w:val="right"/>
              <w:rPr>
                <w:color w:val="000000"/>
                <w:sz w:val="20"/>
                <w:szCs w:val="20"/>
              </w:rPr>
            </w:pPr>
            <w:r w:rsidRPr="00347DC1">
              <w:rPr>
                <w:color w:val="000000"/>
                <w:sz w:val="20"/>
                <w:szCs w:val="20"/>
              </w:rPr>
              <w:t>33 997,04</w:t>
            </w:r>
          </w:p>
        </w:tc>
      </w:tr>
      <w:tr w:rsidR="00347DC1" w:rsidRPr="00347DC1" w14:paraId="5190D0FF" w14:textId="77777777" w:rsidTr="003945F2">
        <w:trPr>
          <w:gridAfter w:val="1"/>
          <w:wAfter w:w="12" w:type="pct"/>
          <w:trHeight w:val="20"/>
        </w:trPr>
        <w:tc>
          <w:tcPr>
            <w:tcW w:w="161" w:type="pct"/>
            <w:shd w:val="clear" w:color="auto" w:fill="auto"/>
            <w:vAlign w:val="center"/>
            <w:hideMark/>
          </w:tcPr>
          <w:p w14:paraId="489A24E0"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5C858402" w14:textId="77777777" w:rsidR="00347DC1" w:rsidRPr="00347DC1" w:rsidRDefault="00347DC1" w:rsidP="00347DC1">
            <w:pPr>
              <w:spacing w:line="276" w:lineRule="auto"/>
              <w:rPr>
                <w:color w:val="000000"/>
                <w:sz w:val="20"/>
                <w:szCs w:val="20"/>
              </w:rPr>
            </w:pPr>
            <w:r w:rsidRPr="00347DC1">
              <w:rPr>
                <w:color w:val="000000"/>
                <w:sz w:val="20"/>
                <w:szCs w:val="20"/>
              </w:rPr>
              <w:t>Командировочные расходы</w:t>
            </w:r>
          </w:p>
        </w:tc>
        <w:tc>
          <w:tcPr>
            <w:tcW w:w="455" w:type="pct"/>
            <w:shd w:val="clear" w:color="auto" w:fill="auto"/>
            <w:vAlign w:val="center"/>
            <w:hideMark/>
          </w:tcPr>
          <w:p w14:paraId="09262A61"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4" w:type="pct"/>
            <w:shd w:val="clear" w:color="auto" w:fill="auto"/>
            <w:vAlign w:val="center"/>
            <w:hideMark/>
          </w:tcPr>
          <w:p w14:paraId="18348310"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7" w:type="pct"/>
            <w:shd w:val="clear" w:color="auto" w:fill="auto"/>
            <w:vAlign w:val="center"/>
            <w:hideMark/>
          </w:tcPr>
          <w:p w14:paraId="3194BCA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32162338"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49" w:type="pct"/>
            <w:shd w:val="clear" w:color="auto" w:fill="auto"/>
            <w:vAlign w:val="center"/>
            <w:hideMark/>
          </w:tcPr>
          <w:p w14:paraId="1651D8F0" w14:textId="77777777" w:rsidR="00347DC1" w:rsidRPr="00347DC1" w:rsidRDefault="00347DC1" w:rsidP="00347DC1">
            <w:pPr>
              <w:spacing w:line="276" w:lineRule="auto"/>
              <w:jc w:val="right"/>
              <w:rPr>
                <w:color w:val="000000"/>
                <w:sz w:val="20"/>
                <w:szCs w:val="20"/>
              </w:rPr>
            </w:pPr>
            <w:r w:rsidRPr="00347DC1">
              <w:rPr>
                <w:color w:val="000000"/>
                <w:sz w:val="20"/>
                <w:szCs w:val="20"/>
              </w:rPr>
              <w:t>92 144,31</w:t>
            </w:r>
          </w:p>
        </w:tc>
        <w:tc>
          <w:tcPr>
            <w:tcW w:w="477" w:type="pct"/>
            <w:shd w:val="clear" w:color="auto" w:fill="auto"/>
            <w:vAlign w:val="center"/>
            <w:hideMark/>
          </w:tcPr>
          <w:p w14:paraId="5CFC2E80" w14:textId="77777777" w:rsidR="00347DC1" w:rsidRPr="00347DC1" w:rsidRDefault="00347DC1" w:rsidP="00347DC1">
            <w:pPr>
              <w:spacing w:line="276" w:lineRule="auto"/>
              <w:jc w:val="right"/>
              <w:rPr>
                <w:color w:val="000000"/>
                <w:sz w:val="20"/>
                <w:szCs w:val="20"/>
              </w:rPr>
            </w:pPr>
            <w:r w:rsidRPr="00347DC1">
              <w:rPr>
                <w:color w:val="000000"/>
                <w:sz w:val="20"/>
                <w:szCs w:val="20"/>
              </w:rPr>
              <w:t>92 144,31</w:t>
            </w:r>
          </w:p>
        </w:tc>
      </w:tr>
      <w:tr w:rsidR="00347DC1" w:rsidRPr="00347DC1" w14:paraId="2195CF89" w14:textId="77777777" w:rsidTr="003945F2">
        <w:trPr>
          <w:gridAfter w:val="1"/>
          <w:wAfter w:w="12" w:type="pct"/>
          <w:trHeight w:val="20"/>
        </w:trPr>
        <w:tc>
          <w:tcPr>
            <w:tcW w:w="161" w:type="pct"/>
            <w:shd w:val="clear" w:color="auto" w:fill="auto"/>
            <w:vAlign w:val="center"/>
            <w:hideMark/>
          </w:tcPr>
          <w:p w14:paraId="3BAEA113"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356638F5" w14:textId="77777777" w:rsidR="00347DC1" w:rsidRPr="00347DC1" w:rsidRDefault="00347DC1" w:rsidP="00347DC1">
            <w:pPr>
              <w:spacing w:line="276" w:lineRule="auto"/>
              <w:rPr>
                <w:color w:val="000000"/>
                <w:sz w:val="20"/>
                <w:szCs w:val="20"/>
              </w:rPr>
            </w:pPr>
            <w:r w:rsidRPr="00347DC1">
              <w:rPr>
                <w:color w:val="000000"/>
                <w:sz w:val="20"/>
                <w:szCs w:val="20"/>
              </w:rPr>
              <w:t>Утилизация мусора</w:t>
            </w:r>
          </w:p>
        </w:tc>
        <w:tc>
          <w:tcPr>
            <w:tcW w:w="455" w:type="pct"/>
            <w:shd w:val="clear" w:color="auto" w:fill="auto"/>
            <w:vAlign w:val="center"/>
            <w:hideMark/>
          </w:tcPr>
          <w:p w14:paraId="2DA3EDCA"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4" w:type="pct"/>
            <w:shd w:val="clear" w:color="auto" w:fill="auto"/>
            <w:vAlign w:val="center"/>
            <w:hideMark/>
          </w:tcPr>
          <w:p w14:paraId="04E62F9C"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7" w:type="pct"/>
            <w:shd w:val="clear" w:color="auto" w:fill="auto"/>
            <w:vAlign w:val="center"/>
            <w:hideMark/>
          </w:tcPr>
          <w:p w14:paraId="0DBD2341"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2BFE3534"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49" w:type="pct"/>
            <w:shd w:val="clear" w:color="auto" w:fill="auto"/>
            <w:vAlign w:val="center"/>
            <w:hideMark/>
          </w:tcPr>
          <w:p w14:paraId="524BD565" w14:textId="77777777" w:rsidR="00347DC1" w:rsidRPr="00347DC1" w:rsidRDefault="00347DC1" w:rsidP="00347DC1">
            <w:pPr>
              <w:spacing w:line="276" w:lineRule="auto"/>
              <w:jc w:val="right"/>
              <w:rPr>
                <w:color w:val="000000"/>
                <w:sz w:val="20"/>
                <w:szCs w:val="20"/>
              </w:rPr>
            </w:pPr>
            <w:r w:rsidRPr="00347DC1">
              <w:rPr>
                <w:color w:val="000000"/>
                <w:sz w:val="20"/>
                <w:szCs w:val="20"/>
              </w:rPr>
              <w:t>11 806,47</w:t>
            </w:r>
          </w:p>
        </w:tc>
        <w:tc>
          <w:tcPr>
            <w:tcW w:w="477" w:type="pct"/>
            <w:shd w:val="clear" w:color="auto" w:fill="auto"/>
            <w:vAlign w:val="center"/>
            <w:hideMark/>
          </w:tcPr>
          <w:p w14:paraId="424664CC" w14:textId="77777777" w:rsidR="00347DC1" w:rsidRPr="00347DC1" w:rsidRDefault="00347DC1" w:rsidP="00347DC1">
            <w:pPr>
              <w:spacing w:line="276" w:lineRule="auto"/>
              <w:jc w:val="right"/>
              <w:rPr>
                <w:color w:val="000000"/>
                <w:sz w:val="20"/>
                <w:szCs w:val="20"/>
              </w:rPr>
            </w:pPr>
            <w:r w:rsidRPr="00347DC1">
              <w:rPr>
                <w:color w:val="000000"/>
                <w:sz w:val="20"/>
                <w:szCs w:val="20"/>
              </w:rPr>
              <w:t>11 806,47</w:t>
            </w:r>
          </w:p>
        </w:tc>
      </w:tr>
      <w:tr w:rsidR="00347DC1" w:rsidRPr="00347DC1" w14:paraId="665E6361" w14:textId="77777777" w:rsidTr="003945F2">
        <w:trPr>
          <w:gridAfter w:val="1"/>
          <w:wAfter w:w="12" w:type="pct"/>
          <w:trHeight w:val="20"/>
        </w:trPr>
        <w:tc>
          <w:tcPr>
            <w:tcW w:w="161" w:type="pct"/>
            <w:shd w:val="clear" w:color="auto" w:fill="auto"/>
            <w:vAlign w:val="center"/>
            <w:hideMark/>
          </w:tcPr>
          <w:p w14:paraId="0B47840E"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51A1B2ED" w14:textId="77777777" w:rsidR="00347DC1" w:rsidRPr="00347DC1" w:rsidRDefault="00347DC1" w:rsidP="00347DC1">
            <w:pPr>
              <w:spacing w:line="276" w:lineRule="auto"/>
              <w:rPr>
                <w:color w:val="000000"/>
                <w:sz w:val="20"/>
                <w:szCs w:val="20"/>
              </w:rPr>
            </w:pPr>
            <w:r w:rsidRPr="00347DC1">
              <w:rPr>
                <w:color w:val="000000"/>
                <w:sz w:val="20"/>
                <w:szCs w:val="20"/>
              </w:rPr>
              <w:t>Строительный контроль</w:t>
            </w:r>
          </w:p>
        </w:tc>
        <w:tc>
          <w:tcPr>
            <w:tcW w:w="455" w:type="pct"/>
            <w:shd w:val="clear" w:color="auto" w:fill="auto"/>
            <w:vAlign w:val="center"/>
            <w:hideMark/>
          </w:tcPr>
          <w:p w14:paraId="4359FD86"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4" w:type="pct"/>
            <w:shd w:val="clear" w:color="auto" w:fill="auto"/>
            <w:vAlign w:val="center"/>
            <w:hideMark/>
          </w:tcPr>
          <w:p w14:paraId="6E5FC5D5"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7" w:type="pct"/>
            <w:shd w:val="clear" w:color="auto" w:fill="auto"/>
            <w:vAlign w:val="center"/>
            <w:hideMark/>
          </w:tcPr>
          <w:p w14:paraId="6B357982"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7D835740"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49" w:type="pct"/>
            <w:shd w:val="clear" w:color="auto" w:fill="auto"/>
            <w:vAlign w:val="center"/>
            <w:hideMark/>
          </w:tcPr>
          <w:p w14:paraId="32B7292A" w14:textId="77777777" w:rsidR="00347DC1" w:rsidRPr="00347DC1" w:rsidRDefault="00347DC1" w:rsidP="00347DC1">
            <w:pPr>
              <w:spacing w:line="276" w:lineRule="auto"/>
              <w:jc w:val="right"/>
              <w:rPr>
                <w:color w:val="000000"/>
                <w:sz w:val="20"/>
                <w:szCs w:val="20"/>
              </w:rPr>
            </w:pPr>
            <w:r w:rsidRPr="00347DC1">
              <w:rPr>
                <w:color w:val="000000"/>
                <w:sz w:val="20"/>
                <w:szCs w:val="20"/>
              </w:rPr>
              <w:t>394 415,54</w:t>
            </w:r>
          </w:p>
        </w:tc>
        <w:tc>
          <w:tcPr>
            <w:tcW w:w="477" w:type="pct"/>
            <w:shd w:val="clear" w:color="auto" w:fill="auto"/>
            <w:vAlign w:val="center"/>
            <w:hideMark/>
          </w:tcPr>
          <w:p w14:paraId="37B2EDED" w14:textId="77777777" w:rsidR="00347DC1" w:rsidRPr="00347DC1" w:rsidRDefault="00347DC1" w:rsidP="00347DC1">
            <w:pPr>
              <w:spacing w:line="276" w:lineRule="auto"/>
              <w:jc w:val="right"/>
              <w:rPr>
                <w:color w:val="000000"/>
                <w:sz w:val="20"/>
                <w:szCs w:val="20"/>
              </w:rPr>
            </w:pPr>
            <w:r w:rsidRPr="00347DC1">
              <w:rPr>
                <w:color w:val="000000"/>
                <w:sz w:val="20"/>
                <w:szCs w:val="20"/>
              </w:rPr>
              <w:t>394 415,54</w:t>
            </w:r>
          </w:p>
        </w:tc>
      </w:tr>
      <w:tr w:rsidR="00347DC1" w:rsidRPr="00347DC1" w14:paraId="28C21C94" w14:textId="77777777" w:rsidTr="003945F2">
        <w:trPr>
          <w:gridAfter w:val="1"/>
          <w:wAfter w:w="12" w:type="pct"/>
          <w:trHeight w:val="20"/>
        </w:trPr>
        <w:tc>
          <w:tcPr>
            <w:tcW w:w="161" w:type="pct"/>
            <w:shd w:val="clear" w:color="auto" w:fill="auto"/>
            <w:vAlign w:val="center"/>
            <w:hideMark/>
          </w:tcPr>
          <w:p w14:paraId="4E17689D"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731529D8" w14:textId="77777777" w:rsidR="00347DC1" w:rsidRPr="00347DC1" w:rsidRDefault="00347DC1" w:rsidP="00347DC1">
            <w:pPr>
              <w:spacing w:line="276" w:lineRule="auto"/>
              <w:rPr>
                <w:color w:val="000000"/>
                <w:sz w:val="20"/>
                <w:szCs w:val="20"/>
              </w:rPr>
            </w:pPr>
            <w:r w:rsidRPr="00347DC1">
              <w:rPr>
                <w:color w:val="000000"/>
                <w:sz w:val="20"/>
                <w:szCs w:val="20"/>
              </w:rPr>
              <w:t>Содержание службы заказчика-застройщика</w:t>
            </w:r>
          </w:p>
        </w:tc>
        <w:tc>
          <w:tcPr>
            <w:tcW w:w="455" w:type="pct"/>
            <w:shd w:val="clear" w:color="auto" w:fill="auto"/>
            <w:vAlign w:val="center"/>
            <w:hideMark/>
          </w:tcPr>
          <w:p w14:paraId="0DF3495E"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4" w:type="pct"/>
            <w:shd w:val="clear" w:color="auto" w:fill="auto"/>
            <w:vAlign w:val="center"/>
            <w:hideMark/>
          </w:tcPr>
          <w:p w14:paraId="4952656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7" w:type="pct"/>
            <w:shd w:val="clear" w:color="auto" w:fill="auto"/>
            <w:vAlign w:val="center"/>
            <w:hideMark/>
          </w:tcPr>
          <w:p w14:paraId="7908FA7B"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687E2742"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49" w:type="pct"/>
            <w:shd w:val="clear" w:color="auto" w:fill="auto"/>
            <w:vAlign w:val="center"/>
            <w:hideMark/>
          </w:tcPr>
          <w:p w14:paraId="4AB50271" w14:textId="77777777" w:rsidR="00347DC1" w:rsidRPr="00347DC1" w:rsidRDefault="00347DC1" w:rsidP="00347DC1">
            <w:pPr>
              <w:spacing w:line="276" w:lineRule="auto"/>
              <w:jc w:val="right"/>
              <w:rPr>
                <w:color w:val="000000"/>
                <w:sz w:val="20"/>
                <w:szCs w:val="20"/>
              </w:rPr>
            </w:pPr>
            <w:r w:rsidRPr="00347DC1">
              <w:rPr>
                <w:color w:val="000000"/>
                <w:sz w:val="20"/>
                <w:szCs w:val="20"/>
              </w:rPr>
              <w:t>1 237 616,98</w:t>
            </w:r>
          </w:p>
        </w:tc>
        <w:tc>
          <w:tcPr>
            <w:tcW w:w="477" w:type="pct"/>
            <w:shd w:val="clear" w:color="auto" w:fill="auto"/>
            <w:vAlign w:val="center"/>
            <w:hideMark/>
          </w:tcPr>
          <w:p w14:paraId="1D2B7F5F" w14:textId="77777777" w:rsidR="00347DC1" w:rsidRPr="00347DC1" w:rsidRDefault="00347DC1" w:rsidP="00347DC1">
            <w:pPr>
              <w:spacing w:line="276" w:lineRule="auto"/>
              <w:jc w:val="right"/>
              <w:rPr>
                <w:color w:val="000000"/>
                <w:sz w:val="20"/>
                <w:szCs w:val="20"/>
              </w:rPr>
            </w:pPr>
            <w:r w:rsidRPr="00347DC1">
              <w:rPr>
                <w:color w:val="000000"/>
                <w:sz w:val="20"/>
                <w:szCs w:val="20"/>
              </w:rPr>
              <w:t>1 237 616,98</w:t>
            </w:r>
          </w:p>
        </w:tc>
      </w:tr>
      <w:tr w:rsidR="00347DC1" w:rsidRPr="00347DC1" w14:paraId="0FF378F5" w14:textId="77777777" w:rsidTr="003945F2">
        <w:trPr>
          <w:gridAfter w:val="1"/>
          <w:wAfter w:w="12" w:type="pct"/>
          <w:trHeight w:val="20"/>
        </w:trPr>
        <w:tc>
          <w:tcPr>
            <w:tcW w:w="161" w:type="pct"/>
            <w:shd w:val="clear" w:color="auto" w:fill="auto"/>
            <w:vAlign w:val="center"/>
            <w:hideMark/>
          </w:tcPr>
          <w:p w14:paraId="39CF3507"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5D323086" w14:textId="77777777" w:rsidR="00347DC1" w:rsidRPr="00347DC1" w:rsidRDefault="00347DC1" w:rsidP="00347DC1">
            <w:pPr>
              <w:spacing w:line="276" w:lineRule="auto"/>
              <w:rPr>
                <w:color w:val="000000"/>
                <w:sz w:val="20"/>
                <w:szCs w:val="20"/>
              </w:rPr>
            </w:pPr>
            <w:r w:rsidRPr="00347DC1">
              <w:rPr>
                <w:color w:val="000000"/>
                <w:sz w:val="20"/>
                <w:szCs w:val="20"/>
              </w:rPr>
              <w:t>Инженерные изыскания</w:t>
            </w:r>
          </w:p>
        </w:tc>
        <w:tc>
          <w:tcPr>
            <w:tcW w:w="455" w:type="pct"/>
            <w:shd w:val="clear" w:color="auto" w:fill="auto"/>
            <w:vAlign w:val="center"/>
            <w:hideMark/>
          </w:tcPr>
          <w:p w14:paraId="697C5C7E"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4" w:type="pct"/>
            <w:shd w:val="clear" w:color="auto" w:fill="auto"/>
            <w:vAlign w:val="center"/>
            <w:hideMark/>
          </w:tcPr>
          <w:p w14:paraId="62F5497A"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7" w:type="pct"/>
            <w:shd w:val="clear" w:color="auto" w:fill="auto"/>
            <w:vAlign w:val="center"/>
            <w:hideMark/>
          </w:tcPr>
          <w:p w14:paraId="7710C940"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5A0586B9" w14:textId="77777777" w:rsidR="00347DC1" w:rsidRPr="00347DC1" w:rsidRDefault="00347DC1" w:rsidP="00347DC1">
            <w:pPr>
              <w:spacing w:line="276" w:lineRule="auto"/>
              <w:jc w:val="right"/>
              <w:rPr>
                <w:color w:val="000000"/>
                <w:sz w:val="20"/>
                <w:szCs w:val="20"/>
              </w:rPr>
            </w:pPr>
            <w:r w:rsidRPr="00347DC1">
              <w:rPr>
                <w:color w:val="000000"/>
                <w:sz w:val="20"/>
                <w:szCs w:val="20"/>
              </w:rPr>
              <w:t>65 069,71</w:t>
            </w:r>
          </w:p>
        </w:tc>
        <w:tc>
          <w:tcPr>
            <w:tcW w:w="449" w:type="pct"/>
            <w:shd w:val="clear" w:color="auto" w:fill="auto"/>
            <w:vAlign w:val="center"/>
            <w:hideMark/>
          </w:tcPr>
          <w:p w14:paraId="210E4565"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7" w:type="pct"/>
            <w:shd w:val="clear" w:color="auto" w:fill="auto"/>
            <w:vAlign w:val="center"/>
            <w:hideMark/>
          </w:tcPr>
          <w:p w14:paraId="3B88F388" w14:textId="77777777" w:rsidR="00347DC1" w:rsidRPr="00347DC1" w:rsidRDefault="00347DC1" w:rsidP="00347DC1">
            <w:pPr>
              <w:spacing w:line="276" w:lineRule="auto"/>
              <w:jc w:val="right"/>
              <w:rPr>
                <w:color w:val="000000"/>
                <w:sz w:val="20"/>
                <w:szCs w:val="20"/>
              </w:rPr>
            </w:pPr>
            <w:r w:rsidRPr="00347DC1">
              <w:rPr>
                <w:color w:val="000000"/>
                <w:sz w:val="20"/>
                <w:szCs w:val="20"/>
              </w:rPr>
              <w:t>65 069,71</w:t>
            </w:r>
          </w:p>
        </w:tc>
      </w:tr>
      <w:tr w:rsidR="00347DC1" w:rsidRPr="00347DC1" w14:paraId="7DD84A7C" w14:textId="77777777" w:rsidTr="003945F2">
        <w:trPr>
          <w:gridAfter w:val="1"/>
          <w:wAfter w:w="12" w:type="pct"/>
          <w:trHeight w:val="20"/>
        </w:trPr>
        <w:tc>
          <w:tcPr>
            <w:tcW w:w="161" w:type="pct"/>
            <w:shd w:val="clear" w:color="auto" w:fill="auto"/>
            <w:vAlign w:val="center"/>
            <w:hideMark/>
          </w:tcPr>
          <w:p w14:paraId="0A740C99"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211408E6" w14:textId="77777777" w:rsidR="00347DC1" w:rsidRPr="00347DC1" w:rsidRDefault="00347DC1" w:rsidP="00347DC1">
            <w:pPr>
              <w:spacing w:line="276" w:lineRule="auto"/>
              <w:rPr>
                <w:color w:val="000000"/>
                <w:sz w:val="20"/>
                <w:szCs w:val="20"/>
              </w:rPr>
            </w:pPr>
            <w:r w:rsidRPr="00347DC1">
              <w:rPr>
                <w:color w:val="000000"/>
                <w:sz w:val="20"/>
                <w:szCs w:val="20"/>
              </w:rPr>
              <w:t>Разработка проектной документации</w:t>
            </w:r>
          </w:p>
        </w:tc>
        <w:tc>
          <w:tcPr>
            <w:tcW w:w="455" w:type="pct"/>
            <w:shd w:val="clear" w:color="auto" w:fill="auto"/>
            <w:vAlign w:val="center"/>
            <w:hideMark/>
          </w:tcPr>
          <w:p w14:paraId="18A625B1"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4" w:type="pct"/>
            <w:shd w:val="clear" w:color="auto" w:fill="auto"/>
            <w:vAlign w:val="center"/>
            <w:hideMark/>
          </w:tcPr>
          <w:p w14:paraId="3900AB60"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7" w:type="pct"/>
            <w:shd w:val="clear" w:color="auto" w:fill="auto"/>
            <w:vAlign w:val="center"/>
            <w:hideMark/>
          </w:tcPr>
          <w:p w14:paraId="69BB64EE"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551BDD3F" w14:textId="77777777" w:rsidR="00347DC1" w:rsidRPr="00347DC1" w:rsidRDefault="00347DC1" w:rsidP="00347DC1">
            <w:pPr>
              <w:spacing w:line="276" w:lineRule="auto"/>
              <w:jc w:val="right"/>
              <w:rPr>
                <w:color w:val="000000"/>
                <w:sz w:val="20"/>
                <w:szCs w:val="20"/>
              </w:rPr>
            </w:pPr>
            <w:r w:rsidRPr="00347DC1">
              <w:rPr>
                <w:color w:val="000000"/>
                <w:sz w:val="20"/>
                <w:szCs w:val="20"/>
              </w:rPr>
              <w:t>926 293,58</w:t>
            </w:r>
          </w:p>
        </w:tc>
        <w:tc>
          <w:tcPr>
            <w:tcW w:w="449" w:type="pct"/>
            <w:shd w:val="clear" w:color="auto" w:fill="auto"/>
            <w:vAlign w:val="center"/>
            <w:hideMark/>
          </w:tcPr>
          <w:p w14:paraId="29038B1C"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7" w:type="pct"/>
            <w:shd w:val="clear" w:color="auto" w:fill="auto"/>
            <w:vAlign w:val="center"/>
            <w:hideMark/>
          </w:tcPr>
          <w:p w14:paraId="07FC871E" w14:textId="77777777" w:rsidR="00347DC1" w:rsidRPr="00347DC1" w:rsidRDefault="00347DC1" w:rsidP="00347DC1">
            <w:pPr>
              <w:spacing w:line="276" w:lineRule="auto"/>
              <w:jc w:val="right"/>
              <w:rPr>
                <w:color w:val="000000"/>
                <w:sz w:val="20"/>
                <w:szCs w:val="20"/>
              </w:rPr>
            </w:pPr>
            <w:r w:rsidRPr="00347DC1">
              <w:rPr>
                <w:color w:val="000000"/>
                <w:sz w:val="20"/>
                <w:szCs w:val="20"/>
              </w:rPr>
              <w:t>926 293,58</w:t>
            </w:r>
          </w:p>
        </w:tc>
      </w:tr>
      <w:tr w:rsidR="00347DC1" w:rsidRPr="00347DC1" w14:paraId="59AA80D3" w14:textId="77777777" w:rsidTr="003945F2">
        <w:trPr>
          <w:gridAfter w:val="1"/>
          <w:wAfter w:w="12" w:type="pct"/>
          <w:trHeight w:val="20"/>
        </w:trPr>
        <w:tc>
          <w:tcPr>
            <w:tcW w:w="161" w:type="pct"/>
            <w:shd w:val="clear" w:color="auto" w:fill="auto"/>
            <w:vAlign w:val="center"/>
            <w:hideMark/>
          </w:tcPr>
          <w:p w14:paraId="6DAE66EA"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56AF0030" w14:textId="77777777" w:rsidR="00347DC1" w:rsidRPr="00347DC1" w:rsidRDefault="00347DC1" w:rsidP="00347DC1">
            <w:pPr>
              <w:spacing w:line="276" w:lineRule="auto"/>
              <w:rPr>
                <w:color w:val="000000"/>
                <w:sz w:val="20"/>
                <w:szCs w:val="20"/>
              </w:rPr>
            </w:pPr>
            <w:r w:rsidRPr="00347DC1">
              <w:rPr>
                <w:color w:val="000000"/>
                <w:sz w:val="20"/>
                <w:szCs w:val="20"/>
              </w:rPr>
              <w:t>Экспертиза проектной документации</w:t>
            </w:r>
          </w:p>
        </w:tc>
        <w:tc>
          <w:tcPr>
            <w:tcW w:w="455" w:type="pct"/>
            <w:shd w:val="clear" w:color="auto" w:fill="auto"/>
            <w:vAlign w:val="center"/>
            <w:hideMark/>
          </w:tcPr>
          <w:p w14:paraId="12A721E8"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4" w:type="pct"/>
            <w:shd w:val="clear" w:color="auto" w:fill="auto"/>
            <w:vAlign w:val="center"/>
            <w:hideMark/>
          </w:tcPr>
          <w:p w14:paraId="30CC8D69"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7" w:type="pct"/>
            <w:shd w:val="clear" w:color="auto" w:fill="auto"/>
            <w:vAlign w:val="center"/>
            <w:hideMark/>
          </w:tcPr>
          <w:p w14:paraId="3259BD9A"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37CB8939" w14:textId="77777777" w:rsidR="00347DC1" w:rsidRPr="00347DC1" w:rsidRDefault="00347DC1" w:rsidP="00347DC1">
            <w:pPr>
              <w:spacing w:line="276" w:lineRule="auto"/>
              <w:jc w:val="right"/>
              <w:rPr>
                <w:color w:val="000000"/>
                <w:sz w:val="20"/>
                <w:szCs w:val="20"/>
              </w:rPr>
            </w:pPr>
            <w:r w:rsidRPr="00347DC1">
              <w:rPr>
                <w:color w:val="000000"/>
                <w:sz w:val="20"/>
                <w:szCs w:val="20"/>
              </w:rPr>
              <w:t>108 197,93</w:t>
            </w:r>
          </w:p>
        </w:tc>
        <w:tc>
          <w:tcPr>
            <w:tcW w:w="449" w:type="pct"/>
            <w:shd w:val="clear" w:color="auto" w:fill="auto"/>
            <w:vAlign w:val="center"/>
            <w:hideMark/>
          </w:tcPr>
          <w:p w14:paraId="165C261A"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7" w:type="pct"/>
            <w:shd w:val="clear" w:color="auto" w:fill="auto"/>
            <w:vAlign w:val="center"/>
            <w:hideMark/>
          </w:tcPr>
          <w:p w14:paraId="682E777A" w14:textId="77777777" w:rsidR="00347DC1" w:rsidRPr="00347DC1" w:rsidRDefault="00347DC1" w:rsidP="00347DC1">
            <w:pPr>
              <w:spacing w:line="276" w:lineRule="auto"/>
              <w:jc w:val="right"/>
              <w:rPr>
                <w:color w:val="000000"/>
                <w:sz w:val="20"/>
                <w:szCs w:val="20"/>
              </w:rPr>
            </w:pPr>
            <w:r w:rsidRPr="00347DC1">
              <w:rPr>
                <w:color w:val="000000"/>
                <w:sz w:val="20"/>
                <w:szCs w:val="20"/>
              </w:rPr>
              <w:t>108 197,93</w:t>
            </w:r>
          </w:p>
        </w:tc>
      </w:tr>
      <w:tr w:rsidR="00347DC1" w:rsidRPr="00347DC1" w14:paraId="45E61C25" w14:textId="77777777" w:rsidTr="003945F2">
        <w:trPr>
          <w:gridAfter w:val="1"/>
          <w:wAfter w:w="12" w:type="pct"/>
          <w:trHeight w:val="20"/>
        </w:trPr>
        <w:tc>
          <w:tcPr>
            <w:tcW w:w="161" w:type="pct"/>
            <w:shd w:val="clear" w:color="auto" w:fill="auto"/>
            <w:vAlign w:val="center"/>
            <w:hideMark/>
          </w:tcPr>
          <w:p w14:paraId="7D1D0201"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5CE2DB05" w14:textId="77777777" w:rsidR="00347DC1" w:rsidRPr="00347DC1" w:rsidRDefault="00347DC1" w:rsidP="00347DC1">
            <w:pPr>
              <w:spacing w:line="276" w:lineRule="auto"/>
              <w:rPr>
                <w:color w:val="000000"/>
                <w:sz w:val="20"/>
                <w:szCs w:val="20"/>
              </w:rPr>
            </w:pPr>
            <w:r w:rsidRPr="00347DC1">
              <w:rPr>
                <w:color w:val="000000"/>
                <w:sz w:val="20"/>
                <w:szCs w:val="20"/>
              </w:rPr>
              <w:t>Авторский надзор</w:t>
            </w:r>
          </w:p>
        </w:tc>
        <w:tc>
          <w:tcPr>
            <w:tcW w:w="455" w:type="pct"/>
            <w:shd w:val="clear" w:color="auto" w:fill="auto"/>
            <w:vAlign w:val="center"/>
            <w:hideMark/>
          </w:tcPr>
          <w:p w14:paraId="05F935FF"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4" w:type="pct"/>
            <w:shd w:val="clear" w:color="auto" w:fill="auto"/>
            <w:vAlign w:val="center"/>
            <w:hideMark/>
          </w:tcPr>
          <w:p w14:paraId="44992FAF"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7" w:type="pct"/>
            <w:shd w:val="clear" w:color="auto" w:fill="auto"/>
            <w:vAlign w:val="center"/>
            <w:hideMark/>
          </w:tcPr>
          <w:p w14:paraId="43C72151"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49560AF9"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49" w:type="pct"/>
            <w:shd w:val="clear" w:color="auto" w:fill="auto"/>
            <w:vAlign w:val="center"/>
            <w:hideMark/>
          </w:tcPr>
          <w:p w14:paraId="04EFD78A" w14:textId="77777777" w:rsidR="00347DC1" w:rsidRPr="00347DC1" w:rsidRDefault="00347DC1" w:rsidP="00347DC1">
            <w:pPr>
              <w:spacing w:line="276" w:lineRule="auto"/>
              <w:jc w:val="right"/>
              <w:rPr>
                <w:color w:val="000000"/>
                <w:sz w:val="20"/>
                <w:szCs w:val="20"/>
              </w:rPr>
            </w:pPr>
            <w:r w:rsidRPr="00347DC1">
              <w:rPr>
                <w:color w:val="000000"/>
                <w:sz w:val="20"/>
                <w:szCs w:val="20"/>
              </w:rPr>
              <w:t>36 861,27</w:t>
            </w:r>
          </w:p>
        </w:tc>
        <w:tc>
          <w:tcPr>
            <w:tcW w:w="477" w:type="pct"/>
            <w:shd w:val="clear" w:color="auto" w:fill="auto"/>
            <w:vAlign w:val="center"/>
            <w:hideMark/>
          </w:tcPr>
          <w:p w14:paraId="002C7DE3" w14:textId="77777777" w:rsidR="00347DC1" w:rsidRPr="00347DC1" w:rsidRDefault="00347DC1" w:rsidP="00347DC1">
            <w:pPr>
              <w:spacing w:line="276" w:lineRule="auto"/>
              <w:jc w:val="right"/>
              <w:rPr>
                <w:color w:val="000000"/>
                <w:sz w:val="20"/>
                <w:szCs w:val="20"/>
              </w:rPr>
            </w:pPr>
            <w:r w:rsidRPr="00347DC1">
              <w:rPr>
                <w:color w:val="000000"/>
                <w:sz w:val="20"/>
                <w:szCs w:val="20"/>
              </w:rPr>
              <w:t>36 861,27</w:t>
            </w:r>
          </w:p>
        </w:tc>
      </w:tr>
      <w:tr w:rsidR="00347DC1" w:rsidRPr="00347DC1" w14:paraId="0FF5152A" w14:textId="77777777" w:rsidTr="003945F2">
        <w:trPr>
          <w:gridAfter w:val="1"/>
          <w:wAfter w:w="12" w:type="pct"/>
          <w:trHeight w:val="20"/>
        </w:trPr>
        <w:tc>
          <w:tcPr>
            <w:tcW w:w="161" w:type="pct"/>
            <w:shd w:val="clear" w:color="auto" w:fill="auto"/>
            <w:vAlign w:val="center"/>
            <w:hideMark/>
          </w:tcPr>
          <w:p w14:paraId="27D29781"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550AEC7B" w14:textId="77777777" w:rsidR="00347DC1" w:rsidRPr="00347DC1" w:rsidRDefault="00347DC1" w:rsidP="00347DC1">
            <w:pPr>
              <w:spacing w:line="276" w:lineRule="auto"/>
              <w:rPr>
                <w:color w:val="000000"/>
                <w:sz w:val="20"/>
                <w:szCs w:val="20"/>
              </w:rPr>
            </w:pPr>
            <w:r w:rsidRPr="00347DC1">
              <w:rPr>
                <w:color w:val="000000"/>
                <w:sz w:val="20"/>
                <w:szCs w:val="20"/>
              </w:rPr>
              <w:t>Непредвиденные затраты</w:t>
            </w:r>
          </w:p>
        </w:tc>
        <w:tc>
          <w:tcPr>
            <w:tcW w:w="455" w:type="pct"/>
            <w:shd w:val="clear" w:color="auto" w:fill="auto"/>
            <w:vAlign w:val="center"/>
            <w:hideMark/>
          </w:tcPr>
          <w:p w14:paraId="1F1F0280" w14:textId="77777777" w:rsidR="00347DC1" w:rsidRPr="00347DC1" w:rsidRDefault="00347DC1" w:rsidP="00347DC1">
            <w:pPr>
              <w:spacing w:line="276" w:lineRule="auto"/>
              <w:jc w:val="right"/>
              <w:rPr>
                <w:color w:val="000000"/>
                <w:sz w:val="20"/>
                <w:szCs w:val="20"/>
              </w:rPr>
            </w:pPr>
            <w:r w:rsidRPr="00347DC1">
              <w:rPr>
                <w:color w:val="000000"/>
                <w:sz w:val="20"/>
                <w:szCs w:val="20"/>
              </w:rPr>
              <w:t>31 251,36</w:t>
            </w:r>
          </w:p>
        </w:tc>
        <w:tc>
          <w:tcPr>
            <w:tcW w:w="484" w:type="pct"/>
            <w:shd w:val="clear" w:color="auto" w:fill="auto"/>
            <w:vAlign w:val="center"/>
            <w:hideMark/>
          </w:tcPr>
          <w:p w14:paraId="03AFBDD9" w14:textId="77777777" w:rsidR="00347DC1" w:rsidRPr="00347DC1" w:rsidRDefault="00347DC1" w:rsidP="00347DC1">
            <w:pPr>
              <w:spacing w:line="276" w:lineRule="auto"/>
              <w:jc w:val="right"/>
              <w:rPr>
                <w:color w:val="000000"/>
                <w:sz w:val="20"/>
                <w:szCs w:val="20"/>
              </w:rPr>
            </w:pPr>
            <w:r w:rsidRPr="00347DC1">
              <w:rPr>
                <w:color w:val="000000"/>
                <w:sz w:val="20"/>
                <w:szCs w:val="20"/>
              </w:rPr>
              <w:t>514 655,29</w:t>
            </w:r>
          </w:p>
        </w:tc>
        <w:tc>
          <w:tcPr>
            <w:tcW w:w="487" w:type="pct"/>
            <w:shd w:val="clear" w:color="auto" w:fill="auto"/>
            <w:vAlign w:val="center"/>
            <w:hideMark/>
          </w:tcPr>
          <w:p w14:paraId="0812DD0A" w14:textId="77777777" w:rsidR="00347DC1" w:rsidRPr="00347DC1" w:rsidRDefault="00347DC1" w:rsidP="00347DC1">
            <w:pPr>
              <w:spacing w:line="276" w:lineRule="auto"/>
              <w:jc w:val="right"/>
              <w:rPr>
                <w:color w:val="000000"/>
                <w:sz w:val="20"/>
                <w:szCs w:val="20"/>
              </w:rPr>
            </w:pPr>
            <w:r w:rsidRPr="00347DC1">
              <w:rPr>
                <w:color w:val="000000"/>
                <w:sz w:val="20"/>
                <w:szCs w:val="20"/>
              </w:rPr>
              <w:t>3 893,80</w:t>
            </w:r>
          </w:p>
        </w:tc>
        <w:tc>
          <w:tcPr>
            <w:tcW w:w="421" w:type="pct"/>
            <w:shd w:val="clear" w:color="auto" w:fill="auto"/>
            <w:vAlign w:val="center"/>
            <w:hideMark/>
          </w:tcPr>
          <w:p w14:paraId="56B68CBE" w14:textId="77777777" w:rsidR="00347DC1" w:rsidRPr="00347DC1" w:rsidRDefault="00347DC1" w:rsidP="00347DC1">
            <w:pPr>
              <w:spacing w:line="276" w:lineRule="auto"/>
              <w:jc w:val="right"/>
              <w:rPr>
                <w:color w:val="000000"/>
                <w:sz w:val="20"/>
                <w:szCs w:val="20"/>
              </w:rPr>
            </w:pPr>
            <w:r w:rsidRPr="00347DC1">
              <w:rPr>
                <w:color w:val="000000"/>
                <w:sz w:val="20"/>
                <w:szCs w:val="20"/>
              </w:rPr>
              <w:t>32 986,84</w:t>
            </w:r>
          </w:p>
        </w:tc>
        <w:tc>
          <w:tcPr>
            <w:tcW w:w="449" w:type="pct"/>
            <w:shd w:val="clear" w:color="auto" w:fill="auto"/>
            <w:vAlign w:val="center"/>
            <w:hideMark/>
          </w:tcPr>
          <w:p w14:paraId="34423322" w14:textId="77777777" w:rsidR="00347DC1" w:rsidRPr="00347DC1" w:rsidRDefault="00347DC1" w:rsidP="00347DC1">
            <w:pPr>
              <w:spacing w:line="276" w:lineRule="auto"/>
              <w:jc w:val="right"/>
              <w:rPr>
                <w:color w:val="000000"/>
                <w:sz w:val="20"/>
                <w:szCs w:val="20"/>
              </w:rPr>
            </w:pPr>
            <w:r w:rsidRPr="00347DC1">
              <w:rPr>
                <w:color w:val="000000"/>
                <w:sz w:val="20"/>
                <w:szCs w:val="20"/>
              </w:rPr>
              <w:t>53 185,34</w:t>
            </w:r>
          </w:p>
        </w:tc>
        <w:tc>
          <w:tcPr>
            <w:tcW w:w="477" w:type="pct"/>
            <w:shd w:val="clear" w:color="auto" w:fill="auto"/>
            <w:vAlign w:val="center"/>
            <w:hideMark/>
          </w:tcPr>
          <w:p w14:paraId="6AB07E95" w14:textId="77777777" w:rsidR="00347DC1" w:rsidRPr="00347DC1" w:rsidRDefault="00347DC1" w:rsidP="00347DC1">
            <w:pPr>
              <w:spacing w:line="276" w:lineRule="auto"/>
              <w:jc w:val="right"/>
              <w:rPr>
                <w:color w:val="000000"/>
                <w:sz w:val="20"/>
                <w:szCs w:val="20"/>
              </w:rPr>
            </w:pPr>
            <w:r w:rsidRPr="00347DC1">
              <w:rPr>
                <w:color w:val="000000"/>
                <w:sz w:val="20"/>
                <w:szCs w:val="20"/>
              </w:rPr>
              <w:t>635 972,63</w:t>
            </w:r>
          </w:p>
        </w:tc>
      </w:tr>
      <w:tr w:rsidR="00347DC1" w:rsidRPr="00347DC1" w14:paraId="31D93A1E" w14:textId="77777777" w:rsidTr="003945F2">
        <w:trPr>
          <w:gridAfter w:val="1"/>
          <w:wAfter w:w="12" w:type="pct"/>
          <w:trHeight w:val="20"/>
        </w:trPr>
        <w:tc>
          <w:tcPr>
            <w:tcW w:w="161" w:type="pct"/>
            <w:shd w:val="clear" w:color="auto" w:fill="auto"/>
            <w:vAlign w:val="center"/>
            <w:hideMark/>
          </w:tcPr>
          <w:p w14:paraId="4839A979"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67277027" w14:textId="77777777" w:rsidR="00347DC1" w:rsidRPr="00347DC1" w:rsidRDefault="00347DC1" w:rsidP="00347DC1">
            <w:pPr>
              <w:spacing w:line="276" w:lineRule="auto"/>
              <w:rPr>
                <w:color w:val="000000"/>
                <w:sz w:val="20"/>
                <w:szCs w:val="20"/>
              </w:rPr>
            </w:pPr>
            <w:r w:rsidRPr="00347DC1">
              <w:rPr>
                <w:color w:val="000000"/>
                <w:sz w:val="20"/>
                <w:szCs w:val="20"/>
              </w:rPr>
              <w:t>Трансформатор силовой трехфазный 63МВА, руб. (в ценах на 01.01.2001)</w:t>
            </w:r>
          </w:p>
        </w:tc>
        <w:tc>
          <w:tcPr>
            <w:tcW w:w="455" w:type="pct"/>
            <w:shd w:val="clear" w:color="auto" w:fill="auto"/>
            <w:vAlign w:val="center"/>
            <w:hideMark/>
          </w:tcPr>
          <w:p w14:paraId="6F068944"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4" w:type="pct"/>
            <w:shd w:val="clear" w:color="auto" w:fill="auto"/>
            <w:vAlign w:val="center"/>
            <w:hideMark/>
          </w:tcPr>
          <w:p w14:paraId="68CCF4A1" w14:textId="77777777" w:rsidR="00347DC1" w:rsidRPr="00347DC1" w:rsidRDefault="00347DC1" w:rsidP="00347DC1">
            <w:pPr>
              <w:spacing w:line="276" w:lineRule="auto"/>
              <w:jc w:val="right"/>
              <w:rPr>
                <w:color w:val="000000"/>
                <w:sz w:val="20"/>
                <w:szCs w:val="20"/>
              </w:rPr>
            </w:pPr>
            <w:r w:rsidRPr="00347DC1">
              <w:rPr>
                <w:color w:val="000000"/>
                <w:sz w:val="20"/>
                <w:szCs w:val="20"/>
              </w:rPr>
              <w:t>14 646 741,78</w:t>
            </w:r>
          </w:p>
        </w:tc>
        <w:tc>
          <w:tcPr>
            <w:tcW w:w="487" w:type="pct"/>
            <w:shd w:val="clear" w:color="auto" w:fill="auto"/>
            <w:vAlign w:val="center"/>
            <w:hideMark/>
          </w:tcPr>
          <w:p w14:paraId="19D1B94E"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1DBE9FA2"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49" w:type="pct"/>
            <w:shd w:val="clear" w:color="auto" w:fill="auto"/>
            <w:vAlign w:val="center"/>
            <w:hideMark/>
          </w:tcPr>
          <w:p w14:paraId="34FEC97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7" w:type="pct"/>
            <w:shd w:val="clear" w:color="auto" w:fill="auto"/>
            <w:vAlign w:val="center"/>
            <w:hideMark/>
          </w:tcPr>
          <w:p w14:paraId="2D83BC3D" w14:textId="77777777" w:rsidR="00347DC1" w:rsidRPr="00347DC1" w:rsidRDefault="00347DC1" w:rsidP="00347DC1">
            <w:pPr>
              <w:spacing w:line="276" w:lineRule="auto"/>
              <w:jc w:val="right"/>
              <w:rPr>
                <w:color w:val="000000"/>
                <w:sz w:val="20"/>
                <w:szCs w:val="20"/>
              </w:rPr>
            </w:pPr>
            <w:r w:rsidRPr="00347DC1">
              <w:rPr>
                <w:color w:val="000000"/>
                <w:sz w:val="20"/>
                <w:szCs w:val="20"/>
              </w:rPr>
              <w:t>14 646 741,78</w:t>
            </w:r>
          </w:p>
        </w:tc>
      </w:tr>
      <w:tr w:rsidR="00347DC1" w:rsidRPr="00347DC1" w14:paraId="3EA7DE7A" w14:textId="77777777" w:rsidTr="003945F2">
        <w:trPr>
          <w:gridAfter w:val="1"/>
          <w:wAfter w:w="12" w:type="pct"/>
          <w:trHeight w:val="20"/>
        </w:trPr>
        <w:tc>
          <w:tcPr>
            <w:tcW w:w="161" w:type="pct"/>
            <w:shd w:val="clear" w:color="auto" w:fill="auto"/>
            <w:vAlign w:val="center"/>
            <w:hideMark/>
          </w:tcPr>
          <w:p w14:paraId="75974F16"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48C1F60E" w14:textId="77777777" w:rsidR="00347DC1" w:rsidRPr="00347DC1" w:rsidRDefault="00347DC1" w:rsidP="00347DC1">
            <w:pPr>
              <w:spacing w:line="276" w:lineRule="auto"/>
              <w:rPr>
                <w:color w:val="000000"/>
                <w:sz w:val="20"/>
                <w:szCs w:val="20"/>
              </w:rPr>
            </w:pPr>
            <w:r w:rsidRPr="00347DC1">
              <w:rPr>
                <w:color w:val="000000"/>
                <w:sz w:val="20"/>
                <w:szCs w:val="20"/>
              </w:rPr>
              <w:t>Проект-аналог. Реконструкция ПС 110/35/6 кВт Шахтовая с заменой силовых трансформаторов (без учета стоимости трансформаторов), руб. (в ценах на 01.01.2001)</w:t>
            </w:r>
          </w:p>
        </w:tc>
        <w:tc>
          <w:tcPr>
            <w:tcW w:w="455" w:type="pct"/>
            <w:shd w:val="clear" w:color="auto" w:fill="auto"/>
            <w:vAlign w:val="center"/>
            <w:hideMark/>
          </w:tcPr>
          <w:p w14:paraId="540942B0" w14:textId="77777777" w:rsidR="00347DC1" w:rsidRPr="00347DC1" w:rsidRDefault="00347DC1" w:rsidP="00347DC1">
            <w:pPr>
              <w:spacing w:line="276" w:lineRule="auto"/>
              <w:jc w:val="right"/>
              <w:rPr>
                <w:color w:val="000000"/>
                <w:sz w:val="20"/>
                <w:szCs w:val="20"/>
              </w:rPr>
            </w:pPr>
            <w:r w:rsidRPr="00347DC1">
              <w:rPr>
                <w:color w:val="000000"/>
                <w:sz w:val="20"/>
                <w:szCs w:val="20"/>
              </w:rPr>
              <w:t>1 072 963,47</w:t>
            </w:r>
          </w:p>
        </w:tc>
        <w:tc>
          <w:tcPr>
            <w:tcW w:w="484" w:type="pct"/>
            <w:shd w:val="clear" w:color="auto" w:fill="auto"/>
            <w:vAlign w:val="center"/>
            <w:hideMark/>
          </w:tcPr>
          <w:p w14:paraId="02503E58" w14:textId="77777777" w:rsidR="00347DC1" w:rsidRPr="00347DC1" w:rsidRDefault="00347DC1" w:rsidP="00347DC1">
            <w:pPr>
              <w:spacing w:line="276" w:lineRule="auto"/>
              <w:jc w:val="right"/>
              <w:rPr>
                <w:color w:val="000000"/>
                <w:sz w:val="20"/>
                <w:szCs w:val="20"/>
              </w:rPr>
            </w:pPr>
            <w:r w:rsidRPr="00347DC1">
              <w:rPr>
                <w:color w:val="000000"/>
                <w:sz w:val="20"/>
                <w:szCs w:val="20"/>
              </w:rPr>
              <w:t>3 023 089,91</w:t>
            </w:r>
          </w:p>
        </w:tc>
        <w:tc>
          <w:tcPr>
            <w:tcW w:w="487" w:type="pct"/>
            <w:shd w:val="clear" w:color="auto" w:fill="auto"/>
            <w:vAlign w:val="center"/>
            <w:hideMark/>
          </w:tcPr>
          <w:p w14:paraId="5B7478BA" w14:textId="77777777" w:rsidR="00347DC1" w:rsidRPr="00347DC1" w:rsidRDefault="00347DC1" w:rsidP="00347DC1">
            <w:pPr>
              <w:spacing w:line="276" w:lineRule="auto"/>
              <w:jc w:val="right"/>
              <w:rPr>
                <w:color w:val="000000"/>
                <w:sz w:val="20"/>
                <w:szCs w:val="20"/>
              </w:rPr>
            </w:pPr>
            <w:r w:rsidRPr="00347DC1">
              <w:rPr>
                <w:color w:val="000000"/>
                <w:sz w:val="20"/>
                <w:szCs w:val="20"/>
              </w:rPr>
              <w:t>133 687,15</w:t>
            </w:r>
          </w:p>
        </w:tc>
        <w:tc>
          <w:tcPr>
            <w:tcW w:w="421" w:type="pct"/>
            <w:shd w:val="clear" w:color="auto" w:fill="auto"/>
            <w:vAlign w:val="center"/>
            <w:hideMark/>
          </w:tcPr>
          <w:p w14:paraId="1E4871B5" w14:textId="77777777" w:rsidR="00347DC1" w:rsidRPr="00347DC1" w:rsidRDefault="00347DC1" w:rsidP="00347DC1">
            <w:pPr>
              <w:spacing w:line="276" w:lineRule="auto"/>
              <w:jc w:val="right"/>
              <w:rPr>
                <w:color w:val="000000"/>
                <w:sz w:val="20"/>
                <w:szCs w:val="20"/>
              </w:rPr>
            </w:pPr>
            <w:r w:rsidRPr="00347DC1">
              <w:rPr>
                <w:color w:val="000000"/>
                <w:sz w:val="20"/>
                <w:szCs w:val="20"/>
              </w:rPr>
              <w:t>1 132 548,06</w:t>
            </w:r>
          </w:p>
        </w:tc>
        <w:tc>
          <w:tcPr>
            <w:tcW w:w="449" w:type="pct"/>
            <w:shd w:val="clear" w:color="auto" w:fill="auto"/>
            <w:vAlign w:val="center"/>
            <w:hideMark/>
          </w:tcPr>
          <w:p w14:paraId="5C3EFA14" w14:textId="77777777" w:rsidR="00347DC1" w:rsidRPr="00347DC1" w:rsidRDefault="00347DC1" w:rsidP="00347DC1">
            <w:pPr>
              <w:spacing w:line="276" w:lineRule="auto"/>
              <w:jc w:val="right"/>
              <w:rPr>
                <w:color w:val="000000"/>
                <w:sz w:val="20"/>
                <w:szCs w:val="20"/>
              </w:rPr>
            </w:pPr>
            <w:r w:rsidRPr="00347DC1">
              <w:rPr>
                <w:color w:val="000000"/>
                <w:sz w:val="20"/>
                <w:szCs w:val="20"/>
              </w:rPr>
              <w:t>1 826 029,90</w:t>
            </w:r>
          </w:p>
        </w:tc>
        <w:tc>
          <w:tcPr>
            <w:tcW w:w="477" w:type="pct"/>
            <w:shd w:val="clear" w:color="auto" w:fill="auto"/>
            <w:vAlign w:val="center"/>
            <w:hideMark/>
          </w:tcPr>
          <w:p w14:paraId="770CBC7C" w14:textId="77777777" w:rsidR="00347DC1" w:rsidRPr="00347DC1" w:rsidRDefault="00347DC1" w:rsidP="00347DC1">
            <w:pPr>
              <w:spacing w:line="276" w:lineRule="auto"/>
              <w:jc w:val="right"/>
              <w:rPr>
                <w:color w:val="000000"/>
                <w:sz w:val="20"/>
                <w:szCs w:val="20"/>
              </w:rPr>
            </w:pPr>
            <w:r w:rsidRPr="00347DC1">
              <w:rPr>
                <w:color w:val="000000"/>
                <w:sz w:val="20"/>
                <w:szCs w:val="20"/>
              </w:rPr>
              <w:t>7 188 318,49</w:t>
            </w:r>
          </w:p>
        </w:tc>
      </w:tr>
      <w:tr w:rsidR="00347DC1" w:rsidRPr="00347DC1" w14:paraId="538D6ECD" w14:textId="77777777" w:rsidTr="003945F2">
        <w:trPr>
          <w:gridAfter w:val="1"/>
          <w:wAfter w:w="12" w:type="pct"/>
          <w:trHeight w:val="20"/>
        </w:trPr>
        <w:tc>
          <w:tcPr>
            <w:tcW w:w="161" w:type="pct"/>
            <w:shd w:val="clear" w:color="auto" w:fill="auto"/>
            <w:vAlign w:val="center"/>
            <w:hideMark/>
          </w:tcPr>
          <w:p w14:paraId="490ECADB"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578919E9" w14:textId="77777777" w:rsidR="00347DC1" w:rsidRPr="00347DC1" w:rsidRDefault="00347DC1" w:rsidP="00347DC1">
            <w:pPr>
              <w:spacing w:line="276" w:lineRule="auto"/>
              <w:rPr>
                <w:color w:val="000000"/>
                <w:sz w:val="20"/>
                <w:szCs w:val="20"/>
              </w:rPr>
            </w:pPr>
            <w:r w:rsidRPr="00347DC1">
              <w:rPr>
                <w:color w:val="000000"/>
                <w:sz w:val="20"/>
                <w:szCs w:val="20"/>
              </w:rPr>
              <w:t xml:space="preserve">Реконструкция ПС 110/6 </w:t>
            </w:r>
            <w:proofErr w:type="spellStart"/>
            <w:r w:rsidRPr="00347DC1">
              <w:rPr>
                <w:color w:val="000000"/>
                <w:sz w:val="20"/>
                <w:szCs w:val="20"/>
              </w:rPr>
              <w:t>кВ</w:t>
            </w:r>
            <w:proofErr w:type="spellEnd"/>
            <w:r w:rsidRPr="00347DC1">
              <w:rPr>
                <w:color w:val="000000"/>
                <w:sz w:val="20"/>
                <w:szCs w:val="20"/>
              </w:rPr>
              <w:t xml:space="preserve"> Толевая с заменой силового трансформатора номинальной мощностью 6,3 МВА на трансформатор номинальной мощностью 16 МВА (без учета </w:t>
            </w:r>
            <w:r w:rsidRPr="00347DC1">
              <w:rPr>
                <w:color w:val="000000"/>
                <w:sz w:val="20"/>
                <w:szCs w:val="20"/>
              </w:rPr>
              <w:lastRenderedPageBreak/>
              <w:t>стоимости трансформатора) (п. 10.2.1 ТУ), руб. (в ценах на 01.01.2001)</w:t>
            </w:r>
          </w:p>
        </w:tc>
        <w:tc>
          <w:tcPr>
            <w:tcW w:w="455" w:type="pct"/>
            <w:shd w:val="clear" w:color="auto" w:fill="auto"/>
            <w:vAlign w:val="center"/>
            <w:hideMark/>
          </w:tcPr>
          <w:p w14:paraId="41B3DE21" w14:textId="77777777" w:rsidR="00347DC1" w:rsidRPr="00347DC1" w:rsidRDefault="00347DC1" w:rsidP="00347DC1">
            <w:pPr>
              <w:spacing w:line="276" w:lineRule="auto"/>
              <w:jc w:val="right"/>
              <w:rPr>
                <w:color w:val="000000"/>
                <w:sz w:val="20"/>
                <w:szCs w:val="20"/>
              </w:rPr>
            </w:pPr>
            <w:r w:rsidRPr="00347DC1">
              <w:rPr>
                <w:color w:val="000000"/>
                <w:sz w:val="20"/>
                <w:szCs w:val="20"/>
              </w:rPr>
              <w:lastRenderedPageBreak/>
              <w:t>1 072 963,47</w:t>
            </w:r>
          </w:p>
        </w:tc>
        <w:tc>
          <w:tcPr>
            <w:tcW w:w="484" w:type="pct"/>
            <w:shd w:val="clear" w:color="auto" w:fill="auto"/>
            <w:vAlign w:val="center"/>
            <w:hideMark/>
          </w:tcPr>
          <w:p w14:paraId="2C5D73B4" w14:textId="77777777" w:rsidR="00347DC1" w:rsidRPr="00347DC1" w:rsidRDefault="00347DC1" w:rsidP="00347DC1">
            <w:pPr>
              <w:spacing w:line="276" w:lineRule="auto"/>
              <w:jc w:val="right"/>
              <w:rPr>
                <w:color w:val="000000"/>
                <w:sz w:val="20"/>
                <w:szCs w:val="20"/>
              </w:rPr>
            </w:pPr>
            <w:r w:rsidRPr="00347DC1">
              <w:rPr>
                <w:color w:val="000000"/>
                <w:sz w:val="20"/>
                <w:szCs w:val="20"/>
              </w:rPr>
              <w:t>3 023 089,91</w:t>
            </w:r>
          </w:p>
        </w:tc>
        <w:tc>
          <w:tcPr>
            <w:tcW w:w="487" w:type="pct"/>
            <w:shd w:val="clear" w:color="auto" w:fill="auto"/>
            <w:vAlign w:val="center"/>
            <w:hideMark/>
          </w:tcPr>
          <w:p w14:paraId="182C8075" w14:textId="77777777" w:rsidR="00347DC1" w:rsidRPr="00347DC1" w:rsidRDefault="00347DC1" w:rsidP="00347DC1">
            <w:pPr>
              <w:spacing w:line="276" w:lineRule="auto"/>
              <w:jc w:val="right"/>
              <w:rPr>
                <w:color w:val="000000"/>
                <w:sz w:val="20"/>
                <w:szCs w:val="20"/>
              </w:rPr>
            </w:pPr>
            <w:r w:rsidRPr="00347DC1">
              <w:rPr>
                <w:color w:val="000000"/>
                <w:sz w:val="20"/>
                <w:szCs w:val="20"/>
              </w:rPr>
              <w:t>133 687,15</w:t>
            </w:r>
          </w:p>
        </w:tc>
        <w:tc>
          <w:tcPr>
            <w:tcW w:w="421" w:type="pct"/>
            <w:shd w:val="clear" w:color="auto" w:fill="auto"/>
            <w:vAlign w:val="center"/>
            <w:hideMark/>
          </w:tcPr>
          <w:p w14:paraId="7E48C797" w14:textId="77777777" w:rsidR="00347DC1" w:rsidRPr="00347DC1" w:rsidRDefault="00347DC1" w:rsidP="00347DC1">
            <w:pPr>
              <w:spacing w:line="276" w:lineRule="auto"/>
              <w:jc w:val="right"/>
              <w:rPr>
                <w:color w:val="000000"/>
                <w:sz w:val="20"/>
                <w:szCs w:val="20"/>
              </w:rPr>
            </w:pPr>
            <w:r w:rsidRPr="00347DC1">
              <w:rPr>
                <w:color w:val="000000"/>
                <w:sz w:val="20"/>
                <w:szCs w:val="20"/>
              </w:rPr>
              <w:t>1 132 548,06</w:t>
            </w:r>
          </w:p>
        </w:tc>
        <w:tc>
          <w:tcPr>
            <w:tcW w:w="449" w:type="pct"/>
            <w:shd w:val="clear" w:color="auto" w:fill="auto"/>
            <w:vAlign w:val="center"/>
            <w:hideMark/>
          </w:tcPr>
          <w:p w14:paraId="491DE9CF" w14:textId="77777777" w:rsidR="00347DC1" w:rsidRPr="00347DC1" w:rsidRDefault="00347DC1" w:rsidP="00347DC1">
            <w:pPr>
              <w:spacing w:line="276" w:lineRule="auto"/>
              <w:jc w:val="right"/>
              <w:rPr>
                <w:color w:val="000000"/>
                <w:sz w:val="20"/>
                <w:szCs w:val="20"/>
              </w:rPr>
            </w:pPr>
            <w:r w:rsidRPr="00347DC1">
              <w:rPr>
                <w:color w:val="000000"/>
                <w:sz w:val="20"/>
                <w:szCs w:val="20"/>
              </w:rPr>
              <w:t>1 826 029,90</w:t>
            </w:r>
          </w:p>
        </w:tc>
        <w:tc>
          <w:tcPr>
            <w:tcW w:w="477" w:type="pct"/>
            <w:shd w:val="clear" w:color="auto" w:fill="auto"/>
            <w:vAlign w:val="center"/>
            <w:hideMark/>
          </w:tcPr>
          <w:p w14:paraId="1B9F9114" w14:textId="77777777" w:rsidR="00347DC1" w:rsidRPr="00347DC1" w:rsidRDefault="00347DC1" w:rsidP="00347DC1">
            <w:pPr>
              <w:spacing w:line="276" w:lineRule="auto"/>
              <w:jc w:val="right"/>
              <w:rPr>
                <w:color w:val="000000"/>
                <w:sz w:val="20"/>
                <w:szCs w:val="20"/>
              </w:rPr>
            </w:pPr>
            <w:r w:rsidRPr="00347DC1">
              <w:rPr>
                <w:color w:val="000000"/>
                <w:sz w:val="20"/>
                <w:szCs w:val="20"/>
              </w:rPr>
              <w:t>7 188 318,49</w:t>
            </w:r>
          </w:p>
        </w:tc>
      </w:tr>
      <w:tr w:rsidR="00347DC1" w:rsidRPr="00347DC1" w14:paraId="42660752" w14:textId="77777777" w:rsidTr="003945F2">
        <w:trPr>
          <w:gridAfter w:val="1"/>
          <w:wAfter w:w="12" w:type="pct"/>
          <w:trHeight w:val="20"/>
        </w:trPr>
        <w:tc>
          <w:tcPr>
            <w:tcW w:w="161" w:type="pct"/>
            <w:shd w:val="clear" w:color="auto" w:fill="auto"/>
            <w:vAlign w:val="center"/>
            <w:hideMark/>
          </w:tcPr>
          <w:p w14:paraId="73E093B3" w14:textId="77777777" w:rsidR="00347DC1" w:rsidRPr="00347DC1" w:rsidRDefault="00347DC1" w:rsidP="00347DC1">
            <w:pPr>
              <w:spacing w:line="276" w:lineRule="auto"/>
              <w:jc w:val="center"/>
              <w:rPr>
                <w:i/>
                <w:iCs/>
                <w:color w:val="000000"/>
                <w:sz w:val="20"/>
                <w:szCs w:val="20"/>
              </w:rPr>
            </w:pPr>
            <w:r w:rsidRPr="00347DC1">
              <w:rPr>
                <w:i/>
                <w:iCs/>
                <w:color w:val="000000"/>
                <w:sz w:val="20"/>
                <w:szCs w:val="20"/>
              </w:rPr>
              <w:t> </w:t>
            </w:r>
          </w:p>
        </w:tc>
        <w:tc>
          <w:tcPr>
            <w:tcW w:w="2053" w:type="pct"/>
            <w:shd w:val="clear" w:color="auto" w:fill="auto"/>
            <w:vAlign w:val="center"/>
            <w:hideMark/>
          </w:tcPr>
          <w:p w14:paraId="098F2315" w14:textId="77777777" w:rsidR="00347DC1" w:rsidRPr="00347DC1" w:rsidRDefault="00347DC1" w:rsidP="00347DC1">
            <w:pPr>
              <w:spacing w:line="276" w:lineRule="auto"/>
              <w:rPr>
                <w:i/>
                <w:iCs/>
                <w:color w:val="000000"/>
                <w:sz w:val="20"/>
                <w:szCs w:val="20"/>
              </w:rPr>
            </w:pPr>
            <w:r w:rsidRPr="00347DC1">
              <w:rPr>
                <w:i/>
                <w:iCs/>
                <w:color w:val="000000"/>
                <w:sz w:val="20"/>
                <w:szCs w:val="20"/>
              </w:rPr>
              <w:t>Индексы (3 кв. 2021 г.)</w:t>
            </w:r>
          </w:p>
        </w:tc>
        <w:tc>
          <w:tcPr>
            <w:tcW w:w="455" w:type="pct"/>
            <w:shd w:val="clear" w:color="auto" w:fill="auto"/>
            <w:vAlign w:val="center"/>
            <w:hideMark/>
          </w:tcPr>
          <w:p w14:paraId="53418337" w14:textId="77777777" w:rsidR="00347DC1" w:rsidRPr="00347DC1" w:rsidRDefault="00347DC1" w:rsidP="00347DC1">
            <w:pPr>
              <w:spacing w:line="276" w:lineRule="auto"/>
              <w:jc w:val="right"/>
              <w:rPr>
                <w:i/>
                <w:iCs/>
                <w:color w:val="000000"/>
                <w:sz w:val="20"/>
                <w:szCs w:val="20"/>
              </w:rPr>
            </w:pPr>
            <w:r w:rsidRPr="00347DC1">
              <w:rPr>
                <w:i/>
                <w:iCs/>
                <w:color w:val="000000"/>
                <w:sz w:val="20"/>
                <w:szCs w:val="20"/>
              </w:rPr>
              <w:t>9,480</w:t>
            </w:r>
          </w:p>
        </w:tc>
        <w:tc>
          <w:tcPr>
            <w:tcW w:w="484" w:type="pct"/>
            <w:shd w:val="clear" w:color="auto" w:fill="auto"/>
            <w:vAlign w:val="center"/>
            <w:hideMark/>
          </w:tcPr>
          <w:p w14:paraId="1353C3BA" w14:textId="77777777" w:rsidR="00347DC1" w:rsidRPr="00347DC1" w:rsidRDefault="00347DC1" w:rsidP="00347DC1">
            <w:pPr>
              <w:spacing w:line="276" w:lineRule="auto"/>
              <w:jc w:val="right"/>
              <w:rPr>
                <w:i/>
                <w:iCs/>
                <w:color w:val="000000"/>
                <w:sz w:val="20"/>
                <w:szCs w:val="20"/>
              </w:rPr>
            </w:pPr>
            <w:r w:rsidRPr="00347DC1">
              <w:rPr>
                <w:i/>
                <w:iCs/>
                <w:color w:val="000000"/>
                <w:sz w:val="20"/>
                <w:szCs w:val="20"/>
              </w:rPr>
              <w:t>5,560</w:t>
            </w:r>
          </w:p>
        </w:tc>
        <w:tc>
          <w:tcPr>
            <w:tcW w:w="487" w:type="pct"/>
            <w:shd w:val="clear" w:color="auto" w:fill="auto"/>
            <w:vAlign w:val="center"/>
            <w:hideMark/>
          </w:tcPr>
          <w:p w14:paraId="0F887BE2" w14:textId="77777777" w:rsidR="00347DC1" w:rsidRPr="00347DC1" w:rsidRDefault="00347DC1" w:rsidP="00347DC1">
            <w:pPr>
              <w:spacing w:line="276" w:lineRule="auto"/>
              <w:jc w:val="right"/>
              <w:rPr>
                <w:i/>
                <w:iCs/>
                <w:color w:val="000000"/>
                <w:sz w:val="20"/>
                <w:szCs w:val="20"/>
              </w:rPr>
            </w:pPr>
            <w:r w:rsidRPr="00347DC1">
              <w:rPr>
                <w:i/>
                <w:iCs/>
                <w:color w:val="000000"/>
                <w:sz w:val="20"/>
                <w:szCs w:val="20"/>
              </w:rPr>
              <w:t>23,700</w:t>
            </w:r>
          </w:p>
        </w:tc>
        <w:tc>
          <w:tcPr>
            <w:tcW w:w="421" w:type="pct"/>
            <w:shd w:val="clear" w:color="auto" w:fill="auto"/>
            <w:vAlign w:val="center"/>
            <w:hideMark/>
          </w:tcPr>
          <w:p w14:paraId="02054141" w14:textId="77777777" w:rsidR="00347DC1" w:rsidRPr="00347DC1" w:rsidRDefault="00347DC1" w:rsidP="00347DC1">
            <w:pPr>
              <w:spacing w:line="276" w:lineRule="auto"/>
              <w:jc w:val="right"/>
              <w:rPr>
                <w:i/>
                <w:iCs/>
                <w:color w:val="000000"/>
                <w:sz w:val="20"/>
                <w:szCs w:val="20"/>
              </w:rPr>
            </w:pPr>
            <w:r w:rsidRPr="00347DC1">
              <w:rPr>
                <w:i/>
                <w:iCs/>
                <w:color w:val="000000"/>
                <w:sz w:val="20"/>
                <w:szCs w:val="20"/>
              </w:rPr>
              <w:t>4,660</w:t>
            </w:r>
          </w:p>
        </w:tc>
        <w:tc>
          <w:tcPr>
            <w:tcW w:w="449" w:type="pct"/>
            <w:shd w:val="clear" w:color="auto" w:fill="auto"/>
            <w:vAlign w:val="center"/>
            <w:hideMark/>
          </w:tcPr>
          <w:p w14:paraId="1EA51E47" w14:textId="77777777" w:rsidR="00347DC1" w:rsidRPr="00347DC1" w:rsidRDefault="00347DC1" w:rsidP="00347DC1">
            <w:pPr>
              <w:spacing w:line="276" w:lineRule="auto"/>
              <w:jc w:val="right"/>
              <w:rPr>
                <w:i/>
                <w:iCs/>
                <w:color w:val="000000"/>
                <w:sz w:val="20"/>
                <w:szCs w:val="20"/>
              </w:rPr>
            </w:pPr>
            <w:r w:rsidRPr="00347DC1">
              <w:rPr>
                <w:i/>
                <w:iCs/>
                <w:color w:val="000000"/>
                <w:sz w:val="20"/>
                <w:szCs w:val="20"/>
              </w:rPr>
              <w:t>11,010</w:t>
            </w:r>
          </w:p>
        </w:tc>
        <w:tc>
          <w:tcPr>
            <w:tcW w:w="477" w:type="pct"/>
            <w:shd w:val="clear" w:color="auto" w:fill="auto"/>
            <w:vAlign w:val="center"/>
            <w:hideMark/>
          </w:tcPr>
          <w:p w14:paraId="3F873E18" w14:textId="77777777" w:rsidR="00347DC1" w:rsidRPr="00347DC1" w:rsidRDefault="00347DC1" w:rsidP="00347DC1">
            <w:pPr>
              <w:spacing w:line="276" w:lineRule="auto"/>
              <w:jc w:val="right"/>
              <w:rPr>
                <w:i/>
                <w:iCs/>
                <w:color w:val="000000"/>
                <w:sz w:val="20"/>
                <w:szCs w:val="20"/>
              </w:rPr>
            </w:pPr>
            <w:r w:rsidRPr="00347DC1">
              <w:rPr>
                <w:i/>
                <w:iCs/>
                <w:color w:val="000000"/>
                <w:sz w:val="20"/>
                <w:szCs w:val="20"/>
              </w:rPr>
              <w:t> </w:t>
            </w:r>
          </w:p>
        </w:tc>
      </w:tr>
      <w:tr w:rsidR="00347DC1" w:rsidRPr="00347DC1" w14:paraId="2E06F428" w14:textId="77777777" w:rsidTr="003945F2">
        <w:trPr>
          <w:gridAfter w:val="1"/>
          <w:wAfter w:w="12" w:type="pct"/>
          <w:trHeight w:val="20"/>
        </w:trPr>
        <w:tc>
          <w:tcPr>
            <w:tcW w:w="161" w:type="pct"/>
            <w:shd w:val="clear" w:color="auto" w:fill="auto"/>
            <w:vAlign w:val="center"/>
            <w:hideMark/>
          </w:tcPr>
          <w:p w14:paraId="5F339E24"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5A46C49C" w14:textId="77777777" w:rsidR="00347DC1" w:rsidRPr="00347DC1" w:rsidRDefault="00347DC1" w:rsidP="00347DC1">
            <w:pPr>
              <w:spacing w:line="276" w:lineRule="auto"/>
              <w:rPr>
                <w:color w:val="000000"/>
                <w:sz w:val="20"/>
                <w:szCs w:val="20"/>
              </w:rPr>
            </w:pPr>
            <w:r w:rsidRPr="00347DC1">
              <w:rPr>
                <w:color w:val="000000"/>
                <w:sz w:val="20"/>
                <w:szCs w:val="20"/>
              </w:rPr>
              <w:t xml:space="preserve">Реконструкция ПС 110/6 </w:t>
            </w:r>
            <w:proofErr w:type="spellStart"/>
            <w:r w:rsidRPr="00347DC1">
              <w:rPr>
                <w:color w:val="000000"/>
                <w:sz w:val="20"/>
                <w:szCs w:val="20"/>
              </w:rPr>
              <w:t>кВ</w:t>
            </w:r>
            <w:proofErr w:type="spellEnd"/>
            <w:r w:rsidRPr="00347DC1">
              <w:rPr>
                <w:color w:val="000000"/>
                <w:sz w:val="20"/>
                <w:szCs w:val="20"/>
              </w:rPr>
              <w:t xml:space="preserve"> Толевая с заменой силового трансформатора номинальной мощностью 6,3 МВА на трансформатор номинальной мощностью 16 МВА (без учета стоимости трансформатора) (п. 10.2.1 ТУ), руб. (в ценах на 3 кв. 2021 г.)</w:t>
            </w:r>
          </w:p>
        </w:tc>
        <w:tc>
          <w:tcPr>
            <w:tcW w:w="455" w:type="pct"/>
            <w:shd w:val="clear" w:color="auto" w:fill="auto"/>
            <w:vAlign w:val="center"/>
            <w:hideMark/>
          </w:tcPr>
          <w:p w14:paraId="67F18656" w14:textId="77777777" w:rsidR="00347DC1" w:rsidRPr="00347DC1" w:rsidRDefault="00347DC1" w:rsidP="00347DC1">
            <w:pPr>
              <w:spacing w:line="276" w:lineRule="auto"/>
              <w:jc w:val="right"/>
              <w:rPr>
                <w:color w:val="000000"/>
                <w:sz w:val="20"/>
                <w:szCs w:val="20"/>
              </w:rPr>
            </w:pPr>
            <w:r w:rsidRPr="00347DC1">
              <w:rPr>
                <w:color w:val="000000"/>
                <w:sz w:val="20"/>
                <w:szCs w:val="20"/>
              </w:rPr>
              <w:t>10 171 693,72</w:t>
            </w:r>
          </w:p>
        </w:tc>
        <w:tc>
          <w:tcPr>
            <w:tcW w:w="484" w:type="pct"/>
            <w:shd w:val="clear" w:color="auto" w:fill="auto"/>
            <w:vAlign w:val="center"/>
            <w:hideMark/>
          </w:tcPr>
          <w:p w14:paraId="37BB8023" w14:textId="77777777" w:rsidR="00347DC1" w:rsidRPr="00347DC1" w:rsidRDefault="00347DC1" w:rsidP="00347DC1">
            <w:pPr>
              <w:spacing w:line="276" w:lineRule="auto"/>
              <w:jc w:val="right"/>
              <w:rPr>
                <w:color w:val="000000"/>
                <w:sz w:val="20"/>
                <w:szCs w:val="20"/>
              </w:rPr>
            </w:pPr>
            <w:r w:rsidRPr="00347DC1">
              <w:rPr>
                <w:color w:val="000000"/>
                <w:sz w:val="20"/>
                <w:szCs w:val="20"/>
              </w:rPr>
              <w:t>16 808 379,91</w:t>
            </w:r>
          </w:p>
        </w:tc>
        <w:tc>
          <w:tcPr>
            <w:tcW w:w="487" w:type="pct"/>
            <w:shd w:val="clear" w:color="auto" w:fill="auto"/>
            <w:vAlign w:val="center"/>
            <w:hideMark/>
          </w:tcPr>
          <w:p w14:paraId="2F2F91F6" w14:textId="77777777" w:rsidR="00347DC1" w:rsidRPr="00347DC1" w:rsidRDefault="00347DC1" w:rsidP="00347DC1">
            <w:pPr>
              <w:spacing w:line="276" w:lineRule="auto"/>
              <w:jc w:val="right"/>
              <w:rPr>
                <w:color w:val="000000"/>
                <w:sz w:val="20"/>
                <w:szCs w:val="20"/>
              </w:rPr>
            </w:pPr>
            <w:r w:rsidRPr="00347DC1">
              <w:rPr>
                <w:color w:val="000000"/>
                <w:sz w:val="20"/>
                <w:szCs w:val="20"/>
              </w:rPr>
              <w:t>3 168 385,47</w:t>
            </w:r>
          </w:p>
        </w:tc>
        <w:tc>
          <w:tcPr>
            <w:tcW w:w="421" w:type="pct"/>
            <w:shd w:val="clear" w:color="auto" w:fill="auto"/>
            <w:vAlign w:val="center"/>
            <w:hideMark/>
          </w:tcPr>
          <w:p w14:paraId="4EFF5CA3" w14:textId="77777777" w:rsidR="00347DC1" w:rsidRPr="00347DC1" w:rsidRDefault="00347DC1" w:rsidP="00347DC1">
            <w:pPr>
              <w:spacing w:line="276" w:lineRule="auto"/>
              <w:jc w:val="right"/>
              <w:rPr>
                <w:color w:val="000000"/>
                <w:sz w:val="20"/>
                <w:szCs w:val="20"/>
              </w:rPr>
            </w:pPr>
            <w:r w:rsidRPr="00347DC1">
              <w:rPr>
                <w:color w:val="000000"/>
                <w:sz w:val="20"/>
                <w:szCs w:val="20"/>
              </w:rPr>
              <w:t>5 277 673,94</w:t>
            </w:r>
          </w:p>
        </w:tc>
        <w:tc>
          <w:tcPr>
            <w:tcW w:w="449" w:type="pct"/>
            <w:shd w:val="clear" w:color="auto" w:fill="auto"/>
            <w:vAlign w:val="center"/>
            <w:hideMark/>
          </w:tcPr>
          <w:p w14:paraId="3591C3FD" w14:textId="77777777" w:rsidR="00347DC1" w:rsidRPr="00347DC1" w:rsidRDefault="00347DC1" w:rsidP="00347DC1">
            <w:pPr>
              <w:spacing w:line="276" w:lineRule="auto"/>
              <w:jc w:val="right"/>
              <w:rPr>
                <w:color w:val="000000"/>
                <w:sz w:val="20"/>
                <w:szCs w:val="20"/>
              </w:rPr>
            </w:pPr>
            <w:r w:rsidRPr="00347DC1">
              <w:rPr>
                <w:color w:val="000000"/>
                <w:sz w:val="20"/>
                <w:szCs w:val="20"/>
              </w:rPr>
              <w:t>20 104 589,21</w:t>
            </w:r>
          </w:p>
        </w:tc>
        <w:tc>
          <w:tcPr>
            <w:tcW w:w="477" w:type="pct"/>
            <w:shd w:val="clear" w:color="auto" w:fill="auto"/>
            <w:vAlign w:val="center"/>
            <w:hideMark/>
          </w:tcPr>
          <w:p w14:paraId="34189488" w14:textId="77777777" w:rsidR="00347DC1" w:rsidRPr="00347DC1" w:rsidRDefault="00347DC1" w:rsidP="00347DC1">
            <w:pPr>
              <w:spacing w:line="276" w:lineRule="auto"/>
              <w:jc w:val="right"/>
              <w:rPr>
                <w:color w:val="000000"/>
                <w:sz w:val="20"/>
                <w:szCs w:val="20"/>
              </w:rPr>
            </w:pPr>
            <w:r w:rsidRPr="00347DC1">
              <w:rPr>
                <w:color w:val="000000"/>
                <w:sz w:val="20"/>
                <w:szCs w:val="20"/>
              </w:rPr>
              <w:t>55 530 722,25</w:t>
            </w:r>
          </w:p>
        </w:tc>
      </w:tr>
      <w:tr w:rsidR="00347DC1" w:rsidRPr="00347DC1" w14:paraId="01F93395" w14:textId="77777777" w:rsidTr="003945F2">
        <w:trPr>
          <w:gridAfter w:val="1"/>
          <w:wAfter w:w="12" w:type="pct"/>
          <w:trHeight w:val="20"/>
        </w:trPr>
        <w:tc>
          <w:tcPr>
            <w:tcW w:w="161" w:type="pct"/>
            <w:shd w:val="clear" w:color="auto" w:fill="auto"/>
            <w:vAlign w:val="center"/>
            <w:hideMark/>
          </w:tcPr>
          <w:p w14:paraId="5BD178B3"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0E104086" w14:textId="77777777" w:rsidR="00347DC1" w:rsidRPr="00347DC1" w:rsidRDefault="00347DC1" w:rsidP="00347DC1">
            <w:pPr>
              <w:spacing w:line="276" w:lineRule="auto"/>
              <w:rPr>
                <w:color w:val="000000"/>
                <w:sz w:val="20"/>
                <w:szCs w:val="20"/>
              </w:rPr>
            </w:pPr>
            <w:r w:rsidRPr="00347DC1">
              <w:rPr>
                <w:color w:val="000000"/>
                <w:sz w:val="20"/>
                <w:szCs w:val="20"/>
              </w:rPr>
              <w:t>Трансформатор силовой трехфазный 16МВА, руб. (в ценах на 3 кв. 2021 г.)</w:t>
            </w:r>
          </w:p>
        </w:tc>
        <w:tc>
          <w:tcPr>
            <w:tcW w:w="455" w:type="pct"/>
            <w:shd w:val="clear" w:color="auto" w:fill="auto"/>
            <w:vAlign w:val="center"/>
            <w:hideMark/>
          </w:tcPr>
          <w:p w14:paraId="208811D3"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4" w:type="pct"/>
            <w:shd w:val="clear" w:color="auto" w:fill="auto"/>
            <w:vAlign w:val="center"/>
            <w:hideMark/>
          </w:tcPr>
          <w:p w14:paraId="1F208786" w14:textId="77777777" w:rsidR="00347DC1" w:rsidRPr="00347DC1" w:rsidRDefault="00347DC1" w:rsidP="00347DC1">
            <w:pPr>
              <w:spacing w:line="276" w:lineRule="auto"/>
              <w:jc w:val="right"/>
              <w:rPr>
                <w:color w:val="000000"/>
                <w:sz w:val="20"/>
                <w:szCs w:val="20"/>
              </w:rPr>
            </w:pPr>
            <w:r w:rsidRPr="00347DC1">
              <w:rPr>
                <w:color w:val="000000"/>
                <w:sz w:val="20"/>
                <w:szCs w:val="20"/>
              </w:rPr>
              <w:t>30 153 600,00</w:t>
            </w:r>
          </w:p>
        </w:tc>
        <w:tc>
          <w:tcPr>
            <w:tcW w:w="487" w:type="pct"/>
            <w:shd w:val="clear" w:color="auto" w:fill="auto"/>
            <w:vAlign w:val="center"/>
            <w:hideMark/>
          </w:tcPr>
          <w:p w14:paraId="3DFBD82D"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21" w:type="pct"/>
            <w:shd w:val="clear" w:color="auto" w:fill="auto"/>
            <w:vAlign w:val="center"/>
            <w:hideMark/>
          </w:tcPr>
          <w:p w14:paraId="01A10E8B"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49" w:type="pct"/>
            <w:shd w:val="clear" w:color="auto" w:fill="auto"/>
            <w:vAlign w:val="center"/>
            <w:hideMark/>
          </w:tcPr>
          <w:p w14:paraId="1AB795F5"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7" w:type="pct"/>
            <w:shd w:val="clear" w:color="auto" w:fill="auto"/>
            <w:vAlign w:val="center"/>
            <w:hideMark/>
          </w:tcPr>
          <w:p w14:paraId="100098F9" w14:textId="77777777" w:rsidR="00347DC1" w:rsidRPr="00347DC1" w:rsidRDefault="00347DC1" w:rsidP="00347DC1">
            <w:pPr>
              <w:spacing w:line="276" w:lineRule="auto"/>
              <w:jc w:val="right"/>
              <w:rPr>
                <w:color w:val="000000"/>
                <w:sz w:val="20"/>
                <w:szCs w:val="20"/>
              </w:rPr>
            </w:pPr>
            <w:r w:rsidRPr="00347DC1">
              <w:rPr>
                <w:color w:val="000000"/>
                <w:sz w:val="20"/>
                <w:szCs w:val="20"/>
              </w:rPr>
              <w:t>30 153 600,00</w:t>
            </w:r>
          </w:p>
        </w:tc>
      </w:tr>
      <w:tr w:rsidR="00347DC1" w:rsidRPr="00347DC1" w14:paraId="57D91B66" w14:textId="77777777" w:rsidTr="003945F2">
        <w:trPr>
          <w:gridAfter w:val="1"/>
          <w:wAfter w:w="12" w:type="pct"/>
          <w:trHeight w:val="20"/>
        </w:trPr>
        <w:tc>
          <w:tcPr>
            <w:tcW w:w="161" w:type="pct"/>
            <w:shd w:val="clear" w:color="auto" w:fill="auto"/>
            <w:vAlign w:val="center"/>
            <w:hideMark/>
          </w:tcPr>
          <w:p w14:paraId="503C8FEA"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3E69EFB8" w14:textId="77777777" w:rsidR="00347DC1" w:rsidRPr="00347DC1" w:rsidRDefault="00347DC1" w:rsidP="00347DC1">
            <w:pPr>
              <w:spacing w:line="276" w:lineRule="auto"/>
              <w:rPr>
                <w:color w:val="000000"/>
                <w:sz w:val="20"/>
                <w:szCs w:val="20"/>
              </w:rPr>
            </w:pPr>
            <w:r w:rsidRPr="00347DC1">
              <w:rPr>
                <w:color w:val="000000"/>
                <w:sz w:val="20"/>
                <w:szCs w:val="20"/>
              </w:rPr>
              <w:t xml:space="preserve">Реконструкция ПС 110/6 </w:t>
            </w:r>
            <w:proofErr w:type="spellStart"/>
            <w:r w:rsidRPr="00347DC1">
              <w:rPr>
                <w:color w:val="000000"/>
                <w:sz w:val="20"/>
                <w:szCs w:val="20"/>
              </w:rPr>
              <w:t>кВ</w:t>
            </w:r>
            <w:proofErr w:type="spellEnd"/>
            <w:r w:rsidRPr="00347DC1">
              <w:rPr>
                <w:color w:val="000000"/>
                <w:sz w:val="20"/>
                <w:szCs w:val="20"/>
              </w:rPr>
              <w:t xml:space="preserve"> Толевая с заменой силового трансформатора номинальной мощностью 6,3 МВА на трансформатор номинальной мощностью 16 МВА (п. 10.2.1 ТУ), руб. (в ценах на 3 кв. 2021 г.)</w:t>
            </w:r>
          </w:p>
        </w:tc>
        <w:tc>
          <w:tcPr>
            <w:tcW w:w="455" w:type="pct"/>
            <w:shd w:val="clear" w:color="auto" w:fill="auto"/>
            <w:vAlign w:val="center"/>
            <w:hideMark/>
          </w:tcPr>
          <w:p w14:paraId="011E47A1" w14:textId="77777777" w:rsidR="00347DC1" w:rsidRPr="00347DC1" w:rsidRDefault="00347DC1" w:rsidP="00347DC1">
            <w:pPr>
              <w:spacing w:line="276" w:lineRule="auto"/>
              <w:jc w:val="right"/>
              <w:rPr>
                <w:color w:val="000000"/>
                <w:sz w:val="20"/>
                <w:szCs w:val="20"/>
              </w:rPr>
            </w:pPr>
            <w:r w:rsidRPr="00347DC1">
              <w:rPr>
                <w:color w:val="000000"/>
                <w:sz w:val="20"/>
                <w:szCs w:val="20"/>
              </w:rPr>
              <w:t>10 171 693,72</w:t>
            </w:r>
          </w:p>
        </w:tc>
        <w:tc>
          <w:tcPr>
            <w:tcW w:w="484" w:type="pct"/>
            <w:shd w:val="clear" w:color="auto" w:fill="auto"/>
            <w:vAlign w:val="center"/>
            <w:hideMark/>
          </w:tcPr>
          <w:p w14:paraId="01AEA08B" w14:textId="77777777" w:rsidR="00347DC1" w:rsidRPr="00347DC1" w:rsidRDefault="00347DC1" w:rsidP="00347DC1">
            <w:pPr>
              <w:spacing w:line="276" w:lineRule="auto"/>
              <w:jc w:val="right"/>
              <w:rPr>
                <w:color w:val="000000"/>
                <w:sz w:val="20"/>
                <w:szCs w:val="20"/>
              </w:rPr>
            </w:pPr>
            <w:r w:rsidRPr="00347DC1">
              <w:rPr>
                <w:color w:val="000000"/>
                <w:sz w:val="20"/>
                <w:szCs w:val="20"/>
              </w:rPr>
              <w:t>46 961 979,91</w:t>
            </w:r>
          </w:p>
        </w:tc>
        <w:tc>
          <w:tcPr>
            <w:tcW w:w="487" w:type="pct"/>
            <w:shd w:val="clear" w:color="auto" w:fill="auto"/>
            <w:vAlign w:val="center"/>
            <w:hideMark/>
          </w:tcPr>
          <w:p w14:paraId="235198B1" w14:textId="77777777" w:rsidR="00347DC1" w:rsidRPr="00347DC1" w:rsidRDefault="00347DC1" w:rsidP="00347DC1">
            <w:pPr>
              <w:spacing w:line="276" w:lineRule="auto"/>
              <w:jc w:val="right"/>
              <w:rPr>
                <w:color w:val="000000"/>
                <w:sz w:val="20"/>
                <w:szCs w:val="20"/>
              </w:rPr>
            </w:pPr>
            <w:r w:rsidRPr="00347DC1">
              <w:rPr>
                <w:color w:val="000000"/>
                <w:sz w:val="20"/>
                <w:szCs w:val="20"/>
              </w:rPr>
              <w:t>3 168 385,47</w:t>
            </w:r>
          </w:p>
        </w:tc>
        <w:tc>
          <w:tcPr>
            <w:tcW w:w="421" w:type="pct"/>
            <w:shd w:val="clear" w:color="auto" w:fill="auto"/>
            <w:vAlign w:val="center"/>
            <w:hideMark/>
          </w:tcPr>
          <w:p w14:paraId="0C5B7304" w14:textId="77777777" w:rsidR="00347DC1" w:rsidRPr="00347DC1" w:rsidRDefault="00347DC1" w:rsidP="00347DC1">
            <w:pPr>
              <w:spacing w:line="276" w:lineRule="auto"/>
              <w:jc w:val="right"/>
              <w:rPr>
                <w:color w:val="000000"/>
                <w:sz w:val="20"/>
                <w:szCs w:val="20"/>
              </w:rPr>
            </w:pPr>
            <w:r w:rsidRPr="00347DC1">
              <w:rPr>
                <w:color w:val="000000"/>
                <w:sz w:val="20"/>
                <w:szCs w:val="20"/>
              </w:rPr>
              <w:t>5 277 673,94</w:t>
            </w:r>
          </w:p>
        </w:tc>
        <w:tc>
          <w:tcPr>
            <w:tcW w:w="449" w:type="pct"/>
            <w:shd w:val="clear" w:color="auto" w:fill="auto"/>
            <w:vAlign w:val="center"/>
            <w:hideMark/>
          </w:tcPr>
          <w:p w14:paraId="2B5807D4" w14:textId="77777777" w:rsidR="00347DC1" w:rsidRPr="00347DC1" w:rsidRDefault="00347DC1" w:rsidP="00347DC1">
            <w:pPr>
              <w:spacing w:line="276" w:lineRule="auto"/>
              <w:jc w:val="right"/>
              <w:rPr>
                <w:color w:val="000000"/>
                <w:sz w:val="20"/>
                <w:szCs w:val="20"/>
              </w:rPr>
            </w:pPr>
            <w:r w:rsidRPr="00347DC1">
              <w:rPr>
                <w:color w:val="000000"/>
                <w:sz w:val="20"/>
                <w:szCs w:val="20"/>
              </w:rPr>
              <w:t>20 104 589,21</w:t>
            </w:r>
          </w:p>
        </w:tc>
        <w:tc>
          <w:tcPr>
            <w:tcW w:w="477" w:type="pct"/>
            <w:shd w:val="clear" w:color="auto" w:fill="auto"/>
            <w:vAlign w:val="center"/>
            <w:hideMark/>
          </w:tcPr>
          <w:p w14:paraId="6B312804" w14:textId="77777777" w:rsidR="00347DC1" w:rsidRPr="00347DC1" w:rsidRDefault="00347DC1" w:rsidP="00347DC1">
            <w:pPr>
              <w:spacing w:line="276" w:lineRule="auto"/>
              <w:jc w:val="right"/>
              <w:rPr>
                <w:color w:val="000000"/>
                <w:sz w:val="20"/>
                <w:szCs w:val="20"/>
              </w:rPr>
            </w:pPr>
            <w:r w:rsidRPr="00347DC1">
              <w:rPr>
                <w:color w:val="000000"/>
                <w:sz w:val="20"/>
                <w:szCs w:val="20"/>
              </w:rPr>
              <w:t>85 684 322,25</w:t>
            </w:r>
          </w:p>
        </w:tc>
      </w:tr>
      <w:tr w:rsidR="00347DC1" w:rsidRPr="00347DC1" w14:paraId="165349A6" w14:textId="77777777" w:rsidTr="003945F2">
        <w:trPr>
          <w:trHeight w:val="20"/>
        </w:trPr>
        <w:tc>
          <w:tcPr>
            <w:tcW w:w="161" w:type="pct"/>
            <w:shd w:val="clear" w:color="auto" w:fill="auto"/>
            <w:vAlign w:val="center"/>
            <w:hideMark/>
          </w:tcPr>
          <w:p w14:paraId="3EFCF68A" w14:textId="77777777" w:rsidR="00347DC1" w:rsidRPr="00347DC1" w:rsidRDefault="00347DC1" w:rsidP="00347DC1">
            <w:pPr>
              <w:spacing w:line="276" w:lineRule="auto"/>
              <w:jc w:val="center"/>
              <w:rPr>
                <w:i/>
                <w:iCs/>
                <w:color w:val="000000"/>
                <w:sz w:val="20"/>
                <w:szCs w:val="20"/>
              </w:rPr>
            </w:pPr>
            <w:r w:rsidRPr="00347DC1">
              <w:rPr>
                <w:i/>
                <w:iCs/>
                <w:color w:val="000000"/>
                <w:sz w:val="20"/>
                <w:szCs w:val="20"/>
              </w:rPr>
              <w:t> </w:t>
            </w:r>
          </w:p>
        </w:tc>
        <w:tc>
          <w:tcPr>
            <w:tcW w:w="2053" w:type="pct"/>
            <w:shd w:val="clear" w:color="auto" w:fill="auto"/>
            <w:vAlign w:val="center"/>
            <w:hideMark/>
          </w:tcPr>
          <w:p w14:paraId="098AE7D9" w14:textId="77777777" w:rsidR="00347DC1" w:rsidRPr="00347DC1" w:rsidRDefault="00347DC1" w:rsidP="00347DC1">
            <w:pPr>
              <w:spacing w:line="276" w:lineRule="auto"/>
              <w:rPr>
                <w:i/>
                <w:iCs/>
                <w:color w:val="000000"/>
                <w:sz w:val="20"/>
                <w:szCs w:val="20"/>
              </w:rPr>
            </w:pPr>
            <w:r w:rsidRPr="00347DC1">
              <w:rPr>
                <w:i/>
                <w:iCs/>
                <w:color w:val="000000"/>
                <w:sz w:val="20"/>
                <w:szCs w:val="20"/>
              </w:rPr>
              <w:t>ИЦП (2021 г.)</w:t>
            </w:r>
          </w:p>
        </w:tc>
        <w:tc>
          <w:tcPr>
            <w:tcW w:w="2781" w:type="pct"/>
            <w:gridSpan w:val="7"/>
            <w:shd w:val="clear" w:color="auto" w:fill="auto"/>
            <w:vAlign w:val="center"/>
            <w:hideMark/>
          </w:tcPr>
          <w:p w14:paraId="30ED2FE6" w14:textId="77777777" w:rsidR="00347DC1" w:rsidRPr="00347DC1" w:rsidRDefault="00347DC1" w:rsidP="00347DC1">
            <w:pPr>
              <w:spacing w:line="276" w:lineRule="auto"/>
              <w:jc w:val="center"/>
              <w:rPr>
                <w:i/>
                <w:iCs/>
                <w:color w:val="000000"/>
                <w:sz w:val="20"/>
                <w:szCs w:val="20"/>
              </w:rPr>
            </w:pPr>
            <w:r w:rsidRPr="00347DC1">
              <w:rPr>
                <w:i/>
                <w:iCs/>
                <w:color w:val="000000"/>
                <w:sz w:val="20"/>
                <w:szCs w:val="20"/>
              </w:rPr>
              <w:t>1,039</w:t>
            </w:r>
          </w:p>
        </w:tc>
      </w:tr>
      <w:tr w:rsidR="00347DC1" w:rsidRPr="00347DC1" w14:paraId="30052C46" w14:textId="77777777" w:rsidTr="003945F2">
        <w:trPr>
          <w:gridAfter w:val="1"/>
          <w:wAfter w:w="12" w:type="pct"/>
          <w:trHeight w:val="20"/>
        </w:trPr>
        <w:tc>
          <w:tcPr>
            <w:tcW w:w="161" w:type="pct"/>
            <w:shd w:val="clear" w:color="auto" w:fill="auto"/>
            <w:vAlign w:val="center"/>
            <w:hideMark/>
          </w:tcPr>
          <w:p w14:paraId="143D1689"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3" w:type="pct"/>
            <w:shd w:val="clear" w:color="auto" w:fill="auto"/>
            <w:vAlign w:val="center"/>
            <w:hideMark/>
          </w:tcPr>
          <w:p w14:paraId="06964636" w14:textId="77777777" w:rsidR="00347DC1" w:rsidRPr="00347DC1" w:rsidRDefault="00347DC1" w:rsidP="00347DC1">
            <w:pPr>
              <w:spacing w:line="276" w:lineRule="auto"/>
              <w:rPr>
                <w:color w:val="000000"/>
                <w:sz w:val="20"/>
                <w:szCs w:val="20"/>
              </w:rPr>
            </w:pPr>
            <w:r w:rsidRPr="00347DC1">
              <w:rPr>
                <w:color w:val="000000"/>
                <w:sz w:val="20"/>
                <w:szCs w:val="20"/>
              </w:rPr>
              <w:t>Итого, руб. (в ценах на 4 кв. 2021 г.)</w:t>
            </w:r>
          </w:p>
        </w:tc>
        <w:tc>
          <w:tcPr>
            <w:tcW w:w="455" w:type="pct"/>
            <w:shd w:val="clear" w:color="auto" w:fill="auto"/>
            <w:vAlign w:val="center"/>
            <w:hideMark/>
          </w:tcPr>
          <w:p w14:paraId="4E10412F" w14:textId="77777777" w:rsidR="00347DC1" w:rsidRPr="00347DC1" w:rsidRDefault="00347DC1" w:rsidP="00347DC1">
            <w:pPr>
              <w:spacing w:line="276" w:lineRule="auto"/>
              <w:jc w:val="right"/>
              <w:rPr>
                <w:color w:val="000000"/>
                <w:sz w:val="20"/>
                <w:szCs w:val="20"/>
              </w:rPr>
            </w:pPr>
            <w:r w:rsidRPr="00347DC1">
              <w:rPr>
                <w:color w:val="000000"/>
                <w:sz w:val="20"/>
                <w:szCs w:val="20"/>
              </w:rPr>
              <w:t>10 270 867,73</w:t>
            </w:r>
          </w:p>
        </w:tc>
        <w:tc>
          <w:tcPr>
            <w:tcW w:w="484" w:type="pct"/>
            <w:shd w:val="clear" w:color="auto" w:fill="auto"/>
            <w:vAlign w:val="center"/>
            <w:hideMark/>
          </w:tcPr>
          <w:p w14:paraId="60A1916C" w14:textId="77777777" w:rsidR="00347DC1" w:rsidRPr="00347DC1" w:rsidRDefault="00347DC1" w:rsidP="00347DC1">
            <w:pPr>
              <w:spacing w:line="276" w:lineRule="auto"/>
              <w:jc w:val="right"/>
              <w:rPr>
                <w:color w:val="000000"/>
                <w:sz w:val="20"/>
                <w:szCs w:val="20"/>
              </w:rPr>
            </w:pPr>
            <w:r w:rsidRPr="00347DC1">
              <w:rPr>
                <w:color w:val="000000"/>
                <w:sz w:val="20"/>
                <w:szCs w:val="20"/>
              </w:rPr>
              <w:t>47 419 859,21</w:t>
            </w:r>
          </w:p>
        </w:tc>
        <w:tc>
          <w:tcPr>
            <w:tcW w:w="487" w:type="pct"/>
            <w:shd w:val="clear" w:color="auto" w:fill="auto"/>
            <w:vAlign w:val="center"/>
            <w:hideMark/>
          </w:tcPr>
          <w:p w14:paraId="3154C4E9" w14:textId="77777777" w:rsidR="00347DC1" w:rsidRPr="00347DC1" w:rsidRDefault="00347DC1" w:rsidP="00347DC1">
            <w:pPr>
              <w:spacing w:line="276" w:lineRule="auto"/>
              <w:jc w:val="right"/>
              <w:rPr>
                <w:color w:val="000000"/>
                <w:sz w:val="20"/>
                <w:szCs w:val="20"/>
              </w:rPr>
            </w:pPr>
            <w:r w:rsidRPr="00347DC1">
              <w:rPr>
                <w:color w:val="000000"/>
                <w:sz w:val="20"/>
                <w:szCs w:val="20"/>
              </w:rPr>
              <w:t>3 199 277,23</w:t>
            </w:r>
          </w:p>
        </w:tc>
        <w:tc>
          <w:tcPr>
            <w:tcW w:w="421" w:type="pct"/>
            <w:shd w:val="clear" w:color="auto" w:fill="auto"/>
            <w:vAlign w:val="center"/>
            <w:hideMark/>
          </w:tcPr>
          <w:p w14:paraId="1C12EEF8" w14:textId="77777777" w:rsidR="00347DC1" w:rsidRPr="00347DC1" w:rsidRDefault="00347DC1" w:rsidP="00347DC1">
            <w:pPr>
              <w:spacing w:line="276" w:lineRule="auto"/>
              <w:jc w:val="right"/>
              <w:rPr>
                <w:color w:val="000000"/>
                <w:sz w:val="20"/>
                <w:szCs w:val="20"/>
              </w:rPr>
            </w:pPr>
            <w:r w:rsidRPr="00347DC1">
              <w:rPr>
                <w:color w:val="000000"/>
                <w:sz w:val="20"/>
                <w:szCs w:val="20"/>
              </w:rPr>
              <w:t>5 329 131,26</w:t>
            </w:r>
          </w:p>
        </w:tc>
        <w:tc>
          <w:tcPr>
            <w:tcW w:w="449" w:type="pct"/>
            <w:shd w:val="clear" w:color="auto" w:fill="auto"/>
            <w:vAlign w:val="center"/>
            <w:hideMark/>
          </w:tcPr>
          <w:p w14:paraId="1D666F25" w14:textId="77777777" w:rsidR="00347DC1" w:rsidRPr="00347DC1" w:rsidRDefault="00347DC1" w:rsidP="00347DC1">
            <w:pPr>
              <w:spacing w:line="276" w:lineRule="auto"/>
              <w:jc w:val="right"/>
              <w:rPr>
                <w:color w:val="000000"/>
                <w:sz w:val="20"/>
                <w:szCs w:val="20"/>
              </w:rPr>
            </w:pPr>
            <w:r w:rsidRPr="00347DC1">
              <w:rPr>
                <w:color w:val="000000"/>
                <w:sz w:val="20"/>
                <w:szCs w:val="20"/>
              </w:rPr>
              <w:t>20 300 608,95</w:t>
            </w:r>
          </w:p>
        </w:tc>
        <w:tc>
          <w:tcPr>
            <w:tcW w:w="477" w:type="pct"/>
            <w:shd w:val="clear" w:color="auto" w:fill="auto"/>
            <w:vAlign w:val="center"/>
            <w:hideMark/>
          </w:tcPr>
          <w:p w14:paraId="7DC2AA1E" w14:textId="77777777" w:rsidR="00347DC1" w:rsidRPr="00347DC1" w:rsidRDefault="00347DC1" w:rsidP="00347DC1">
            <w:pPr>
              <w:spacing w:line="276" w:lineRule="auto"/>
              <w:jc w:val="right"/>
              <w:rPr>
                <w:color w:val="000000"/>
                <w:sz w:val="20"/>
                <w:szCs w:val="20"/>
              </w:rPr>
            </w:pPr>
            <w:r w:rsidRPr="00347DC1">
              <w:rPr>
                <w:color w:val="000000"/>
                <w:sz w:val="20"/>
                <w:szCs w:val="20"/>
              </w:rPr>
              <w:t>86 519 744,39</w:t>
            </w:r>
          </w:p>
        </w:tc>
      </w:tr>
      <w:tr w:rsidR="00347DC1" w:rsidRPr="00347DC1" w14:paraId="62B25A8B" w14:textId="77777777" w:rsidTr="003945F2">
        <w:trPr>
          <w:trHeight w:val="20"/>
        </w:trPr>
        <w:tc>
          <w:tcPr>
            <w:tcW w:w="161" w:type="pct"/>
            <w:shd w:val="clear" w:color="auto" w:fill="auto"/>
            <w:vAlign w:val="center"/>
            <w:hideMark/>
          </w:tcPr>
          <w:p w14:paraId="51803825" w14:textId="77777777" w:rsidR="00347DC1" w:rsidRPr="00347DC1" w:rsidRDefault="00347DC1" w:rsidP="00347DC1">
            <w:pPr>
              <w:spacing w:line="276" w:lineRule="auto"/>
              <w:jc w:val="center"/>
              <w:rPr>
                <w:i/>
                <w:iCs/>
                <w:color w:val="000000"/>
                <w:sz w:val="20"/>
                <w:szCs w:val="20"/>
              </w:rPr>
            </w:pPr>
            <w:r w:rsidRPr="00347DC1">
              <w:rPr>
                <w:i/>
                <w:iCs/>
                <w:color w:val="000000"/>
                <w:sz w:val="20"/>
                <w:szCs w:val="20"/>
              </w:rPr>
              <w:t> </w:t>
            </w:r>
          </w:p>
        </w:tc>
        <w:tc>
          <w:tcPr>
            <w:tcW w:w="2053" w:type="pct"/>
            <w:shd w:val="clear" w:color="auto" w:fill="auto"/>
            <w:vAlign w:val="center"/>
            <w:hideMark/>
          </w:tcPr>
          <w:p w14:paraId="3EF6BE8E" w14:textId="77777777" w:rsidR="00347DC1" w:rsidRPr="00347DC1" w:rsidRDefault="00347DC1" w:rsidP="00347DC1">
            <w:pPr>
              <w:spacing w:line="276" w:lineRule="auto"/>
              <w:rPr>
                <w:i/>
                <w:iCs/>
                <w:color w:val="000000"/>
                <w:sz w:val="20"/>
                <w:szCs w:val="20"/>
              </w:rPr>
            </w:pPr>
            <w:r w:rsidRPr="00347DC1">
              <w:rPr>
                <w:i/>
                <w:iCs/>
                <w:color w:val="000000"/>
                <w:sz w:val="20"/>
                <w:szCs w:val="20"/>
              </w:rPr>
              <w:t>ИЦП (2022 г.)</w:t>
            </w:r>
          </w:p>
        </w:tc>
        <w:tc>
          <w:tcPr>
            <w:tcW w:w="2781" w:type="pct"/>
            <w:gridSpan w:val="7"/>
            <w:shd w:val="clear" w:color="auto" w:fill="auto"/>
            <w:vAlign w:val="center"/>
            <w:hideMark/>
          </w:tcPr>
          <w:p w14:paraId="1AF922A2" w14:textId="77777777" w:rsidR="00347DC1" w:rsidRPr="00347DC1" w:rsidRDefault="00347DC1" w:rsidP="00347DC1">
            <w:pPr>
              <w:spacing w:line="276" w:lineRule="auto"/>
              <w:jc w:val="center"/>
              <w:rPr>
                <w:i/>
                <w:iCs/>
                <w:color w:val="000000"/>
                <w:sz w:val="20"/>
                <w:szCs w:val="20"/>
              </w:rPr>
            </w:pPr>
            <w:r w:rsidRPr="00347DC1">
              <w:rPr>
                <w:i/>
                <w:iCs/>
                <w:color w:val="000000"/>
                <w:sz w:val="20"/>
                <w:szCs w:val="20"/>
              </w:rPr>
              <w:t>1,042</w:t>
            </w:r>
          </w:p>
        </w:tc>
      </w:tr>
      <w:tr w:rsidR="00347DC1" w:rsidRPr="00347DC1" w14:paraId="7422AD4C" w14:textId="77777777" w:rsidTr="003945F2">
        <w:trPr>
          <w:gridAfter w:val="1"/>
          <w:wAfter w:w="12" w:type="pct"/>
          <w:trHeight w:val="20"/>
        </w:trPr>
        <w:tc>
          <w:tcPr>
            <w:tcW w:w="161" w:type="pct"/>
            <w:shd w:val="clear" w:color="auto" w:fill="auto"/>
            <w:vAlign w:val="center"/>
            <w:hideMark/>
          </w:tcPr>
          <w:p w14:paraId="6F488173"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 </w:t>
            </w:r>
          </w:p>
        </w:tc>
        <w:tc>
          <w:tcPr>
            <w:tcW w:w="2053" w:type="pct"/>
            <w:shd w:val="clear" w:color="auto" w:fill="auto"/>
            <w:vAlign w:val="center"/>
            <w:hideMark/>
          </w:tcPr>
          <w:p w14:paraId="4B9B1BC0" w14:textId="77777777" w:rsidR="00347DC1" w:rsidRPr="00347DC1" w:rsidRDefault="00347DC1" w:rsidP="00347DC1">
            <w:pPr>
              <w:spacing w:line="276" w:lineRule="auto"/>
              <w:rPr>
                <w:b/>
                <w:bCs/>
                <w:color w:val="000000"/>
                <w:sz w:val="20"/>
                <w:szCs w:val="20"/>
              </w:rPr>
            </w:pPr>
            <w:r w:rsidRPr="00347DC1">
              <w:rPr>
                <w:b/>
                <w:bCs/>
                <w:color w:val="000000"/>
                <w:sz w:val="20"/>
                <w:szCs w:val="20"/>
              </w:rPr>
              <w:t>Итого, тыс. руб. (в ценах на 4 кв. 2022 г.)</w:t>
            </w:r>
          </w:p>
        </w:tc>
        <w:tc>
          <w:tcPr>
            <w:tcW w:w="455" w:type="pct"/>
            <w:shd w:val="clear" w:color="auto" w:fill="auto"/>
            <w:vAlign w:val="center"/>
            <w:hideMark/>
          </w:tcPr>
          <w:p w14:paraId="18848213" w14:textId="77777777" w:rsidR="00347DC1" w:rsidRPr="00347DC1" w:rsidRDefault="00347DC1" w:rsidP="00347DC1">
            <w:pPr>
              <w:spacing w:line="276" w:lineRule="auto"/>
              <w:jc w:val="right"/>
              <w:rPr>
                <w:b/>
                <w:bCs/>
                <w:color w:val="000000"/>
                <w:sz w:val="20"/>
                <w:szCs w:val="20"/>
              </w:rPr>
            </w:pPr>
            <w:r w:rsidRPr="00347DC1">
              <w:rPr>
                <w:b/>
                <w:bCs/>
                <w:color w:val="000000"/>
                <w:sz w:val="20"/>
                <w:szCs w:val="20"/>
              </w:rPr>
              <w:t>10 486,56</w:t>
            </w:r>
          </w:p>
        </w:tc>
        <w:tc>
          <w:tcPr>
            <w:tcW w:w="484" w:type="pct"/>
            <w:shd w:val="clear" w:color="auto" w:fill="auto"/>
            <w:vAlign w:val="center"/>
            <w:hideMark/>
          </w:tcPr>
          <w:p w14:paraId="2E7EC6E7" w14:textId="77777777" w:rsidR="00347DC1" w:rsidRPr="00347DC1" w:rsidRDefault="00347DC1" w:rsidP="00347DC1">
            <w:pPr>
              <w:spacing w:line="276" w:lineRule="auto"/>
              <w:jc w:val="right"/>
              <w:rPr>
                <w:b/>
                <w:bCs/>
                <w:color w:val="000000"/>
                <w:sz w:val="20"/>
                <w:szCs w:val="20"/>
              </w:rPr>
            </w:pPr>
            <w:r w:rsidRPr="00347DC1">
              <w:rPr>
                <w:b/>
                <w:bCs/>
                <w:color w:val="000000"/>
                <w:sz w:val="20"/>
                <w:szCs w:val="20"/>
              </w:rPr>
              <w:t>48 415,68</w:t>
            </w:r>
          </w:p>
        </w:tc>
        <w:tc>
          <w:tcPr>
            <w:tcW w:w="487" w:type="pct"/>
            <w:shd w:val="clear" w:color="auto" w:fill="auto"/>
            <w:vAlign w:val="center"/>
            <w:hideMark/>
          </w:tcPr>
          <w:p w14:paraId="50A16801" w14:textId="77777777" w:rsidR="00347DC1" w:rsidRPr="00347DC1" w:rsidRDefault="00347DC1" w:rsidP="00347DC1">
            <w:pPr>
              <w:spacing w:line="276" w:lineRule="auto"/>
              <w:jc w:val="right"/>
              <w:rPr>
                <w:b/>
                <w:bCs/>
                <w:color w:val="000000"/>
                <w:sz w:val="20"/>
                <w:szCs w:val="20"/>
              </w:rPr>
            </w:pPr>
            <w:r w:rsidRPr="00347DC1">
              <w:rPr>
                <w:b/>
                <w:bCs/>
                <w:color w:val="000000"/>
                <w:sz w:val="20"/>
                <w:szCs w:val="20"/>
              </w:rPr>
              <w:t>3 266,46</w:t>
            </w:r>
          </w:p>
        </w:tc>
        <w:tc>
          <w:tcPr>
            <w:tcW w:w="421" w:type="pct"/>
            <w:shd w:val="clear" w:color="auto" w:fill="auto"/>
            <w:vAlign w:val="center"/>
            <w:hideMark/>
          </w:tcPr>
          <w:p w14:paraId="5B1FD144" w14:textId="77777777" w:rsidR="00347DC1" w:rsidRPr="00347DC1" w:rsidRDefault="00347DC1" w:rsidP="00347DC1">
            <w:pPr>
              <w:spacing w:line="276" w:lineRule="auto"/>
              <w:jc w:val="right"/>
              <w:rPr>
                <w:b/>
                <w:bCs/>
                <w:color w:val="000000"/>
                <w:sz w:val="20"/>
                <w:szCs w:val="20"/>
              </w:rPr>
            </w:pPr>
            <w:r w:rsidRPr="00347DC1">
              <w:rPr>
                <w:b/>
                <w:bCs/>
                <w:color w:val="000000"/>
                <w:sz w:val="20"/>
                <w:szCs w:val="20"/>
              </w:rPr>
              <w:t>5 441,04</w:t>
            </w:r>
          </w:p>
        </w:tc>
        <w:tc>
          <w:tcPr>
            <w:tcW w:w="449" w:type="pct"/>
            <w:shd w:val="clear" w:color="auto" w:fill="auto"/>
            <w:vAlign w:val="center"/>
            <w:hideMark/>
          </w:tcPr>
          <w:p w14:paraId="6EAC14E9" w14:textId="77777777" w:rsidR="00347DC1" w:rsidRPr="00347DC1" w:rsidRDefault="00347DC1" w:rsidP="00347DC1">
            <w:pPr>
              <w:spacing w:line="276" w:lineRule="auto"/>
              <w:jc w:val="right"/>
              <w:rPr>
                <w:b/>
                <w:bCs/>
                <w:color w:val="000000"/>
                <w:sz w:val="20"/>
                <w:szCs w:val="20"/>
              </w:rPr>
            </w:pPr>
            <w:r w:rsidRPr="00347DC1">
              <w:rPr>
                <w:b/>
                <w:bCs/>
                <w:color w:val="000000"/>
                <w:sz w:val="20"/>
                <w:szCs w:val="20"/>
              </w:rPr>
              <w:t>20 726,92</w:t>
            </w:r>
          </w:p>
        </w:tc>
        <w:tc>
          <w:tcPr>
            <w:tcW w:w="477" w:type="pct"/>
            <w:shd w:val="clear" w:color="auto" w:fill="auto"/>
            <w:vAlign w:val="center"/>
            <w:hideMark/>
          </w:tcPr>
          <w:p w14:paraId="5AAB2E79" w14:textId="77777777" w:rsidR="00347DC1" w:rsidRPr="00347DC1" w:rsidRDefault="00347DC1" w:rsidP="00347DC1">
            <w:pPr>
              <w:spacing w:line="276" w:lineRule="auto"/>
              <w:jc w:val="right"/>
              <w:rPr>
                <w:color w:val="000000"/>
                <w:sz w:val="20"/>
                <w:szCs w:val="20"/>
              </w:rPr>
            </w:pPr>
            <w:r w:rsidRPr="00347DC1">
              <w:rPr>
                <w:color w:val="000000"/>
                <w:sz w:val="20"/>
                <w:szCs w:val="20"/>
              </w:rPr>
              <w:t>88 336,659</w:t>
            </w:r>
          </w:p>
        </w:tc>
      </w:tr>
    </w:tbl>
    <w:p w14:paraId="715F388A" w14:textId="77777777" w:rsidR="00347DC1" w:rsidRPr="00347DC1" w:rsidRDefault="00347DC1" w:rsidP="00347DC1">
      <w:pPr>
        <w:spacing w:line="276" w:lineRule="auto"/>
        <w:rPr>
          <w:sz w:val="28"/>
          <w:szCs w:val="28"/>
        </w:rPr>
      </w:pPr>
    </w:p>
    <w:p w14:paraId="6D08F0C1" w14:textId="77777777" w:rsidR="00347DC1" w:rsidRPr="00347DC1" w:rsidRDefault="00347DC1" w:rsidP="00347DC1">
      <w:pPr>
        <w:spacing w:line="276" w:lineRule="auto"/>
        <w:jc w:val="both"/>
        <w:rPr>
          <w:sz w:val="28"/>
          <w:szCs w:val="28"/>
        </w:rPr>
        <w:sectPr w:rsidR="00347DC1" w:rsidRPr="00347DC1" w:rsidSect="00030868">
          <w:pgSz w:w="16838" w:h="11906" w:orient="landscape"/>
          <w:pgMar w:top="1418" w:right="851" w:bottom="851" w:left="851" w:header="709" w:footer="709" w:gutter="0"/>
          <w:cols w:space="708"/>
          <w:titlePg/>
          <w:docGrid w:linePitch="360"/>
        </w:sectPr>
      </w:pPr>
    </w:p>
    <w:p w14:paraId="0B09083D" w14:textId="77777777" w:rsidR="00347DC1" w:rsidRPr="00347DC1" w:rsidRDefault="00347DC1" w:rsidP="00CE0F9E">
      <w:pPr>
        <w:spacing w:line="276" w:lineRule="auto"/>
        <w:ind w:firstLine="567"/>
        <w:jc w:val="both"/>
        <w:rPr>
          <w:sz w:val="28"/>
          <w:szCs w:val="28"/>
        </w:rPr>
      </w:pPr>
      <w:r w:rsidRPr="00347DC1">
        <w:rPr>
          <w:sz w:val="28"/>
          <w:szCs w:val="28"/>
        </w:rPr>
        <w:lastRenderedPageBreak/>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68</w:t>
      </w:r>
      <w:r w:rsidRPr="00347DC1">
        <w:rPr>
          <w:sz w:val="28"/>
          <w:szCs w:val="28"/>
          <w:lang w:val="en-US"/>
        </w:rPr>
        <w:t> </w:t>
      </w:r>
      <w:r w:rsidRPr="00347DC1">
        <w:rPr>
          <w:sz w:val="28"/>
          <w:szCs w:val="28"/>
        </w:rPr>
        <w:t>082,441 тыс. руб.</w:t>
      </w:r>
    </w:p>
    <w:p w14:paraId="748DC3D4" w14:textId="77777777" w:rsidR="00347DC1" w:rsidRPr="00347DC1" w:rsidRDefault="00347DC1" w:rsidP="00347DC1">
      <w:pPr>
        <w:spacing w:line="276" w:lineRule="auto"/>
        <w:jc w:val="both"/>
        <w:rPr>
          <w:sz w:val="28"/>
          <w:szCs w:val="28"/>
        </w:rPr>
      </w:pPr>
      <w:r w:rsidRPr="00347DC1">
        <w:rPr>
          <w:sz w:val="28"/>
          <w:szCs w:val="28"/>
        </w:rPr>
        <w:t>Расчет представлен в таблице 2.</w:t>
      </w:r>
    </w:p>
    <w:p w14:paraId="7D9E9AA4" w14:textId="77777777" w:rsidR="00347DC1" w:rsidRPr="00347DC1" w:rsidRDefault="00347DC1" w:rsidP="00347DC1">
      <w:pPr>
        <w:spacing w:line="276" w:lineRule="auto"/>
        <w:jc w:val="both"/>
        <w:rPr>
          <w:sz w:val="28"/>
          <w:szCs w:val="28"/>
        </w:rPr>
        <w:sectPr w:rsidR="00347DC1" w:rsidRPr="00347DC1" w:rsidSect="003366A9">
          <w:pgSz w:w="11906" w:h="16838"/>
          <w:pgMar w:top="851" w:right="851" w:bottom="851" w:left="1418" w:header="709" w:footer="709" w:gutter="0"/>
          <w:cols w:space="708"/>
          <w:titlePg/>
          <w:docGrid w:linePitch="360"/>
        </w:sectPr>
      </w:pPr>
    </w:p>
    <w:p w14:paraId="489F84E2" w14:textId="77777777" w:rsidR="00347DC1" w:rsidRPr="00347DC1" w:rsidRDefault="00347DC1" w:rsidP="00347DC1">
      <w:pPr>
        <w:spacing w:line="276" w:lineRule="auto"/>
        <w:jc w:val="right"/>
        <w:rPr>
          <w:sz w:val="28"/>
          <w:szCs w:val="28"/>
        </w:rPr>
      </w:pPr>
      <w:r w:rsidRPr="00347DC1">
        <w:rPr>
          <w:sz w:val="28"/>
          <w:szCs w:val="28"/>
        </w:rPr>
        <w:lastRenderedPageBreak/>
        <w:t>Таблица 2 – Предложение РЭК (реконструкция существующих сетей)</w:t>
      </w:r>
    </w:p>
    <w:p w14:paraId="2AB99CF5" w14:textId="77777777" w:rsidR="00347DC1" w:rsidRPr="00347DC1" w:rsidRDefault="00347DC1" w:rsidP="00347DC1">
      <w:pPr>
        <w:spacing w:line="276" w:lineRule="auto"/>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6191"/>
        <w:gridCol w:w="1353"/>
        <w:gridCol w:w="1512"/>
        <w:gridCol w:w="1520"/>
        <w:gridCol w:w="1390"/>
        <w:gridCol w:w="1214"/>
        <w:gridCol w:w="1420"/>
        <w:gridCol w:w="23"/>
      </w:tblGrid>
      <w:tr w:rsidR="00347DC1" w:rsidRPr="00347DC1" w14:paraId="4641A245" w14:textId="77777777" w:rsidTr="003945F2">
        <w:trPr>
          <w:gridAfter w:val="1"/>
          <w:wAfter w:w="12" w:type="pct"/>
          <w:trHeight w:val="20"/>
        </w:trPr>
        <w:tc>
          <w:tcPr>
            <w:tcW w:w="162" w:type="pct"/>
            <w:shd w:val="clear" w:color="auto" w:fill="auto"/>
            <w:vAlign w:val="center"/>
            <w:hideMark/>
          </w:tcPr>
          <w:p w14:paraId="2DC72817"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 п/п</w:t>
            </w:r>
          </w:p>
        </w:tc>
        <w:tc>
          <w:tcPr>
            <w:tcW w:w="2052" w:type="pct"/>
            <w:shd w:val="clear" w:color="auto" w:fill="auto"/>
            <w:vAlign w:val="center"/>
            <w:hideMark/>
          </w:tcPr>
          <w:p w14:paraId="4C59BFF7"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Наименование</w:t>
            </w:r>
          </w:p>
        </w:tc>
        <w:tc>
          <w:tcPr>
            <w:tcW w:w="453" w:type="pct"/>
            <w:shd w:val="clear" w:color="auto" w:fill="auto"/>
            <w:vAlign w:val="center"/>
            <w:hideMark/>
          </w:tcPr>
          <w:p w14:paraId="2A2636C1"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СМР</w:t>
            </w:r>
          </w:p>
        </w:tc>
        <w:tc>
          <w:tcPr>
            <w:tcW w:w="485" w:type="pct"/>
            <w:shd w:val="clear" w:color="auto" w:fill="auto"/>
            <w:vAlign w:val="center"/>
            <w:hideMark/>
          </w:tcPr>
          <w:p w14:paraId="170F63A8"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Оборудование</w:t>
            </w:r>
          </w:p>
        </w:tc>
        <w:tc>
          <w:tcPr>
            <w:tcW w:w="488" w:type="pct"/>
            <w:shd w:val="clear" w:color="auto" w:fill="auto"/>
            <w:vAlign w:val="center"/>
            <w:hideMark/>
          </w:tcPr>
          <w:p w14:paraId="446ED9D4"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Пусконаладка</w:t>
            </w:r>
          </w:p>
        </w:tc>
        <w:tc>
          <w:tcPr>
            <w:tcW w:w="465" w:type="pct"/>
            <w:shd w:val="clear" w:color="auto" w:fill="auto"/>
            <w:vAlign w:val="center"/>
            <w:hideMark/>
          </w:tcPr>
          <w:p w14:paraId="6BA783E3"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ПИР</w:t>
            </w:r>
          </w:p>
        </w:tc>
        <w:tc>
          <w:tcPr>
            <w:tcW w:w="407" w:type="pct"/>
            <w:shd w:val="clear" w:color="auto" w:fill="auto"/>
            <w:vAlign w:val="center"/>
            <w:hideMark/>
          </w:tcPr>
          <w:p w14:paraId="147B8E8F"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Прочие</w:t>
            </w:r>
          </w:p>
        </w:tc>
        <w:tc>
          <w:tcPr>
            <w:tcW w:w="475" w:type="pct"/>
            <w:shd w:val="clear" w:color="auto" w:fill="auto"/>
            <w:vAlign w:val="center"/>
            <w:hideMark/>
          </w:tcPr>
          <w:p w14:paraId="6318B76C"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Стоимость</w:t>
            </w:r>
          </w:p>
        </w:tc>
      </w:tr>
      <w:tr w:rsidR="00347DC1" w:rsidRPr="00347DC1" w14:paraId="556EE9AF" w14:textId="77777777" w:rsidTr="003945F2">
        <w:trPr>
          <w:trHeight w:val="20"/>
        </w:trPr>
        <w:tc>
          <w:tcPr>
            <w:tcW w:w="162" w:type="pct"/>
            <w:shd w:val="clear" w:color="000000" w:fill="BFBFBF"/>
            <w:vAlign w:val="center"/>
            <w:hideMark/>
          </w:tcPr>
          <w:p w14:paraId="5EFB0A74"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1</w:t>
            </w:r>
          </w:p>
        </w:tc>
        <w:tc>
          <w:tcPr>
            <w:tcW w:w="4838" w:type="pct"/>
            <w:gridSpan w:val="8"/>
            <w:shd w:val="clear" w:color="000000" w:fill="BFBFBF"/>
            <w:vAlign w:val="center"/>
            <w:hideMark/>
          </w:tcPr>
          <w:p w14:paraId="5FCCF8BA" w14:textId="77777777" w:rsidR="00347DC1" w:rsidRPr="00347DC1" w:rsidRDefault="00347DC1" w:rsidP="00347DC1">
            <w:pPr>
              <w:spacing w:line="276" w:lineRule="auto"/>
              <w:rPr>
                <w:b/>
                <w:bCs/>
                <w:color w:val="000000"/>
                <w:sz w:val="20"/>
                <w:szCs w:val="20"/>
              </w:rPr>
            </w:pPr>
            <w:r w:rsidRPr="00347DC1">
              <w:rPr>
                <w:b/>
                <w:bCs/>
                <w:color w:val="000000"/>
                <w:sz w:val="20"/>
                <w:szCs w:val="20"/>
              </w:rPr>
              <w:t xml:space="preserve">Реконструкция ПС 110/6 </w:t>
            </w:r>
            <w:proofErr w:type="spellStart"/>
            <w:r w:rsidRPr="00347DC1">
              <w:rPr>
                <w:b/>
                <w:bCs/>
                <w:color w:val="000000"/>
                <w:sz w:val="20"/>
                <w:szCs w:val="20"/>
              </w:rPr>
              <w:t>кВ</w:t>
            </w:r>
            <w:proofErr w:type="spellEnd"/>
            <w:r w:rsidRPr="00347DC1">
              <w:rPr>
                <w:b/>
                <w:bCs/>
                <w:color w:val="000000"/>
                <w:sz w:val="20"/>
                <w:szCs w:val="20"/>
              </w:rPr>
              <w:t xml:space="preserve"> Толевая с заменой силового трансформатора номинальной мощностью 6,3 МВА на трансформатор номинальной мощностью 16 МВА (п. 10.2.1 ТУ).</w:t>
            </w:r>
          </w:p>
        </w:tc>
      </w:tr>
      <w:tr w:rsidR="00347DC1" w:rsidRPr="00347DC1" w14:paraId="714920DE" w14:textId="77777777" w:rsidTr="003945F2">
        <w:trPr>
          <w:gridAfter w:val="1"/>
          <w:wAfter w:w="12" w:type="pct"/>
          <w:trHeight w:val="20"/>
        </w:trPr>
        <w:tc>
          <w:tcPr>
            <w:tcW w:w="162" w:type="pct"/>
            <w:shd w:val="clear" w:color="auto" w:fill="auto"/>
            <w:vAlign w:val="center"/>
            <w:hideMark/>
          </w:tcPr>
          <w:p w14:paraId="1B07D0EB"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15E681E5" w14:textId="77777777" w:rsidR="00347DC1" w:rsidRPr="00347DC1" w:rsidRDefault="00347DC1" w:rsidP="00347DC1">
            <w:pPr>
              <w:spacing w:line="276" w:lineRule="auto"/>
              <w:rPr>
                <w:color w:val="000000"/>
                <w:sz w:val="20"/>
                <w:szCs w:val="20"/>
              </w:rPr>
            </w:pPr>
            <w:r w:rsidRPr="00347DC1">
              <w:rPr>
                <w:color w:val="000000"/>
                <w:sz w:val="20"/>
                <w:szCs w:val="20"/>
              </w:rPr>
              <w:t>Проект-аналог. Реконструкция ПС 110/35/6 кВт Шахтовая с заменой силовых трансформаторов, руб. (в ценах на 01.01.2001)</w:t>
            </w:r>
          </w:p>
        </w:tc>
        <w:tc>
          <w:tcPr>
            <w:tcW w:w="453" w:type="pct"/>
            <w:shd w:val="clear" w:color="auto" w:fill="auto"/>
            <w:vAlign w:val="center"/>
            <w:hideMark/>
          </w:tcPr>
          <w:p w14:paraId="4711DC59" w14:textId="77777777" w:rsidR="00347DC1" w:rsidRPr="00347DC1" w:rsidRDefault="00347DC1" w:rsidP="00347DC1">
            <w:pPr>
              <w:spacing w:line="276" w:lineRule="auto"/>
              <w:jc w:val="right"/>
              <w:rPr>
                <w:color w:val="000000"/>
                <w:sz w:val="20"/>
                <w:szCs w:val="20"/>
              </w:rPr>
            </w:pPr>
            <w:r w:rsidRPr="00347DC1">
              <w:rPr>
                <w:color w:val="000000"/>
                <w:sz w:val="20"/>
                <w:szCs w:val="20"/>
              </w:rPr>
              <w:t>981 135,88</w:t>
            </w:r>
          </w:p>
        </w:tc>
        <w:tc>
          <w:tcPr>
            <w:tcW w:w="485" w:type="pct"/>
            <w:shd w:val="clear" w:color="auto" w:fill="auto"/>
            <w:vAlign w:val="center"/>
            <w:hideMark/>
          </w:tcPr>
          <w:p w14:paraId="133F17FA" w14:textId="77777777" w:rsidR="00347DC1" w:rsidRPr="00347DC1" w:rsidRDefault="00347DC1" w:rsidP="00347DC1">
            <w:pPr>
              <w:spacing w:line="276" w:lineRule="auto"/>
              <w:jc w:val="right"/>
              <w:rPr>
                <w:color w:val="000000"/>
                <w:sz w:val="20"/>
                <w:szCs w:val="20"/>
              </w:rPr>
            </w:pPr>
            <w:r w:rsidRPr="00347DC1">
              <w:rPr>
                <w:color w:val="000000"/>
                <w:sz w:val="20"/>
                <w:szCs w:val="20"/>
              </w:rPr>
              <w:t>17 155 176,40</w:t>
            </w:r>
          </w:p>
        </w:tc>
        <w:tc>
          <w:tcPr>
            <w:tcW w:w="488" w:type="pct"/>
            <w:shd w:val="clear" w:color="auto" w:fill="auto"/>
            <w:vAlign w:val="center"/>
            <w:hideMark/>
          </w:tcPr>
          <w:p w14:paraId="76879CE5" w14:textId="77777777" w:rsidR="00347DC1" w:rsidRPr="00347DC1" w:rsidRDefault="00347DC1" w:rsidP="00347DC1">
            <w:pPr>
              <w:spacing w:line="276" w:lineRule="auto"/>
              <w:jc w:val="right"/>
              <w:rPr>
                <w:color w:val="000000"/>
                <w:sz w:val="20"/>
                <w:szCs w:val="20"/>
              </w:rPr>
            </w:pPr>
            <w:r w:rsidRPr="00347DC1">
              <w:rPr>
                <w:color w:val="000000"/>
                <w:sz w:val="20"/>
                <w:szCs w:val="20"/>
              </w:rPr>
              <w:t>129 793,35</w:t>
            </w:r>
          </w:p>
        </w:tc>
        <w:tc>
          <w:tcPr>
            <w:tcW w:w="465" w:type="pct"/>
            <w:shd w:val="clear" w:color="auto" w:fill="auto"/>
            <w:vAlign w:val="center"/>
            <w:hideMark/>
          </w:tcPr>
          <w:p w14:paraId="4B9AFD8B" w14:textId="77777777" w:rsidR="00347DC1" w:rsidRPr="00347DC1" w:rsidRDefault="00347DC1" w:rsidP="00347DC1">
            <w:pPr>
              <w:spacing w:line="276" w:lineRule="auto"/>
              <w:jc w:val="right"/>
              <w:rPr>
                <w:color w:val="000000"/>
                <w:sz w:val="20"/>
                <w:szCs w:val="20"/>
              </w:rPr>
            </w:pPr>
            <w:r w:rsidRPr="00347DC1">
              <w:rPr>
                <w:color w:val="000000"/>
                <w:sz w:val="20"/>
                <w:szCs w:val="20"/>
              </w:rPr>
              <w:t>1 099 561,22</w:t>
            </w:r>
          </w:p>
        </w:tc>
        <w:tc>
          <w:tcPr>
            <w:tcW w:w="407" w:type="pct"/>
            <w:shd w:val="clear" w:color="auto" w:fill="auto"/>
            <w:vAlign w:val="center"/>
            <w:hideMark/>
          </w:tcPr>
          <w:p w14:paraId="13FD9D2F" w14:textId="77777777" w:rsidR="00347DC1" w:rsidRPr="00347DC1" w:rsidRDefault="00347DC1" w:rsidP="00347DC1">
            <w:pPr>
              <w:spacing w:line="276" w:lineRule="auto"/>
              <w:jc w:val="right"/>
              <w:rPr>
                <w:color w:val="000000"/>
                <w:sz w:val="20"/>
                <w:szCs w:val="20"/>
              </w:rPr>
            </w:pPr>
            <w:r w:rsidRPr="00347DC1">
              <w:rPr>
                <w:color w:val="000000"/>
                <w:sz w:val="20"/>
                <w:szCs w:val="20"/>
              </w:rPr>
              <w:t>402 953,79</w:t>
            </w:r>
          </w:p>
        </w:tc>
        <w:tc>
          <w:tcPr>
            <w:tcW w:w="475" w:type="pct"/>
            <w:shd w:val="clear" w:color="auto" w:fill="auto"/>
            <w:vAlign w:val="center"/>
            <w:hideMark/>
          </w:tcPr>
          <w:p w14:paraId="0383C5D5" w14:textId="77777777" w:rsidR="00347DC1" w:rsidRPr="00347DC1" w:rsidRDefault="00347DC1" w:rsidP="00347DC1">
            <w:pPr>
              <w:spacing w:line="276" w:lineRule="auto"/>
              <w:jc w:val="right"/>
              <w:rPr>
                <w:color w:val="000000"/>
                <w:sz w:val="20"/>
                <w:szCs w:val="20"/>
              </w:rPr>
            </w:pPr>
            <w:r w:rsidRPr="00347DC1">
              <w:rPr>
                <w:color w:val="000000"/>
                <w:sz w:val="20"/>
                <w:szCs w:val="20"/>
              </w:rPr>
              <w:t>19 768 620,64</w:t>
            </w:r>
          </w:p>
        </w:tc>
      </w:tr>
      <w:tr w:rsidR="00347DC1" w:rsidRPr="00347DC1" w14:paraId="3B5B151E" w14:textId="77777777" w:rsidTr="003945F2">
        <w:trPr>
          <w:gridAfter w:val="1"/>
          <w:wAfter w:w="12" w:type="pct"/>
          <w:trHeight w:val="20"/>
        </w:trPr>
        <w:tc>
          <w:tcPr>
            <w:tcW w:w="162" w:type="pct"/>
            <w:shd w:val="clear" w:color="auto" w:fill="auto"/>
            <w:vAlign w:val="center"/>
            <w:hideMark/>
          </w:tcPr>
          <w:p w14:paraId="1D7ED019"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250214D8" w14:textId="77777777" w:rsidR="00347DC1" w:rsidRPr="00347DC1" w:rsidRDefault="00347DC1" w:rsidP="00347DC1">
            <w:pPr>
              <w:spacing w:line="276" w:lineRule="auto"/>
              <w:rPr>
                <w:color w:val="000000"/>
                <w:sz w:val="20"/>
                <w:szCs w:val="20"/>
              </w:rPr>
            </w:pPr>
            <w:r w:rsidRPr="00347DC1">
              <w:rPr>
                <w:color w:val="000000"/>
                <w:sz w:val="20"/>
                <w:szCs w:val="20"/>
              </w:rPr>
              <w:t>Демонтажные работы.</w:t>
            </w:r>
          </w:p>
        </w:tc>
        <w:tc>
          <w:tcPr>
            <w:tcW w:w="453" w:type="pct"/>
            <w:shd w:val="clear" w:color="auto" w:fill="auto"/>
            <w:vAlign w:val="center"/>
            <w:hideMark/>
          </w:tcPr>
          <w:p w14:paraId="5BE65A10" w14:textId="77777777" w:rsidR="00347DC1" w:rsidRPr="00347DC1" w:rsidRDefault="00347DC1" w:rsidP="00347DC1">
            <w:pPr>
              <w:spacing w:line="276" w:lineRule="auto"/>
              <w:jc w:val="right"/>
              <w:rPr>
                <w:color w:val="000000"/>
                <w:sz w:val="20"/>
                <w:szCs w:val="20"/>
              </w:rPr>
            </w:pPr>
            <w:r w:rsidRPr="00347DC1">
              <w:rPr>
                <w:color w:val="000000"/>
                <w:sz w:val="20"/>
                <w:szCs w:val="20"/>
              </w:rPr>
              <w:t>81 020,66</w:t>
            </w:r>
          </w:p>
        </w:tc>
        <w:tc>
          <w:tcPr>
            <w:tcW w:w="485" w:type="pct"/>
            <w:shd w:val="clear" w:color="auto" w:fill="auto"/>
            <w:vAlign w:val="center"/>
            <w:hideMark/>
          </w:tcPr>
          <w:p w14:paraId="2F1A0F79"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15D071DF"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78AD347A"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27C31C91"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032B9E0D" w14:textId="77777777" w:rsidR="00347DC1" w:rsidRPr="00347DC1" w:rsidRDefault="00347DC1" w:rsidP="00347DC1">
            <w:pPr>
              <w:spacing w:line="276" w:lineRule="auto"/>
              <w:jc w:val="right"/>
              <w:rPr>
                <w:color w:val="000000"/>
                <w:sz w:val="20"/>
                <w:szCs w:val="20"/>
              </w:rPr>
            </w:pPr>
            <w:r w:rsidRPr="00347DC1">
              <w:rPr>
                <w:color w:val="000000"/>
                <w:sz w:val="20"/>
                <w:szCs w:val="20"/>
              </w:rPr>
              <w:t>81 020,66</w:t>
            </w:r>
          </w:p>
        </w:tc>
      </w:tr>
      <w:tr w:rsidR="00347DC1" w:rsidRPr="00347DC1" w14:paraId="6F3AFD8B" w14:textId="77777777" w:rsidTr="003945F2">
        <w:trPr>
          <w:gridAfter w:val="1"/>
          <w:wAfter w:w="12" w:type="pct"/>
          <w:trHeight w:val="20"/>
        </w:trPr>
        <w:tc>
          <w:tcPr>
            <w:tcW w:w="162" w:type="pct"/>
            <w:shd w:val="clear" w:color="auto" w:fill="auto"/>
            <w:vAlign w:val="center"/>
            <w:hideMark/>
          </w:tcPr>
          <w:p w14:paraId="3045E2D0"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041B17EA" w14:textId="77777777" w:rsidR="00347DC1" w:rsidRPr="00347DC1" w:rsidRDefault="00347DC1" w:rsidP="00347DC1">
            <w:pPr>
              <w:spacing w:line="276" w:lineRule="auto"/>
              <w:rPr>
                <w:color w:val="000000"/>
                <w:sz w:val="20"/>
                <w:szCs w:val="20"/>
              </w:rPr>
            </w:pPr>
            <w:r w:rsidRPr="00347DC1">
              <w:rPr>
                <w:color w:val="000000"/>
                <w:sz w:val="20"/>
                <w:szCs w:val="20"/>
              </w:rPr>
              <w:t>Основные объекты строительства</w:t>
            </w:r>
          </w:p>
        </w:tc>
        <w:tc>
          <w:tcPr>
            <w:tcW w:w="453" w:type="pct"/>
            <w:shd w:val="clear" w:color="auto" w:fill="auto"/>
            <w:vAlign w:val="center"/>
            <w:hideMark/>
          </w:tcPr>
          <w:p w14:paraId="1E711106" w14:textId="77777777" w:rsidR="00347DC1" w:rsidRPr="00347DC1" w:rsidRDefault="00347DC1" w:rsidP="00347DC1">
            <w:pPr>
              <w:spacing w:line="276" w:lineRule="auto"/>
              <w:jc w:val="right"/>
              <w:rPr>
                <w:color w:val="000000"/>
                <w:sz w:val="20"/>
                <w:szCs w:val="20"/>
              </w:rPr>
            </w:pPr>
            <w:r w:rsidRPr="00347DC1">
              <w:rPr>
                <w:color w:val="000000"/>
                <w:sz w:val="20"/>
                <w:szCs w:val="20"/>
              </w:rPr>
              <w:t>770 876,54</w:t>
            </w:r>
          </w:p>
        </w:tc>
        <w:tc>
          <w:tcPr>
            <w:tcW w:w="485" w:type="pct"/>
            <w:shd w:val="clear" w:color="auto" w:fill="auto"/>
            <w:vAlign w:val="center"/>
            <w:hideMark/>
          </w:tcPr>
          <w:p w14:paraId="72A6E2AD" w14:textId="77777777" w:rsidR="00347DC1" w:rsidRPr="00347DC1" w:rsidRDefault="00347DC1" w:rsidP="00347DC1">
            <w:pPr>
              <w:spacing w:line="276" w:lineRule="auto"/>
              <w:jc w:val="right"/>
              <w:rPr>
                <w:color w:val="000000"/>
                <w:sz w:val="20"/>
                <w:szCs w:val="20"/>
              </w:rPr>
            </w:pPr>
            <w:r w:rsidRPr="00347DC1">
              <w:rPr>
                <w:color w:val="000000"/>
                <w:sz w:val="20"/>
                <w:szCs w:val="20"/>
              </w:rPr>
              <w:t>17 155 176,40</w:t>
            </w:r>
          </w:p>
        </w:tc>
        <w:tc>
          <w:tcPr>
            <w:tcW w:w="488" w:type="pct"/>
            <w:shd w:val="clear" w:color="auto" w:fill="auto"/>
            <w:vAlign w:val="center"/>
            <w:hideMark/>
          </w:tcPr>
          <w:p w14:paraId="0752FC5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15A741E4"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4C9788B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6C64B9DB" w14:textId="77777777" w:rsidR="00347DC1" w:rsidRPr="00347DC1" w:rsidRDefault="00347DC1" w:rsidP="00347DC1">
            <w:pPr>
              <w:spacing w:line="276" w:lineRule="auto"/>
              <w:jc w:val="right"/>
              <w:rPr>
                <w:color w:val="000000"/>
                <w:sz w:val="20"/>
                <w:szCs w:val="20"/>
              </w:rPr>
            </w:pPr>
            <w:r w:rsidRPr="00347DC1">
              <w:rPr>
                <w:color w:val="000000"/>
                <w:sz w:val="20"/>
                <w:szCs w:val="20"/>
              </w:rPr>
              <w:t>17 926 052,94</w:t>
            </w:r>
          </w:p>
        </w:tc>
      </w:tr>
      <w:tr w:rsidR="00347DC1" w:rsidRPr="00347DC1" w14:paraId="6209D856" w14:textId="77777777" w:rsidTr="003945F2">
        <w:trPr>
          <w:gridAfter w:val="1"/>
          <w:wAfter w:w="12" w:type="pct"/>
          <w:trHeight w:val="20"/>
        </w:trPr>
        <w:tc>
          <w:tcPr>
            <w:tcW w:w="162" w:type="pct"/>
            <w:shd w:val="clear" w:color="auto" w:fill="auto"/>
            <w:vAlign w:val="center"/>
            <w:hideMark/>
          </w:tcPr>
          <w:p w14:paraId="451DA86B"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1DD2F281" w14:textId="77777777" w:rsidR="00347DC1" w:rsidRPr="00347DC1" w:rsidRDefault="00347DC1" w:rsidP="00347DC1">
            <w:pPr>
              <w:spacing w:line="276" w:lineRule="auto"/>
              <w:rPr>
                <w:color w:val="000000"/>
                <w:sz w:val="20"/>
                <w:szCs w:val="20"/>
              </w:rPr>
            </w:pPr>
            <w:r w:rsidRPr="00347DC1">
              <w:rPr>
                <w:color w:val="000000"/>
                <w:sz w:val="20"/>
                <w:szCs w:val="20"/>
              </w:rPr>
              <w:t>Временные здания и сооружения</w:t>
            </w:r>
          </w:p>
        </w:tc>
        <w:tc>
          <w:tcPr>
            <w:tcW w:w="453" w:type="pct"/>
            <w:shd w:val="clear" w:color="auto" w:fill="auto"/>
            <w:vAlign w:val="center"/>
            <w:hideMark/>
          </w:tcPr>
          <w:p w14:paraId="40AE0C5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5" w:type="pct"/>
            <w:shd w:val="clear" w:color="auto" w:fill="auto"/>
            <w:vAlign w:val="center"/>
            <w:hideMark/>
          </w:tcPr>
          <w:p w14:paraId="701C3866"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05AC963F"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490CA5A9"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053C15C5"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6D1BE415" w14:textId="77777777" w:rsidR="00347DC1" w:rsidRPr="00347DC1" w:rsidRDefault="00347DC1" w:rsidP="00347DC1">
            <w:pPr>
              <w:spacing w:line="276" w:lineRule="auto"/>
              <w:jc w:val="right"/>
              <w:rPr>
                <w:color w:val="000000"/>
                <w:sz w:val="20"/>
                <w:szCs w:val="20"/>
              </w:rPr>
            </w:pPr>
            <w:r w:rsidRPr="00347DC1">
              <w:rPr>
                <w:color w:val="000000"/>
                <w:sz w:val="20"/>
                <w:szCs w:val="20"/>
              </w:rPr>
              <w:t>0,00</w:t>
            </w:r>
          </w:p>
        </w:tc>
      </w:tr>
      <w:tr w:rsidR="00347DC1" w:rsidRPr="00347DC1" w14:paraId="420074E6" w14:textId="77777777" w:rsidTr="003945F2">
        <w:trPr>
          <w:gridAfter w:val="1"/>
          <w:wAfter w:w="12" w:type="pct"/>
          <w:trHeight w:val="20"/>
        </w:trPr>
        <w:tc>
          <w:tcPr>
            <w:tcW w:w="162" w:type="pct"/>
            <w:shd w:val="clear" w:color="auto" w:fill="auto"/>
            <w:vAlign w:val="center"/>
            <w:hideMark/>
          </w:tcPr>
          <w:p w14:paraId="2EBD4BDC"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2F1410FD" w14:textId="77777777" w:rsidR="00347DC1" w:rsidRPr="00347DC1" w:rsidRDefault="00347DC1" w:rsidP="00347DC1">
            <w:pPr>
              <w:spacing w:line="276" w:lineRule="auto"/>
              <w:rPr>
                <w:color w:val="000000"/>
                <w:sz w:val="20"/>
                <w:szCs w:val="20"/>
              </w:rPr>
            </w:pPr>
            <w:r w:rsidRPr="00347DC1">
              <w:rPr>
                <w:color w:val="000000"/>
                <w:sz w:val="20"/>
                <w:szCs w:val="20"/>
              </w:rPr>
              <w:t>ПНР</w:t>
            </w:r>
          </w:p>
        </w:tc>
        <w:tc>
          <w:tcPr>
            <w:tcW w:w="453" w:type="pct"/>
            <w:shd w:val="clear" w:color="auto" w:fill="auto"/>
            <w:vAlign w:val="center"/>
            <w:hideMark/>
          </w:tcPr>
          <w:p w14:paraId="2FDC7A20"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5" w:type="pct"/>
            <w:shd w:val="clear" w:color="auto" w:fill="auto"/>
            <w:vAlign w:val="center"/>
            <w:hideMark/>
          </w:tcPr>
          <w:p w14:paraId="3845EAA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6D47D804" w14:textId="77777777" w:rsidR="00347DC1" w:rsidRPr="00347DC1" w:rsidRDefault="00347DC1" w:rsidP="00347DC1">
            <w:pPr>
              <w:spacing w:line="276" w:lineRule="auto"/>
              <w:jc w:val="right"/>
              <w:rPr>
                <w:color w:val="000000"/>
                <w:sz w:val="20"/>
                <w:szCs w:val="20"/>
              </w:rPr>
            </w:pPr>
            <w:r w:rsidRPr="00347DC1">
              <w:rPr>
                <w:color w:val="000000"/>
                <w:sz w:val="20"/>
                <w:szCs w:val="20"/>
              </w:rPr>
              <w:t>129 793,35</w:t>
            </w:r>
          </w:p>
        </w:tc>
        <w:tc>
          <w:tcPr>
            <w:tcW w:w="465" w:type="pct"/>
            <w:shd w:val="clear" w:color="auto" w:fill="auto"/>
            <w:vAlign w:val="center"/>
            <w:hideMark/>
          </w:tcPr>
          <w:p w14:paraId="7836F900"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6FFB7666"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1CFA1B92" w14:textId="77777777" w:rsidR="00347DC1" w:rsidRPr="00347DC1" w:rsidRDefault="00347DC1" w:rsidP="00347DC1">
            <w:pPr>
              <w:spacing w:line="276" w:lineRule="auto"/>
              <w:jc w:val="right"/>
              <w:rPr>
                <w:color w:val="000000"/>
                <w:sz w:val="20"/>
                <w:szCs w:val="20"/>
              </w:rPr>
            </w:pPr>
            <w:r w:rsidRPr="00347DC1">
              <w:rPr>
                <w:color w:val="000000"/>
                <w:sz w:val="20"/>
                <w:szCs w:val="20"/>
              </w:rPr>
              <w:t>129 793,35</w:t>
            </w:r>
          </w:p>
        </w:tc>
      </w:tr>
      <w:tr w:rsidR="00347DC1" w:rsidRPr="00347DC1" w14:paraId="70429A6C" w14:textId="77777777" w:rsidTr="003945F2">
        <w:trPr>
          <w:gridAfter w:val="1"/>
          <w:wAfter w:w="12" w:type="pct"/>
          <w:trHeight w:val="20"/>
        </w:trPr>
        <w:tc>
          <w:tcPr>
            <w:tcW w:w="162" w:type="pct"/>
            <w:shd w:val="clear" w:color="auto" w:fill="auto"/>
            <w:vAlign w:val="center"/>
            <w:hideMark/>
          </w:tcPr>
          <w:p w14:paraId="269172A0"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34E71A26" w14:textId="77777777" w:rsidR="00347DC1" w:rsidRPr="00347DC1" w:rsidRDefault="00347DC1" w:rsidP="00347DC1">
            <w:pPr>
              <w:spacing w:line="276" w:lineRule="auto"/>
              <w:rPr>
                <w:color w:val="000000"/>
                <w:sz w:val="20"/>
                <w:szCs w:val="20"/>
              </w:rPr>
            </w:pPr>
            <w:r w:rsidRPr="00347DC1">
              <w:rPr>
                <w:color w:val="000000"/>
                <w:sz w:val="20"/>
                <w:szCs w:val="20"/>
              </w:rPr>
              <w:t>Перемещение трансформатора</w:t>
            </w:r>
          </w:p>
        </w:tc>
        <w:tc>
          <w:tcPr>
            <w:tcW w:w="453" w:type="pct"/>
            <w:shd w:val="clear" w:color="auto" w:fill="auto"/>
            <w:vAlign w:val="center"/>
            <w:hideMark/>
          </w:tcPr>
          <w:p w14:paraId="20E2FC39" w14:textId="77777777" w:rsidR="00347DC1" w:rsidRPr="00347DC1" w:rsidRDefault="00347DC1" w:rsidP="00347DC1">
            <w:pPr>
              <w:spacing w:line="276" w:lineRule="auto"/>
              <w:jc w:val="right"/>
              <w:rPr>
                <w:color w:val="000000"/>
                <w:sz w:val="20"/>
                <w:szCs w:val="20"/>
              </w:rPr>
            </w:pPr>
            <w:r w:rsidRPr="00347DC1">
              <w:rPr>
                <w:color w:val="000000"/>
                <w:sz w:val="20"/>
                <w:szCs w:val="20"/>
              </w:rPr>
              <w:t>81 851,28</w:t>
            </w:r>
          </w:p>
        </w:tc>
        <w:tc>
          <w:tcPr>
            <w:tcW w:w="485" w:type="pct"/>
            <w:shd w:val="clear" w:color="auto" w:fill="auto"/>
            <w:vAlign w:val="center"/>
            <w:hideMark/>
          </w:tcPr>
          <w:p w14:paraId="3EF2D712"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0531A882"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5D1A23F8"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4EE2C965"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6D54FB89" w14:textId="77777777" w:rsidR="00347DC1" w:rsidRPr="00347DC1" w:rsidRDefault="00347DC1" w:rsidP="00347DC1">
            <w:pPr>
              <w:spacing w:line="276" w:lineRule="auto"/>
              <w:jc w:val="right"/>
              <w:rPr>
                <w:color w:val="000000"/>
                <w:sz w:val="20"/>
                <w:szCs w:val="20"/>
              </w:rPr>
            </w:pPr>
            <w:r w:rsidRPr="00347DC1">
              <w:rPr>
                <w:color w:val="000000"/>
                <w:sz w:val="20"/>
                <w:szCs w:val="20"/>
              </w:rPr>
              <w:t>81 851,28</w:t>
            </w:r>
          </w:p>
        </w:tc>
      </w:tr>
      <w:tr w:rsidR="00347DC1" w:rsidRPr="00347DC1" w14:paraId="523F3175" w14:textId="77777777" w:rsidTr="003945F2">
        <w:trPr>
          <w:gridAfter w:val="1"/>
          <w:wAfter w:w="12" w:type="pct"/>
          <w:trHeight w:val="20"/>
        </w:trPr>
        <w:tc>
          <w:tcPr>
            <w:tcW w:w="162" w:type="pct"/>
            <w:shd w:val="clear" w:color="auto" w:fill="auto"/>
            <w:vAlign w:val="center"/>
            <w:hideMark/>
          </w:tcPr>
          <w:p w14:paraId="462B118D"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7D4D32D9" w14:textId="77777777" w:rsidR="00347DC1" w:rsidRPr="00347DC1" w:rsidRDefault="00347DC1" w:rsidP="00347DC1">
            <w:pPr>
              <w:spacing w:line="276" w:lineRule="auto"/>
              <w:rPr>
                <w:color w:val="000000"/>
                <w:sz w:val="20"/>
                <w:szCs w:val="20"/>
              </w:rPr>
            </w:pPr>
            <w:r w:rsidRPr="00347DC1">
              <w:rPr>
                <w:color w:val="000000"/>
                <w:sz w:val="20"/>
                <w:szCs w:val="20"/>
              </w:rPr>
              <w:t>Перебазировка строительной техники</w:t>
            </w:r>
          </w:p>
        </w:tc>
        <w:tc>
          <w:tcPr>
            <w:tcW w:w="453" w:type="pct"/>
            <w:shd w:val="clear" w:color="auto" w:fill="auto"/>
            <w:vAlign w:val="center"/>
            <w:hideMark/>
          </w:tcPr>
          <w:p w14:paraId="15A4ACDD" w14:textId="77777777" w:rsidR="00347DC1" w:rsidRPr="00347DC1" w:rsidRDefault="00347DC1" w:rsidP="00347DC1">
            <w:pPr>
              <w:spacing w:line="276" w:lineRule="auto"/>
              <w:jc w:val="right"/>
              <w:rPr>
                <w:color w:val="000000"/>
                <w:sz w:val="20"/>
                <w:szCs w:val="20"/>
              </w:rPr>
            </w:pPr>
            <w:r w:rsidRPr="00347DC1">
              <w:rPr>
                <w:color w:val="000000"/>
                <w:sz w:val="20"/>
                <w:szCs w:val="20"/>
              </w:rPr>
              <w:t>42 132,00</w:t>
            </w:r>
          </w:p>
        </w:tc>
        <w:tc>
          <w:tcPr>
            <w:tcW w:w="485" w:type="pct"/>
            <w:shd w:val="clear" w:color="auto" w:fill="auto"/>
            <w:vAlign w:val="center"/>
            <w:hideMark/>
          </w:tcPr>
          <w:p w14:paraId="698861D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301E60DB"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18766CAE"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12340EC1"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7226B6C9" w14:textId="77777777" w:rsidR="00347DC1" w:rsidRPr="00347DC1" w:rsidRDefault="00347DC1" w:rsidP="00347DC1">
            <w:pPr>
              <w:spacing w:line="276" w:lineRule="auto"/>
              <w:jc w:val="right"/>
              <w:rPr>
                <w:color w:val="000000"/>
                <w:sz w:val="20"/>
                <w:szCs w:val="20"/>
              </w:rPr>
            </w:pPr>
            <w:r w:rsidRPr="00347DC1">
              <w:rPr>
                <w:color w:val="000000"/>
                <w:sz w:val="20"/>
                <w:szCs w:val="20"/>
              </w:rPr>
              <w:t>42 132,00</w:t>
            </w:r>
          </w:p>
        </w:tc>
      </w:tr>
      <w:tr w:rsidR="00347DC1" w:rsidRPr="00347DC1" w14:paraId="53797677" w14:textId="77777777" w:rsidTr="003945F2">
        <w:trPr>
          <w:gridAfter w:val="1"/>
          <w:wAfter w:w="12" w:type="pct"/>
          <w:trHeight w:val="20"/>
        </w:trPr>
        <w:tc>
          <w:tcPr>
            <w:tcW w:w="162" w:type="pct"/>
            <w:shd w:val="clear" w:color="auto" w:fill="auto"/>
            <w:vAlign w:val="center"/>
            <w:hideMark/>
          </w:tcPr>
          <w:p w14:paraId="5D5939D5"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430C8289" w14:textId="77777777" w:rsidR="00347DC1" w:rsidRPr="00347DC1" w:rsidRDefault="00347DC1" w:rsidP="00347DC1">
            <w:pPr>
              <w:spacing w:line="276" w:lineRule="auto"/>
              <w:rPr>
                <w:color w:val="000000"/>
                <w:sz w:val="20"/>
                <w:szCs w:val="20"/>
              </w:rPr>
            </w:pPr>
            <w:r w:rsidRPr="00347DC1">
              <w:rPr>
                <w:color w:val="000000"/>
                <w:sz w:val="20"/>
                <w:szCs w:val="20"/>
              </w:rPr>
              <w:t>Ежедневная перевозка рабочих</w:t>
            </w:r>
          </w:p>
        </w:tc>
        <w:tc>
          <w:tcPr>
            <w:tcW w:w="453" w:type="pct"/>
            <w:shd w:val="clear" w:color="auto" w:fill="auto"/>
            <w:vAlign w:val="center"/>
            <w:hideMark/>
          </w:tcPr>
          <w:p w14:paraId="51F899A9" w14:textId="77777777" w:rsidR="00347DC1" w:rsidRPr="00347DC1" w:rsidRDefault="00347DC1" w:rsidP="00347DC1">
            <w:pPr>
              <w:spacing w:line="276" w:lineRule="auto"/>
              <w:jc w:val="right"/>
              <w:rPr>
                <w:color w:val="000000"/>
                <w:sz w:val="20"/>
                <w:szCs w:val="20"/>
              </w:rPr>
            </w:pPr>
            <w:r w:rsidRPr="00347DC1">
              <w:rPr>
                <w:color w:val="000000"/>
                <w:sz w:val="20"/>
                <w:szCs w:val="20"/>
              </w:rPr>
              <w:t>5 255,40</w:t>
            </w:r>
          </w:p>
        </w:tc>
        <w:tc>
          <w:tcPr>
            <w:tcW w:w="485" w:type="pct"/>
            <w:shd w:val="clear" w:color="auto" w:fill="auto"/>
            <w:vAlign w:val="center"/>
            <w:hideMark/>
          </w:tcPr>
          <w:p w14:paraId="492BC4B5"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2F262534"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656E0060"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48113D7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586FC8DC" w14:textId="77777777" w:rsidR="00347DC1" w:rsidRPr="00347DC1" w:rsidRDefault="00347DC1" w:rsidP="00347DC1">
            <w:pPr>
              <w:spacing w:line="276" w:lineRule="auto"/>
              <w:jc w:val="right"/>
              <w:rPr>
                <w:color w:val="000000"/>
                <w:sz w:val="20"/>
                <w:szCs w:val="20"/>
              </w:rPr>
            </w:pPr>
            <w:r w:rsidRPr="00347DC1">
              <w:rPr>
                <w:color w:val="000000"/>
                <w:sz w:val="20"/>
                <w:szCs w:val="20"/>
              </w:rPr>
              <w:t>5 255,40</w:t>
            </w:r>
          </w:p>
        </w:tc>
      </w:tr>
      <w:tr w:rsidR="00347DC1" w:rsidRPr="00347DC1" w14:paraId="5AA92C20" w14:textId="77777777" w:rsidTr="003945F2">
        <w:trPr>
          <w:gridAfter w:val="1"/>
          <w:wAfter w:w="12" w:type="pct"/>
          <w:trHeight w:val="20"/>
        </w:trPr>
        <w:tc>
          <w:tcPr>
            <w:tcW w:w="162" w:type="pct"/>
            <w:shd w:val="clear" w:color="auto" w:fill="auto"/>
            <w:vAlign w:val="center"/>
            <w:hideMark/>
          </w:tcPr>
          <w:p w14:paraId="75C28533"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427CEACA" w14:textId="77777777" w:rsidR="00347DC1" w:rsidRPr="00347DC1" w:rsidRDefault="00347DC1" w:rsidP="00347DC1">
            <w:pPr>
              <w:spacing w:line="276" w:lineRule="auto"/>
              <w:rPr>
                <w:color w:val="000000"/>
                <w:sz w:val="20"/>
                <w:szCs w:val="20"/>
              </w:rPr>
            </w:pPr>
            <w:r w:rsidRPr="00347DC1">
              <w:rPr>
                <w:color w:val="000000"/>
                <w:sz w:val="20"/>
                <w:szCs w:val="20"/>
              </w:rPr>
              <w:t>Зимнее удорожание</w:t>
            </w:r>
          </w:p>
        </w:tc>
        <w:tc>
          <w:tcPr>
            <w:tcW w:w="453" w:type="pct"/>
            <w:shd w:val="clear" w:color="auto" w:fill="auto"/>
            <w:vAlign w:val="center"/>
            <w:hideMark/>
          </w:tcPr>
          <w:p w14:paraId="4D482B90"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5" w:type="pct"/>
            <w:shd w:val="clear" w:color="auto" w:fill="auto"/>
            <w:vAlign w:val="center"/>
            <w:hideMark/>
          </w:tcPr>
          <w:p w14:paraId="64BC0788"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1C79CC8B"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07A8A5B3"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6BE9762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7666A3DC" w14:textId="77777777" w:rsidR="00347DC1" w:rsidRPr="00347DC1" w:rsidRDefault="00347DC1" w:rsidP="00347DC1">
            <w:pPr>
              <w:spacing w:line="276" w:lineRule="auto"/>
              <w:jc w:val="right"/>
              <w:rPr>
                <w:color w:val="000000"/>
                <w:sz w:val="20"/>
                <w:szCs w:val="20"/>
              </w:rPr>
            </w:pPr>
            <w:r w:rsidRPr="00347DC1">
              <w:rPr>
                <w:color w:val="000000"/>
                <w:sz w:val="20"/>
                <w:szCs w:val="20"/>
              </w:rPr>
              <w:t>0,00</w:t>
            </w:r>
          </w:p>
        </w:tc>
      </w:tr>
      <w:tr w:rsidR="00347DC1" w:rsidRPr="00347DC1" w14:paraId="2B864CCE" w14:textId="77777777" w:rsidTr="003945F2">
        <w:trPr>
          <w:gridAfter w:val="1"/>
          <w:wAfter w:w="12" w:type="pct"/>
          <w:trHeight w:val="20"/>
        </w:trPr>
        <w:tc>
          <w:tcPr>
            <w:tcW w:w="162" w:type="pct"/>
            <w:shd w:val="clear" w:color="auto" w:fill="auto"/>
            <w:vAlign w:val="center"/>
            <w:hideMark/>
          </w:tcPr>
          <w:p w14:paraId="270EB58C"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7A57813D" w14:textId="77777777" w:rsidR="00347DC1" w:rsidRPr="00347DC1" w:rsidRDefault="00347DC1" w:rsidP="00347DC1">
            <w:pPr>
              <w:spacing w:line="276" w:lineRule="auto"/>
              <w:rPr>
                <w:color w:val="000000"/>
                <w:sz w:val="20"/>
                <w:szCs w:val="20"/>
              </w:rPr>
            </w:pPr>
            <w:r w:rsidRPr="00347DC1">
              <w:rPr>
                <w:color w:val="000000"/>
                <w:sz w:val="20"/>
                <w:szCs w:val="20"/>
              </w:rPr>
              <w:t>Командировочные расходы</w:t>
            </w:r>
          </w:p>
        </w:tc>
        <w:tc>
          <w:tcPr>
            <w:tcW w:w="453" w:type="pct"/>
            <w:shd w:val="clear" w:color="auto" w:fill="auto"/>
            <w:vAlign w:val="center"/>
            <w:hideMark/>
          </w:tcPr>
          <w:p w14:paraId="0A060902"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5" w:type="pct"/>
            <w:shd w:val="clear" w:color="auto" w:fill="auto"/>
            <w:vAlign w:val="center"/>
            <w:hideMark/>
          </w:tcPr>
          <w:p w14:paraId="24945158"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6901589C"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73B148FD"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7349F676"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77810413" w14:textId="77777777" w:rsidR="00347DC1" w:rsidRPr="00347DC1" w:rsidRDefault="00347DC1" w:rsidP="00347DC1">
            <w:pPr>
              <w:spacing w:line="276" w:lineRule="auto"/>
              <w:jc w:val="right"/>
              <w:rPr>
                <w:color w:val="000000"/>
                <w:sz w:val="20"/>
                <w:szCs w:val="20"/>
              </w:rPr>
            </w:pPr>
            <w:r w:rsidRPr="00347DC1">
              <w:rPr>
                <w:color w:val="000000"/>
                <w:sz w:val="20"/>
                <w:szCs w:val="20"/>
              </w:rPr>
              <w:t>0,00</w:t>
            </w:r>
          </w:p>
        </w:tc>
      </w:tr>
      <w:tr w:rsidR="00347DC1" w:rsidRPr="00347DC1" w14:paraId="137D638E" w14:textId="77777777" w:rsidTr="003945F2">
        <w:trPr>
          <w:gridAfter w:val="1"/>
          <w:wAfter w:w="12" w:type="pct"/>
          <w:trHeight w:val="20"/>
        </w:trPr>
        <w:tc>
          <w:tcPr>
            <w:tcW w:w="162" w:type="pct"/>
            <w:shd w:val="clear" w:color="auto" w:fill="auto"/>
            <w:vAlign w:val="center"/>
            <w:hideMark/>
          </w:tcPr>
          <w:p w14:paraId="5A3D5712"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7E423E61" w14:textId="77777777" w:rsidR="00347DC1" w:rsidRPr="00347DC1" w:rsidRDefault="00347DC1" w:rsidP="00347DC1">
            <w:pPr>
              <w:spacing w:line="276" w:lineRule="auto"/>
              <w:rPr>
                <w:color w:val="000000"/>
                <w:sz w:val="20"/>
                <w:szCs w:val="20"/>
              </w:rPr>
            </w:pPr>
            <w:r w:rsidRPr="00347DC1">
              <w:rPr>
                <w:color w:val="000000"/>
                <w:sz w:val="20"/>
                <w:szCs w:val="20"/>
              </w:rPr>
              <w:t>Утилизация мусора</w:t>
            </w:r>
          </w:p>
        </w:tc>
        <w:tc>
          <w:tcPr>
            <w:tcW w:w="453" w:type="pct"/>
            <w:shd w:val="clear" w:color="auto" w:fill="auto"/>
            <w:vAlign w:val="center"/>
            <w:hideMark/>
          </w:tcPr>
          <w:p w14:paraId="4E5FFE35"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5" w:type="pct"/>
            <w:shd w:val="clear" w:color="auto" w:fill="auto"/>
            <w:vAlign w:val="center"/>
            <w:hideMark/>
          </w:tcPr>
          <w:p w14:paraId="53A8118B"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71B5D69D"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67F72C0F"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1062325D" w14:textId="77777777" w:rsidR="00347DC1" w:rsidRPr="00347DC1" w:rsidRDefault="00347DC1" w:rsidP="00347DC1">
            <w:pPr>
              <w:spacing w:line="276" w:lineRule="auto"/>
              <w:jc w:val="right"/>
              <w:rPr>
                <w:color w:val="000000"/>
                <w:sz w:val="20"/>
                <w:szCs w:val="20"/>
              </w:rPr>
            </w:pPr>
            <w:r w:rsidRPr="00347DC1">
              <w:rPr>
                <w:color w:val="000000"/>
                <w:sz w:val="20"/>
                <w:szCs w:val="20"/>
              </w:rPr>
              <w:t>11 806,47</w:t>
            </w:r>
          </w:p>
        </w:tc>
        <w:tc>
          <w:tcPr>
            <w:tcW w:w="475" w:type="pct"/>
            <w:shd w:val="clear" w:color="auto" w:fill="auto"/>
            <w:vAlign w:val="center"/>
            <w:hideMark/>
          </w:tcPr>
          <w:p w14:paraId="2232D761" w14:textId="77777777" w:rsidR="00347DC1" w:rsidRPr="00347DC1" w:rsidRDefault="00347DC1" w:rsidP="00347DC1">
            <w:pPr>
              <w:spacing w:line="276" w:lineRule="auto"/>
              <w:jc w:val="right"/>
              <w:rPr>
                <w:color w:val="000000"/>
                <w:sz w:val="20"/>
                <w:szCs w:val="20"/>
              </w:rPr>
            </w:pPr>
            <w:r w:rsidRPr="00347DC1">
              <w:rPr>
                <w:color w:val="000000"/>
                <w:sz w:val="20"/>
                <w:szCs w:val="20"/>
              </w:rPr>
              <w:t>11 806,47</w:t>
            </w:r>
          </w:p>
        </w:tc>
      </w:tr>
      <w:tr w:rsidR="00347DC1" w:rsidRPr="00347DC1" w14:paraId="0D2C0426" w14:textId="77777777" w:rsidTr="003945F2">
        <w:trPr>
          <w:gridAfter w:val="1"/>
          <w:wAfter w:w="12" w:type="pct"/>
          <w:trHeight w:val="20"/>
        </w:trPr>
        <w:tc>
          <w:tcPr>
            <w:tcW w:w="162" w:type="pct"/>
            <w:shd w:val="clear" w:color="auto" w:fill="auto"/>
            <w:vAlign w:val="center"/>
            <w:hideMark/>
          </w:tcPr>
          <w:p w14:paraId="4C6104B8"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40FEE148" w14:textId="77777777" w:rsidR="00347DC1" w:rsidRPr="00347DC1" w:rsidRDefault="00347DC1" w:rsidP="00347DC1">
            <w:pPr>
              <w:spacing w:line="276" w:lineRule="auto"/>
              <w:rPr>
                <w:color w:val="000000"/>
                <w:sz w:val="20"/>
                <w:szCs w:val="20"/>
              </w:rPr>
            </w:pPr>
            <w:r w:rsidRPr="00347DC1">
              <w:rPr>
                <w:color w:val="000000"/>
                <w:sz w:val="20"/>
                <w:szCs w:val="20"/>
              </w:rPr>
              <w:t>Строительный контроль</w:t>
            </w:r>
          </w:p>
        </w:tc>
        <w:tc>
          <w:tcPr>
            <w:tcW w:w="453" w:type="pct"/>
            <w:shd w:val="clear" w:color="auto" w:fill="auto"/>
            <w:vAlign w:val="center"/>
            <w:hideMark/>
          </w:tcPr>
          <w:p w14:paraId="0D156A3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5" w:type="pct"/>
            <w:shd w:val="clear" w:color="auto" w:fill="auto"/>
            <w:vAlign w:val="center"/>
            <w:hideMark/>
          </w:tcPr>
          <w:p w14:paraId="09987868"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394FD8A4"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4736E185"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1F769245" w14:textId="77777777" w:rsidR="00347DC1" w:rsidRPr="00347DC1" w:rsidRDefault="00347DC1" w:rsidP="00347DC1">
            <w:pPr>
              <w:spacing w:line="276" w:lineRule="auto"/>
              <w:jc w:val="right"/>
              <w:rPr>
                <w:color w:val="000000"/>
                <w:sz w:val="20"/>
                <w:szCs w:val="20"/>
              </w:rPr>
            </w:pPr>
            <w:r w:rsidRPr="00347DC1">
              <w:rPr>
                <w:color w:val="000000"/>
                <w:sz w:val="20"/>
                <w:szCs w:val="20"/>
              </w:rPr>
              <w:t>391 147,32</w:t>
            </w:r>
          </w:p>
        </w:tc>
        <w:tc>
          <w:tcPr>
            <w:tcW w:w="475" w:type="pct"/>
            <w:shd w:val="clear" w:color="auto" w:fill="auto"/>
            <w:vAlign w:val="center"/>
            <w:hideMark/>
          </w:tcPr>
          <w:p w14:paraId="22D62A93" w14:textId="77777777" w:rsidR="00347DC1" w:rsidRPr="00347DC1" w:rsidRDefault="00347DC1" w:rsidP="00347DC1">
            <w:pPr>
              <w:spacing w:line="276" w:lineRule="auto"/>
              <w:jc w:val="right"/>
              <w:rPr>
                <w:color w:val="000000"/>
                <w:sz w:val="20"/>
                <w:szCs w:val="20"/>
              </w:rPr>
            </w:pPr>
            <w:r w:rsidRPr="00347DC1">
              <w:rPr>
                <w:color w:val="000000"/>
                <w:sz w:val="20"/>
                <w:szCs w:val="20"/>
              </w:rPr>
              <w:t>391 147,32</w:t>
            </w:r>
          </w:p>
        </w:tc>
      </w:tr>
      <w:tr w:rsidR="00347DC1" w:rsidRPr="00347DC1" w14:paraId="21B2AC35" w14:textId="77777777" w:rsidTr="003945F2">
        <w:trPr>
          <w:gridAfter w:val="1"/>
          <w:wAfter w:w="12" w:type="pct"/>
          <w:trHeight w:val="20"/>
        </w:trPr>
        <w:tc>
          <w:tcPr>
            <w:tcW w:w="162" w:type="pct"/>
            <w:shd w:val="clear" w:color="auto" w:fill="auto"/>
            <w:vAlign w:val="center"/>
            <w:hideMark/>
          </w:tcPr>
          <w:p w14:paraId="6CA7E8DD"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009D55EF" w14:textId="77777777" w:rsidR="00347DC1" w:rsidRPr="00347DC1" w:rsidRDefault="00347DC1" w:rsidP="00347DC1">
            <w:pPr>
              <w:spacing w:line="276" w:lineRule="auto"/>
              <w:rPr>
                <w:color w:val="000000"/>
                <w:sz w:val="20"/>
                <w:szCs w:val="20"/>
              </w:rPr>
            </w:pPr>
            <w:r w:rsidRPr="00347DC1">
              <w:rPr>
                <w:color w:val="000000"/>
                <w:sz w:val="20"/>
                <w:szCs w:val="20"/>
              </w:rPr>
              <w:t>Содержание службы заказчика-застройщика</w:t>
            </w:r>
          </w:p>
        </w:tc>
        <w:tc>
          <w:tcPr>
            <w:tcW w:w="453" w:type="pct"/>
            <w:shd w:val="clear" w:color="auto" w:fill="auto"/>
            <w:vAlign w:val="center"/>
            <w:hideMark/>
          </w:tcPr>
          <w:p w14:paraId="2EF657D0"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5" w:type="pct"/>
            <w:shd w:val="clear" w:color="auto" w:fill="auto"/>
            <w:vAlign w:val="center"/>
            <w:hideMark/>
          </w:tcPr>
          <w:p w14:paraId="3B93A3ED"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2A048684"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0AA935CC"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18817D4C"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3AB08A33" w14:textId="77777777" w:rsidR="00347DC1" w:rsidRPr="00347DC1" w:rsidRDefault="00347DC1" w:rsidP="00347DC1">
            <w:pPr>
              <w:spacing w:line="276" w:lineRule="auto"/>
              <w:jc w:val="right"/>
              <w:rPr>
                <w:color w:val="000000"/>
                <w:sz w:val="20"/>
                <w:szCs w:val="20"/>
              </w:rPr>
            </w:pPr>
            <w:r w:rsidRPr="00347DC1">
              <w:rPr>
                <w:color w:val="000000"/>
                <w:sz w:val="20"/>
                <w:szCs w:val="20"/>
              </w:rPr>
              <w:t>0,00</w:t>
            </w:r>
          </w:p>
        </w:tc>
      </w:tr>
      <w:tr w:rsidR="00347DC1" w:rsidRPr="00347DC1" w14:paraId="6BC0A5B0" w14:textId="77777777" w:rsidTr="003945F2">
        <w:trPr>
          <w:gridAfter w:val="1"/>
          <w:wAfter w:w="12" w:type="pct"/>
          <w:trHeight w:val="20"/>
        </w:trPr>
        <w:tc>
          <w:tcPr>
            <w:tcW w:w="162" w:type="pct"/>
            <w:shd w:val="clear" w:color="auto" w:fill="auto"/>
            <w:vAlign w:val="center"/>
            <w:hideMark/>
          </w:tcPr>
          <w:p w14:paraId="5E853363"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37113767" w14:textId="77777777" w:rsidR="00347DC1" w:rsidRPr="00347DC1" w:rsidRDefault="00347DC1" w:rsidP="00347DC1">
            <w:pPr>
              <w:spacing w:line="276" w:lineRule="auto"/>
              <w:rPr>
                <w:color w:val="000000"/>
                <w:sz w:val="20"/>
                <w:szCs w:val="20"/>
              </w:rPr>
            </w:pPr>
            <w:r w:rsidRPr="00347DC1">
              <w:rPr>
                <w:color w:val="000000"/>
                <w:sz w:val="20"/>
                <w:szCs w:val="20"/>
              </w:rPr>
              <w:t>Инженерные изыскания</w:t>
            </w:r>
          </w:p>
        </w:tc>
        <w:tc>
          <w:tcPr>
            <w:tcW w:w="453" w:type="pct"/>
            <w:shd w:val="clear" w:color="auto" w:fill="auto"/>
            <w:vAlign w:val="center"/>
            <w:hideMark/>
          </w:tcPr>
          <w:p w14:paraId="2A874D7A"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5" w:type="pct"/>
            <w:shd w:val="clear" w:color="auto" w:fill="auto"/>
            <w:vAlign w:val="center"/>
            <w:hideMark/>
          </w:tcPr>
          <w:p w14:paraId="23B3F9BE"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4A80BF3F"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4835A9D4" w14:textId="77777777" w:rsidR="00347DC1" w:rsidRPr="00347DC1" w:rsidRDefault="00347DC1" w:rsidP="00347DC1">
            <w:pPr>
              <w:spacing w:line="276" w:lineRule="auto"/>
              <w:jc w:val="right"/>
              <w:rPr>
                <w:color w:val="000000"/>
                <w:sz w:val="20"/>
                <w:szCs w:val="20"/>
              </w:rPr>
            </w:pPr>
            <w:r w:rsidRPr="00347DC1">
              <w:rPr>
                <w:color w:val="000000"/>
                <w:sz w:val="20"/>
                <w:szCs w:val="20"/>
              </w:rPr>
              <w:t>65 069,71</w:t>
            </w:r>
          </w:p>
        </w:tc>
        <w:tc>
          <w:tcPr>
            <w:tcW w:w="407" w:type="pct"/>
            <w:shd w:val="clear" w:color="auto" w:fill="auto"/>
            <w:vAlign w:val="center"/>
            <w:hideMark/>
          </w:tcPr>
          <w:p w14:paraId="4DC110F7"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02B4C39A" w14:textId="77777777" w:rsidR="00347DC1" w:rsidRPr="00347DC1" w:rsidRDefault="00347DC1" w:rsidP="00347DC1">
            <w:pPr>
              <w:spacing w:line="276" w:lineRule="auto"/>
              <w:jc w:val="right"/>
              <w:rPr>
                <w:color w:val="000000"/>
                <w:sz w:val="20"/>
                <w:szCs w:val="20"/>
              </w:rPr>
            </w:pPr>
            <w:r w:rsidRPr="00347DC1">
              <w:rPr>
                <w:color w:val="000000"/>
                <w:sz w:val="20"/>
                <w:szCs w:val="20"/>
              </w:rPr>
              <w:t>65 069,71</w:t>
            </w:r>
          </w:p>
        </w:tc>
      </w:tr>
      <w:tr w:rsidR="00347DC1" w:rsidRPr="00347DC1" w14:paraId="758D4952" w14:textId="77777777" w:rsidTr="003945F2">
        <w:trPr>
          <w:gridAfter w:val="1"/>
          <w:wAfter w:w="12" w:type="pct"/>
          <w:trHeight w:val="20"/>
        </w:trPr>
        <w:tc>
          <w:tcPr>
            <w:tcW w:w="162" w:type="pct"/>
            <w:shd w:val="clear" w:color="auto" w:fill="auto"/>
            <w:vAlign w:val="center"/>
            <w:hideMark/>
          </w:tcPr>
          <w:p w14:paraId="58A13A5D"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3C48E212" w14:textId="77777777" w:rsidR="00347DC1" w:rsidRPr="00347DC1" w:rsidRDefault="00347DC1" w:rsidP="00347DC1">
            <w:pPr>
              <w:spacing w:line="276" w:lineRule="auto"/>
              <w:rPr>
                <w:color w:val="000000"/>
                <w:sz w:val="20"/>
                <w:szCs w:val="20"/>
              </w:rPr>
            </w:pPr>
            <w:r w:rsidRPr="00347DC1">
              <w:rPr>
                <w:color w:val="000000"/>
                <w:sz w:val="20"/>
                <w:szCs w:val="20"/>
              </w:rPr>
              <w:t>Разработка проектной документации</w:t>
            </w:r>
          </w:p>
        </w:tc>
        <w:tc>
          <w:tcPr>
            <w:tcW w:w="453" w:type="pct"/>
            <w:shd w:val="clear" w:color="auto" w:fill="auto"/>
            <w:vAlign w:val="center"/>
            <w:hideMark/>
          </w:tcPr>
          <w:p w14:paraId="53158FAD"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5" w:type="pct"/>
            <w:shd w:val="clear" w:color="auto" w:fill="auto"/>
            <w:vAlign w:val="center"/>
            <w:hideMark/>
          </w:tcPr>
          <w:p w14:paraId="7D35B018"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0FB1772B"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26355635" w14:textId="77777777" w:rsidR="00347DC1" w:rsidRPr="00347DC1" w:rsidRDefault="00347DC1" w:rsidP="00347DC1">
            <w:pPr>
              <w:spacing w:line="276" w:lineRule="auto"/>
              <w:jc w:val="right"/>
              <w:rPr>
                <w:color w:val="000000"/>
                <w:sz w:val="20"/>
                <w:szCs w:val="20"/>
              </w:rPr>
            </w:pPr>
            <w:r w:rsidRPr="00347DC1">
              <w:rPr>
                <w:color w:val="000000"/>
                <w:sz w:val="20"/>
                <w:szCs w:val="20"/>
              </w:rPr>
              <w:t>926 293,58</w:t>
            </w:r>
          </w:p>
        </w:tc>
        <w:tc>
          <w:tcPr>
            <w:tcW w:w="407" w:type="pct"/>
            <w:shd w:val="clear" w:color="auto" w:fill="auto"/>
            <w:vAlign w:val="center"/>
            <w:hideMark/>
          </w:tcPr>
          <w:p w14:paraId="673901D3"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1107DBF0" w14:textId="77777777" w:rsidR="00347DC1" w:rsidRPr="00347DC1" w:rsidRDefault="00347DC1" w:rsidP="00347DC1">
            <w:pPr>
              <w:spacing w:line="276" w:lineRule="auto"/>
              <w:jc w:val="right"/>
              <w:rPr>
                <w:color w:val="000000"/>
                <w:sz w:val="20"/>
                <w:szCs w:val="20"/>
              </w:rPr>
            </w:pPr>
            <w:r w:rsidRPr="00347DC1">
              <w:rPr>
                <w:color w:val="000000"/>
                <w:sz w:val="20"/>
                <w:szCs w:val="20"/>
              </w:rPr>
              <w:t>926 293,58</w:t>
            </w:r>
          </w:p>
        </w:tc>
      </w:tr>
      <w:tr w:rsidR="00347DC1" w:rsidRPr="00347DC1" w14:paraId="13A008F8" w14:textId="77777777" w:rsidTr="003945F2">
        <w:trPr>
          <w:gridAfter w:val="1"/>
          <w:wAfter w:w="12" w:type="pct"/>
          <w:trHeight w:val="20"/>
        </w:trPr>
        <w:tc>
          <w:tcPr>
            <w:tcW w:w="162" w:type="pct"/>
            <w:shd w:val="clear" w:color="auto" w:fill="auto"/>
            <w:vAlign w:val="center"/>
            <w:hideMark/>
          </w:tcPr>
          <w:p w14:paraId="4842C566"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449BC893" w14:textId="77777777" w:rsidR="00347DC1" w:rsidRPr="00347DC1" w:rsidRDefault="00347DC1" w:rsidP="00347DC1">
            <w:pPr>
              <w:spacing w:line="276" w:lineRule="auto"/>
              <w:rPr>
                <w:color w:val="000000"/>
                <w:sz w:val="20"/>
                <w:szCs w:val="20"/>
              </w:rPr>
            </w:pPr>
            <w:r w:rsidRPr="00347DC1">
              <w:rPr>
                <w:color w:val="000000"/>
                <w:sz w:val="20"/>
                <w:szCs w:val="20"/>
              </w:rPr>
              <w:t>Экспертиза проектной документации</w:t>
            </w:r>
          </w:p>
        </w:tc>
        <w:tc>
          <w:tcPr>
            <w:tcW w:w="453" w:type="pct"/>
            <w:shd w:val="clear" w:color="auto" w:fill="auto"/>
            <w:vAlign w:val="center"/>
            <w:hideMark/>
          </w:tcPr>
          <w:p w14:paraId="276A862C"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5" w:type="pct"/>
            <w:shd w:val="clear" w:color="auto" w:fill="auto"/>
            <w:vAlign w:val="center"/>
            <w:hideMark/>
          </w:tcPr>
          <w:p w14:paraId="3CAA0680"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61C81F09"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555B817F" w14:textId="77777777" w:rsidR="00347DC1" w:rsidRPr="00347DC1" w:rsidRDefault="00347DC1" w:rsidP="00347DC1">
            <w:pPr>
              <w:spacing w:line="276" w:lineRule="auto"/>
              <w:jc w:val="right"/>
              <w:rPr>
                <w:color w:val="000000"/>
                <w:sz w:val="20"/>
                <w:szCs w:val="20"/>
              </w:rPr>
            </w:pPr>
            <w:r w:rsidRPr="00347DC1">
              <w:rPr>
                <w:color w:val="000000"/>
                <w:sz w:val="20"/>
                <w:szCs w:val="20"/>
              </w:rPr>
              <w:t>108 197,93</w:t>
            </w:r>
          </w:p>
        </w:tc>
        <w:tc>
          <w:tcPr>
            <w:tcW w:w="407" w:type="pct"/>
            <w:shd w:val="clear" w:color="auto" w:fill="auto"/>
            <w:vAlign w:val="center"/>
            <w:hideMark/>
          </w:tcPr>
          <w:p w14:paraId="3283CE30"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0589D43E" w14:textId="77777777" w:rsidR="00347DC1" w:rsidRPr="00347DC1" w:rsidRDefault="00347DC1" w:rsidP="00347DC1">
            <w:pPr>
              <w:spacing w:line="276" w:lineRule="auto"/>
              <w:jc w:val="right"/>
              <w:rPr>
                <w:color w:val="000000"/>
                <w:sz w:val="20"/>
                <w:szCs w:val="20"/>
              </w:rPr>
            </w:pPr>
            <w:r w:rsidRPr="00347DC1">
              <w:rPr>
                <w:color w:val="000000"/>
                <w:sz w:val="20"/>
                <w:szCs w:val="20"/>
              </w:rPr>
              <w:t>108 197,93</w:t>
            </w:r>
          </w:p>
        </w:tc>
      </w:tr>
      <w:tr w:rsidR="00347DC1" w:rsidRPr="00347DC1" w14:paraId="1FD85A1B" w14:textId="77777777" w:rsidTr="003945F2">
        <w:trPr>
          <w:gridAfter w:val="1"/>
          <w:wAfter w:w="12" w:type="pct"/>
          <w:trHeight w:val="20"/>
        </w:trPr>
        <w:tc>
          <w:tcPr>
            <w:tcW w:w="162" w:type="pct"/>
            <w:shd w:val="clear" w:color="auto" w:fill="auto"/>
            <w:vAlign w:val="center"/>
            <w:hideMark/>
          </w:tcPr>
          <w:p w14:paraId="7D84DFA4"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6D8496B4" w14:textId="77777777" w:rsidR="00347DC1" w:rsidRPr="00347DC1" w:rsidRDefault="00347DC1" w:rsidP="00347DC1">
            <w:pPr>
              <w:spacing w:line="276" w:lineRule="auto"/>
              <w:rPr>
                <w:color w:val="000000"/>
                <w:sz w:val="20"/>
                <w:szCs w:val="20"/>
              </w:rPr>
            </w:pPr>
            <w:r w:rsidRPr="00347DC1">
              <w:rPr>
                <w:color w:val="000000"/>
                <w:sz w:val="20"/>
                <w:szCs w:val="20"/>
              </w:rPr>
              <w:t>Авторский надзор</w:t>
            </w:r>
          </w:p>
        </w:tc>
        <w:tc>
          <w:tcPr>
            <w:tcW w:w="453" w:type="pct"/>
            <w:shd w:val="clear" w:color="auto" w:fill="auto"/>
            <w:vAlign w:val="center"/>
            <w:hideMark/>
          </w:tcPr>
          <w:p w14:paraId="1296689C"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5" w:type="pct"/>
            <w:shd w:val="clear" w:color="auto" w:fill="auto"/>
            <w:vAlign w:val="center"/>
            <w:hideMark/>
          </w:tcPr>
          <w:p w14:paraId="2F37EDD5"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0FABD0F5"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4D7C12E8"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2BEE2832"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6A88DECD" w14:textId="77777777" w:rsidR="00347DC1" w:rsidRPr="00347DC1" w:rsidRDefault="00347DC1" w:rsidP="00347DC1">
            <w:pPr>
              <w:spacing w:line="276" w:lineRule="auto"/>
              <w:jc w:val="right"/>
              <w:rPr>
                <w:color w:val="000000"/>
                <w:sz w:val="20"/>
                <w:szCs w:val="20"/>
              </w:rPr>
            </w:pPr>
            <w:r w:rsidRPr="00347DC1">
              <w:rPr>
                <w:color w:val="000000"/>
                <w:sz w:val="20"/>
                <w:szCs w:val="20"/>
              </w:rPr>
              <w:t>0,00</w:t>
            </w:r>
          </w:p>
        </w:tc>
      </w:tr>
      <w:tr w:rsidR="00347DC1" w:rsidRPr="00347DC1" w14:paraId="4316DE5A" w14:textId="77777777" w:rsidTr="003945F2">
        <w:trPr>
          <w:gridAfter w:val="1"/>
          <w:wAfter w:w="12" w:type="pct"/>
          <w:trHeight w:val="20"/>
        </w:trPr>
        <w:tc>
          <w:tcPr>
            <w:tcW w:w="162" w:type="pct"/>
            <w:shd w:val="clear" w:color="auto" w:fill="auto"/>
            <w:vAlign w:val="center"/>
            <w:hideMark/>
          </w:tcPr>
          <w:p w14:paraId="4A058C68"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51E86060" w14:textId="77777777" w:rsidR="00347DC1" w:rsidRPr="00347DC1" w:rsidRDefault="00347DC1" w:rsidP="00347DC1">
            <w:pPr>
              <w:spacing w:line="276" w:lineRule="auto"/>
              <w:rPr>
                <w:color w:val="000000"/>
                <w:sz w:val="20"/>
                <w:szCs w:val="20"/>
              </w:rPr>
            </w:pPr>
            <w:r w:rsidRPr="00347DC1">
              <w:rPr>
                <w:color w:val="000000"/>
                <w:sz w:val="20"/>
                <w:szCs w:val="20"/>
              </w:rPr>
              <w:t>Непредвиденные затраты</w:t>
            </w:r>
          </w:p>
        </w:tc>
        <w:tc>
          <w:tcPr>
            <w:tcW w:w="453" w:type="pct"/>
            <w:shd w:val="clear" w:color="auto" w:fill="auto"/>
            <w:vAlign w:val="center"/>
            <w:hideMark/>
          </w:tcPr>
          <w:p w14:paraId="5AC6209C"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5" w:type="pct"/>
            <w:shd w:val="clear" w:color="auto" w:fill="auto"/>
            <w:vAlign w:val="center"/>
            <w:hideMark/>
          </w:tcPr>
          <w:p w14:paraId="7DDDE36D"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8" w:type="pct"/>
            <w:shd w:val="clear" w:color="auto" w:fill="auto"/>
            <w:vAlign w:val="center"/>
            <w:hideMark/>
          </w:tcPr>
          <w:p w14:paraId="446AB5DF"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4CD00DCB"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64AE0028"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0248EF74" w14:textId="77777777" w:rsidR="00347DC1" w:rsidRPr="00347DC1" w:rsidRDefault="00347DC1" w:rsidP="00347DC1">
            <w:pPr>
              <w:spacing w:line="276" w:lineRule="auto"/>
              <w:jc w:val="right"/>
              <w:rPr>
                <w:color w:val="000000"/>
                <w:sz w:val="20"/>
                <w:szCs w:val="20"/>
              </w:rPr>
            </w:pPr>
            <w:r w:rsidRPr="00347DC1">
              <w:rPr>
                <w:color w:val="000000"/>
                <w:sz w:val="20"/>
                <w:szCs w:val="20"/>
              </w:rPr>
              <w:t>0,00</w:t>
            </w:r>
          </w:p>
        </w:tc>
      </w:tr>
      <w:tr w:rsidR="00347DC1" w:rsidRPr="00347DC1" w14:paraId="45F37FE3" w14:textId="77777777" w:rsidTr="003945F2">
        <w:trPr>
          <w:gridAfter w:val="1"/>
          <w:wAfter w:w="12" w:type="pct"/>
          <w:trHeight w:val="20"/>
        </w:trPr>
        <w:tc>
          <w:tcPr>
            <w:tcW w:w="162" w:type="pct"/>
            <w:shd w:val="clear" w:color="auto" w:fill="auto"/>
            <w:vAlign w:val="center"/>
            <w:hideMark/>
          </w:tcPr>
          <w:p w14:paraId="5F5CF8CA"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0CC142EA" w14:textId="77777777" w:rsidR="00347DC1" w:rsidRPr="00347DC1" w:rsidRDefault="00347DC1" w:rsidP="00347DC1">
            <w:pPr>
              <w:spacing w:line="276" w:lineRule="auto"/>
              <w:rPr>
                <w:color w:val="000000"/>
                <w:sz w:val="20"/>
                <w:szCs w:val="20"/>
              </w:rPr>
            </w:pPr>
            <w:r w:rsidRPr="00347DC1">
              <w:rPr>
                <w:color w:val="000000"/>
                <w:sz w:val="20"/>
                <w:szCs w:val="20"/>
              </w:rPr>
              <w:t>Трансформатор силовой трехфазный 63МВА, руб. (в ценах на 01.01.2001)</w:t>
            </w:r>
          </w:p>
        </w:tc>
        <w:tc>
          <w:tcPr>
            <w:tcW w:w="453" w:type="pct"/>
            <w:shd w:val="clear" w:color="auto" w:fill="auto"/>
            <w:vAlign w:val="center"/>
            <w:hideMark/>
          </w:tcPr>
          <w:p w14:paraId="6D30C334"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5" w:type="pct"/>
            <w:shd w:val="clear" w:color="auto" w:fill="auto"/>
            <w:vAlign w:val="center"/>
            <w:hideMark/>
          </w:tcPr>
          <w:p w14:paraId="02BD8493" w14:textId="77777777" w:rsidR="00347DC1" w:rsidRPr="00347DC1" w:rsidRDefault="00347DC1" w:rsidP="00347DC1">
            <w:pPr>
              <w:spacing w:line="276" w:lineRule="auto"/>
              <w:jc w:val="right"/>
              <w:rPr>
                <w:color w:val="000000"/>
                <w:sz w:val="20"/>
                <w:szCs w:val="20"/>
              </w:rPr>
            </w:pPr>
            <w:r w:rsidRPr="00347DC1">
              <w:rPr>
                <w:color w:val="000000"/>
                <w:sz w:val="20"/>
                <w:szCs w:val="20"/>
              </w:rPr>
              <w:t>14 646 741,78</w:t>
            </w:r>
          </w:p>
        </w:tc>
        <w:tc>
          <w:tcPr>
            <w:tcW w:w="488" w:type="pct"/>
            <w:shd w:val="clear" w:color="auto" w:fill="auto"/>
            <w:vAlign w:val="center"/>
            <w:hideMark/>
          </w:tcPr>
          <w:p w14:paraId="3B93B76C"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2CF070AC"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1F1F3713"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0B909D69" w14:textId="77777777" w:rsidR="00347DC1" w:rsidRPr="00347DC1" w:rsidRDefault="00347DC1" w:rsidP="00347DC1">
            <w:pPr>
              <w:spacing w:line="276" w:lineRule="auto"/>
              <w:jc w:val="right"/>
              <w:rPr>
                <w:color w:val="000000"/>
                <w:sz w:val="20"/>
                <w:szCs w:val="20"/>
              </w:rPr>
            </w:pPr>
            <w:r w:rsidRPr="00347DC1">
              <w:rPr>
                <w:color w:val="000000"/>
                <w:sz w:val="20"/>
                <w:szCs w:val="20"/>
              </w:rPr>
              <w:t>14 646 741,78</w:t>
            </w:r>
          </w:p>
        </w:tc>
      </w:tr>
      <w:tr w:rsidR="00347DC1" w:rsidRPr="00347DC1" w14:paraId="0C486CB5" w14:textId="77777777" w:rsidTr="003945F2">
        <w:trPr>
          <w:gridAfter w:val="1"/>
          <w:wAfter w:w="12" w:type="pct"/>
          <w:trHeight w:val="20"/>
        </w:trPr>
        <w:tc>
          <w:tcPr>
            <w:tcW w:w="162" w:type="pct"/>
            <w:shd w:val="clear" w:color="auto" w:fill="auto"/>
            <w:vAlign w:val="center"/>
            <w:hideMark/>
          </w:tcPr>
          <w:p w14:paraId="297E10E4"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645AC41B" w14:textId="77777777" w:rsidR="00347DC1" w:rsidRPr="00347DC1" w:rsidRDefault="00347DC1" w:rsidP="00347DC1">
            <w:pPr>
              <w:spacing w:line="276" w:lineRule="auto"/>
              <w:rPr>
                <w:color w:val="000000"/>
                <w:sz w:val="20"/>
                <w:szCs w:val="20"/>
              </w:rPr>
            </w:pPr>
            <w:r w:rsidRPr="00347DC1">
              <w:rPr>
                <w:color w:val="000000"/>
                <w:sz w:val="20"/>
                <w:szCs w:val="20"/>
              </w:rPr>
              <w:t>Проект-аналог. Реконструкция ПС 110/35/6 кВт Шахтовая с заменой силовых трансформаторов (без учета стоимости трансформаторов), руб. (в ценах на 01.01.2001)</w:t>
            </w:r>
          </w:p>
        </w:tc>
        <w:tc>
          <w:tcPr>
            <w:tcW w:w="453" w:type="pct"/>
            <w:shd w:val="clear" w:color="auto" w:fill="auto"/>
            <w:vAlign w:val="center"/>
            <w:hideMark/>
          </w:tcPr>
          <w:p w14:paraId="09223261" w14:textId="77777777" w:rsidR="00347DC1" w:rsidRPr="00347DC1" w:rsidRDefault="00347DC1" w:rsidP="00347DC1">
            <w:pPr>
              <w:spacing w:line="276" w:lineRule="auto"/>
              <w:jc w:val="right"/>
              <w:rPr>
                <w:color w:val="000000"/>
                <w:sz w:val="20"/>
                <w:szCs w:val="20"/>
              </w:rPr>
            </w:pPr>
            <w:r w:rsidRPr="00347DC1">
              <w:rPr>
                <w:color w:val="000000"/>
                <w:sz w:val="20"/>
                <w:szCs w:val="20"/>
              </w:rPr>
              <w:t>981 135,88</w:t>
            </w:r>
          </w:p>
        </w:tc>
        <w:tc>
          <w:tcPr>
            <w:tcW w:w="485" w:type="pct"/>
            <w:shd w:val="clear" w:color="auto" w:fill="auto"/>
            <w:vAlign w:val="center"/>
            <w:hideMark/>
          </w:tcPr>
          <w:p w14:paraId="7FF35C4C" w14:textId="77777777" w:rsidR="00347DC1" w:rsidRPr="00347DC1" w:rsidRDefault="00347DC1" w:rsidP="00347DC1">
            <w:pPr>
              <w:spacing w:line="276" w:lineRule="auto"/>
              <w:jc w:val="right"/>
              <w:rPr>
                <w:color w:val="000000"/>
                <w:sz w:val="20"/>
                <w:szCs w:val="20"/>
              </w:rPr>
            </w:pPr>
            <w:r w:rsidRPr="00347DC1">
              <w:rPr>
                <w:color w:val="000000"/>
                <w:sz w:val="20"/>
                <w:szCs w:val="20"/>
              </w:rPr>
              <w:t>2 508 434,62</w:t>
            </w:r>
          </w:p>
        </w:tc>
        <w:tc>
          <w:tcPr>
            <w:tcW w:w="488" w:type="pct"/>
            <w:shd w:val="clear" w:color="auto" w:fill="auto"/>
            <w:vAlign w:val="center"/>
            <w:hideMark/>
          </w:tcPr>
          <w:p w14:paraId="3628BE21" w14:textId="77777777" w:rsidR="00347DC1" w:rsidRPr="00347DC1" w:rsidRDefault="00347DC1" w:rsidP="00347DC1">
            <w:pPr>
              <w:spacing w:line="276" w:lineRule="auto"/>
              <w:jc w:val="right"/>
              <w:rPr>
                <w:color w:val="000000"/>
                <w:sz w:val="20"/>
                <w:szCs w:val="20"/>
              </w:rPr>
            </w:pPr>
            <w:r w:rsidRPr="00347DC1">
              <w:rPr>
                <w:color w:val="000000"/>
                <w:sz w:val="20"/>
                <w:szCs w:val="20"/>
              </w:rPr>
              <w:t>129 793,35</w:t>
            </w:r>
          </w:p>
        </w:tc>
        <w:tc>
          <w:tcPr>
            <w:tcW w:w="465" w:type="pct"/>
            <w:shd w:val="clear" w:color="auto" w:fill="auto"/>
            <w:vAlign w:val="center"/>
            <w:hideMark/>
          </w:tcPr>
          <w:p w14:paraId="5412CED4" w14:textId="77777777" w:rsidR="00347DC1" w:rsidRPr="00347DC1" w:rsidRDefault="00347DC1" w:rsidP="00347DC1">
            <w:pPr>
              <w:spacing w:line="276" w:lineRule="auto"/>
              <w:jc w:val="right"/>
              <w:rPr>
                <w:color w:val="000000"/>
                <w:sz w:val="20"/>
                <w:szCs w:val="20"/>
              </w:rPr>
            </w:pPr>
            <w:r w:rsidRPr="00347DC1">
              <w:rPr>
                <w:color w:val="000000"/>
                <w:sz w:val="20"/>
                <w:szCs w:val="20"/>
              </w:rPr>
              <w:t>1 099 561,22</w:t>
            </w:r>
          </w:p>
        </w:tc>
        <w:tc>
          <w:tcPr>
            <w:tcW w:w="407" w:type="pct"/>
            <w:shd w:val="clear" w:color="auto" w:fill="auto"/>
            <w:vAlign w:val="center"/>
            <w:hideMark/>
          </w:tcPr>
          <w:p w14:paraId="709588DC" w14:textId="77777777" w:rsidR="00347DC1" w:rsidRPr="00347DC1" w:rsidRDefault="00347DC1" w:rsidP="00347DC1">
            <w:pPr>
              <w:spacing w:line="276" w:lineRule="auto"/>
              <w:jc w:val="right"/>
              <w:rPr>
                <w:color w:val="000000"/>
                <w:sz w:val="20"/>
                <w:szCs w:val="20"/>
              </w:rPr>
            </w:pPr>
            <w:r w:rsidRPr="00347DC1">
              <w:rPr>
                <w:color w:val="000000"/>
                <w:sz w:val="20"/>
                <w:szCs w:val="20"/>
              </w:rPr>
              <w:t>402 953,79</w:t>
            </w:r>
          </w:p>
        </w:tc>
        <w:tc>
          <w:tcPr>
            <w:tcW w:w="475" w:type="pct"/>
            <w:shd w:val="clear" w:color="auto" w:fill="auto"/>
            <w:vAlign w:val="center"/>
            <w:hideMark/>
          </w:tcPr>
          <w:p w14:paraId="33B044B4" w14:textId="77777777" w:rsidR="00347DC1" w:rsidRPr="00347DC1" w:rsidRDefault="00347DC1" w:rsidP="00347DC1">
            <w:pPr>
              <w:spacing w:line="276" w:lineRule="auto"/>
              <w:jc w:val="right"/>
              <w:rPr>
                <w:color w:val="000000"/>
                <w:sz w:val="20"/>
                <w:szCs w:val="20"/>
              </w:rPr>
            </w:pPr>
            <w:r w:rsidRPr="00347DC1">
              <w:rPr>
                <w:color w:val="000000"/>
                <w:sz w:val="20"/>
                <w:szCs w:val="20"/>
              </w:rPr>
              <w:t>5 121 878,86</w:t>
            </w:r>
          </w:p>
        </w:tc>
      </w:tr>
      <w:tr w:rsidR="00347DC1" w:rsidRPr="00347DC1" w14:paraId="06ABA432" w14:textId="77777777" w:rsidTr="003945F2">
        <w:trPr>
          <w:gridAfter w:val="1"/>
          <w:wAfter w:w="12" w:type="pct"/>
          <w:trHeight w:val="20"/>
        </w:trPr>
        <w:tc>
          <w:tcPr>
            <w:tcW w:w="162" w:type="pct"/>
            <w:shd w:val="clear" w:color="auto" w:fill="auto"/>
            <w:vAlign w:val="center"/>
            <w:hideMark/>
          </w:tcPr>
          <w:p w14:paraId="517F21E3"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1543DBE8" w14:textId="77777777" w:rsidR="00347DC1" w:rsidRPr="00347DC1" w:rsidRDefault="00347DC1" w:rsidP="00347DC1">
            <w:pPr>
              <w:spacing w:line="276" w:lineRule="auto"/>
              <w:rPr>
                <w:color w:val="000000"/>
                <w:sz w:val="20"/>
                <w:szCs w:val="20"/>
              </w:rPr>
            </w:pPr>
            <w:r w:rsidRPr="00347DC1">
              <w:rPr>
                <w:color w:val="000000"/>
                <w:sz w:val="20"/>
                <w:szCs w:val="20"/>
              </w:rPr>
              <w:t xml:space="preserve">Реконструкция ПС 110/6 </w:t>
            </w:r>
            <w:proofErr w:type="spellStart"/>
            <w:r w:rsidRPr="00347DC1">
              <w:rPr>
                <w:color w:val="000000"/>
                <w:sz w:val="20"/>
                <w:szCs w:val="20"/>
              </w:rPr>
              <w:t>кВ</w:t>
            </w:r>
            <w:proofErr w:type="spellEnd"/>
            <w:r w:rsidRPr="00347DC1">
              <w:rPr>
                <w:color w:val="000000"/>
                <w:sz w:val="20"/>
                <w:szCs w:val="20"/>
              </w:rPr>
              <w:t xml:space="preserve"> Толевая с заменой силового трансформатора номинальной мощностью 6,3 МВА на трансформатор номинальной мощностью 16 МВА (без учета </w:t>
            </w:r>
            <w:r w:rsidRPr="00347DC1">
              <w:rPr>
                <w:color w:val="000000"/>
                <w:sz w:val="20"/>
                <w:szCs w:val="20"/>
              </w:rPr>
              <w:lastRenderedPageBreak/>
              <w:t>стоимости трансформатора) (п. 10.2.1 ТУ), руб. (в ценах на 01.01.2001)</w:t>
            </w:r>
          </w:p>
        </w:tc>
        <w:tc>
          <w:tcPr>
            <w:tcW w:w="453" w:type="pct"/>
            <w:shd w:val="clear" w:color="auto" w:fill="auto"/>
            <w:vAlign w:val="center"/>
            <w:hideMark/>
          </w:tcPr>
          <w:p w14:paraId="67580FF9" w14:textId="77777777" w:rsidR="00347DC1" w:rsidRPr="00347DC1" w:rsidRDefault="00347DC1" w:rsidP="00347DC1">
            <w:pPr>
              <w:spacing w:line="276" w:lineRule="auto"/>
              <w:jc w:val="right"/>
              <w:rPr>
                <w:color w:val="000000"/>
                <w:sz w:val="20"/>
                <w:szCs w:val="20"/>
              </w:rPr>
            </w:pPr>
            <w:r w:rsidRPr="00347DC1">
              <w:rPr>
                <w:color w:val="000000"/>
                <w:sz w:val="20"/>
                <w:szCs w:val="20"/>
              </w:rPr>
              <w:lastRenderedPageBreak/>
              <w:t>981 135,88</w:t>
            </w:r>
          </w:p>
        </w:tc>
        <w:tc>
          <w:tcPr>
            <w:tcW w:w="485" w:type="pct"/>
            <w:shd w:val="clear" w:color="auto" w:fill="auto"/>
            <w:vAlign w:val="center"/>
            <w:hideMark/>
          </w:tcPr>
          <w:p w14:paraId="3869A23E" w14:textId="77777777" w:rsidR="00347DC1" w:rsidRPr="00347DC1" w:rsidRDefault="00347DC1" w:rsidP="00347DC1">
            <w:pPr>
              <w:spacing w:line="276" w:lineRule="auto"/>
              <w:jc w:val="right"/>
              <w:rPr>
                <w:color w:val="000000"/>
                <w:sz w:val="20"/>
                <w:szCs w:val="20"/>
              </w:rPr>
            </w:pPr>
            <w:r w:rsidRPr="00347DC1">
              <w:rPr>
                <w:color w:val="000000"/>
                <w:sz w:val="20"/>
                <w:szCs w:val="20"/>
              </w:rPr>
              <w:t>2 508 434,62</w:t>
            </w:r>
          </w:p>
        </w:tc>
        <w:tc>
          <w:tcPr>
            <w:tcW w:w="488" w:type="pct"/>
            <w:shd w:val="clear" w:color="auto" w:fill="auto"/>
            <w:vAlign w:val="center"/>
            <w:hideMark/>
          </w:tcPr>
          <w:p w14:paraId="4781F5BF" w14:textId="77777777" w:rsidR="00347DC1" w:rsidRPr="00347DC1" w:rsidRDefault="00347DC1" w:rsidP="00347DC1">
            <w:pPr>
              <w:spacing w:line="276" w:lineRule="auto"/>
              <w:jc w:val="right"/>
              <w:rPr>
                <w:color w:val="000000"/>
                <w:sz w:val="20"/>
                <w:szCs w:val="20"/>
              </w:rPr>
            </w:pPr>
            <w:r w:rsidRPr="00347DC1">
              <w:rPr>
                <w:color w:val="000000"/>
                <w:sz w:val="20"/>
                <w:szCs w:val="20"/>
              </w:rPr>
              <w:t>129 793,35</w:t>
            </w:r>
          </w:p>
        </w:tc>
        <w:tc>
          <w:tcPr>
            <w:tcW w:w="465" w:type="pct"/>
            <w:shd w:val="clear" w:color="auto" w:fill="auto"/>
            <w:vAlign w:val="center"/>
            <w:hideMark/>
          </w:tcPr>
          <w:p w14:paraId="5FBD7654" w14:textId="77777777" w:rsidR="00347DC1" w:rsidRPr="00347DC1" w:rsidRDefault="00347DC1" w:rsidP="00347DC1">
            <w:pPr>
              <w:spacing w:line="276" w:lineRule="auto"/>
              <w:jc w:val="right"/>
              <w:rPr>
                <w:color w:val="000000"/>
                <w:sz w:val="20"/>
                <w:szCs w:val="20"/>
              </w:rPr>
            </w:pPr>
            <w:r w:rsidRPr="00347DC1">
              <w:rPr>
                <w:color w:val="000000"/>
                <w:sz w:val="20"/>
                <w:szCs w:val="20"/>
              </w:rPr>
              <w:t>1 099 561,22</w:t>
            </w:r>
          </w:p>
        </w:tc>
        <w:tc>
          <w:tcPr>
            <w:tcW w:w="407" w:type="pct"/>
            <w:shd w:val="clear" w:color="auto" w:fill="auto"/>
            <w:vAlign w:val="center"/>
            <w:hideMark/>
          </w:tcPr>
          <w:p w14:paraId="02715B79" w14:textId="77777777" w:rsidR="00347DC1" w:rsidRPr="00347DC1" w:rsidRDefault="00347DC1" w:rsidP="00347DC1">
            <w:pPr>
              <w:spacing w:line="276" w:lineRule="auto"/>
              <w:jc w:val="right"/>
              <w:rPr>
                <w:color w:val="000000"/>
                <w:sz w:val="20"/>
                <w:szCs w:val="20"/>
              </w:rPr>
            </w:pPr>
            <w:r w:rsidRPr="00347DC1">
              <w:rPr>
                <w:color w:val="000000"/>
                <w:sz w:val="20"/>
                <w:szCs w:val="20"/>
              </w:rPr>
              <w:t>402 953,79</w:t>
            </w:r>
          </w:p>
        </w:tc>
        <w:tc>
          <w:tcPr>
            <w:tcW w:w="475" w:type="pct"/>
            <w:shd w:val="clear" w:color="auto" w:fill="auto"/>
            <w:vAlign w:val="center"/>
            <w:hideMark/>
          </w:tcPr>
          <w:p w14:paraId="51CED419" w14:textId="77777777" w:rsidR="00347DC1" w:rsidRPr="00347DC1" w:rsidRDefault="00347DC1" w:rsidP="00347DC1">
            <w:pPr>
              <w:spacing w:line="276" w:lineRule="auto"/>
              <w:jc w:val="right"/>
              <w:rPr>
                <w:color w:val="000000"/>
                <w:sz w:val="20"/>
                <w:szCs w:val="20"/>
              </w:rPr>
            </w:pPr>
            <w:r w:rsidRPr="00347DC1">
              <w:rPr>
                <w:color w:val="000000"/>
                <w:sz w:val="20"/>
                <w:szCs w:val="20"/>
              </w:rPr>
              <w:t>5 121 878,86</w:t>
            </w:r>
          </w:p>
        </w:tc>
      </w:tr>
      <w:tr w:rsidR="00347DC1" w:rsidRPr="00347DC1" w14:paraId="7DCE0CF8" w14:textId="77777777" w:rsidTr="003945F2">
        <w:trPr>
          <w:gridAfter w:val="1"/>
          <w:wAfter w:w="12" w:type="pct"/>
          <w:trHeight w:val="20"/>
        </w:trPr>
        <w:tc>
          <w:tcPr>
            <w:tcW w:w="162" w:type="pct"/>
            <w:shd w:val="clear" w:color="auto" w:fill="auto"/>
            <w:vAlign w:val="center"/>
            <w:hideMark/>
          </w:tcPr>
          <w:p w14:paraId="01C6C5DE" w14:textId="77777777" w:rsidR="00347DC1" w:rsidRPr="00347DC1" w:rsidRDefault="00347DC1" w:rsidP="00347DC1">
            <w:pPr>
              <w:spacing w:line="276" w:lineRule="auto"/>
              <w:jc w:val="center"/>
              <w:rPr>
                <w:i/>
                <w:iCs/>
                <w:color w:val="000000"/>
                <w:sz w:val="20"/>
                <w:szCs w:val="20"/>
              </w:rPr>
            </w:pPr>
            <w:r w:rsidRPr="00347DC1">
              <w:rPr>
                <w:i/>
                <w:iCs/>
                <w:color w:val="000000"/>
                <w:sz w:val="20"/>
                <w:szCs w:val="20"/>
              </w:rPr>
              <w:t> </w:t>
            </w:r>
          </w:p>
        </w:tc>
        <w:tc>
          <w:tcPr>
            <w:tcW w:w="2052" w:type="pct"/>
            <w:shd w:val="clear" w:color="auto" w:fill="auto"/>
            <w:vAlign w:val="center"/>
            <w:hideMark/>
          </w:tcPr>
          <w:p w14:paraId="41A195DD" w14:textId="77777777" w:rsidR="00347DC1" w:rsidRPr="00347DC1" w:rsidRDefault="00347DC1" w:rsidP="00347DC1">
            <w:pPr>
              <w:spacing w:line="276" w:lineRule="auto"/>
              <w:rPr>
                <w:i/>
                <w:iCs/>
                <w:color w:val="000000"/>
                <w:sz w:val="20"/>
                <w:szCs w:val="20"/>
              </w:rPr>
            </w:pPr>
            <w:r w:rsidRPr="00347DC1">
              <w:rPr>
                <w:i/>
                <w:iCs/>
                <w:color w:val="000000"/>
                <w:sz w:val="20"/>
                <w:szCs w:val="20"/>
              </w:rPr>
              <w:t>Индексы (3 кв. 2021 г.)</w:t>
            </w:r>
          </w:p>
        </w:tc>
        <w:tc>
          <w:tcPr>
            <w:tcW w:w="453" w:type="pct"/>
            <w:shd w:val="clear" w:color="auto" w:fill="auto"/>
            <w:vAlign w:val="center"/>
            <w:hideMark/>
          </w:tcPr>
          <w:p w14:paraId="6EFF0C50" w14:textId="77777777" w:rsidR="00347DC1" w:rsidRPr="00347DC1" w:rsidRDefault="00347DC1" w:rsidP="00347DC1">
            <w:pPr>
              <w:spacing w:line="276" w:lineRule="auto"/>
              <w:jc w:val="right"/>
              <w:rPr>
                <w:i/>
                <w:iCs/>
                <w:color w:val="000000"/>
                <w:sz w:val="20"/>
                <w:szCs w:val="20"/>
              </w:rPr>
            </w:pPr>
            <w:r w:rsidRPr="00347DC1">
              <w:rPr>
                <w:i/>
                <w:iCs/>
                <w:color w:val="000000"/>
                <w:sz w:val="20"/>
                <w:szCs w:val="20"/>
              </w:rPr>
              <w:t>9,480</w:t>
            </w:r>
          </w:p>
        </w:tc>
        <w:tc>
          <w:tcPr>
            <w:tcW w:w="485" w:type="pct"/>
            <w:shd w:val="clear" w:color="auto" w:fill="auto"/>
            <w:vAlign w:val="center"/>
            <w:hideMark/>
          </w:tcPr>
          <w:p w14:paraId="49883F6A" w14:textId="77777777" w:rsidR="00347DC1" w:rsidRPr="00347DC1" w:rsidRDefault="00347DC1" w:rsidP="00347DC1">
            <w:pPr>
              <w:spacing w:line="276" w:lineRule="auto"/>
              <w:jc w:val="right"/>
              <w:rPr>
                <w:i/>
                <w:iCs/>
                <w:color w:val="000000"/>
                <w:sz w:val="20"/>
                <w:szCs w:val="20"/>
              </w:rPr>
            </w:pPr>
            <w:r w:rsidRPr="00347DC1">
              <w:rPr>
                <w:i/>
                <w:iCs/>
                <w:color w:val="000000"/>
                <w:sz w:val="20"/>
                <w:szCs w:val="20"/>
              </w:rPr>
              <w:t>5,560</w:t>
            </w:r>
          </w:p>
        </w:tc>
        <w:tc>
          <w:tcPr>
            <w:tcW w:w="488" w:type="pct"/>
            <w:shd w:val="clear" w:color="auto" w:fill="auto"/>
            <w:vAlign w:val="center"/>
            <w:hideMark/>
          </w:tcPr>
          <w:p w14:paraId="0AF5A425" w14:textId="77777777" w:rsidR="00347DC1" w:rsidRPr="00347DC1" w:rsidRDefault="00347DC1" w:rsidP="00347DC1">
            <w:pPr>
              <w:spacing w:line="276" w:lineRule="auto"/>
              <w:jc w:val="right"/>
              <w:rPr>
                <w:i/>
                <w:iCs/>
                <w:color w:val="000000"/>
                <w:sz w:val="20"/>
                <w:szCs w:val="20"/>
              </w:rPr>
            </w:pPr>
            <w:r w:rsidRPr="00347DC1">
              <w:rPr>
                <w:i/>
                <w:iCs/>
                <w:color w:val="000000"/>
                <w:sz w:val="20"/>
                <w:szCs w:val="20"/>
              </w:rPr>
              <w:t>23,700</w:t>
            </w:r>
          </w:p>
        </w:tc>
        <w:tc>
          <w:tcPr>
            <w:tcW w:w="465" w:type="pct"/>
            <w:shd w:val="clear" w:color="auto" w:fill="auto"/>
            <w:vAlign w:val="center"/>
            <w:hideMark/>
          </w:tcPr>
          <w:p w14:paraId="0CA6E2BB" w14:textId="77777777" w:rsidR="00347DC1" w:rsidRPr="00347DC1" w:rsidRDefault="00347DC1" w:rsidP="00347DC1">
            <w:pPr>
              <w:spacing w:line="276" w:lineRule="auto"/>
              <w:jc w:val="right"/>
              <w:rPr>
                <w:i/>
                <w:iCs/>
                <w:color w:val="000000"/>
                <w:sz w:val="20"/>
                <w:szCs w:val="20"/>
              </w:rPr>
            </w:pPr>
            <w:r w:rsidRPr="00347DC1">
              <w:rPr>
                <w:i/>
                <w:iCs/>
                <w:color w:val="000000"/>
                <w:sz w:val="20"/>
                <w:szCs w:val="20"/>
              </w:rPr>
              <w:t>4,660</w:t>
            </w:r>
          </w:p>
        </w:tc>
        <w:tc>
          <w:tcPr>
            <w:tcW w:w="407" w:type="pct"/>
            <w:shd w:val="clear" w:color="auto" w:fill="auto"/>
            <w:vAlign w:val="center"/>
            <w:hideMark/>
          </w:tcPr>
          <w:p w14:paraId="7954D7C1" w14:textId="77777777" w:rsidR="00347DC1" w:rsidRPr="00347DC1" w:rsidRDefault="00347DC1" w:rsidP="00347DC1">
            <w:pPr>
              <w:spacing w:line="276" w:lineRule="auto"/>
              <w:jc w:val="right"/>
              <w:rPr>
                <w:i/>
                <w:iCs/>
                <w:color w:val="000000"/>
                <w:sz w:val="20"/>
                <w:szCs w:val="20"/>
              </w:rPr>
            </w:pPr>
            <w:r w:rsidRPr="00347DC1">
              <w:rPr>
                <w:i/>
                <w:iCs/>
                <w:color w:val="000000"/>
                <w:sz w:val="20"/>
                <w:szCs w:val="20"/>
              </w:rPr>
              <w:t>11,010</w:t>
            </w:r>
          </w:p>
        </w:tc>
        <w:tc>
          <w:tcPr>
            <w:tcW w:w="475" w:type="pct"/>
            <w:shd w:val="clear" w:color="auto" w:fill="auto"/>
            <w:vAlign w:val="center"/>
            <w:hideMark/>
          </w:tcPr>
          <w:p w14:paraId="46E5ED51" w14:textId="77777777" w:rsidR="00347DC1" w:rsidRPr="00347DC1" w:rsidRDefault="00347DC1" w:rsidP="00347DC1">
            <w:pPr>
              <w:spacing w:line="276" w:lineRule="auto"/>
              <w:jc w:val="right"/>
              <w:rPr>
                <w:i/>
                <w:iCs/>
                <w:color w:val="000000"/>
                <w:sz w:val="20"/>
                <w:szCs w:val="20"/>
              </w:rPr>
            </w:pPr>
            <w:r w:rsidRPr="00347DC1">
              <w:rPr>
                <w:i/>
                <w:iCs/>
                <w:color w:val="000000"/>
                <w:sz w:val="20"/>
                <w:szCs w:val="20"/>
              </w:rPr>
              <w:t> </w:t>
            </w:r>
          </w:p>
        </w:tc>
      </w:tr>
      <w:tr w:rsidR="00347DC1" w:rsidRPr="00347DC1" w14:paraId="7C8BE2D9" w14:textId="77777777" w:rsidTr="003945F2">
        <w:trPr>
          <w:gridAfter w:val="1"/>
          <w:wAfter w:w="12" w:type="pct"/>
          <w:trHeight w:val="20"/>
        </w:trPr>
        <w:tc>
          <w:tcPr>
            <w:tcW w:w="162" w:type="pct"/>
            <w:shd w:val="clear" w:color="auto" w:fill="auto"/>
            <w:vAlign w:val="center"/>
            <w:hideMark/>
          </w:tcPr>
          <w:p w14:paraId="64D49069"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49B4F1F9" w14:textId="77777777" w:rsidR="00347DC1" w:rsidRPr="00347DC1" w:rsidRDefault="00347DC1" w:rsidP="00347DC1">
            <w:pPr>
              <w:spacing w:line="276" w:lineRule="auto"/>
              <w:rPr>
                <w:color w:val="000000"/>
                <w:sz w:val="20"/>
                <w:szCs w:val="20"/>
              </w:rPr>
            </w:pPr>
            <w:r w:rsidRPr="00347DC1">
              <w:rPr>
                <w:color w:val="000000"/>
                <w:sz w:val="20"/>
                <w:szCs w:val="20"/>
              </w:rPr>
              <w:t xml:space="preserve">Реконструкция ПС 110/6 </w:t>
            </w:r>
            <w:proofErr w:type="spellStart"/>
            <w:r w:rsidRPr="00347DC1">
              <w:rPr>
                <w:color w:val="000000"/>
                <w:sz w:val="20"/>
                <w:szCs w:val="20"/>
              </w:rPr>
              <w:t>кВ</w:t>
            </w:r>
            <w:proofErr w:type="spellEnd"/>
            <w:r w:rsidRPr="00347DC1">
              <w:rPr>
                <w:color w:val="000000"/>
                <w:sz w:val="20"/>
                <w:szCs w:val="20"/>
              </w:rPr>
              <w:t xml:space="preserve"> Толевая с заменой силового трансформатора номинальной мощностью 6,3 МВА на трансформатор номинальной мощностью 16 МВА (без учета стоимости трансформатора) (п. 10.2.1 ТУ), руб. (в ценах на 3 кв. 2021 г.)</w:t>
            </w:r>
          </w:p>
        </w:tc>
        <w:tc>
          <w:tcPr>
            <w:tcW w:w="453" w:type="pct"/>
            <w:shd w:val="clear" w:color="auto" w:fill="auto"/>
            <w:vAlign w:val="center"/>
            <w:hideMark/>
          </w:tcPr>
          <w:p w14:paraId="3DB3B187" w14:textId="77777777" w:rsidR="00347DC1" w:rsidRPr="00347DC1" w:rsidRDefault="00347DC1" w:rsidP="00347DC1">
            <w:pPr>
              <w:spacing w:line="276" w:lineRule="auto"/>
              <w:jc w:val="right"/>
              <w:rPr>
                <w:color w:val="000000"/>
                <w:sz w:val="20"/>
                <w:szCs w:val="20"/>
              </w:rPr>
            </w:pPr>
            <w:r w:rsidRPr="00347DC1">
              <w:rPr>
                <w:color w:val="000000"/>
                <w:sz w:val="20"/>
                <w:szCs w:val="20"/>
              </w:rPr>
              <w:t>9 301 168,14</w:t>
            </w:r>
          </w:p>
        </w:tc>
        <w:tc>
          <w:tcPr>
            <w:tcW w:w="485" w:type="pct"/>
            <w:shd w:val="clear" w:color="auto" w:fill="auto"/>
            <w:vAlign w:val="center"/>
            <w:hideMark/>
          </w:tcPr>
          <w:p w14:paraId="31AE5A3E" w14:textId="77777777" w:rsidR="00347DC1" w:rsidRPr="00347DC1" w:rsidRDefault="00347DC1" w:rsidP="00347DC1">
            <w:pPr>
              <w:spacing w:line="276" w:lineRule="auto"/>
              <w:jc w:val="right"/>
              <w:rPr>
                <w:color w:val="000000"/>
                <w:sz w:val="20"/>
                <w:szCs w:val="20"/>
              </w:rPr>
            </w:pPr>
            <w:r w:rsidRPr="00347DC1">
              <w:rPr>
                <w:color w:val="000000"/>
                <w:sz w:val="20"/>
                <w:szCs w:val="20"/>
              </w:rPr>
              <w:t>13 946 896,49</w:t>
            </w:r>
          </w:p>
        </w:tc>
        <w:tc>
          <w:tcPr>
            <w:tcW w:w="488" w:type="pct"/>
            <w:shd w:val="clear" w:color="auto" w:fill="auto"/>
            <w:vAlign w:val="center"/>
            <w:hideMark/>
          </w:tcPr>
          <w:p w14:paraId="08C8B9F8" w14:textId="77777777" w:rsidR="00347DC1" w:rsidRPr="00347DC1" w:rsidRDefault="00347DC1" w:rsidP="00347DC1">
            <w:pPr>
              <w:spacing w:line="276" w:lineRule="auto"/>
              <w:jc w:val="right"/>
              <w:rPr>
                <w:color w:val="000000"/>
                <w:sz w:val="20"/>
                <w:szCs w:val="20"/>
              </w:rPr>
            </w:pPr>
            <w:r w:rsidRPr="00347DC1">
              <w:rPr>
                <w:color w:val="000000"/>
                <w:sz w:val="20"/>
                <w:szCs w:val="20"/>
              </w:rPr>
              <w:t>3 076 102,40</w:t>
            </w:r>
          </w:p>
        </w:tc>
        <w:tc>
          <w:tcPr>
            <w:tcW w:w="465" w:type="pct"/>
            <w:shd w:val="clear" w:color="auto" w:fill="auto"/>
            <w:vAlign w:val="center"/>
            <w:hideMark/>
          </w:tcPr>
          <w:p w14:paraId="17931079" w14:textId="77777777" w:rsidR="00347DC1" w:rsidRPr="00347DC1" w:rsidRDefault="00347DC1" w:rsidP="00347DC1">
            <w:pPr>
              <w:spacing w:line="276" w:lineRule="auto"/>
              <w:jc w:val="right"/>
              <w:rPr>
                <w:color w:val="000000"/>
                <w:sz w:val="20"/>
                <w:szCs w:val="20"/>
              </w:rPr>
            </w:pPr>
            <w:r w:rsidRPr="00347DC1">
              <w:rPr>
                <w:color w:val="000000"/>
                <w:sz w:val="20"/>
                <w:szCs w:val="20"/>
              </w:rPr>
              <w:t>5 123 955,29</w:t>
            </w:r>
          </w:p>
        </w:tc>
        <w:tc>
          <w:tcPr>
            <w:tcW w:w="407" w:type="pct"/>
            <w:shd w:val="clear" w:color="auto" w:fill="auto"/>
            <w:vAlign w:val="center"/>
            <w:hideMark/>
          </w:tcPr>
          <w:p w14:paraId="7FEBC054" w14:textId="77777777" w:rsidR="00347DC1" w:rsidRPr="00347DC1" w:rsidRDefault="00347DC1" w:rsidP="00347DC1">
            <w:pPr>
              <w:spacing w:line="276" w:lineRule="auto"/>
              <w:jc w:val="right"/>
              <w:rPr>
                <w:color w:val="000000"/>
                <w:sz w:val="20"/>
                <w:szCs w:val="20"/>
              </w:rPr>
            </w:pPr>
            <w:r w:rsidRPr="00347DC1">
              <w:rPr>
                <w:color w:val="000000"/>
                <w:sz w:val="20"/>
                <w:szCs w:val="20"/>
              </w:rPr>
              <w:t>4 436 521,22</w:t>
            </w:r>
          </w:p>
        </w:tc>
        <w:tc>
          <w:tcPr>
            <w:tcW w:w="475" w:type="pct"/>
            <w:shd w:val="clear" w:color="auto" w:fill="auto"/>
            <w:vAlign w:val="center"/>
            <w:hideMark/>
          </w:tcPr>
          <w:p w14:paraId="123E5692" w14:textId="77777777" w:rsidR="00347DC1" w:rsidRPr="00347DC1" w:rsidRDefault="00347DC1" w:rsidP="00347DC1">
            <w:pPr>
              <w:spacing w:line="276" w:lineRule="auto"/>
              <w:jc w:val="right"/>
              <w:rPr>
                <w:color w:val="000000"/>
                <w:sz w:val="20"/>
                <w:szCs w:val="20"/>
              </w:rPr>
            </w:pPr>
            <w:r w:rsidRPr="00347DC1">
              <w:rPr>
                <w:color w:val="000000"/>
                <w:sz w:val="20"/>
                <w:szCs w:val="20"/>
              </w:rPr>
              <w:t>35 884 643,53</w:t>
            </w:r>
          </w:p>
        </w:tc>
      </w:tr>
      <w:tr w:rsidR="00347DC1" w:rsidRPr="00347DC1" w14:paraId="53BECD04" w14:textId="77777777" w:rsidTr="003945F2">
        <w:trPr>
          <w:gridAfter w:val="1"/>
          <w:wAfter w:w="12" w:type="pct"/>
          <w:trHeight w:val="20"/>
        </w:trPr>
        <w:tc>
          <w:tcPr>
            <w:tcW w:w="162" w:type="pct"/>
            <w:shd w:val="clear" w:color="auto" w:fill="auto"/>
            <w:vAlign w:val="center"/>
            <w:hideMark/>
          </w:tcPr>
          <w:p w14:paraId="1D8A876F"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667A76AD" w14:textId="77777777" w:rsidR="00347DC1" w:rsidRPr="00347DC1" w:rsidRDefault="00347DC1" w:rsidP="00347DC1">
            <w:pPr>
              <w:spacing w:line="276" w:lineRule="auto"/>
              <w:rPr>
                <w:color w:val="000000"/>
                <w:sz w:val="20"/>
                <w:szCs w:val="20"/>
              </w:rPr>
            </w:pPr>
            <w:r w:rsidRPr="00347DC1">
              <w:rPr>
                <w:color w:val="000000"/>
                <w:sz w:val="20"/>
                <w:szCs w:val="20"/>
              </w:rPr>
              <w:t>Трансформатор силовой трехфазный 16МВА, руб. (в ценах на 3 кв. 2021 г.)</w:t>
            </w:r>
          </w:p>
        </w:tc>
        <w:tc>
          <w:tcPr>
            <w:tcW w:w="453" w:type="pct"/>
            <w:shd w:val="clear" w:color="auto" w:fill="auto"/>
            <w:vAlign w:val="center"/>
            <w:hideMark/>
          </w:tcPr>
          <w:p w14:paraId="0327C463"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85" w:type="pct"/>
            <w:shd w:val="clear" w:color="auto" w:fill="auto"/>
            <w:vAlign w:val="center"/>
            <w:hideMark/>
          </w:tcPr>
          <w:p w14:paraId="27A5AEE8" w14:textId="77777777" w:rsidR="00347DC1" w:rsidRPr="00347DC1" w:rsidRDefault="00347DC1" w:rsidP="00347DC1">
            <w:pPr>
              <w:spacing w:line="276" w:lineRule="auto"/>
              <w:jc w:val="right"/>
              <w:rPr>
                <w:color w:val="000000"/>
                <w:sz w:val="20"/>
                <w:szCs w:val="20"/>
              </w:rPr>
            </w:pPr>
            <w:r w:rsidRPr="00347DC1">
              <w:rPr>
                <w:color w:val="000000"/>
                <w:sz w:val="20"/>
                <w:szCs w:val="20"/>
              </w:rPr>
              <w:t>30 153 600,00</w:t>
            </w:r>
          </w:p>
        </w:tc>
        <w:tc>
          <w:tcPr>
            <w:tcW w:w="488" w:type="pct"/>
            <w:shd w:val="clear" w:color="auto" w:fill="auto"/>
            <w:vAlign w:val="center"/>
            <w:hideMark/>
          </w:tcPr>
          <w:p w14:paraId="1A33C2D1"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65" w:type="pct"/>
            <w:shd w:val="clear" w:color="auto" w:fill="auto"/>
            <w:vAlign w:val="center"/>
            <w:hideMark/>
          </w:tcPr>
          <w:p w14:paraId="4EC58FCF"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07" w:type="pct"/>
            <w:shd w:val="clear" w:color="auto" w:fill="auto"/>
            <w:vAlign w:val="center"/>
            <w:hideMark/>
          </w:tcPr>
          <w:p w14:paraId="0C2AE7C5" w14:textId="77777777" w:rsidR="00347DC1" w:rsidRPr="00347DC1" w:rsidRDefault="00347DC1" w:rsidP="00347DC1">
            <w:pPr>
              <w:spacing w:line="276" w:lineRule="auto"/>
              <w:jc w:val="right"/>
              <w:rPr>
                <w:color w:val="000000"/>
                <w:sz w:val="20"/>
                <w:szCs w:val="20"/>
              </w:rPr>
            </w:pPr>
            <w:r w:rsidRPr="00347DC1">
              <w:rPr>
                <w:color w:val="000000"/>
                <w:sz w:val="20"/>
                <w:szCs w:val="20"/>
              </w:rPr>
              <w:t> </w:t>
            </w:r>
          </w:p>
        </w:tc>
        <w:tc>
          <w:tcPr>
            <w:tcW w:w="475" w:type="pct"/>
            <w:shd w:val="clear" w:color="auto" w:fill="auto"/>
            <w:vAlign w:val="center"/>
            <w:hideMark/>
          </w:tcPr>
          <w:p w14:paraId="650A35CC" w14:textId="77777777" w:rsidR="00347DC1" w:rsidRPr="00347DC1" w:rsidRDefault="00347DC1" w:rsidP="00347DC1">
            <w:pPr>
              <w:spacing w:line="276" w:lineRule="auto"/>
              <w:jc w:val="right"/>
              <w:rPr>
                <w:color w:val="000000"/>
                <w:sz w:val="20"/>
                <w:szCs w:val="20"/>
              </w:rPr>
            </w:pPr>
            <w:r w:rsidRPr="00347DC1">
              <w:rPr>
                <w:color w:val="000000"/>
                <w:sz w:val="20"/>
                <w:szCs w:val="20"/>
              </w:rPr>
              <w:t>30 153 600,00</w:t>
            </w:r>
          </w:p>
        </w:tc>
      </w:tr>
      <w:tr w:rsidR="00347DC1" w:rsidRPr="00347DC1" w14:paraId="6EF63115" w14:textId="77777777" w:rsidTr="003945F2">
        <w:trPr>
          <w:gridAfter w:val="1"/>
          <w:wAfter w:w="12" w:type="pct"/>
          <w:trHeight w:val="20"/>
        </w:trPr>
        <w:tc>
          <w:tcPr>
            <w:tcW w:w="162" w:type="pct"/>
            <w:shd w:val="clear" w:color="auto" w:fill="auto"/>
            <w:vAlign w:val="center"/>
            <w:hideMark/>
          </w:tcPr>
          <w:p w14:paraId="59CC0099"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023FC7E0" w14:textId="77777777" w:rsidR="00347DC1" w:rsidRPr="00347DC1" w:rsidRDefault="00347DC1" w:rsidP="00347DC1">
            <w:pPr>
              <w:spacing w:line="276" w:lineRule="auto"/>
              <w:rPr>
                <w:color w:val="000000"/>
                <w:sz w:val="20"/>
                <w:szCs w:val="20"/>
              </w:rPr>
            </w:pPr>
            <w:r w:rsidRPr="00347DC1">
              <w:rPr>
                <w:color w:val="000000"/>
                <w:sz w:val="20"/>
                <w:szCs w:val="20"/>
              </w:rPr>
              <w:t xml:space="preserve">Реконструкция ПС 110/6 </w:t>
            </w:r>
            <w:proofErr w:type="spellStart"/>
            <w:r w:rsidRPr="00347DC1">
              <w:rPr>
                <w:color w:val="000000"/>
                <w:sz w:val="20"/>
                <w:szCs w:val="20"/>
              </w:rPr>
              <w:t>кВ</w:t>
            </w:r>
            <w:proofErr w:type="spellEnd"/>
            <w:r w:rsidRPr="00347DC1">
              <w:rPr>
                <w:color w:val="000000"/>
                <w:sz w:val="20"/>
                <w:szCs w:val="20"/>
              </w:rPr>
              <w:t xml:space="preserve"> Толевая с заменой силового трансформатора номинальной мощностью 6,3 МВА на трансформатор номинальной мощностью 16 МВА (п. 10.2.1 ТУ), руб. (в ценах на 3 кв. 2021 г.)</w:t>
            </w:r>
          </w:p>
        </w:tc>
        <w:tc>
          <w:tcPr>
            <w:tcW w:w="453" w:type="pct"/>
            <w:shd w:val="clear" w:color="auto" w:fill="auto"/>
            <w:vAlign w:val="center"/>
            <w:hideMark/>
          </w:tcPr>
          <w:p w14:paraId="63E38B21" w14:textId="77777777" w:rsidR="00347DC1" w:rsidRPr="00347DC1" w:rsidRDefault="00347DC1" w:rsidP="00347DC1">
            <w:pPr>
              <w:spacing w:line="276" w:lineRule="auto"/>
              <w:jc w:val="right"/>
              <w:rPr>
                <w:color w:val="000000"/>
                <w:sz w:val="20"/>
                <w:szCs w:val="20"/>
              </w:rPr>
            </w:pPr>
            <w:r w:rsidRPr="00347DC1">
              <w:rPr>
                <w:color w:val="000000"/>
                <w:sz w:val="20"/>
                <w:szCs w:val="20"/>
              </w:rPr>
              <w:t>9 301 168,14</w:t>
            </w:r>
          </w:p>
        </w:tc>
        <w:tc>
          <w:tcPr>
            <w:tcW w:w="485" w:type="pct"/>
            <w:shd w:val="clear" w:color="auto" w:fill="auto"/>
            <w:vAlign w:val="center"/>
            <w:hideMark/>
          </w:tcPr>
          <w:p w14:paraId="2B5D5805" w14:textId="77777777" w:rsidR="00347DC1" w:rsidRPr="00347DC1" w:rsidRDefault="00347DC1" w:rsidP="00347DC1">
            <w:pPr>
              <w:spacing w:line="276" w:lineRule="auto"/>
              <w:jc w:val="right"/>
              <w:rPr>
                <w:color w:val="000000"/>
                <w:sz w:val="20"/>
                <w:szCs w:val="20"/>
              </w:rPr>
            </w:pPr>
            <w:r w:rsidRPr="00347DC1">
              <w:rPr>
                <w:color w:val="000000"/>
                <w:sz w:val="20"/>
                <w:szCs w:val="20"/>
              </w:rPr>
              <w:t>44 100 496,49</w:t>
            </w:r>
          </w:p>
        </w:tc>
        <w:tc>
          <w:tcPr>
            <w:tcW w:w="488" w:type="pct"/>
            <w:shd w:val="clear" w:color="auto" w:fill="auto"/>
            <w:vAlign w:val="center"/>
            <w:hideMark/>
          </w:tcPr>
          <w:p w14:paraId="370678EE" w14:textId="77777777" w:rsidR="00347DC1" w:rsidRPr="00347DC1" w:rsidRDefault="00347DC1" w:rsidP="00347DC1">
            <w:pPr>
              <w:spacing w:line="276" w:lineRule="auto"/>
              <w:jc w:val="right"/>
              <w:rPr>
                <w:color w:val="000000"/>
                <w:sz w:val="20"/>
                <w:szCs w:val="20"/>
              </w:rPr>
            </w:pPr>
            <w:r w:rsidRPr="00347DC1">
              <w:rPr>
                <w:color w:val="000000"/>
                <w:sz w:val="20"/>
                <w:szCs w:val="20"/>
              </w:rPr>
              <w:t>3 076 102,40</w:t>
            </w:r>
          </w:p>
        </w:tc>
        <w:tc>
          <w:tcPr>
            <w:tcW w:w="465" w:type="pct"/>
            <w:shd w:val="clear" w:color="auto" w:fill="auto"/>
            <w:vAlign w:val="center"/>
            <w:hideMark/>
          </w:tcPr>
          <w:p w14:paraId="0E5A1662" w14:textId="77777777" w:rsidR="00347DC1" w:rsidRPr="00347DC1" w:rsidRDefault="00347DC1" w:rsidP="00347DC1">
            <w:pPr>
              <w:spacing w:line="276" w:lineRule="auto"/>
              <w:jc w:val="right"/>
              <w:rPr>
                <w:color w:val="000000"/>
                <w:sz w:val="20"/>
                <w:szCs w:val="20"/>
              </w:rPr>
            </w:pPr>
            <w:r w:rsidRPr="00347DC1">
              <w:rPr>
                <w:color w:val="000000"/>
                <w:sz w:val="20"/>
                <w:szCs w:val="20"/>
              </w:rPr>
              <w:t>5 123 955,29</w:t>
            </w:r>
          </w:p>
        </w:tc>
        <w:tc>
          <w:tcPr>
            <w:tcW w:w="407" w:type="pct"/>
            <w:shd w:val="clear" w:color="auto" w:fill="auto"/>
            <w:vAlign w:val="center"/>
            <w:hideMark/>
          </w:tcPr>
          <w:p w14:paraId="311971DD" w14:textId="77777777" w:rsidR="00347DC1" w:rsidRPr="00347DC1" w:rsidRDefault="00347DC1" w:rsidP="00347DC1">
            <w:pPr>
              <w:spacing w:line="276" w:lineRule="auto"/>
              <w:jc w:val="right"/>
              <w:rPr>
                <w:color w:val="000000"/>
                <w:sz w:val="20"/>
                <w:szCs w:val="20"/>
              </w:rPr>
            </w:pPr>
            <w:r w:rsidRPr="00347DC1">
              <w:rPr>
                <w:color w:val="000000"/>
                <w:sz w:val="20"/>
                <w:szCs w:val="20"/>
              </w:rPr>
              <w:t>4 436 521,22</w:t>
            </w:r>
          </w:p>
        </w:tc>
        <w:tc>
          <w:tcPr>
            <w:tcW w:w="475" w:type="pct"/>
            <w:shd w:val="clear" w:color="auto" w:fill="auto"/>
            <w:vAlign w:val="center"/>
            <w:hideMark/>
          </w:tcPr>
          <w:p w14:paraId="3831F0F8" w14:textId="77777777" w:rsidR="00347DC1" w:rsidRPr="00347DC1" w:rsidRDefault="00347DC1" w:rsidP="00347DC1">
            <w:pPr>
              <w:spacing w:line="276" w:lineRule="auto"/>
              <w:jc w:val="right"/>
              <w:rPr>
                <w:color w:val="000000"/>
                <w:sz w:val="20"/>
                <w:szCs w:val="20"/>
              </w:rPr>
            </w:pPr>
            <w:r w:rsidRPr="00347DC1">
              <w:rPr>
                <w:color w:val="000000"/>
                <w:sz w:val="20"/>
                <w:szCs w:val="20"/>
              </w:rPr>
              <w:t>66 038 243,53</w:t>
            </w:r>
          </w:p>
        </w:tc>
      </w:tr>
      <w:tr w:rsidR="00347DC1" w:rsidRPr="00347DC1" w14:paraId="27BCC5AB" w14:textId="77777777" w:rsidTr="003945F2">
        <w:trPr>
          <w:trHeight w:val="20"/>
        </w:trPr>
        <w:tc>
          <w:tcPr>
            <w:tcW w:w="162" w:type="pct"/>
            <w:shd w:val="clear" w:color="auto" w:fill="auto"/>
            <w:vAlign w:val="center"/>
            <w:hideMark/>
          </w:tcPr>
          <w:p w14:paraId="75C5EE68" w14:textId="77777777" w:rsidR="00347DC1" w:rsidRPr="00347DC1" w:rsidRDefault="00347DC1" w:rsidP="00347DC1">
            <w:pPr>
              <w:spacing w:line="276" w:lineRule="auto"/>
              <w:jc w:val="center"/>
              <w:rPr>
                <w:i/>
                <w:iCs/>
                <w:color w:val="000000"/>
                <w:sz w:val="20"/>
                <w:szCs w:val="20"/>
              </w:rPr>
            </w:pPr>
            <w:r w:rsidRPr="00347DC1">
              <w:rPr>
                <w:i/>
                <w:iCs/>
                <w:color w:val="000000"/>
                <w:sz w:val="20"/>
                <w:szCs w:val="20"/>
              </w:rPr>
              <w:t> </w:t>
            </w:r>
          </w:p>
        </w:tc>
        <w:tc>
          <w:tcPr>
            <w:tcW w:w="2052" w:type="pct"/>
            <w:shd w:val="clear" w:color="auto" w:fill="auto"/>
            <w:vAlign w:val="center"/>
            <w:hideMark/>
          </w:tcPr>
          <w:p w14:paraId="45580EAE" w14:textId="77777777" w:rsidR="00347DC1" w:rsidRPr="00347DC1" w:rsidRDefault="00347DC1" w:rsidP="00347DC1">
            <w:pPr>
              <w:spacing w:line="276" w:lineRule="auto"/>
              <w:rPr>
                <w:i/>
                <w:iCs/>
                <w:color w:val="000000"/>
                <w:sz w:val="20"/>
                <w:szCs w:val="20"/>
              </w:rPr>
            </w:pPr>
            <w:r w:rsidRPr="00347DC1">
              <w:rPr>
                <w:i/>
                <w:iCs/>
                <w:color w:val="000000"/>
                <w:sz w:val="20"/>
                <w:szCs w:val="20"/>
              </w:rPr>
              <w:t>ИЦП (2021 г.)</w:t>
            </w:r>
          </w:p>
        </w:tc>
        <w:tc>
          <w:tcPr>
            <w:tcW w:w="2782" w:type="pct"/>
            <w:gridSpan w:val="7"/>
            <w:shd w:val="clear" w:color="auto" w:fill="auto"/>
            <w:vAlign w:val="center"/>
            <w:hideMark/>
          </w:tcPr>
          <w:p w14:paraId="5E380FA3" w14:textId="77777777" w:rsidR="00347DC1" w:rsidRPr="00347DC1" w:rsidRDefault="00347DC1" w:rsidP="00347DC1">
            <w:pPr>
              <w:spacing w:line="276" w:lineRule="auto"/>
              <w:jc w:val="center"/>
              <w:rPr>
                <w:i/>
                <w:iCs/>
                <w:color w:val="000000"/>
                <w:sz w:val="20"/>
                <w:szCs w:val="20"/>
              </w:rPr>
            </w:pPr>
            <w:r w:rsidRPr="00347DC1">
              <w:rPr>
                <w:i/>
                <w:iCs/>
                <w:color w:val="000000"/>
                <w:sz w:val="20"/>
                <w:szCs w:val="20"/>
              </w:rPr>
              <w:t>1,039</w:t>
            </w:r>
          </w:p>
        </w:tc>
      </w:tr>
      <w:tr w:rsidR="00347DC1" w:rsidRPr="00347DC1" w14:paraId="00EC4B34" w14:textId="77777777" w:rsidTr="003945F2">
        <w:trPr>
          <w:gridAfter w:val="1"/>
          <w:wAfter w:w="12" w:type="pct"/>
          <w:trHeight w:val="20"/>
        </w:trPr>
        <w:tc>
          <w:tcPr>
            <w:tcW w:w="162" w:type="pct"/>
            <w:shd w:val="clear" w:color="auto" w:fill="auto"/>
            <w:vAlign w:val="center"/>
            <w:hideMark/>
          </w:tcPr>
          <w:p w14:paraId="0FF808B7" w14:textId="77777777" w:rsidR="00347DC1" w:rsidRPr="00347DC1" w:rsidRDefault="00347DC1" w:rsidP="00347DC1">
            <w:pPr>
              <w:spacing w:line="276" w:lineRule="auto"/>
              <w:jc w:val="center"/>
              <w:rPr>
                <w:color w:val="000000"/>
                <w:sz w:val="20"/>
                <w:szCs w:val="20"/>
              </w:rPr>
            </w:pPr>
            <w:r w:rsidRPr="00347DC1">
              <w:rPr>
                <w:color w:val="000000"/>
                <w:sz w:val="20"/>
                <w:szCs w:val="20"/>
              </w:rPr>
              <w:t> </w:t>
            </w:r>
          </w:p>
        </w:tc>
        <w:tc>
          <w:tcPr>
            <w:tcW w:w="2052" w:type="pct"/>
            <w:shd w:val="clear" w:color="auto" w:fill="auto"/>
            <w:vAlign w:val="center"/>
            <w:hideMark/>
          </w:tcPr>
          <w:p w14:paraId="397314EB" w14:textId="77777777" w:rsidR="00347DC1" w:rsidRPr="00347DC1" w:rsidRDefault="00347DC1" w:rsidP="00347DC1">
            <w:pPr>
              <w:spacing w:line="276" w:lineRule="auto"/>
              <w:rPr>
                <w:color w:val="000000"/>
                <w:sz w:val="20"/>
                <w:szCs w:val="20"/>
              </w:rPr>
            </w:pPr>
            <w:r w:rsidRPr="00347DC1">
              <w:rPr>
                <w:color w:val="000000"/>
                <w:sz w:val="20"/>
                <w:szCs w:val="20"/>
              </w:rPr>
              <w:t>Итого, руб. (в ценах на 4 кв. 2021 г.)</w:t>
            </w:r>
          </w:p>
        </w:tc>
        <w:tc>
          <w:tcPr>
            <w:tcW w:w="453" w:type="pct"/>
            <w:shd w:val="clear" w:color="auto" w:fill="auto"/>
            <w:vAlign w:val="center"/>
            <w:hideMark/>
          </w:tcPr>
          <w:p w14:paraId="0EF65D4E" w14:textId="77777777" w:rsidR="00347DC1" w:rsidRPr="00347DC1" w:rsidRDefault="00347DC1" w:rsidP="00347DC1">
            <w:pPr>
              <w:spacing w:line="276" w:lineRule="auto"/>
              <w:jc w:val="right"/>
              <w:rPr>
                <w:color w:val="000000"/>
                <w:sz w:val="20"/>
                <w:szCs w:val="20"/>
              </w:rPr>
            </w:pPr>
            <w:r w:rsidRPr="00347DC1">
              <w:rPr>
                <w:color w:val="000000"/>
                <w:sz w:val="20"/>
                <w:szCs w:val="20"/>
              </w:rPr>
              <w:t>9 391 854,53</w:t>
            </w:r>
          </w:p>
        </w:tc>
        <w:tc>
          <w:tcPr>
            <w:tcW w:w="485" w:type="pct"/>
            <w:shd w:val="clear" w:color="auto" w:fill="auto"/>
            <w:vAlign w:val="center"/>
            <w:hideMark/>
          </w:tcPr>
          <w:p w14:paraId="1C663C53" w14:textId="77777777" w:rsidR="00347DC1" w:rsidRPr="00347DC1" w:rsidRDefault="00347DC1" w:rsidP="00347DC1">
            <w:pPr>
              <w:spacing w:line="276" w:lineRule="auto"/>
              <w:jc w:val="right"/>
              <w:rPr>
                <w:color w:val="000000"/>
                <w:sz w:val="20"/>
                <w:szCs w:val="20"/>
              </w:rPr>
            </w:pPr>
            <w:r w:rsidRPr="00347DC1">
              <w:rPr>
                <w:color w:val="000000"/>
                <w:sz w:val="20"/>
                <w:szCs w:val="20"/>
              </w:rPr>
              <w:t>44 530 476,33</w:t>
            </w:r>
          </w:p>
        </w:tc>
        <w:tc>
          <w:tcPr>
            <w:tcW w:w="488" w:type="pct"/>
            <w:shd w:val="clear" w:color="auto" w:fill="auto"/>
            <w:vAlign w:val="center"/>
            <w:hideMark/>
          </w:tcPr>
          <w:p w14:paraId="1924FE77" w14:textId="77777777" w:rsidR="00347DC1" w:rsidRPr="00347DC1" w:rsidRDefault="00347DC1" w:rsidP="00347DC1">
            <w:pPr>
              <w:spacing w:line="276" w:lineRule="auto"/>
              <w:jc w:val="right"/>
              <w:rPr>
                <w:color w:val="000000"/>
                <w:sz w:val="20"/>
                <w:szCs w:val="20"/>
              </w:rPr>
            </w:pPr>
            <w:r w:rsidRPr="00347DC1">
              <w:rPr>
                <w:color w:val="000000"/>
                <w:sz w:val="20"/>
                <w:szCs w:val="20"/>
              </w:rPr>
              <w:t>3 106 094,39</w:t>
            </w:r>
          </w:p>
        </w:tc>
        <w:tc>
          <w:tcPr>
            <w:tcW w:w="465" w:type="pct"/>
            <w:shd w:val="clear" w:color="auto" w:fill="auto"/>
            <w:vAlign w:val="center"/>
            <w:hideMark/>
          </w:tcPr>
          <w:p w14:paraId="3B42EB8E" w14:textId="77777777" w:rsidR="00347DC1" w:rsidRPr="00347DC1" w:rsidRDefault="00347DC1" w:rsidP="00347DC1">
            <w:pPr>
              <w:spacing w:line="276" w:lineRule="auto"/>
              <w:jc w:val="right"/>
              <w:rPr>
                <w:color w:val="000000"/>
                <w:sz w:val="20"/>
                <w:szCs w:val="20"/>
              </w:rPr>
            </w:pPr>
            <w:r w:rsidRPr="00347DC1">
              <w:rPr>
                <w:color w:val="000000"/>
                <w:sz w:val="20"/>
                <w:szCs w:val="20"/>
              </w:rPr>
              <w:t>5 173 913,85</w:t>
            </w:r>
          </w:p>
        </w:tc>
        <w:tc>
          <w:tcPr>
            <w:tcW w:w="407" w:type="pct"/>
            <w:shd w:val="clear" w:color="auto" w:fill="auto"/>
            <w:vAlign w:val="center"/>
            <w:hideMark/>
          </w:tcPr>
          <w:p w14:paraId="115375A3" w14:textId="77777777" w:rsidR="00347DC1" w:rsidRPr="00347DC1" w:rsidRDefault="00347DC1" w:rsidP="00347DC1">
            <w:pPr>
              <w:spacing w:line="276" w:lineRule="auto"/>
              <w:jc w:val="right"/>
              <w:rPr>
                <w:color w:val="000000"/>
                <w:sz w:val="20"/>
                <w:szCs w:val="20"/>
              </w:rPr>
            </w:pPr>
            <w:r w:rsidRPr="00347DC1">
              <w:rPr>
                <w:color w:val="000000"/>
                <w:sz w:val="20"/>
                <w:szCs w:val="20"/>
              </w:rPr>
              <w:t>4 479 777,30</w:t>
            </w:r>
          </w:p>
        </w:tc>
        <w:tc>
          <w:tcPr>
            <w:tcW w:w="475" w:type="pct"/>
            <w:shd w:val="clear" w:color="auto" w:fill="auto"/>
            <w:vAlign w:val="center"/>
            <w:hideMark/>
          </w:tcPr>
          <w:p w14:paraId="49D4B9E4" w14:textId="77777777" w:rsidR="00347DC1" w:rsidRPr="00347DC1" w:rsidRDefault="00347DC1" w:rsidP="00347DC1">
            <w:pPr>
              <w:spacing w:line="276" w:lineRule="auto"/>
              <w:jc w:val="right"/>
              <w:rPr>
                <w:color w:val="000000"/>
                <w:sz w:val="20"/>
                <w:szCs w:val="20"/>
              </w:rPr>
            </w:pPr>
            <w:r w:rsidRPr="00347DC1">
              <w:rPr>
                <w:color w:val="000000"/>
                <w:sz w:val="20"/>
                <w:szCs w:val="20"/>
              </w:rPr>
              <w:t>66 682 116,40</w:t>
            </w:r>
          </w:p>
        </w:tc>
      </w:tr>
      <w:tr w:rsidR="00347DC1" w:rsidRPr="00347DC1" w14:paraId="10011ACB" w14:textId="77777777" w:rsidTr="003945F2">
        <w:trPr>
          <w:trHeight w:val="20"/>
        </w:trPr>
        <w:tc>
          <w:tcPr>
            <w:tcW w:w="162" w:type="pct"/>
            <w:shd w:val="clear" w:color="auto" w:fill="auto"/>
            <w:vAlign w:val="center"/>
            <w:hideMark/>
          </w:tcPr>
          <w:p w14:paraId="040DC889" w14:textId="77777777" w:rsidR="00347DC1" w:rsidRPr="00347DC1" w:rsidRDefault="00347DC1" w:rsidP="00347DC1">
            <w:pPr>
              <w:spacing w:line="276" w:lineRule="auto"/>
              <w:jc w:val="center"/>
              <w:rPr>
                <w:i/>
                <w:iCs/>
                <w:color w:val="000000"/>
                <w:sz w:val="20"/>
                <w:szCs w:val="20"/>
              </w:rPr>
            </w:pPr>
            <w:r w:rsidRPr="00347DC1">
              <w:rPr>
                <w:i/>
                <w:iCs/>
                <w:color w:val="000000"/>
                <w:sz w:val="20"/>
                <w:szCs w:val="20"/>
              </w:rPr>
              <w:t> </w:t>
            </w:r>
          </w:p>
        </w:tc>
        <w:tc>
          <w:tcPr>
            <w:tcW w:w="2052" w:type="pct"/>
            <w:shd w:val="clear" w:color="auto" w:fill="auto"/>
            <w:vAlign w:val="center"/>
            <w:hideMark/>
          </w:tcPr>
          <w:p w14:paraId="1FD2DD8E" w14:textId="77777777" w:rsidR="00347DC1" w:rsidRPr="00347DC1" w:rsidRDefault="00347DC1" w:rsidP="00347DC1">
            <w:pPr>
              <w:spacing w:line="276" w:lineRule="auto"/>
              <w:rPr>
                <w:i/>
                <w:iCs/>
                <w:color w:val="000000"/>
                <w:sz w:val="20"/>
                <w:szCs w:val="20"/>
              </w:rPr>
            </w:pPr>
            <w:r w:rsidRPr="00347DC1">
              <w:rPr>
                <w:i/>
                <w:iCs/>
                <w:color w:val="000000"/>
                <w:sz w:val="20"/>
                <w:szCs w:val="20"/>
              </w:rPr>
              <w:t>ИЦП (2022 г.)</w:t>
            </w:r>
          </w:p>
        </w:tc>
        <w:tc>
          <w:tcPr>
            <w:tcW w:w="2782" w:type="pct"/>
            <w:gridSpan w:val="7"/>
            <w:shd w:val="clear" w:color="auto" w:fill="auto"/>
            <w:vAlign w:val="center"/>
            <w:hideMark/>
          </w:tcPr>
          <w:p w14:paraId="778A4EE2" w14:textId="77777777" w:rsidR="00347DC1" w:rsidRPr="00347DC1" w:rsidRDefault="00347DC1" w:rsidP="00347DC1">
            <w:pPr>
              <w:spacing w:line="276" w:lineRule="auto"/>
              <w:jc w:val="center"/>
              <w:rPr>
                <w:i/>
                <w:iCs/>
                <w:color w:val="000000"/>
                <w:sz w:val="20"/>
                <w:szCs w:val="20"/>
              </w:rPr>
            </w:pPr>
            <w:r w:rsidRPr="00347DC1">
              <w:rPr>
                <w:i/>
                <w:iCs/>
                <w:color w:val="000000"/>
                <w:sz w:val="20"/>
                <w:szCs w:val="20"/>
              </w:rPr>
              <w:t>1,042</w:t>
            </w:r>
          </w:p>
        </w:tc>
      </w:tr>
      <w:tr w:rsidR="00347DC1" w:rsidRPr="00347DC1" w14:paraId="404F0F95" w14:textId="77777777" w:rsidTr="003945F2">
        <w:trPr>
          <w:gridAfter w:val="1"/>
          <w:wAfter w:w="12" w:type="pct"/>
          <w:trHeight w:val="20"/>
        </w:trPr>
        <w:tc>
          <w:tcPr>
            <w:tcW w:w="162" w:type="pct"/>
            <w:shd w:val="clear" w:color="auto" w:fill="auto"/>
            <w:vAlign w:val="center"/>
            <w:hideMark/>
          </w:tcPr>
          <w:p w14:paraId="156DA229"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 </w:t>
            </w:r>
          </w:p>
        </w:tc>
        <w:tc>
          <w:tcPr>
            <w:tcW w:w="2052" w:type="pct"/>
            <w:shd w:val="clear" w:color="auto" w:fill="auto"/>
            <w:vAlign w:val="center"/>
            <w:hideMark/>
          </w:tcPr>
          <w:p w14:paraId="29F2AC27" w14:textId="77777777" w:rsidR="00347DC1" w:rsidRPr="00347DC1" w:rsidRDefault="00347DC1" w:rsidP="00347DC1">
            <w:pPr>
              <w:spacing w:line="276" w:lineRule="auto"/>
              <w:rPr>
                <w:b/>
                <w:bCs/>
                <w:color w:val="000000"/>
                <w:sz w:val="20"/>
                <w:szCs w:val="20"/>
              </w:rPr>
            </w:pPr>
            <w:r w:rsidRPr="00347DC1">
              <w:rPr>
                <w:b/>
                <w:bCs/>
                <w:color w:val="000000"/>
                <w:sz w:val="20"/>
                <w:szCs w:val="20"/>
              </w:rPr>
              <w:t>Итого, тыс. руб. (в ценах на 4 кв. 2022 г.)</w:t>
            </w:r>
          </w:p>
        </w:tc>
        <w:tc>
          <w:tcPr>
            <w:tcW w:w="453" w:type="pct"/>
            <w:shd w:val="clear" w:color="auto" w:fill="auto"/>
            <w:vAlign w:val="center"/>
            <w:hideMark/>
          </w:tcPr>
          <w:p w14:paraId="5DC322EB" w14:textId="77777777" w:rsidR="00347DC1" w:rsidRPr="00347DC1" w:rsidRDefault="00347DC1" w:rsidP="00347DC1">
            <w:pPr>
              <w:spacing w:line="276" w:lineRule="auto"/>
              <w:jc w:val="right"/>
              <w:rPr>
                <w:b/>
                <w:bCs/>
                <w:color w:val="000000"/>
                <w:sz w:val="20"/>
                <w:szCs w:val="20"/>
              </w:rPr>
            </w:pPr>
            <w:r w:rsidRPr="00347DC1">
              <w:rPr>
                <w:b/>
                <w:bCs/>
                <w:color w:val="000000"/>
                <w:sz w:val="20"/>
                <w:szCs w:val="20"/>
              </w:rPr>
              <w:t>9 589,08</w:t>
            </w:r>
          </w:p>
        </w:tc>
        <w:tc>
          <w:tcPr>
            <w:tcW w:w="485" w:type="pct"/>
            <w:shd w:val="clear" w:color="auto" w:fill="auto"/>
            <w:vAlign w:val="center"/>
            <w:hideMark/>
          </w:tcPr>
          <w:p w14:paraId="221F678A" w14:textId="77777777" w:rsidR="00347DC1" w:rsidRPr="00347DC1" w:rsidRDefault="00347DC1" w:rsidP="00347DC1">
            <w:pPr>
              <w:spacing w:line="276" w:lineRule="auto"/>
              <w:jc w:val="right"/>
              <w:rPr>
                <w:b/>
                <w:bCs/>
                <w:color w:val="000000"/>
                <w:sz w:val="20"/>
                <w:szCs w:val="20"/>
              </w:rPr>
            </w:pPr>
            <w:r w:rsidRPr="00347DC1">
              <w:rPr>
                <w:b/>
                <w:bCs/>
                <w:color w:val="000000"/>
                <w:sz w:val="20"/>
                <w:szCs w:val="20"/>
              </w:rPr>
              <w:t>45 465,62</w:t>
            </w:r>
          </w:p>
        </w:tc>
        <w:tc>
          <w:tcPr>
            <w:tcW w:w="488" w:type="pct"/>
            <w:shd w:val="clear" w:color="auto" w:fill="auto"/>
            <w:vAlign w:val="center"/>
            <w:hideMark/>
          </w:tcPr>
          <w:p w14:paraId="29D3EEA1" w14:textId="77777777" w:rsidR="00347DC1" w:rsidRPr="00347DC1" w:rsidRDefault="00347DC1" w:rsidP="00347DC1">
            <w:pPr>
              <w:spacing w:line="276" w:lineRule="auto"/>
              <w:jc w:val="right"/>
              <w:rPr>
                <w:b/>
                <w:bCs/>
                <w:color w:val="000000"/>
                <w:sz w:val="20"/>
                <w:szCs w:val="20"/>
              </w:rPr>
            </w:pPr>
            <w:r w:rsidRPr="00347DC1">
              <w:rPr>
                <w:b/>
                <w:bCs/>
                <w:color w:val="000000"/>
                <w:sz w:val="20"/>
                <w:szCs w:val="20"/>
              </w:rPr>
              <w:t>3 171,32</w:t>
            </w:r>
          </w:p>
        </w:tc>
        <w:tc>
          <w:tcPr>
            <w:tcW w:w="465" w:type="pct"/>
            <w:shd w:val="clear" w:color="auto" w:fill="auto"/>
            <w:vAlign w:val="center"/>
            <w:hideMark/>
          </w:tcPr>
          <w:p w14:paraId="427653A1" w14:textId="77777777" w:rsidR="00347DC1" w:rsidRPr="00347DC1" w:rsidRDefault="00347DC1" w:rsidP="00347DC1">
            <w:pPr>
              <w:spacing w:line="276" w:lineRule="auto"/>
              <w:jc w:val="right"/>
              <w:rPr>
                <w:b/>
                <w:bCs/>
                <w:color w:val="000000"/>
                <w:sz w:val="20"/>
                <w:szCs w:val="20"/>
              </w:rPr>
            </w:pPr>
            <w:r w:rsidRPr="00347DC1">
              <w:rPr>
                <w:b/>
                <w:bCs/>
                <w:color w:val="000000"/>
                <w:sz w:val="20"/>
                <w:szCs w:val="20"/>
              </w:rPr>
              <w:t>5 282,57</w:t>
            </w:r>
          </w:p>
        </w:tc>
        <w:tc>
          <w:tcPr>
            <w:tcW w:w="407" w:type="pct"/>
            <w:shd w:val="clear" w:color="auto" w:fill="auto"/>
            <w:vAlign w:val="center"/>
            <w:hideMark/>
          </w:tcPr>
          <w:p w14:paraId="507329B8" w14:textId="77777777" w:rsidR="00347DC1" w:rsidRPr="00347DC1" w:rsidRDefault="00347DC1" w:rsidP="00347DC1">
            <w:pPr>
              <w:spacing w:line="276" w:lineRule="auto"/>
              <w:jc w:val="right"/>
              <w:rPr>
                <w:b/>
                <w:bCs/>
                <w:color w:val="000000"/>
                <w:sz w:val="20"/>
                <w:szCs w:val="20"/>
              </w:rPr>
            </w:pPr>
            <w:r w:rsidRPr="00347DC1">
              <w:rPr>
                <w:b/>
                <w:bCs/>
                <w:color w:val="000000"/>
                <w:sz w:val="20"/>
                <w:szCs w:val="20"/>
              </w:rPr>
              <w:t>4 573,85</w:t>
            </w:r>
          </w:p>
        </w:tc>
        <w:tc>
          <w:tcPr>
            <w:tcW w:w="475" w:type="pct"/>
            <w:shd w:val="clear" w:color="auto" w:fill="auto"/>
            <w:vAlign w:val="center"/>
            <w:hideMark/>
          </w:tcPr>
          <w:p w14:paraId="6D1456B3" w14:textId="77777777" w:rsidR="00347DC1" w:rsidRPr="00347DC1" w:rsidRDefault="00347DC1" w:rsidP="00347DC1">
            <w:pPr>
              <w:spacing w:line="276" w:lineRule="auto"/>
              <w:jc w:val="right"/>
              <w:rPr>
                <w:color w:val="000000"/>
                <w:sz w:val="20"/>
                <w:szCs w:val="20"/>
              </w:rPr>
            </w:pPr>
            <w:r w:rsidRPr="00347DC1">
              <w:rPr>
                <w:color w:val="000000"/>
                <w:sz w:val="20"/>
                <w:szCs w:val="20"/>
              </w:rPr>
              <w:t>68 082,441</w:t>
            </w:r>
          </w:p>
        </w:tc>
      </w:tr>
    </w:tbl>
    <w:p w14:paraId="34159907" w14:textId="77777777" w:rsidR="00347DC1" w:rsidRPr="00347DC1" w:rsidRDefault="00347DC1" w:rsidP="00347DC1">
      <w:pPr>
        <w:spacing w:line="276" w:lineRule="auto"/>
        <w:jc w:val="both"/>
        <w:rPr>
          <w:sz w:val="28"/>
          <w:szCs w:val="28"/>
        </w:rPr>
      </w:pPr>
    </w:p>
    <w:p w14:paraId="3B9C697A" w14:textId="77777777" w:rsidR="00347DC1" w:rsidRPr="00347DC1" w:rsidRDefault="00347DC1" w:rsidP="00347DC1">
      <w:pPr>
        <w:spacing w:line="276" w:lineRule="auto"/>
        <w:jc w:val="both"/>
        <w:rPr>
          <w:sz w:val="28"/>
          <w:szCs w:val="28"/>
        </w:rPr>
        <w:sectPr w:rsidR="00347DC1" w:rsidRPr="00347DC1" w:rsidSect="007843D0">
          <w:pgSz w:w="16838" w:h="11906" w:orient="landscape"/>
          <w:pgMar w:top="1418" w:right="851" w:bottom="851" w:left="851" w:header="709" w:footer="709" w:gutter="0"/>
          <w:cols w:space="708"/>
          <w:titlePg/>
          <w:docGrid w:linePitch="360"/>
        </w:sectPr>
      </w:pPr>
    </w:p>
    <w:p w14:paraId="7A872F2E" w14:textId="77777777" w:rsidR="00347DC1" w:rsidRPr="00347DC1" w:rsidRDefault="00347DC1" w:rsidP="00347DC1">
      <w:pPr>
        <w:spacing w:line="276" w:lineRule="auto"/>
        <w:jc w:val="both"/>
        <w:rPr>
          <w:sz w:val="28"/>
          <w:szCs w:val="28"/>
        </w:rPr>
      </w:pPr>
      <w:r w:rsidRPr="00347DC1">
        <w:rPr>
          <w:sz w:val="28"/>
          <w:szCs w:val="28"/>
        </w:rPr>
        <w:lastRenderedPageBreak/>
        <w:t>Корректировка связана с:</w:t>
      </w:r>
    </w:p>
    <w:p w14:paraId="2F29EAF4" w14:textId="77777777" w:rsidR="00347DC1" w:rsidRPr="00347DC1" w:rsidRDefault="00347DC1" w:rsidP="006026AB">
      <w:pPr>
        <w:numPr>
          <w:ilvl w:val="0"/>
          <w:numId w:val="6"/>
        </w:numPr>
        <w:spacing w:after="200" w:line="276" w:lineRule="auto"/>
        <w:jc w:val="both"/>
        <w:rPr>
          <w:sz w:val="28"/>
          <w:szCs w:val="28"/>
        </w:rPr>
      </w:pPr>
      <w:r w:rsidRPr="00347DC1">
        <w:rPr>
          <w:sz w:val="28"/>
          <w:szCs w:val="28"/>
        </w:rPr>
        <w:t>Исключением затрат на временные здания и сооружения, т. к. отсутствуют обоснования их необходимости.</w:t>
      </w:r>
    </w:p>
    <w:p w14:paraId="76275433" w14:textId="77777777" w:rsidR="00347DC1" w:rsidRPr="00347DC1" w:rsidRDefault="00347DC1" w:rsidP="006026AB">
      <w:pPr>
        <w:numPr>
          <w:ilvl w:val="0"/>
          <w:numId w:val="6"/>
        </w:numPr>
        <w:spacing w:after="200" w:line="276" w:lineRule="auto"/>
        <w:jc w:val="both"/>
        <w:rPr>
          <w:sz w:val="28"/>
          <w:szCs w:val="28"/>
        </w:rPr>
      </w:pPr>
      <w:r w:rsidRPr="00347DC1">
        <w:rPr>
          <w:sz w:val="28"/>
          <w:szCs w:val="28"/>
        </w:rPr>
        <w:t>Исключением затрат на командировочные расходы, т. к. отсутствуют обоснования их необходимости.</w:t>
      </w:r>
    </w:p>
    <w:p w14:paraId="5DD62641" w14:textId="77777777" w:rsidR="00347DC1" w:rsidRPr="00347DC1" w:rsidRDefault="00347DC1" w:rsidP="006026AB">
      <w:pPr>
        <w:numPr>
          <w:ilvl w:val="0"/>
          <w:numId w:val="6"/>
        </w:numPr>
        <w:spacing w:after="200" w:line="276" w:lineRule="auto"/>
        <w:jc w:val="both"/>
        <w:rPr>
          <w:sz w:val="28"/>
          <w:szCs w:val="28"/>
        </w:rPr>
      </w:pPr>
      <w:r w:rsidRPr="00347DC1">
        <w:rPr>
          <w:sz w:val="28"/>
          <w:szCs w:val="28"/>
        </w:rPr>
        <w:t>Исключением затрат на зимнее удорожание, т. к. отсутствует подтверждение необходимости проведения работ в зимнее время.</w:t>
      </w:r>
    </w:p>
    <w:p w14:paraId="7B868405" w14:textId="77777777" w:rsidR="00347DC1" w:rsidRPr="00347DC1" w:rsidRDefault="00347DC1" w:rsidP="006026AB">
      <w:pPr>
        <w:numPr>
          <w:ilvl w:val="0"/>
          <w:numId w:val="6"/>
        </w:numPr>
        <w:spacing w:after="200" w:line="276" w:lineRule="auto"/>
        <w:jc w:val="both"/>
        <w:rPr>
          <w:sz w:val="28"/>
          <w:szCs w:val="28"/>
        </w:rPr>
      </w:pPr>
      <w:r w:rsidRPr="00347DC1">
        <w:rPr>
          <w:sz w:val="28"/>
          <w:szCs w:val="28"/>
        </w:rPr>
        <w:t>Исключением затрат на содержание службы заказчика-застройщика, т. к. они ранее учтены в тарифе на передачу.</w:t>
      </w:r>
    </w:p>
    <w:p w14:paraId="7283B00B" w14:textId="77777777" w:rsidR="00347DC1" w:rsidRPr="00347DC1" w:rsidRDefault="00347DC1" w:rsidP="006026AB">
      <w:pPr>
        <w:numPr>
          <w:ilvl w:val="0"/>
          <w:numId w:val="6"/>
        </w:numPr>
        <w:spacing w:after="200" w:line="276" w:lineRule="auto"/>
        <w:jc w:val="both"/>
        <w:rPr>
          <w:sz w:val="28"/>
          <w:szCs w:val="28"/>
        </w:rPr>
      </w:pPr>
      <w:r w:rsidRPr="00347DC1">
        <w:rPr>
          <w:sz w:val="28"/>
          <w:szCs w:val="28"/>
        </w:rPr>
        <w:t>Исключением затрат на авторский надзор, т. к. отсутствуют обоснования их необходимости.</w:t>
      </w:r>
    </w:p>
    <w:p w14:paraId="41059C7E" w14:textId="77777777" w:rsidR="00347DC1" w:rsidRPr="00347DC1" w:rsidRDefault="00347DC1" w:rsidP="006026AB">
      <w:pPr>
        <w:numPr>
          <w:ilvl w:val="0"/>
          <w:numId w:val="6"/>
        </w:numPr>
        <w:spacing w:after="200" w:line="276" w:lineRule="auto"/>
        <w:jc w:val="both"/>
        <w:rPr>
          <w:sz w:val="28"/>
          <w:szCs w:val="28"/>
        </w:rPr>
      </w:pPr>
      <w:r w:rsidRPr="00347DC1">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347DC1">
        <w:rPr>
          <w:sz w:val="28"/>
          <w:szCs w:val="28"/>
        </w:rPr>
        <w:t>пр</w:t>
      </w:r>
      <w:proofErr w:type="spellEnd"/>
      <w:r w:rsidRPr="00347DC1">
        <w:rPr>
          <w:sz w:val="28"/>
          <w:szCs w:val="28"/>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799F97A9" w14:textId="77777777" w:rsidR="00CE0F9E" w:rsidRDefault="00347DC1" w:rsidP="00CE0F9E">
      <w:pPr>
        <w:spacing w:line="276" w:lineRule="auto"/>
        <w:ind w:firstLine="567"/>
        <w:jc w:val="both"/>
        <w:rPr>
          <w:sz w:val="28"/>
          <w:szCs w:val="28"/>
        </w:rPr>
      </w:pPr>
      <w:r w:rsidRPr="00347DC1">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347DC1">
        <w:rPr>
          <w:sz w:val="28"/>
          <w:szCs w:val="28"/>
        </w:rPr>
        <w:t>непревышения</w:t>
      </w:r>
      <w:proofErr w:type="spellEnd"/>
      <w:r w:rsidRPr="00347DC1">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1EBD36CB" w14:textId="77777777" w:rsidR="00CE0F9E" w:rsidRDefault="00347DC1" w:rsidP="00CE0F9E">
      <w:pPr>
        <w:spacing w:line="276" w:lineRule="auto"/>
        <w:ind w:firstLine="567"/>
        <w:jc w:val="both"/>
        <w:rPr>
          <w:sz w:val="28"/>
          <w:szCs w:val="28"/>
        </w:rPr>
      </w:pPr>
      <w:r w:rsidRPr="00347DC1">
        <w:rPr>
          <w:sz w:val="28"/>
          <w:szCs w:val="28"/>
        </w:rPr>
        <w:t xml:space="preserve">Предлагается для определения объема капитальных вложений для осуществления технологического присоединения энергопринимающих устройств к электрическим сетям произвести расчет стоимости мероприятия по </w:t>
      </w:r>
      <w:r w:rsidRPr="00347DC1">
        <w:rPr>
          <w:sz w:val="28"/>
          <w:szCs w:val="28"/>
        </w:rPr>
        <w:lastRenderedPageBreak/>
        <w:t>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17.01.2019 №10.</w:t>
      </w:r>
    </w:p>
    <w:p w14:paraId="2BFABD85" w14:textId="21DFB8B2" w:rsidR="00347DC1" w:rsidRPr="00347DC1" w:rsidRDefault="00347DC1" w:rsidP="00CE0F9E">
      <w:pPr>
        <w:spacing w:line="276" w:lineRule="auto"/>
        <w:ind w:firstLine="567"/>
        <w:jc w:val="both"/>
        <w:rPr>
          <w:sz w:val="28"/>
          <w:szCs w:val="28"/>
        </w:rPr>
      </w:pPr>
      <w:r w:rsidRPr="00347DC1">
        <w:rPr>
          <w:sz w:val="28"/>
          <w:szCs w:val="28"/>
        </w:rPr>
        <w:t>Расчет стоимости работ по УНЦ представлен в таблице 3.</w:t>
      </w:r>
    </w:p>
    <w:p w14:paraId="4D456E88" w14:textId="77777777" w:rsidR="00347DC1" w:rsidRPr="00347DC1" w:rsidRDefault="00347DC1" w:rsidP="00347DC1">
      <w:pPr>
        <w:spacing w:line="276" w:lineRule="auto"/>
        <w:jc w:val="both"/>
        <w:rPr>
          <w:sz w:val="28"/>
          <w:szCs w:val="28"/>
        </w:rPr>
        <w:sectPr w:rsidR="00347DC1" w:rsidRPr="00347DC1" w:rsidSect="003366A9">
          <w:pgSz w:w="11906" w:h="16838"/>
          <w:pgMar w:top="851" w:right="851" w:bottom="851" w:left="1418" w:header="709" w:footer="709" w:gutter="0"/>
          <w:cols w:space="708"/>
          <w:titlePg/>
          <w:docGrid w:linePitch="360"/>
        </w:sectPr>
      </w:pPr>
    </w:p>
    <w:p w14:paraId="7BAE41BA" w14:textId="77777777" w:rsidR="00347DC1" w:rsidRPr="00347DC1" w:rsidRDefault="00347DC1" w:rsidP="00347DC1">
      <w:pPr>
        <w:spacing w:line="276" w:lineRule="auto"/>
        <w:jc w:val="right"/>
        <w:rPr>
          <w:sz w:val="28"/>
          <w:szCs w:val="28"/>
        </w:rPr>
      </w:pPr>
      <w:r w:rsidRPr="00347DC1">
        <w:rPr>
          <w:sz w:val="28"/>
          <w:szCs w:val="28"/>
        </w:rPr>
        <w:lastRenderedPageBreak/>
        <w:t>Таблица 3 – Расчет по УНЦ (реконструкция существующих сетей)</w:t>
      </w:r>
    </w:p>
    <w:p w14:paraId="671C731B" w14:textId="77777777" w:rsidR="00347DC1" w:rsidRPr="00347DC1" w:rsidRDefault="00347DC1" w:rsidP="00347DC1">
      <w:pPr>
        <w:spacing w:line="276" w:lineRule="auto"/>
        <w:jc w:val="both"/>
        <w:rPr>
          <w:sz w:val="28"/>
          <w:szCs w:val="28"/>
        </w:rPr>
      </w:pPr>
    </w:p>
    <w:tbl>
      <w:tblPr>
        <w:tblW w:w="5000" w:type="pct"/>
        <w:tblLook w:val="04A0" w:firstRow="1" w:lastRow="0" w:firstColumn="1" w:lastColumn="0" w:noHBand="0" w:noVBand="1"/>
      </w:tblPr>
      <w:tblGrid>
        <w:gridCol w:w="500"/>
        <w:gridCol w:w="1593"/>
        <w:gridCol w:w="1593"/>
        <w:gridCol w:w="983"/>
        <w:gridCol w:w="1056"/>
        <w:gridCol w:w="1253"/>
        <w:gridCol w:w="807"/>
        <w:gridCol w:w="1612"/>
        <w:gridCol w:w="1172"/>
        <w:gridCol w:w="677"/>
        <w:gridCol w:w="677"/>
        <w:gridCol w:w="677"/>
        <w:gridCol w:w="677"/>
        <w:gridCol w:w="677"/>
        <w:gridCol w:w="1172"/>
      </w:tblGrid>
      <w:tr w:rsidR="00347DC1" w:rsidRPr="00347DC1" w14:paraId="650A7853" w14:textId="77777777" w:rsidTr="003945F2">
        <w:trPr>
          <w:trHeight w:val="20"/>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78BA6F"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 п/п</w:t>
            </w:r>
          </w:p>
        </w:tc>
        <w:tc>
          <w:tcPr>
            <w:tcW w:w="1441" w:type="pct"/>
            <w:gridSpan w:val="2"/>
            <w:tcBorders>
              <w:top w:val="single" w:sz="4" w:space="0" w:color="auto"/>
              <w:left w:val="nil"/>
              <w:bottom w:val="single" w:sz="4" w:space="0" w:color="auto"/>
              <w:right w:val="single" w:sz="4" w:space="0" w:color="auto"/>
            </w:tcBorders>
            <w:shd w:val="clear" w:color="auto" w:fill="auto"/>
            <w:vAlign w:val="center"/>
            <w:hideMark/>
          </w:tcPr>
          <w:p w14:paraId="3795162E"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Мероприятие</w:t>
            </w:r>
          </w:p>
        </w:tc>
        <w:tc>
          <w:tcPr>
            <w:tcW w:w="239" w:type="pct"/>
            <w:tcBorders>
              <w:top w:val="single" w:sz="4" w:space="0" w:color="auto"/>
              <w:left w:val="nil"/>
              <w:bottom w:val="single" w:sz="4" w:space="0" w:color="auto"/>
              <w:right w:val="single" w:sz="4" w:space="0" w:color="auto"/>
            </w:tcBorders>
            <w:shd w:val="clear" w:color="auto" w:fill="auto"/>
            <w:vAlign w:val="center"/>
            <w:hideMark/>
          </w:tcPr>
          <w:p w14:paraId="6D80C517"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Таблица</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0015F028"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Номер расценки</w:t>
            </w:r>
          </w:p>
        </w:tc>
        <w:tc>
          <w:tcPr>
            <w:tcW w:w="329" w:type="pct"/>
            <w:tcBorders>
              <w:top w:val="single" w:sz="4" w:space="0" w:color="auto"/>
              <w:left w:val="nil"/>
              <w:bottom w:val="single" w:sz="4" w:space="0" w:color="auto"/>
              <w:right w:val="single" w:sz="4" w:space="0" w:color="auto"/>
            </w:tcBorders>
            <w:shd w:val="clear" w:color="auto" w:fill="auto"/>
            <w:vAlign w:val="center"/>
            <w:hideMark/>
          </w:tcPr>
          <w:p w14:paraId="64AAD81D"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 xml:space="preserve">Норматив цены, </w:t>
            </w:r>
            <w:proofErr w:type="spellStart"/>
            <w:r w:rsidRPr="00347DC1">
              <w:rPr>
                <w:b/>
                <w:bCs/>
                <w:color w:val="000000"/>
                <w:sz w:val="20"/>
                <w:szCs w:val="20"/>
              </w:rPr>
              <w:t>тыс.руб</w:t>
            </w:r>
            <w:proofErr w:type="spellEnd"/>
            <w:r w:rsidRPr="00347DC1">
              <w:rPr>
                <w:b/>
                <w:bCs/>
                <w:color w:val="000000"/>
                <w:sz w:val="20"/>
                <w:szCs w:val="20"/>
              </w:rPr>
              <w:t>./ед.</w:t>
            </w:r>
          </w:p>
        </w:tc>
        <w:tc>
          <w:tcPr>
            <w:tcW w:w="277" w:type="pct"/>
            <w:tcBorders>
              <w:top w:val="single" w:sz="4" w:space="0" w:color="auto"/>
              <w:left w:val="nil"/>
              <w:bottom w:val="single" w:sz="4" w:space="0" w:color="auto"/>
              <w:right w:val="single" w:sz="4" w:space="0" w:color="auto"/>
            </w:tcBorders>
            <w:shd w:val="clear" w:color="auto" w:fill="auto"/>
            <w:vAlign w:val="center"/>
            <w:hideMark/>
          </w:tcPr>
          <w:p w14:paraId="0931C979"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Объем работ, ед.</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560AEE83"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Коэффициенты перехода (пересчета) от базового УНЦ к УНЦ субъектов Российской Федерации</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7C6D0355"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Цена по состоянию на 01.01.2018, тыс. руб.</w:t>
            </w:r>
          </w:p>
        </w:tc>
        <w:tc>
          <w:tcPr>
            <w:tcW w:w="229" w:type="pct"/>
            <w:tcBorders>
              <w:top w:val="single" w:sz="4" w:space="0" w:color="auto"/>
              <w:left w:val="nil"/>
              <w:bottom w:val="single" w:sz="4" w:space="0" w:color="auto"/>
              <w:right w:val="single" w:sz="4" w:space="0" w:color="auto"/>
            </w:tcBorders>
            <w:shd w:val="clear" w:color="auto" w:fill="auto"/>
            <w:vAlign w:val="center"/>
            <w:hideMark/>
          </w:tcPr>
          <w:p w14:paraId="7D25DBB8"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ИЦП (2018 г.)</w:t>
            </w:r>
          </w:p>
        </w:tc>
        <w:tc>
          <w:tcPr>
            <w:tcW w:w="229" w:type="pct"/>
            <w:tcBorders>
              <w:top w:val="single" w:sz="4" w:space="0" w:color="auto"/>
              <w:left w:val="nil"/>
              <w:bottom w:val="single" w:sz="4" w:space="0" w:color="auto"/>
              <w:right w:val="single" w:sz="4" w:space="0" w:color="auto"/>
            </w:tcBorders>
            <w:shd w:val="clear" w:color="auto" w:fill="auto"/>
            <w:vAlign w:val="center"/>
            <w:hideMark/>
          </w:tcPr>
          <w:p w14:paraId="306B2E30"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ИПЦ (2019 г.)</w:t>
            </w:r>
          </w:p>
        </w:tc>
        <w:tc>
          <w:tcPr>
            <w:tcW w:w="229" w:type="pct"/>
            <w:tcBorders>
              <w:top w:val="single" w:sz="4" w:space="0" w:color="auto"/>
              <w:left w:val="nil"/>
              <w:bottom w:val="single" w:sz="4" w:space="0" w:color="auto"/>
              <w:right w:val="single" w:sz="4" w:space="0" w:color="auto"/>
            </w:tcBorders>
            <w:shd w:val="clear" w:color="auto" w:fill="auto"/>
            <w:vAlign w:val="center"/>
            <w:hideMark/>
          </w:tcPr>
          <w:p w14:paraId="1AD7A328"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ИЦП (2020 г.)</w:t>
            </w:r>
          </w:p>
        </w:tc>
        <w:tc>
          <w:tcPr>
            <w:tcW w:w="229" w:type="pct"/>
            <w:tcBorders>
              <w:top w:val="single" w:sz="4" w:space="0" w:color="auto"/>
              <w:left w:val="nil"/>
              <w:bottom w:val="single" w:sz="4" w:space="0" w:color="auto"/>
              <w:right w:val="single" w:sz="4" w:space="0" w:color="auto"/>
            </w:tcBorders>
            <w:shd w:val="clear" w:color="auto" w:fill="auto"/>
            <w:vAlign w:val="center"/>
            <w:hideMark/>
          </w:tcPr>
          <w:p w14:paraId="5D9B0674"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ИЦП (2021 г.)</w:t>
            </w:r>
          </w:p>
        </w:tc>
        <w:tc>
          <w:tcPr>
            <w:tcW w:w="229" w:type="pct"/>
            <w:tcBorders>
              <w:top w:val="single" w:sz="4" w:space="0" w:color="auto"/>
              <w:left w:val="nil"/>
              <w:bottom w:val="single" w:sz="4" w:space="0" w:color="auto"/>
              <w:right w:val="single" w:sz="4" w:space="0" w:color="auto"/>
            </w:tcBorders>
            <w:shd w:val="clear" w:color="auto" w:fill="auto"/>
            <w:vAlign w:val="center"/>
            <w:hideMark/>
          </w:tcPr>
          <w:p w14:paraId="1F537093"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ИЦП (2022 г.)</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5F128879"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Цена по состоянию на декабрь 2022, тыс. руб.</w:t>
            </w:r>
          </w:p>
        </w:tc>
      </w:tr>
      <w:tr w:rsidR="00347DC1" w:rsidRPr="00347DC1" w14:paraId="5899EA0B" w14:textId="77777777" w:rsidTr="003945F2">
        <w:trPr>
          <w:trHeight w:val="20"/>
        </w:trPr>
        <w:tc>
          <w:tcPr>
            <w:tcW w:w="148" w:type="pct"/>
            <w:vMerge w:val="restart"/>
            <w:tcBorders>
              <w:top w:val="nil"/>
              <w:left w:val="single" w:sz="4" w:space="0" w:color="auto"/>
              <w:bottom w:val="nil"/>
              <w:right w:val="single" w:sz="4" w:space="0" w:color="auto"/>
            </w:tcBorders>
            <w:shd w:val="clear" w:color="auto" w:fill="auto"/>
            <w:vAlign w:val="center"/>
            <w:hideMark/>
          </w:tcPr>
          <w:p w14:paraId="5DB6F758" w14:textId="77777777" w:rsidR="00347DC1" w:rsidRPr="00347DC1" w:rsidRDefault="00347DC1" w:rsidP="00347DC1">
            <w:pPr>
              <w:spacing w:line="276" w:lineRule="auto"/>
              <w:jc w:val="center"/>
              <w:rPr>
                <w:color w:val="000000"/>
                <w:sz w:val="20"/>
                <w:szCs w:val="20"/>
              </w:rPr>
            </w:pPr>
            <w:r w:rsidRPr="00347DC1">
              <w:rPr>
                <w:color w:val="000000"/>
                <w:sz w:val="20"/>
                <w:szCs w:val="20"/>
              </w:rPr>
              <w:t>1</w:t>
            </w:r>
          </w:p>
        </w:tc>
        <w:tc>
          <w:tcPr>
            <w:tcW w:w="763" w:type="pct"/>
            <w:vMerge w:val="restart"/>
            <w:tcBorders>
              <w:top w:val="nil"/>
              <w:left w:val="single" w:sz="4" w:space="0" w:color="auto"/>
              <w:bottom w:val="nil"/>
              <w:right w:val="single" w:sz="4" w:space="0" w:color="auto"/>
            </w:tcBorders>
            <w:shd w:val="clear" w:color="auto" w:fill="auto"/>
            <w:vAlign w:val="center"/>
            <w:hideMark/>
          </w:tcPr>
          <w:p w14:paraId="4F3BDA16" w14:textId="77777777" w:rsidR="00347DC1" w:rsidRPr="00347DC1" w:rsidRDefault="00347DC1" w:rsidP="00347DC1">
            <w:pPr>
              <w:spacing w:line="276" w:lineRule="auto"/>
              <w:jc w:val="center"/>
              <w:rPr>
                <w:color w:val="000000"/>
                <w:sz w:val="20"/>
                <w:szCs w:val="20"/>
              </w:rPr>
            </w:pPr>
            <w:r w:rsidRPr="00347DC1">
              <w:rPr>
                <w:color w:val="000000"/>
                <w:sz w:val="20"/>
                <w:szCs w:val="20"/>
              </w:rPr>
              <w:t xml:space="preserve">Реконструкция ПС 110/6 </w:t>
            </w:r>
            <w:proofErr w:type="spellStart"/>
            <w:r w:rsidRPr="00347DC1">
              <w:rPr>
                <w:color w:val="000000"/>
                <w:sz w:val="20"/>
                <w:szCs w:val="20"/>
              </w:rPr>
              <w:t>кВ</w:t>
            </w:r>
            <w:proofErr w:type="spellEnd"/>
            <w:r w:rsidRPr="00347DC1">
              <w:rPr>
                <w:color w:val="000000"/>
                <w:sz w:val="20"/>
                <w:szCs w:val="20"/>
              </w:rPr>
              <w:t xml:space="preserve"> Толевая с заменой силового трансформатора номинальной мощностью 6,3 МВА на трансформатор номинальной мощностью 16 МВА (п. 10.2.1 ТУ).</w:t>
            </w:r>
          </w:p>
        </w:tc>
        <w:tc>
          <w:tcPr>
            <w:tcW w:w="677" w:type="pct"/>
            <w:tcBorders>
              <w:top w:val="nil"/>
              <w:left w:val="nil"/>
              <w:bottom w:val="nil"/>
              <w:right w:val="single" w:sz="4" w:space="0" w:color="auto"/>
            </w:tcBorders>
            <w:shd w:val="clear" w:color="auto" w:fill="auto"/>
            <w:vAlign w:val="center"/>
            <w:hideMark/>
          </w:tcPr>
          <w:p w14:paraId="462A6624" w14:textId="77777777" w:rsidR="00347DC1" w:rsidRPr="00347DC1" w:rsidRDefault="00347DC1" w:rsidP="00347DC1">
            <w:pPr>
              <w:spacing w:line="276" w:lineRule="auto"/>
              <w:rPr>
                <w:color w:val="000000"/>
                <w:sz w:val="20"/>
                <w:szCs w:val="20"/>
              </w:rPr>
            </w:pPr>
            <w:r w:rsidRPr="00347DC1">
              <w:rPr>
                <w:color w:val="000000"/>
                <w:sz w:val="20"/>
                <w:szCs w:val="20"/>
              </w:rPr>
              <w:t xml:space="preserve">УНЦ ячейки трансформатора 6 - 750 </w:t>
            </w:r>
            <w:proofErr w:type="spellStart"/>
            <w:r w:rsidRPr="00347DC1">
              <w:rPr>
                <w:color w:val="000000"/>
                <w:sz w:val="20"/>
                <w:szCs w:val="20"/>
              </w:rPr>
              <w:t>кВ</w:t>
            </w:r>
            <w:proofErr w:type="spellEnd"/>
          </w:p>
        </w:tc>
        <w:tc>
          <w:tcPr>
            <w:tcW w:w="239" w:type="pct"/>
            <w:tcBorders>
              <w:top w:val="nil"/>
              <w:left w:val="nil"/>
              <w:bottom w:val="nil"/>
              <w:right w:val="single" w:sz="4" w:space="0" w:color="auto"/>
            </w:tcBorders>
            <w:shd w:val="clear" w:color="auto" w:fill="auto"/>
            <w:vAlign w:val="center"/>
            <w:hideMark/>
          </w:tcPr>
          <w:p w14:paraId="639D5F59" w14:textId="77777777" w:rsidR="00347DC1" w:rsidRPr="00347DC1" w:rsidRDefault="00347DC1" w:rsidP="00347DC1">
            <w:pPr>
              <w:spacing w:line="276" w:lineRule="auto"/>
              <w:jc w:val="center"/>
              <w:rPr>
                <w:color w:val="000000"/>
                <w:sz w:val="20"/>
                <w:szCs w:val="20"/>
              </w:rPr>
            </w:pPr>
            <w:r w:rsidRPr="00347DC1">
              <w:rPr>
                <w:color w:val="000000"/>
                <w:sz w:val="20"/>
                <w:szCs w:val="20"/>
              </w:rPr>
              <w:t>Т4</w:t>
            </w:r>
          </w:p>
        </w:tc>
        <w:tc>
          <w:tcPr>
            <w:tcW w:w="286" w:type="pct"/>
            <w:tcBorders>
              <w:top w:val="nil"/>
              <w:left w:val="nil"/>
              <w:bottom w:val="nil"/>
              <w:right w:val="single" w:sz="4" w:space="0" w:color="auto"/>
            </w:tcBorders>
            <w:shd w:val="clear" w:color="auto" w:fill="auto"/>
            <w:vAlign w:val="center"/>
            <w:hideMark/>
          </w:tcPr>
          <w:p w14:paraId="275FC53B" w14:textId="77777777" w:rsidR="00347DC1" w:rsidRPr="00347DC1" w:rsidRDefault="00347DC1" w:rsidP="00347DC1">
            <w:pPr>
              <w:spacing w:line="276" w:lineRule="auto"/>
              <w:jc w:val="center"/>
              <w:rPr>
                <w:color w:val="000000"/>
                <w:sz w:val="20"/>
                <w:szCs w:val="20"/>
              </w:rPr>
            </w:pPr>
            <w:r w:rsidRPr="00347DC1">
              <w:rPr>
                <w:color w:val="000000"/>
                <w:sz w:val="20"/>
                <w:szCs w:val="20"/>
              </w:rPr>
              <w:t>Т4-07-2</w:t>
            </w:r>
          </w:p>
        </w:tc>
        <w:tc>
          <w:tcPr>
            <w:tcW w:w="329" w:type="pct"/>
            <w:tcBorders>
              <w:top w:val="nil"/>
              <w:left w:val="nil"/>
              <w:bottom w:val="nil"/>
              <w:right w:val="single" w:sz="4" w:space="0" w:color="auto"/>
            </w:tcBorders>
            <w:shd w:val="clear" w:color="auto" w:fill="auto"/>
            <w:vAlign w:val="center"/>
            <w:hideMark/>
          </w:tcPr>
          <w:p w14:paraId="201E317E" w14:textId="77777777" w:rsidR="00347DC1" w:rsidRPr="00347DC1" w:rsidRDefault="00347DC1" w:rsidP="00347DC1">
            <w:pPr>
              <w:spacing w:line="276" w:lineRule="auto"/>
              <w:jc w:val="center"/>
              <w:rPr>
                <w:color w:val="000000"/>
                <w:sz w:val="20"/>
                <w:szCs w:val="20"/>
              </w:rPr>
            </w:pPr>
            <w:r w:rsidRPr="00347DC1">
              <w:rPr>
                <w:color w:val="000000"/>
                <w:sz w:val="20"/>
                <w:szCs w:val="20"/>
              </w:rPr>
              <w:t>36 657</w:t>
            </w:r>
          </w:p>
        </w:tc>
        <w:tc>
          <w:tcPr>
            <w:tcW w:w="277" w:type="pct"/>
            <w:tcBorders>
              <w:top w:val="nil"/>
              <w:left w:val="nil"/>
              <w:bottom w:val="nil"/>
              <w:right w:val="single" w:sz="4" w:space="0" w:color="auto"/>
            </w:tcBorders>
            <w:shd w:val="clear" w:color="auto" w:fill="auto"/>
            <w:vAlign w:val="center"/>
            <w:hideMark/>
          </w:tcPr>
          <w:p w14:paraId="415D6612" w14:textId="77777777" w:rsidR="00347DC1" w:rsidRPr="00347DC1" w:rsidRDefault="00347DC1" w:rsidP="00347DC1">
            <w:pPr>
              <w:spacing w:line="276" w:lineRule="auto"/>
              <w:jc w:val="center"/>
              <w:rPr>
                <w:color w:val="000000"/>
                <w:sz w:val="20"/>
                <w:szCs w:val="20"/>
              </w:rPr>
            </w:pPr>
            <w:r w:rsidRPr="00347DC1">
              <w:rPr>
                <w:color w:val="000000"/>
                <w:sz w:val="20"/>
                <w:szCs w:val="20"/>
              </w:rPr>
              <w:t>1</w:t>
            </w:r>
          </w:p>
        </w:tc>
        <w:tc>
          <w:tcPr>
            <w:tcW w:w="396" w:type="pct"/>
            <w:tcBorders>
              <w:top w:val="nil"/>
              <w:left w:val="nil"/>
              <w:bottom w:val="nil"/>
              <w:right w:val="single" w:sz="4" w:space="0" w:color="auto"/>
            </w:tcBorders>
            <w:shd w:val="clear" w:color="auto" w:fill="auto"/>
            <w:vAlign w:val="center"/>
            <w:hideMark/>
          </w:tcPr>
          <w:p w14:paraId="37219C54" w14:textId="77777777" w:rsidR="00347DC1" w:rsidRPr="00347DC1" w:rsidRDefault="00347DC1" w:rsidP="00347DC1">
            <w:pPr>
              <w:spacing w:line="276" w:lineRule="auto"/>
              <w:jc w:val="center"/>
              <w:rPr>
                <w:color w:val="000000"/>
                <w:sz w:val="20"/>
                <w:szCs w:val="20"/>
              </w:rPr>
            </w:pPr>
            <w:r w:rsidRPr="00347DC1">
              <w:rPr>
                <w:color w:val="000000"/>
                <w:sz w:val="20"/>
                <w:szCs w:val="20"/>
              </w:rPr>
              <w:t>1,05</w:t>
            </w:r>
          </w:p>
        </w:tc>
        <w:tc>
          <w:tcPr>
            <w:tcW w:w="396" w:type="pct"/>
            <w:tcBorders>
              <w:top w:val="nil"/>
              <w:left w:val="nil"/>
              <w:bottom w:val="nil"/>
              <w:right w:val="single" w:sz="4" w:space="0" w:color="auto"/>
            </w:tcBorders>
            <w:shd w:val="clear" w:color="auto" w:fill="auto"/>
            <w:vAlign w:val="center"/>
            <w:hideMark/>
          </w:tcPr>
          <w:p w14:paraId="1F77098D" w14:textId="77777777" w:rsidR="00347DC1" w:rsidRPr="00347DC1" w:rsidRDefault="00347DC1" w:rsidP="00347DC1">
            <w:pPr>
              <w:spacing w:line="276" w:lineRule="auto"/>
              <w:jc w:val="center"/>
              <w:rPr>
                <w:color w:val="000000"/>
                <w:sz w:val="20"/>
                <w:szCs w:val="20"/>
              </w:rPr>
            </w:pPr>
            <w:r w:rsidRPr="00347DC1">
              <w:rPr>
                <w:color w:val="000000"/>
                <w:sz w:val="20"/>
                <w:szCs w:val="20"/>
              </w:rPr>
              <w:t>38 489,85</w:t>
            </w:r>
          </w:p>
        </w:tc>
        <w:tc>
          <w:tcPr>
            <w:tcW w:w="229" w:type="pct"/>
            <w:tcBorders>
              <w:top w:val="nil"/>
              <w:left w:val="nil"/>
              <w:bottom w:val="nil"/>
              <w:right w:val="single" w:sz="4" w:space="0" w:color="auto"/>
            </w:tcBorders>
            <w:shd w:val="clear" w:color="auto" w:fill="auto"/>
            <w:vAlign w:val="center"/>
            <w:hideMark/>
          </w:tcPr>
          <w:p w14:paraId="34B62131" w14:textId="77777777" w:rsidR="00347DC1" w:rsidRPr="00347DC1" w:rsidRDefault="00347DC1" w:rsidP="00347DC1">
            <w:pPr>
              <w:spacing w:line="276" w:lineRule="auto"/>
              <w:jc w:val="center"/>
              <w:rPr>
                <w:color w:val="000000"/>
                <w:sz w:val="20"/>
                <w:szCs w:val="20"/>
              </w:rPr>
            </w:pPr>
            <w:r w:rsidRPr="00347DC1">
              <w:rPr>
                <w:color w:val="000000"/>
                <w:sz w:val="20"/>
                <w:szCs w:val="20"/>
              </w:rPr>
              <w:t>1,05</w:t>
            </w:r>
          </w:p>
        </w:tc>
        <w:tc>
          <w:tcPr>
            <w:tcW w:w="229" w:type="pct"/>
            <w:tcBorders>
              <w:top w:val="nil"/>
              <w:left w:val="nil"/>
              <w:bottom w:val="nil"/>
              <w:right w:val="single" w:sz="4" w:space="0" w:color="auto"/>
            </w:tcBorders>
            <w:shd w:val="clear" w:color="auto" w:fill="auto"/>
            <w:vAlign w:val="center"/>
            <w:hideMark/>
          </w:tcPr>
          <w:p w14:paraId="4A242CC4" w14:textId="77777777" w:rsidR="00347DC1" w:rsidRPr="00347DC1" w:rsidRDefault="00347DC1" w:rsidP="00347DC1">
            <w:pPr>
              <w:spacing w:line="276" w:lineRule="auto"/>
              <w:jc w:val="center"/>
              <w:rPr>
                <w:color w:val="000000"/>
                <w:sz w:val="20"/>
                <w:szCs w:val="20"/>
              </w:rPr>
            </w:pPr>
            <w:r w:rsidRPr="00347DC1">
              <w:rPr>
                <w:color w:val="000000"/>
                <w:sz w:val="20"/>
                <w:szCs w:val="20"/>
              </w:rPr>
              <w:t>1,07</w:t>
            </w:r>
          </w:p>
        </w:tc>
        <w:tc>
          <w:tcPr>
            <w:tcW w:w="229" w:type="pct"/>
            <w:tcBorders>
              <w:top w:val="nil"/>
              <w:left w:val="nil"/>
              <w:bottom w:val="nil"/>
              <w:right w:val="single" w:sz="4" w:space="0" w:color="auto"/>
            </w:tcBorders>
            <w:shd w:val="clear" w:color="auto" w:fill="auto"/>
            <w:vAlign w:val="center"/>
            <w:hideMark/>
          </w:tcPr>
          <w:p w14:paraId="68D63E7B" w14:textId="77777777" w:rsidR="00347DC1" w:rsidRPr="00347DC1" w:rsidRDefault="00347DC1" w:rsidP="00347DC1">
            <w:pPr>
              <w:spacing w:line="276" w:lineRule="auto"/>
              <w:jc w:val="center"/>
              <w:rPr>
                <w:color w:val="000000"/>
                <w:sz w:val="20"/>
                <w:szCs w:val="20"/>
              </w:rPr>
            </w:pPr>
            <w:r w:rsidRPr="00347DC1">
              <w:rPr>
                <w:color w:val="000000"/>
                <w:sz w:val="20"/>
                <w:szCs w:val="20"/>
              </w:rPr>
              <w:t>1,04</w:t>
            </w:r>
          </w:p>
        </w:tc>
        <w:tc>
          <w:tcPr>
            <w:tcW w:w="229" w:type="pct"/>
            <w:tcBorders>
              <w:top w:val="nil"/>
              <w:left w:val="nil"/>
              <w:bottom w:val="nil"/>
              <w:right w:val="single" w:sz="4" w:space="0" w:color="auto"/>
            </w:tcBorders>
            <w:shd w:val="clear" w:color="auto" w:fill="auto"/>
            <w:vAlign w:val="center"/>
            <w:hideMark/>
          </w:tcPr>
          <w:p w14:paraId="7E27E85F" w14:textId="77777777" w:rsidR="00347DC1" w:rsidRPr="00347DC1" w:rsidRDefault="00347DC1" w:rsidP="00347DC1">
            <w:pPr>
              <w:spacing w:line="276" w:lineRule="auto"/>
              <w:jc w:val="center"/>
              <w:rPr>
                <w:color w:val="000000"/>
                <w:sz w:val="20"/>
                <w:szCs w:val="20"/>
              </w:rPr>
            </w:pPr>
            <w:r w:rsidRPr="00347DC1">
              <w:rPr>
                <w:color w:val="000000"/>
                <w:sz w:val="20"/>
                <w:szCs w:val="20"/>
              </w:rPr>
              <w:t>1,05</w:t>
            </w:r>
          </w:p>
        </w:tc>
        <w:tc>
          <w:tcPr>
            <w:tcW w:w="229" w:type="pct"/>
            <w:tcBorders>
              <w:top w:val="nil"/>
              <w:left w:val="nil"/>
              <w:bottom w:val="nil"/>
              <w:right w:val="single" w:sz="4" w:space="0" w:color="auto"/>
            </w:tcBorders>
            <w:shd w:val="clear" w:color="auto" w:fill="auto"/>
            <w:vAlign w:val="center"/>
            <w:hideMark/>
          </w:tcPr>
          <w:p w14:paraId="5C0A6FBC" w14:textId="77777777" w:rsidR="00347DC1" w:rsidRPr="00347DC1" w:rsidRDefault="00347DC1" w:rsidP="00347DC1">
            <w:pPr>
              <w:spacing w:line="276" w:lineRule="auto"/>
              <w:jc w:val="center"/>
              <w:rPr>
                <w:color w:val="000000"/>
                <w:sz w:val="20"/>
                <w:szCs w:val="20"/>
              </w:rPr>
            </w:pPr>
            <w:r w:rsidRPr="00347DC1">
              <w:rPr>
                <w:color w:val="000000"/>
                <w:sz w:val="20"/>
                <w:szCs w:val="20"/>
              </w:rPr>
              <w:t>1,04</w:t>
            </w:r>
          </w:p>
        </w:tc>
        <w:tc>
          <w:tcPr>
            <w:tcW w:w="344" w:type="pct"/>
            <w:tcBorders>
              <w:top w:val="nil"/>
              <w:left w:val="nil"/>
              <w:bottom w:val="nil"/>
              <w:right w:val="single" w:sz="4" w:space="0" w:color="auto"/>
            </w:tcBorders>
            <w:shd w:val="clear" w:color="auto" w:fill="auto"/>
            <w:vAlign w:val="center"/>
            <w:hideMark/>
          </w:tcPr>
          <w:p w14:paraId="176D5671" w14:textId="77777777" w:rsidR="00347DC1" w:rsidRPr="00347DC1" w:rsidRDefault="00347DC1" w:rsidP="00347DC1">
            <w:pPr>
              <w:spacing w:line="276" w:lineRule="auto"/>
              <w:jc w:val="center"/>
              <w:rPr>
                <w:color w:val="000000"/>
                <w:sz w:val="20"/>
                <w:szCs w:val="20"/>
              </w:rPr>
            </w:pPr>
            <w:r w:rsidRPr="00347DC1">
              <w:rPr>
                <w:color w:val="000000"/>
                <w:sz w:val="20"/>
                <w:szCs w:val="20"/>
              </w:rPr>
              <w:t>49 484,48</w:t>
            </w:r>
          </w:p>
        </w:tc>
      </w:tr>
      <w:tr w:rsidR="00347DC1" w:rsidRPr="00347DC1" w14:paraId="3696CC04" w14:textId="77777777" w:rsidTr="003945F2">
        <w:trPr>
          <w:trHeight w:val="20"/>
        </w:trPr>
        <w:tc>
          <w:tcPr>
            <w:tcW w:w="148" w:type="pct"/>
            <w:vMerge/>
            <w:tcBorders>
              <w:top w:val="nil"/>
              <w:left w:val="single" w:sz="4" w:space="0" w:color="auto"/>
              <w:bottom w:val="nil"/>
              <w:right w:val="single" w:sz="4" w:space="0" w:color="auto"/>
            </w:tcBorders>
            <w:vAlign w:val="center"/>
            <w:hideMark/>
          </w:tcPr>
          <w:p w14:paraId="23B47C4B" w14:textId="77777777" w:rsidR="00347DC1" w:rsidRPr="00347DC1" w:rsidRDefault="00347DC1" w:rsidP="00347DC1">
            <w:pPr>
              <w:spacing w:line="276" w:lineRule="auto"/>
              <w:rPr>
                <w:color w:val="000000"/>
                <w:sz w:val="20"/>
                <w:szCs w:val="20"/>
              </w:rPr>
            </w:pPr>
          </w:p>
        </w:tc>
        <w:tc>
          <w:tcPr>
            <w:tcW w:w="763" w:type="pct"/>
            <w:vMerge/>
            <w:tcBorders>
              <w:top w:val="nil"/>
              <w:left w:val="single" w:sz="4" w:space="0" w:color="auto"/>
              <w:bottom w:val="nil"/>
              <w:right w:val="single" w:sz="4" w:space="0" w:color="auto"/>
            </w:tcBorders>
            <w:vAlign w:val="center"/>
            <w:hideMark/>
          </w:tcPr>
          <w:p w14:paraId="5E1109FC" w14:textId="77777777" w:rsidR="00347DC1" w:rsidRPr="00347DC1" w:rsidRDefault="00347DC1" w:rsidP="00347DC1">
            <w:pPr>
              <w:spacing w:line="276" w:lineRule="auto"/>
              <w:rPr>
                <w:color w:val="000000"/>
                <w:sz w:val="20"/>
                <w:szCs w:val="20"/>
              </w:rPr>
            </w:pPr>
          </w:p>
        </w:tc>
        <w:tc>
          <w:tcPr>
            <w:tcW w:w="677" w:type="pct"/>
            <w:tcBorders>
              <w:top w:val="single" w:sz="4" w:space="0" w:color="auto"/>
              <w:left w:val="nil"/>
              <w:bottom w:val="nil"/>
              <w:right w:val="single" w:sz="4" w:space="0" w:color="auto"/>
            </w:tcBorders>
            <w:shd w:val="clear" w:color="auto" w:fill="auto"/>
            <w:vAlign w:val="center"/>
            <w:hideMark/>
          </w:tcPr>
          <w:p w14:paraId="4EB8DFFD" w14:textId="77777777" w:rsidR="00347DC1" w:rsidRPr="00347DC1" w:rsidRDefault="00347DC1" w:rsidP="00347DC1">
            <w:pPr>
              <w:spacing w:line="276" w:lineRule="auto"/>
              <w:rPr>
                <w:color w:val="000000"/>
                <w:sz w:val="20"/>
                <w:szCs w:val="20"/>
              </w:rPr>
            </w:pPr>
            <w:r w:rsidRPr="00347DC1">
              <w:rPr>
                <w:color w:val="000000"/>
                <w:sz w:val="20"/>
                <w:szCs w:val="20"/>
              </w:rPr>
              <w:t xml:space="preserve">УНЦ ячейки выключателя НУ 110 - 750 </w:t>
            </w:r>
            <w:proofErr w:type="spellStart"/>
            <w:r w:rsidRPr="00347DC1">
              <w:rPr>
                <w:color w:val="000000"/>
                <w:sz w:val="20"/>
                <w:szCs w:val="20"/>
              </w:rPr>
              <w:t>кВ</w:t>
            </w:r>
            <w:proofErr w:type="spellEnd"/>
          </w:p>
        </w:tc>
        <w:tc>
          <w:tcPr>
            <w:tcW w:w="239" w:type="pct"/>
            <w:tcBorders>
              <w:top w:val="single" w:sz="4" w:space="0" w:color="auto"/>
              <w:left w:val="nil"/>
              <w:bottom w:val="nil"/>
              <w:right w:val="single" w:sz="4" w:space="0" w:color="auto"/>
            </w:tcBorders>
            <w:shd w:val="clear" w:color="auto" w:fill="auto"/>
            <w:vAlign w:val="center"/>
            <w:hideMark/>
          </w:tcPr>
          <w:p w14:paraId="2575C5C7" w14:textId="77777777" w:rsidR="00347DC1" w:rsidRPr="00347DC1" w:rsidRDefault="00347DC1" w:rsidP="00347DC1">
            <w:pPr>
              <w:spacing w:line="276" w:lineRule="auto"/>
              <w:jc w:val="center"/>
              <w:rPr>
                <w:color w:val="000000"/>
                <w:sz w:val="20"/>
                <w:szCs w:val="20"/>
              </w:rPr>
            </w:pPr>
            <w:r w:rsidRPr="00347DC1">
              <w:rPr>
                <w:color w:val="000000"/>
                <w:sz w:val="20"/>
                <w:szCs w:val="20"/>
              </w:rPr>
              <w:t>В1</w:t>
            </w:r>
          </w:p>
        </w:tc>
        <w:tc>
          <w:tcPr>
            <w:tcW w:w="286" w:type="pct"/>
            <w:tcBorders>
              <w:top w:val="single" w:sz="4" w:space="0" w:color="auto"/>
              <w:left w:val="nil"/>
              <w:bottom w:val="nil"/>
              <w:right w:val="single" w:sz="4" w:space="0" w:color="auto"/>
            </w:tcBorders>
            <w:shd w:val="clear" w:color="auto" w:fill="auto"/>
            <w:vAlign w:val="center"/>
            <w:hideMark/>
          </w:tcPr>
          <w:p w14:paraId="3231271B" w14:textId="77777777" w:rsidR="00347DC1" w:rsidRPr="00347DC1" w:rsidRDefault="00347DC1" w:rsidP="00347DC1">
            <w:pPr>
              <w:spacing w:line="276" w:lineRule="auto"/>
              <w:jc w:val="center"/>
              <w:rPr>
                <w:color w:val="000000"/>
                <w:sz w:val="20"/>
                <w:szCs w:val="20"/>
              </w:rPr>
            </w:pPr>
            <w:r w:rsidRPr="00347DC1">
              <w:rPr>
                <w:color w:val="000000"/>
                <w:sz w:val="20"/>
                <w:szCs w:val="20"/>
              </w:rPr>
              <w:t>В1-01-1</w:t>
            </w:r>
          </w:p>
        </w:tc>
        <w:tc>
          <w:tcPr>
            <w:tcW w:w="329" w:type="pct"/>
            <w:tcBorders>
              <w:top w:val="single" w:sz="4" w:space="0" w:color="auto"/>
              <w:left w:val="nil"/>
              <w:bottom w:val="nil"/>
              <w:right w:val="single" w:sz="4" w:space="0" w:color="auto"/>
            </w:tcBorders>
            <w:shd w:val="clear" w:color="auto" w:fill="auto"/>
            <w:vAlign w:val="center"/>
            <w:hideMark/>
          </w:tcPr>
          <w:p w14:paraId="22B5F90C" w14:textId="77777777" w:rsidR="00347DC1" w:rsidRPr="00347DC1" w:rsidRDefault="00347DC1" w:rsidP="00347DC1">
            <w:pPr>
              <w:spacing w:line="276" w:lineRule="auto"/>
              <w:jc w:val="center"/>
              <w:rPr>
                <w:color w:val="000000"/>
                <w:sz w:val="20"/>
                <w:szCs w:val="20"/>
              </w:rPr>
            </w:pPr>
            <w:r w:rsidRPr="00347DC1">
              <w:rPr>
                <w:color w:val="000000"/>
                <w:sz w:val="20"/>
                <w:szCs w:val="20"/>
              </w:rPr>
              <w:t>23 135</w:t>
            </w:r>
          </w:p>
        </w:tc>
        <w:tc>
          <w:tcPr>
            <w:tcW w:w="277" w:type="pct"/>
            <w:tcBorders>
              <w:top w:val="single" w:sz="4" w:space="0" w:color="auto"/>
              <w:left w:val="nil"/>
              <w:bottom w:val="nil"/>
              <w:right w:val="single" w:sz="4" w:space="0" w:color="auto"/>
            </w:tcBorders>
            <w:shd w:val="clear" w:color="auto" w:fill="auto"/>
            <w:vAlign w:val="center"/>
            <w:hideMark/>
          </w:tcPr>
          <w:p w14:paraId="3A200AB7" w14:textId="77777777" w:rsidR="00347DC1" w:rsidRPr="00347DC1" w:rsidRDefault="00347DC1" w:rsidP="00347DC1">
            <w:pPr>
              <w:spacing w:line="276" w:lineRule="auto"/>
              <w:jc w:val="center"/>
              <w:rPr>
                <w:color w:val="000000"/>
                <w:sz w:val="20"/>
                <w:szCs w:val="20"/>
              </w:rPr>
            </w:pPr>
            <w:r w:rsidRPr="00347DC1">
              <w:rPr>
                <w:color w:val="000000"/>
                <w:sz w:val="20"/>
                <w:szCs w:val="20"/>
              </w:rPr>
              <w:t>1</w:t>
            </w:r>
          </w:p>
        </w:tc>
        <w:tc>
          <w:tcPr>
            <w:tcW w:w="396" w:type="pct"/>
            <w:tcBorders>
              <w:top w:val="single" w:sz="4" w:space="0" w:color="auto"/>
              <w:left w:val="nil"/>
              <w:bottom w:val="nil"/>
              <w:right w:val="single" w:sz="4" w:space="0" w:color="auto"/>
            </w:tcBorders>
            <w:shd w:val="clear" w:color="auto" w:fill="auto"/>
            <w:vAlign w:val="center"/>
            <w:hideMark/>
          </w:tcPr>
          <w:p w14:paraId="7A47E1A6" w14:textId="77777777" w:rsidR="00347DC1" w:rsidRPr="00347DC1" w:rsidRDefault="00347DC1" w:rsidP="00347DC1">
            <w:pPr>
              <w:spacing w:line="276" w:lineRule="auto"/>
              <w:jc w:val="center"/>
              <w:rPr>
                <w:color w:val="000000"/>
                <w:sz w:val="20"/>
                <w:szCs w:val="20"/>
              </w:rPr>
            </w:pPr>
            <w:r w:rsidRPr="00347DC1">
              <w:rPr>
                <w:color w:val="000000"/>
                <w:sz w:val="20"/>
                <w:szCs w:val="20"/>
              </w:rPr>
              <w:t>1,11</w:t>
            </w:r>
          </w:p>
        </w:tc>
        <w:tc>
          <w:tcPr>
            <w:tcW w:w="396" w:type="pct"/>
            <w:tcBorders>
              <w:top w:val="single" w:sz="4" w:space="0" w:color="auto"/>
              <w:left w:val="nil"/>
              <w:bottom w:val="nil"/>
              <w:right w:val="single" w:sz="4" w:space="0" w:color="auto"/>
            </w:tcBorders>
            <w:shd w:val="clear" w:color="auto" w:fill="auto"/>
            <w:vAlign w:val="center"/>
            <w:hideMark/>
          </w:tcPr>
          <w:p w14:paraId="32A88EF9" w14:textId="77777777" w:rsidR="00347DC1" w:rsidRPr="00347DC1" w:rsidRDefault="00347DC1" w:rsidP="00347DC1">
            <w:pPr>
              <w:spacing w:line="276" w:lineRule="auto"/>
              <w:jc w:val="center"/>
              <w:rPr>
                <w:color w:val="000000"/>
                <w:sz w:val="20"/>
                <w:szCs w:val="20"/>
              </w:rPr>
            </w:pPr>
            <w:r w:rsidRPr="00347DC1">
              <w:rPr>
                <w:color w:val="000000"/>
                <w:sz w:val="20"/>
                <w:szCs w:val="20"/>
              </w:rPr>
              <w:t>25 679,85</w:t>
            </w:r>
          </w:p>
        </w:tc>
        <w:tc>
          <w:tcPr>
            <w:tcW w:w="229" w:type="pct"/>
            <w:tcBorders>
              <w:top w:val="single" w:sz="4" w:space="0" w:color="auto"/>
              <w:left w:val="nil"/>
              <w:bottom w:val="nil"/>
              <w:right w:val="single" w:sz="4" w:space="0" w:color="auto"/>
            </w:tcBorders>
            <w:shd w:val="clear" w:color="auto" w:fill="auto"/>
            <w:vAlign w:val="center"/>
            <w:hideMark/>
          </w:tcPr>
          <w:p w14:paraId="0781AF11" w14:textId="77777777" w:rsidR="00347DC1" w:rsidRPr="00347DC1" w:rsidRDefault="00347DC1" w:rsidP="00347DC1">
            <w:pPr>
              <w:spacing w:line="276" w:lineRule="auto"/>
              <w:jc w:val="center"/>
              <w:rPr>
                <w:color w:val="000000"/>
                <w:sz w:val="20"/>
                <w:szCs w:val="20"/>
              </w:rPr>
            </w:pPr>
            <w:r w:rsidRPr="00347DC1">
              <w:rPr>
                <w:color w:val="000000"/>
                <w:sz w:val="20"/>
                <w:szCs w:val="20"/>
              </w:rPr>
              <w:t>1,05</w:t>
            </w:r>
          </w:p>
        </w:tc>
        <w:tc>
          <w:tcPr>
            <w:tcW w:w="229" w:type="pct"/>
            <w:tcBorders>
              <w:top w:val="single" w:sz="4" w:space="0" w:color="auto"/>
              <w:left w:val="nil"/>
              <w:bottom w:val="nil"/>
              <w:right w:val="single" w:sz="4" w:space="0" w:color="auto"/>
            </w:tcBorders>
            <w:shd w:val="clear" w:color="auto" w:fill="auto"/>
            <w:vAlign w:val="center"/>
            <w:hideMark/>
          </w:tcPr>
          <w:p w14:paraId="1525D307" w14:textId="77777777" w:rsidR="00347DC1" w:rsidRPr="00347DC1" w:rsidRDefault="00347DC1" w:rsidP="00347DC1">
            <w:pPr>
              <w:spacing w:line="276" w:lineRule="auto"/>
              <w:jc w:val="center"/>
              <w:rPr>
                <w:color w:val="000000"/>
                <w:sz w:val="20"/>
                <w:szCs w:val="20"/>
              </w:rPr>
            </w:pPr>
            <w:r w:rsidRPr="00347DC1">
              <w:rPr>
                <w:color w:val="000000"/>
                <w:sz w:val="20"/>
                <w:szCs w:val="20"/>
              </w:rPr>
              <w:t>1,07</w:t>
            </w:r>
          </w:p>
        </w:tc>
        <w:tc>
          <w:tcPr>
            <w:tcW w:w="229" w:type="pct"/>
            <w:tcBorders>
              <w:top w:val="single" w:sz="4" w:space="0" w:color="auto"/>
              <w:left w:val="nil"/>
              <w:bottom w:val="nil"/>
              <w:right w:val="single" w:sz="4" w:space="0" w:color="auto"/>
            </w:tcBorders>
            <w:shd w:val="clear" w:color="auto" w:fill="auto"/>
            <w:vAlign w:val="center"/>
            <w:hideMark/>
          </w:tcPr>
          <w:p w14:paraId="671D81B1" w14:textId="77777777" w:rsidR="00347DC1" w:rsidRPr="00347DC1" w:rsidRDefault="00347DC1" w:rsidP="00347DC1">
            <w:pPr>
              <w:spacing w:line="276" w:lineRule="auto"/>
              <w:jc w:val="center"/>
              <w:rPr>
                <w:color w:val="000000"/>
                <w:sz w:val="20"/>
                <w:szCs w:val="20"/>
              </w:rPr>
            </w:pPr>
            <w:r w:rsidRPr="00347DC1">
              <w:rPr>
                <w:color w:val="000000"/>
                <w:sz w:val="20"/>
                <w:szCs w:val="20"/>
              </w:rPr>
              <w:t>1,04</w:t>
            </w:r>
          </w:p>
        </w:tc>
        <w:tc>
          <w:tcPr>
            <w:tcW w:w="229" w:type="pct"/>
            <w:tcBorders>
              <w:top w:val="single" w:sz="4" w:space="0" w:color="auto"/>
              <w:left w:val="nil"/>
              <w:bottom w:val="nil"/>
              <w:right w:val="single" w:sz="4" w:space="0" w:color="auto"/>
            </w:tcBorders>
            <w:shd w:val="clear" w:color="auto" w:fill="auto"/>
            <w:vAlign w:val="center"/>
            <w:hideMark/>
          </w:tcPr>
          <w:p w14:paraId="72054E72" w14:textId="77777777" w:rsidR="00347DC1" w:rsidRPr="00347DC1" w:rsidRDefault="00347DC1" w:rsidP="00347DC1">
            <w:pPr>
              <w:spacing w:line="276" w:lineRule="auto"/>
              <w:jc w:val="center"/>
              <w:rPr>
                <w:color w:val="000000"/>
                <w:sz w:val="20"/>
                <w:szCs w:val="20"/>
              </w:rPr>
            </w:pPr>
            <w:r w:rsidRPr="00347DC1">
              <w:rPr>
                <w:color w:val="000000"/>
                <w:sz w:val="20"/>
                <w:szCs w:val="20"/>
              </w:rPr>
              <w:t>1,05</w:t>
            </w:r>
          </w:p>
        </w:tc>
        <w:tc>
          <w:tcPr>
            <w:tcW w:w="229" w:type="pct"/>
            <w:tcBorders>
              <w:top w:val="single" w:sz="4" w:space="0" w:color="auto"/>
              <w:left w:val="nil"/>
              <w:bottom w:val="nil"/>
              <w:right w:val="single" w:sz="4" w:space="0" w:color="auto"/>
            </w:tcBorders>
            <w:shd w:val="clear" w:color="auto" w:fill="auto"/>
            <w:vAlign w:val="center"/>
            <w:hideMark/>
          </w:tcPr>
          <w:p w14:paraId="509F61E0" w14:textId="77777777" w:rsidR="00347DC1" w:rsidRPr="00347DC1" w:rsidRDefault="00347DC1" w:rsidP="00347DC1">
            <w:pPr>
              <w:spacing w:line="276" w:lineRule="auto"/>
              <w:jc w:val="center"/>
              <w:rPr>
                <w:color w:val="000000"/>
                <w:sz w:val="20"/>
                <w:szCs w:val="20"/>
              </w:rPr>
            </w:pPr>
            <w:r w:rsidRPr="00347DC1">
              <w:rPr>
                <w:color w:val="000000"/>
                <w:sz w:val="20"/>
                <w:szCs w:val="20"/>
              </w:rPr>
              <w:t>1,04</w:t>
            </w:r>
          </w:p>
        </w:tc>
        <w:tc>
          <w:tcPr>
            <w:tcW w:w="344" w:type="pct"/>
            <w:tcBorders>
              <w:top w:val="single" w:sz="4" w:space="0" w:color="auto"/>
              <w:left w:val="nil"/>
              <w:bottom w:val="nil"/>
              <w:right w:val="single" w:sz="4" w:space="0" w:color="auto"/>
            </w:tcBorders>
            <w:shd w:val="clear" w:color="auto" w:fill="auto"/>
            <w:vAlign w:val="center"/>
            <w:hideMark/>
          </w:tcPr>
          <w:p w14:paraId="0D7AAEF6" w14:textId="77777777" w:rsidR="00347DC1" w:rsidRPr="00347DC1" w:rsidRDefault="00347DC1" w:rsidP="00347DC1">
            <w:pPr>
              <w:spacing w:line="276" w:lineRule="auto"/>
              <w:jc w:val="center"/>
              <w:rPr>
                <w:color w:val="000000"/>
                <w:sz w:val="20"/>
                <w:szCs w:val="20"/>
              </w:rPr>
            </w:pPr>
            <w:r w:rsidRPr="00347DC1">
              <w:rPr>
                <w:color w:val="000000"/>
                <w:sz w:val="20"/>
                <w:szCs w:val="20"/>
              </w:rPr>
              <w:t>33 015,30</w:t>
            </w:r>
          </w:p>
        </w:tc>
      </w:tr>
      <w:tr w:rsidR="00347DC1" w:rsidRPr="00347DC1" w14:paraId="4B53C8F3" w14:textId="77777777" w:rsidTr="003945F2">
        <w:trPr>
          <w:trHeight w:val="20"/>
        </w:trPr>
        <w:tc>
          <w:tcPr>
            <w:tcW w:w="3115"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21D7537" w14:textId="77777777" w:rsidR="00347DC1" w:rsidRPr="00347DC1" w:rsidRDefault="00347DC1" w:rsidP="00347DC1">
            <w:pPr>
              <w:spacing w:line="276" w:lineRule="auto"/>
              <w:jc w:val="center"/>
              <w:rPr>
                <w:b/>
                <w:bCs/>
                <w:color w:val="000000"/>
                <w:sz w:val="20"/>
                <w:szCs w:val="20"/>
              </w:rPr>
            </w:pPr>
            <w:r w:rsidRPr="00347DC1">
              <w:rPr>
                <w:b/>
                <w:bCs/>
                <w:color w:val="000000"/>
                <w:sz w:val="20"/>
                <w:szCs w:val="20"/>
              </w:rPr>
              <w:t>ИТОГО</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4F26AEEC" w14:textId="77777777" w:rsidR="00347DC1" w:rsidRPr="00347DC1" w:rsidRDefault="00347DC1" w:rsidP="00347DC1">
            <w:pPr>
              <w:spacing w:line="276" w:lineRule="auto"/>
              <w:jc w:val="right"/>
              <w:rPr>
                <w:b/>
                <w:bCs/>
                <w:color w:val="000000"/>
                <w:sz w:val="20"/>
                <w:szCs w:val="20"/>
              </w:rPr>
            </w:pPr>
            <w:r w:rsidRPr="00347DC1">
              <w:rPr>
                <w:b/>
                <w:bCs/>
                <w:color w:val="000000"/>
                <w:sz w:val="20"/>
                <w:szCs w:val="20"/>
              </w:rPr>
              <w:t>64 169,70</w:t>
            </w:r>
          </w:p>
        </w:tc>
        <w:tc>
          <w:tcPr>
            <w:tcW w:w="229" w:type="pct"/>
            <w:tcBorders>
              <w:top w:val="single" w:sz="4" w:space="0" w:color="auto"/>
              <w:left w:val="nil"/>
              <w:bottom w:val="single" w:sz="4" w:space="0" w:color="auto"/>
              <w:right w:val="single" w:sz="4" w:space="0" w:color="auto"/>
            </w:tcBorders>
            <w:shd w:val="clear" w:color="auto" w:fill="auto"/>
            <w:vAlign w:val="bottom"/>
            <w:hideMark/>
          </w:tcPr>
          <w:p w14:paraId="1A117BD0" w14:textId="77777777" w:rsidR="00347DC1" w:rsidRPr="00347DC1" w:rsidRDefault="00347DC1" w:rsidP="00347DC1">
            <w:pPr>
              <w:spacing w:line="276" w:lineRule="auto"/>
              <w:rPr>
                <w:color w:val="000000"/>
                <w:sz w:val="20"/>
                <w:szCs w:val="20"/>
              </w:rPr>
            </w:pPr>
            <w:r w:rsidRPr="00347DC1">
              <w:rPr>
                <w:color w:val="000000"/>
                <w:sz w:val="20"/>
                <w:szCs w:val="20"/>
              </w:rPr>
              <w:t> </w:t>
            </w:r>
          </w:p>
        </w:tc>
        <w:tc>
          <w:tcPr>
            <w:tcW w:w="229" w:type="pct"/>
            <w:tcBorders>
              <w:top w:val="single" w:sz="4" w:space="0" w:color="auto"/>
              <w:left w:val="nil"/>
              <w:bottom w:val="single" w:sz="4" w:space="0" w:color="auto"/>
              <w:right w:val="single" w:sz="4" w:space="0" w:color="auto"/>
            </w:tcBorders>
            <w:shd w:val="clear" w:color="auto" w:fill="auto"/>
            <w:vAlign w:val="bottom"/>
            <w:hideMark/>
          </w:tcPr>
          <w:p w14:paraId="2BC79981" w14:textId="77777777" w:rsidR="00347DC1" w:rsidRPr="00347DC1" w:rsidRDefault="00347DC1" w:rsidP="00347DC1">
            <w:pPr>
              <w:spacing w:line="276" w:lineRule="auto"/>
              <w:rPr>
                <w:color w:val="000000"/>
                <w:sz w:val="20"/>
                <w:szCs w:val="20"/>
              </w:rPr>
            </w:pPr>
            <w:r w:rsidRPr="00347DC1">
              <w:rPr>
                <w:color w:val="000000"/>
                <w:sz w:val="20"/>
                <w:szCs w:val="20"/>
              </w:rPr>
              <w:t> </w:t>
            </w:r>
          </w:p>
        </w:tc>
        <w:tc>
          <w:tcPr>
            <w:tcW w:w="229" w:type="pct"/>
            <w:tcBorders>
              <w:top w:val="single" w:sz="4" w:space="0" w:color="auto"/>
              <w:left w:val="nil"/>
              <w:bottom w:val="single" w:sz="4" w:space="0" w:color="auto"/>
              <w:right w:val="single" w:sz="4" w:space="0" w:color="auto"/>
            </w:tcBorders>
            <w:shd w:val="clear" w:color="auto" w:fill="auto"/>
            <w:vAlign w:val="bottom"/>
            <w:hideMark/>
          </w:tcPr>
          <w:p w14:paraId="2358B385" w14:textId="77777777" w:rsidR="00347DC1" w:rsidRPr="00347DC1" w:rsidRDefault="00347DC1" w:rsidP="00347DC1">
            <w:pPr>
              <w:spacing w:line="276" w:lineRule="auto"/>
              <w:rPr>
                <w:color w:val="000000"/>
                <w:sz w:val="20"/>
                <w:szCs w:val="20"/>
              </w:rPr>
            </w:pPr>
            <w:r w:rsidRPr="00347DC1">
              <w:rPr>
                <w:color w:val="000000"/>
                <w:sz w:val="20"/>
                <w:szCs w:val="20"/>
              </w:rPr>
              <w:t> </w:t>
            </w:r>
          </w:p>
        </w:tc>
        <w:tc>
          <w:tcPr>
            <w:tcW w:w="229" w:type="pct"/>
            <w:tcBorders>
              <w:top w:val="single" w:sz="4" w:space="0" w:color="auto"/>
              <w:left w:val="nil"/>
              <w:bottom w:val="single" w:sz="4" w:space="0" w:color="auto"/>
              <w:right w:val="single" w:sz="4" w:space="0" w:color="auto"/>
            </w:tcBorders>
            <w:shd w:val="clear" w:color="auto" w:fill="auto"/>
            <w:vAlign w:val="bottom"/>
            <w:hideMark/>
          </w:tcPr>
          <w:p w14:paraId="1CEBBE00" w14:textId="77777777" w:rsidR="00347DC1" w:rsidRPr="00347DC1" w:rsidRDefault="00347DC1" w:rsidP="00347DC1">
            <w:pPr>
              <w:spacing w:line="276" w:lineRule="auto"/>
              <w:rPr>
                <w:color w:val="000000"/>
                <w:sz w:val="20"/>
                <w:szCs w:val="20"/>
              </w:rPr>
            </w:pPr>
            <w:r w:rsidRPr="00347DC1">
              <w:rPr>
                <w:color w:val="000000"/>
                <w:sz w:val="20"/>
                <w:szCs w:val="20"/>
              </w:rPr>
              <w:t> </w:t>
            </w:r>
          </w:p>
        </w:tc>
        <w:tc>
          <w:tcPr>
            <w:tcW w:w="229" w:type="pct"/>
            <w:tcBorders>
              <w:top w:val="single" w:sz="4" w:space="0" w:color="auto"/>
              <w:left w:val="nil"/>
              <w:bottom w:val="single" w:sz="4" w:space="0" w:color="auto"/>
              <w:right w:val="single" w:sz="4" w:space="0" w:color="auto"/>
            </w:tcBorders>
            <w:shd w:val="clear" w:color="auto" w:fill="auto"/>
            <w:vAlign w:val="bottom"/>
            <w:hideMark/>
          </w:tcPr>
          <w:p w14:paraId="1AE4C0D2" w14:textId="77777777" w:rsidR="00347DC1" w:rsidRPr="00347DC1" w:rsidRDefault="00347DC1" w:rsidP="00347DC1">
            <w:pPr>
              <w:spacing w:line="276" w:lineRule="auto"/>
              <w:rPr>
                <w:color w:val="000000"/>
                <w:sz w:val="20"/>
                <w:szCs w:val="20"/>
              </w:rPr>
            </w:pPr>
            <w:r w:rsidRPr="00347DC1">
              <w:rPr>
                <w:color w:val="000000"/>
                <w:sz w:val="20"/>
                <w:szCs w:val="20"/>
              </w:rPr>
              <w:t> </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54C60251" w14:textId="77777777" w:rsidR="00347DC1" w:rsidRPr="00347DC1" w:rsidRDefault="00347DC1" w:rsidP="00347DC1">
            <w:pPr>
              <w:spacing w:line="276" w:lineRule="auto"/>
              <w:jc w:val="right"/>
              <w:rPr>
                <w:b/>
                <w:bCs/>
                <w:color w:val="000000"/>
                <w:sz w:val="20"/>
                <w:szCs w:val="20"/>
              </w:rPr>
            </w:pPr>
            <w:r w:rsidRPr="00347DC1">
              <w:rPr>
                <w:b/>
                <w:bCs/>
                <w:color w:val="000000"/>
                <w:sz w:val="20"/>
                <w:szCs w:val="20"/>
              </w:rPr>
              <w:t>82 499,78</w:t>
            </w:r>
          </w:p>
        </w:tc>
      </w:tr>
    </w:tbl>
    <w:p w14:paraId="6850DEDA" w14:textId="77777777" w:rsidR="00347DC1" w:rsidRPr="00347DC1" w:rsidRDefault="00347DC1" w:rsidP="00347DC1">
      <w:pPr>
        <w:spacing w:line="276" w:lineRule="auto"/>
        <w:jc w:val="both"/>
        <w:rPr>
          <w:sz w:val="28"/>
          <w:szCs w:val="28"/>
        </w:rPr>
      </w:pPr>
    </w:p>
    <w:p w14:paraId="01824377" w14:textId="77777777" w:rsidR="00347DC1" w:rsidRPr="00347DC1" w:rsidRDefault="00347DC1" w:rsidP="00347DC1">
      <w:pPr>
        <w:spacing w:line="276" w:lineRule="auto"/>
        <w:jc w:val="both"/>
        <w:rPr>
          <w:sz w:val="28"/>
          <w:szCs w:val="28"/>
        </w:rPr>
        <w:sectPr w:rsidR="00347DC1" w:rsidRPr="00347DC1" w:rsidSect="00456044">
          <w:pgSz w:w="16838" w:h="11906" w:orient="landscape"/>
          <w:pgMar w:top="1418" w:right="851" w:bottom="851" w:left="851" w:header="709" w:footer="709" w:gutter="0"/>
          <w:cols w:space="708"/>
          <w:titlePg/>
          <w:docGrid w:linePitch="360"/>
        </w:sectPr>
      </w:pPr>
    </w:p>
    <w:p w14:paraId="1F1F0BE2" w14:textId="77777777" w:rsidR="00CE0F9E" w:rsidRDefault="00347DC1" w:rsidP="00CE0F9E">
      <w:pPr>
        <w:spacing w:line="276" w:lineRule="auto"/>
        <w:ind w:firstLine="567"/>
        <w:jc w:val="both"/>
        <w:rPr>
          <w:sz w:val="28"/>
          <w:szCs w:val="28"/>
        </w:rPr>
      </w:pPr>
      <w:r w:rsidRPr="00347DC1">
        <w:rPr>
          <w:sz w:val="28"/>
          <w:szCs w:val="28"/>
        </w:rPr>
        <w:lastRenderedPageBreak/>
        <w:t>Таким образом, рассчитанный по сметам объем расходов сетевой организации, связанных с осуществлением технологического присоединения к электрическим сетям, не включаемый в плату за технологическое присоединение, связанные с мероприятиями на существующих электросетевых объектах филиала ПАО «</w:t>
      </w:r>
      <w:proofErr w:type="spellStart"/>
      <w:r w:rsidRPr="00347DC1">
        <w:rPr>
          <w:sz w:val="28"/>
          <w:szCs w:val="28"/>
        </w:rPr>
        <w:t>Россети</w:t>
      </w:r>
      <w:proofErr w:type="spellEnd"/>
      <w:r w:rsidRPr="00347DC1">
        <w:rPr>
          <w:sz w:val="28"/>
          <w:szCs w:val="28"/>
        </w:rPr>
        <w:t xml:space="preserve"> Сибирь» - «Кузбассэнерго - РЭС» ниже, чем по УНЦ.</w:t>
      </w:r>
    </w:p>
    <w:p w14:paraId="387EE0B4" w14:textId="77777777" w:rsidR="00CE0F9E" w:rsidRDefault="00347DC1" w:rsidP="00CE0F9E">
      <w:pPr>
        <w:spacing w:line="276" w:lineRule="auto"/>
        <w:ind w:firstLine="567"/>
        <w:jc w:val="both"/>
        <w:rPr>
          <w:sz w:val="28"/>
          <w:szCs w:val="28"/>
        </w:rPr>
      </w:pPr>
      <w:r w:rsidRPr="00347DC1">
        <w:rPr>
          <w:sz w:val="28"/>
          <w:szCs w:val="28"/>
        </w:rPr>
        <w:t xml:space="preserve">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предлагается учесть в размере – </w:t>
      </w:r>
      <w:r w:rsidRPr="00347DC1">
        <w:rPr>
          <w:b/>
          <w:sz w:val="28"/>
          <w:szCs w:val="28"/>
        </w:rPr>
        <w:t>68</w:t>
      </w:r>
      <w:r w:rsidRPr="00347DC1">
        <w:rPr>
          <w:b/>
          <w:sz w:val="28"/>
          <w:szCs w:val="28"/>
          <w:lang w:val="en-US"/>
        </w:rPr>
        <w:t> </w:t>
      </w:r>
      <w:r w:rsidRPr="00347DC1">
        <w:rPr>
          <w:b/>
          <w:sz w:val="28"/>
          <w:szCs w:val="28"/>
        </w:rPr>
        <w:t>082,441</w:t>
      </w:r>
      <w:r w:rsidRPr="00347DC1">
        <w:rPr>
          <w:sz w:val="28"/>
          <w:szCs w:val="28"/>
        </w:rPr>
        <w:t xml:space="preserve"> тыс. руб.</w:t>
      </w:r>
    </w:p>
    <w:p w14:paraId="26F0487E" w14:textId="74854A43" w:rsidR="00347DC1" w:rsidRPr="00347DC1" w:rsidRDefault="00347DC1" w:rsidP="00CE0F9E">
      <w:pPr>
        <w:spacing w:line="276" w:lineRule="auto"/>
        <w:ind w:firstLine="567"/>
        <w:jc w:val="both"/>
        <w:rPr>
          <w:sz w:val="28"/>
          <w:szCs w:val="28"/>
        </w:rPr>
      </w:pPr>
      <w:r w:rsidRPr="00347DC1">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6B19DE4A" w14:textId="77777777" w:rsidR="00347DC1" w:rsidRPr="00347DC1" w:rsidRDefault="00347DC1" w:rsidP="00347DC1">
      <w:pPr>
        <w:spacing w:line="276" w:lineRule="auto"/>
        <w:jc w:val="both"/>
        <w:rPr>
          <w:sz w:val="28"/>
          <w:szCs w:val="28"/>
        </w:rPr>
      </w:pPr>
    </w:p>
    <w:p w14:paraId="5A71B8E3" w14:textId="77777777" w:rsidR="00347DC1" w:rsidRPr="00347DC1" w:rsidRDefault="00347DC1" w:rsidP="00347DC1">
      <w:pPr>
        <w:spacing w:line="276" w:lineRule="auto"/>
        <w:jc w:val="center"/>
        <w:rPr>
          <w:rFonts w:eastAsia="Calibri"/>
          <w:b/>
          <w:sz w:val="28"/>
          <w:szCs w:val="28"/>
          <w:lang w:eastAsia="en-US"/>
        </w:rPr>
      </w:pPr>
      <w:r w:rsidRPr="00347DC1">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57CECDFB" w14:textId="77777777" w:rsidR="00347DC1" w:rsidRPr="00347DC1" w:rsidRDefault="00347DC1" w:rsidP="00CE0F9E">
      <w:pPr>
        <w:autoSpaceDE w:val="0"/>
        <w:autoSpaceDN w:val="0"/>
        <w:adjustRightInd w:val="0"/>
        <w:spacing w:line="276" w:lineRule="auto"/>
        <w:ind w:firstLine="567"/>
        <w:contextualSpacing/>
        <w:jc w:val="both"/>
        <w:rPr>
          <w:rFonts w:eastAsia="Calibri"/>
          <w:sz w:val="28"/>
          <w:szCs w:val="28"/>
        </w:rPr>
      </w:pPr>
      <w:r w:rsidRPr="00347DC1">
        <w:rPr>
          <w:rFonts w:eastAsia="Calibri"/>
          <w:sz w:val="28"/>
          <w:szCs w:val="28"/>
        </w:rPr>
        <w:t xml:space="preserve">В соответствии с разделом </w:t>
      </w:r>
      <w:r w:rsidRPr="00347DC1">
        <w:rPr>
          <w:rFonts w:eastAsia="Calibri"/>
          <w:sz w:val="28"/>
          <w:szCs w:val="28"/>
          <w:lang w:val="en-US"/>
        </w:rPr>
        <w:t>V</w:t>
      </w:r>
      <w:r w:rsidRPr="00347DC1">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347DC1">
          <w:rPr>
            <w:rFonts w:eastAsia="Calibri"/>
            <w:sz w:val="28"/>
            <w:szCs w:val="28"/>
          </w:rPr>
          <w:t xml:space="preserve">формуле </w:t>
        </w:r>
      </w:hyperlink>
      <w:r w:rsidRPr="00347DC1">
        <w:rPr>
          <w:rFonts w:eastAsia="Calibri"/>
          <w:sz w:val="28"/>
          <w:szCs w:val="28"/>
        </w:rPr>
        <w:t>и устанавливается в тыс. руб.:</w:t>
      </w:r>
    </w:p>
    <w:p w14:paraId="33C0F724" w14:textId="77777777" w:rsidR="00347DC1" w:rsidRPr="00347DC1" w:rsidRDefault="00347DC1" w:rsidP="00347DC1">
      <w:pPr>
        <w:autoSpaceDE w:val="0"/>
        <w:autoSpaceDN w:val="0"/>
        <w:adjustRightInd w:val="0"/>
        <w:spacing w:line="276" w:lineRule="auto"/>
        <w:jc w:val="center"/>
        <w:rPr>
          <w:rFonts w:eastAsia="Calibri"/>
          <w:sz w:val="28"/>
          <w:szCs w:val="28"/>
        </w:rPr>
      </w:pPr>
      <w:bookmarkStart w:id="8" w:name="Par2"/>
      <w:bookmarkEnd w:id="8"/>
    </w:p>
    <w:p w14:paraId="0CD5FB92" w14:textId="77777777" w:rsidR="00347DC1" w:rsidRPr="00347DC1" w:rsidRDefault="00347DC1" w:rsidP="00347DC1">
      <w:pPr>
        <w:autoSpaceDE w:val="0"/>
        <w:autoSpaceDN w:val="0"/>
        <w:adjustRightInd w:val="0"/>
        <w:spacing w:line="276" w:lineRule="auto"/>
        <w:jc w:val="center"/>
        <w:rPr>
          <w:rFonts w:eastAsia="Calibri"/>
          <w:sz w:val="28"/>
          <w:szCs w:val="28"/>
        </w:rPr>
      </w:pPr>
      <w:r w:rsidRPr="00347DC1">
        <w:rPr>
          <w:rFonts w:eastAsia="Calibri"/>
          <w:sz w:val="28"/>
          <w:szCs w:val="28"/>
        </w:rPr>
        <w:t xml:space="preserve">ПТП = Р + Ри + </w:t>
      </w:r>
      <w:proofErr w:type="spellStart"/>
      <w:r w:rsidRPr="00347DC1">
        <w:rPr>
          <w:rFonts w:eastAsia="Calibri"/>
          <w:sz w:val="28"/>
          <w:szCs w:val="28"/>
        </w:rPr>
        <w:t>Ртп</w:t>
      </w:r>
      <w:proofErr w:type="spellEnd"/>
      <w:r w:rsidRPr="00347DC1">
        <w:rPr>
          <w:rFonts w:eastAsia="Calibri"/>
          <w:sz w:val="28"/>
          <w:szCs w:val="28"/>
        </w:rPr>
        <w:t xml:space="preserve"> (тыс. руб.)</w:t>
      </w:r>
    </w:p>
    <w:p w14:paraId="0820BB34" w14:textId="77777777" w:rsidR="00347DC1" w:rsidRPr="00347DC1" w:rsidRDefault="00347DC1" w:rsidP="00347DC1">
      <w:pPr>
        <w:autoSpaceDE w:val="0"/>
        <w:autoSpaceDN w:val="0"/>
        <w:adjustRightInd w:val="0"/>
        <w:spacing w:line="276" w:lineRule="auto"/>
        <w:jc w:val="both"/>
        <w:rPr>
          <w:rFonts w:eastAsia="Calibri"/>
          <w:sz w:val="28"/>
          <w:szCs w:val="28"/>
        </w:rPr>
      </w:pPr>
      <w:r w:rsidRPr="00347DC1">
        <w:rPr>
          <w:rFonts w:eastAsia="Calibri"/>
          <w:sz w:val="28"/>
          <w:szCs w:val="28"/>
        </w:rPr>
        <w:t>где:</w:t>
      </w:r>
    </w:p>
    <w:p w14:paraId="6ABA5EFA" w14:textId="77777777" w:rsidR="00347DC1" w:rsidRPr="00347DC1" w:rsidRDefault="00347DC1" w:rsidP="00CE0F9E">
      <w:pPr>
        <w:autoSpaceDE w:val="0"/>
        <w:autoSpaceDN w:val="0"/>
        <w:adjustRightInd w:val="0"/>
        <w:spacing w:before="280" w:line="276" w:lineRule="auto"/>
        <w:ind w:firstLine="709"/>
        <w:contextualSpacing/>
        <w:jc w:val="both"/>
        <w:rPr>
          <w:rFonts w:eastAsia="Calibri"/>
          <w:sz w:val="28"/>
          <w:szCs w:val="28"/>
        </w:rPr>
      </w:pPr>
      <w:r w:rsidRPr="00347DC1">
        <w:rPr>
          <w:rFonts w:eastAsia="Calibri"/>
          <w:sz w:val="28"/>
          <w:szCs w:val="28"/>
        </w:rPr>
        <w:t xml:space="preserve">Р - стоимость мероприятий, перечисленных в </w:t>
      </w:r>
      <w:hyperlink r:id="rId9" w:history="1">
        <w:r w:rsidRPr="00347DC1">
          <w:rPr>
            <w:rFonts w:eastAsia="Calibri"/>
            <w:sz w:val="28"/>
            <w:szCs w:val="28"/>
          </w:rPr>
          <w:t>пункте 16</w:t>
        </w:r>
      </w:hyperlink>
      <w:r w:rsidRPr="00347DC1">
        <w:rPr>
          <w:rFonts w:eastAsia="Calibri"/>
          <w:sz w:val="28"/>
          <w:szCs w:val="28"/>
        </w:rPr>
        <w:t xml:space="preserve"> (за исключением </w:t>
      </w:r>
      <w:hyperlink r:id="rId10" w:history="1">
        <w:r w:rsidRPr="00347DC1">
          <w:rPr>
            <w:rFonts w:eastAsia="Calibri"/>
            <w:sz w:val="28"/>
            <w:szCs w:val="28"/>
          </w:rPr>
          <w:t>подпункта «б»)</w:t>
        </w:r>
      </w:hyperlink>
      <w:r w:rsidRPr="00347DC1">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ADA99A8" w14:textId="77777777" w:rsidR="00347DC1" w:rsidRPr="00347DC1" w:rsidRDefault="00347DC1" w:rsidP="00347DC1">
      <w:pPr>
        <w:autoSpaceDE w:val="0"/>
        <w:autoSpaceDN w:val="0"/>
        <w:adjustRightInd w:val="0"/>
        <w:spacing w:before="280" w:line="276" w:lineRule="auto"/>
        <w:contextualSpacing/>
        <w:jc w:val="both"/>
        <w:rPr>
          <w:rFonts w:eastAsia="Calibri"/>
          <w:sz w:val="28"/>
          <w:szCs w:val="28"/>
        </w:rPr>
      </w:pPr>
      <w:r w:rsidRPr="00347DC1">
        <w:rPr>
          <w:rFonts w:eastAsia="Calibri"/>
          <w:sz w:val="28"/>
          <w:szCs w:val="28"/>
        </w:rPr>
        <w:t>Р</w:t>
      </w:r>
      <w:r w:rsidRPr="00347DC1">
        <w:rPr>
          <w:rFonts w:eastAsia="Calibri"/>
          <w:sz w:val="28"/>
          <w:szCs w:val="28"/>
          <w:vertAlign w:val="subscript"/>
        </w:rPr>
        <w:t>и</w:t>
      </w:r>
      <w:r w:rsidRPr="00347DC1">
        <w:rPr>
          <w:rFonts w:eastAsia="Calibri"/>
          <w:sz w:val="28"/>
          <w:szCs w:val="28"/>
        </w:rPr>
        <w:t xml:space="preserve"> - расходы на выполнение мероприятий «последней мили» (</w:t>
      </w:r>
      <w:hyperlink r:id="rId11" w:history="1">
        <w:r w:rsidRPr="00347DC1">
          <w:rPr>
            <w:rFonts w:eastAsia="Calibri"/>
            <w:sz w:val="28"/>
            <w:szCs w:val="28"/>
          </w:rPr>
          <w:t>подпункт «б» пункта 16</w:t>
        </w:r>
      </w:hyperlink>
      <w:r w:rsidRPr="00347DC1">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76227E9F" w14:textId="77777777" w:rsidR="00CE0F9E" w:rsidRDefault="00347DC1" w:rsidP="00CE0F9E">
      <w:pPr>
        <w:autoSpaceDE w:val="0"/>
        <w:autoSpaceDN w:val="0"/>
        <w:adjustRightInd w:val="0"/>
        <w:spacing w:before="280" w:line="276" w:lineRule="auto"/>
        <w:ind w:firstLine="709"/>
        <w:contextualSpacing/>
        <w:jc w:val="both"/>
        <w:rPr>
          <w:rFonts w:eastAsia="Calibri"/>
          <w:sz w:val="28"/>
          <w:szCs w:val="28"/>
        </w:rPr>
      </w:pPr>
      <w:proofErr w:type="spellStart"/>
      <w:r w:rsidRPr="00347DC1">
        <w:rPr>
          <w:rFonts w:eastAsia="Calibri"/>
          <w:sz w:val="28"/>
          <w:szCs w:val="28"/>
        </w:rPr>
        <w:lastRenderedPageBreak/>
        <w:t>Р</w:t>
      </w:r>
      <w:r w:rsidRPr="00347DC1">
        <w:rPr>
          <w:rFonts w:eastAsia="Calibri"/>
          <w:sz w:val="28"/>
          <w:szCs w:val="28"/>
          <w:vertAlign w:val="subscript"/>
        </w:rPr>
        <w:t>тп</w:t>
      </w:r>
      <w:proofErr w:type="spellEnd"/>
      <w:r w:rsidRPr="00347DC1">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2480A782" w14:textId="0EC9FE03" w:rsidR="00347DC1" w:rsidRPr="00347DC1" w:rsidRDefault="00347DC1" w:rsidP="00CE0F9E">
      <w:pPr>
        <w:autoSpaceDE w:val="0"/>
        <w:autoSpaceDN w:val="0"/>
        <w:adjustRightInd w:val="0"/>
        <w:spacing w:before="280" w:line="276" w:lineRule="auto"/>
        <w:ind w:firstLine="709"/>
        <w:contextualSpacing/>
        <w:jc w:val="both"/>
        <w:rPr>
          <w:rFonts w:eastAsia="Calibri"/>
          <w:sz w:val="28"/>
          <w:szCs w:val="28"/>
        </w:rPr>
      </w:pPr>
      <w:r w:rsidRPr="00347DC1">
        <w:rPr>
          <w:rFonts w:eastAsia="Calibri"/>
          <w:sz w:val="28"/>
          <w:szCs w:val="28"/>
        </w:rPr>
        <w:t xml:space="preserve">Эксперт предлагает принять к учету расходы на мероприятия </w:t>
      </w:r>
      <w:r w:rsidRPr="00347DC1">
        <w:rPr>
          <w:rFonts w:eastAsia="Calibri"/>
          <w:sz w:val="28"/>
          <w:szCs w:val="28"/>
          <w:lang w:eastAsia="en-US"/>
        </w:rPr>
        <w:t>не включающие в себя строительство и реконструкцию объектов электросетевого хозяйства</w:t>
      </w:r>
      <w:r w:rsidRPr="00347DC1">
        <w:rPr>
          <w:rFonts w:eastAsia="Calibri"/>
          <w:sz w:val="28"/>
          <w:szCs w:val="28"/>
        </w:rPr>
        <w:t xml:space="preserve"> в размере 12,870 тыс. руб. в соответствии с приложением №1 Постановления РЭК № 910 от 23.12.2022 «</w:t>
      </w:r>
      <w:r w:rsidRPr="00347DC1">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Pr="00347DC1">
        <w:rPr>
          <w:rFonts w:eastAsia="Calibri"/>
          <w:sz w:val="28"/>
          <w:szCs w:val="28"/>
        </w:rPr>
        <w:t>» в т.ч.:</w:t>
      </w:r>
    </w:p>
    <w:p w14:paraId="76A6E397" w14:textId="77777777" w:rsidR="00347DC1" w:rsidRPr="00347DC1" w:rsidRDefault="00347DC1" w:rsidP="00347DC1">
      <w:pPr>
        <w:spacing w:line="276" w:lineRule="auto"/>
        <w:contextualSpacing/>
        <w:jc w:val="right"/>
        <w:rPr>
          <w:rFonts w:eastAsia="Calibri"/>
          <w:sz w:val="28"/>
          <w:szCs w:val="28"/>
        </w:rPr>
      </w:pPr>
      <w:r w:rsidRPr="00347DC1">
        <w:rPr>
          <w:rFonts w:eastAsia="Calibri"/>
          <w:sz w:val="28"/>
          <w:szCs w:val="28"/>
        </w:rPr>
        <w:t>Таблица 6</w:t>
      </w:r>
    </w:p>
    <w:tbl>
      <w:tblPr>
        <w:tblW w:w="9672" w:type="dxa"/>
        <w:tblInd w:w="108" w:type="dxa"/>
        <w:tblLook w:val="04A0" w:firstRow="1" w:lastRow="0" w:firstColumn="1" w:lastColumn="0" w:noHBand="0" w:noVBand="1"/>
      </w:tblPr>
      <w:tblGrid>
        <w:gridCol w:w="1006"/>
        <w:gridCol w:w="5517"/>
        <w:gridCol w:w="1627"/>
        <w:gridCol w:w="1522"/>
      </w:tblGrid>
      <w:tr w:rsidR="00347DC1" w:rsidRPr="00347DC1" w14:paraId="530C080B" w14:textId="77777777" w:rsidTr="003945F2">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7B760EFD" w14:textId="77777777" w:rsidR="00347DC1" w:rsidRPr="00347DC1" w:rsidRDefault="00347DC1" w:rsidP="00347DC1">
            <w:pPr>
              <w:spacing w:line="276" w:lineRule="auto"/>
              <w:jc w:val="center"/>
              <w:rPr>
                <w:sz w:val="28"/>
                <w:szCs w:val="28"/>
              </w:rPr>
            </w:pPr>
            <w:r w:rsidRPr="00347DC1">
              <w:rPr>
                <w:sz w:val="28"/>
                <w:szCs w:val="28"/>
              </w:rPr>
              <w:t>№</w:t>
            </w:r>
          </w:p>
          <w:p w14:paraId="7B29F8EB" w14:textId="77777777" w:rsidR="00347DC1" w:rsidRPr="00347DC1" w:rsidRDefault="00347DC1" w:rsidP="00347DC1">
            <w:pPr>
              <w:spacing w:line="276" w:lineRule="auto"/>
              <w:jc w:val="center"/>
              <w:rPr>
                <w:sz w:val="28"/>
                <w:szCs w:val="28"/>
              </w:rPr>
            </w:pPr>
            <w:r w:rsidRPr="00347DC1">
              <w:rPr>
                <w:sz w:val="28"/>
                <w:szCs w:val="28"/>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143F36B3" w14:textId="77777777" w:rsidR="00347DC1" w:rsidRPr="00347DC1" w:rsidRDefault="00347DC1" w:rsidP="00347DC1">
            <w:pPr>
              <w:spacing w:line="276" w:lineRule="auto"/>
              <w:jc w:val="center"/>
              <w:rPr>
                <w:bCs/>
                <w:sz w:val="28"/>
                <w:szCs w:val="28"/>
              </w:rPr>
            </w:pPr>
            <w:r w:rsidRPr="00347DC1">
              <w:rPr>
                <w:bCs/>
                <w:sz w:val="28"/>
                <w:szCs w:val="28"/>
              </w:rPr>
              <w:t xml:space="preserve">Наименование стандартизированной </w:t>
            </w:r>
          </w:p>
          <w:p w14:paraId="58223716" w14:textId="77777777" w:rsidR="00347DC1" w:rsidRPr="00347DC1" w:rsidRDefault="00347DC1" w:rsidP="00347DC1">
            <w:pPr>
              <w:spacing w:line="276" w:lineRule="auto"/>
              <w:jc w:val="center"/>
              <w:rPr>
                <w:bCs/>
                <w:sz w:val="28"/>
                <w:szCs w:val="28"/>
              </w:rPr>
            </w:pPr>
            <w:r w:rsidRPr="00347DC1">
              <w:rPr>
                <w:bCs/>
                <w:sz w:val="28"/>
                <w:szCs w:val="28"/>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A81A77" w14:textId="77777777" w:rsidR="00347DC1" w:rsidRPr="00347DC1" w:rsidRDefault="00347DC1" w:rsidP="00347DC1">
            <w:pPr>
              <w:spacing w:line="276" w:lineRule="auto"/>
              <w:jc w:val="center"/>
              <w:rPr>
                <w:bCs/>
                <w:sz w:val="28"/>
                <w:szCs w:val="28"/>
              </w:rPr>
            </w:pPr>
            <w:r w:rsidRPr="00347DC1">
              <w:rPr>
                <w:bCs/>
                <w:sz w:val="28"/>
                <w:szCs w:val="28"/>
              </w:rPr>
              <w:t>Размер стандартизированной тарифной ставки в зависимости от схемы присоединения</w:t>
            </w:r>
          </w:p>
        </w:tc>
      </w:tr>
      <w:tr w:rsidR="00347DC1" w:rsidRPr="00347DC1" w14:paraId="3EB07FEB" w14:textId="77777777" w:rsidTr="003945F2">
        <w:trPr>
          <w:trHeight w:val="231"/>
        </w:trPr>
        <w:tc>
          <w:tcPr>
            <w:tcW w:w="465" w:type="pct"/>
            <w:vMerge/>
            <w:tcBorders>
              <w:left w:val="single" w:sz="4" w:space="0" w:color="auto"/>
              <w:right w:val="single" w:sz="4" w:space="0" w:color="auto"/>
            </w:tcBorders>
            <w:shd w:val="clear" w:color="auto" w:fill="auto"/>
            <w:noWrap/>
            <w:vAlign w:val="center"/>
          </w:tcPr>
          <w:p w14:paraId="0F9D6C69" w14:textId="77777777" w:rsidR="00347DC1" w:rsidRPr="00347DC1" w:rsidRDefault="00347DC1" w:rsidP="00347DC1">
            <w:pPr>
              <w:spacing w:line="276" w:lineRule="auto"/>
              <w:jc w:val="center"/>
              <w:rPr>
                <w:sz w:val="28"/>
                <w:szCs w:val="28"/>
              </w:rPr>
            </w:pPr>
          </w:p>
        </w:tc>
        <w:tc>
          <w:tcPr>
            <w:tcW w:w="2906" w:type="pct"/>
            <w:vMerge/>
            <w:tcBorders>
              <w:left w:val="single" w:sz="4" w:space="0" w:color="auto"/>
              <w:right w:val="single" w:sz="4" w:space="0" w:color="auto"/>
            </w:tcBorders>
            <w:shd w:val="clear" w:color="auto" w:fill="auto"/>
            <w:noWrap/>
            <w:vAlign w:val="center"/>
          </w:tcPr>
          <w:p w14:paraId="2554A687" w14:textId="77777777" w:rsidR="00347DC1" w:rsidRPr="00347DC1" w:rsidRDefault="00347DC1" w:rsidP="00347DC1">
            <w:pPr>
              <w:spacing w:line="276" w:lineRule="auto"/>
              <w:jc w:val="center"/>
              <w:rPr>
                <w:bCs/>
                <w:sz w:val="28"/>
                <w:szCs w:val="2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B854D3A" w14:textId="77777777" w:rsidR="00347DC1" w:rsidRPr="00347DC1" w:rsidRDefault="00347DC1" w:rsidP="00347DC1">
            <w:pPr>
              <w:spacing w:line="276" w:lineRule="auto"/>
              <w:jc w:val="center"/>
              <w:rPr>
                <w:bCs/>
                <w:sz w:val="28"/>
                <w:szCs w:val="28"/>
              </w:rPr>
            </w:pPr>
            <w:r w:rsidRPr="00347DC1">
              <w:rPr>
                <w:bCs/>
                <w:sz w:val="28"/>
                <w:szCs w:val="28"/>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3F08F27" w14:textId="77777777" w:rsidR="00347DC1" w:rsidRPr="00347DC1" w:rsidRDefault="00347DC1" w:rsidP="00347DC1">
            <w:pPr>
              <w:spacing w:line="276" w:lineRule="auto"/>
              <w:jc w:val="center"/>
              <w:rPr>
                <w:bCs/>
                <w:sz w:val="28"/>
                <w:szCs w:val="28"/>
              </w:rPr>
            </w:pPr>
            <w:r w:rsidRPr="00347DC1">
              <w:rPr>
                <w:bCs/>
                <w:sz w:val="28"/>
                <w:szCs w:val="28"/>
              </w:rPr>
              <w:t>Временная схема</w:t>
            </w:r>
          </w:p>
        </w:tc>
      </w:tr>
      <w:tr w:rsidR="00347DC1" w:rsidRPr="00347DC1" w14:paraId="4BB2D12B" w14:textId="77777777" w:rsidTr="003945F2">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14282F6B" w14:textId="77777777" w:rsidR="00347DC1" w:rsidRPr="00347DC1" w:rsidRDefault="00347DC1" w:rsidP="00347DC1">
            <w:pPr>
              <w:spacing w:line="276" w:lineRule="auto"/>
              <w:jc w:val="center"/>
              <w:rPr>
                <w:sz w:val="28"/>
                <w:szCs w:val="28"/>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64AFD590" w14:textId="77777777" w:rsidR="00347DC1" w:rsidRPr="00347DC1" w:rsidRDefault="00347DC1" w:rsidP="00347DC1">
            <w:pPr>
              <w:spacing w:line="276" w:lineRule="auto"/>
              <w:jc w:val="center"/>
              <w:rPr>
                <w:bCs/>
                <w:sz w:val="28"/>
                <w:szCs w:val="2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8A0F045" w14:textId="77777777" w:rsidR="00347DC1" w:rsidRPr="00347DC1" w:rsidRDefault="00347DC1" w:rsidP="00347DC1">
            <w:pPr>
              <w:spacing w:line="276" w:lineRule="auto"/>
              <w:jc w:val="center"/>
              <w:rPr>
                <w:bCs/>
                <w:sz w:val="28"/>
                <w:szCs w:val="28"/>
              </w:rPr>
            </w:pPr>
            <w:r w:rsidRPr="00347DC1">
              <w:rPr>
                <w:bCs/>
                <w:sz w:val="28"/>
                <w:szCs w:val="28"/>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12E63AD" w14:textId="77777777" w:rsidR="00347DC1" w:rsidRPr="00347DC1" w:rsidRDefault="00347DC1" w:rsidP="00347DC1">
            <w:pPr>
              <w:spacing w:line="276" w:lineRule="auto"/>
              <w:jc w:val="center"/>
              <w:rPr>
                <w:bCs/>
                <w:sz w:val="28"/>
                <w:szCs w:val="28"/>
              </w:rPr>
            </w:pPr>
            <w:r w:rsidRPr="00347DC1">
              <w:rPr>
                <w:bCs/>
                <w:sz w:val="28"/>
                <w:szCs w:val="28"/>
              </w:rPr>
              <w:t>тыс. руб./шт.</w:t>
            </w:r>
          </w:p>
        </w:tc>
      </w:tr>
      <w:tr w:rsidR="00347DC1" w:rsidRPr="00347DC1" w14:paraId="5A9EC49E" w14:textId="77777777" w:rsidTr="003945F2">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0F38FD" w14:textId="77777777" w:rsidR="00347DC1" w:rsidRPr="00347DC1" w:rsidRDefault="00347DC1" w:rsidP="00347DC1">
            <w:pPr>
              <w:autoSpaceDE w:val="0"/>
              <w:autoSpaceDN w:val="0"/>
              <w:adjustRightInd w:val="0"/>
              <w:spacing w:line="276" w:lineRule="auto"/>
              <w:jc w:val="center"/>
              <w:rPr>
                <w:rFonts w:eastAsia="Calibri"/>
                <w:sz w:val="28"/>
                <w:szCs w:val="28"/>
                <w:lang w:eastAsia="en-US"/>
              </w:rPr>
            </w:pPr>
            <w:r w:rsidRPr="00347DC1">
              <w:rPr>
                <w:rFonts w:eastAsia="Calibri"/>
                <w:sz w:val="28"/>
                <w:szCs w:val="28"/>
                <w:lang w:eastAsia="en-US"/>
              </w:rPr>
              <w:t>С</w:t>
            </w:r>
            <w:r w:rsidRPr="00347DC1">
              <w:rPr>
                <w:rFonts w:eastAsia="Calibri"/>
                <w:sz w:val="28"/>
                <w:szCs w:val="28"/>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09F7A3" w14:textId="77777777" w:rsidR="00347DC1" w:rsidRPr="00347DC1" w:rsidRDefault="00347DC1" w:rsidP="00347DC1">
            <w:pPr>
              <w:autoSpaceDE w:val="0"/>
              <w:autoSpaceDN w:val="0"/>
              <w:adjustRightInd w:val="0"/>
              <w:spacing w:line="276" w:lineRule="auto"/>
              <w:jc w:val="both"/>
              <w:rPr>
                <w:rFonts w:eastAsia="Calibri"/>
                <w:sz w:val="28"/>
                <w:szCs w:val="28"/>
                <w:lang w:eastAsia="en-US"/>
              </w:rPr>
            </w:pPr>
            <w:r w:rsidRPr="00347DC1">
              <w:rPr>
                <w:rFonts w:eastAsia="Calibri"/>
                <w:sz w:val="28"/>
                <w:szCs w:val="28"/>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66DE4C1" w14:textId="77777777" w:rsidR="00347DC1" w:rsidRPr="00347DC1" w:rsidRDefault="00347DC1" w:rsidP="00347DC1">
            <w:pPr>
              <w:spacing w:line="276" w:lineRule="auto"/>
              <w:jc w:val="center"/>
              <w:rPr>
                <w:rFonts w:eastAsia="Calibri"/>
                <w:sz w:val="28"/>
                <w:szCs w:val="28"/>
                <w:lang w:eastAsia="en-US"/>
              </w:rPr>
            </w:pPr>
            <w:r w:rsidRPr="00347DC1">
              <w:rPr>
                <w:rFonts w:eastAsia="Calibri"/>
                <w:sz w:val="28"/>
                <w:szCs w:val="28"/>
                <w:lang w:eastAsia="en-US"/>
              </w:rPr>
              <w:t>12,870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0EDB754" w14:textId="77777777" w:rsidR="00347DC1" w:rsidRPr="00347DC1" w:rsidRDefault="00347DC1" w:rsidP="00347DC1">
            <w:pPr>
              <w:spacing w:line="276" w:lineRule="auto"/>
              <w:jc w:val="center"/>
              <w:rPr>
                <w:rFonts w:eastAsia="Calibri"/>
                <w:sz w:val="28"/>
                <w:szCs w:val="28"/>
                <w:lang w:val="en-US" w:eastAsia="en-US"/>
              </w:rPr>
            </w:pPr>
            <w:r w:rsidRPr="00347DC1">
              <w:rPr>
                <w:rFonts w:eastAsia="Calibri"/>
                <w:sz w:val="28"/>
                <w:szCs w:val="28"/>
                <w:lang w:eastAsia="en-US"/>
              </w:rPr>
              <w:t>12,870</w:t>
            </w:r>
          </w:p>
        </w:tc>
      </w:tr>
      <w:tr w:rsidR="00347DC1" w:rsidRPr="00347DC1" w14:paraId="53AA6D7E" w14:textId="77777777" w:rsidTr="003945F2">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7E9B698" w14:textId="77777777" w:rsidR="00347DC1" w:rsidRPr="00347DC1" w:rsidRDefault="00347DC1" w:rsidP="00347DC1">
            <w:pPr>
              <w:autoSpaceDE w:val="0"/>
              <w:autoSpaceDN w:val="0"/>
              <w:adjustRightInd w:val="0"/>
              <w:spacing w:line="276" w:lineRule="auto"/>
              <w:jc w:val="center"/>
              <w:rPr>
                <w:rFonts w:eastAsia="Calibri"/>
                <w:sz w:val="28"/>
                <w:szCs w:val="28"/>
                <w:lang w:eastAsia="en-US"/>
              </w:rPr>
            </w:pPr>
            <w:r w:rsidRPr="00347DC1">
              <w:rPr>
                <w:rFonts w:eastAsia="Calibri"/>
                <w:sz w:val="28"/>
                <w:szCs w:val="28"/>
                <w:lang w:eastAsia="en-US"/>
              </w:rPr>
              <w:t>С</w:t>
            </w:r>
            <w:r w:rsidRPr="00347DC1">
              <w:rPr>
                <w:rFonts w:eastAsia="Calibri"/>
                <w:sz w:val="28"/>
                <w:szCs w:val="28"/>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7C0EACD9" w14:textId="77777777" w:rsidR="00347DC1" w:rsidRPr="00347DC1" w:rsidRDefault="00347DC1" w:rsidP="00347DC1">
            <w:pPr>
              <w:autoSpaceDE w:val="0"/>
              <w:autoSpaceDN w:val="0"/>
              <w:adjustRightInd w:val="0"/>
              <w:spacing w:line="276" w:lineRule="auto"/>
              <w:rPr>
                <w:rFonts w:eastAsia="Calibri"/>
                <w:sz w:val="28"/>
                <w:szCs w:val="28"/>
                <w:lang w:eastAsia="en-US"/>
              </w:rPr>
            </w:pPr>
            <w:r w:rsidRPr="00347DC1">
              <w:rPr>
                <w:rFonts w:eastAsia="Calibri"/>
                <w:sz w:val="28"/>
                <w:szCs w:val="28"/>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A09F38C" w14:textId="77777777" w:rsidR="00347DC1" w:rsidRPr="00347DC1" w:rsidRDefault="00347DC1" w:rsidP="00347DC1">
            <w:pPr>
              <w:spacing w:line="276" w:lineRule="auto"/>
              <w:jc w:val="center"/>
              <w:rPr>
                <w:rFonts w:eastAsia="Calibri"/>
                <w:sz w:val="28"/>
                <w:szCs w:val="28"/>
                <w:lang w:eastAsia="en-US"/>
              </w:rPr>
            </w:pPr>
            <w:r w:rsidRPr="00347DC1">
              <w:rPr>
                <w:rFonts w:eastAsia="Calibri"/>
                <w:sz w:val="28"/>
                <w:szCs w:val="28"/>
                <w:lang w:eastAsia="en-US"/>
              </w:rPr>
              <w:t>3,860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AD11F4B" w14:textId="77777777" w:rsidR="00347DC1" w:rsidRPr="00347DC1" w:rsidRDefault="00347DC1" w:rsidP="00347DC1">
            <w:pPr>
              <w:spacing w:line="276" w:lineRule="auto"/>
              <w:jc w:val="center"/>
              <w:rPr>
                <w:rFonts w:eastAsia="Calibri"/>
                <w:sz w:val="28"/>
                <w:szCs w:val="28"/>
                <w:lang w:eastAsia="en-US"/>
              </w:rPr>
            </w:pPr>
            <w:r w:rsidRPr="00347DC1">
              <w:rPr>
                <w:rFonts w:eastAsia="Calibri"/>
                <w:sz w:val="28"/>
                <w:szCs w:val="28"/>
                <w:lang w:eastAsia="en-US"/>
              </w:rPr>
              <w:t>3,860</w:t>
            </w:r>
          </w:p>
        </w:tc>
      </w:tr>
      <w:tr w:rsidR="00347DC1" w:rsidRPr="00347DC1" w14:paraId="7CA33FA3" w14:textId="77777777" w:rsidTr="003945F2">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4C374E2B" w14:textId="77777777" w:rsidR="00347DC1" w:rsidRPr="00347DC1" w:rsidRDefault="00347DC1" w:rsidP="00347DC1">
            <w:pPr>
              <w:autoSpaceDE w:val="0"/>
              <w:autoSpaceDN w:val="0"/>
              <w:adjustRightInd w:val="0"/>
              <w:spacing w:line="276" w:lineRule="auto"/>
              <w:jc w:val="center"/>
              <w:rPr>
                <w:rFonts w:eastAsia="Calibri"/>
                <w:sz w:val="28"/>
                <w:szCs w:val="28"/>
                <w:lang w:eastAsia="en-US"/>
              </w:rPr>
            </w:pPr>
            <w:r w:rsidRPr="00347DC1">
              <w:rPr>
                <w:rFonts w:eastAsia="Calibri"/>
                <w:sz w:val="28"/>
                <w:szCs w:val="28"/>
                <w:lang w:eastAsia="en-US"/>
              </w:rPr>
              <w:t>С</w:t>
            </w:r>
            <w:r w:rsidRPr="00347DC1">
              <w:rPr>
                <w:rFonts w:eastAsia="Calibri"/>
                <w:sz w:val="28"/>
                <w:szCs w:val="28"/>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0BEA7D5" w14:textId="77777777" w:rsidR="00347DC1" w:rsidRPr="00347DC1" w:rsidRDefault="00347DC1" w:rsidP="00347DC1">
            <w:pPr>
              <w:autoSpaceDE w:val="0"/>
              <w:autoSpaceDN w:val="0"/>
              <w:adjustRightInd w:val="0"/>
              <w:spacing w:line="276" w:lineRule="auto"/>
              <w:jc w:val="both"/>
              <w:rPr>
                <w:rFonts w:eastAsia="Calibri"/>
                <w:sz w:val="28"/>
                <w:szCs w:val="28"/>
                <w:lang w:eastAsia="en-US"/>
              </w:rPr>
            </w:pPr>
            <w:r w:rsidRPr="00347DC1">
              <w:rPr>
                <w:rFonts w:eastAsia="Calibri"/>
                <w:sz w:val="28"/>
                <w:szCs w:val="28"/>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D39528C" w14:textId="77777777" w:rsidR="00347DC1" w:rsidRPr="00347DC1" w:rsidRDefault="00347DC1" w:rsidP="00347DC1">
            <w:pPr>
              <w:spacing w:line="276" w:lineRule="auto"/>
              <w:jc w:val="center"/>
              <w:rPr>
                <w:rFonts w:eastAsia="Calibri"/>
                <w:sz w:val="28"/>
                <w:szCs w:val="28"/>
                <w:lang w:eastAsia="en-US"/>
              </w:rPr>
            </w:pPr>
            <w:r w:rsidRPr="00347DC1">
              <w:rPr>
                <w:rFonts w:eastAsia="Calibri"/>
                <w:sz w:val="28"/>
                <w:szCs w:val="28"/>
                <w:lang w:eastAsia="en-US"/>
              </w:rPr>
              <w:t>9,010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B20993C" w14:textId="77777777" w:rsidR="00347DC1" w:rsidRPr="00347DC1" w:rsidRDefault="00347DC1" w:rsidP="00347DC1">
            <w:pPr>
              <w:spacing w:line="276" w:lineRule="auto"/>
              <w:jc w:val="center"/>
              <w:rPr>
                <w:rFonts w:eastAsia="Calibri"/>
                <w:sz w:val="28"/>
                <w:szCs w:val="28"/>
                <w:lang w:eastAsia="en-US"/>
              </w:rPr>
            </w:pPr>
            <w:r w:rsidRPr="00347DC1">
              <w:rPr>
                <w:rFonts w:eastAsia="Calibri"/>
                <w:sz w:val="28"/>
                <w:szCs w:val="28"/>
                <w:lang w:eastAsia="en-US"/>
              </w:rPr>
              <w:t>9,010</w:t>
            </w:r>
          </w:p>
        </w:tc>
      </w:tr>
    </w:tbl>
    <w:p w14:paraId="1DCD588D" w14:textId="77777777" w:rsidR="00347DC1" w:rsidRPr="00347DC1" w:rsidRDefault="00347DC1" w:rsidP="00347DC1">
      <w:pPr>
        <w:spacing w:line="276" w:lineRule="auto"/>
        <w:jc w:val="both"/>
        <w:rPr>
          <w:rFonts w:eastAsia="Calibri"/>
          <w:sz w:val="28"/>
          <w:szCs w:val="28"/>
        </w:rPr>
      </w:pPr>
    </w:p>
    <w:p w14:paraId="1E41703A" w14:textId="77777777" w:rsidR="00CE0F9E" w:rsidRDefault="00347DC1" w:rsidP="00CE0F9E">
      <w:pPr>
        <w:spacing w:line="276" w:lineRule="auto"/>
        <w:ind w:firstLine="567"/>
        <w:jc w:val="both"/>
        <w:rPr>
          <w:rFonts w:eastAsia="Calibri"/>
          <w:bCs/>
          <w:sz w:val="28"/>
          <w:szCs w:val="28"/>
          <w:lang w:eastAsia="en-US"/>
        </w:rPr>
      </w:pPr>
      <w:r w:rsidRPr="00347DC1">
        <w:rPr>
          <w:rFonts w:eastAsia="Calibri"/>
          <w:sz w:val="28"/>
          <w:szCs w:val="28"/>
          <w:lang w:eastAsia="en-US"/>
        </w:rPr>
        <w:t xml:space="preserve">По итогам анализа представленных </w:t>
      </w:r>
      <w:r w:rsidRPr="00347DC1">
        <w:rPr>
          <w:sz w:val="28"/>
          <w:szCs w:val="28"/>
        </w:rPr>
        <w:t>Обществом</w:t>
      </w:r>
      <w:r w:rsidRPr="00347DC1">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3D350F5F" w14:textId="77777777" w:rsidR="00CE0F9E" w:rsidRDefault="00347DC1" w:rsidP="00CE0F9E">
      <w:pPr>
        <w:spacing w:line="276" w:lineRule="auto"/>
        <w:ind w:firstLine="567"/>
        <w:jc w:val="both"/>
        <w:rPr>
          <w:rFonts w:eastAsia="Calibri"/>
          <w:bCs/>
          <w:sz w:val="28"/>
          <w:szCs w:val="28"/>
          <w:lang w:eastAsia="en-US"/>
        </w:rPr>
      </w:pPr>
      <w:r w:rsidRPr="00347DC1">
        <w:rPr>
          <w:rFonts w:eastAsia="Calibri"/>
          <w:bCs/>
          <w:sz w:val="28"/>
          <w:szCs w:val="28"/>
          <w:lang w:eastAsia="en-US"/>
        </w:rPr>
        <w:t xml:space="preserve">- плату </w:t>
      </w:r>
      <w:r w:rsidRPr="00347DC1">
        <w:rPr>
          <w:sz w:val="28"/>
          <w:szCs w:val="28"/>
        </w:rPr>
        <w:t xml:space="preserve">за технологическое присоединение к электрическим сетям                                 </w:t>
      </w:r>
      <w:r w:rsidRPr="00347DC1">
        <w:rPr>
          <w:rFonts w:eastAsia="Calibri"/>
          <w:sz w:val="28"/>
          <w:szCs w:val="28"/>
          <w:lang w:eastAsia="en-US"/>
        </w:rPr>
        <w:t>электрическим сетям филиала ПАО «</w:t>
      </w:r>
      <w:proofErr w:type="spellStart"/>
      <w:r w:rsidRPr="00347DC1">
        <w:rPr>
          <w:rFonts w:eastAsia="Calibri"/>
          <w:sz w:val="28"/>
          <w:szCs w:val="28"/>
          <w:lang w:eastAsia="en-US"/>
        </w:rPr>
        <w:t>Россети</w:t>
      </w:r>
      <w:proofErr w:type="spellEnd"/>
      <w:r w:rsidRPr="00347DC1">
        <w:rPr>
          <w:rFonts w:eastAsia="Calibri"/>
          <w:sz w:val="28"/>
          <w:szCs w:val="28"/>
          <w:lang w:eastAsia="en-US"/>
        </w:rPr>
        <w:t xml:space="preserve"> Сибирь» – «Кузбассэнерго – РЭС» энергопринимающих устройств  </w:t>
      </w:r>
      <w:r w:rsidRPr="00347DC1">
        <w:rPr>
          <w:sz w:val="28"/>
          <w:szCs w:val="28"/>
        </w:rPr>
        <w:t xml:space="preserve">ООО «Кузбасский СКАРАБЕЙ» </w:t>
      </w:r>
      <w:r w:rsidRPr="00347DC1">
        <w:rPr>
          <w:sz w:val="28"/>
          <w:szCs w:val="28"/>
        </w:rPr>
        <w:lastRenderedPageBreak/>
        <w:t xml:space="preserve">(увеличение максимальной мощности на 4 680 кВт) ЗРУ-6 </w:t>
      </w:r>
      <w:proofErr w:type="spellStart"/>
      <w:r w:rsidRPr="00347DC1">
        <w:rPr>
          <w:sz w:val="28"/>
          <w:szCs w:val="28"/>
        </w:rPr>
        <w:t>кВ</w:t>
      </w:r>
      <w:proofErr w:type="spellEnd"/>
      <w:r w:rsidRPr="00347DC1">
        <w:rPr>
          <w:sz w:val="28"/>
          <w:szCs w:val="28"/>
        </w:rPr>
        <w:t xml:space="preserve"> ПС 110/6 </w:t>
      </w:r>
      <w:proofErr w:type="spellStart"/>
      <w:r w:rsidRPr="00347DC1">
        <w:rPr>
          <w:sz w:val="28"/>
          <w:szCs w:val="28"/>
        </w:rPr>
        <w:t>кВ</w:t>
      </w:r>
      <w:proofErr w:type="spellEnd"/>
      <w:r w:rsidRPr="00347DC1">
        <w:rPr>
          <w:sz w:val="28"/>
          <w:szCs w:val="28"/>
        </w:rPr>
        <w:t xml:space="preserve"> Толевая (Кемеровская обл., г. Кемерово, проезд Западный, 4) по индивидуальному проекту </w:t>
      </w:r>
      <w:r w:rsidRPr="00347DC1">
        <w:rPr>
          <w:rFonts w:eastAsia="Calibri"/>
          <w:bCs/>
          <w:sz w:val="28"/>
          <w:szCs w:val="28"/>
          <w:lang w:eastAsia="en-US"/>
        </w:rPr>
        <w:t xml:space="preserve">в размере </w:t>
      </w:r>
      <w:r w:rsidRPr="00347DC1">
        <w:rPr>
          <w:rFonts w:eastAsia="Calibri"/>
          <w:b/>
          <w:bCs/>
          <w:sz w:val="28"/>
          <w:szCs w:val="28"/>
          <w:lang w:eastAsia="en-US"/>
        </w:rPr>
        <w:t>12,870</w:t>
      </w:r>
      <w:r w:rsidRPr="00347DC1">
        <w:rPr>
          <w:rFonts w:eastAsia="Calibri"/>
          <w:bCs/>
          <w:sz w:val="28"/>
          <w:szCs w:val="28"/>
          <w:lang w:eastAsia="en-US"/>
        </w:rPr>
        <w:t xml:space="preserve"> тыс. руб. в том числе:</w:t>
      </w:r>
    </w:p>
    <w:p w14:paraId="6BFF72B0" w14:textId="379B8408" w:rsidR="00347DC1" w:rsidRPr="00347DC1" w:rsidRDefault="00347DC1" w:rsidP="00CE0F9E">
      <w:pPr>
        <w:spacing w:line="276" w:lineRule="auto"/>
        <w:ind w:firstLine="567"/>
        <w:jc w:val="both"/>
        <w:rPr>
          <w:rFonts w:eastAsia="Calibri"/>
          <w:bCs/>
          <w:sz w:val="28"/>
          <w:szCs w:val="28"/>
          <w:lang w:eastAsia="en-US"/>
        </w:rPr>
      </w:pPr>
      <w:r w:rsidRPr="00347DC1">
        <w:rPr>
          <w:rFonts w:eastAsia="Calibri"/>
          <w:bCs/>
          <w:sz w:val="28"/>
          <w:szCs w:val="28"/>
          <w:lang w:eastAsia="en-US"/>
        </w:rPr>
        <w:t xml:space="preserve">- </w:t>
      </w:r>
      <w:r w:rsidRPr="00347DC1">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347DC1">
        <w:rPr>
          <w:rFonts w:eastAsia="Calibri"/>
          <w:b/>
          <w:sz w:val="28"/>
          <w:szCs w:val="28"/>
          <w:lang w:eastAsia="en-US"/>
        </w:rPr>
        <w:t xml:space="preserve">0,00 </w:t>
      </w:r>
      <w:r w:rsidRPr="00347DC1">
        <w:rPr>
          <w:rFonts w:eastAsia="Calibri"/>
          <w:sz w:val="28"/>
          <w:szCs w:val="28"/>
          <w:lang w:eastAsia="en-US"/>
        </w:rPr>
        <w:t xml:space="preserve">тыс. руб.- расходы на выполнение мероприятий «последней мили» -                         </w:t>
      </w:r>
      <w:r w:rsidRPr="00347DC1">
        <w:rPr>
          <w:rFonts w:eastAsia="Calibri"/>
          <w:b/>
          <w:sz w:val="28"/>
          <w:szCs w:val="28"/>
          <w:lang w:eastAsia="en-US"/>
        </w:rPr>
        <w:t xml:space="preserve">0,00 </w:t>
      </w:r>
      <w:r w:rsidRPr="00347DC1">
        <w:rPr>
          <w:rFonts w:eastAsia="Calibri"/>
          <w:sz w:val="28"/>
          <w:szCs w:val="28"/>
          <w:lang w:eastAsia="en-US"/>
        </w:rPr>
        <w:t>тыс. руб.</w:t>
      </w:r>
    </w:p>
    <w:p w14:paraId="41DFC33F" w14:textId="77777777" w:rsidR="00347DC1" w:rsidRPr="00347DC1" w:rsidRDefault="00347DC1" w:rsidP="00CE0F9E">
      <w:pPr>
        <w:spacing w:line="276" w:lineRule="auto"/>
        <w:ind w:firstLine="567"/>
        <w:contextualSpacing/>
        <w:jc w:val="both"/>
        <w:rPr>
          <w:rFonts w:eastAsia="Calibri"/>
          <w:bCs/>
          <w:sz w:val="28"/>
          <w:szCs w:val="28"/>
          <w:lang w:eastAsia="en-US"/>
        </w:rPr>
      </w:pPr>
      <w:r w:rsidRPr="00347DC1">
        <w:rPr>
          <w:rFonts w:eastAsia="Calibri"/>
          <w:sz w:val="28"/>
          <w:szCs w:val="28"/>
          <w:lang w:eastAsia="en-US"/>
        </w:rPr>
        <w:t xml:space="preserve">- затраты на </w:t>
      </w:r>
      <w:r w:rsidRPr="00347DC1">
        <w:rPr>
          <w:rFonts w:eastAsia="Calibri"/>
          <w:sz w:val="28"/>
          <w:szCs w:val="28"/>
        </w:rPr>
        <w:t>технологическое присоединение к электрическим сетям</w:t>
      </w:r>
      <w:r w:rsidRPr="00347DC1">
        <w:rPr>
          <w:rFonts w:eastAsia="Calibri"/>
          <w:sz w:val="28"/>
          <w:szCs w:val="28"/>
          <w:lang w:eastAsia="en-US"/>
        </w:rPr>
        <w:t xml:space="preserve"> по мероприятиям, не включающим в себя строительство и реконструкцию объектов </w:t>
      </w:r>
      <w:r w:rsidRPr="00347DC1">
        <w:rPr>
          <w:rFonts w:eastAsia="Calibri"/>
          <w:sz w:val="28"/>
          <w:szCs w:val="28"/>
        </w:rPr>
        <w:t xml:space="preserve">– </w:t>
      </w:r>
      <w:r w:rsidRPr="00347DC1">
        <w:rPr>
          <w:rFonts w:eastAsia="Calibri"/>
          <w:b/>
          <w:sz w:val="28"/>
          <w:szCs w:val="28"/>
        </w:rPr>
        <w:t>12,870</w:t>
      </w:r>
      <w:r w:rsidRPr="00347DC1">
        <w:rPr>
          <w:rFonts w:eastAsia="Calibri"/>
          <w:sz w:val="28"/>
          <w:szCs w:val="28"/>
        </w:rPr>
        <w:t xml:space="preserve"> тыс. руб.</w:t>
      </w:r>
    </w:p>
    <w:p w14:paraId="405224B9" w14:textId="77777777" w:rsidR="00347DC1" w:rsidRPr="00347DC1" w:rsidRDefault="00347DC1" w:rsidP="00347DC1">
      <w:pPr>
        <w:spacing w:line="276" w:lineRule="auto"/>
        <w:rPr>
          <w:rFonts w:eastAsia="Calibri"/>
          <w:bCs/>
          <w:sz w:val="28"/>
          <w:szCs w:val="28"/>
          <w:lang w:eastAsia="en-US"/>
        </w:rPr>
      </w:pPr>
    </w:p>
    <w:p w14:paraId="3C54D251" w14:textId="77777777" w:rsidR="00347DC1" w:rsidRPr="00347DC1" w:rsidRDefault="00347DC1" w:rsidP="00347DC1">
      <w:pPr>
        <w:spacing w:line="276" w:lineRule="auto"/>
        <w:jc w:val="both"/>
        <w:rPr>
          <w:sz w:val="28"/>
          <w:szCs w:val="28"/>
        </w:rPr>
      </w:pPr>
    </w:p>
    <w:p w14:paraId="181ECAE9" w14:textId="77777777" w:rsidR="00CE0F9E" w:rsidRDefault="00CE0F9E" w:rsidP="00347DC1">
      <w:pPr>
        <w:tabs>
          <w:tab w:val="left" w:pos="5580"/>
          <w:tab w:val="left" w:pos="9498"/>
        </w:tabs>
        <w:ind w:right="-569"/>
        <w:sectPr w:rsidR="00CE0F9E" w:rsidSect="00DD4E16">
          <w:pgSz w:w="11906" w:h="16838" w:code="9"/>
          <w:pgMar w:top="709" w:right="851" w:bottom="851" w:left="1701" w:header="720" w:footer="284" w:gutter="0"/>
          <w:cols w:space="708"/>
          <w:titlePg/>
          <w:docGrid w:linePitch="326"/>
        </w:sectPr>
      </w:pPr>
    </w:p>
    <w:p w14:paraId="705AF973" w14:textId="6FC94D1F" w:rsidR="00CE0F9E" w:rsidRPr="001828C5" w:rsidRDefault="00CE0F9E" w:rsidP="00CE0F9E">
      <w:pPr>
        <w:tabs>
          <w:tab w:val="left" w:pos="5580"/>
          <w:tab w:val="left" w:pos="9498"/>
        </w:tabs>
        <w:ind w:left="-1781" w:right="-569" w:firstLine="7451"/>
      </w:pPr>
      <w:r w:rsidRPr="001828C5">
        <w:lastRenderedPageBreak/>
        <w:t>Приложение</w:t>
      </w:r>
      <w:r>
        <w:t xml:space="preserve"> № 2 </w:t>
      </w:r>
      <w:r w:rsidRPr="001828C5">
        <w:t>к протокол</w:t>
      </w:r>
      <w:r>
        <w:t>у</w:t>
      </w:r>
      <w:r w:rsidRPr="001828C5">
        <w:t xml:space="preserve"> № </w:t>
      </w:r>
      <w:r>
        <w:t>17</w:t>
      </w:r>
    </w:p>
    <w:p w14:paraId="6D20A271" w14:textId="77777777" w:rsidR="00CE0F9E" w:rsidRPr="001828C5" w:rsidRDefault="00CE0F9E" w:rsidP="00CE0F9E">
      <w:pPr>
        <w:tabs>
          <w:tab w:val="left" w:pos="5580"/>
          <w:tab w:val="left" w:pos="9498"/>
        </w:tabs>
        <w:ind w:left="-1781" w:right="-569" w:firstLine="7451"/>
      </w:pPr>
      <w:r w:rsidRPr="001828C5">
        <w:t>заседания правления Региональной</w:t>
      </w:r>
    </w:p>
    <w:p w14:paraId="1804B806" w14:textId="77777777" w:rsidR="00CE0F9E" w:rsidRPr="001828C5" w:rsidRDefault="00CE0F9E" w:rsidP="00CE0F9E">
      <w:pPr>
        <w:tabs>
          <w:tab w:val="left" w:pos="5580"/>
          <w:tab w:val="left" w:pos="9498"/>
        </w:tabs>
        <w:ind w:left="-1781" w:right="-569" w:firstLine="7451"/>
      </w:pPr>
      <w:r w:rsidRPr="001828C5">
        <w:t>энергетической комиссии</w:t>
      </w:r>
    </w:p>
    <w:p w14:paraId="0814721C" w14:textId="0D28CA07" w:rsidR="00CE0F9E" w:rsidRDefault="00CE0F9E" w:rsidP="00CE0F9E">
      <w:pPr>
        <w:tabs>
          <w:tab w:val="left" w:pos="5580"/>
          <w:tab w:val="left" w:pos="9498"/>
        </w:tabs>
        <w:ind w:left="-1781" w:right="-569" w:firstLine="7451"/>
      </w:pPr>
      <w:r w:rsidRPr="001828C5">
        <w:t xml:space="preserve">Кузбасса от </w:t>
      </w:r>
      <w:r>
        <w:t>17.03.2022</w:t>
      </w:r>
    </w:p>
    <w:p w14:paraId="70DB1BF3" w14:textId="77777777" w:rsidR="00A63DA5" w:rsidRDefault="00A63DA5" w:rsidP="00CE0F9E">
      <w:pPr>
        <w:tabs>
          <w:tab w:val="left" w:pos="5580"/>
          <w:tab w:val="left" w:pos="9498"/>
        </w:tabs>
        <w:ind w:left="-1781" w:right="-569" w:firstLine="7451"/>
      </w:pPr>
    </w:p>
    <w:p w14:paraId="16C38ED7" w14:textId="77777777" w:rsidR="00A63DA5" w:rsidRPr="00A63DA5" w:rsidRDefault="00A63DA5" w:rsidP="00A63DA5">
      <w:pPr>
        <w:jc w:val="center"/>
        <w:rPr>
          <w:b/>
          <w:sz w:val="28"/>
          <w:szCs w:val="28"/>
        </w:rPr>
      </w:pPr>
      <w:r w:rsidRPr="00A63DA5">
        <w:rPr>
          <w:b/>
          <w:sz w:val="28"/>
          <w:szCs w:val="28"/>
        </w:rPr>
        <w:t>Об установлении платы за технологическое присоединение</w:t>
      </w:r>
    </w:p>
    <w:p w14:paraId="674B7F8E" w14:textId="77777777" w:rsidR="00A63DA5" w:rsidRPr="00A63DA5" w:rsidRDefault="00A63DA5" w:rsidP="00A63DA5">
      <w:pPr>
        <w:jc w:val="center"/>
        <w:rPr>
          <w:b/>
          <w:sz w:val="28"/>
          <w:szCs w:val="28"/>
        </w:rPr>
      </w:pPr>
      <w:r w:rsidRPr="00A63DA5">
        <w:rPr>
          <w:b/>
          <w:sz w:val="28"/>
          <w:szCs w:val="28"/>
        </w:rPr>
        <w:t>к электрическим сетям филиала                                                                              ПАО «</w:t>
      </w:r>
      <w:proofErr w:type="spellStart"/>
      <w:r w:rsidRPr="00A63DA5">
        <w:rPr>
          <w:b/>
          <w:sz w:val="28"/>
          <w:szCs w:val="28"/>
        </w:rPr>
        <w:t>Россети</w:t>
      </w:r>
      <w:proofErr w:type="spellEnd"/>
      <w:r w:rsidRPr="00A63DA5">
        <w:rPr>
          <w:b/>
          <w:sz w:val="28"/>
          <w:szCs w:val="28"/>
        </w:rPr>
        <w:t xml:space="preserve"> Сибирь» – «Кузбассэнерго – РЭС» энергопринимающих устройств ООО «Кузбасский СКАРАБЕЙ» по индивидуальному проекту</w:t>
      </w:r>
    </w:p>
    <w:p w14:paraId="5669664B" w14:textId="77777777" w:rsidR="00A63DA5" w:rsidRPr="00A63DA5" w:rsidRDefault="00A63DA5" w:rsidP="00A63DA5">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A63DA5" w:rsidRPr="00A63DA5" w14:paraId="7C24F951" w14:textId="77777777" w:rsidTr="003945F2">
        <w:trPr>
          <w:trHeight w:val="625"/>
        </w:trPr>
        <w:tc>
          <w:tcPr>
            <w:tcW w:w="798" w:type="dxa"/>
            <w:shd w:val="clear" w:color="auto" w:fill="auto"/>
            <w:hideMark/>
          </w:tcPr>
          <w:p w14:paraId="248620D1" w14:textId="77777777" w:rsidR="00A63DA5" w:rsidRPr="00A63DA5" w:rsidRDefault="00A63DA5" w:rsidP="00A63DA5">
            <w:pPr>
              <w:widowControl w:val="0"/>
              <w:snapToGrid w:val="0"/>
              <w:jc w:val="center"/>
              <w:rPr>
                <w:b/>
              </w:rPr>
            </w:pPr>
          </w:p>
          <w:p w14:paraId="48A5B609" w14:textId="77777777" w:rsidR="00A63DA5" w:rsidRPr="00A63DA5" w:rsidRDefault="00A63DA5" w:rsidP="00A63DA5">
            <w:pPr>
              <w:widowControl w:val="0"/>
              <w:snapToGrid w:val="0"/>
              <w:jc w:val="center"/>
              <w:rPr>
                <w:b/>
              </w:rPr>
            </w:pPr>
          </w:p>
          <w:p w14:paraId="18455562" w14:textId="77777777" w:rsidR="00A63DA5" w:rsidRPr="00A63DA5" w:rsidRDefault="00A63DA5" w:rsidP="00A63DA5">
            <w:pPr>
              <w:widowControl w:val="0"/>
              <w:snapToGrid w:val="0"/>
              <w:jc w:val="center"/>
              <w:rPr>
                <w:b/>
              </w:rPr>
            </w:pPr>
            <w:r w:rsidRPr="00A63DA5">
              <w:rPr>
                <w:b/>
              </w:rPr>
              <w:t>№</w:t>
            </w:r>
          </w:p>
          <w:p w14:paraId="36E94979" w14:textId="77777777" w:rsidR="00A63DA5" w:rsidRPr="00A63DA5" w:rsidRDefault="00A63DA5" w:rsidP="00A63DA5">
            <w:pPr>
              <w:widowControl w:val="0"/>
              <w:snapToGrid w:val="0"/>
              <w:jc w:val="center"/>
              <w:rPr>
                <w:b/>
              </w:rPr>
            </w:pPr>
            <w:r w:rsidRPr="00A63DA5">
              <w:rPr>
                <w:b/>
              </w:rPr>
              <w:t>п/п</w:t>
            </w:r>
          </w:p>
        </w:tc>
        <w:tc>
          <w:tcPr>
            <w:tcW w:w="6516" w:type="dxa"/>
            <w:shd w:val="clear" w:color="auto" w:fill="auto"/>
            <w:noWrap/>
            <w:hideMark/>
          </w:tcPr>
          <w:p w14:paraId="2EB47BA1" w14:textId="77777777" w:rsidR="00A63DA5" w:rsidRPr="00A63DA5" w:rsidRDefault="00A63DA5" w:rsidP="00A63DA5">
            <w:pPr>
              <w:widowControl w:val="0"/>
              <w:snapToGrid w:val="0"/>
              <w:ind w:left="200"/>
              <w:jc w:val="center"/>
              <w:rPr>
                <w:b/>
              </w:rPr>
            </w:pPr>
          </w:p>
          <w:p w14:paraId="5CF78CB4" w14:textId="77777777" w:rsidR="00A63DA5" w:rsidRPr="00A63DA5" w:rsidRDefault="00A63DA5" w:rsidP="00A63DA5">
            <w:pPr>
              <w:widowControl w:val="0"/>
              <w:snapToGrid w:val="0"/>
              <w:ind w:left="200"/>
              <w:jc w:val="center"/>
              <w:rPr>
                <w:b/>
              </w:rPr>
            </w:pPr>
          </w:p>
          <w:p w14:paraId="1FDDBE98" w14:textId="77777777" w:rsidR="00A63DA5" w:rsidRPr="00A63DA5" w:rsidRDefault="00A63DA5" w:rsidP="00A63DA5">
            <w:pPr>
              <w:widowControl w:val="0"/>
              <w:snapToGrid w:val="0"/>
              <w:ind w:left="200"/>
              <w:jc w:val="center"/>
              <w:rPr>
                <w:b/>
              </w:rPr>
            </w:pPr>
            <w:r w:rsidRPr="00A63DA5">
              <w:rPr>
                <w:b/>
              </w:rPr>
              <w:t>Наименование мероприятий</w:t>
            </w:r>
          </w:p>
        </w:tc>
        <w:tc>
          <w:tcPr>
            <w:tcW w:w="2061" w:type="dxa"/>
            <w:shd w:val="clear" w:color="auto" w:fill="auto"/>
            <w:noWrap/>
            <w:hideMark/>
          </w:tcPr>
          <w:p w14:paraId="18E58199" w14:textId="77777777" w:rsidR="00A63DA5" w:rsidRPr="00A63DA5" w:rsidRDefault="00A63DA5" w:rsidP="00A63DA5">
            <w:pPr>
              <w:widowControl w:val="0"/>
              <w:snapToGrid w:val="0"/>
              <w:ind w:left="27"/>
              <w:jc w:val="center"/>
              <w:rPr>
                <w:b/>
              </w:rPr>
            </w:pPr>
            <w:r w:rsidRPr="00A63DA5">
              <w:rPr>
                <w:b/>
              </w:rPr>
              <w:t xml:space="preserve">Плата за технологическое присоединение, тыс. руб. </w:t>
            </w:r>
          </w:p>
          <w:p w14:paraId="37A97CC9" w14:textId="77777777" w:rsidR="00A63DA5" w:rsidRPr="00A63DA5" w:rsidRDefault="00A63DA5" w:rsidP="00A63DA5">
            <w:pPr>
              <w:widowControl w:val="0"/>
              <w:snapToGrid w:val="0"/>
              <w:ind w:left="27"/>
              <w:jc w:val="center"/>
              <w:rPr>
                <w:b/>
              </w:rPr>
            </w:pPr>
            <w:r w:rsidRPr="00A63DA5">
              <w:rPr>
                <w:b/>
              </w:rPr>
              <w:t>(без НДС)</w:t>
            </w:r>
          </w:p>
        </w:tc>
      </w:tr>
      <w:tr w:rsidR="00A63DA5" w:rsidRPr="00A63DA5" w14:paraId="0C403B7C" w14:textId="77777777" w:rsidTr="003945F2">
        <w:trPr>
          <w:trHeight w:val="476"/>
        </w:trPr>
        <w:tc>
          <w:tcPr>
            <w:tcW w:w="798" w:type="dxa"/>
            <w:shd w:val="clear" w:color="auto" w:fill="auto"/>
            <w:noWrap/>
            <w:vAlign w:val="center"/>
            <w:hideMark/>
          </w:tcPr>
          <w:p w14:paraId="317D9183" w14:textId="77777777" w:rsidR="00A63DA5" w:rsidRPr="00A63DA5" w:rsidRDefault="00A63DA5" w:rsidP="00A63DA5">
            <w:pPr>
              <w:widowControl w:val="0"/>
              <w:snapToGrid w:val="0"/>
              <w:jc w:val="center"/>
            </w:pPr>
            <w:r w:rsidRPr="00A63DA5">
              <w:t>1</w:t>
            </w:r>
          </w:p>
        </w:tc>
        <w:tc>
          <w:tcPr>
            <w:tcW w:w="6516" w:type="dxa"/>
            <w:shd w:val="clear" w:color="auto" w:fill="auto"/>
            <w:hideMark/>
          </w:tcPr>
          <w:p w14:paraId="39441672" w14:textId="77777777" w:rsidR="00A63DA5" w:rsidRPr="00A63DA5" w:rsidRDefault="00A63DA5" w:rsidP="00A63DA5">
            <w:pPr>
              <w:widowControl w:val="0"/>
              <w:snapToGrid w:val="0"/>
              <w:ind w:left="50"/>
              <w:jc w:val="both"/>
            </w:pPr>
            <w:r w:rsidRPr="00A63DA5">
              <w:t>Подготовка и выдача сетевой организацией технических условий Заявителю</w:t>
            </w:r>
          </w:p>
        </w:tc>
        <w:tc>
          <w:tcPr>
            <w:tcW w:w="2061" w:type="dxa"/>
            <w:shd w:val="clear" w:color="auto" w:fill="auto"/>
            <w:noWrap/>
            <w:vAlign w:val="center"/>
          </w:tcPr>
          <w:p w14:paraId="041DF4AD" w14:textId="77777777" w:rsidR="00A63DA5" w:rsidRPr="00A63DA5" w:rsidRDefault="00A63DA5" w:rsidP="00A63DA5">
            <w:pPr>
              <w:widowControl w:val="0"/>
              <w:snapToGrid w:val="0"/>
              <w:ind w:left="27"/>
              <w:jc w:val="center"/>
            </w:pPr>
            <w:r w:rsidRPr="00A63DA5">
              <w:t>3,860</w:t>
            </w:r>
          </w:p>
        </w:tc>
      </w:tr>
      <w:tr w:rsidR="00A63DA5" w:rsidRPr="00A63DA5" w14:paraId="6A0635EA" w14:textId="77777777" w:rsidTr="003945F2">
        <w:trPr>
          <w:trHeight w:val="54"/>
        </w:trPr>
        <w:tc>
          <w:tcPr>
            <w:tcW w:w="798" w:type="dxa"/>
            <w:shd w:val="clear" w:color="auto" w:fill="auto"/>
            <w:noWrap/>
            <w:vAlign w:val="center"/>
            <w:hideMark/>
          </w:tcPr>
          <w:p w14:paraId="1736C516" w14:textId="77777777" w:rsidR="00A63DA5" w:rsidRPr="00A63DA5" w:rsidRDefault="00A63DA5" w:rsidP="00A63DA5">
            <w:pPr>
              <w:widowControl w:val="0"/>
              <w:snapToGrid w:val="0"/>
              <w:jc w:val="center"/>
            </w:pPr>
            <w:r w:rsidRPr="00A63DA5">
              <w:t>2</w:t>
            </w:r>
          </w:p>
        </w:tc>
        <w:tc>
          <w:tcPr>
            <w:tcW w:w="6516" w:type="dxa"/>
            <w:shd w:val="clear" w:color="auto" w:fill="auto"/>
            <w:hideMark/>
          </w:tcPr>
          <w:p w14:paraId="2B33A9F2" w14:textId="77777777" w:rsidR="00A63DA5" w:rsidRPr="00A63DA5" w:rsidRDefault="00A63DA5" w:rsidP="00A63DA5">
            <w:pPr>
              <w:widowControl w:val="0"/>
              <w:snapToGrid w:val="0"/>
              <w:ind w:left="50"/>
              <w:jc w:val="both"/>
            </w:pPr>
            <w:r w:rsidRPr="00A63DA5">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780B714B" w14:textId="77777777" w:rsidR="00A63DA5" w:rsidRPr="00A63DA5" w:rsidRDefault="00A63DA5" w:rsidP="00A63DA5">
            <w:pPr>
              <w:widowControl w:val="0"/>
              <w:snapToGrid w:val="0"/>
              <w:ind w:left="27"/>
              <w:jc w:val="center"/>
            </w:pPr>
            <w:r w:rsidRPr="00A63DA5">
              <w:t>0,000</w:t>
            </w:r>
          </w:p>
        </w:tc>
      </w:tr>
      <w:tr w:rsidR="00A63DA5" w:rsidRPr="00A63DA5" w14:paraId="727128C1" w14:textId="77777777" w:rsidTr="003945F2">
        <w:trPr>
          <w:trHeight w:val="284"/>
        </w:trPr>
        <w:tc>
          <w:tcPr>
            <w:tcW w:w="798" w:type="dxa"/>
            <w:shd w:val="clear" w:color="auto" w:fill="auto"/>
            <w:noWrap/>
            <w:vAlign w:val="center"/>
          </w:tcPr>
          <w:p w14:paraId="0B4F52F7" w14:textId="77777777" w:rsidR="00A63DA5" w:rsidRPr="00A63DA5" w:rsidRDefault="00A63DA5" w:rsidP="00A63DA5">
            <w:pPr>
              <w:widowControl w:val="0"/>
              <w:snapToGrid w:val="0"/>
              <w:jc w:val="center"/>
            </w:pPr>
            <w:r w:rsidRPr="00A63DA5">
              <w:t>2.1</w:t>
            </w:r>
          </w:p>
        </w:tc>
        <w:tc>
          <w:tcPr>
            <w:tcW w:w="6516" w:type="dxa"/>
            <w:shd w:val="clear" w:color="auto" w:fill="auto"/>
          </w:tcPr>
          <w:p w14:paraId="7D2E71FE" w14:textId="77777777" w:rsidR="00A63DA5" w:rsidRPr="00A63DA5" w:rsidRDefault="00A63DA5" w:rsidP="00A63DA5">
            <w:pPr>
              <w:widowControl w:val="0"/>
              <w:snapToGrid w:val="0"/>
              <w:ind w:left="50"/>
              <w:jc w:val="both"/>
            </w:pPr>
            <w:r w:rsidRPr="00A63DA5">
              <w:t>расходы на выполнение мероприятий «последней мили»</w:t>
            </w:r>
          </w:p>
        </w:tc>
        <w:tc>
          <w:tcPr>
            <w:tcW w:w="2061" w:type="dxa"/>
            <w:shd w:val="clear" w:color="auto" w:fill="auto"/>
            <w:noWrap/>
            <w:vAlign w:val="center"/>
          </w:tcPr>
          <w:p w14:paraId="79D81A2D" w14:textId="77777777" w:rsidR="00A63DA5" w:rsidRPr="00A63DA5" w:rsidRDefault="00A63DA5" w:rsidP="00A63DA5">
            <w:pPr>
              <w:widowControl w:val="0"/>
              <w:snapToGrid w:val="0"/>
              <w:ind w:left="27"/>
              <w:jc w:val="center"/>
            </w:pPr>
            <w:r w:rsidRPr="00A63DA5">
              <w:t>0,000</w:t>
            </w:r>
          </w:p>
        </w:tc>
      </w:tr>
      <w:tr w:rsidR="00A63DA5" w:rsidRPr="00A63DA5" w14:paraId="69A3C879" w14:textId="77777777" w:rsidTr="003945F2">
        <w:trPr>
          <w:trHeight w:val="284"/>
        </w:trPr>
        <w:tc>
          <w:tcPr>
            <w:tcW w:w="798" w:type="dxa"/>
            <w:shd w:val="clear" w:color="auto" w:fill="auto"/>
            <w:noWrap/>
            <w:vAlign w:val="center"/>
          </w:tcPr>
          <w:p w14:paraId="7A35706B" w14:textId="77777777" w:rsidR="00A63DA5" w:rsidRPr="00A63DA5" w:rsidRDefault="00A63DA5" w:rsidP="00A63DA5">
            <w:pPr>
              <w:widowControl w:val="0"/>
              <w:snapToGrid w:val="0"/>
              <w:jc w:val="center"/>
            </w:pPr>
            <w:r w:rsidRPr="00A63DA5">
              <w:t>2.2</w:t>
            </w:r>
          </w:p>
        </w:tc>
        <w:tc>
          <w:tcPr>
            <w:tcW w:w="6516" w:type="dxa"/>
            <w:shd w:val="clear" w:color="auto" w:fill="auto"/>
          </w:tcPr>
          <w:p w14:paraId="6F269FE5" w14:textId="77777777" w:rsidR="00A63DA5" w:rsidRPr="00A63DA5" w:rsidRDefault="00A63DA5" w:rsidP="00A63DA5">
            <w:pPr>
              <w:widowControl w:val="0"/>
              <w:snapToGrid w:val="0"/>
              <w:ind w:left="50"/>
              <w:jc w:val="both"/>
            </w:pPr>
            <w:r w:rsidRPr="00A63DA5">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37D10B1A" w14:textId="77777777" w:rsidR="00A63DA5" w:rsidRPr="00A63DA5" w:rsidRDefault="00A63DA5" w:rsidP="00A63DA5">
            <w:pPr>
              <w:widowControl w:val="0"/>
              <w:snapToGrid w:val="0"/>
              <w:ind w:left="27"/>
              <w:jc w:val="center"/>
            </w:pPr>
            <w:r w:rsidRPr="00A63DA5">
              <w:t>0,00</w:t>
            </w:r>
          </w:p>
        </w:tc>
      </w:tr>
      <w:tr w:rsidR="00A63DA5" w:rsidRPr="00A63DA5" w14:paraId="0BA4717B" w14:textId="77777777" w:rsidTr="003945F2">
        <w:trPr>
          <w:trHeight w:val="284"/>
        </w:trPr>
        <w:tc>
          <w:tcPr>
            <w:tcW w:w="798" w:type="dxa"/>
            <w:shd w:val="clear" w:color="auto" w:fill="auto"/>
            <w:noWrap/>
            <w:vAlign w:val="center"/>
            <w:hideMark/>
          </w:tcPr>
          <w:p w14:paraId="4B4EB69A" w14:textId="77777777" w:rsidR="00A63DA5" w:rsidRPr="00A63DA5" w:rsidRDefault="00A63DA5" w:rsidP="00A63DA5">
            <w:pPr>
              <w:widowControl w:val="0"/>
              <w:snapToGrid w:val="0"/>
              <w:jc w:val="center"/>
            </w:pPr>
            <w:r w:rsidRPr="00A63DA5">
              <w:t>3</w:t>
            </w:r>
          </w:p>
        </w:tc>
        <w:tc>
          <w:tcPr>
            <w:tcW w:w="6516" w:type="dxa"/>
            <w:shd w:val="clear" w:color="auto" w:fill="auto"/>
            <w:hideMark/>
          </w:tcPr>
          <w:p w14:paraId="25C01A53" w14:textId="77777777" w:rsidR="00A63DA5" w:rsidRPr="00A63DA5" w:rsidRDefault="00A63DA5" w:rsidP="00A63DA5">
            <w:pPr>
              <w:widowControl w:val="0"/>
              <w:snapToGrid w:val="0"/>
              <w:ind w:left="50"/>
              <w:jc w:val="both"/>
            </w:pPr>
            <w:r w:rsidRPr="00A63DA5">
              <w:t>Проверка сетевой организацией выполнения Заявителем технических условий</w:t>
            </w:r>
          </w:p>
        </w:tc>
        <w:tc>
          <w:tcPr>
            <w:tcW w:w="2061" w:type="dxa"/>
            <w:shd w:val="clear" w:color="auto" w:fill="auto"/>
            <w:noWrap/>
            <w:vAlign w:val="center"/>
          </w:tcPr>
          <w:p w14:paraId="55BE969A" w14:textId="77777777" w:rsidR="00A63DA5" w:rsidRPr="00A63DA5" w:rsidRDefault="00A63DA5" w:rsidP="00A63DA5">
            <w:pPr>
              <w:widowControl w:val="0"/>
              <w:snapToGrid w:val="0"/>
              <w:ind w:left="27"/>
              <w:jc w:val="center"/>
            </w:pPr>
            <w:r w:rsidRPr="00A63DA5">
              <w:t>9,010</w:t>
            </w:r>
          </w:p>
        </w:tc>
      </w:tr>
      <w:tr w:rsidR="00A63DA5" w:rsidRPr="00A63DA5" w14:paraId="764E1CD6" w14:textId="77777777" w:rsidTr="003945F2">
        <w:trPr>
          <w:trHeight w:val="230"/>
        </w:trPr>
        <w:tc>
          <w:tcPr>
            <w:tcW w:w="798" w:type="dxa"/>
            <w:shd w:val="clear" w:color="auto" w:fill="auto"/>
            <w:noWrap/>
          </w:tcPr>
          <w:p w14:paraId="3EA245DD" w14:textId="77777777" w:rsidR="00A63DA5" w:rsidRPr="00A63DA5" w:rsidRDefault="00A63DA5" w:rsidP="00A63DA5">
            <w:pPr>
              <w:widowControl w:val="0"/>
              <w:snapToGrid w:val="0"/>
              <w:jc w:val="both"/>
            </w:pPr>
          </w:p>
        </w:tc>
        <w:tc>
          <w:tcPr>
            <w:tcW w:w="6516" w:type="dxa"/>
            <w:shd w:val="clear" w:color="auto" w:fill="auto"/>
          </w:tcPr>
          <w:p w14:paraId="725F0261" w14:textId="77777777" w:rsidR="00A63DA5" w:rsidRPr="00A63DA5" w:rsidRDefault="00A63DA5" w:rsidP="00A63DA5">
            <w:pPr>
              <w:widowControl w:val="0"/>
              <w:snapToGrid w:val="0"/>
              <w:ind w:left="50"/>
              <w:jc w:val="both"/>
            </w:pPr>
            <w:r w:rsidRPr="00A63DA5">
              <w:t>ИТОГО плата за технологическое присоединение</w:t>
            </w:r>
          </w:p>
        </w:tc>
        <w:tc>
          <w:tcPr>
            <w:tcW w:w="2061" w:type="dxa"/>
            <w:shd w:val="clear" w:color="auto" w:fill="auto"/>
            <w:noWrap/>
            <w:vAlign w:val="center"/>
          </w:tcPr>
          <w:p w14:paraId="41EB2DF0" w14:textId="77777777" w:rsidR="00A63DA5" w:rsidRPr="00A63DA5" w:rsidRDefault="00A63DA5" w:rsidP="00A63DA5">
            <w:pPr>
              <w:widowControl w:val="0"/>
              <w:snapToGrid w:val="0"/>
              <w:ind w:left="27"/>
              <w:jc w:val="center"/>
              <w:rPr>
                <w:lang w:val="en-US"/>
              </w:rPr>
            </w:pPr>
            <w:r w:rsidRPr="00A63DA5">
              <w:rPr>
                <w:bCs/>
              </w:rPr>
              <w:t>12,870</w:t>
            </w:r>
          </w:p>
        </w:tc>
      </w:tr>
    </w:tbl>
    <w:p w14:paraId="2DB536FA" w14:textId="77777777" w:rsidR="00A63DA5" w:rsidRPr="00A63DA5" w:rsidRDefault="00A63DA5" w:rsidP="00A63DA5">
      <w:pPr>
        <w:widowControl w:val="0"/>
        <w:snapToGrid w:val="0"/>
        <w:jc w:val="both"/>
        <w:rPr>
          <w:b/>
          <w:u w:val="single"/>
        </w:rPr>
      </w:pPr>
    </w:p>
    <w:p w14:paraId="1C0AEAC4" w14:textId="77777777" w:rsidR="00A63DA5" w:rsidRPr="00A63DA5" w:rsidRDefault="00A63DA5" w:rsidP="00A63DA5">
      <w:pPr>
        <w:widowControl w:val="0"/>
        <w:snapToGrid w:val="0"/>
        <w:ind w:firstLine="708"/>
        <w:jc w:val="both"/>
        <w:rPr>
          <w:sz w:val="28"/>
          <w:szCs w:val="28"/>
        </w:rPr>
      </w:pPr>
      <w:r w:rsidRPr="00A63DA5">
        <w:rPr>
          <w:sz w:val="28"/>
          <w:szCs w:val="28"/>
        </w:rPr>
        <w:t>Примечание:</w:t>
      </w:r>
    </w:p>
    <w:p w14:paraId="69DD21CA" w14:textId="77777777" w:rsidR="00A63DA5" w:rsidRPr="00A63DA5" w:rsidRDefault="00A63DA5" w:rsidP="00A63DA5">
      <w:pPr>
        <w:widowControl w:val="0"/>
        <w:snapToGrid w:val="0"/>
        <w:ind w:firstLine="708"/>
        <w:jc w:val="both"/>
        <w:rPr>
          <w:sz w:val="28"/>
          <w:szCs w:val="28"/>
        </w:rPr>
      </w:pPr>
      <w:r w:rsidRPr="00A63DA5">
        <w:rPr>
          <w:sz w:val="28"/>
          <w:szCs w:val="28"/>
        </w:rPr>
        <w:t>1. Плата за технологическое присоединение рассчитана исходя из присоединяемой мощности 4 680 кВт.</w:t>
      </w:r>
    </w:p>
    <w:p w14:paraId="63663240" w14:textId="77777777" w:rsidR="00A63DA5" w:rsidRPr="00A63DA5" w:rsidRDefault="00A63DA5" w:rsidP="00A63DA5">
      <w:pPr>
        <w:widowControl w:val="0"/>
        <w:snapToGrid w:val="0"/>
        <w:ind w:firstLine="708"/>
        <w:jc w:val="both"/>
        <w:rPr>
          <w:sz w:val="28"/>
          <w:szCs w:val="28"/>
        </w:rPr>
      </w:pPr>
      <w:r w:rsidRPr="00A63DA5">
        <w:rPr>
          <w:sz w:val="28"/>
          <w:szCs w:val="28"/>
        </w:rPr>
        <w:t>2. Расходы, не включаемые в плату за технологическое                                                 присоединение, составляют 68 082,441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6BDE5068" w14:textId="77777777" w:rsidR="00AA0840" w:rsidRDefault="00AA0840" w:rsidP="00347DC1">
      <w:pPr>
        <w:tabs>
          <w:tab w:val="left" w:pos="5580"/>
          <w:tab w:val="left" w:pos="9498"/>
        </w:tabs>
        <w:ind w:right="-569"/>
        <w:sectPr w:rsidR="00AA0840" w:rsidSect="00DD4E16">
          <w:pgSz w:w="11906" w:h="16838" w:code="9"/>
          <w:pgMar w:top="709" w:right="851" w:bottom="851" w:left="1701" w:header="720" w:footer="284" w:gutter="0"/>
          <w:cols w:space="708"/>
          <w:titlePg/>
          <w:docGrid w:linePitch="326"/>
        </w:sectPr>
      </w:pPr>
    </w:p>
    <w:p w14:paraId="4ABF859D" w14:textId="76059F16" w:rsidR="00AA0840" w:rsidRPr="001828C5" w:rsidRDefault="00AA0840" w:rsidP="00AA0840">
      <w:pPr>
        <w:tabs>
          <w:tab w:val="left" w:pos="5580"/>
          <w:tab w:val="left" w:pos="9498"/>
        </w:tabs>
        <w:ind w:left="-1781" w:right="-569" w:firstLine="7451"/>
      </w:pPr>
      <w:r w:rsidRPr="001828C5">
        <w:lastRenderedPageBreak/>
        <w:t>Приложение</w:t>
      </w:r>
      <w:r>
        <w:t xml:space="preserve"> № 3 </w:t>
      </w:r>
      <w:r w:rsidRPr="001828C5">
        <w:t>к протокол</w:t>
      </w:r>
      <w:r>
        <w:t>у</w:t>
      </w:r>
      <w:r w:rsidRPr="001828C5">
        <w:t xml:space="preserve"> № </w:t>
      </w:r>
      <w:r>
        <w:t>17</w:t>
      </w:r>
    </w:p>
    <w:p w14:paraId="3075BE2A" w14:textId="77777777" w:rsidR="00AA0840" w:rsidRPr="001828C5" w:rsidRDefault="00AA0840" w:rsidP="00AA0840">
      <w:pPr>
        <w:tabs>
          <w:tab w:val="left" w:pos="5580"/>
          <w:tab w:val="left" w:pos="9498"/>
        </w:tabs>
        <w:ind w:left="-1781" w:right="-569" w:firstLine="7451"/>
      </w:pPr>
      <w:r w:rsidRPr="001828C5">
        <w:t>заседания правления Региональной</w:t>
      </w:r>
    </w:p>
    <w:p w14:paraId="300D1AD7" w14:textId="77777777" w:rsidR="00AA0840" w:rsidRPr="001828C5" w:rsidRDefault="00AA0840" w:rsidP="00AA0840">
      <w:pPr>
        <w:tabs>
          <w:tab w:val="left" w:pos="5580"/>
          <w:tab w:val="left" w:pos="9498"/>
        </w:tabs>
        <w:ind w:left="-1781" w:right="-569" w:firstLine="7451"/>
      </w:pPr>
      <w:r w:rsidRPr="001828C5">
        <w:t>энергетической комиссии</w:t>
      </w:r>
    </w:p>
    <w:p w14:paraId="01CB6BD2" w14:textId="4156BCE6" w:rsidR="00AA0840" w:rsidRDefault="00AA0840" w:rsidP="00AA0840">
      <w:pPr>
        <w:tabs>
          <w:tab w:val="left" w:pos="5580"/>
          <w:tab w:val="left" w:pos="9498"/>
        </w:tabs>
        <w:ind w:left="-1781" w:right="-569" w:firstLine="7451"/>
      </w:pPr>
      <w:r w:rsidRPr="001828C5">
        <w:t xml:space="preserve">Кузбасса от </w:t>
      </w:r>
      <w:r>
        <w:t>17.03.2022</w:t>
      </w:r>
    </w:p>
    <w:p w14:paraId="3799A317" w14:textId="77777777" w:rsidR="001A4B79" w:rsidRDefault="001A4B79" w:rsidP="00AA0840">
      <w:pPr>
        <w:tabs>
          <w:tab w:val="left" w:pos="5580"/>
          <w:tab w:val="left" w:pos="9498"/>
        </w:tabs>
        <w:ind w:left="-1781" w:right="-569" w:firstLine="7451"/>
      </w:pPr>
    </w:p>
    <w:p w14:paraId="2E2E3779" w14:textId="7B39F900" w:rsidR="001A4B79" w:rsidRDefault="001A4B79" w:rsidP="001A4B79">
      <w:pPr>
        <w:tabs>
          <w:tab w:val="left" w:pos="5580"/>
          <w:tab w:val="left" w:pos="9498"/>
        </w:tabs>
        <w:ind w:right="-569"/>
      </w:pPr>
      <w:r w:rsidRPr="001A4B79">
        <w:rPr>
          <w:noProof/>
        </w:rPr>
        <w:drawing>
          <wp:inline distT="0" distB="0" distL="0" distR="0" wp14:anchorId="6C0D57DE" wp14:editId="15B3A3B7">
            <wp:extent cx="6372860" cy="5800725"/>
            <wp:effectExtent l="0" t="0" r="889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72860" cy="5800725"/>
                    </a:xfrm>
                    <a:prstGeom prst="rect">
                      <a:avLst/>
                    </a:prstGeom>
                    <a:noFill/>
                    <a:ln>
                      <a:noFill/>
                    </a:ln>
                  </pic:spPr>
                </pic:pic>
              </a:graphicData>
            </a:graphic>
          </wp:inline>
        </w:drawing>
      </w:r>
    </w:p>
    <w:p w14:paraId="75EF402B" w14:textId="77777777" w:rsidR="001A4B79" w:rsidRDefault="001A4B79" w:rsidP="00AA0840">
      <w:pPr>
        <w:tabs>
          <w:tab w:val="left" w:pos="5580"/>
          <w:tab w:val="left" w:pos="9498"/>
        </w:tabs>
        <w:ind w:left="-1781" w:right="-569" w:firstLine="7451"/>
      </w:pPr>
    </w:p>
    <w:p w14:paraId="0F14795F" w14:textId="77777777" w:rsidR="001A4B79" w:rsidRDefault="001A4B79" w:rsidP="001A4B79">
      <w:pPr>
        <w:tabs>
          <w:tab w:val="left" w:pos="5580"/>
          <w:tab w:val="left" w:pos="9498"/>
        </w:tabs>
        <w:ind w:left="-1781" w:right="-569" w:firstLine="7451"/>
        <w:sectPr w:rsidR="001A4B79" w:rsidSect="007806E8">
          <w:footerReference w:type="even" r:id="rId13"/>
          <w:footerReference w:type="default" r:id="rId14"/>
          <w:pgSz w:w="11906" w:h="16838"/>
          <w:pgMar w:top="709" w:right="849" w:bottom="709" w:left="1276" w:header="709" w:footer="709" w:gutter="0"/>
          <w:cols w:space="708"/>
          <w:docGrid w:linePitch="360"/>
        </w:sectPr>
      </w:pPr>
    </w:p>
    <w:p w14:paraId="44BCA349" w14:textId="6894E0F7" w:rsidR="001A4B79" w:rsidRPr="001828C5" w:rsidRDefault="001A4B79" w:rsidP="001A4B79">
      <w:pPr>
        <w:tabs>
          <w:tab w:val="left" w:pos="5580"/>
          <w:tab w:val="left" w:pos="9498"/>
        </w:tabs>
        <w:ind w:left="-1781" w:right="-569" w:firstLine="7451"/>
      </w:pPr>
      <w:r w:rsidRPr="001828C5">
        <w:lastRenderedPageBreak/>
        <w:t>Приложение</w:t>
      </w:r>
      <w:r>
        <w:t xml:space="preserve"> № </w:t>
      </w:r>
      <w:r>
        <w:t>4</w:t>
      </w:r>
      <w:r>
        <w:t xml:space="preserve"> </w:t>
      </w:r>
      <w:r w:rsidRPr="001828C5">
        <w:t>к протокол</w:t>
      </w:r>
      <w:r>
        <w:t>у</w:t>
      </w:r>
      <w:r w:rsidRPr="001828C5">
        <w:t xml:space="preserve"> № </w:t>
      </w:r>
      <w:r>
        <w:t>17</w:t>
      </w:r>
    </w:p>
    <w:p w14:paraId="13D108B4" w14:textId="77777777" w:rsidR="001A4B79" w:rsidRPr="001828C5" w:rsidRDefault="001A4B79" w:rsidP="001A4B79">
      <w:pPr>
        <w:tabs>
          <w:tab w:val="left" w:pos="5580"/>
          <w:tab w:val="left" w:pos="9498"/>
        </w:tabs>
        <w:ind w:left="-1781" w:right="-569" w:firstLine="7451"/>
      </w:pPr>
      <w:r w:rsidRPr="001828C5">
        <w:t>заседания правления Региональной</w:t>
      </w:r>
    </w:p>
    <w:p w14:paraId="5547AB6B" w14:textId="77777777" w:rsidR="001A4B79" w:rsidRPr="001828C5" w:rsidRDefault="001A4B79" w:rsidP="001A4B79">
      <w:pPr>
        <w:tabs>
          <w:tab w:val="left" w:pos="5580"/>
          <w:tab w:val="left" w:pos="9498"/>
        </w:tabs>
        <w:ind w:left="-1781" w:right="-569" w:firstLine="7451"/>
      </w:pPr>
      <w:r w:rsidRPr="001828C5">
        <w:t>энергетической комиссии</w:t>
      </w:r>
    </w:p>
    <w:p w14:paraId="39881365" w14:textId="77777777" w:rsidR="001A4B79" w:rsidRDefault="001A4B79" w:rsidP="001A4B79">
      <w:pPr>
        <w:tabs>
          <w:tab w:val="left" w:pos="5580"/>
          <w:tab w:val="left" w:pos="9498"/>
        </w:tabs>
        <w:ind w:left="-1781" w:right="-569" w:firstLine="7451"/>
      </w:pPr>
      <w:r w:rsidRPr="001828C5">
        <w:t xml:space="preserve">Кузбасса от </w:t>
      </w:r>
      <w:r>
        <w:t>17.03.2022</w:t>
      </w:r>
    </w:p>
    <w:p w14:paraId="7C71F016" w14:textId="77777777" w:rsidR="0078678D" w:rsidRDefault="0078678D" w:rsidP="00AA0840">
      <w:pPr>
        <w:tabs>
          <w:tab w:val="left" w:pos="5580"/>
          <w:tab w:val="left" w:pos="9498"/>
        </w:tabs>
        <w:ind w:left="-1781" w:right="-569" w:firstLine="7451"/>
      </w:pPr>
    </w:p>
    <w:p w14:paraId="34691701" w14:textId="77777777" w:rsidR="0078678D" w:rsidRPr="0078678D" w:rsidRDefault="0078678D" w:rsidP="0078678D">
      <w:pPr>
        <w:jc w:val="center"/>
        <w:rPr>
          <w:b/>
          <w:sz w:val="28"/>
          <w:szCs w:val="28"/>
        </w:rPr>
      </w:pPr>
      <w:r w:rsidRPr="0078678D">
        <w:rPr>
          <w:b/>
          <w:sz w:val="28"/>
          <w:szCs w:val="28"/>
        </w:rPr>
        <w:t>Экспертное заключение</w:t>
      </w:r>
    </w:p>
    <w:p w14:paraId="3EA46252" w14:textId="77777777" w:rsidR="0078678D" w:rsidRPr="0078678D" w:rsidRDefault="0078678D" w:rsidP="0078678D">
      <w:pPr>
        <w:jc w:val="center"/>
        <w:rPr>
          <w:bCs/>
          <w:sz w:val="28"/>
          <w:szCs w:val="28"/>
        </w:rPr>
      </w:pPr>
      <w:r w:rsidRPr="0078678D">
        <w:rPr>
          <w:bCs/>
          <w:sz w:val="28"/>
          <w:szCs w:val="28"/>
        </w:rPr>
        <w:t>Региональной энергетической комиссии Кузбасса</w:t>
      </w:r>
    </w:p>
    <w:p w14:paraId="435CBF47" w14:textId="5A03952F" w:rsidR="0078678D" w:rsidRDefault="0078678D" w:rsidP="0078678D">
      <w:pPr>
        <w:jc w:val="center"/>
        <w:rPr>
          <w:bCs/>
          <w:sz w:val="28"/>
          <w:szCs w:val="28"/>
        </w:rPr>
      </w:pPr>
      <w:r w:rsidRPr="0078678D">
        <w:rPr>
          <w:bCs/>
          <w:sz w:val="28"/>
          <w:szCs w:val="28"/>
        </w:rPr>
        <w:t xml:space="preserve">по материалам, представленным ООО «Газпром газораспределение Томск» </w:t>
      </w:r>
      <w:r w:rsidRPr="0078678D">
        <w:rPr>
          <w:bCs/>
          <w:sz w:val="28"/>
          <w:szCs w:val="28"/>
        </w:rPr>
        <w:br/>
        <w:t xml:space="preserve">для утверждения размера </w:t>
      </w:r>
      <w:bookmarkStart w:id="9" w:name="_Hlk95120620"/>
      <w:r w:rsidRPr="0078678D">
        <w:rPr>
          <w:bCs/>
          <w:sz w:val="28"/>
          <w:szCs w:val="28"/>
        </w:rPr>
        <w:t xml:space="preserve">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Start w:id="10" w:name="_Hlk98157786"/>
      <w:r w:rsidRPr="0078678D">
        <w:rPr>
          <w:bCs/>
          <w:sz w:val="28"/>
          <w:szCs w:val="28"/>
        </w:rPr>
        <w:t>ООО «Газпром газораспределение Томск»</w:t>
      </w:r>
      <w:bookmarkEnd w:id="10"/>
      <w:r w:rsidRPr="0078678D">
        <w:rPr>
          <w:bCs/>
          <w:sz w:val="28"/>
          <w:szCs w:val="28"/>
        </w:rPr>
        <w:t xml:space="preserve"> на территории Кемеровской области - Кузбасса за 4 квартал 2021 года</w:t>
      </w:r>
      <w:bookmarkEnd w:id="9"/>
    </w:p>
    <w:p w14:paraId="567F0C6E" w14:textId="77777777" w:rsidR="0078678D" w:rsidRPr="0078678D" w:rsidRDefault="0078678D" w:rsidP="0078678D">
      <w:pPr>
        <w:jc w:val="center"/>
        <w:rPr>
          <w:bCs/>
          <w:sz w:val="28"/>
          <w:szCs w:val="28"/>
        </w:rPr>
      </w:pPr>
    </w:p>
    <w:p w14:paraId="1DC96842" w14:textId="77777777" w:rsidR="0078678D" w:rsidRPr="0078678D" w:rsidRDefault="0078678D" w:rsidP="0078678D">
      <w:pPr>
        <w:ind w:firstLine="720"/>
        <w:jc w:val="both"/>
        <w:rPr>
          <w:sz w:val="28"/>
          <w:szCs w:val="28"/>
        </w:rPr>
      </w:pPr>
      <w:r w:rsidRPr="0078678D">
        <w:rPr>
          <w:sz w:val="28"/>
          <w:szCs w:val="28"/>
        </w:rPr>
        <w:t>Нормативно-методической основой проведения анализа являются:</w:t>
      </w:r>
    </w:p>
    <w:p w14:paraId="52B17EFF" w14:textId="77777777" w:rsidR="0078678D" w:rsidRPr="0078678D" w:rsidRDefault="0078678D" w:rsidP="006026AB">
      <w:pPr>
        <w:numPr>
          <w:ilvl w:val="1"/>
          <w:numId w:val="2"/>
        </w:numPr>
        <w:tabs>
          <w:tab w:val="num" w:pos="360"/>
          <w:tab w:val="num" w:pos="1080"/>
          <w:tab w:val="left" w:pos="10080"/>
        </w:tabs>
        <w:ind w:left="1080"/>
        <w:jc w:val="both"/>
        <w:rPr>
          <w:sz w:val="28"/>
          <w:szCs w:val="28"/>
        </w:rPr>
      </w:pPr>
      <w:r w:rsidRPr="0078678D">
        <w:rPr>
          <w:sz w:val="28"/>
          <w:szCs w:val="28"/>
        </w:rPr>
        <w:t>Гражданский кодекс Российской Федерации;</w:t>
      </w:r>
    </w:p>
    <w:p w14:paraId="7E61E05D" w14:textId="77777777" w:rsidR="0078678D" w:rsidRPr="0078678D" w:rsidRDefault="0078678D" w:rsidP="006026AB">
      <w:pPr>
        <w:numPr>
          <w:ilvl w:val="1"/>
          <w:numId w:val="2"/>
        </w:numPr>
        <w:tabs>
          <w:tab w:val="num" w:pos="360"/>
          <w:tab w:val="num" w:pos="1080"/>
          <w:tab w:val="left" w:pos="10080"/>
        </w:tabs>
        <w:ind w:left="1080"/>
        <w:jc w:val="both"/>
        <w:rPr>
          <w:sz w:val="28"/>
          <w:szCs w:val="28"/>
        </w:rPr>
      </w:pPr>
      <w:r w:rsidRPr="0078678D">
        <w:rPr>
          <w:sz w:val="28"/>
          <w:szCs w:val="28"/>
        </w:rPr>
        <w:t>Налоговый кодекс Российской Федерации (в дальнейшем НК РФ);</w:t>
      </w:r>
    </w:p>
    <w:p w14:paraId="0BE946ED" w14:textId="77777777" w:rsidR="0078678D" w:rsidRPr="0078678D" w:rsidRDefault="0078678D" w:rsidP="006026AB">
      <w:pPr>
        <w:numPr>
          <w:ilvl w:val="1"/>
          <w:numId w:val="2"/>
        </w:numPr>
        <w:tabs>
          <w:tab w:val="num" w:pos="360"/>
          <w:tab w:val="num" w:pos="1080"/>
          <w:tab w:val="left" w:pos="10080"/>
        </w:tabs>
        <w:ind w:left="1080"/>
        <w:jc w:val="both"/>
        <w:rPr>
          <w:sz w:val="28"/>
          <w:szCs w:val="28"/>
        </w:rPr>
      </w:pPr>
      <w:r w:rsidRPr="0078678D">
        <w:rPr>
          <w:sz w:val="28"/>
          <w:szCs w:val="28"/>
        </w:rPr>
        <w:t>Трудовой Кодекс Российской Федерации (в дальнейшем ТК РФ);</w:t>
      </w:r>
    </w:p>
    <w:p w14:paraId="0F529E62" w14:textId="77777777" w:rsidR="0078678D" w:rsidRPr="0078678D" w:rsidRDefault="0078678D" w:rsidP="006026AB">
      <w:pPr>
        <w:numPr>
          <w:ilvl w:val="1"/>
          <w:numId w:val="2"/>
        </w:numPr>
        <w:tabs>
          <w:tab w:val="num" w:pos="360"/>
          <w:tab w:val="num" w:pos="1080"/>
          <w:tab w:val="left" w:pos="10080"/>
        </w:tabs>
        <w:ind w:left="1080"/>
        <w:jc w:val="both"/>
        <w:rPr>
          <w:sz w:val="28"/>
          <w:szCs w:val="28"/>
        </w:rPr>
      </w:pPr>
      <w:r w:rsidRPr="0078678D">
        <w:rPr>
          <w:spacing w:val="-5"/>
          <w:sz w:val="28"/>
          <w:szCs w:val="28"/>
        </w:rPr>
        <w:t xml:space="preserve">Федеральный Закон </w:t>
      </w:r>
      <w:r w:rsidRPr="0078678D">
        <w:rPr>
          <w:spacing w:val="-7"/>
          <w:sz w:val="28"/>
          <w:szCs w:val="28"/>
        </w:rPr>
        <w:t>от 17.08.1995 № 147-ФЗ «О естественных монополиях»;</w:t>
      </w:r>
    </w:p>
    <w:p w14:paraId="6F92D67D" w14:textId="77777777" w:rsidR="0078678D" w:rsidRPr="0078678D" w:rsidRDefault="0078678D" w:rsidP="006026AB">
      <w:pPr>
        <w:numPr>
          <w:ilvl w:val="1"/>
          <w:numId w:val="2"/>
        </w:numPr>
        <w:tabs>
          <w:tab w:val="num" w:pos="360"/>
          <w:tab w:val="num" w:pos="1080"/>
          <w:tab w:val="left" w:pos="10080"/>
        </w:tabs>
        <w:ind w:left="1080"/>
        <w:jc w:val="both"/>
        <w:rPr>
          <w:spacing w:val="-7"/>
          <w:sz w:val="28"/>
          <w:szCs w:val="28"/>
        </w:rPr>
      </w:pPr>
      <w:r w:rsidRPr="0078678D">
        <w:rPr>
          <w:spacing w:val="-7"/>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78678D">
        <w:rPr>
          <w:spacing w:val="-7"/>
          <w:sz w:val="28"/>
          <w:szCs w:val="28"/>
        </w:rPr>
        <w:br/>
        <w:t>(далее – Основные положения);</w:t>
      </w:r>
    </w:p>
    <w:p w14:paraId="6F3B5EC9" w14:textId="77777777" w:rsidR="0078678D" w:rsidRPr="0078678D" w:rsidRDefault="0078678D" w:rsidP="006026AB">
      <w:pPr>
        <w:numPr>
          <w:ilvl w:val="1"/>
          <w:numId w:val="2"/>
        </w:numPr>
        <w:tabs>
          <w:tab w:val="num" w:pos="360"/>
          <w:tab w:val="num" w:pos="1080"/>
          <w:tab w:val="left" w:pos="10080"/>
        </w:tabs>
        <w:ind w:left="1080"/>
        <w:jc w:val="both"/>
        <w:rPr>
          <w:spacing w:val="-7"/>
          <w:sz w:val="28"/>
          <w:szCs w:val="28"/>
        </w:rPr>
      </w:pPr>
      <w:r w:rsidRPr="0078678D">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78678D">
        <w:rPr>
          <w:spacing w:val="-7"/>
          <w:sz w:val="28"/>
          <w:szCs w:val="28"/>
        </w:rPr>
        <w:br/>
        <w:t>№ 1151/18 (далее - Методические указания);</w:t>
      </w:r>
    </w:p>
    <w:p w14:paraId="53B03C14" w14:textId="77777777" w:rsidR="0078678D" w:rsidRPr="0078678D" w:rsidRDefault="0078678D" w:rsidP="006026AB">
      <w:pPr>
        <w:numPr>
          <w:ilvl w:val="1"/>
          <w:numId w:val="2"/>
        </w:numPr>
        <w:tabs>
          <w:tab w:val="num" w:pos="360"/>
          <w:tab w:val="num" w:pos="1080"/>
          <w:tab w:val="left" w:pos="10080"/>
        </w:tabs>
        <w:ind w:left="1080"/>
        <w:jc w:val="both"/>
        <w:rPr>
          <w:spacing w:val="-7"/>
          <w:sz w:val="28"/>
          <w:szCs w:val="28"/>
        </w:rPr>
      </w:pPr>
      <w:r w:rsidRPr="0078678D">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78678D">
        <w:rPr>
          <w:spacing w:val="-7"/>
          <w:sz w:val="28"/>
          <w:szCs w:val="28"/>
        </w:rPr>
        <w:t>;</w:t>
      </w:r>
    </w:p>
    <w:p w14:paraId="2AFDBD3C" w14:textId="77777777" w:rsidR="0078678D" w:rsidRPr="0078678D" w:rsidRDefault="0078678D" w:rsidP="006026AB">
      <w:pPr>
        <w:numPr>
          <w:ilvl w:val="1"/>
          <w:numId w:val="2"/>
        </w:numPr>
        <w:tabs>
          <w:tab w:val="num" w:pos="360"/>
          <w:tab w:val="num" w:pos="1080"/>
          <w:tab w:val="left" w:pos="10080"/>
        </w:tabs>
        <w:ind w:left="1080"/>
        <w:jc w:val="both"/>
        <w:rPr>
          <w:spacing w:val="-7"/>
          <w:sz w:val="28"/>
          <w:szCs w:val="28"/>
        </w:rPr>
      </w:pPr>
      <w:r w:rsidRPr="0078678D">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635164D6" w14:textId="77777777" w:rsidR="0078678D" w:rsidRPr="0078678D" w:rsidRDefault="0078678D" w:rsidP="006026AB">
      <w:pPr>
        <w:numPr>
          <w:ilvl w:val="1"/>
          <w:numId w:val="2"/>
        </w:numPr>
        <w:tabs>
          <w:tab w:val="num" w:pos="360"/>
          <w:tab w:val="num" w:pos="1080"/>
          <w:tab w:val="left" w:pos="10080"/>
        </w:tabs>
        <w:ind w:left="1080"/>
        <w:jc w:val="both"/>
        <w:rPr>
          <w:sz w:val="28"/>
          <w:szCs w:val="28"/>
        </w:rPr>
      </w:pPr>
      <w:r w:rsidRPr="0078678D">
        <w:rPr>
          <w:spacing w:val="-7"/>
          <w:sz w:val="28"/>
          <w:szCs w:val="28"/>
        </w:rPr>
        <w:t>Прочие законы и подзаконные акты, методические разработки и подходы,</w:t>
      </w:r>
      <w:r w:rsidRPr="0078678D">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44964EDE" w14:textId="77777777" w:rsidR="0078678D" w:rsidRPr="0078678D" w:rsidRDefault="0078678D" w:rsidP="0078678D">
      <w:pPr>
        <w:ind w:firstLine="720"/>
        <w:jc w:val="both"/>
        <w:rPr>
          <w:sz w:val="28"/>
          <w:szCs w:val="28"/>
        </w:rPr>
      </w:pPr>
      <w:r w:rsidRPr="0078678D">
        <w:rPr>
          <w:noProof/>
          <w:sz w:val="28"/>
          <w:szCs w:val="28"/>
        </w:rPr>
        <w:lastRenderedPageBreak/>
        <w:t>ООО «Газпром газораспределение Томск» представило в РЭК Кузбасса сведения о фактически понесенных расходах на технологическое присоединение за 4 квартал 2021 года</w:t>
      </w:r>
      <w:r w:rsidRPr="0078678D">
        <w:rPr>
          <w:sz w:val="28"/>
          <w:szCs w:val="28"/>
        </w:rPr>
        <w:t>.</w:t>
      </w:r>
    </w:p>
    <w:p w14:paraId="555C6E6B" w14:textId="77777777" w:rsidR="0078678D" w:rsidRPr="0078678D" w:rsidRDefault="0078678D" w:rsidP="0078678D">
      <w:pPr>
        <w:ind w:firstLine="720"/>
        <w:jc w:val="both"/>
        <w:rPr>
          <w:sz w:val="28"/>
          <w:szCs w:val="28"/>
        </w:rPr>
      </w:pPr>
      <w:r w:rsidRPr="0078678D">
        <w:rPr>
          <w:sz w:val="28"/>
          <w:szCs w:val="28"/>
        </w:rPr>
        <w:t>В качестве обосновывающих материалов, предприятие представило:</w:t>
      </w:r>
    </w:p>
    <w:p w14:paraId="5604DB8E" w14:textId="77777777" w:rsidR="0078678D" w:rsidRPr="0078678D" w:rsidRDefault="0078678D" w:rsidP="006026AB">
      <w:pPr>
        <w:numPr>
          <w:ilvl w:val="0"/>
          <w:numId w:val="9"/>
        </w:numPr>
        <w:tabs>
          <w:tab w:val="clear" w:pos="1200"/>
          <w:tab w:val="left" w:pos="840"/>
        </w:tabs>
        <w:ind w:left="0" w:firstLine="709"/>
        <w:jc w:val="both"/>
        <w:rPr>
          <w:sz w:val="28"/>
          <w:szCs w:val="28"/>
        </w:rPr>
      </w:pPr>
      <w:r w:rsidRPr="0078678D">
        <w:rPr>
          <w:sz w:val="28"/>
          <w:szCs w:val="28"/>
        </w:rPr>
        <w:t>Сведения о фактически понесенных расходах на подключение (технологическое присоединение) газоиспользующего оборудования за 4 квартал 2021 года в формате приложения № 11 к Методическим указаниям;</w:t>
      </w:r>
    </w:p>
    <w:p w14:paraId="1367CAE1" w14:textId="77777777" w:rsidR="0078678D" w:rsidRPr="0078678D" w:rsidRDefault="0078678D" w:rsidP="006026AB">
      <w:pPr>
        <w:numPr>
          <w:ilvl w:val="0"/>
          <w:numId w:val="9"/>
        </w:numPr>
        <w:tabs>
          <w:tab w:val="clear" w:pos="1200"/>
          <w:tab w:val="left" w:pos="840"/>
        </w:tabs>
        <w:ind w:left="0" w:firstLine="709"/>
        <w:jc w:val="both"/>
        <w:rPr>
          <w:sz w:val="28"/>
          <w:szCs w:val="28"/>
        </w:rPr>
      </w:pPr>
      <w:r w:rsidRPr="0078678D">
        <w:rPr>
          <w:sz w:val="28"/>
          <w:szCs w:val="28"/>
        </w:rPr>
        <w:t>Реестр подключений (технологического присоединение) газоиспользующего оборудования, предусмотренного абзацем вторым пункта 26(22) Основных положений.</w:t>
      </w:r>
    </w:p>
    <w:p w14:paraId="3C5279EA" w14:textId="77777777" w:rsidR="0078678D" w:rsidRDefault="0078678D" w:rsidP="0078678D">
      <w:pPr>
        <w:tabs>
          <w:tab w:val="left" w:pos="840"/>
          <w:tab w:val="num" w:pos="1200"/>
        </w:tabs>
        <w:jc w:val="both"/>
        <w:rPr>
          <w:sz w:val="28"/>
          <w:szCs w:val="28"/>
        </w:rPr>
      </w:pPr>
    </w:p>
    <w:p w14:paraId="0FDEC99F" w14:textId="3A146AD0" w:rsidR="0078678D" w:rsidRPr="0078678D" w:rsidRDefault="0078678D" w:rsidP="0078678D">
      <w:pPr>
        <w:tabs>
          <w:tab w:val="left" w:pos="840"/>
          <w:tab w:val="num" w:pos="1200"/>
        </w:tabs>
        <w:jc w:val="both"/>
        <w:rPr>
          <w:sz w:val="28"/>
          <w:szCs w:val="28"/>
        </w:rPr>
        <w:sectPr w:rsidR="0078678D" w:rsidRPr="0078678D" w:rsidSect="007806E8">
          <w:pgSz w:w="11906" w:h="16838"/>
          <w:pgMar w:top="709" w:right="849" w:bottom="709" w:left="1276" w:header="709" w:footer="709" w:gutter="0"/>
          <w:cols w:space="708"/>
          <w:docGrid w:linePitch="360"/>
        </w:sectPr>
      </w:pPr>
    </w:p>
    <w:p w14:paraId="70E98EDB" w14:textId="1B910108" w:rsidR="0078678D" w:rsidRPr="0078678D" w:rsidRDefault="0078678D" w:rsidP="0078678D">
      <w:pPr>
        <w:tabs>
          <w:tab w:val="left" w:pos="840"/>
        </w:tabs>
        <w:ind w:left="709" w:hanging="709"/>
        <w:jc w:val="both"/>
        <w:rPr>
          <w:sz w:val="28"/>
          <w:szCs w:val="28"/>
        </w:rPr>
      </w:pPr>
      <w:r w:rsidRPr="0078678D">
        <w:rPr>
          <w:noProof/>
        </w:rPr>
        <w:lastRenderedPageBreak/>
        <w:drawing>
          <wp:inline distT="0" distB="0" distL="0" distR="0" wp14:anchorId="4B69C9A2" wp14:editId="5E50BA2F">
            <wp:extent cx="9867900" cy="2990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67900" cy="2990850"/>
                    </a:xfrm>
                    <a:prstGeom prst="rect">
                      <a:avLst/>
                    </a:prstGeom>
                    <a:noFill/>
                    <a:ln>
                      <a:noFill/>
                    </a:ln>
                  </pic:spPr>
                </pic:pic>
              </a:graphicData>
            </a:graphic>
          </wp:inline>
        </w:drawing>
      </w:r>
    </w:p>
    <w:p w14:paraId="4B1A6D4E" w14:textId="77777777" w:rsidR="0078678D" w:rsidRPr="0078678D" w:rsidRDefault="0078678D" w:rsidP="0078678D">
      <w:pPr>
        <w:tabs>
          <w:tab w:val="left" w:pos="840"/>
        </w:tabs>
        <w:ind w:left="709"/>
        <w:jc w:val="both"/>
        <w:rPr>
          <w:sz w:val="28"/>
          <w:szCs w:val="28"/>
        </w:rPr>
      </w:pPr>
    </w:p>
    <w:p w14:paraId="4FE02C04" w14:textId="77777777" w:rsidR="0078678D" w:rsidRPr="0078678D" w:rsidRDefault="0078678D" w:rsidP="0078678D">
      <w:pPr>
        <w:tabs>
          <w:tab w:val="left" w:pos="840"/>
        </w:tabs>
        <w:ind w:left="709"/>
        <w:jc w:val="both"/>
        <w:rPr>
          <w:sz w:val="28"/>
          <w:szCs w:val="28"/>
        </w:rPr>
      </w:pPr>
    </w:p>
    <w:p w14:paraId="660577C2" w14:textId="77777777" w:rsidR="0078678D" w:rsidRPr="0078678D" w:rsidRDefault="0078678D" w:rsidP="0078678D">
      <w:pPr>
        <w:ind w:left="142"/>
        <w:jc w:val="both"/>
        <w:rPr>
          <w:sz w:val="28"/>
          <w:szCs w:val="28"/>
        </w:rPr>
        <w:sectPr w:rsidR="0078678D" w:rsidRPr="0078678D" w:rsidSect="00080C33">
          <w:pgSz w:w="16838" w:h="11906" w:orient="landscape"/>
          <w:pgMar w:top="1276" w:right="709" w:bottom="849" w:left="709" w:header="709" w:footer="709" w:gutter="0"/>
          <w:cols w:space="708"/>
          <w:docGrid w:linePitch="360"/>
        </w:sectPr>
      </w:pPr>
    </w:p>
    <w:p w14:paraId="7AD0334D" w14:textId="77777777" w:rsidR="0078678D" w:rsidRPr="0078678D" w:rsidRDefault="0078678D" w:rsidP="0078678D">
      <w:pPr>
        <w:tabs>
          <w:tab w:val="left" w:pos="840"/>
        </w:tabs>
        <w:ind w:left="709"/>
        <w:jc w:val="both"/>
        <w:rPr>
          <w:sz w:val="28"/>
          <w:szCs w:val="28"/>
        </w:rPr>
      </w:pPr>
    </w:p>
    <w:p w14:paraId="204D0B68" w14:textId="77777777" w:rsidR="0078678D" w:rsidRPr="0078678D" w:rsidRDefault="0078678D" w:rsidP="0078678D">
      <w:pPr>
        <w:autoSpaceDE w:val="0"/>
        <w:autoSpaceDN w:val="0"/>
        <w:adjustRightInd w:val="0"/>
        <w:ind w:firstLine="540"/>
        <w:jc w:val="both"/>
        <w:rPr>
          <w:sz w:val="28"/>
          <w:szCs w:val="28"/>
        </w:rPr>
      </w:pPr>
      <w:r w:rsidRPr="0078678D">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46BB6721" w14:textId="77777777" w:rsidR="0078678D" w:rsidRPr="0078678D" w:rsidRDefault="0078678D" w:rsidP="0078678D">
      <w:pPr>
        <w:autoSpaceDE w:val="0"/>
        <w:autoSpaceDN w:val="0"/>
        <w:adjustRightInd w:val="0"/>
        <w:ind w:firstLine="540"/>
        <w:jc w:val="both"/>
        <w:rPr>
          <w:sz w:val="28"/>
          <w:szCs w:val="28"/>
        </w:rPr>
      </w:pPr>
      <w:r w:rsidRPr="0078678D">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1E70285E" w14:textId="77777777" w:rsidR="0078678D" w:rsidRPr="0078678D" w:rsidRDefault="0078678D" w:rsidP="0078678D">
      <w:pPr>
        <w:autoSpaceDE w:val="0"/>
        <w:autoSpaceDN w:val="0"/>
        <w:adjustRightInd w:val="0"/>
        <w:ind w:firstLine="540"/>
        <w:jc w:val="both"/>
        <w:rPr>
          <w:sz w:val="28"/>
          <w:szCs w:val="28"/>
        </w:rPr>
      </w:pPr>
      <w:r w:rsidRPr="0078678D">
        <w:rPr>
          <w:sz w:val="28"/>
          <w:szCs w:val="28"/>
        </w:rPr>
        <w:t>- на выполнение строительно-монтажных работ, определенные в соответствии с НЦС;</w:t>
      </w:r>
    </w:p>
    <w:p w14:paraId="4FC96DA6" w14:textId="77777777" w:rsidR="0078678D" w:rsidRPr="0078678D" w:rsidRDefault="0078678D" w:rsidP="0078678D">
      <w:pPr>
        <w:autoSpaceDE w:val="0"/>
        <w:autoSpaceDN w:val="0"/>
        <w:adjustRightInd w:val="0"/>
        <w:ind w:firstLine="540"/>
        <w:jc w:val="both"/>
        <w:rPr>
          <w:sz w:val="28"/>
          <w:szCs w:val="28"/>
        </w:rPr>
      </w:pPr>
      <w:r w:rsidRPr="0078678D">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7D80486D" w14:textId="77777777" w:rsidR="0078678D" w:rsidRPr="0078678D" w:rsidRDefault="0078678D" w:rsidP="0078678D">
      <w:pPr>
        <w:autoSpaceDE w:val="0"/>
        <w:autoSpaceDN w:val="0"/>
        <w:adjustRightInd w:val="0"/>
        <w:ind w:firstLine="540"/>
        <w:jc w:val="both"/>
        <w:rPr>
          <w:sz w:val="28"/>
          <w:szCs w:val="28"/>
        </w:rPr>
      </w:pPr>
      <w:r w:rsidRPr="0078678D">
        <w:rPr>
          <w:sz w:val="28"/>
          <w:szCs w:val="28"/>
        </w:rPr>
        <w:t>В соответствии с представленными данными, ООО «Газпром газораспределение Томск» за 4 квартал 2021 года осуществило 97 фактических присоединений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Фактические расходы не превысили стандартизированные тарифные ставки, действующими в период выполнения работ.</w:t>
      </w:r>
    </w:p>
    <w:p w14:paraId="3D67769B" w14:textId="77777777" w:rsidR="0078678D" w:rsidRPr="0078678D" w:rsidRDefault="0078678D" w:rsidP="0078678D">
      <w:pPr>
        <w:tabs>
          <w:tab w:val="left" w:pos="851"/>
        </w:tabs>
        <w:ind w:firstLine="709"/>
        <w:jc w:val="both"/>
        <w:rPr>
          <w:sz w:val="28"/>
          <w:szCs w:val="28"/>
        </w:rPr>
      </w:pPr>
      <w:r w:rsidRPr="0078678D">
        <w:rPr>
          <w:sz w:val="28"/>
          <w:szCs w:val="28"/>
        </w:rPr>
        <w:t>Учитывая вышеуказанное, экспертная группа предлагает утвердить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за 4 квартал 2021 года газоиспользующего оборудования, предусмотренного абзацем вторым пункта 26(22) Основных положений, в размере 1 973 087,83 руб. без НДС.</w:t>
      </w:r>
    </w:p>
    <w:p w14:paraId="453DFFA2" w14:textId="77777777" w:rsidR="0078678D" w:rsidRPr="0078678D" w:rsidRDefault="0078678D" w:rsidP="0078678D">
      <w:pPr>
        <w:tabs>
          <w:tab w:val="left" w:pos="851"/>
        </w:tabs>
        <w:ind w:firstLine="709"/>
        <w:jc w:val="both"/>
        <w:rPr>
          <w:sz w:val="28"/>
          <w:szCs w:val="28"/>
        </w:rPr>
      </w:pPr>
    </w:p>
    <w:p w14:paraId="7684D632" w14:textId="77777777" w:rsidR="0078678D" w:rsidRPr="0078678D" w:rsidRDefault="0078678D" w:rsidP="0078678D">
      <w:pPr>
        <w:tabs>
          <w:tab w:val="left" w:pos="851"/>
        </w:tabs>
        <w:ind w:firstLine="709"/>
        <w:jc w:val="both"/>
        <w:rPr>
          <w:sz w:val="28"/>
          <w:szCs w:val="28"/>
        </w:rPr>
      </w:pPr>
    </w:p>
    <w:p w14:paraId="190D2DAB" w14:textId="77777777" w:rsidR="0078678D" w:rsidRDefault="0078678D" w:rsidP="00347DC1">
      <w:pPr>
        <w:tabs>
          <w:tab w:val="left" w:pos="5580"/>
          <w:tab w:val="left" w:pos="9498"/>
        </w:tabs>
        <w:ind w:right="-569"/>
        <w:sectPr w:rsidR="0078678D" w:rsidSect="00DD4E16">
          <w:pgSz w:w="11906" w:h="16838" w:code="9"/>
          <w:pgMar w:top="709" w:right="851" w:bottom="851" w:left="1701" w:header="720" w:footer="284" w:gutter="0"/>
          <w:cols w:space="708"/>
          <w:titlePg/>
          <w:docGrid w:linePitch="326"/>
        </w:sectPr>
      </w:pPr>
    </w:p>
    <w:p w14:paraId="299DBCC8" w14:textId="1B09CA21" w:rsidR="0078678D" w:rsidRPr="001828C5" w:rsidRDefault="0078678D" w:rsidP="0078678D">
      <w:pPr>
        <w:tabs>
          <w:tab w:val="left" w:pos="5580"/>
          <w:tab w:val="left" w:pos="9498"/>
        </w:tabs>
        <w:ind w:left="-1781" w:right="-569" w:firstLine="7451"/>
      </w:pPr>
      <w:r w:rsidRPr="001828C5">
        <w:lastRenderedPageBreak/>
        <w:t>Приложение</w:t>
      </w:r>
      <w:r>
        <w:t xml:space="preserve"> № </w:t>
      </w:r>
      <w:r w:rsidR="006129F1">
        <w:t>5</w:t>
      </w:r>
      <w:r>
        <w:t xml:space="preserve"> </w:t>
      </w:r>
      <w:r w:rsidRPr="001828C5">
        <w:t>к протокол</w:t>
      </w:r>
      <w:r>
        <w:t>у</w:t>
      </w:r>
      <w:r w:rsidRPr="001828C5">
        <w:t xml:space="preserve"> № </w:t>
      </w:r>
      <w:r>
        <w:t>17</w:t>
      </w:r>
    </w:p>
    <w:p w14:paraId="23601F52" w14:textId="77777777" w:rsidR="0078678D" w:rsidRPr="001828C5" w:rsidRDefault="0078678D" w:rsidP="0078678D">
      <w:pPr>
        <w:tabs>
          <w:tab w:val="left" w:pos="5580"/>
          <w:tab w:val="left" w:pos="9498"/>
        </w:tabs>
        <w:ind w:left="-1781" w:right="-569" w:firstLine="7451"/>
      </w:pPr>
      <w:r w:rsidRPr="001828C5">
        <w:t>заседания правления Региональной</w:t>
      </w:r>
    </w:p>
    <w:p w14:paraId="399E5E63" w14:textId="77777777" w:rsidR="0078678D" w:rsidRPr="001828C5" w:rsidRDefault="0078678D" w:rsidP="0078678D">
      <w:pPr>
        <w:tabs>
          <w:tab w:val="left" w:pos="5580"/>
          <w:tab w:val="left" w:pos="9498"/>
        </w:tabs>
        <w:ind w:left="-1781" w:right="-569" w:firstLine="7451"/>
      </w:pPr>
      <w:r w:rsidRPr="001828C5">
        <w:t>энергетической комиссии</w:t>
      </w:r>
    </w:p>
    <w:p w14:paraId="0B97CE64" w14:textId="31D87080" w:rsidR="0078678D" w:rsidRDefault="0078678D" w:rsidP="0078678D">
      <w:pPr>
        <w:tabs>
          <w:tab w:val="left" w:pos="5580"/>
          <w:tab w:val="left" w:pos="9498"/>
        </w:tabs>
        <w:ind w:left="-1781" w:right="-569" w:firstLine="7451"/>
      </w:pPr>
      <w:r w:rsidRPr="001828C5">
        <w:t xml:space="preserve">Кузбасса от </w:t>
      </w:r>
      <w:r>
        <w:t>17.03.2022</w:t>
      </w:r>
    </w:p>
    <w:p w14:paraId="5760A59B" w14:textId="77777777" w:rsidR="00262564" w:rsidRDefault="00262564" w:rsidP="0078678D">
      <w:pPr>
        <w:tabs>
          <w:tab w:val="left" w:pos="5580"/>
          <w:tab w:val="left" w:pos="9498"/>
        </w:tabs>
        <w:ind w:left="-1781" w:right="-569" w:firstLine="7451"/>
      </w:pPr>
    </w:p>
    <w:p w14:paraId="3E8BF144" w14:textId="77777777" w:rsidR="00262564" w:rsidRPr="00262564" w:rsidRDefault="00262564" w:rsidP="00262564">
      <w:pPr>
        <w:ind w:firstLine="567"/>
        <w:jc w:val="center"/>
        <w:rPr>
          <w:b/>
          <w:iCs/>
          <w:color w:val="000000"/>
          <w:sz w:val="28"/>
          <w:szCs w:val="28"/>
          <w:lang w:eastAsia="x-none"/>
        </w:rPr>
      </w:pPr>
      <w:r w:rsidRPr="00262564">
        <w:rPr>
          <w:b/>
          <w:iCs/>
          <w:color w:val="000000"/>
          <w:sz w:val="28"/>
          <w:szCs w:val="28"/>
          <w:lang w:val="x-none" w:eastAsia="x-none"/>
        </w:rPr>
        <w:t>Экспертное заключени</w:t>
      </w:r>
      <w:r w:rsidRPr="00262564">
        <w:rPr>
          <w:b/>
          <w:iCs/>
          <w:color w:val="000000"/>
          <w:sz w:val="28"/>
          <w:szCs w:val="28"/>
          <w:lang w:eastAsia="x-none"/>
        </w:rPr>
        <w:t xml:space="preserve">е </w:t>
      </w:r>
    </w:p>
    <w:p w14:paraId="19B38EB4" w14:textId="77777777" w:rsidR="00262564" w:rsidRPr="00262564" w:rsidRDefault="00262564" w:rsidP="00262564">
      <w:pPr>
        <w:ind w:firstLine="567"/>
        <w:jc w:val="center"/>
        <w:rPr>
          <w:sz w:val="28"/>
          <w:szCs w:val="28"/>
        </w:rPr>
      </w:pPr>
      <w:r w:rsidRPr="00262564">
        <w:rPr>
          <w:b/>
          <w:iCs/>
          <w:color w:val="000000"/>
          <w:sz w:val="28"/>
          <w:szCs w:val="28"/>
          <w:lang w:eastAsia="x-none"/>
        </w:rPr>
        <w:t>Р</w:t>
      </w:r>
      <w:proofErr w:type="spellStart"/>
      <w:r w:rsidRPr="00262564">
        <w:rPr>
          <w:b/>
          <w:iCs/>
          <w:color w:val="000000"/>
          <w:sz w:val="28"/>
          <w:szCs w:val="28"/>
          <w:lang w:val="x-none" w:eastAsia="x-none"/>
        </w:rPr>
        <w:t>егиональной</w:t>
      </w:r>
      <w:proofErr w:type="spellEnd"/>
      <w:r w:rsidRPr="00262564">
        <w:rPr>
          <w:b/>
          <w:iCs/>
          <w:color w:val="000000"/>
          <w:sz w:val="28"/>
          <w:szCs w:val="28"/>
          <w:lang w:val="x-none" w:eastAsia="x-none"/>
        </w:rPr>
        <w:t xml:space="preserve"> энергетической комиссии </w:t>
      </w:r>
      <w:r w:rsidRPr="00262564">
        <w:rPr>
          <w:b/>
          <w:iCs/>
          <w:color w:val="000000"/>
          <w:sz w:val="28"/>
          <w:szCs w:val="28"/>
          <w:lang w:eastAsia="x-none"/>
        </w:rPr>
        <w:t xml:space="preserve">Кузбасса </w:t>
      </w:r>
      <w:r w:rsidRPr="00262564">
        <w:rPr>
          <w:b/>
          <w:iCs/>
          <w:color w:val="000000"/>
          <w:sz w:val="28"/>
          <w:szCs w:val="28"/>
          <w:lang w:val="x-none" w:eastAsia="x-none"/>
        </w:rPr>
        <w:t>по материалам, представленным</w:t>
      </w:r>
      <w:r w:rsidRPr="00262564">
        <w:rPr>
          <w:b/>
          <w:iCs/>
          <w:color w:val="000000"/>
          <w:sz w:val="28"/>
          <w:szCs w:val="28"/>
          <w:lang w:eastAsia="x-none"/>
        </w:rPr>
        <w:t xml:space="preserve"> ОО</w:t>
      </w:r>
      <w:r w:rsidRPr="00262564">
        <w:rPr>
          <w:b/>
          <w:iCs/>
          <w:color w:val="000000"/>
          <w:sz w:val="28"/>
          <w:szCs w:val="28"/>
          <w:lang w:val="x-none" w:eastAsia="x-none"/>
        </w:rPr>
        <w:t>О «</w:t>
      </w:r>
      <w:proofErr w:type="spellStart"/>
      <w:r w:rsidRPr="00262564">
        <w:rPr>
          <w:b/>
          <w:iCs/>
          <w:color w:val="000000"/>
          <w:sz w:val="28"/>
          <w:szCs w:val="28"/>
          <w:lang w:eastAsia="x-none"/>
        </w:rPr>
        <w:t>ПромЖД</w:t>
      </w:r>
      <w:proofErr w:type="spellEnd"/>
      <w:r w:rsidRPr="00262564">
        <w:rPr>
          <w:b/>
          <w:iCs/>
          <w:color w:val="000000"/>
          <w:sz w:val="28"/>
          <w:szCs w:val="28"/>
          <w:lang w:val="x-none" w:eastAsia="x-none"/>
        </w:rPr>
        <w:t xml:space="preserve">» для установления </w:t>
      </w:r>
      <w:r w:rsidRPr="00262564">
        <w:rPr>
          <w:b/>
          <w:iCs/>
          <w:color w:val="000000"/>
          <w:sz w:val="28"/>
          <w:szCs w:val="28"/>
          <w:lang w:eastAsia="x-none"/>
        </w:rPr>
        <w:t>предельных максимальных</w:t>
      </w:r>
      <w:r w:rsidRPr="00262564">
        <w:rPr>
          <w:b/>
          <w:iCs/>
          <w:color w:val="000000"/>
          <w:sz w:val="28"/>
          <w:szCs w:val="28"/>
          <w:lang w:val="x-none" w:eastAsia="x-none"/>
        </w:rPr>
        <w:t xml:space="preserve"> тарифов на транспортные услуги, оказываемые на </w:t>
      </w:r>
      <w:r w:rsidRPr="00262564">
        <w:rPr>
          <w:b/>
          <w:iCs/>
          <w:color w:val="000000"/>
          <w:sz w:val="28"/>
          <w:szCs w:val="28"/>
          <w:lang w:eastAsia="x-none"/>
        </w:rPr>
        <w:t xml:space="preserve">подъездных </w:t>
      </w:r>
      <w:r w:rsidRPr="00262564">
        <w:rPr>
          <w:b/>
          <w:iCs/>
          <w:color w:val="000000"/>
          <w:sz w:val="28"/>
          <w:szCs w:val="28"/>
          <w:lang w:val="x-none" w:eastAsia="x-none"/>
        </w:rPr>
        <w:t>железнодорожных путях</w:t>
      </w:r>
      <w:r w:rsidRPr="00262564">
        <w:rPr>
          <w:b/>
          <w:iCs/>
          <w:color w:val="FF0000"/>
          <w:sz w:val="28"/>
          <w:szCs w:val="28"/>
          <w:lang w:val="x-none" w:eastAsia="x-none"/>
        </w:rPr>
        <w:t xml:space="preserve"> </w:t>
      </w:r>
    </w:p>
    <w:p w14:paraId="1876506E" w14:textId="77777777" w:rsidR="00262564" w:rsidRPr="00262564" w:rsidRDefault="00262564" w:rsidP="00262564">
      <w:pPr>
        <w:ind w:firstLine="567"/>
        <w:jc w:val="both"/>
        <w:rPr>
          <w:sz w:val="28"/>
          <w:szCs w:val="28"/>
        </w:rPr>
      </w:pPr>
    </w:p>
    <w:p w14:paraId="0DF858EA" w14:textId="77777777" w:rsidR="00262564" w:rsidRPr="00262564" w:rsidRDefault="00262564" w:rsidP="00262564">
      <w:pPr>
        <w:ind w:firstLine="851"/>
        <w:jc w:val="both"/>
        <w:rPr>
          <w:bCs/>
          <w:color w:val="000000"/>
          <w:sz w:val="28"/>
        </w:rPr>
      </w:pPr>
      <w:r w:rsidRPr="00262564">
        <w:rPr>
          <w:sz w:val="28"/>
          <w:szCs w:val="28"/>
        </w:rPr>
        <w:t xml:space="preserve">В целях исполнения постановления Правительства Кемеровской области – Кузбасса от 19.03.2020 № </w:t>
      </w:r>
      <w:r w:rsidRPr="00262564">
        <w:rPr>
          <w:bCs/>
          <w:sz w:val="28"/>
        </w:rPr>
        <w:t>142 «О Региональной энергетической комиссии Кузбасса»</w:t>
      </w:r>
      <w:r w:rsidRPr="00262564">
        <w:rPr>
          <w:sz w:val="28"/>
          <w:szCs w:val="28"/>
        </w:rPr>
        <w:t>, Региональной энергетической комиссией Кузбасса (далее – РЭК Кузбасса)</w:t>
      </w:r>
      <w:r w:rsidRPr="00262564">
        <w:rPr>
          <w:bCs/>
          <w:sz w:val="28"/>
        </w:rPr>
        <w:t xml:space="preserve"> проведен анализ экономической обоснованности увеличения тарифов на транспортные услуги, оказываемых на</w:t>
      </w:r>
      <w:r w:rsidRPr="00262564">
        <w:rPr>
          <w:bCs/>
          <w:color w:val="FF0000"/>
          <w:sz w:val="28"/>
        </w:rPr>
        <w:t xml:space="preserve"> </w:t>
      </w:r>
      <w:r w:rsidRPr="00262564">
        <w:rPr>
          <w:bCs/>
          <w:color w:val="000000"/>
          <w:sz w:val="28"/>
        </w:rPr>
        <w:t xml:space="preserve">подъездных железнодорожных путях </w:t>
      </w:r>
      <w:r w:rsidRPr="00262564">
        <w:rPr>
          <w:iCs/>
          <w:color w:val="000000"/>
          <w:sz w:val="28"/>
          <w:szCs w:val="28"/>
          <w:lang w:eastAsia="x-none"/>
        </w:rPr>
        <w:t>ОО</w:t>
      </w:r>
      <w:r w:rsidRPr="00262564">
        <w:rPr>
          <w:iCs/>
          <w:color w:val="000000"/>
          <w:sz w:val="28"/>
          <w:szCs w:val="28"/>
          <w:lang w:val="x-none" w:eastAsia="x-none"/>
        </w:rPr>
        <w:t>О «</w:t>
      </w:r>
      <w:proofErr w:type="spellStart"/>
      <w:r w:rsidRPr="00262564">
        <w:rPr>
          <w:iCs/>
          <w:color w:val="000000"/>
          <w:sz w:val="28"/>
          <w:szCs w:val="28"/>
          <w:lang w:eastAsia="x-none"/>
        </w:rPr>
        <w:t>Желдорсервис</w:t>
      </w:r>
      <w:proofErr w:type="spellEnd"/>
      <w:r w:rsidRPr="00262564">
        <w:rPr>
          <w:iCs/>
          <w:color w:val="000000"/>
          <w:sz w:val="28"/>
          <w:szCs w:val="28"/>
          <w:lang w:val="x-none" w:eastAsia="x-none"/>
        </w:rPr>
        <w:t>»</w:t>
      </w:r>
      <w:r w:rsidRPr="00262564">
        <w:rPr>
          <w:bCs/>
          <w:color w:val="000000"/>
          <w:sz w:val="28"/>
          <w:szCs w:val="28"/>
        </w:rPr>
        <w:t>,</w:t>
      </w:r>
      <w:r w:rsidRPr="00262564">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0B77D164" w14:textId="77777777" w:rsidR="00262564" w:rsidRPr="00262564" w:rsidRDefault="00262564" w:rsidP="00262564">
      <w:pPr>
        <w:ind w:firstLine="851"/>
        <w:jc w:val="both"/>
        <w:rPr>
          <w:bCs/>
          <w:sz w:val="28"/>
          <w:szCs w:val="28"/>
        </w:rPr>
      </w:pPr>
      <w:r w:rsidRPr="00262564">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EA8AEA4" w14:textId="77777777" w:rsidR="00262564" w:rsidRPr="00262564" w:rsidRDefault="00262564" w:rsidP="00262564">
      <w:pPr>
        <w:ind w:firstLine="851"/>
        <w:jc w:val="both"/>
        <w:rPr>
          <w:bCs/>
          <w:sz w:val="28"/>
          <w:szCs w:val="28"/>
        </w:rPr>
      </w:pPr>
      <w:r w:rsidRPr="00262564">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78407DBA" w14:textId="77777777" w:rsidR="00262564" w:rsidRPr="00262564" w:rsidRDefault="00262564" w:rsidP="00262564">
      <w:pPr>
        <w:tabs>
          <w:tab w:val="left" w:pos="993"/>
        </w:tabs>
        <w:suppressAutoHyphens/>
        <w:ind w:firstLine="851"/>
        <w:jc w:val="both"/>
        <w:rPr>
          <w:sz w:val="28"/>
          <w:szCs w:val="28"/>
        </w:rPr>
      </w:pPr>
      <w:r w:rsidRPr="00262564">
        <w:rPr>
          <w:sz w:val="28"/>
          <w:szCs w:val="28"/>
        </w:rPr>
        <w:t xml:space="preserve">Основная деятельность </w:t>
      </w:r>
      <w:r w:rsidRPr="00262564">
        <w:rPr>
          <w:iCs/>
          <w:color w:val="000000"/>
          <w:sz w:val="28"/>
          <w:szCs w:val="28"/>
          <w:lang w:eastAsia="x-none"/>
        </w:rPr>
        <w:t>ООО «</w:t>
      </w:r>
      <w:proofErr w:type="spellStart"/>
      <w:r w:rsidRPr="00262564">
        <w:rPr>
          <w:iCs/>
          <w:color w:val="000000"/>
          <w:sz w:val="28"/>
          <w:szCs w:val="28"/>
          <w:lang w:eastAsia="x-none"/>
        </w:rPr>
        <w:t>ПромЖД</w:t>
      </w:r>
      <w:proofErr w:type="spellEnd"/>
      <w:r w:rsidRPr="00262564">
        <w:rPr>
          <w:iCs/>
          <w:color w:val="000000"/>
          <w:sz w:val="28"/>
          <w:szCs w:val="28"/>
          <w:lang w:eastAsia="x-none"/>
        </w:rPr>
        <w:t>» - д</w:t>
      </w:r>
      <w:r w:rsidRPr="00262564">
        <w:rPr>
          <w:sz w:val="28"/>
          <w:szCs w:val="28"/>
        </w:rPr>
        <w:t>еятельность промышленного железнодорожного транспорта.</w:t>
      </w:r>
    </w:p>
    <w:p w14:paraId="5D243298" w14:textId="77777777" w:rsidR="00262564" w:rsidRPr="00262564" w:rsidRDefault="00262564" w:rsidP="00262564">
      <w:pPr>
        <w:ind w:firstLine="851"/>
        <w:jc w:val="both"/>
        <w:rPr>
          <w:bCs/>
          <w:sz w:val="28"/>
        </w:rPr>
      </w:pPr>
      <w:r w:rsidRPr="00262564">
        <w:rPr>
          <w:bCs/>
          <w:sz w:val="28"/>
        </w:rPr>
        <w:t xml:space="preserve">Объемы транспортных услуг организация предлагает принять, как среднее значение за 3 последних года, а именно 2018, 2019, 2020. Объемы подтверждены данными бухгалтерской отчетности. </w:t>
      </w:r>
    </w:p>
    <w:p w14:paraId="50B5CBF5" w14:textId="77777777" w:rsidR="00262564" w:rsidRPr="00262564" w:rsidRDefault="00262564" w:rsidP="00262564">
      <w:pPr>
        <w:ind w:firstLine="851"/>
        <w:jc w:val="both"/>
        <w:rPr>
          <w:bCs/>
          <w:sz w:val="28"/>
        </w:rPr>
      </w:pPr>
      <w:r w:rsidRPr="00262564">
        <w:rPr>
          <w:bCs/>
          <w:sz w:val="28"/>
        </w:rPr>
        <w:t>Протоколы согласования объемов на период регулирования в тарифном деле не представлены.</w:t>
      </w:r>
    </w:p>
    <w:p w14:paraId="695E4E91" w14:textId="77777777" w:rsidR="00262564" w:rsidRPr="00262564" w:rsidRDefault="00262564" w:rsidP="00262564">
      <w:pPr>
        <w:ind w:firstLine="851"/>
        <w:jc w:val="both"/>
        <w:rPr>
          <w:bCs/>
          <w:sz w:val="28"/>
        </w:rPr>
      </w:pPr>
      <w:r w:rsidRPr="00262564">
        <w:rPr>
          <w:bCs/>
          <w:sz w:val="28"/>
        </w:rPr>
        <w:lastRenderedPageBreak/>
        <w:t>Предлагаются объемы:</w:t>
      </w:r>
    </w:p>
    <w:p w14:paraId="61F90556" w14:textId="77777777" w:rsidR="00262564" w:rsidRPr="00262564" w:rsidRDefault="00262564" w:rsidP="00262564">
      <w:pPr>
        <w:ind w:firstLine="851"/>
        <w:jc w:val="both"/>
        <w:rPr>
          <w:bCs/>
          <w:sz w:val="28"/>
        </w:rPr>
      </w:pPr>
      <w:bookmarkStart w:id="11" w:name="_Hlk97367997"/>
      <w:r w:rsidRPr="00262564">
        <w:rPr>
          <w:bCs/>
          <w:sz w:val="28"/>
        </w:rPr>
        <w:t xml:space="preserve">- пропуск подвижного состава для </w:t>
      </w:r>
      <w:bookmarkEnd w:id="11"/>
      <w:r w:rsidRPr="00262564">
        <w:rPr>
          <w:bCs/>
          <w:sz w:val="28"/>
        </w:rPr>
        <w:t>АО «РУСАЛ Новокузнецк» - 28937 единиц подвижного состава;</w:t>
      </w:r>
    </w:p>
    <w:p w14:paraId="294EAD54" w14:textId="77777777" w:rsidR="00262564" w:rsidRPr="00262564" w:rsidRDefault="00262564" w:rsidP="00262564">
      <w:pPr>
        <w:ind w:firstLine="851"/>
        <w:jc w:val="both"/>
        <w:rPr>
          <w:bCs/>
          <w:sz w:val="28"/>
        </w:rPr>
      </w:pPr>
      <w:r w:rsidRPr="00262564">
        <w:rPr>
          <w:bCs/>
          <w:sz w:val="28"/>
        </w:rPr>
        <w:t>- пропуск подвижного состава для прочих потребителей – 8614 единиц подвижного состава;</w:t>
      </w:r>
    </w:p>
    <w:p w14:paraId="4A5C375F" w14:textId="77777777" w:rsidR="00262564" w:rsidRPr="00262564" w:rsidRDefault="00262564" w:rsidP="00262564">
      <w:pPr>
        <w:ind w:firstLine="851"/>
        <w:jc w:val="both"/>
        <w:rPr>
          <w:bCs/>
          <w:sz w:val="28"/>
        </w:rPr>
      </w:pPr>
      <w:r w:rsidRPr="00262564">
        <w:rPr>
          <w:bCs/>
          <w:sz w:val="28"/>
        </w:rPr>
        <w:t>Организацией расчет по объемам предоставлен в пояснительной записке к расчету тарифа (стр. 5).</w:t>
      </w:r>
    </w:p>
    <w:p w14:paraId="4EC518C5" w14:textId="77777777" w:rsidR="00262564" w:rsidRPr="00262564" w:rsidRDefault="00262564" w:rsidP="00262564">
      <w:pPr>
        <w:ind w:firstLine="851"/>
        <w:jc w:val="both"/>
        <w:rPr>
          <w:bCs/>
          <w:sz w:val="28"/>
        </w:rPr>
      </w:pPr>
      <w:r w:rsidRPr="00262564">
        <w:rPr>
          <w:bCs/>
          <w:sz w:val="28"/>
        </w:rPr>
        <w:t xml:space="preserve">Специалист РЭК Кузбасса на период регулирования предлагает принять   следующие объемы: </w:t>
      </w:r>
    </w:p>
    <w:p w14:paraId="7A540E90" w14:textId="77777777" w:rsidR="00262564" w:rsidRPr="00262564" w:rsidRDefault="00262564" w:rsidP="00262564">
      <w:pPr>
        <w:ind w:firstLine="851"/>
        <w:jc w:val="both"/>
        <w:rPr>
          <w:bCs/>
          <w:sz w:val="28"/>
        </w:rPr>
      </w:pPr>
      <w:r w:rsidRPr="00262564">
        <w:rPr>
          <w:bCs/>
          <w:sz w:val="28"/>
        </w:rPr>
        <w:t>- пропуск подвижного состава для АО «Русал Новокузнецк» - 28937 единиц подвижного состава;</w:t>
      </w:r>
    </w:p>
    <w:p w14:paraId="05BF91B8" w14:textId="77777777" w:rsidR="00262564" w:rsidRPr="00262564" w:rsidRDefault="00262564" w:rsidP="00262564">
      <w:pPr>
        <w:ind w:firstLine="851"/>
        <w:jc w:val="both"/>
        <w:rPr>
          <w:bCs/>
          <w:sz w:val="28"/>
        </w:rPr>
      </w:pPr>
      <w:r w:rsidRPr="00262564">
        <w:rPr>
          <w:bCs/>
          <w:sz w:val="28"/>
        </w:rPr>
        <w:t>- пропуск подвижного состава для прочих потребителей – 8614 единиц подвижного состава;</w:t>
      </w:r>
    </w:p>
    <w:p w14:paraId="2145E66F" w14:textId="77777777" w:rsidR="00262564" w:rsidRPr="00262564" w:rsidRDefault="00262564" w:rsidP="00262564">
      <w:pPr>
        <w:ind w:firstLine="851"/>
        <w:jc w:val="both"/>
        <w:rPr>
          <w:sz w:val="28"/>
          <w:szCs w:val="28"/>
        </w:rPr>
      </w:pPr>
      <w:r w:rsidRPr="00262564">
        <w:rPr>
          <w:sz w:val="28"/>
          <w:szCs w:val="28"/>
        </w:rPr>
        <w:t>Величина экономически обоснованных расходов на регулируемый период, заявленная организацией, составляет 67752,20 тыс. рублей.</w:t>
      </w:r>
    </w:p>
    <w:p w14:paraId="11A5F8B5" w14:textId="77777777" w:rsidR="00262564" w:rsidRPr="00262564" w:rsidRDefault="00262564" w:rsidP="00262564">
      <w:pPr>
        <w:ind w:firstLine="851"/>
        <w:jc w:val="both"/>
        <w:rPr>
          <w:sz w:val="28"/>
          <w:szCs w:val="28"/>
        </w:rPr>
      </w:pPr>
      <w:r w:rsidRPr="00262564">
        <w:rPr>
          <w:sz w:val="28"/>
          <w:szCs w:val="28"/>
        </w:rPr>
        <w:t xml:space="preserve">При проведении анализа экономической обоснованности представленных для расчёта тарифов </w:t>
      </w:r>
      <w:r w:rsidRPr="00262564">
        <w:rPr>
          <w:iCs/>
          <w:color w:val="000000"/>
          <w:sz w:val="28"/>
          <w:szCs w:val="28"/>
          <w:lang w:eastAsia="x-none"/>
        </w:rPr>
        <w:t>ООО «</w:t>
      </w:r>
      <w:proofErr w:type="spellStart"/>
      <w:r w:rsidRPr="00262564">
        <w:rPr>
          <w:iCs/>
          <w:color w:val="000000"/>
          <w:sz w:val="28"/>
          <w:szCs w:val="28"/>
          <w:lang w:eastAsia="x-none"/>
        </w:rPr>
        <w:t>ПромЖД</w:t>
      </w:r>
      <w:proofErr w:type="spellEnd"/>
      <w:r w:rsidRPr="00262564">
        <w:rPr>
          <w:iCs/>
          <w:color w:val="000000"/>
          <w:sz w:val="28"/>
          <w:szCs w:val="28"/>
          <w:lang w:eastAsia="x-none"/>
        </w:rPr>
        <w:t xml:space="preserve">» </w:t>
      </w:r>
      <w:r w:rsidRPr="00262564">
        <w:rPr>
          <w:sz w:val="28"/>
          <w:szCs w:val="28"/>
        </w:rPr>
        <w:t>материалов, считаем экономически обоснованными расходы по статьям затрат на следующем уровне:</w:t>
      </w:r>
    </w:p>
    <w:p w14:paraId="2742FD10" w14:textId="77777777" w:rsidR="00262564" w:rsidRPr="00262564" w:rsidRDefault="00262564" w:rsidP="006026AB">
      <w:pPr>
        <w:numPr>
          <w:ilvl w:val="0"/>
          <w:numId w:val="10"/>
        </w:numPr>
        <w:ind w:left="0" w:firstLine="993"/>
        <w:contextualSpacing/>
        <w:jc w:val="both"/>
        <w:rPr>
          <w:sz w:val="28"/>
          <w:szCs w:val="28"/>
        </w:rPr>
      </w:pPr>
      <w:bookmarkStart w:id="12" w:name="_Hlk1658512"/>
      <w:bookmarkStart w:id="13" w:name="_Hlk529871800"/>
      <w:r w:rsidRPr="00262564">
        <w:rPr>
          <w:sz w:val="28"/>
          <w:szCs w:val="28"/>
        </w:rPr>
        <w:t>Расходы на оплату труда организация предлагает принять в размере 10536,91 тыс. рублей.</w:t>
      </w:r>
    </w:p>
    <w:p w14:paraId="4FF32953" w14:textId="77777777" w:rsidR="00262564" w:rsidRPr="00262564" w:rsidRDefault="00262564" w:rsidP="00262564">
      <w:pPr>
        <w:ind w:firstLine="851"/>
        <w:jc w:val="both"/>
        <w:rPr>
          <w:sz w:val="28"/>
          <w:szCs w:val="28"/>
        </w:rPr>
      </w:pPr>
      <w:r w:rsidRPr="00262564">
        <w:rPr>
          <w:sz w:val="28"/>
          <w:szCs w:val="28"/>
        </w:rPr>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3E853F2D" w14:textId="77777777" w:rsidR="00262564" w:rsidRPr="00262564" w:rsidRDefault="00262564" w:rsidP="00262564">
      <w:pPr>
        <w:ind w:firstLine="851"/>
        <w:jc w:val="both"/>
        <w:rPr>
          <w:sz w:val="28"/>
          <w:szCs w:val="28"/>
        </w:rPr>
      </w:pPr>
      <w:r w:rsidRPr="00262564">
        <w:rPr>
          <w:sz w:val="28"/>
          <w:szCs w:val="28"/>
        </w:rPr>
        <w:t>По пояснению предприятия уровень средней заработной платы у основного производственного персонала ООО «</w:t>
      </w:r>
      <w:proofErr w:type="spellStart"/>
      <w:r w:rsidRPr="00262564">
        <w:rPr>
          <w:sz w:val="28"/>
          <w:szCs w:val="28"/>
        </w:rPr>
        <w:t>ПромЖД</w:t>
      </w:r>
      <w:proofErr w:type="spellEnd"/>
      <w:r w:rsidRPr="00262564">
        <w:rPr>
          <w:sz w:val="28"/>
          <w:szCs w:val="28"/>
        </w:rPr>
        <w:t xml:space="preserve">» существенно ниже, чем уровень заработной платы </w:t>
      </w:r>
      <w:bookmarkStart w:id="14" w:name="_Hlk97021427"/>
      <w:r w:rsidRPr="00262564">
        <w:rPr>
          <w:sz w:val="28"/>
          <w:szCs w:val="28"/>
        </w:rPr>
        <w:t>на рынке железнодорожных специальностей по югу Кузбасса</w:t>
      </w:r>
      <w:bookmarkEnd w:id="14"/>
      <w:r w:rsidRPr="00262564">
        <w:rPr>
          <w:sz w:val="28"/>
          <w:szCs w:val="28"/>
        </w:rPr>
        <w:t xml:space="preserve">. За отчетный 2020 год средняя заработная плата по основного производственного персонала составила 26022,62 рублей в месяц. В подтверждение затрат предоставлены </w:t>
      </w:r>
      <w:proofErr w:type="spellStart"/>
      <w:r w:rsidRPr="00262564">
        <w:rPr>
          <w:sz w:val="28"/>
          <w:szCs w:val="28"/>
        </w:rPr>
        <w:t>оборотно</w:t>
      </w:r>
      <w:proofErr w:type="spellEnd"/>
      <w:r w:rsidRPr="00262564">
        <w:rPr>
          <w:sz w:val="28"/>
          <w:szCs w:val="28"/>
        </w:rPr>
        <w:t>-сальдовые ведомости, карточки счетов,</w:t>
      </w:r>
      <w:r w:rsidRPr="00262564">
        <w:t xml:space="preserve"> </w:t>
      </w:r>
      <w:r w:rsidRPr="00262564">
        <w:rPr>
          <w:sz w:val="28"/>
          <w:szCs w:val="28"/>
        </w:rPr>
        <w:t>расчет затрат на оплату труда, штатные расписания, статистическая отчетность формы №МП-с (том 1 стр.57-60).</w:t>
      </w:r>
    </w:p>
    <w:p w14:paraId="18D57C03" w14:textId="77777777" w:rsidR="00262564" w:rsidRPr="00262564" w:rsidRDefault="00262564" w:rsidP="00262564">
      <w:pPr>
        <w:ind w:firstLine="851"/>
        <w:jc w:val="both"/>
        <w:rPr>
          <w:sz w:val="28"/>
          <w:szCs w:val="28"/>
        </w:rPr>
      </w:pPr>
      <w:r w:rsidRPr="00262564">
        <w:rPr>
          <w:sz w:val="28"/>
          <w:szCs w:val="28"/>
        </w:rPr>
        <w:t>Также организацией в тарифном деле предоставлен анализ  размера и роста заработных плат (пояснительная записка стр.8) в 2020 году к 2018 году среди, организаций на рынке железнодорожных специальностей на юге Кузбасса.</w:t>
      </w:r>
    </w:p>
    <w:p w14:paraId="510350B0" w14:textId="77777777" w:rsidR="00262564" w:rsidRPr="00262564" w:rsidRDefault="00262564" w:rsidP="00262564">
      <w:pPr>
        <w:ind w:firstLine="851"/>
        <w:jc w:val="both"/>
        <w:rPr>
          <w:sz w:val="28"/>
          <w:szCs w:val="28"/>
        </w:rPr>
      </w:pPr>
      <w:r w:rsidRPr="00262564">
        <w:rPr>
          <w:sz w:val="28"/>
          <w:szCs w:val="28"/>
        </w:rPr>
        <w:t xml:space="preserve">На период регулирования организация предлагает среднемесячную заработную плату в размере 37364,92 рублей. </w:t>
      </w:r>
    </w:p>
    <w:p w14:paraId="073B425D" w14:textId="77777777" w:rsidR="00262564" w:rsidRPr="00262564" w:rsidRDefault="00262564" w:rsidP="00262564">
      <w:pPr>
        <w:ind w:firstLine="851"/>
        <w:jc w:val="both"/>
        <w:rPr>
          <w:sz w:val="28"/>
          <w:szCs w:val="28"/>
        </w:rPr>
      </w:pPr>
      <w:r w:rsidRPr="00262564">
        <w:rPr>
          <w:sz w:val="28"/>
          <w:szCs w:val="28"/>
        </w:rPr>
        <w:lastRenderedPageBreak/>
        <w:t>Специалистом РЭК Кузбасса проведен анализ среднемесячной заработной платы основного производственного персонала среди организаций, осуществляющих аналогичную деятельность по югу Кузбасса.</w:t>
      </w:r>
    </w:p>
    <w:p w14:paraId="076D95C6" w14:textId="77777777" w:rsidR="00262564" w:rsidRPr="00262564" w:rsidRDefault="00262564" w:rsidP="00262564">
      <w:pPr>
        <w:ind w:firstLine="851"/>
        <w:jc w:val="both"/>
        <w:rPr>
          <w:sz w:val="28"/>
          <w:szCs w:val="28"/>
        </w:rPr>
      </w:pPr>
    </w:p>
    <w:p w14:paraId="121771F3" w14:textId="77777777" w:rsidR="00262564" w:rsidRPr="00262564" w:rsidRDefault="00262564" w:rsidP="00262564">
      <w:pPr>
        <w:ind w:firstLine="851"/>
        <w:jc w:val="center"/>
        <w:rPr>
          <w:b/>
          <w:sz w:val="28"/>
          <w:szCs w:val="28"/>
        </w:rPr>
      </w:pPr>
      <w:r w:rsidRPr="00262564">
        <w:rPr>
          <w:b/>
          <w:sz w:val="28"/>
          <w:szCs w:val="28"/>
        </w:rPr>
        <w:t>Среднемесячная заработная плата  основного производственного персонала на юге Кузбасса среди предприятий, осуществляющих аналогичную деятельность.</w:t>
      </w:r>
    </w:p>
    <w:tbl>
      <w:tblPr>
        <w:tblW w:w="9440" w:type="dxa"/>
        <w:tblLook w:val="04A0" w:firstRow="1" w:lastRow="0" w:firstColumn="1" w:lastColumn="0" w:noHBand="0" w:noVBand="1"/>
      </w:tblPr>
      <w:tblGrid>
        <w:gridCol w:w="5080"/>
        <w:gridCol w:w="2460"/>
        <w:gridCol w:w="1900"/>
      </w:tblGrid>
      <w:tr w:rsidR="00262564" w:rsidRPr="00262564" w14:paraId="5BEB9D63" w14:textId="77777777" w:rsidTr="003945F2">
        <w:trPr>
          <w:trHeight w:val="1485"/>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B206A" w14:textId="77777777" w:rsidR="00262564" w:rsidRPr="00262564" w:rsidRDefault="00262564" w:rsidP="00262564">
            <w:pPr>
              <w:jc w:val="center"/>
              <w:rPr>
                <w:b/>
                <w:bCs/>
                <w:color w:val="000000"/>
                <w:sz w:val="22"/>
                <w:szCs w:val="22"/>
              </w:rPr>
            </w:pPr>
            <w:r w:rsidRPr="00262564">
              <w:rPr>
                <w:b/>
                <w:bCs/>
                <w:color w:val="000000"/>
                <w:sz w:val="22"/>
                <w:szCs w:val="22"/>
              </w:rPr>
              <w:t>Организация</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14:paraId="169751A3" w14:textId="77777777" w:rsidR="00262564" w:rsidRPr="00262564" w:rsidRDefault="00262564" w:rsidP="00262564">
            <w:pPr>
              <w:jc w:val="center"/>
              <w:rPr>
                <w:b/>
                <w:bCs/>
                <w:color w:val="000000"/>
                <w:sz w:val="22"/>
                <w:szCs w:val="22"/>
              </w:rPr>
            </w:pPr>
            <w:r w:rsidRPr="00262564">
              <w:rPr>
                <w:b/>
                <w:bCs/>
                <w:color w:val="000000"/>
                <w:sz w:val="22"/>
                <w:szCs w:val="22"/>
              </w:rPr>
              <w:t>Среднемесячная заработная плата, учтенная в действующем тарифе (руб.)</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623867F" w14:textId="77777777" w:rsidR="00262564" w:rsidRPr="00262564" w:rsidRDefault="00262564" w:rsidP="00262564">
            <w:pPr>
              <w:jc w:val="center"/>
              <w:rPr>
                <w:b/>
                <w:bCs/>
                <w:color w:val="000000"/>
                <w:sz w:val="22"/>
                <w:szCs w:val="22"/>
              </w:rPr>
            </w:pPr>
            <w:r w:rsidRPr="00262564">
              <w:rPr>
                <w:b/>
                <w:bCs/>
                <w:color w:val="000000"/>
                <w:sz w:val="22"/>
                <w:szCs w:val="22"/>
              </w:rPr>
              <w:t>Средняя среднемесячная заработная плата по организациям</w:t>
            </w:r>
          </w:p>
        </w:tc>
      </w:tr>
      <w:tr w:rsidR="00262564" w:rsidRPr="00262564" w14:paraId="014906DB" w14:textId="77777777" w:rsidTr="003945F2">
        <w:trPr>
          <w:trHeight w:val="6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7901C457" w14:textId="77777777" w:rsidR="00262564" w:rsidRPr="00262564" w:rsidRDefault="00262564" w:rsidP="00262564">
            <w:pPr>
              <w:rPr>
                <w:color w:val="000000"/>
                <w:sz w:val="22"/>
                <w:szCs w:val="22"/>
              </w:rPr>
            </w:pPr>
            <w:r w:rsidRPr="00262564">
              <w:rPr>
                <w:color w:val="000000"/>
                <w:sz w:val="22"/>
                <w:szCs w:val="22"/>
              </w:rPr>
              <w:t>АО «ЕВРАЗ ЗСМК» площадка рельсового проката г. Новокузнецк</w:t>
            </w:r>
          </w:p>
        </w:tc>
        <w:tc>
          <w:tcPr>
            <w:tcW w:w="2460" w:type="dxa"/>
            <w:tcBorders>
              <w:top w:val="nil"/>
              <w:left w:val="nil"/>
              <w:bottom w:val="single" w:sz="4" w:space="0" w:color="auto"/>
              <w:right w:val="single" w:sz="4" w:space="0" w:color="auto"/>
            </w:tcBorders>
            <w:shd w:val="clear" w:color="auto" w:fill="auto"/>
            <w:noWrap/>
            <w:vAlign w:val="bottom"/>
            <w:hideMark/>
          </w:tcPr>
          <w:p w14:paraId="53D63497" w14:textId="77777777" w:rsidR="00262564" w:rsidRPr="00262564" w:rsidRDefault="00262564" w:rsidP="00262564">
            <w:pPr>
              <w:jc w:val="right"/>
              <w:rPr>
                <w:color w:val="000000"/>
                <w:sz w:val="22"/>
                <w:szCs w:val="22"/>
              </w:rPr>
            </w:pPr>
            <w:r w:rsidRPr="00262564">
              <w:rPr>
                <w:color w:val="000000"/>
                <w:sz w:val="22"/>
                <w:szCs w:val="22"/>
              </w:rPr>
              <w:t>45391,9</w:t>
            </w:r>
          </w:p>
        </w:tc>
        <w:tc>
          <w:tcPr>
            <w:tcW w:w="1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AC6FC7" w14:textId="77777777" w:rsidR="00262564" w:rsidRPr="00262564" w:rsidRDefault="00262564" w:rsidP="00262564">
            <w:pPr>
              <w:jc w:val="center"/>
              <w:rPr>
                <w:color w:val="000000"/>
                <w:sz w:val="22"/>
                <w:szCs w:val="22"/>
              </w:rPr>
            </w:pPr>
            <w:r w:rsidRPr="00262564">
              <w:rPr>
                <w:color w:val="000000"/>
                <w:sz w:val="22"/>
                <w:szCs w:val="22"/>
              </w:rPr>
              <w:t xml:space="preserve">             41 140,25   </w:t>
            </w:r>
          </w:p>
        </w:tc>
      </w:tr>
      <w:tr w:rsidR="00262564" w:rsidRPr="00262564" w14:paraId="5D41BAAD" w14:textId="77777777" w:rsidTr="003945F2">
        <w:trPr>
          <w:trHeight w:val="6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69989FB3" w14:textId="77777777" w:rsidR="00262564" w:rsidRPr="00262564" w:rsidRDefault="00262564" w:rsidP="00262564">
            <w:pPr>
              <w:rPr>
                <w:color w:val="000000"/>
                <w:sz w:val="22"/>
                <w:szCs w:val="22"/>
              </w:rPr>
            </w:pPr>
            <w:r w:rsidRPr="00262564">
              <w:rPr>
                <w:color w:val="000000"/>
                <w:sz w:val="22"/>
                <w:szCs w:val="22"/>
              </w:rPr>
              <w:t>АО «ЕВРАЗ ЗСМК» площадка строительного проката г. Новокузнецк</w:t>
            </w:r>
          </w:p>
        </w:tc>
        <w:tc>
          <w:tcPr>
            <w:tcW w:w="2460" w:type="dxa"/>
            <w:tcBorders>
              <w:top w:val="nil"/>
              <w:left w:val="nil"/>
              <w:bottom w:val="single" w:sz="4" w:space="0" w:color="auto"/>
              <w:right w:val="single" w:sz="4" w:space="0" w:color="auto"/>
            </w:tcBorders>
            <w:shd w:val="clear" w:color="auto" w:fill="auto"/>
            <w:noWrap/>
            <w:vAlign w:val="bottom"/>
            <w:hideMark/>
          </w:tcPr>
          <w:p w14:paraId="1F339350" w14:textId="77777777" w:rsidR="00262564" w:rsidRPr="00262564" w:rsidRDefault="00262564" w:rsidP="00262564">
            <w:pPr>
              <w:jc w:val="right"/>
              <w:rPr>
                <w:color w:val="000000"/>
                <w:sz w:val="22"/>
                <w:szCs w:val="22"/>
              </w:rPr>
            </w:pPr>
            <w:r w:rsidRPr="00262564">
              <w:rPr>
                <w:color w:val="000000"/>
                <w:sz w:val="22"/>
                <w:szCs w:val="22"/>
              </w:rPr>
              <w:t>48378,69</w:t>
            </w:r>
          </w:p>
        </w:tc>
        <w:tc>
          <w:tcPr>
            <w:tcW w:w="1900" w:type="dxa"/>
            <w:vMerge/>
            <w:tcBorders>
              <w:top w:val="nil"/>
              <w:left w:val="single" w:sz="4" w:space="0" w:color="auto"/>
              <w:bottom w:val="single" w:sz="4" w:space="0" w:color="000000"/>
              <w:right w:val="single" w:sz="4" w:space="0" w:color="auto"/>
            </w:tcBorders>
            <w:vAlign w:val="center"/>
            <w:hideMark/>
          </w:tcPr>
          <w:p w14:paraId="18A7179E" w14:textId="77777777" w:rsidR="00262564" w:rsidRPr="00262564" w:rsidRDefault="00262564" w:rsidP="00262564">
            <w:pPr>
              <w:rPr>
                <w:color w:val="000000"/>
                <w:sz w:val="22"/>
                <w:szCs w:val="22"/>
              </w:rPr>
            </w:pPr>
          </w:p>
        </w:tc>
      </w:tr>
      <w:tr w:rsidR="00262564" w:rsidRPr="00262564" w14:paraId="37885AAB" w14:textId="77777777" w:rsidTr="003945F2">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3DA3541E" w14:textId="77777777" w:rsidR="00262564" w:rsidRPr="00262564" w:rsidRDefault="00262564" w:rsidP="00262564">
            <w:pPr>
              <w:rPr>
                <w:color w:val="000000"/>
                <w:sz w:val="22"/>
                <w:szCs w:val="22"/>
              </w:rPr>
            </w:pPr>
            <w:r w:rsidRPr="00262564">
              <w:rPr>
                <w:color w:val="000000"/>
                <w:sz w:val="22"/>
                <w:szCs w:val="22"/>
              </w:rPr>
              <w:t>АО "</w:t>
            </w:r>
            <w:proofErr w:type="spellStart"/>
            <w:r w:rsidRPr="00262564">
              <w:rPr>
                <w:color w:val="000000"/>
                <w:sz w:val="22"/>
                <w:szCs w:val="22"/>
              </w:rPr>
              <w:t>Кузнецкпогрузтранс</w:t>
            </w:r>
            <w:proofErr w:type="spellEnd"/>
            <w:r w:rsidRPr="00262564">
              <w:rPr>
                <w:color w:val="000000"/>
                <w:sz w:val="22"/>
                <w:szCs w:val="22"/>
              </w:rPr>
              <w:t>" г. Новокузнецк</w:t>
            </w:r>
          </w:p>
        </w:tc>
        <w:tc>
          <w:tcPr>
            <w:tcW w:w="2460" w:type="dxa"/>
            <w:tcBorders>
              <w:top w:val="nil"/>
              <w:left w:val="nil"/>
              <w:bottom w:val="single" w:sz="4" w:space="0" w:color="auto"/>
              <w:right w:val="single" w:sz="4" w:space="0" w:color="auto"/>
            </w:tcBorders>
            <w:shd w:val="clear" w:color="auto" w:fill="auto"/>
            <w:noWrap/>
            <w:vAlign w:val="bottom"/>
            <w:hideMark/>
          </w:tcPr>
          <w:p w14:paraId="3DDED180" w14:textId="77777777" w:rsidR="00262564" w:rsidRPr="00262564" w:rsidRDefault="00262564" w:rsidP="00262564">
            <w:pPr>
              <w:jc w:val="right"/>
              <w:rPr>
                <w:color w:val="000000"/>
                <w:sz w:val="22"/>
                <w:szCs w:val="22"/>
              </w:rPr>
            </w:pPr>
            <w:r w:rsidRPr="00262564">
              <w:rPr>
                <w:color w:val="000000"/>
                <w:sz w:val="22"/>
                <w:szCs w:val="22"/>
              </w:rPr>
              <w:t>45142</w:t>
            </w:r>
          </w:p>
        </w:tc>
        <w:tc>
          <w:tcPr>
            <w:tcW w:w="1900" w:type="dxa"/>
            <w:vMerge/>
            <w:tcBorders>
              <w:top w:val="nil"/>
              <w:left w:val="single" w:sz="4" w:space="0" w:color="auto"/>
              <w:bottom w:val="single" w:sz="4" w:space="0" w:color="000000"/>
              <w:right w:val="single" w:sz="4" w:space="0" w:color="auto"/>
            </w:tcBorders>
            <w:vAlign w:val="center"/>
            <w:hideMark/>
          </w:tcPr>
          <w:p w14:paraId="2817E3BC" w14:textId="77777777" w:rsidR="00262564" w:rsidRPr="00262564" w:rsidRDefault="00262564" w:rsidP="00262564">
            <w:pPr>
              <w:rPr>
                <w:color w:val="000000"/>
                <w:sz w:val="22"/>
                <w:szCs w:val="22"/>
              </w:rPr>
            </w:pPr>
          </w:p>
        </w:tc>
      </w:tr>
      <w:tr w:rsidR="00262564" w:rsidRPr="00262564" w14:paraId="75F88F88" w14:textId="77777777" w:rsidTr="003945F2">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050B34E1" w14:textId="77777777" w:rsidR="00262564" w:rsidRPr="00262564" w:rsidRDefault="00262564" w:rsidP="00262564">
            <w:pPr>
              <w:rPr>
                <w:color w:val="000000"/>
                <w:sz w:val="22"/>
                <w:szCs w:val="22"/>
              </w:rPr>
            </w:pPr>
            <w:r w:rsidRPr="00262564">
              <w:rPr>
                <w:color w:val="000000"/>
                <w:sz w:val="22"/>
                <w:szCs w:val="22"/>
              </w:rPr>
              <w:t>ООО "Мечел-Транс" г. Мыски</w:t>
            </w:r>
          </w:p>
        </w:tc>
        <w:tc>
          <w:tcPr>
            <w:tcW w:w="2460" w:type="dxa"/>
            <w:tcBorders>
              <w:top w:val="nil"/>
              <w:left w:val="nil"/>
              <w:bottom w:val="single" w:sz="4" w:space="0" w:color="auto"/>
              <w:right w:val="single" w:sz="4" w:space="0" w:color="auto"/>
            </w:tcBorders>
            <w:shd w:val="clear" w:color="auto" w:fill="auto"/>
            <w:noWrap/>
            <w:vAlign w:val="bottom"/>
            <w:hideMark/>
          </w:tcPr>
          <w:p w14:paraId="19F85EA7" w14:textId="77777777" w:rsidR="00262564" w:rsidRPr="00262564" w:rsidRDefault="00262564" w:rsidP="00262564">
            <w:pPr>
              <w:jc w:val="right"/>
              <w:rPr>
                <w:color w:val="000000"/>
                <w:sz w:val="22"/>
                <w:szCs w:val="22"/>
              </w:rPr>
            </w:pPr>
            <w:r w:rsidRPr="00262564">
              <w:rPr>
                <w:color w:val="000000"/>
                <w:sz w:val="22"/>
                <w:szCs w:val="22"/>
              </w:rPr>
              <w:t>37357,7</w:t>
            </w:r>
          </w:p>
        </w:tc>
        <w:tc>
          <w:tcPr>
            <w:tcW w:w="1900" w:type="dxa"/>
            <w:vMerge/>
            <w:tcBorders>
              <w:top w:val="nil"/>
              <w:left w:val="single" w:sz="4" w:space="0" w:color="auto"/>
              <w:bottom w:val="single" w:sz="4" w:space="0" w:color="auto"/>
              <w:right w:val="single" w:sz="4" w:space="0" w:color="auto"/>
            </w:tcBorders>
            <w:vAlign w:val="center"/>
            <w:hideMark/>
          </w:tcPr>
          <w:p w14:paraId="6853E802" w14:textId="77777777" w:rsidR="00262564" w:rsidRPr="00262564" w:rsidRDefault="00262564" w:rsidP="00262564">
            <w:pPr>
              <w:rPr>
                <w:color w:val="000000"/>
                <w:sz w:val="22"/>
                <w:szCs w:val="22"/>
              </w:rPr>
            </w:pPr>
          </w:p>
        </w:tc>
      </w:tr>
      <w:tr w:rsidR="00262564" w:rsidRPr="00262564" w14:paraId="5841E837" w14:textId="77777777" w:rsidTr="003945F2">
        <w:trPr>
          <w:trHeight w:val="30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74971" w14:textId="77777777" w:rsidR="00262564" w:rsidRPr="00262564" w:rsidRDefault="00262564" w:rsidP="00262564">
            <w:pPr>
              <w:rPr>
                <w:color w:val="000000"/>
                <w:sz w:val="22"/>
                <w:szCs w:val="22"/>
              </w:rPr>
            </w:pPr>
            <w:r w:rsidRPr="00262564">
              <w:rPr>
                <w:color w:val="000000"/>
                <w:sz w:val="22"/>
                <w:szCs w:val="22"/>
              </w:rPr>
              <w:t>АО  "Прокопьевское ПТУ" г. Прокопьевск</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3BB969C4" w14:textId="77777777" w:rsidR="00262564" w:rsidRPr="00262564" w:rsidRDefault="00262564" w:rsidP="00262564">
            <w:pPr>
              <w:jc w:val="right"/>
              <w:rPr>
                <w:color w:val="000000"/>
                <w:sz w:val="22"/>
                <w:szCs w:val="22"/>
              </w:rPr>
            </w:pPr>
            <w:r w:rsidRPr="00262564">
              <w:rPr>
                <w:color w:val="000000"/>
                <w:sz w:val="22"/>
                <w:szCs w:val="22"/>
              </w:rPr>
              <w:t>36204</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531B4564" w14:textId="77777777" w:rsidR="00262564" w:rsidRPr="00262564" w:rsidRDefault="00262564" w:rsidP="00262564">
            <w:pPr>
              <w:rPr>
                <w:color w:val="000000"/>
                <w:sz w:val="22"/>
                <w:szCs w:val="22"/>
              </w:rPr>
            </w:pPr>
          </w:p>
        </w:tc>
      </w:tr>
      <w:tr w:rsidR="00262564" w:rsidRPr="00262564" w14:paraId="11D2FCD8" w14:textId="77777777" w:rsidTr="003945F2">
        <w:trPr>
          <w:trHeight w:val="30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66C7B" w14:textId="77777777" w:rsidR="00262564" w:rsidRPr="00262564" w:rsidRDefault="00262564" w:rsidP="00262564">
            <w:pPr>
              <w:rPr>
                <w:color w:val="000000"/>
                <w:sz w:val="22"/>
                <w:szCs w:val="22"/>
              </w:rPr>
            </w:pPr>
            <w:r w:rsidRPr="00262564">
              <w:rPr>
                <w:color w:val="000000"/>
                <w:sz w:val="22"/>
                <w:szCs w:val="22"/>
              </w:rPr>
              <w:t>ООО "ЮК ПТУ" г. Калтан</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212C971B" w14:textId="77777777" w:rsidR="00262564" w:rsidRPr="00262564" w:rsidRDefault="00262564" w:rsidP="00262564">
            <w:pPr>
              <w:jc w:val="right"/>
              <w:rPr>
                <w:color w:val="000000"/>
                <w:sz w:val="22"/>
                <w:szCs w:val="22"/>
              </w:rPr>
            </w:pPr>
            <w:r w:rsidRPr="00262564">
              <w:rPr>
                <w:color w:val="000000"/>
                <w:sz w:val="22"/>
                <w:szCs w:val="22"/>
              </w:rPr>
              <w:t>34367,21</w:t>
            </w:r>
          </w:p>
        </w:tc>
        <w:tc>
          <w:tcPr>
            <w:tcW w:w="1900" w:type="dxa"/>
            <w:vMerge/>
            <w:tcBorders>
              <w:top w:val="single" w:sz="4" w:space="0" w:color="auto"/>
              <w:left w:val="single" w:sz="4" w:space="0" w:color="auto"/>
              <w:bottom w:val="single" w:sz="4" w:space="0" w:color="000000"/>
              <w:right w:val="single" w:sz="4" w:space="0" w:color="auto"/>
            </w:tcBorders>
            <w:vAlign w:val="center"/>
            <w:hideMark/>
          </w:tcPr>
          <w:p w14:paraId="46ADBA5B" w14:textId="77777777" w:rsidR="00262564" w:rsidRPr="00262564" w:rsidRDefault="00262564" w:rsidP="00262564">
            <w:pPr>
              <w:rPr>
                <w:color w:val="000000"/>
                <w:sz w:val="22"/>
                <w:szCs w:val="22"/>
              </w:rPr>
            </w:pPr>
          </w:p>
        </w:tc>
      </w:tr>
    </w:tbl>
    <w:p w14:paraId="663A9E64" w14:textId="77777777" w:rsidR="00262564" w:rsidRPr="00262564" w:rsidRDefault="00262564" w:rsidP="00262564">
      <w:pPr>
        <w:ind w:right="140" w:firstLine="851"/>
        <w:jc w:val="both"/>
        <w:rPr>
          <w:sz w:val="28"/>
          <w:szCs w:val="28"/>
        </w:rPr>
      </w:pPr>
    </w:p>
    <w:p w14:paraId="71DB5DCF" w14:textId="77777777" w:rsidR="00262564" w:rsidRPr="00262564" w:rsidRDefault="00262564" w:rsidP="00262564">
      <w:pPr>
        <w:ind w:right="140" w:firstLine="851"/>
        <w:jc w:val="both"/>
        <w:rPr>
          <w:sz w:val="28"/>
          <w:szCs w:val="28"/>
        </w:rPr>
      </w:pPr>
      <w:r w:rsidRPr="00262564">
        <w:rPr>
          <w:sz w:val="28"/>
          <w:szCs w:val="28"/>
        </w:rPr>
        <w:t xml:space="preserve">Специалист предлагает принять предложения организации  по  заработной плате, так как предложения организации находятся в рамках проведенного анализа рынка. Среднемесячная заработная плата составит 37364,92 тысячи рублей. </w:t>
      </w:r>
    </w:p>
    <w:p w14:paraId="07AAB53B" w14:textId="77777777" w:rsidR="00262564" w:rsidRPr="00262564" w:rsidRDefault="00262564" w:rsidP="00262564">
      <w:pPr>
        <w:ind w:right="140" w:firstLine="851"/>
        <w:jc w:val="both"/>
        <w:rPr>
          <w:sz w:val="28"/>
          <w:szCs w:val="28"/>
          <w:lang w:val="x-none" w:eastAsia="x-none"/>
        </w:rPr>
      </w:pPr>
      <w:r w:rsidRPr="00262564">
        <w:rPr>
          <w:sz w:val="28"/>
          <w:szCs w:val="28"/>
          <w:lang w:val="x-none" w:eastAsia="x-none"/>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3AF7429E" w14:textId="77777777" w:rsidR="00262564" w:rsidRPr="00262564" w:rsidRDefault="00262564" w:rsidP="00262564">
      <w:pPr>
        <w:ind w:right="140" w:firstLine="851"/>
        <w:jc w:val="both"/>
        <w:rPr>
          <w:sz w:val="28"/>
          <w:szCs w:val="28"/>
        </w:rPr>
      </w:pPr>
      <w:r w:rsidRPr="00262564">
        <w:rPr>
          <w:sz w:val="28"/>
          <w:szCs w:val="28"/>
        </w:rPr>
        <w:t xml:space="preserve">Организация предлагает численность в размере 23,50 единиц. По факту 2020 года численность составила 11,79 единиц. </w:t>
      </w:r>
    </w:p>
    <w:p w14:paraId="3AC38B5A" w14:textId="77777777" w:rsidR="00262564" w:rsidRPr="00262564" w:rsidRDefault="00262564" w:rsidP="00262564">
      <w:pPr>
        <w:ind w:right="140" w:firstLine="851"/>
        <w:jc w:val="both"/>
        <w:rPr>
          <w:sz w:val="28"/>
          <w:szCs w:val="28"/>
        </w:rPr>
      </w:pPr>
      <w:r w:rsidRPr="00262564">
        <w:rPr>
          <w:sz w:val="28"/>
          <w:szCs w:val="28"/>
        </w:rPr>
        <w:t xml:space="preserve"> Специалист предлагает в связи со снижением объемов и согласно Методики оставить численность на уровне фактической  в 2020 году в размере -11,79 единиц.</w:t>
      </w:r>
    </w:p>
    <w:p w14:paraId="7AC5E15F" w14:textId="77777777" w:rsidR="00262564" w:rsidRPr="00262564" w:rsidRDefault="00262564" w:rsidP="00262564">
      <w:pPr>
        <w:ind w:firstLine="851"/>
        <w:jc w:val="both"/>
        <w:rPr>
          <w:sz w:val="28"/>
          <w:szCs w:val="28"/>
        </w:rPr>
      </w:pPr>
      <w:r w:rsidRPr="00262564">
        <w:rPr>
          <w:sz w:val="28"/>
          <w:szCs w:val="28"/>
        </w:rPr>
        <w:t>Таким образом, расходы по фонду оплаты труда по предложению специалиста составят 5286,390 тыс. рублей.</w:t>
      </w:r>
    </w:p>
    <w:bookmarkEnd w:id="12"/>
    <w:bookmarkEnd w:id="13"/>
    <w:p w14:paraId="1463E603" w14:textId="77777777" w:rsidR="00262564" w:rsidRPr="00262564" w:rsidRDefault="00262564" w:rsidP="00262564">
      <w:pPr>
        <w:ind w:firstLine="851"/>
        <w:jc w:val="both"/>
        <w:rPr>
          <w:sz w:val="28"/>
          <w:szCs w:val="28"/>
        </w:rPr>
      </w:pPr>
      <w:r w:rsidRPr="00262564">
        <w:rPr>
          <w:sz w:val="28"/>
          <w:szCs w:val="28"/>
        </w:rPr>
        <w:t xml:space="preserve">2. Расходы на налоги и сборы с фонда оплаты труда организация предлагает принять в размере 2330,24 </w:t>
      </w:r>
      <w:proofErr w:type="spellStart"/>
      <w:r w:rsidRPr="00262564">
        <w:rPr>
          <w:sz w:val="28"/>
          <w:szCs w:val="28"/>
        </w:rPr>
        <w:t>тыс.руб</w:t>
      </w:r>
      <w:proofErr w:type="spellEnd"/>
      <w:r w:rsidRPr="00262564">
        <w:rPr>
          <w:sz w:val="28"/>
          <w:szCs w:val="28"/>
        </w:rPr>
        <w:t>.</w:t>
      </w:r>
    </w:p>
    <w:p w14:paraId="577BB52A" w14:textId="77777777" w:rsidR="00262564" w:rsidRPr="00262564" w:rsidRDefault="00262564" w:rsidP="00262564">
      <w:pPr>
        <w:ind w:firstLine="851"/>
        <w:jc w:val="both"/>
        <w:rPr>
          <w:sz w:val="28"/>
          <w:szCs w:val="28"/>
        </w:rPr>
      </w:pPr>
      <w:r w:rsidRPr="00262564">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w:t>
      </w:r>
      <w:r w:rsidRPr="00262564">
        <w:rPr>
          <w:color w:val="000000"/>
          <w:sz w:val="28"/>
          <w:szCs w:val="28"/>
        </w:rPr>
        <w:t xml:space="preserve">данные бухгалтерского учета </w:t>
      </w:r>
      <w:r w:rsidRPr="00262564">
        <w:rPr>
          <w:sz w:val="28"/>
          <w:szCs w:val="28"/>
        </w:rPr>
        <w:t>(том 1).</w:t>
      </w:r>
    </w:p>
    <w:p w14:paraId="3FE1EF50" w14:textId="77777777" w:rsidR="00262564" w:rsidRPr="00262564" w:rsidRDefault="00262564" w:rsidP="00262564">
      <w:pPr>
        <w:ind w:firstLine="851"/>
        <w:jc w:val="both"/>
      </w:pPr>
      <w:r w:rsidRPr="00262564">
        <w:rPr>
          <w:bCs/>
          <w:sz w:val="28"/>
          <w:szCs w:val="28"/>
        </w:rPr>
        <w:t xml:space="preserve">Согласно п. 4.3. Методических рекомендаций расчет налогов и сборов с фонда оплаты труда производится в процентах от расходов на оплату труда </w:t>
      </w:r>
      <w:r w:rsidRPr="00262564">
        <w:rPr>
          <w:bCs/>
          <w:sz w:val="28"/>
          <w:szCs w:val="28"/>
        </w:rPr>
        <w:lastRenderedPageBreak/>
        <w:t>основного производственного персонала в соответствии с действующим законодательством Российской Федерации.</w:t>
      </w:r>
    </w:p>
    <w:p w14:paraId="59A6AED8" w14:textId="77777777" w:rsidR="00262564" w:rsidRPr="00262564" w:rsidRDefault="00262564" w:rsidP="00262564">
      <w:pPr>
        <w:ind w:firstLine="851"/>
        <w:jc w:val="both"/>
        <w:rPr>
          <w:sz w:val="28"/>
          <w:szCs w:val="28"/>
        </w:rPr>
      </w:pPr>
      <w:r w:rsidRPr="00262564">
        <w:rPr>
          <w:sz w:val="28"/>
          <w:szCs w:val="28"/>
        </w:rPr>
        <w:t xml:space="preserve">Налоги и сборы с фонда оплаты труда специалист РЭК предлагает принять в размере  1030,045 </w:t>
      </w:r>
      <w:proofErr w:type="spellStart"/>
      <w:r w:rsidRPr="00262564">
        <w:rPr>
          <w:sz w:val="28"/>
          <w:szCs w:val="28"/>
        </w:rPr>
        <w:t>тыс.руб</w:t>
      </w:r>
      <w:proofErr w:type="spellEnd"/>
      <w:r w:rsidRPr="00262564">
        <w:rPr>
          <w:sz w:val="28"/>
          <w:szCs w:val="28"/>
        </w:rPr>
        <w:t>. в доле размера по   факту отчетного периода.</w:t>
      </w:r>
    </w:p>
    <w:p w14:paraId="6A8E8C0D" w14:textId="77777777" w:rsidR="00262564" w:rsidRPr="00262564" w:rsidRDefault="00262564" w:rsidP="00262564">
      <w:pPr>
        <w:ind w:firstLine="851"/>
        <w:jc w:val="both"/>
        <w:rPr>
          <w:sz w:val="28"/>
          <w:szCs w:val="28"/>
        </w:rPr>
      </w:pPr>
      <w:r w:rsidRPr="00262564">
        <w:rPr>
          <w:sz w:val="28"/>
          <w:szCs w:val="28"/>
        </w:rPr>
        <w:t xml:space="preserve">3. Расходы на топливо и горюче-смазочные материалы организация предлагает принять в размере 246,82 тыс. рублей. В подтверждение расходов организацией представлены расчеты (том 1 стр. 60-61), приказы о нормах расхода топлива, </w:t>
      </w:r>
      <w:proofErr w:type="spellStart"/>
      <w:r w:rsidRPr="00262564">
        <w:rPr>
          <w:sz w:val="28"/>
          <w:szCs w:val="28"/>
        </w:rPr>
        <w:t>оборотно</w:t>
      </w:r>
      <w:proofErr w:type="spellEnd"/>
      <w:r w:rsidRPr="00262564">
        <w:rPr>
          <w:sz w:val="28"/>
          <w:szCs w:val="28"/>
        </w:rPr>
        <w:t>-сальдовая ведомость по счету 10 (том 3 стр. 8), карточка счета 20, счета-фактуры на покупку ГСМ, договор, акты на списание ГСМ.</w:t>
      </w:r>
    </w:p>
    <w:p w14:paraId="799FCB07" w14:textId="77777777" w:rsidR="00262564" w:rsidRPr="00262564" w:rsidRDefault="00262564" w:rsidP="00262564">
      <w:pPr>
        <w:ind w:firstLine="851"/>
        <w:jc w:val="both"/>
        <w:rPr>
          <w:sz w:val="28"/>
          <w:szCs w:val="28"/>
        </w:rPr>
      </w:pPr>
      <w:r w:rsidRPr="00262564">
        <w:rPr>
          <w:sz w:val="28"/>
          <w:szCs w:val="28"/>
        </w:rPr>
        <w:t xml:space="preserve">Специалист предлагает принять расходы в размере 237,13 тыс. </w:t>
      </w:r>
      <w:proofErr w:type="spellStart"/>
      <w:r w:rsidRPr="00262564">
        <w:rPr>
          <w:sz w:val="28"/>
          <w:szCs w:val="28"/>
        </w:rPr>
        <w:t>руб</w:t>
      </w:r>
      <w:proofErr w:type="spellEnd"/>
    </w:p>
    <w:p w14:paraId="023CB280" w14:textId="77777777" w:rsidR="00262564" w:rsidRPr="00262564" w:rsidRDefault="00262564" w:rsidP="00262564">
      <w:pPr>
        <w:ind w:firstLine="851"/>
        <w:jc w:val="both"/>
        <w:rPr>
          <w:sz w:val="28"/>
          <w:szCs w:val="28"/>
        </w:rPr>
      </w:pPr>
      <w:r w:rsidRPr="00262564">
        <w:rPr>
          <w:sz w:val="28"/>
          <w:szCs w:val="28"/>
        </w:rPr>
        <w:t xml:space="preserve">Расходы на дизельное топливо по предложению организации в размере 143,13 тыс. руб. Расход смазочных материалов на период регулирования специалист предлагает принять в доле по факту 2020 года (2,7%) от расхода дизельного топлива с учетом цены (121,34 </w:t>
      </w:r>
      <w:proofErr w:type="spellStart"/>
      <w:r w:rsidRPr="00262564">
        <w:rPr>
          <w:sz w:val="28"/>
          <w:szCs w:val="28"/>
        </w:rPr>
        <w:t>руб</w:t>
      </w:r>
      <w:proofErr w:type="spellEnd"/>
      <w:r w:rsidRPr="00262564">
        <w:rPr>
          <w:sz w:val="28"/>
          <w:szCs w:val="28"/>
        </w:rPr>
        <w:t xml:space="preserve">/л.), предлагаемой организацией на период регулирования. Расходы на смазочные материалы составят 9,10 тыс. рублей. Расходы на АИ-92 для ГАЗ 2705 специалист предлагает принять с учетом объемов по факту отчетного периода 2020 года (1,83 л.) и с учетом цены по предложению организации на период регулирования (44,20 </w:t>
      </w:r>
      <w:proofErr w:type="spellStart"/>
      <w:r w:rsidRPr="00262564">
        <w:rPr>
          <w:sz w:val="28"/>
          <w:szCs w:val="28"/>
        </w:rPr>
        <w:t>руб</w:t>
      </w:r>
      <w:proofErr w:type="spellEnd"/>
      <w:r w:rsidRPr="00262564">
        <w:rPr>
          <w:sz w:val="28"/>
          <w:szCs w:val="28"/>
        </w:rPr>
        <w:t xml:space="preserve">/л.). Расходы на АИ-92 для ГАЗ составят 80,88 тыс. рублей. Расходы на АИ-92 для </w:t>
      </w:r>
      <w:proofErr w:type="spellStart"/>
      <w:r w:rsidRPr="00262564">
        <w:rPr>
          <w:sz w:val="28"/>
          <w:szCs w:val="28"/>
        </w:rPr>
        <w:t>бензокосы</w:t>
      </w:r>
      <w:proofErr w:type="spellEnd"/>
      <w:r w:rsidRPr="00262564">
        <w:rPr>
          <w:sz w:val="28"/>
          <w:szCs w:val="28"/>
        </w:rPr>
        <w:t xml:space="preserve"> в размере 3,31 тыс. рублей, расходы на АИ-95 для </w:t>
      </w:r>
      <w:proofErr w:type="spellStart"/>
      <w:r w:rsidRPr="00262564">
        <w:rPr>
          <w:sz w:val="28"/>
          <w:szCs w:val="28"/>
        </w:rPr>
        <w:t>бензокосы</w:t>
      </w:r>
      <w:proofErr w:type="spellEnd"/>
      <w:r w:rsidRPr="00262564">
        <w:rPr>
          <w:sz w:val="28"/>
          <w:szCs w:val="28"/>
        </w:rPr>
        <w:t xml:space="preserve"> предлагается принять по предложению организации в размере 0,7 тыс. руб.</w:t>
      </w:r>
    </w:p>
    <w:p w14:paraId="6D987BCA" w14:textId="77777777" w:rsidR="00262564" w:rsidRPr="00262564" w:rsidRDefault="00262564" w:rsidP="00262564">
      <w:pPr>
        <w:ind w:firstLine="851"/>
        <w:jc w:val="both"/>
        <w:rPr>
          <w:sz w:val="28"/>
          <w:szCs w:val="28"/>
        </w:rPr>
      </w:pPr>
      <w:r w:rsidRPr="00262564">
        <w:rPr>
          <w:sz w:val="28"/>
          <w:szCs w:val="28"/>
        </w:rPr>
        <w:t xml:space="preserve">4. Материальные расходы организация предлагает принять в размере 83,64 </w:t>
      </w:r>
      <w:proofErr w:type="spellStart"/>
      <w:r w:rsidRPr="00262564">
        <w:rPr>
          <w:sz w:val="28"/>
          <w:szCs w:val="28"/>
        </w:rPr>
        <w:t>тыс.руб</w:t>
      </w:r>
      <w:proofErr w:type="spellEnd"/>
      <w:r w:rsidRPr="00262564">
        <w:rPr>
          <w:sz w:val="28"/>
          <w:szCs w:val="28"/>
        </w:rPr>
        <w:t>.</w:t>
      </w:r>
    </w:p>
    <w:p w14:paraId="0DD1E36F" w14:textId="77777777" w:rsidR="00262564" w:rsidRPr="00262564" w:rsidRDefault="00262564" w:rsidP="00262564">
      <w:pPr>
        <w:ind w:firstLine="851"/>
        <w:jc w:val="both"/>
        <w:rPr>
          <w:bCs/>
          <w:sz w:val="28"/>
          <w:szCs w:val="28"/>
        </w:rPr>
      </w:pPr>
      <w:r w:rsidRPr="00262564">
        <w:rPr>
          <w:sz w:val="28"/>
          <w:szCs w:val="28"/>
        </w:rPr>
        <w:t xml:space="preserve">В соответствии с пунктом 4.7 материальные расходы включают в себя расходы </w:t>
      </w:r>
      <w:r w:rsidRPr="00262564">
        <w:rPr>
          <w:bCs/>
          <w:sz w:val="28"/>
          <w:szCs w:val="28"/>
        </w:rPr>
        <w:t>на приобретение сырья и (или) материалов, используемых в процессе перевозки (выполнения работ, оказания услуг):</w:t>
      </w:r>
    </w:p>
    <w:p w14:paraId="480EC4DB" w14:textId="77777777" w:rsidR="00262564" w:rsidRPr="00262564" w:rsidRDefault="00262564" w:rsidP="00262564">
      <w:pPr>
        <w:ind w:firstLine="851"/>
        <w:jc w:val="both"/>
        <w:rPr>
          <w:bCs/>
          <w:sz w:val="28"/>
          <w:szCs w:val="28"/>
        </w:rPr>
      </w:pPr>
      <w:r w:rsidRPr="00262564">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79A2F3DA" w14:textId="77777777" w:rsidR="00262564" w:rsidRPr="00262564" w:rsidRDefault="00262564" w:rsidP="00262564">
      <w:pPr>
        <w:ind w:firstLine="851"/>
        <w:jc w:val="both"/>
        <w:rPr>
          <w:bCs/>
          <w:sz w:val="28"/>
          <w:szCs w:val="28"/>
        </w:rPr>
      </w:pPr>
      <w:r w:rsidRPr="00262564">
        <w:rPr>
          <w:bCs/>
          <w:sz w:val="28"/>
          <w:szCs w:val="28"/>
        </w:rPr>
        <w:t>на обеспечение охраны труда и техники безопасности;</w:t>
      </w:r>
    </w:p>
    <w:p w14:paraId="7B71DA6B" w14:textId="77777777" w:rsidR="00262564" w:rsidRPr="00262564" w:rsidRDefault="00262564" w:rsidP="00262564">
      <w:pPr>
        <w:ind w:firstLine="851"/>
        <w:jc w:val="both"/>
        <w:rPr>
          <w:bCs/>
          <w:sz w:val="28"/>
          <w:szCs w:val="28"/>
        </w:rPr>
      </w:pPr>
      <w:r w:rsidRPr="00262564">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59D52E2F" w14:textId="77777777" w:rsidR="00262564" w:rsidRPr="00262564" w:rsidRDefault="00262564" w:rsidP="00262564">
      <w:pPr>
        <w:ind w:firstLine="851"/>
        <w:jc w:val="both"/>
        <w:rPr>
          <w:bCs/>
          <w:sz w:val="28"/>
          <w:szCs w:val="28"/>
        </w:rPr>
      </w:pPr>
      <w:r w:rsidRPr="00262564">
        <w:rPr>
          <w:bCs/>
          <w:sz w:val="28"/>
          <w:szCs w:val="28"/>
        </w:rPr>
        <w:t>на приобретение комплектующих изделий и пр.</w:t>
      </w:r>
    </w:p>
    <w:p w14:paraId="6259AFE4" w14:textId="77777777" w:rsidR="00262564" w:rsidRPr="00262564" w:rsidRDefault="00262564" w:rsidP="00262564">
      <w:pPr>
        <w:ind w:firstLine="851"/>
        <w:jc w:val="both"/>
        <w:rPr>
          <w:sz w:val="28"/>
          <w:szCs w:val="28"/>
        </w:rPr>
      </w:pPr>
      <w:r w:rsidRPr="00262564">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25BDB078" w14:textId="77777777" w:rsidR="00262564" w:rsidRPr="00262564" w:rsidRDefault="00262564" w:rsidP="00262564">
      <w:pPr>
        <w:ind w:firstLine="851"/>
        <w:jc w:val="both"/>
        <w:rPr>
          <w:sz w:val="28"/>
          <w:szCs w:val="28"/>
        </w:rPr>
      </w:pPr>
      <w:r w:rsidRPr="00262564">
        <w:rPr>
          <w:sz w:val="28"/>
          <w:szCs w:val="28"/>
        </w:rPr>
        <w:t>Затраты включают затраты на охрану труда, спецодежду.</w:t>
      </w:r>
    </w:p>
    <w:p w14:paraId="7927C1FC" w14:textId="77777777" w:rsidR="00262564" w:rsidRPr="00262564" w:rsidRDefault="00262564" w:rsidP="00262564">
      <w:pPr>
        <w:ind w:firstLine="851"/>
        <w:jc w:val="both"/>
        <w:rPr>
          <w:sz w:val="28"/>
          <w:szCs w:val="28"/>
        </w:rPr>
      </w:pPr>
      <w:r w:rsidRPr="00262564">
        <w:rPr>
          <w:sz w:val="28"/>
          <w:szCs w:val="28"/>
        </w:rPr>
        <w:t xml:space="preserve">Для подтверждения затрат организацией представлено: карточки счета 20, договора на покупку материалов, счета-фактуры, акты списания </w:t>
      </w:r>
      <w:proofErr w:type="spellStart"/>
      <w:r w:rsidRPr="00262564">
        <w:rPr>
          <w:sz w:val="28"/>
          <w:szCs w:val="28"/>
        </w:rPr>
        <w:t>тмц</w:t>
      </w:r>
      <w:proofErr w:type="spellEnd"/>
      <w:r w:rsidRPr="00262564">
        <w:rPr>
          <w:sz w:val="28"/>
          <w:szCs w:val="28"/>
        </w:rPr>
        <w:t>, акты выдачи спецодежды, нормы выдачи спецодежды (Т3, Т4, Т5). На период регулирования расшифровка материальных расходов (Т 3, Т4, Т5).</w:t>
      </w:r>
    </w:p>
    <w:p w14:paraId="0549CAF3" w14:textId="77777777" w:rsidR="00262564" w:rsidRPr="00262564" w:rsidRDefault="00262564" w:rsidP="00262564">
      <w:pPr>
        <w:ind w:firstLine="851"/>
        <w:jc w:val="both"/>
        <w:rPr>
          <w:sz w:val="28"/>
          <w:szCs w:val="28"/>
        </w:rPr>
      </w:pPr>
      <w:r w:rsidRPr="00262564">
        <w:rPr>
          <w:sz w:val="28"/>
          <w:szCs w:val="28"/>
        </w:rPr>
        <w:t>Материальные расходы специалист РЭК Кузбасса предлагает принять в размере 83,64 тыс. руб. по предложению организации.</w:t>
      </w:r>
    </w:p>
    <w:p w14:paraId="7AFB7D0D" w14:textId="77777777" w:rsidR="00262564" w:rsidRPr="00262564" w:rsidRDefault="00262564" w:rsidP="00262564">
      <w:pPr>
        <w:ind w:firstLine="851"/>
        <w:jc w:val="both"/>
        <w:rPr>
          <w:sz w:val="28"/>
          <w:szCs w:val="28"/>
        </w:rPr>
      </w:pPr>
      <w:r w:rsidRPr="00262564">
        <w:rPr>
          <w:sz w:val="28"/>
          <w:szCs w:val="28"/>
        </w:rPr>
        <w:lastRenderedPageBreak/>
        <w:t xml:space="preserve">5. Расходы на ремонты, техническое обслуживание основных средств организация предлагает принять в размере 34025,96 </w:t>
      </w:r>
      <w:proofErr w:type="spellStart"/>
      <w:r w:rsidRPr="00262564">
        <w:rPr>
          <w:sz w:val="28"/>
          <w:szCs w:val="28"/>
        </w:rPr>
        <w:t>тыс.рублей</w:t>
      </w:r>
      <w:proofErr w:type="spellEnd"/>
      <w:r w:rsidRPr="00262564">
        <w:rPr>
          <w:sz w:val="28"/>
          <w:szCs w:val="28"/>
        </w:rPr>
        <w:t>.</w:t>
      </w:r>
    </w:p>
    <w:p w14:paraId="1CF96571" w14:textId="77777777" w:rsidR="00262564" w:rsidRPr="00262564" w:rsidRDefault="00262564" w:rsidP="00262564">
      <w:pPr>
        <w:ind w:firstLine="851"/>
        <w:jc w:val="both"/>
        <w:rPr>
          <w:bCs/>
          <w:sz w:val="28"/>
          <w:szCs w:val="28"/>
        </w:rPr>
      </w:pPr>
      <w:r w:rsidRPr="00262564">
        <w:rPr>
          <w:sz w:val="28"/>
          <w:szCs w:val="28"/>
        </w:rPr>
        <w:t>В соответствии с пунктом 4.8 Методических рекомендаций, р</w:t>
      </w:r>
      <w:r w:rsidRPr="00262564">
        <w:rPr>
          <w:bCs/>
          <w:sz w:val="28"/>
          <w:szCs w:val="28"/>
        </w:rPr>
        <w:t xml:space="preserve">асходы на ремонт и техническое обслуживание </w:t>
      </w:r>
      <w:bookmarkStart w:id="15" w:name="_Hlk531959776"/>
      <w:r w:rsidRPr="00262564">
        <w:rPr>
          <w:bCs/>
          <w:sz w:val="28"/>
          <w:szCs w:val="28"/>
        </w:rPr>
        <w:t>включают расходы на:</w:t>
      </w:r>
    </w:p>
    <w:p w14:paraId="26B5747F" w14:textId="77777777" w:rsidR="00262564" w:rsidRPr="00262564" w:rsidRDefault="00262564" w:rsidP="00262564">
      <w:pPr>
        <w:ind w:firstLine="851"/>
        <w:jc w:val="both"/>
        <w:rPr>
          <w:bCs/>
          <w:sz w:val="28"/>
          <w:szCs w:val="28"/>
        </w:rPr>
      </w:pPr>
      <w:r w:rsidRPr="00262564">
        <w:rPr>
          <w:bCs/>
          <w:sz w:val="28"/>
          <w:szCs w:val="28"/>
        </w:rPr>
        <w:t xml:space="preserve">текущее содержание путей, капитальный, средний, </w:t>
      </w:r>
      <w:proofErr w:type="spellStart"/>
      <w:r w:rsidRPr="00262564">
        <w:rPr>
          <w:bCs/>
          <w:sz w:val="28"/>
          <w:szCs w:val="28"/>
        </w:rPr>
        <w:t>подъёмочный</w:t>
      </w:r>
      <w:proofErr w:type="spellEnd"/>
      <w:r w:rsidRPr="00262564">
        <w:rPr>
          <w:bCs/>
          <w:sz w:val="28"/>
          <w:szCs w:val="28"/>
        </w:rPr>
        <w:t xml:space="preserve">                    ремонты пути и другие ремонтные работы;</w:t>
      </w:r>
    </w:p>
    <w:p w14:paraId="1A42FAD0" w14:textId="77777777" w:rsidR="00262564" w:rsidRPr="00262564" w:rsidRDefault="00262564" w:rsidP="00262564">
      <w:pPr>
        <w:ind w:firstLine="851"/>
        <w:jc w:val="both"/>
        <w:rPr>
          <w:bCs/>
          <w:sz w:val="28"/>
          <w:szCs w:val="28"/>
        </w:rPr>
      </w:pPr>
      <w:r w:rsidRPr="00262564">
        <w:rPr>
          <w:bCs/>
          <w:sz w:val="28"/>
          <w:szCs w:val="28"/>
        </w:rPr>
        <w:t>содержание, ремонт и смену стрелочных переводов;</w:t>
      </w:r>
    </w:p>
    <w:p w14:paraId="169CCCC4" w14:textId="77777777" w:rsidR="00262564" w:rsidRPr="00262564" w:rsidRDefault="00262564" w:rsidP="00262564">
      <w:pPr>
        <w:ind w:firstLine="851"/>
        <w:jc w:val="both"/>
        <w:rPr>
          <w:bCs/>
          <w:sz w:val="28"/>
          <w:szCs w:val="28"/>
        </w:rPr>
      </w:pPr>
      <w:r w:rsidRPr="00262564">
        <w:rPr>
          <w:bCs/>
          <w:sz w:val="28"/>
          <w:szCs w:val="28"/>
        </w:rPr>
        <w:t>ремонт и эксплуатацию подвижного состава;</w:t>
      </w:r>
    </w:p>
    <w:p w14:paraId="18682E75" w14:textId="77777777" w:rsidR="00262564" w:rsidRPr="00262564" w:rsidRDefault="00262564" w:rsidP="00262564">
      <w:pPr>
        <w:ind w:firstLine="851"/>
        <w:jc w:val="both"/>
        <w:rPr>
          <w:bCs/>
          <w:sz w:val="28"/>
          <w:szCs w:val="28"/>
        </w:rPr>
      </w:pPr>
      <w:r w:rsidRPr="00262564">
        <w:rPr>
          <w:bCs/>
          <w:sz w:val="28"/>
          <w:szCs w:val="28"/>
        </w:rPr>
        <w:t>ремонт и эксплуатацию автотранспорта;</w:t>
      </w:r>
    </w:p>
    <w:p w14:paraId="6FCAFB45" w14:textId="77777777" w:rsidR="00262564" w:rsidRPr="00262564" w:rsidRDefault="00262564" w:rsidP="00262564">
      <w:pPr>
        <w:ind w:firstLine="851"/>
        <w:jc w:val="both"/>
        <w:rPr>
          <w:bCs/>
          <w:sz w:val="28"/>
          <w:szCs w:val="28"/>
        </w:rPr>
      </w:pPr>
      <w:r w:rsidRPr="00262564">
        <w:rPr>
          <w:bCs/>
          <w:sz w:val="28"/>
          <w:szCs w:val="28"/>
        </w:rPr>
        <w:t>ремонт и эксплуатацию устройств сигнализации и связи;</w:t>
      </w:r>
    </w:p>
    <w:p w14:paraId="59166BD1" w14:textId="77777777" w:rsidR="00262564" w:rsidRPr="00262564" w:rsidRDefault="00262564" w:rsidP="00262564">
      <w:pPr>
        <w:ind w:firstLine="851"/>
        <w:jc w:val="both"/>
        <w:rPr>
          <w:bCs/>
          <w:sz w:val="28"/>
          <w:szCs w:val="28"/>
        </w:rPr>
      </w:pPr>
      <w:r w:rsidRPr="00262564">
        <w:rPr>
          <w:bCs/>
          <w:sz w:val="28"/>
          <w:szCs w:val="28"/>
        </w:rPr>
        <w:t>ремонт и содержание зданий и сооружений;</w:t>
      </w:r>
    </w:p>
    <w:p w14:paraId="4C33248A" w14:textId="77777777" w:rsidR="00262564" w:rsidRPr="00262564" w:rsidRDefault="00262564" w:rsidP="00262564">
      <w:pPr>
        <w:ind w:firstLine="851"/>
        <w:jc w:val="both"/>
        <w:rPr>
          <w:bCs/>
          <w:sz w:val="28"/>
          <w:szCs w:val="28"/>
        </w:rPr>
      </w:pPr>
      <w:r w:rsidRPr="00262564">
        <w:rPr>
          <w:bCs/>
          <w:sz w:val="28"/>
          <w:szCs w:val="28"/>
        </w:rPr>
        <w:t>ремонт подвижного состава;</w:t>
      </w:r>
    </w:p>
    <w:p w14:paraId="610DA663" w14:textId="77777777" w:rsidR="00262564" w:rsidRPr="00262564" w:rsidRDefault="00262564" w:rsidP="00262564">
      <w:pPr>
        <w:ind w:firstLine="851"/>
        <w:jc w:val="both"/>
        <w:rPr>
          <w:bCs/>
          <w:sz w:val="28"/>
          <w:szCs w:val="28"/>
        </w:rPr>
      </w:pPr>
      <w:r w:rsidRPr="00262564">
        <w:rPr>
          <w:bCs/>
          <w:sz w:val="28"/>
          <w:szCs w:val="28"/>
        </w:rPr>
        <w:t>прочие затраты.</w:t>
      </w:r>
    </w:p>
    <w:p w14:paraId="63B4FF27" w14:textId="77777777" w:rsidR="00262564" w:rsidRPr="00262564" w:rsidRDefault="00262564" w:rsidP="00262564">
      <w:pPr>
        <w:ind w:firstLine="851"/>
        <w:jc w:val="both"/>
        <w:rPr>
          <w:bCs/>
          <w:sz w:val="28"/>
          <w:szCs w:val="28"/>
        </w:rPr>
      </w:pPr>
      <w:r w:rsidRPr="00262564">
        <w:rPr>
          <w:sz w:val="28"/>
          <w:szCs w:val="28"/>
        </w:rPr>
        <w:t>Исходной базой для определения</w:t>
      </w:r>
      <w:r w:rsidRPr="00262564">
        <w:rPr>
          <w:bCs/>
          <w:sz w:val="28"/>
          <w:szCs w:val="28"/>
        </w:rPr>
        <w:t xml:space="preserve"> расходов на ремонты и техническое обслуживание являются:</w:t>
      </w:r>
    </w:p>
    <w:p w14:paraId="31AD572E" w14:textId="77777777" w:rsidR="00262564" w:rsidRPr="00262564" w:rsidRDefault="00262564" w:rsidP="00262564">
      <w:pPr>
        <w:ind w:firstLine="851"/>
        <w:jc w:val="both"/>
        <w:rPr>
          <w:b/>
          <w:bCs/>
          <w:sz w:val="28"/>
          <w:szCs w:val="28"/>
        </w:rPr>
      </w:pPr>
      <w:r w:rsidRPr="00262564">
        <w:rPr>
          <w:bCs/>
          <w:sz w:val="28"/>
          <w:szCs w:val="28"/>
        </w:rPr>
        <w:t xml:space="preserve">   планы проведения ремонтных работ производственно-технических объектов на основании </w:t>
      </w:r>
      <w:r w:rsidRPr="00262564">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262564">
        <w:rPr>
          <w:bCs/>
          <w:sz w:val="28"/>
          <w:szCs w:val="28"/>
        </w:rPr>
        <w:t xml:space="preserve">;  </w:t>
      </w:r>
    </w:p>
    <w:p w14:paraId="61F65BA5" w14:textId="77777777" w:rsidR="00262564" w:rsidRPr="00262564" w:rsidRDefault="00262564" w:rsidP="00262564">
      <w:pPr>
        <w:ind w:firstLine="851"/>
        <w:jc w:val="both"/>
        <w:rPr>
          <w:sz w:val="28"/>
          <w:szCs w:val="28"/>
        </w:rPr>
      </w:pPr>
      <w:r w:rsidRPr="00262564">
        <w:rPr>
          <w:bCs/>
          <w:sz w:val="28"/>
          <w:szCs w:val="28"/>
        </w:rPr>
        <w:t xml:space="preserve">стоимость материалов, запчастей на </w:t>
      </w:r>
      <w:r w:rsidRPr="00262564">
        <w:rPr>
          <w:sz w:val="28"/>
          <w:szCs w:val="28"/>
        </w:rPr>
        <w:t xml:space="preserve">единицу ремонта и т.д. </w:t>
      </w:r>
    </w:p>
    <w:bookmarkEnd w:id="15"/>
    <w:p w14:paraId="4326C446" w14:textId="77777777" w:rsidR="00262564" w:rsidRPr="00262564" w:rsidRDefault="00262564" w:rsidP="00262564">
      <w:pPr>
        <w:ind w:firstLine="851"/>
        <w:jc w:val="both"/>
        <w:rPr>
          <w:sz w:val="28"/>
          <w:szCs w:val="28"/>
        </w:rPr>
      </w:pPr>
      <w:r w:rsidRPr="00262564">
        <w:rPr>
          <w:sz w:val="28"/>
          <w:szCs w:val="28"/>
        </w:rPr>
        <w:t>При определении затрат учитываются:</w:t>
      </w:r>
    </w:p>
    <w:p w14:paraId="41448A85" w14:textId="77777777" w:rsidR="00262564" w:rsidRPr="00262564" w:rsidRDefault="00262564" w:rsidP="00262564">
      <w:pPr>
        <w:ind w:firstLine="851"/>
        <w:jc w:val="both"/>
        <w:rPr>
          <w:sz w:val="28"/>
          <w:szCs w:val="28"/>
        </w:rPr>
      </w:pPr>
      <w:r w:rsidRPr="00262564">
        <w:rPr>
          <w:sz w:val="28"/>
          <w:szCs w:val="28"/>
        </w:rPr>
        <w:t>срок службы основных фондов;</w:t>
      </w:r>
    </w:p>
    <w:p w14:paraId="7D82E907" w14:textId="77777777" w:rsidR="00262564" w:rsidRPr="00262564" w:rsidRDefault="00262564" w:rsidP="00262564">
      <w:pPr>
        <w:ind w:firstLine="851"/>
        <w:jc w:val="both"/>
        <w:rPr>
          <w:sz w:val="28"/>
          <w:szCs w:val="28"/>
        </w:rPr>
      </w:pPr>
      <w:r w:rsidRPr="00262564">
        <w:rPr>
          <w:sz w:val="28"/>
          <w:szCs w:val="28"/>
        </w:rPr>
        <w:t>продолжительность межремонтных сроков;</w:t>
      </w:r>
    </w:p>
    <w:p w14:paraId="2232B425" w14:textId="77777777" w:rsidR="00262564" w:rsidRPr="00262564" w:rsidRDefault="00262564" w:rsidP="00262564">
      <w:pPr>
        <w:ind w:firstLine="851"/>
        <w:jc w:val="both"/>
        <w:rPr>
          <w:sz w:val="28"/>
          <w:szCs w:val="28"/>
        </w:rPr>
      </w:pPr>
      <w:r w:rsidRPr="00262564">
        <w:rPr>
          <w:sz w:val="28"/>
          <w:szCs w:val="28"/>
        </w:rPr>
        <w:t>регламент проведения ремонтных работ по каждому виду основных фондов, а также их элементов и конструкций;</w:t>
      </w:r>
    </w:p>
    <w:p w14:paraId="0E35BA00" w14:textId="77777777" w:rsidR="00262564" w:rsidRPr="00262564" w:rsidRDefault="00262564" w:rsidP="00262564">
      <w:pPr>
        <w:ind w:firstLine="851"/>
        <w:jc w:val="both"/>
        <w:rPr>
          <w:sz w:val="28"/>
          <w:szCs w:val="28"/>
        </w:rPr>
      </w:pPr>
      <w:r w:rsidRPr="00262564">
        <w:rPr>
          <w:sz w:val="28"/>
          <w:szCs w:val="28"/>
        </w:rPr>
        <w:t xml:space="preserve"> сметы затрат на проведение ремонтных работ.  </w:t>
      </w:r>
    </w:p>
    <w:p w14:paraId="3E2D3B36" w14:textId="77777777" w:rsidR="00262564" w:rsidRPr="00262564" w:rsidRDefault="00262564" w:rsidP="00262564">
      <w:pPr>
        <w:ind w:firstLine="851"/>
        <w:jc w:val="both"/>
        <w:rPr>
          <w:sz w:val="28"/>
          <w:szCs w:val="28"/>
        </w:rPr>
      </w:pPr>
      <w:r w:rsidRPr="00262564">
        <w:rPr>
          <w:sz w:val="28"/>
          <w:szCs w:val="28"/>
        </w:rPr>
        <w:t xml:space="preserve"> По факту отчетного периода 2020 года организация выполнила ремонты и провела техническое обслуживание основных средств в размере 17038,85 тыс. рублей. В подтверждение расходов по факту отчетного периода 2020 года организацией предоставлены: </w:t>
      </w:r>
      <w:proofErr w:type="spellStart"/>
      <w:r w:rsidRPr="00262564">
        <w:rPr>
          <w:sz w:val="28"/>
          <w:szCs w:val="28"/>
        </w:rPr>
        <w:t>оборотно</w:t>
      </w:r>
      <w:proofErr w:type="spellEnd"/>
      <w:r w:rsidRPr="00262564">
        <w:rPr>
          <w:sz w:val="28"/>
          <w:szCs w:val="28"/>
        </w:rPr>
        <w:t>-сальдовые ведомости по счетам, карточки счетов, акты выполненных работ, счета-фактуры.</w:t>
      </w:r>
    </w:p>
    <w:p w14:paraId="68455CB5" w14:textId="77777777" w:rsidR="00262564" w:rsidRPr="00262564" w:rsidRDefault="00262564" w:rsidP="00262564">
      <w:pPr>
        <w:ind w:firstLine="851"/>
        <w:jc w:val="both"/>
        <w:rPr>
          <w:sz w:val="28"/>
          <w:szCs w:val="28"/>
        </w:rPr>
      </w:pPr>
      <w:r w:rsidRPr="00262564">
        <w:rPr>
          <w:sz w:val="28"/>
          <w:szCs w:val="28"/>
        </w:rPr>
        <w:t xml:space="preserve"> Специалист предлагает принять расходы на ремонты, техническое обслуживание основных средств  по факту отчетного периода 2020 года  с учетом индексов Минэкономразвития России 106% на 2021 и 104,3% на 2022 год в размере -18837,81 тыс. руб.</w:t>
      </w:r>
    </w:p>
    <w:p w14:paraId="480280A4" w14:textId="77777777" w:rsidR="00262564" w:rsidRPr="00262564" w:rsidRDefault="00262564" w:rsidP="00262564">
      <w:pPr>
        <w:ind w:firstLine="851"/>
        <w:jc w:val="both"/>
        <w:rPr>
          <w:sz w:val="28"/>
          <w:szCs w:val="28"/>
        </w:rPr>
      </w:pPr>
      <w:r w:rsidRPr="00262564">
        <w:rPr>
          <w:sz w:val="28"/>
          <w:szCs w:val="28"/>
        </w:rPr>
        <w:t>6. Прочие расходы, связанные с производством и реализацией транспортных услуг, предприятие предлагает принять в размере 258,20 тыс. рублей.</w:t>
      </w:r>
    </w:p>
    <w:p w14:paraId="230DFB35" w14:textId="77777777" w:rsidR="00262564" w:rsidRPr="00262564" w:rsidRDefault="00262564" w:rsidP="00262564">
      <w:pPr>
        <w:ind w:firstLine="851"/>
        <w:jc w:val="both"/>
        <w:rPr>
          <w:sz w:val="28"/>
          <w:szCs w:val="28"/>
        </w:rPr>
      </w:pPr>
      <w:r w:rsidRPr="00262564">
        <w:rPr>
          <w:sz w:val="28"/>
          <w:szCs w:val="28"/>
        </w:rPr>
        <w:t xml:space="preserve">Организацией представлены карточки счета 20, акты выполненных работ. В данные расходы включены услуги спецтехники, обезвреживание отходов,  пособие по нетрудоспособности за счет работодателя, медицинские услуги, ремонт и содержание картриджей. Организацией предоставлены карточка счета 20, акты выполненных работ (Т6). Из предложенных организацией расходов на период регулирования исключены расходы на обучение в размере - 48,78 тыс. </w:t>
      </w:r>
      <w:r w:rsidRPr="00262564">
        <w:rPr>
          <w:sz w:val="28"/>
          <w:szCs w:val="28"/>
        </w:rPr>
        <w:lastRenderedPageBreak/>
        <w:t>рублей, так как не представлены планы программы обучения, списки сотрудников, договоры, также расходы на оказание услуг ТО по обеспечению транспортных средств в размере - 83,93 тыс. рублей, так как не представлен расчет, договоры. Идентифицировать ТО конкретных автомобилей не представляется возможным.</w:t>
      </w:r>
    </w:p>
    <w:p w14:paraId="6A6ADBBF" w14:textId="77777777" w:rsidR="00262564" w:rsidRPr="00262564" w:rsidRDefault="00262564" w:rsidP="00262564">
      <w:pPr>
        <w:ind w:firstLine="851"/>
        <w:jc w:val="both"/>
        <w:rPr>
          <w:sz w:val="28"/>
          <w:szCs w:val="28"/>
        </w:rPr>
      </w:pPr>
      <w:r w:rsidRPr="00262564">
        <w:rPr>
          <w:sz w:val="28"/>
          <w:szCs w:val="28"/>
        </w:rPr>
        <w:t>Специалист предлагает принять прочие расходы, связанные с производством и реализацией услуг в размере 125,49 тысяч рублей.</w:t>
      </w:r>
    </w:p>
    <w:p w14:paraId="207D10C5" w14:textId="77777777" w:rsidR="00262564" w:rsidRPr="00262564" w:rsidRDefault="00262564" w:rsidP="00262564">
      <w:pPr>
        <w:ind w:firstLine="851"/>
        <w:jc w:val="both"/>
        <w:rPr>
          <w:sz w:val="28"/>
          <w:szCs w:val="28"/>
        </w:rPr>
      </w:pPr>
      <w:r w:rsidRPr="00262564">
        <w:rPr>
          <w:sz w:val="28"/>
          <w:szCs w:val="28"/>
        </w:rPr>
        <w:t>2. Накладные расходы организация предлагает принять в размере 12905,06 тыс. рублей.</w:t>
      </w:r>
    </w:p>
    <w:p w14:paraId="78F91BFF" w14:textId="77777777" w:rsidR="00262564" w:rsidRPr="00262564" w:rsidRDefault="00262564" w:rsidP="00262564">
      <w:pPr>
        <w:ind w:firstLine="851"/>
        <w:jc w:val="both"/>
        <w:rPr>
          <w:sz w:val="28"/>
          <w:szCs w:val="28"/>
        </w:rPr>
      </w:pPr>
      <w:r w:rsidRPr="00262564">
        <w:rPr>
          <w:sz w:val="28"/>
          <w:szCs w:val="28"/>
        </w:rPr>
        <w:t xml:space="preserve">Накладные расходы рассчитываются в соответствии с пунктом 4.11 Методических рекомендаций. </w:t>
      </w:r>
    </w:p>
    <w:p w14:paraId="07B3FBF4" w14:textId="77777777" w:rsidR="00262564" w:rsidRPr="00262564" w:rsidRDefault="00262564" w:rsidP="00262564">
      <w:pPr>
        <w:ind w:firstLine="851"/>
        <w:jc w:val="both"/>
        <w:rPr>
          <w:sz w:val="28"/>
          <w:szCs w:val="28"/>
        </w:rPr>
      </w:pPr>
      <w:r w:rsidRPr="00262564">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1ED56BED" w14:textId="77777777" w:rsidR="00262564" w:rsidRPr="00262564" w:rsidRDefault="00262564" w:rsidP="00262564">
      <w:pPr>
        <w:ind w:firstLine="851"/>
        <w:jc w:val="both"/>
        <w:rPr>
          <w:sz w:val="28"/>
          <w:szCs w:val="28"/>
        </w:rPr>
      </w:pPr>
      <w:r w:rsidRPr="00262564">
        <w:rPr>
          <w:sz w:val="28"/>
          <w:szCs w:val="28"/>
        </w:rPr>
        <w:t>на оплату труда административно-управленческого персонала и отчисления на социальные нужды;</w:t>
      </w:r>
    </w:p>
    <w:p w14:paraId="7C9A23FB" w14:textId="77777777" w:rsidR="00262564" w:rsidRPr="00262564" w:rsidRDefault="00262564" w:rsidP="00262564">
      <w:pPr>
        <w:ind w:firstLine="851"/>
        <w:jc w:val="both"/>
        <w:rPr>
          <w:sz w:val="28"/>
          <w:szCs w:val="28"/>
        </w:rPr>
      </w:pPr>
      <w:r w:rsidRPr="00262564">
        <w:rPr>
          <w:sz w:val="28"/>
          <w:szCs w:val="28"/>
        </w:rPr>
        <w:t>амортизация, расходы на аренду земельного участка, аренда транспортного средства, аудиторские услуги, бензин;</w:t>
      </w:r>
    </w:p>
    <w:p w14:paraId="40635FED" w14:textId="77777777" w:rsidR="00262564" w:rsidRPr="00262564" w:rsidRDefault="00262564" w:rsidP="00262564">
      <w:pPr>
        <w:ind w:firstLine="851"/>
        <w:jc w:val="both"/>
        <w:rPr>
          <w:sz w:val="28"/>
          <w:szCs w:val="28"/>
        </w:rPr>
      </w:pPr>
      <w:r w:rsidRPr="00262564">
        <w:rPr>
          <w:sz w:val="28"/>
          <w:szCs w:val="28"/>
        </w:rPr>
        <w:t>расходы на информационные услуги, кадастровые работы, командировочные расходы, медосмотр персонала, услуги по оформлению документов, охрана объектов, охрана труда, подготовка кадров, почтовые расходы, ремонт и содержание АБК (канцтовары);</w:t>
      </w:r>
    </w:p>
    <w:p w14:paraId="3F63D7CC" w14:textId="77777777" w:rsidR="00262564" w:rsidRPr="00262564" w:rsidRDefault="00262564" w:rsidP="00262564">
      <w:pPr>
        <w:ind w:firstLine="851"/>
        <w:jc w:val="both"/>
        <w:rPr>
          <w:sz w:val="28"/>
          <w:szCs w:val="28"/>
        </w:rPr>
      </w:pPr>
      <w:r w:rsidRPr="00262564">
        <w:rPr>
          <w:sz w:val="28"/>
          <w:szCs w:val="28"/>
        </w:rPr>
        <w:t>ремонт и содержание автомобилей, ремонт и содержание локомотивного депо, ремонт и содержание оргтехники, транспортные услуги, услуги нотариуса, услуги связи, услуги юриста.</w:t>
      </w:r>
    </w:p>
    <w:p w14:paraId="745A78A2" w14:textId="77777777" w:rsidR="00262564" w:rsidRPr="00262564" w:rsidRDefault="00262564" w:rsidP="00262564">
      <w:pPr>
        <w:ind w:firstLine="851"/>
        <w:jc w:val="both"/>
        <w:rPr>
          <w:sz w:val="28"/>
          <w:szCs w:val="28"/>
        </w:rPr>
      </w:pPr>
      <w:r w:rsidRPr="00262564">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10 к настоящим Методическим рекомендациям.</w:t>
      </w:r>
    </w:p>
    <w:p w14:paraId="4DD2E2A6" w14:textId="77777777" w:rsidR="00262564" w:rsidRPr="00262564" w:rsidRDefault="00262564" w:rsidP="00262564">
      <w:pPr>
        <w:ind w:firstLine="851"/>
        <w:jc w:val="both"/>
        <w:rPr>
          <w:sz w:val="28"/>
          <w:szCs w:val="28"/>
        </w:rPr>
      </w:pPr>
      <w:r w:rsidRPr="00262564">
        <w:rPr>
          <w:sz w:val="28"/>
          <w:szCs w:val="28"/>
        </w:rPr>
        <w:t>Для подтверждения затрат организацией представлено: расчет общехозяйственных расходов, договоры, данные бухгалтерского учета, информация о распределении общехозяйственных расходов (том 3).</w:t>
      </w:r>
    </w:p>
    <w:p w14:paraId="2E4DE7A0" w14:textId="77777777" w:rsidR="00262564" w:rsidRPr="00262564" w:rsidRDefault="00262564" w:rsidP="00262564">
      <w:pPr>
        <w:ind w:firstLine="851"/>
        <w:jc w:val="both"/>
        <w:rPr>
          <w:sz w:val="28"/>
          <w:szCs w:val="28"/>
        </w:rPr>
      </w:pPr>
      <w:r w:rsidRPr="00262564">
        <w:rPr>
          <w:sz w:val="28"/>
          <w:szCs w:val="28"/>
        </w:rPr>
        <w:t>Распределение общехозяйственных расходов по видам услуг пропорционально доходам от всех видов деятельности организации.</w:t>
      </w:r>
    </w:p>
    <w:p w14:paraId="7DBBBF7C" w14:textId="77777777" w:rsidR="00262564" w:rsidRPr="00262564" w:rsidRDefault="00262564" w:rsidP="00262564">
      <w:pPr>
        <w:ind w:firstLine="851"/>
        <w:jc w:val="both"/>
        <w:rPr>
          <w:sz w:val="28"/>
          <w:szCs w:val="28"/>
        </w:rPr>
      </w:pPr>
    </w:p>
    <w:tbl>
      <w:tblPr>
        <w:tblW w:w="9639" w:type="dxa"/>
        <w:tblLayout w:type="fixed"/>
        <w:tblLook w:val="04A0" w:firstRow="1" w:lastRow="0" w:firstColumn="1" w:lastColumn="0" w:noHBand="0" w:noVBand="1"/>
      </w:tblPr>
      <w:tblGrid>
        <w:gridCol w:w="2835"/>
        <w:gridCol w:w="2410"/>
        <w:gridCol w:w="1985"/>
        <w:gridCol w:w="2409"/>
      </w:tblGrid>
      <w:tr w:rsidR="00262564" w:rsidRPr="00262564" w14:paraId="7B6FBD1D" w14:textId="77777777" w:rsidTr="003945F2">
        <w:trPr>
          <w:trHeight w:val="300"/>
        </w:trPr>
        <w:tc>
          <w:tcPr>
            <w:tcW w:w="9639" w:type="dxa"/>
            <w:gridSpan w:val="4"/>
            <w:tcBorders>
              <w:top w:val="nil"/>
              <w:left w:val="nil"/>
              <w:bottom w:val="nil"/>
              <w:right w:val="nil"/>
            </w:tcBorders>
            <w:shd w:val="clear" w:color="auto" w:fill="auto"/>
            <w:noWrap/>
            <w:vAlign w:val="bottom"/>
            <w:hideMark/>
          </w:tcPr>
          <w:p w14:paraId="26ADFA80" w14:textId="77777777" w:rsidR="00262564" w:rsidRPr="00262564" w:rsidRDefault="00262564" w:rsidP="00262564">
            <w:pPr>
              <w:jc w:val="center"/>
              <w:rPr>
                <w:b/>
                <w:bCs/>
                <w:color w:val="000000"/>
                <w:sz w:val="22"/>
                <w:szCs w:val="22"/>
              </w:rPr>
            </w:pPr>
            <w:r w:rsidRPr="00262564">
              <w:rPr>
                <w:b/>
                <w:bCs/>
                <w:color w:val="000000"/>
                <w:sz w:val="22"/>
                <w:szCs w:val="22"/>
              </w:rPr>
              <w:t>Распределение общехозяйственных расходов</w:t>
            </w:r>
          </w:p>
        </w:tc>
      </w:tr>
      <w:tr w:rsidR="00262564" w:rsidRPr="00262564" w14:paraId="7A9ECDC6" w14:textId="77777777" w:rsidTr="003945F2">
        <w:trPr>
          <w:trHeight w:val="300"/>
        </w:trPr>
        <w:tc>
          <w:tcPr>
            <w:tcW w:w="2835" w:type="dxa"/>
            <w:tcBorders>
              <w:top w:val="nil"/>
              <w:left w:val="nil"/>
              <w:bottom w:val="nil"/>
              <w:right w:val="nil"/>
            </w:tcBorders>
            <w:shd w:val="clear" w:color="auto" w:fill="auto"/>
            <w:noWrap/>
            <w:vAlign w:val="bottom"/>
            <w:hideMark/>
          </w:tcPr>
          <w:p w14:paraId="08B6FFB8" w14:textId="77777777" w:rsidR="00262564" w:rsidRPr="00262564" w:rsidRDefault="00262564" w:rsidP="00262564">
            <w:pPr>
              <w:jc w:val="center"/>
              <w:rPr>
                <w:b/>
                <w:bCs/>
                <w:color w:val="000000"/>
                <w:sz w:val="22"/>
                <w:szCs w:val="22"/>
              </w:rPr>
            </w:pPr>
          </w:p>
        </w:tc>
        <w:tc>
          <w:tcPr>
            <w:tcW w:w="2410" w:type="dxa"/>
            <w:tcBorders>
              <w:top w:val="nil"/>
              <w:left w:val="nil"/>
              <w:bottom w:val="nil"/>
              <w:right w:val="nil"/>
            </w:tcBorders>
            <w:shd w:val="clear" w:color="auto" w:fill="auto"/>
            <w:noWrap/>
            <w:vAlign w:val="bottom"/>
            <w:hideMark/>
          </w:tcPr>
          <w:p w14:paraId="6F7CE4D2" w14:textId="77777777" w:rsidR="00262564" w:rsidRPr="00262564" w:rsidRDefault="00262564" w:rsidP="00262564">
            <w:pPr>
              <w:rPr>
                <w:sz w:val="20"/>
                <w:szCs w:val="20"/>
              </w:rPr>
            </w:pPr>
          </w:p>
        </w:tc>
        <w:tc>
          <w:tcPr>
            <w:tcW w:w="1985" w:type="dxa"/>
            <w:tcBorders>
              <w:top w:val="nil"/>
              <w:left w:val="nil"/>
              <w:bottom w:val="nil"/>
              <w:right w:val="nil"/>
            </w:tcBorders>
            <w:shd w:val="clear" w:color="auto" w:fill="auto"/>
            <w:noWrap/>
            <w:vAlign w:val="bottom"/>
            <w:hideMark/>
          </w:tcPr>
          <w:p w14:paraId="25634839" w14:textId="77777777" w:rsidR="00262564" w:rsidRPr="00262564" w:rsidRDefault="00262564" w:rsidP="00262564">
            <w:pPr>
              <w:rPr>
                <w:sz w:val="20"/>
                <w:szCs w:val="20"/>
              </w:rPr>
            </w:pPr>
          </w:p>
        </w:tc>
        <w:tc>
          <w:tcPr>
            <w:tcW w:w="2409" w:type="dxa"/>
            <w:tcBorders>
              <w:top w:val="nil"/>
              <w:left w:val="nil"/>
              <w:bottom w:val="nil"/>
              <w:right w:val="nil"/>
            </w:tcBorders>
            <w:shd w:val="clear" w:color="auto" w:fill="auto"/>
            <w:noWrap/>
            <w:vAlign w:val="bottom"/>
            <w:hideMark/>
          </w:tcPr>
          <w:p w14:paraId="6CD676F7" w14:textId="77777777" w:rsidR="00262564" w:rsidRPr="00262564" w:rsidRDefault="00262564" w:rsidP="00262564">
            <w:pPr>
              <w:rPr>
                <w:sz w:val="20"/>
                <w:szCs w:val="20"/>
              </w:rPr>
            </w:pPr>
          </w:p>
        </w:tc>
      </w:tr>
      <w:tr w:rsidR="00262564" w:rsidRPr="00262564" w14:paraId="4CEA5460" w14:textId="77777777" w:rsidTr="003945F2">
        <w:trPr>
          <w:trHeight w:val="15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49226F" w14:textId="77777777" w:rsidR="00262564" w:rsidRPr="00262564" w:rsidRDefault="00262564" w:rsidP="00262564">
            <w:pPr>
              <w:rPr>
                <w:color w:val="000000"/>
                <w:sz w:val="22"/>
                <w:szCs w:val="22"/>
              </w:rPr>
            </w:pPr>
            <w:r w:rsidRPr="00262564">
              <w:rPr>
                <w:color w:val="000000"/>
                <w:sz w:val="22"/>
                <w:szCs w:val="22"/>
              </w:rPr>
              <w:t>Выручка регулируемая (90.01) деятельность+ нерегулируемая деятельность (91.01)</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45BADFC1" w14:textId="77777777" w:rsidR="00262564" w:rsidRPr="00262564" w:rsidRDefault="00262564" w:rsidP="00262564">
            <w:pPr>
              <w:rPr>
                <w:color w:val="000000"/>
                <w:sz w:val="22"/>
                <w:szCs w:val="22"/>
              </w:rPr>
            </w:pPr>
            <w:r w:rsidRPr="00262564">
              <w:rPr>
                <w:color w:val="000000"/>
                <w:sz w:val="22"/>
                <w:szCs w:val="22"/>
              </w:rPr>
              <w:t>Доля выручки по пропуску для прочих потребителей  в общей выручке организации</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2D26CA61" w14:textId="77777777" w:rsidR="00262564" w:rsidRPr="00262564" w:rsidRDefault="00262564" w:rsidP="00262564">
            <w:pPr>
              <w:rPr>
                <w:color w:val="000000"/>
                <w:sz w:val="22"/>
                <w:szCs w:val="22"/>
              </w:rPr>
            </w:pPr>
            <w:r w:rsidRPr="00262564">
              <w:rPr>
                <w:color w:val="000000"/>
                <w:sz w:val="22"/>
                <w:szCs w:val="22"/>
              </w:rPr>
              <w:t>Доля выручки по пропуску для АО "РУСАЛ - Новокузнецк"  в общей выручке организации</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14:paraId="442EA7DB" w14:textId="77777777" w:rsidR="00262564" w:rsidRPr="00262564" w:rsidRDefault="00262564" w:rsidP="00262564">
            <w:pPr>
              <w:rPr>
                <w:color w:val="000000"/>
                <w:sz w:val="22"/>
                <w:szCs w:val="22"/>
              </w:rPr>
            </w:pPr>
            <w:r w:rsidRPr="00262564">
              <w:rPr>
                <w:color w:val="000000"/>
                <w:sz w:val="22"/>
                <w:szCs w:val="22"/>
              </w:rPr>
              <w:t>Доля от нерегулируемой деятельности</w:t>
            </w:r>
          </w:p>
        </w:tc>
      </w:tr>
      <w:tr w:rsidR="00262564" w:rsidRPr="00262564" w14:paraId="264BCAF6" w14:textId="77777777" w:rsidTr="003945F2">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54B3BC38" w14:textId="77777777" w:rsidR="00262564" w:rsidRPr="00262564" w:rsidRDefault="00262564" w:rsidP="00262564">
            <w:pPr>
              <w:jc w:val="right"/>
              <w:rPr>
                <w:color w:val="000000"/>
                <w:sz w:val="22"/>
                <w:szCs w:val="22"/>
              </w:rPr>
            </w:pPr>
            <w:r w:rsidRPr="00262564">
              <w:rPr>
                <w:color w:val="000000"/>
                <w:sz w:val="22"/>
                <w:szCs w:val="22"/>
              </w:rPr>
              <w:t xml:space="preserve">                         26 930,59   </w:t>
            </w:r>
          </w:p>
        </w:tc>
        <w:tc>
          <w:tcPr>
            <w:tcW w:w="2410" w:type="dxa"/>
            <w:tcBorders>
              <w:top w:val="nil"/>
              <w:left w:val="nil"/>
              <w:bottom w:val="single" w:sz="4" w:space="0" w:color="auto"/>
              <w:right w:val="single" w:sz="4" w:space="0" w:color="auto"/>
            </w:tcBorders>
            <w:shd w:val="clear" w:color="auto" w:fill="auto"/>
            <w:noWrap/>
            <w:vAlign w:val="bottom"/>
            <w:hideMark/>
          </w:tcPr>
          <w:p w14:paraId="0E4885EA" w14:textId="77777777" w:rsidR="00262564" w:rsidRPr="00262564" w:rsidRDefault="00262564" w:rsidP="00262564">
            <w:pPr>
              <w:rPr>
                <w:color w:val="000000"/>
                <w:sz w:val="22"/>
                <w:szCs w:val="22"/>
              </w:rPr>
            </w:pPr>
            <w:r w:rsidRPr="00262564">
              <w:rPr>
                <w:color w:val="000000"/>
                <w:sz w:val="22"/>
                <w:szCs w:val="22"/>
              </w:rPr>
              <w:t xml:space="preserve">              0,593   </w:t>
            </w:r>
          </w:p>
        </w:tc>
        <w:tc>
          <w:tcPr>
            <w:tcW w:w="1985" w:type="dxa"/>
            <w:tcBorders>
              <w:top w:val="nil"/>
              <w:left w:val="nil"/>
              <w:bottom w:val="single" w:sz="4" w:space="0" w:color="auto"/>
              <w:right w:val="single" w:sz="4" w:space="0" w:color="auto"/>
            </w:tcBorders>
            <w:shd w:val="clear" w:color="auto" w:fill="auto"/>
            <w:noWrap/>
            <w:vAlign w:val="bottom"/>
            <w:hideMark/>
          </w:tcPr>
          <w:p w14:paraId="0F46261F" w14:textId="77777777" w:rsidR="00262564" w:rsidRPr="00262564" w:rsidRDefault="00262564" w:rsidP="00262564">
            <w:pPr>
              <w:rPr>
                <w:color w:val="000000"/>
                <w:sz w:val="22"/>
                <w:szCs w:val="22"/>
              </w:rPr>
            </w:pPr>
            <w:r w:rsidRPr="00262564">
              <w:rPr>
                <w:color w:val="000000"/>
                <w:sz w:val="22"/>
                <w:szCs w:val="22"/>
              </w:rPr>
              <w:t xml:space="preserve">                 0,364   </w:t>
            </w:r>
          </w:p>
        </w:tc>
        <w:tc>
          <w:tcPr>
            <w:tcW w:w="2409" w:type="dxa"/>
            <w:tcBorders>
              <w:top w:val="nil"/>
              <w:left w:val="nil"/>
              <w:bottom w:val="single" w:sz="4" w:space="0" w:color="auto"/>
              <w:right w:val="single" w:sz="4" w:space="0" w:color="auto"/>
            </w:tcBorders>
            <w:shd w:val="clear" w:color="auto" w:fill="auto"/>
            <w:noWrap/>
            <w:vAlign w:val="bottom"/>
            <w:hideMark/>
          </w:tcPr>
          <w:p w14:paraId="11312B03" w14:textId="77777777" w:rsidR="00262564" w:rsidRPr="00262564" w:rsidRDefault="00262564" w:rsidP="00262564">
            <w:pPr>
              <w:rPr>
                <w:color w:val="000000"/>
                <w:sz w:val="22"/>
                <w:szCs w:val="22"/>
              </w:rPr>
            </w:pPr>
            <w:r w:rsidRPr="00262564">
              <w:rPr>
                <w:color w:val="000000"/>
                <w:sz w:val="22"/>
                <w:szCs w:val="22"/>
              </w:rPr>
              <w:t xml:space="preserve">                             0,04   </w:t>
            </w:r>
          </w:p>
        </w:tc>
      </w:tr>
      <w:tr w:rsidR="00262564" w:rsidRPr="00262564" w14:paraId="6CE92981" w14:textId="77777777" w:rsidTr="003945F2">
        <w:trPr>
          <w:trHeight w:val="18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44B61409" w14:textId="77777777" w:rsidR="00262564" w:rsidRPr="00262564" w:rsidRDefault="00262564" w:rsidP="00262564">
            <w:pPr>
              <w:rPr>
                <w:color w:val="000000"/>
                <w:sz w:val="22"/>
                <w:szCs w:val="22"/>
              </w:rPr>
            </w:pPr>
            <w:r w:rsidRPr="00262564">
              <w:rPr>
                <w:color w:val="000000"/>
                <w:sz w:val="22"/>
                <w:szCs w:val="22"/>
              </w:rPr>
              <w:lastRenderedPageBreak/>
              <w:t>База для распределения общехозяйственных расходов по расчету РЭК Кузбасса</w:t>
            </w:r>
          </w:p>
        </w:tc>
        <w:tc>
          <w:tcPr>
            <w:tcW w:w="2410" w:type="dxa"/>
            <w:tcBorders>
              <w:top w:val="nil"/>
              <w:left w:val="nil"/>
              <w:bottom w:val="single" w:sz="4" w:space="0" w:color="auto"/>
              <w:right w:val="single" w:sz="4" w:space="0" w:color="auto"/>
            </w:tcBorders>
            <w:shd w:val="clear" w:color="auto" w:fill="auto"/>
            <w:vAlign w:val="center"/>
            <w:hideMark/>
          </w:tcPr>
          <w:p w14:paraId="182B80DA" w14:textId="77777777" w:rsidR="00262564" w:rsidRPr="00262564" w:rsidRDefault="00262564" w:rsidP="00262564">
            <w:pPr>
              <w:rPr>
                <w:color w:val="000000"/>
                <w:sz w:val="22"/>
                <w:szCs w:val="22"/>
              </w:rPr>
            </w:pPr>
            <w:r w:rsidRPr="00262564">
              <w:rPr>
                <w:color w:val="000000"/>
                <w:sz w:val="22"/>
                <w:szCs w:val="22"/>
              </w:rPr>
              <w:t>Сумма общехозяйственных расходов, относящаяся на пропуск подвижного состава для прочих потребителей</w:t>
            </w:r>
          </w:p>
        </w:tc>
        <w:tc>
          <w:tcPr>
            <w:tcW w:w="1985" w:type="dxa"/>
            <w:tcBorders>
              <w:top w:val="nil"/>
              <w:left w:val="nil"/>
              <w:bottom w:val="single" w:sz="4" w:space="0" w:color="auto"/>
              <w:right w:val="single" w:sz="4" w:space="0" w:color="auto"/>
            </w:tcBorders>
            <w:shd w:val="clear" w:color="auto" w:fill="auto"/>
            <w:vAlign w:val="center"/>
            <w:hideMark/>
          </w:tcPr>
          <w:p w14:paraId="57FAEE08" w14:textId="77777777" w:rsidR="00262564" w:rsidRPr="00262564" w:rsidRDefault="00262564" w:rsidP="00262564">
            <w:pPr>
              <w:rPr>
                <w:color w:val="000000"/>
                <w:sz w:val="22"/>
                <w:szCs w:val="22"/>
              </w:rPr>
            </w:pPr>
            <w:r w:rsidRPr="00262564">
              <w:rPr>
                <w:color w:val="000000"/>
                <w:sz w:val="22"/>
                <w:szCs w:val="22"/>
              </w:rPr>
              <w:t>Сумма общехозяйственных расходов, относящаяся на пропуск подвижного состава для АО "РУСАЛ-Новокузнецк"</w:t>
            </w:r>
          </w:p>
        </w:tc>
        <w:tc>
          <w:tcPr>
            <w:tcW w:w="2409" w:type="dxa"/>
            <w:tcBorders>
              <w:top w:val="nil"/>
              <w:left w:val="nil"/>
              <w:bottom w:val="single" w:sz="4" w:space="0" w:color="auto"/>
              <w:right w:val="single" w:sz="4" w:space="0" w:color="auto"/>
            </w:tcBorders>
            <w:shd w:val="clear" w:color="auto" w:fill="auto"/>
            <w:noWrap/>
            <w:vAlign w:val="bottom"/>
            <w:hideMark/>
          </w:tcPr>
          <w:p w14:paraId="508A83A5" w14:textId="77777777" w:rsidR="00262564" w:rsidRPr="00262564" w:rsidRDefault="00262564" w:rsidP="00262564">
            <w:pPr>
              <w:rPr>
                <w:color w:val="000000"/>
                <w:sz w:val="22"/>
                <w:szCs w:val="22"/>
              </w:rPr>
            </w:pPr>
            <w:r w:rsidRPr="00262564">
              <w:rPr>
                <w:color w:val="000000"/>
                <w:sz w:val="22"/>
                <w:szCs w:val="22"/>
              </w:rPr>
              <w:t> </w:t>
            </w:r>
          </w:p>
        </w:tc>
      </w:tr>
      <w:tr w:rsidR="00262564" w:rsidRPr="00262564" w14:paraId="7D154EF3" w14:textId="77777777" w:rsidTr="003945F2">
        <w:trPr>
          <w:trHeight w:val="561"/>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7EA2E87" w14:textId="77777777" w:rsidR="00262564" w:rsidRPr="00262564" w:rsidRDefault="00262564" w:rsidP="00262564">
            <w:pPr>
              <w:jc w:val="right"/>
              <w:rPr>
                <w:color w:val="000000"/>
                <w:sz w:val="22"/>
                <w:szCs w:val="22"/>
              </w:rPr>
            </w:pPr>
            <w:r w:rsidRPr="00262564">
              <w:rPr>
                <w:color w:val="000000"/>
                <w:sz w:val="22"/>
                <w:szCs w:val="22"/>
              </w:rPr>
              <w:t>5321,35</w:t>
            </w:r>
          </w:p>
        </w:tc>
        <w:tc>
          <w:tcPr>
            <w:tcW w:w="2410" w:type="dxa"/>
            <w:tcBorders>
              <w:top w:val="nil"/>
              <w:left w:val="nil"/>
              <w:bottom w:val="single" w:sz="4" w:space="0" w:color="auto"/>
              <w:right w:val="single" w:sz="4" w:space="0" w:color="auto"/>
            </w:tcBorders>
            <w:shd w:val="clear" w:color="auto" w:fill="auto"/>
            <w:noWrap/>
            <w:vAlign w:val="bottom"/>
            <w:hideMark/>
          </w:tcPr>
          <w:p w14:paraId="7E07C3D6" w14:textId="77777777" w:rsidR="00262564" w:rsidRPr="00262564" w:rsidRDefault="00262564" w:rsidP="00262564">
            <w:pPr>
              <w:rPr>
                <w:color w:val="000000"/>
                <w:sz w:val="22"/>
                <w:szCs w:val="22"/>
              </w:rPr>
            </w:pPr>
            <w:r w:rsidRPr="00262564">
              <w:rPr>
                <w:color w:val="000000"/>
                <w:sz w:val="22"/>
                <w:szCs w:val="22"/>
              </w:rPr>
              <w:t xml:space="preserve">        3 153,91   </w:t>
            </w:r>
          </w:p>
        </w:tc>
        <w:tc>
          <w:tcPr>
            <w:tcW w:w="1985" w:type="dxa"/>
            <w:tcBorders>
              <w:top w:val="nil"/>
              <w:left w:val="nil"/>
              <w:bottom w:val="single" w:sz="4" w:space="0" w:color="auto"/>
              <w:right w:val="single" w:sz="4" w:space="0" w:color="auto"/>
            </w:tcBorders>
            <w:shd w:val="clear" w:color="auto" w:fill="auto"/>
            <w:noWrap/>
            <w:vAlign w:val="bottom"/>
            <w:hideMark/>
          </w:tcPr>
          <w:p w14:paraId="0AF0DDEF" w14:textId="77777777" w:rsidR="00262564" w:rsidRPr="00262564" w:rsidRDefault="00262564" w:rsidP="00262564">
            <w:pPr>
              <w:rPr>
                <w:color w:val="000000"/>
                <w:sz w:val="22"/>
                <w:szCs w:val="22"/>
              </w:rPr>
            </w:pPr>
            <w:r w:rsidRPr="00262564">
              <w:rPr>
                <w:color w:val="000000"/>
                <w:sz w:val="22"/>
                <w:szCs w:val="22"/>
              </w:rPr>
              <w:t xml:space="preserve">          1 938,749   </w:t>
            </w:r>
          </w:p>
        </w:tc>
        <w:tc>
          <w:tcPr>
            <w:tcW w:w="2409" w:type="dxa"/>
            <w:tcBorders>
              <w:top w:val="nil"/>
              <w:left w:val="nil"/>
              <w:bottom w:val="single" w:sz="4" w:space="0" w:color="auto"/>
              <w:right w:val="single" w:sz="4" w:space="0" w:color="auto"/>
            </w:tcBorders>
            <w:shd w:val="clear" w:color="auto" w:fill="auto"/>
            <w:noWrap/>
            <w:vAlign w:val="bottom"/>
            <w:hideMark/>
          </w:tcPr>
          <w:p w14:paraId="557ED099" w14:textId="77777777" w:rsidR="00262564" w:rsidRPr="00262564" w:rsidRDefault="00262564" w:rsidP="00262564">
            <w:pPr>
              <w:rPr>
                <w:color w:val="000000"/>
                <w:sz w:val="22"/>
                <w:szCs w:val="22"/>
              </w:rPr>
            </w:pPr>
            <w:r w:rsidRPr="00262564">
              <w:rPr>
                <w:color w:val="000000"/>
                <w:sz w:val="22"/>
                <w:szCs w:val="22"/>
              </w:rPr>
              <w:t xml:space="preserve">                          228,68   </w:t>
            </w:r>
          </w:p>
        </w:tc>
      </w:tr>
    </w:tbl>
    <w:p w14:paraId="3582CA85" w14:textId="77777777" w:rsidR="00262564" w:rsidRPr="00262564" w:rsidRDefault="00262564" w:rsidP="00262564">
      <w:pPr>
        <w:ind w:firstLine="851"/>
        <w:jc w:val="both"/>
        <w:rPr>
          <w:sz w:val="28"/>
          <w:szCs w:val="28"/>
        </w:rPr>
      </w:pPr>
    </w:p>
    <w:p w14:paraId="75A02F19" w14:textId="77777777" w:rsidR="00262564" w:rsidRPr="00262564" w:rsidRDefault="00262564" w:rsidP="00262564">
      <w:pPr>
        <w:ind w:firstLine="851"/>
        <w:jc w:val="both"/>
        <w:rPr>
          <w:sz w:val="28"/>
          <w:szCs w:val="28"/>
        </w:rPr>
      </w:pPr>
      <w:r w:rsidRPr="00262564">
        <w:rPr>
          <w:sz w:val="28"/>
          <w:szCs w:val="28"/>
        </w:rPr>
        <w:t>Общехозяйственные расходы специалист предлагает принять в размере 5092,66 тысяч рублей. Расшифровка представлена ниже.</w:t>
      </w:r>
    </w:p>
    <w:p w14:paraId="1D3BC9AC" w14:textId="77777777" w:rsidR="00262564" w:rsidRPr="00262564" w:rsidRDefault="00262564" w:rsidP="00262564">
      <w:pPr>
        <w:ind w:firstLine="851"/>
        <w:jc w:val="center"/>
        <w:rPr>
          <w:b/>
          <w:sz w:val="28"/>
          <w:szCs w:val="28"/>
        </w:rPr>
      </w:pPr>
      <w:r w:rsidRPr="00262564">
        <w:rPr>
          <w:b/>
          <w:sz w:val="28"/>
          <w:szCs w:val="28"/>
        </w:rPr>
        <w:t>Расшифровка общехозяйственных расходов</w:t>
      </w:r>
    </w:p>
    <w:p w14:paraId="19B47B11" w14:textId="77777777" w:rsidR="00262564" w:rsidRPr="00262564" w:rsidRDefault="00262564" w:rsidP="00262564">
      <w:pPr>
        <w:ind w:firstLine="851"/>
        <w:jc w:val="center"/>
        <w:rPr>
          <w:b/>
          <w:sz w:val="28"/>
          <w:szCs w:val="28"/>
        </w:rPr>
      </w:pPr>
    </w:p>
    <w:p w14:paraId="3BE1FBC4" w14:textId="77777777" w:rsidR="00262564" w:rsidRPr="00262564" w:rsidRDefault="00262564" w:rsidP="00262564">
      <w:pPr>
        <w:ind w:right="281" w:firstLine="142"/>
        <w:jc w:val="both"/>
        <w:rPr>
          <w:b/>
          <w:sz w:val="28"/>
          <w:szCs w:val="28"/>
        </w:rPr>
      </w:pPr>
      <w:r w:rsidRPr="00262564">
        <w:rPr>
          <w:noProof/>
        </w:rPr>
        <w:lastRenderedPageBreak/>
        <w:drawing>
          <wp:inline distT="0" distB="0" distL="0" distR="0" wp14:anchorId="244C3590" wp14:editId="6956611C">
            <wp:extent cx="6209665" cy="7524750"/>
            <wp:effectExtent l="0" t="0" r="63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9665" cy="7524750"/>
                    </a:xfrm>
                    <a:prstGeom prst="rect">
                      <a:avLst/>
                    </a:prstGeom>
                    <a:noFill/>
                    <a:ln>
                      <a:noFill/>
                    </a:ln>
                  </pic:spPr>
                </pic:pic>
              </a:graphicData>
            </a:graphic>
          </wp:inline>
        </w:drawing>
      </w:r>
    </w:p>
    <w:p w14:paraId="678457B5" w14:textId="77777777" w:rsidR="00262564" w:rsidRPr="00262564" w:rsidRDefault="00262564" w:rsidP="00262564">
      <w:pPr>
        <w:ind w:firstLine="851"/>
        <w:jc w:val="both"/>
        <w:rPr>
          <w:sz w:val="28"/>
          <w:szCs w:val="28"/>
        </w:rPr>
      </w:pPr>
    </w:p>
    <w:p w14:paraId="5B259BDC" w14:textId="77777777" w:rsidR="00262564" w:rsidRPr="00262564" w:rsidRDefault="00262564" w:rsidP="00262564">
      <w:pPr>
        <w:ind w:firstLine="851"/>
        <w:jc w:val="both"/>
        <w:rPr>
          <w:sz w:val="28"/>
          <w:szCs w:val="28"/>
        </w:rPr>
      </w:pPr>
      <w:r w:rsidRPr="00262564">
        <w:rPr>
          <w:sz w:val="28"/>
          <w:szCs w:val="28"/>
        </w:rPr>
        <w:t>3. Расходы на амортизацию организация предлагает принять в размере 166,45 тыс. рублей.</w:t>
      </w:r>
    </w:p>
    <w:p w14:paraId="4CD93058" w14:textId="77777777" w:rsidR="00262564" w:rsidRPr="00262564" w:rsidRDefault="00262564" w:rsidP="00262564">
      <w:pPr>
        <w:ind w:firstLine="851"/>
        <w:jc w:val="both"/>
        <w:rPr>
          <w:sz w:val="28"/>
          <w:szCs w:val="28"/>
        </w:rPr>
      </w:pPr>
      <w:r w:rsidRPr="00262564">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43208F9D" w14:textId="77777777" w:rsidR="00262564" w:rsidRPr="00262564" w:rsidRDefault="00262564" w:rsidP="00262564">
      <w:pPr>
        <w:ind w:firstLine="851"/>
        <w:jc w:val="both"/>
        <w:rPr>
          <w:sz w:val="28"/>
          <w:szCs w:val="28"/>
        </w:rPr>
      </w:pPr>
      <w:r w:rsidRPr="00262564">
        <w:rPr>
          <w:sz w:val="28"/>
          <w:szCs w:val="28"/>
        </w:rPr>
        <w:lastRenderedPageBreak/>
        <w:t xml:space="preserve">Предоставлены </w:t>
      </w:r>
      <w:proofErr w:type="spellStart"/>
      <w:r w:rsidRPr="00262564">
        <w:rPr>
          <w:sz w:val="28"/>
          <w:szCs w:val="28"/>
        </w:rPr>
        <w:t>оборотно-сальдовы</w:t>
      </w:r>
      <w:proofErr w:type="spellEnd"/>
      <w:r w:rsidRPr="00262564">
        <w:rPr>
          <w:sz w:val="28"/>
          <w:szCs w:val="28"/>
        </w:rPr>
        <w:t xml:space="preserve"> ведомости по счетам 01 и 02 за 2020 год (Т2), расчет амортизационных отчислений на регулируемый период (Т1 стр. 87), карточки счета 20 и 26 (Т7 стр. 94), инвентарные карточки учета объектов основных средств (Т2).</w:t>
      </w:r>
    </w:p>
    <w:p w14:paraId="5332463D" w14:textId="77777777" w:rsidR="00262564" w:rsidRPr="00262564" w:rsidRDefault="00262564" w:rsidP="00262564">
      <w:pPr>
        <w:ind w:firstLine="851"/>
        <w:jc w:val="both"/>
        <w:rPr>
          <w:sz w:val="28"/>
          <w:szCs w:val="28"/>
        </w:rPr>
      </w:pPr>
      <w:r w:rsidRPr="00262564">
        <w:rPr>
          <w:sz w:val="28"/>
          <w:szCs w:val="28"/>
        </w:rPr>
        <w:t xml:space="preserve">Специалист предлагает принять расходы на амортизацию дрезины, так как согласно представленным данным остальное предлагаемое организацией имущество </w:t>
      </w:r>
      <w:proofErr w:type="spellStart"/>
      <w:r w:rsidRPr="00262564">
        <w:rPr>
          <w:sz w:val="28"/>
          <w:szCs w:val="28"/>
        </w:rPr>
        <w:t>самортизировано</w:t>
      </w:r>
      <w:proofErr w:type="spellEnd"/>
      <w:r w:rsidRPr="00262564">
        <w:rPr>
          <w:sz w:val="28"/>
          <w:szCs w:val="28"/>
        </w:rPr>
        <w:t>.</w:t>
      </w:r>
    </w:p>
    <w:p w14:paraId="4ABD6195" w14:textId="77777777" w:rsidR="00262564" w:rsidRPr="00262564" w:rsidRDefault="00262564" w:rsidP="00262564">
      <w:pPr>
        <w:ind w:firstLine="851"/>
        <w:jc w:val="both"/>
        <w:rPr>
          <w:sz w:val="28"/>
          <w:szCs w:val="28"/>
        </w:rPr>
      </w:pPr>
      <w:r w:rsidRPr="00262564">
        <w:rPr>
          <w:sz w:val="28"/>
          <w:szCs w:val="28"/>
        </w:rPr>
        <w:t>Сумма расходов составит 30,0 тыс. рублей.</w:t>
      </w:r>
    </w:p>
    <w:p w14:paraId="5E557FA6" w14:textId="77777777" w:rsidR="00262564" w:rsidRPr="00262564" w:rsidRDefault="00262564" w:rsidP="00262564">
      <w:pPr>
        <w:ind w:firstLine="851"/>
        <w:jc w:val="both"/>
        <w:rPr>
          <w:sz w:val="28"/>
          <w:szCs w:val="28"/>
        </w:rPr>
      </w:pPr>
      <w:r w:rsidRPr="00262564">
        <w:rPr>
          <w:sz w:val="28"/>
          <w:szCs w:val="28"/>
        </w:rPr>
        <w:t>4. Расходы, связанные с оплатой услуг кредитным организациям, предприятие предлагает принять в размере 68,91 тыс. рублей.</w:t>
      </w:r>
    </w:p>
    <w:p w14:paraId="110EDA13" w14:textId="77777777" w:rsidR="00262564" w:rsidRPr="00262564" w:rsidRDefault="00262564" w:rsidP="00262564">
      <w:pPr>
        <w:ind w:firstLine="851"/>
        <w:jc w:val="both"/>
        <w:rPr>
          <w:sz w:val="28"/>
          <w:szCs w:val="28"/>
        </w:rPr>
      </w:pPr>
      <w:r w:rsidRPr="00262564">
        <w:rPr>
          <w:sz w:val="28"/>
          <w:szCs w:val="28"/>
        </w:rPr>
        <w:t>Предоставлена расшифровка  (Т1), карточка счета 91.02, договор (Т7 стр. 114-184).</w:t>
      </w:r>
    </w:p>
    <w:p w14:paraId="01D0CB6B" w14:textId="77777777" w:rsidR="00262564" w:rsidRPr="00262564" w:rsidRDefault="00262564" w:rsidP="00262564">
      <w:pPr>
        <w:ind w:firstLine="851"/>
        <w:jc w:val="both"/>
        <w:rPr>
          <w:sz w:val="28"/>
          <w:szCs w:val="28"/>
        </w:rPr>
      </w:pPr>
      <w:r w:rsidRPr="00262564">
        <w:rPr>
          <w:sz w:val="28"/>
          <w:szCs w:val="28"/>
        </w:rPr>
        <w:t xml:space="preserve"> Специалист РЭК Кузбасса предлагает принять данные расходы по факту 2020 года с индексами Минэкономразвития  России 106% на 2021 год и 104,3% на 2022 год  в размере 29,14 тыс. рублей.</w:t>
      </w:r>
    </w:p>
    <w:p w14:paraId="42188A68" w14:textId="77777777" w:rsidR="00262564" w:rsidRPr="00262564" w:rsidRDefault="00262564" w:rsidP="00262564">
      <w:pPr>
        <w:ind w:firstLine="851"/>
        <w:jc w:val="both"/>
        <w:rPr>
          <w:sz w:val="28"/>
          <w:szCs w:val="28"/>
        </w:rPr>
      </w:pPr>
      <w:r w:rsidRPr="00262564">
        <w:rPr>
          <w:sz w:val="28"/>
          <w:szCs w:val="28"/>
        </w:rPr>
        <w:t xml:space="preserve">5. Нормативную прибыль организация предлагает принять в размере 297,62 </w:t>
      </w:r>
      <w:proofErr w:type="spellStart"/>
      <w:r w:rsidRPr="00262564">
        <w:rPr>
          <w:sz w:val="28"/>
          <w:szCs w:val="28"/>
        </w:rPr>
        <w:t>тыс.руб</w:t>
      </w:r>
      <w:proofErr w:type="spellEnd"/>
      <w:r w:rsidRPr="00262564">
        <w:rPr>
          <w:sz w:val="28"/>
          <w:szCs w:val="28"/>
        </w:rPr>
        <w:t>.</w:t>
      </w:r>
    </w:p>
    <w:p w14:paraId="42829D03" w14:textId="77777777" w:rsidR="00262564" w:rsidRPr="00262564" w:rsidRDefault="00262564" w:rsidP="00262564">
      <w:pPr>
        <w:ind w:firstLine="851"/>
        <w:jc w:val="both"/>
        <w:rPr>
          <w:sz w:val="28"/>
          <w:szCs w:val="28"/>
        </w:rPr>
      </w:pPr>
      <w:r w:rsidRPr="00262564">
        <w:rPr>
          <w:sz w:val="28"/>
          <w:szCs w:val="28"/>
        </w:rPr>
        <w:t>Нормативная прибыль рассчитывается в соответствии с пунктом 4.15 Методических рекомендаций.</w:t>
      </w:r>
    </w:p>
    <w:p w14:paraId="27CE55C8" w14:textId="77777777" w:rsidR="00262564" w:rsidRPr="00262564" w:rsidRDefault="00262564" w:rsidP="00262564">
      <w:pPr>
        <w:ind w:firstLine="851"/>
        <w:jc w:val="both"/>
        <w:rPr>
          <w:sz w:val="28"/>
          <w:szCs w:val="28"/>
        </w:rPr>
      </w:pPr>
      <w:r w:rsidRPr="00262564">
        <w:rPr>
          <w:sz w:val="28"/>
          <w:szCs w:val="28"/>
        </w:rPr>
        <w:t>Учитываемая при определении необходимой валовой выручки нормативная прибыль включает в себя:</w:t>
      </w:r>
    </w:p>
    <w:p w14:paraId="31BD9D65" w14:textId="77777777" w:rsidR="00262564" w:rsidRPr="00262564" w:rsidRDefault="00262564" w:rsidP="00262564">
      <w:pPr>
        <w:ind w:firstLine="851"/>
        <w:jc w:val="both"/>
        <w:rPr>
          <w:sz w:val="28"/>
          <w:szCs w:val="28"/>
        </w:rPr>
      </w:pPr>
      <w:r w:rsidRPr="00262564">
        <w:rPr>
          <w:sz w:val="28"/>
          <w:szCs w:val="28"/>
        </w:rPr>
        <w:t xml:space="preserve"> расходы на развитие производства (капитальные вложения) на период регулирования;</w:t>
      </w:r>
    </w:p>
    <w:p w14:paraId="524BE6F5" w14:textId="77777777" w:rsidR="00262564" w:rsidRPr="00262564" w:rsidRDefault="00262564" w:rsidP="00262564">
      <w:pPr>
        <w:ind w:firstLine="851"/>
        <w:jc w:val="both"/>
        <w:rPr>
          <w:sz w:val="28"/>
          <w:szCs w:val="28"/>
        </w:rPr>
      </w:pPr>
      <w:r w:rsidRPr="00262564">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44E838D8" w14:textId="77777777" w:rsidR="00262564" w:rsidRPr="00262564" w:rsidRDefault="00262564" w:rsidP="00262564">
      <w:pPr>
        <w:ind w:firstLine="851"/>
        <w:jc w:val="both"/>
        <w:rPr>
          <w:sz w:val="28"/>
          <w:szCs w:val="28"/>
        </w:rPr>
      </w:pPr>
      <w:r w:rsidRPr="00262564">
        <w:rPr>
          <w:sz w:val="28"/>
          <w:szCs w:val="28"/>
        </w:rPr>
        <w:t>прочие расходы, предусмотренные действующим законодательством;</w:t>
      </w:r>
    </w:p>
    <w:p w14:paraId="1BD98944" w14:textId="77777777" w:rsidR="00262564" w:rsidRPr="00262564" w:rsidRDefault="00262564" w:rsidP="00262564">
      <w:pPr>
        <w:ind w:firstLine="851"/>
        <w:jc w:val="both"/>
        <w:rPr>
          <w:sz w:val="28"/>
          <w:szCs w:val="28"/>
        </w:rPr>
      </w:pPr>
      <w:r w:rsidRPr="00262564">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0373C488" w14:textId="77777777" w:rsidR="00262564" w:rsidRPr="00262564" w:rsidRDefault="00262564" w:rsidP="00262564">
      <w:pPr>
        <w:ind w:firstLine="851"/>
        <w:jc w:val="both"/>
        <w:rPr>
          <w:sz w:val="28"/>
          <w:szCs w:val="28"/>
        </w:rPr>
      </w:pPr>
      <w:r w:rsidRPr="00262564">
        <w:rPr>
          <w:sz w:val="28"/>
          <w:szCs w:val="28"/>
        </w:rPr>
        <w:t>В составе нормативной прибыли организация предлагает включить расходы на благотворительность, расходы на материальную помощь. Предоставлена расшифровка расходов (Т1 стр. 96).</w:t>
      </w:r>
    </w:p>
    <w:p w14:paraId="0B474C2F" w14:textId="77777777" w:rsidR="00262564" w:rsidRPr="00262564" w:rsidRDefault="00262564" w:rsidP="00262564">
      <w:pPr>
        <w:ind w:firstLine="851"/>
        <w:jc w:val="both"/>
        <w:rPr>
          <w:sz w:val="28"/>
          <w:szCs w:val="28"/>
        </w:rPr>
      </w:pPr>
      <w:r w:rsidRPr="00262564">
        <w:rPr>
          <w:sz w:val="28"/>
          <w:szCs w:val="28"/>
        </w:rPr>
        <w:t>Специалист предлагает не включать данные расходы в расчет, так как они являются необязательными для регулируемой деятельности. Расходы исключены на основании п. 2.9. Методических рекомендаций.</w:t>
      </w:r>
    </w:p>
    <w:p w14:paraId="49425215" w14:textId="77777777" w:rsidR="00262564" w:rsidRPr="00262564" w:rsidRDefault="00262564" w:rsidP="00262564">
      <w:pPr>
        <w:ind w:firstLine="851"/>
        <w:jc w:val="both"/>
        <w:rPr>
          <w:sz w:val="28"/>
          <w:szCs w:val="28"/>
        </w:rPr>
      </w:pPr>
      <w:r w:rsidRPr="00262564">
        <w:rPr>
          <w:sz w:val="28"/>
          <w:szCs w:val="28"/>
        </w:rPr>
        <w:t>6. Расходы на налоги и сборы организация предлагает принять в сумме 5623,39 тыс. рублей.</w:t>
      </w:r>
    </w:p>
    <w:p w14:paraId="1053D383" w14:textId="77777777" w:rsidR="00262564" w:rsidRPr="00262564" w:rsidRDefault="00262564" w:rsidP="00262564">
      <w:pPr>
        <w:ind w:firstLine="851"/>
        <w:jc w:val="both"/>
        <w:rPr>
          <w:sz w:val="28"/>
          <w:szCs w:val="28"/>
        </w:rPr>
      </w:pPr>
      <w:r w:rsidRPr="00262564">
        <w:rPr>
          <w:sz w:val="28"/>
          <w:szCs w:val="28"/>
        </w:rPr>
        <w:t xml:space="preserve">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w:t>
      </w:r>
      <w:r w:rsidRPr="00262564">
        <w:rPr>
          <w:sz w:val="28"/>
          <w:szCs w:val="28"/>
        </w:rPr>
        <w:lastRenderedPageBreak/>
        <w:t>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7AE600EF" w14:textId="77777777" w:rsidR="00262564" w:rsidRPr="00262564" w:rsidRDefault="00262564" w:rsidP="00262564">
      <w:pPr>
        <w:ind w:firstLine="851"/>
        <w:jc w:val="both"/>
        <w:rPr>
          <w:sz w:val="28"/>
          <w:szCs w:val="28"/>
        </w:rPr>
      </w:pPr>
      <w:r w:rsidRPr="00262564">
        <w:rPr>
          <w:sz w:val="28"/>
          <w:szCs w:val="28"/>
        </w:rPr>
        <w:t>Специалистом были рассмотрены налоговые декларации предприятия за отчетный период, расчет налогов и сборов (том 1 стр. 150, 151).</w:t>
      </w:r>
    </w:p>
    <w:p w14:paraId="64BEC171" w14:textId="77777777" w:rsidR="00262564" w:rsidRPr="00262564" w:rsidRDefault="00262564" w:rsidP="00262564">
      <w:pPr>
        <w:ind w:firstLine="851"/>
        <w:jc w:val="both"/>
        <w:rPr>
          <w:sz w:val="28"/>
          <w:szCs w:val="28"/>
        </w:rPr>
      </w:pPr>
      <w:r w:rsidRPr="00262564">
        <w:rPr>
          <w:sz w:val="28"/>
          <w:szCs w:val="28"/>
        </w:rPr>
        <w:t>В расходы на налоги и сборы организация включает налог на доходы в связи с применением упрощенной системы налогообложения (объект налогообложения - доходы) в сумме 1851,44 тыс. руб. и транспортный налог в размере 61,11 тыс. руб.</w:t>
      </w:r>
    </w:p>
    <w:p w14:paraId="050FE632" w14:textId="77777777" w:rsidR="00262564" w:rsidRPr="00262564" w:rsidRDefault="00262564" w:rsidP="00262564">
      <w:pPr>
        <w:ind w:firstLine="851"/>
        <w:jc w:val="both"/>
        <w:rPr>
          <w:sz w:val="28"/>
          <w:szCs w:val="28"/>
        </w:rPr>
      </w:pPr>
      <w:r w:rsidRPr="00262564">
        <w:rPr>
          <w:sz w:val="28"/>
          <w:szCs w:val="28"/>
        </w:rPr>
        <w:t>Специалистом были рассмотрены налоговые декларации предприятия за отчетный период, расчет налогов и сборов (том 1 стр. 150, 151).</w:t>
      </w:r>
    </w:p>
    <w:p w14:paraId="4DFEACFB" w14:textId="77777777" w:rsidR="00262564" w:rsidRPr="00262564" w:rsidRDefault="00262564" w:rsidP="00262564">
      <w:pPr>
        <w:ind w:firstLine="851"/>
        <w:jc w:val="both"/>
        <w:rPr>
          <w:sz w:val="28"/>
          <w:szCs w:val="28"/>
        </w:rPr>
      </w:pPr>
      <w:r w:rsidRPr="00262564">
        <w:rPr>
          <w:sz w:val="28"/>
          <w:szCs w:val="28"/>
        </w:rPr>
        <w:t xml:space="preserve">Специалистом налог на доходы в связи с применением упрощенной системы налогообложения предлагается в размере 947,62 тыс. руб. (3% от доходов, согласно представленной налоговой декларации по факту отчетного периода 2020 года), транспортный налог в размере 14,76 </w:t>
      </w:r>
      <w:proofErr w:type="spellStart"/>
      <w:r w:rsidRPr="00262564">
        <w:rPr>
          <w:sz w:val="28"/>
          <w:szCs w:val="28"/>
        </w:rPr>
        <w:t>тыс.руб</w:t>
      </w:r>
      <w:proofErr w:type="spellEnd"/>
      <w:r w:rsidRPr="00262564">
        <w:rPr>
          <w:sz w:val="28"/>
          <w:szCs w:val="28"/>
        </w:rPr>
        <w:t xml:space="preserve">.  по предложению  организации за исключением налога  на автомобиль Ленд </w:t>
      </w:r>
      <w:proofErr w:type="spellStart"/>
      <w:r w:rsidRPr="00262564">
        <w:rPr>
          <w:sz w:val="28"/>
          <w:szCs w:val="28"/>
        </w:rPr>
        <w:t>Крузер</w:t>
      </w:r>
      <w:proofErr w:type="spellEnd"/>
      <w:r w:rsidRPr="00262564">
        <w:rPr>
          <w:sz w:val="28"/>
          <w:szCs w:val="28"/>
        </w:rPr>
        <w:t>.</w:t>
      </w:r>
    </w:p>
    <w:p w14:paraId="3E3F0874" w14:textId="77777777" w:rsidR="00262564" w:rsidRPr="00262564" w:rsidRDefault="00262564" w:rsidP="00262564">
      <w:pPr>
        <w:ind w:firstLine="851"/>
        <w:jc w:val="both"/>
        <w:rPr>
          <w:sz w:val="28"/>
          <w:szCs w:val="28"/>
        </w:rPr>
      </w:pPr>
      <w:r w:rsidRPr="00262564">
        <w:rPr>
          <w:sz w:val="28"/>
          <w:szCs w:val="28"/>
        </w:rPr>
        <w:t>Специалист РЭК предлагает принять затраты на налоги и сборы в сумме 962,38 тыс. рублей.</w:t>
      </w:r>
    </w:p>
    <w:p w14:paraId="133419DE" w14:textId="77777777" w:rsidR="00262564" w:rsidRPr="00262564" w:rsidRDefault="00262564" w:rsidP="00262564">
      <w:pPr>
        <w:ind w:firstLine="851"/>
        <w:jc w:val="both"/>
        <w:rPr>
          <w:sz w:val="28"/>
          <w:szCs w:val="28"/>
        </w:rPr>
      </w:pPr>
      <w:r w:rsidRPr="00262564">
        <w:rPr>
          <w:color w:val="000000"/>
          <w:sz w:val="28"/>
          <w:szCs w:val="28"/>
        </w:rPr>
        <w:t xml:space="preserve">7. Размер предпринимательской прибыли организация предлагает принять в размере 2537,63 </w:t>
      </w:r>
      <w:proofErr w:type="spellStart"/>
      <w:r w:rsidRPr="00262564">
        <w:rPr>
          <w:color w:val="000000"/>
          <w:sz w:val="28"/>
          <w:szCs w:val="28"/>
        </w:rPr>
        <w:t>тыс.руб</w:t>
      </w:r>
      <w:proofErr w:type="spellEnd"/>
      <w:r w:rsidRPr="00262564">
        <w:rPr>
          <w:color w:val="000000"/>
          <w:sz w:val="28"/>
          <w:szCs w:val="28"/>
        </w:rPr>
        <w:t xml:space="preserve">. </w:t>
      </w:r>
    </w:p>
    <w:p w14:paraId="50D11750" w14:textId="77777777" w:rsidR="00262564" w:rsidRPr="00262564" w:rsidRDefault="00262564" w:rsidP="00262564">
      <w:pPr>
        <w:ind w:firstLine="851"/>
        <w:jc w:val="both"/>
        <w:rPr>
          <w:color w:val="000000"/>
          <w:sz w:val="28"/>
          <w:szCs w:val="28"/>
          <w:lang w:eastAsia="x-none"/>
        </w:rPr>
      </w:pPr>
      <w:bookmarkStart w:id="16" w:name="_Hlk1554892"/>
      <w:r w:rsidRPr="00262564">
        <w:rPr>
          <w:color w:val="000000"/>
          <w:sz w:val="28"/>
          <w:szCs w:val="28"/>
          <w:lang w:eastAsia="x-none"/>
        </w:rPr>
        <w:t>Специалист предлагает принять расчетную предпринимательскую прибыль в размере 1555,49 тыс. руб. в размере 5% от суммы прямых и накладных затрат в соответствии с предложением организации и Методическими рекомендациями.</w:t>
      </w:r>
    </w:p>
    <w:p w14:paraId="007844B6" w14:textId="77777777" w:rsidR="00262564" w:rsidRPr="00262564" w:rsidRDefault="00262564" w:rsidP="00262564">
      <w:pPr>
        <w:ind w:firstLine="851"/>
        <w:jc w:val="both"/>
        <w:rPr>
          <w:color w:val="000000"/>
          <w:sz w:val="28"/>
          <w:szCs w:val="28"/>
          <w:lang w:eastAsia="x-none"/>
        </w:rPr>
      </w:pPr>
      <w:r w:rsidRPr="00262564">
        <w:rPr>
          <w:color w:val="000000"/>
          <w:sz w:val="28"/>
          <w:szCs w:val="28"/>
          <w:lang w:eastAsia="x-none"/>
        </w:rPr>
        <w:t xml:space="preserve">8. Организация заявляет </w:t>
      </w:r>
      <w:bookmarkStart w:id="17" w:name="_Hlk97215317"/>
      <w:r w:rsidRPr="00262564">
        <w:rPr>
          <w:color w:val="000000"/>
          <w:sz w:val="28"/>
          <w:szCs w:val="28"/>
          <w:lang w:eastAsia="x-none"/>
        </w:rPr>
        <w:t xml:space="preserve">экономически обоснованные расходы, не учтенные при установлении тарифов на транспортные услуги в отчетном периоде регулирования 2020 года  в размере </w:t>
      </w:r>
      <w:bookmarkEnd w:id="17"/>
      <w:r w:rsidRPr="00262564">
        <w:rPr>
          <w:color w:val="000000"/>
          <w:sz w:val="28"/>
          <w:szCs w:val="28"/>
          <w:lang w:eastAsia="x-none"/>
        </w:rPr>
        <w:t>3149,49 тысяч рублей.</w:t>
      </w:r>
    </w:p>
    <w:p w14:paraId="20F0BC22" w14:textId="77777777" w:rsidR="00262564" w:rsidRPr="00262564" w:rsidRDefault="00262564" w:rsidP="00262564">
      <w:pPr>
        <w:ind w:firstLine="851"/>
        <w:jc w:val="both"/>
        <w:rPr>
          <w:color w:val="000000"/>
          <w:sz w:val="28"/>
          <w:szCs w:val="28"/>
          <w:lang w:eastAsia="x-none"/>
        </w:rPr>
      </w:pPr>
      <w:r w:rsidRPr="00262564">
        <w:rPr>
          <w:color w:val="000000"/>
          <w:sz w:val="28"/>
          <w:szCs w:val="28"/>
          <w:lang w:eastAsia="x-none"/>
        </w:rPr>
        <w:t>Специалистом РЭК Кузбасса проведен расчет экономически обоснованные расходы, не учтенные при установлении тарифов на транспортные услуги в отчетном периоде регулирования 2020 года. Таблица представлена ниже.</w:t>
      </w:r>
    </w:p>
    <w:p w14:paraId="4E6E18CD" w14:textId="77777777" w:rsidR="00262564" w:rsidRPr="00262564" w:rsidRDefault="00262564" w:rsidP="00262564">
      <w:pPr>
        <w:ind w:firstLine="851"/>
        <w:jc w:val="center"/>
        <w:rPr>
          <w:b/>
          <w:color w:val="000000"/>
          <w:sz w:val="28"/>
          <w:szCs w:val="28"/>
          <w:lang w:eastAsia="x-none"/>
        </w:rPr>
      </w:pPr>
    </w:p>
    <w:p w14:paraId="70BA5B81" w14:textId="77777777" w:rsidR="00262564" w:rsidRPr="00262564" w:rsidRDefault="00262564" w:rsidP="00262564">
      <w:pPr>
        <w:ind w:firstLine="851"/>
        <w:jc w:val="center"/>
        <w:rPr>
          <w:b/>
          <w:color w:val="000000"/>
          <w:sz w:val="28"/>
          <w:szCs w:val="28"/>
          <w:lang w:eastAsia="x-none"/>
        </w:rPr>
      </w:pPr>
      <w:r w:rsidRPr="00262564">
        <w:rPr>
          <w:b/>
          <w:color w:val="000000"/>
          <w:sz w:val="28"/>
          <w:szCs w:val="28"/>
          <w:lang w:eastAsia="x-none"/>
        </w:rPr>
        <w:t>Экономически обоснованные расходы, не учтенные при установлении тарифов на транспортные услуги в отчетном периоде регулирования 2020 года (по расчету РЭК Кузбасса).</w:t>
      </w:r>
    </w:p>
    <w:p w14:paraId="38556318" w14:textId="77777777" w:rsidR="00262564" w:rsidRPr="00262564" w:rsidRDefault="00262564" w:rsidP="00262564">
      <w:pPr>
        <w:ind w:firstLine="851"/>
        <w:jc w:val="center"/>
        <w:rPr>
          <w:b/>
          <w:color w:val="000000"/>
          <w:sz w:val="28"/>
          <w:szCs w:val="28"/>
          <w:lang w:eastAsia="x-none"/>
        </w:rPr>
      </w:pPr>
    </w:p>
    <w:p w14:paraId="3EC753AE" w14:textId="77777777" w:rsidR="00262564" w:rsidRPr="00262564" w:rsidRDefault="00262564" w:rsidP="00262564">
      <w:pPr>
        <w:jc w:val="center"/>
        <w:rPr>
          <w:b/>
          <w:color w:val="000000"/>
          <w:sz w:val="28"/>
          <w:szCs w:val="28"/>
          <w:lang w:eastAsia="x-none"/>
        </w:rPr>
      </w:pPr>
      <w:r w:rsidRPr="00262564">
        <w:rPr>
          <w:noProof/>
          <w:sz w:val="28"/>
          <w:lang w:val="x-none" w:eastAsia="x-none"/>
        </w:rPr>
        <w:drawing>
          <wp:inline distT="0" distB="0" distL="0" distR="0" wp14:anchorId="5DC5E088" wp14:editId="0B43B3AD">
            <wp:extent cx="6209665" cy="2000250"/>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9665" cy="2000250"/>
                    </a:xfrm>
                    <a:prstGeom prst="rect">
                      <a:avLst/>
                    </a:prstGeom>
                    <a:noFill/>
                    <a:ln>
                      <a:noFill/>
                    </a:ln>
                  </pic:spPr>
                </pic:pic>
              </a:graphicData>
            </a:graphic>
          </wp:inline>
        </w:drawing>
      </w:r>
    </w:p>
    <w:p w14:paraId="7FE20A61" w14:textId="77777777" w:rsidR="00262564" w:rsidRPr="00262564" w:rsidRDefault="00262564" w:rsidP="00262564">
      <w:pPr>
        <w:ind w:firstLine="851"/>
        <w:jc w:val="both"/>
        <w:rPr>
          <w:color w:val="000000"/>
          <w:sz w:val="28"/>
          <w:szCs w:val="28"/>
          <w:lang w:eastAsia="x-none"/>
        </w:rPr>
      </w:pPr>
    </w:p>
    <w:p w14:paraId="1DB53914" w14:textId="77777777" w:rsidR="00262564" w:rsidRPr="00262564" w:rsidRDefault="00262564" w:rsidP="00262564">
      <w:pPr>
        <w:jc w:val="both"/>
        <w:rPr>
          <w:color w:val="000000"/>
          <w:sz w:val="28"/>
          <w:szCs w:val="28"/>
          <w:lang w:eastAsia="x-none"/>
        </w:rPr>
      </w:pPr>
      <w:r w:rsidRPr="00262564">
        <w:rPr>
          <w:noProof/>
          <w:sz w:val="28"/>
          <w:lang w:val="x-none" w:eastAsia="x-none"/>
        </w:rPr>
        <w:drawing>
          <wp:inline distT="0" distB="0" distL="0" distR="0" wp14:anchorId="3F50A766" wp14:editId="1432CCB3">
            <wp:extent cx="6209665" cy="9001125"/>
            <wp:effectExtent l="0" t="0" r="63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09665" cy="9001125"/>
                    </a:xfrm>
                    <a:prstGeom prst="rect">
                      <a:avLst/>
                    </a:prstGeom>
                    <a:noFill/>
                    <a:ln>
                      <a:noFill/>
                    </a:ln>
                  </pic:spPr>
                </pic:pic>
              </a:graphicData>
            </a:graphic>
          </wp:inline>
        </w:drawing>
      </w:r>
    </w:p>
    <w:p w14:paraId="4C5B8843" w14:textId="77777777" w:rsidR="00262564" w:rsidRPr="00262564" w:rsidRDefault="00262564" w:rsidP="00262564">
      <w:pPr>
        <w:ind w:firstLine="851"/>
        <w:jc w:val="both"/>
        <w:rPr>
          <w:color w:val="000000"/>
          <w:sz w:val="28"/>
          <w:szCs w:val="28"/>
          <w:lang w:eastAsia="x-none"/>
        </w:rPr>
      </w:pPr>
    </w:p>
    <w:p w14:paraId="6E873D91" w14:textId="77777777" w:rsidR="00262564" w:rsidRPr="00262564" w:rsidRDefault="00262564" w:rsidP="00262564">
      <w:pPr>
        <w:ind w:firstLine="709"/>
        <w:jc w:val="both"/>
        <w:rPr>
          <w:color w:val="000000"/>
          <w:sz w:val="28"/>
          <w:szCs w:val="28"/>
          <w:lang w:eastAsia="x-none"/>
        </w:rPr>
      </w:pPr>
      <w:r w:rsidRPr="00262564">
        <w:rPr>
          <w:color w:val="000000"/>
          <w:sz w:val="28"/>
          <w:szCs w:val="28"/>
          <w:lang w:eastAsia="x-none"/>
        </w:rPr>
        <w:t>Согласно п.2.10 Методических указаний.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РЭК предлагает учесть расчетную сумму экономически обоснованных  неучтенных расходов 2020 года  в размере 3345,93 тыс. рублей поэтапно. На 2022 год -1115,31тыс. руб., на 2023 год-1115,31 тыс. руб., на 2024 год -1115,31 тыс. руб.</w:t>
      </w:r>
    </w:p>
    <w:p w14:paraId="5551CB9A" w14:textId="77777777" w:rsidR="00262564" w:rsidRPr="00262564" w:rsidRDefault="00262564" w:rsidP="00262564">
      <w:pPr>
        <w:ind w:firstLine="709"/>
        <w:jc w:val="both"/>
        <w:rPr>
          <w:color w:val="000000"/>
          <w:sz w:val="28"/>
          <w:szCs w:val="28"/>
          <w:lang w:eastAsia="x-none"/>
        </w:rPr>
      </w:pPr>
      <w:r w:rsidRPr="00262564">
        <w:rPr>
          <w:color w:val="000000"/>
          <w:sz w:val="28"/>
          <w:szCs w:val="28"/>
          <w:lang w:eastAsia="x-none"/>
        </w:rPr>
        <w:t>Таким образом, на период регулирования расходы включены в размере -1115,31 тыс. рублей.</w:t>
      </w:r>
    </w:p>
    <w:p w14:paraId="3DFCAA63" w14:textId="77777777" w:rsidR="00262564" w:rsidRPr="00262564" w:rsidRDefault="00262564" w:rsidP="00262564">
      <w:pPr>
        <w:ind w:firstLine="851"/>
        <w:jc w:val="both"/>
        <w:rPr>
          <w:color w:val="000000"/>
          <w:sz w:val="28"/>
          <w:szCs w:val="28"/>
          <w:lang w:eastAsia="x-none"/>
        </w:rPr>
      </w:pPr>
      <w:r w:rsidRPr="00262564">
        <w:rPr>
          <w:color w:val="000000"/>
          <w:sz w:val="28"/>
          <w:szCs w:val="28"/>
          <w:lang w:eastAsia="x-none"/>
        </w:rPr>
        <w:t>9. Недополученные доходы за отчетный период  организация предлагает включить в сумме 1497,56 тысяч рублей.</w:t>
      </w:r>
    </w:p>
    <w:p w14:paraId="212170D5" w14:textId="77777777" w:rsidR="00262564" w:rsidRPr="00262564" w:rsidRDefault="00262564" w:rsidP="00262564">
      <w:pPr>
        <w:ind w:firstLine="851"/>
        <w:jc w:val="both"/>
        <w:rPr>
          <w:color w:val="000000"/>
          <w:sz w:val="28"/>
          <w:szCs w:val="28"/>
          <w:lang w:eastAsia="x-none"/>
        </w:rPr>
      </w:pPr>
      <w:r w:rsidRPr="00262564">
        <w:rPr>
          <w:color w:val="000000"/>
          <w:sz w:val="28"/>
          <w:szCs w:val="28"/>
          <w:lang w:eastAsia="x-none"/>
        </w:rPr>
        <w:t>Специалистом проведен расчет. Таблица ниже.</w:t>
      </w:r>
    </w:p>
    <w:p w14:paraId="1AF25F31" w14:textId="77777777" w:rsidR="00262564" w:rsidRPr="00262564" w:rsidRDefault="00262564" w:rsidP="00262564">
      <w:pPr>
        <w:ind w:firstLine="851"/>
        <w:jc w:val="both"/>
        <w:rPr>
          <w:color w:val="000000"/>
          <w:sz w:val="28"/>
          <w:szCs w:val="28"/>
          <w:lang w:eastAsia="x-none"/>
        </w:rPr>
      </w:pPr>
    </w:p>
    <w:p w14:paraId="5F3A9D09" w14:textId="77777777" w:rsidR="00262564" w:rsidRPr="00262564" w:rsidRDefault="00262564" w:rsidP="00262564">
      <w:pPr>
        <w:ind w:hanging="709"/>
        <w:jc w:val="both"/>
        <w:rPr>
          <w:noProof/>
          <w:sz w:val="28"/>
          <w:lang w:val="x-none" w:eastAsia="x-none"/>
        </w:rPr>
      </w:pPr>
      <w:r w:rsidRPr="00262564">
        <w:rPr>
          <w:noProof/>
          <w:sz w:val="28"/>
          <w:lang w:val="x-none" w:eastAsia="x-none"/>
        </w:rPr>
        <w:drawing>
          <wp:inline distT="0" distB="0" distL="0" distR="0" wp14:anchorId="7BE39DEE" wp14:editId="662EA86C">
            <wp:extent cx="6905625" cy="31146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05625" cy="3114675"/>
                    </a:xfrm>
                    <a:prstGeom prst="rect">
                      <a:avLst/>
                    </a:prstGeom>
                    <a:noFill/>
                    <a:ln>
                      <a:noFill/>
                    </a:ln>
                  </pic:spPr>
                </pic:pic>
              </a:graphicData>
            </a:graphic>
          </wp:inline>
        </w:drawing>
      </w:r>
    </w:p>
    <w:p w14:paraId="66A751FC" w14:textId="77777777" w:rsidR="00262564" w:rsidRPr="00262564" w:rsidRDefault="00262564" w:rsidP="00262564">
      <w:pPr>
        <w:ind w:firstLine="851"/>
        <w:jc w:val="both"/>
        <w:rPr>
          <w:color w:val="000000"/>
          <w:sz w:val="28"/>
          <w:szCs w:val="28"/>
          <w:lang w:eastAsia="x-none"/>
        </w:rPr>
      </w:pPr>
    </w:p>
    <w:p w14:paraId="3C012A15" w14:textId="77777777" w:rsidR="00262564" w:rsidRPr="00262564" w:rsidRDefault="00262564" w:rsidP="00262564">
      <w:pPr>
        <w:ind w:firstLine="851"/>
        <w:jc w:val="both"/>
        <w:rPr>
          <w:color w:val="000000"/>
          <w:sz w:val="28"/>
          <w:szCs w:val="28"/>
          <w:lang w:eastAsia="x-none"/>
        </w:rPr>
      </w:pPr>
      <w:r w:rsidRPr="00262564">
        <w:rPr>
          <w:color w:val="000000"/>
          <w:sz w:val="28"/>
          <w:szCs w:val="28"/>
          <w:lang w:eastAsia="x-none"/>
        </w:rPr>
        <w:t>Специалист предлагает недополученные доходы на транспортные услуги в отчетном периоде регулирования 2020 года принять по расчету  в размере 1029 тысяч рублей.</w:t>
      </w:r>
    </w:p>
    <w:p w14:paraId="13B832EF" w14:textId="77777777" w:rsidR="00262564" w:rsidRPr="00262564" w:rsidRDefault="00262564" w:rsidP="00262564">
      <w:pPr>
        <w:ind w:firstLine="851"/>
        <w:jc w:val="both"/>
        <w:rPr>
          <w:color w:val="000000"/>
          <w:sz w:val="28"/>
          <w:szCs w:val="28"/>
          <w:lang w:eastAsia="x-none"/>
        </w:rPr>
      </w:pPr>
      <w:r w:rsidRPr="00262564">
        <w:rPr>
          <w:color w:val="000000"/>
          <w:sz w:val="28"/>
          <w:szCs w:val="28"/>
          <w:lang w:eastAsia="x-none"/>
        </w:rPr>
        <w:t xml:space="preserve">Согласно п.2.10 Методических указаний.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w:t>
      </w:r>
      <w:r w:rsidRPr="00262564">
        <w:rPr>
          <w:color w:val="000000"/>
          <w:sz w:val="28"/>
          <w:szCs w:val="28"/>
          <w:lang w:eastAsia="x-none"/>
        </w:rPr>
        <w:lastRenderedPageBreak/>
        <w:t>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РЭК предлагает учесть расчетную сумму недополученных доходов 2020 года в размере 1029 тыс. руб.  поэтапно. На 2022 год -343 тыс. руб., на 2023 год-343 тыс. руб., на 2024 год - 343 тыс. руб.</w:t>
      </w:r>
    </w:p>
    <w:p w14:paraId="1C86C35B" w14:textId="77777777" w:rsidR="00262564" w:rsidRPr="00262564" w:rsidRDefault="00262564" w:rsidP="00262564">
      <w:pPr>
        <w:ind w:firstLine="851"/>
        <w:jc w:val="both"/>
        <w:rPr>
          <w:color w:val="000000"/>
          <w:sz w:val="28"/>
          <w:szCs w:val="28"/>
          <w:lang w:eastAsia="x-none"/>
        </w:rPr>
      </w:pPr>
      <w:r w:rsidRPr="00262564">
        <w:rPr>
          <w:color w:val="000000"/>
          <w:sz w:val="28"/>
          <w:szCs w:val="28"/>
          <w:lang w:eastAsia="x-none"/>
        </w:rPr>
        <w:t>10. Организацией предлагается включить экономию по расходам, понесенным в отчетном периоде, в котором заявлены недополученные доходы в размере 22443,65 тысяч рублей.</w:t>
      </w:r>
    </w:p>
    <w:p w14:paraId="79014D4D" w14:textId="77777777" w:rsidR="00262564" w:rsidRPr="00262564" w:rsidRDefault="00262564" w:rsidP="00262564">
      <w:pPr>
        <w:ind w:firstLine="851"/>
        <w:jc w:val="both"/>
        <w:rPr>
          <w:color w:val="000000"/>
          <w:sz w:val="28"/>
          <w:szCs w:val="28"/>
          <w:lang w:eastAsia="x-none"/>
        </w:rPr>
      </w:pPr>
      <w:r w:rsidRPr="00262564">
        <w:rPr>
          <w:color w:val="000000"/>
          <w:sz w:val="28"/>
          <w:szCs w:val="28"/>
          <w:lang w:eastAsia="x-none"/>
        </w:rPr>
        <w:t>Специалистом проведен расчет. Таблица ниже.</w:t>
      </w:r>
    </w:p>
    <w:p w14:paraId="41FF7B9C" w14:textId="77777777" w:rsidR="00262564" w:rsidRPr="00262564" w:rsidRDefault="00262564" w:rsidP="00262564">
      <w:pPr>
        <w:ind w:firstLine="851"/>
        <w:jc w:val="both"/>
        <w:rPr>
          <w:color w:val="000000"/>
          <w:sz w:val="28"/>
          <w:szCs w:val="28"/>
          <w:lang w:eastAsia="x-none"/>
        </w:rPr>
      </w:pPr>
    </w:p>
    <w:p w14:paraId="0135D43C" w14:textId="77777777" w:rsidR="00262564" w:rsidRPr="00262564" w:rsidRDefault="00262564" w:rsidP="00262564">
      <w:pPr>
        <w:jc w:val="both"/>
        <w:rPr>
          <w:color w:val="000000"/>
          <w:sz w:val="28"/>
          <w:szCs w:val="28"/>
          <w:lang w:eastAsia="x-none"/>
        </w:rPr>
      </w:pPr>
      <w:r w:rsidRPr="00262564">
        <w:rPr>
          <w:noProof/>
          <w:sz w:val="28"/>
          <w:lang w:val="x-none" w:eastAsia="x-none"/>
        </w:rPr>
        <w:drawing>
          <wp:inline distT="0" distB="0" distL="0" distR="0" wp14:anchorId="270025E8" wp14:editId="4BBAF39F">
            <wp:extent cx="6209665" cy="5638800"/>
            <wp:effectExtent l="0" t="0" r="63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09665" cy="5638800"/>
                    </a:xfrm>
                    <a:prstGeom prst="rect">
                      <a:avLst/>
                    </a:prstGeom>
                    <a:noFill/>
                    <a:ln>
                      <a:noFill/>
                    </a:ln>
                  </pic:spPr>
                </pic:pic>
              </a:graphicData>
            </a:graphic>
          </wp:inline>
        </w:drawing>
      </w:r>
    </w:p>
    <w:p w14:paraId="091BBCFE" w14:textId="77777777" w:rsidR="00262564" w:rsidRPr="00262564" w:rsidRDefault="00262564" w:rsidP="00262564">
      <w:pPr>
        <w:jc w:val="both"/>
        <w:rPr>
          <w:color w:val="000000"/>
          <w:sz w:val="28"/>
          <w:szCs w:val="28"/>
          <w:lang w:eastAsia="x-none"/>
        </w:rPr>
      </w:pPr>
    </w:p>
    <w:p w14:paraId="082E22C9" w14:textId="77777777" w:rsidR="00262564" w:rsidRPr="00262564" w:rsidRDefault="00262564" w:rsidP="00262564">
      <w:pPr>
        <w:ind w:firstLine="851"/>
        <w:jc w:val="both"/>
        <w:rPr>
          <w:color w:val="000000"/>
          <w:sz w:val="28"/>
          <w:szCs w:val="28"/>
          <w:lang w:eastAsia="x-none"/>
        </w:rPr>
      </w:pPr>
    </w:p>
    <w:p w14:paraId="6CF93512" w14:textId="77777777" w:rsidR="00262564" w:rsidRPr="00262564" w:rsidRDefault="00262564" w:rsidP="00262564">
      <w:pPr>
        <w:ind w:firstLine="851"/>
        <w:jc w:val="both"/>
        <w:rPr>
          <w:sz w:val="28"/>
          <w:szCs w:val="28"/>
          <w:lang w:val="x-none" w:eastAsia="x-none"/>
        </w:rPr>
      </w:pPr>
    </w:p>
    <w:p w14:paraId="2F75F701" w14:textId="77777777" w:rsidR="00262564" w:rsidRPr="00262564" w:rsidRDefault="00262564" w:rsidP="00262564">
      <w:pPr>
        <w:jc w:val="both"/>
        <w:rPr>
          <w:sz w:val="28"/>
          <w:szCs w:val="28"/>
          <w:lang w:val="x-none" w:eastAsia="x-none"/>
        </w:rPr>
      </w:pPr>
    </w:p>
    <w:p w14:paraId="5B919C2E" w14:textId="77777777" w:rsidR="00262564" w:rsidRPr="00262564" w:rsidRDefault="00262564" w:rsidP="00262564">
      <w:pPr>
        <w:jc w:val="both"/>
        <w:rPr>
          <w:sz w:val="28"/>
          <w:szCs w:val="28"/>
          <w:lang w:val="x-none" w:eastAsia="x-none"/>
        </w:rPr>
      </w:pPr>
      <w:r w:rsidRPr="00262564">
        <w:rPr>
          <w:noProof/>
          <w:sz w:val="28"/>
          <w:lang w:val="x-none" w:eastAsia="x-none"/>
        </w:rPr>
        <w:drawing>
          <wp:inline distT="0" distB="0" distL="0" distR="0" wp14:anchorId="5E20F965" wp14:editId="320C8157">
            <wp:extent cx="6209665" cy="6705600"/>
            <wp:effectExtent l="0" t="0" r="63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09665" cy="6705600"/>
                    </a:xfrm>
                    <a:prstGeom prst="rect">
                      <a:avLst/>
                    </a:prstGeom>
                    <a:noFill/>
                    <a:ln>
                      <a:noFill/>
                    </a:ln>
                  </pic:spPr>
                </pic:pic>
              </a:graphicData>
            </a:graphic>
          </wp:inline>
        </w:drawing>
      </w:r>
    </w:p>
    <w:p w14:paraId="7C21811A" w14:textId="77777777" w:rsidR="00262564" w:rsidRPr="00262564" w:rsidRDefault="00262564" w:rsidP="00262564">
      <w:pPr>
        <w:ind w:firstLine="851"/>
        <w:jc w:val="both"/>
        <w:rPr>
          <w:sz w:val="28"/>
          <w:szCs w:val="28"/>
          <w:lang w:eastAsia="x-none"/>
        </w:rPr>
      </w:pPr>
    </w:p>
    <w:p w14:paraId="2C62ADF8" w14:textId="77777777" w:rsidR="00262564" w:rsidRPr="00262564" w:rsidRDefault="00262564" w:rsidP="00262564">
      <w:pPr>
        <w:ind w:firstLine="851"/>
        <w:jc w:val="both"/>
        <w:rPr>
          <w:sz w:val="28"/>
          <w:szCs w:val="28"/>
          <w:lang w:eastAsia="x-none"/>
        </w:rPr>
      </w:pPr>
      <w:r w:rsidRPr="00262564">
        <w:rPr>
          <w:sz w:val="28"/>
          <w:szCs w:val="28"/>
          <w:lang w:eastAsia="x-none"/>
        </w:rPr>
        <w:t>Специалист предлагает включить достигнутую экономию по расходам, понесенным в отчетном периоде, в котором заявлены недополученные доходы по расчету РЭК Кузбасса в полном объеме на период регулирования  в размере – 2193,54 тысяч рублей.</w:t>
      </w:r>
    </w:p>
    <w:p w14:paraId="60B8CFBE" w14:textId="5C1947C0" w:rsidR="00262564" w:rsidRPr="00262564" w:rsidRDefault="00262564" w:rsidP="00262564">
      <w:pPr>
        <w:ind w:firstLine="851"/>
        <w:jc w:val="both"/>
        <w:rPr>
          <w:sz w:val="28"/>
          <w:szCs w:val="28"/>
          <w:lang w:eastAsia="x-none"/>
        </w:rPr>
      </w:pPr>
      <w:r w:rsidRPr="00262564">
        <w:rPr>
          <w:sz w:val="28"/>
          <w:szCs w:val="28"/>
          <w:lang w:eastAsia="x-none"/>
        </w:rPr>
        <w:t xml:space="preserve"> Таким образом, в целом по пунктам 8-10 общая сумма по расчету РЭК составит 2180 тыс. руб., а по предложению организации 2454 тыс. руб. Специалист предлагает принять по расчету РЭК Кузбасса.</w:t>
      </w:r>
    </w:p>
    <w:p w14:paraId="2D06A542" w14:textId="77777777" w:rsidR="00262564" w:rsidRPr="00262564" w:rsidRDefault="00262564" w:rsidP="00262564">
      <w:pPr>
        <w:ind w:firstLine="851"/>
        <w:jc w:val="both"/>
        <w:rPr>
          <w:color w:val="000000"/>
          <w:sz w:val="28"/>
          <w:szCs w:val="28"/>
          <w:lang w:val="x-none" w:eastAsia="x-none"/>
        </w:rPr>
      </w:pPr>
      <w:r w:rsidRPr="00262564">
        <w:rPr>
          <w:sz w:val="28"/>
          <w:szCs w:val="28"/>
          <w:lang w:val="x-none" w:eastAsia="x-none"/>
        </w:rPr>
        <w:t xml:space="preserve">Экономически обоснованные расходы, предлагаемые специалистом РЭК </w:t>
      </w:r>
      <w:r w:rsidRPr="00262564">
        <w:rPr>
          <w:sz w:val="28"/>
          <w:szCs w:val="28"/>
          <w:lang w:eastAsia="x-none"/>
        </w:rPr>
        <w:t xml:space="preserve">Кузбасса </w:t>
      </w:r>
      <w:r w:rsidRPr="00262564">
        <w:rPr>
          <w:sz w:val="28"/>
          <w:szCs w:val="28"/>
          <w:lang w:val="x-none" w:eastAsia="x-none"/>
        </w:rPr>
        <w:t>на регулируемый период состав</w:t>
      </w:r>
      <w:r w:rsidRPr="00262564">
        <w:rPr>
          <w:sz w:val="28"/>
          <w:szCs w:val="28"/>
          <w:lang w:eastAsia="x-none"/>
        </w:rPr>
        <w:t>ят</w:t>
      </w:r>
      <w:r w:rsidRPr="00262564">
        <w:rPr>
          <w:sz w:val="28"/>
          <w:szCs w:val="28"/>
          <w:lang w:val="x-none" w:eastAsia="x-none"/>
        </w:rPr>
        <w:t xml:space="preserve"> </w:t>
      </w:r>
      <w:r w:rsidRPr="00262564">
        <w:rPr>
          <w:sz w:val="28"/>
          <w:szCs w:val="28"/>
          <w:lang w:eastAsia="x-none"/>
        </w:rPr>
        <w:t>32534,95</w:t>
      </w:r>
      <w:r w:rsidRPr="00262564">
        <w:rPr>
          <w:b/>
          <w:sz w:val="28"/>
          <w:szCs w:val="28"/>
          <w:lang w:val="x-none" w:eastAsia="x-none"/>
        </w:rPr>
        <w:t xml:space="preserve"> </w:t>
      </w:r>
      <w:proofErr w:type="spellStart"/>
      <w:r w:rsidRPr="00262564">
        <w:rPr>
          <w:sz w:val="28"/>
          <w:szCs w:val="28"/>
          <w:lang w:val="x-none" w:eastAsia="x-none"/>
        </w:rPr>
        <w:t>тыс.руб</w:t>
      </w:r>
      <w:proofErr w:type="spellEnd"/>
      <w:r w:rsidRPr="00262564">
        <w:rPr>
          <w:sz w:val="28"/>
          <w:szCs w:val="28"/>
          <w:lang w:val="x-none" w:eastAsia="x-none"/>
        </w:rPr>
        <w:t xml:space="preserve">., в том числе: </w:t>
      </w:r>
    </w:p>
    <w:p w14:paraId="72FEAAC4" w14:textId="5F813947" w:rsidR="00262564" w:rsidRPr="00262564" w:rsidRDefault="00262564" w:rsidP="00262564">
      <w:pPr>
        <w:ind w:firstLine="851"/>
        <w:jc w:val="both"/>
        <w:rPr>
          <w:sz w:val="28"/>
          <w:szCs w:val="28"/>
        </w:rPr>
      </w:pPr>
      <w:r w:rsidRPr="00262564">
        <w:rPr>
          <w:sz w:val="28"/>
          <w:szCs w:val="28"/>
        </w:rPr>
        <w:lastRenderedPageBreak/>
        <w:t xml:space="preserve">на пропуск подвижного состава для АО «РУСАЛ-Новокузнецк» в размере  12230,98 </w:t>
      </w:r>
      <w:proofErr w:type="spellStart"/>
      <w:r w:rsidRPr="00262564">
        <w:rPr>
          <w:sz w:val="28"/>
          <w:szCs w:val="28"/>
        </w:rPr>
        <w:t>тыс.рублей</w:t>
      </w:r>
      <w:proofErr w:type="spellEnd"/>
      <w:r w:rsidRPr="00262564">
        <w:rPr>
          <w:sz w:val="28"/>
          <w:szCs w:val="28"/>
        </w:rPr>
        <w:t>, рост тарифа составит 18%;</w:t>
      </w:r>
    </w:p>
    <w:p w14:paraId="2EEA2095" w14:textId="77777777" w:rsidR="00262564" w:rsidRPr="00262564" w:rsidRDefault="00262564" w:rsidP="00262564">
      <w:pPr>
        <w:ind w:firstLine="851"/>
        <w:jc w:val="both"/>
        <w:rPr>
          <w:sz w:val="28"/>
          <w:szCs w:val="28"/>
        </w:rPr>
      </w:pPr>
      <w:r w:rsidRPr="00262564">
        <w:rPr>
          <w:sz w:val="28"/>
          <w:szCs w:val="28"/>
        </w:rPr>
        <w:t>на пропуск подвижного состава для прочих потребителей 20303,98 тыс. рублей, рост тарифа составит 18,04%.</w:t>
      </w:r>
    </w:p>
    <w:bookmarkEnd w:id="16"/>
    <w:p w14:paraId="66F0C5E0" w14:textId="77777777" w:rsidR="00262564" w:rsidRPr="00262564" w:rsidRDefault="00262564" w:rsidP="00262564">
      <w:pPr>
        <w:ind w:firstLine="851"/>
        <w:jc w:val="both"/>
        <w:rPr>
          <w:sz w:val="28"/>
          <w:szCs w:val="28"/>
        </w:rPr>
      </w:pPr>
      <w:r w:rsidRPr="00262564">
        <w:rPr>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ООО «</w:t>
      </w:r>
      <w:proofErr w:type="spellStart"/>
      <w:r w:rsidRPr="00262564">
        <w:rPr>
          <w:sz w:val="28"/>
          <w:szCs w:val="28"/>
        </w:rPr>
        <w:t>ПромЖД</w:t>
      </w:r>
      <w:proofErr w:type="spellEnd"/>
      <w:r w:rsidRPr="00262564">
        <w:rPr>
          <w:sz w:val="28"/>
          <w:szCs w:val="28"/>
        </w:rPr>
        <w:t>» по предложению специалиста РЭК Кузбасса составит:</w:t>
      </w:r>
    </w:p>
    <w:p w14:paraId="3DE402BC" w14:textId="77777777" w:rsidR="00262564" w:rsidRPr="00262564" w:rsidRDefault="00262564" w:rsidP="00262564">
      <w:pPr>
        <w:ind w:firstLine="851"/>
        <w:jc w:val="both"/>
        <w:rPr>
          <w:sz w:val="28"/>
          <w:szCs w:val="28"/>
        </w:rPr>
      </w:pPr>
      <w:r w:rsidRPr="00262564">
        <w:rPr>
          <w:sz w:val="28"/>
          <w:szCs w:val="28"/>
        </w:rPr>
        <w:t xml:space="preserve">на пропуск подвижного состава  для  АО «РУСАЛ-Новокузнецк» в размере  422,68 </w:t>
      </w:r>
      <w:proofErr w:type="spellStart"/>
      <w:r w:rsidRPr="00262564">
        <w:rPr>
          <w:sz w:val="28"/>
          <w:szCs w:val="28"/>
        </w:rPr>
        <w:t>тыс.руб</w:t>
      </w:r>
      <w:proofErr w:type="spellEnd"/>
      <w:r w:rsidRPr="00262564">
        <w:rPr>
          <w:sz w:val="28"/>
          <w:szCs w:val="28"/>
        </w:rPr>
        <w:t>. за единицу подвижного состава;</w:t>
      </w:r>
    </w:p>
    <w:p w14:paraId="6F49B066" w14:textId="77777777" w:rsidR="00262564" w:rsidRPr="00262564" w:rsidRDefault="00262564" w:rsidP="00262564">
      <w:pPr>
        <w:ind w:firstLine="851"/>
        <w:jc w:val="both"/>
        <w:rPr>
          <w:sz w:val="28"/>
          <w:szCs w:val="28"/>
        </w:rPr>
      </w:pPr>
      <w:r w:rsidRPr="00262564">
        <w:rPr>
          <w:sz w:val="28"/>
          <w:szCs w:val="28"/>
        </w:rPr>
        <w:t xml:space="preserve">на пропуск подвижного состава для прочих потребителей 2357,09 </w:t>
      </w:r>
      <w:proofErr w:type="spellStart"/>
      <w:r w:rsidRPr="00262564">
        <w:rPr>
          <w:sz w:val="28"/>
          <w:szCs w:val="28"/>
        </w:rPr>
        <w:t>тыс.руб</w:t>
      </w:r>
      <w:proofErr w:type="spellEnd"/>
      <w:r w:rsidRPr="00262564">
        <w:rPr>
          <w:sz w:val="28"/>
          <w:szCs w:val="28"/>
        </w:rPr>
        <w:t>. за единицу подвижного состава.</w:t>
      </w:r>
    </w:p>
    <w:p w14:paraId="79012B8B" w14:textId="77777777" w:rsidR="00262564" w:rsidRPr="00262564" w:rsidRDefault="00262564" w:rsidP="00262564">
      <w:pPr>
        <w:ind w:firstLine="851"/>
        <w:jc w:val="both"/>
        <w:rPr>
          <w:sz w:val="28"/>
          <w:szCs w:val="28"/>
        </w:rPr>
      </w:pPr>
      <w:r w:rsidRPr="00262564">
        <w:rPr>
          <w:sz w:val="28"/>
          <w:szCs w:val="28"/>
          <w:lang w:eastAsia="en-US"/>
        </w:rPr>
        <w:t>Расчет тарифов прилагается.</w:t>
      </w:r>
    </w:p>
    <w:p w14:paraId="3CF06251" w14:textId="77777777" w:rsidR="00262564" w:rsidRPr="00262564" w:rsidRDefault="00262564" w:rsidP="00262564">
      <w:pPr>
        <w:tabs>
          <w:tab w:val="left" w:pos="1335"/>
        </w:tabs>
        <w:ind w:firstLine="851"/>
        <w:rPr>
          <w:sz w:val="28"/>
          <w:szCs w:val="28"/>
        </w:rPr>
      </w:pPr>
    </w:p>
    <w:p w14:paraId="34724EFF" w14:textId="77777777" w:rsidR="00262564" w:rsidRDefault="00262564" w:rsidP="00262564">
      <w:pPr>
        <w:tabs>
          <w:tab w:val="left" w:pos="1335"/>
        </w:tabs>
        <w:ind w:firstLine="851"/>
        <w:rPr>
          <w:sz w:val="28"/>
          <w:szCs w:val="28"/>
        </w:rPr>
      </w:pPr>
    </w:p>
    <w:p w14:paraId="15CA74A8" w14:textId="40C72F67" w:rsidR="00262564" w:rsidRPr="00262564" w:rsidRDefault="00262564" w:rsidP="00262564">
      <w:pPr>
        <w:tabs>
          <w:tab w:val="left" w:pos="1335"/>
        </w:tabs>
        <w:ind w:firstLine="851"/>
        <w:rPr>
          <w:sz w:val="16"/>
          <w:szCs w:val="16"/>
          <w:lang w:eastAsia="x-none"/>
        </w:rPr>
        <w:sectPr w:rsidR="00262564" w:rsidRPr="00262564" w:rsidSect="0020684C">
          <w:headerReference w:type="even" r:id="rId22"/>
          <w:headerReference w:type="default" r:id="rId23"/>
          <w:pgSz w:w="11906" w:h="16838"/>
          <w:pgMar w:top="1136" w:right="851" w:bottom="851" w:left="1276" w:header="709" w:footer="709" w:gutter="0"/>
          <w:cols w:space="708"/>
          <w:titlePg/>
          <w:docGrid w:linePitch="360"/>
        </w:sectPr>
      </w:pPr>
    </w:p>
    <w:p w14:paraId="12EA1119" w14:textId="77777777" w:rsidR="00262564" w:rsidRPr="00262564" w:rsidRDefault="00262564" w:rsidP="00262564">
      <w:pPr>
        <w:rPr>
          <w:sz w:val="16"/>
          <w:szCs w:val="16"/>
          <w:lang w:eastAsia="x-none"/>
        </w:rPr>
      </w:pPr>
      <w:r w:rsidRPr="00262564">
        <w:rPr>
          <w:noProof/>
        </w:rPr>
        <w:lastRenderedPageBreak/>
        <w:drawing>
          <wp:inline distT="0" distB="0" distL="0" distR="0" wp14:anchorId="24CAC4CB" wp14:editId="61D429CC">
            <wp:extent cx="9677400" cy="5981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77400" cy="5981700"/>
                    </a:xfrm>
                    <a:prstGeom prst="rect">
                      <a:avLst/>
                    </a:prstGeom>
                    <a:noFill/>
                    <a:ln>
                      <a:noFill/>
                    </a:ln>
                  </pic:spPr>
                </pic:pic>
              </a:graphicData>
            </a:graphic>
          </wp:inline>
        </w:drawing>
      </w:r>
      <w:r w:rsidRPr="00262564">
        <w:t xml:space="preserve"> </w:t>
      </w:r>
      <w:r w:rsidRPr="00262564">
        <w:rPr>
          <w:noProof/>
        </w:rPr>
        <w:lastRenderedPageBreak/>
        <w:drawing>
          <wp:inline distT="0" distB="0" distL="0" distR="0" wp14:anchorId="341BCE0B" wp14:editId="04B4B9B5">
            <wp:extent cx="9477375" cy="6000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77375" cy="6000750"/>
                    </a:xfrm>
                    <a:prstGeom prst="rect">
                      <a:avLst/>
                    </a:prstGeom>
                    <a:noFill/>
                    <a:ln>
                      <a:noFill/>
                    </a:ln>
                  </pic:spPr>
                </pic:pic>
              </a:graphicData>
            </a:graphic>
          </wp:inline>
        </w:drawing>
      </w:r>
      <w:r w:rsidRPr="00262564">
        <w:t xml:space="preserve"> </w:t>
      </w:r>
      <w:r w:rsidRPr="00262564">
        <w:rPr>
          <w:noProof/>
        </w:rPr>
        <w:lastRenderedPageBreak/>
        <w:drawing>
          <wp:inline distT="0" distB="0" distL="0" distR="0" wp14:anchorId="34FA152C" wp14:editId="025E5455">
            <wp:extent cx="9810750" cy="55905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0" cy="5590540"/>
                    </a:xfrm>
                    <a:prstGeom prst="rect">
                      <a:avLst/>
                    </a:prstGeom>
                    <a:noFill/>
                    <a:ln>
                      <a:noFill/>
                    </a:ln>
                  </pic:spPr>
                </pic:pic>
              </a:graphicData>
            </a:graphic>
          </wp:inline>
        </w:drawing>
      </w:r>
      <w:r w:rsidRPr="00262564">
        <w:t xml:space="preserve">  </w:t>
      </w:r>
      <w:r w:rsidRPr="00262564">
        <w:rPr>
          <w:noProof/>
        </w:rPr>
        <w:t xml:space="preserve"> </w:t>
      </w:r>
      <w:r w:rsidRPr="00262564">
        <w:t xml:space="preserve"> </w:t>
      </w:r>
      <w:r w:rsidRPr="00262564">
        <w:rPr>
          <w:noProof/>
        </w:rPr>
        <w:t xml:space="preserve"> </w:t>
      </w:r>
    </w:p>
    <w:p w14:paraId="389EAB2C" w14:textId="77777777" w:rsidR="00262564" w:rsidRPr="00262564" w:rsidRDefault="00262564" w:rsidP="00262564">
      <w:pPr>
        <w:rPr>
          <w:sz w:val="16"/>
          <w:szCs w:val="16"/>
          <w:lang w:eastAsia="x-none"/>
        </w:rPr>
      </w:pPr>
    </w:p>
    <w:p w14:paraId="06F4D169" w14:textId="77777777" w:rsidR="00C712F8" w:rsidRDefault="00C712F8" w:rsidP="00262564">
      <w:pPr>
        <w:rPr>
          <w:sz w:val="16"/>
          <w:szCs w:val="16"/>
          <w:lang w:eastAsia="x-none"/>
        </w:rPr>
        <w:sectPr w:rsidR="00C712F8" w:rsidSect="00262564">
          <w:pgSz w:w="16838" w:h="11906" w:orient="landscape" w:code="9"/>
          <w:pgMar w:top="1701" w:right="709" w:bottom="851" w:left="851" w:header="720" w:footer="284" w:gutter="0"/>
          <w:cols w:space="708"/>
          <w:titlePg/>
          <w:docGrid w:linePitch="326"/>
        </w:sectPr>
      </w:pPr>
    </w:p>
    <w:p w14:paraId="3A198E94" w14:textId="77777777" w:rsidR="00262564" w:rsidRPr="00262564" w:rsidRDefault="00262564" w:rsidP="00262564">
      <w:pPr>
        <w:rPr>
          <w:sz w:val="16"/>
          <w:szCs w:val="16"/>
          <w:lang w:eastAsia="x-none"/>
        </w:rPr>
      </w:pPr>
    </w:p>
    <w:p w14:paraId="791268AE" w14:textId="3CAB9150" w:rsidR="00C712F8" w:rsidRPr="001828C5" w:rsidRDefault="00C712F8" w:rsidP="00C712F8">
      <w:pPr>
        <w:tabs>
          <w:tab w:val="left" w:pos="5580"/>
          <w:tab w:val="left" w:pos="9498"/>
        </w:tabs>
        <w:ind w:left="-1781" w:right="-569" w:firstLine="7451"/>
      </w:pPr>
      <w:r w:rsidRPr="001828C5">
        <w:t>Приложение</w:t>
      </w:r>
      <w:r>
        <w:t xml:space="preserve"> № </w:t>
      </w:r>
      <w:r w:rsidR="006129F1">
        <w:t>6</w:t>
      </w:r>
      <w:r>
        <w:t xml:space="preserve"> </w:t>
      </w:r>
      <w:r w:rsidRPr="001828C5">
        <w:t>к протокол</w:t>
      </w:r>
      <w:r>
        <w:t>у</w:t>
      </w:r>
      <w:r w:rsidRPr="001828C5">
        <w:t xml:space="preserve"> № </w:t>
      </w:r>
      <w:r>
        <w:t>17</w:t>
      </w:r>
    </w:p>
    <w:p w14:paraId="5246DC9C" w14:textId="77777777" w:rsidR="00C712F8" w:rsidRPr="001828C5" w:rsidRDefault="00C712F8" w:rsidP="00C712F8">
      <w:pPr>
        <w:tabs>
          <w:tab w:val="left" w:pos="5580"/>
          <w:tab w:val="left" w:pos="9498"/>
        </w:tabs>
        <w:ind w:left="-1781" w:right="-569" w:firstLine="7451"/>
      </w:pPr>
      <w:r w:rsidRPr="001828C5">
        <w:t>заседания правления Региональной</w:t>
      </w:r>
    </w:p>
    <w:p w14:paraId="038A4130" w14:textId="77777777" w:rsidR="00C712F8" w:rsidRPr="001828C5" w:rsidRDefault="00C712F8" w:rsidP="00C712F8">
      <w:pPr>
        <w:tabs>
          <w:tab w:val="left" w:pos="5580"/>
          <w:tab w:val="left" w:pos="9498"/>
        </w:tabs>
        <w:ind w:left="-1781" w:right="-569" w:firstLine="7451"/>
      </w:pPr>
      <w:r w:rsidRPr="001828C5">
        <w:t>энергетической комиссии</w:t>
      </w:r>
    </w:p>
    <w:p w14:paraId="58EA1401" w14:textId="2864B089" w:rsidR="00C75D24" w:rsidRDefault="00C712F8" w:rsidP="00C712F8">
      <w:pPr>
        <w:tabs>
          <w:tab w:val="left" w:pos="5580"/>
          <w:tab w:val="left" w:pos="9498"/>
        </w:tabs>
        <w:ind w:left="-1781" w:right="-569" w:firstLine="7451"/>
      </w:pPr>
      <w:r w:rsidRPr="001828C5">
        <w:t xml:space="preserve">Кузбасса от </w:t>
      </w:r>
      <w:r>
        <w:t>17.03.2022</w:t>
      </w:r>
    </w:p>
    <w:p w14:paraId="39D53FED" w14:textId="77777777" w:rsidR="000F2809" w:rsidRDefault="000F2809" w:rsidP="00C712F8">
      <w:pPr>
        <w:tabs>
          <w:tab w:val="left" w:pos="5580"/>
          <w:tab w:val="left" w:pos="9498"/>
        </w:tabs>
        <w:ind w:left="-1781" w:right="-569" w:firstLine="7451"/>
      </w:pPr>
    </w:p>
    <w:p w14:paraId="296F32DC" w14:textId="77777777" w:rsidR="000F2809" w:rsidRPr="000F2809" w:rsidRDefault="000F2809" w:rsidP="000F2809">
      <w:pPr>
        <w:ind w:firstLine="567"/>
        <w:jc w:val="center"/>
        <w:rPr>
          <w:b/>
          <w:iCs/>
          <w:color w:val="000000"/>
          <w:sz w:val="28"/>
          <w:szCs w:val="28"/>
          <w:lang w:eastAsia="x-none"/>
        </w:rPr>
      </w:pPr>
      <w:r w:rsidRPr="000F2809">
        <w:rPr>
          <w:b/>
          <w:iCs/>
          <w:color w:val="000000"/>
          <w:sz w:val="28"/>
          <w:szCs w:val="28"/>
          <w:lang w:val="x-none" w:eastAsia="x-none"/>
        </w:rPr>
        <w:t>Экспертное заключени</w:t>
      </w:r>
      <w:r w:rsidRPr="000F2809">
        <w:rPr>
          <w:b/>
          <w:iCs/>
          <w:color w:val="000000"/>
          <w:sz w:val="28"/>
          <w:szCs w:val="28"/>
          <w:lang w:eastAsia="x-none"/>
        </w:rPr>
        <w:t xml:space="preserve">е </w:t>
      </w:r>
    </w:p>
    <w:p w14:paraId="29FEF52B" w14:textId="77777777" w:rsidR="000F2809" w:rsidRPr="000F2809" w:rsidRDefault="000F2809" w:rsidP="000F2809">
      <w:pPr>
        <w:ind w:firstLine="567"/>
        <w:jc w:val="center"/>
        <w:rPr>
          <w:sz w:val="28"/>
          <w:szCs w:val="28"/>
        </w:rPr>
      </w:pPr>
      <w:r w:rsidRPr="000F2809">
        <w:rPr>
          <w:b/>
          <w:iCs/>
          <w:color w:val="000000"/>
          <w:sz w:val="28"/>
          <w:szCs w:val="28"/>
          <w:lang w:eastAsia="x-none"/>
        </w:rPr>
        <w:t>Р</w:t>
      </w:r>
      <w:proofErr w:type="spellStart"/>
      <w:r w:rsidRPr="000F2809">
        <w:rPr>
          <w:b/>
          <w:iCs/>
          <w:color w:val="000000"/>
          <w:sz w:val="28"/>
          <w:szCs w:val="28"/>
          <w:lang w:val="x-none" w:eastAsia="x-none"/>
        </w:rPr>
        <w:t>егиональной</w:t>
      </w:r>
      <w:proofErr w:type="spellEnd"/>
      <w:r w:rsidRPr="000F2809">
        <w:rPr>
          <w:b/>
          <w:iCs/>
          <w:color w:val="000000"/>
          <w:sz w:val="28"/>
          <w:szCs w:val="28"/>
          <w:lang w:val="x-none" w:eastAsia="x-none"/>
        </w:rPr>
        <w:t xml:space="preserve"> энергетической комиссии </w:t>
      </w:r>
      <w:r w:rsidRPr="000F2809">
        <w:rPr>
          <w:b/>
          <w:iCs/>
          <w:color w:val="000000"/>
          <w:sz w:val="28"/>
          <w:szCs w:val="28"/>
          <w:lang w:eastAsia="x-none"/>
        </w:rPr>
        <w:t xml:space="preserve">Кузбасса </w:t>
      </w:r>
      <w:r w:rsidRPr="000F2809">
        <w:rPr>
          <w:b/>
          <w:iCs/>
          <w:color w:val="000000"/>
          <w:sz w:val="28"/>
          <w:szCs w:val="28"/>
          <w:lang w:val="x-none" w:eastAsia="x-none"/>
        </w:rPr>
        <w:t>по материалам, представленным</w:t>
      </w:r>
      <w:r w:rsidRPr="000F2809">
        <w:rPr>
          <w:b/>
          <w:iCs/>
          <w:color w:val="000000"/>
          <w:sz w:val="28"/>
          <w:szCs w:val="28"/>
          <w:lang w:eastAsia="x-none"/>
        </w:rPr>
        <w:t xml:space="preserve"> ОО</w:t>
      </w:r>
      <w:r w:rsidRPr="000F2809">
        <w:rPr>
          <w:b/>
          <w:iCs/>
          <w:color w:val="000000"/>
          <w:sz w:val="28"/>
          <w:szCs w:val="28"/>
          <w:lang w:val="x-none" w:eastAsia="x-none"/>
        </w:rPr>
        <w:t>О «</w:t>
      </w:r>
      <w:proofErr w:type="spellStart"/>
      <w:r w:rsidRPr="000F2809">
        <w:rPr>
          <w:b/>
          <w:iCs/>
          <w:color w:val="000000"/>
          <w:sz w:val="28"/>
          <w:szCs w:val="28"/>
          <w:lang w:eastAsia="x-none"/>
        </w:rPr>
        <w:t>Желдорсервис</w:t>
      </w:r>
      <w:proofErr w:type="spellEnd"/>
      <w:r w:rsidRPr="000F2809">
        <w:rPr>
          <w:b/>
          <w:iCs/>
          <w:color w:val="000000"/>
          <w:sz w:val="28"/>
          <w:szCs w:val="28"/>
          <w:lang w:val="x-none" w:eastAsia="x-none"/>
        </w:rPr>
        <w:t xml:space="preserve">» для установления </w:t>
      </w:r>
      <w:r w:rsidRPr="000F2809">
        <w:rPr>
          <w:b/>
          <w:iCs/>
          <w:color w:val="000000"/>
          <w:sz w:val="28"/>
          <w:szCs w:val="28"/>
          <w:lang w:eastAsia="x-none"/>
        </w:rPr>
        <w:t>предельных максимальных</w:t>
      </w:r>
      <w:r w:rsidRPr="000F2809">
        <w:rPr>
          <w:b/>
          <w:iCs/>
          <w:color w:val="000000"/>
          <w:sz w:val="28"/>
          <w:szCs w:val="28"/>
          <w:lang w:val="x-none" w:eastAsia="x-none"/>
        </w:rPr>
        <w:t xml:space="preserve"> тарифов на транспортные услуги, оказываемые на </w:t>
      </w:r>
      <w:r w:rsidRPr="000F2809">
        <w:rPr>
          <w:b/>
          <w:iCs/>
          <w:color w:val="000000"/>
          <w:sz w:val="28"/>
          <w:szCs w:val="28"/>
          <w:lang w:eastAsia="x-none"/>
        </w:rPr>
        <w:t xml:space="preserve">подъездных </w:t>
      </w:r>
      <w:r w:rsidRPr="000F2809">
        <w:rPr>
          <w:b/>
          <w:iCs/>
          <w:color w:val="000000"/>
          <w:sz w:val="28"/>
          <w:szCs w:val="28"/>
          <w:lang w:val="x-none" w:eastAsia="x-none"/>
        </w:rPr>
        <w:t>железнодорожных путях</w:t>
      </w:r>
      <w:r w:rsidRPr="000F2809">
        <w:rPr>
          <w:b/>
          <w:iCs/>
          <w:color w:val="FF0000"/>
          <w:sz w:val="28"/>
          <w:szCs w:val="28"/>
          <w:lang w:val="x-none" w:eastAsia="x-none"/>
        </w:rPr>
        <w:t xml:space="preserve"> </w:t>
      </w:r>
    </w:p>
    <w:p w14:paraId="351044E5" w14:textId="77777777" w:rsidR="000F2809" w:rsidRPr="000F2809" w:rsidRDefault="000F2809" w:rsidP="000F2809">
      <w:pPr>
        <w:ind w:firstLine="567"/>
        <w:jc w:val="both"/>
        <w:rPr>
          <w:sz w:val="28"/>
          <w:szCs w:val="28"/>
        </w:rPr>
      </w:pPr>
    </w:p>
    <w:p w14:paraId="4C2FC99A" w14:textId="77777777" w:rsidR="000F2809" w:rsidRPr="000F2809" w:rsidRDefault="000F2809" w:rsidP="000F2809">
      <w:pPr>
        <w:ind w:firstLine="851"/>
        <w:jc w:val="both"/>
        <w:rPr>
          <w:bCs/>
          <w:color w:val="000000"/>
          <w:sz w:val="28"/>
        </w:rPr>
      </w:pPr>
      <w:r w:rsidRPr="000F2809">
        <w:rPr>
          <w:sz w:val="28"/>
          <w:szCs w:val="28"/>
        </w:rPr>
        <w:t xml:space="preserve">В целях исполнения постановления Правительства Кемеровской области – Кузбасса от 19.03.2020 № </w:t>
      </w:r>
      <w:r w:rsidRPr="000F2809">
        <w:rPr>
          <w:bCs/>
          <w:sz w:val="28"/>
        </w:rPr>
        <w:t>142 «О Региональной энергетической комиссии Кузбасса»</w:t>
      </w:r>
      <w:r w:rsidRPr="000F2809">
        <w:rPr>
          <w:sz w:val="28"/>
          <w:szCs w:val="28"/>
        </w:rPr>
        <w:t>, Региональной энергетической комиссией Кузбасса (далее – РЭК Кузбасса)</w:t>
      </w:r>
      <w:r w:rsidRPr="000F2809">
        <w:rPr>
          <w:bCs/>
          <w:sz w:val="28"/>
        </w:rPr>
        <w:t xml:space="preserve"> проведен анализ экономической обоснованности увеличения тарифов на транспортные услуги, оказываемых на</w:t>
      </w:r>
      <w:r w:rsidRPr="000F2809">
        <w:rPr>
          <w:bCs/>
          <w:color w:val="FF0000"/>
          <w:sz w:val="28"/>
        </w:rPr>
        <w:t xml:space="preserve"> </w:t>
      </w:r>
      <w:r w:rsidRPr="000F2809">
        <w:rPr>
          <w:bCs/>
          <w:color w:val="000000"/>
          <w:sz w:val="28"/>
        </w:rPr>
        <w:t xml:space="preserve">подъездных железнодорожных путях </w:t>
      </w:r>
      <w:r w:rsidRPr="000F2809">
        <w:rPr>
          <w:iCs/>
          <w:color w:val="000000"/>
          <w:sz w:val="28"/>
          <w:szCs w:val="28"/>
          <w:lang w:eastAsia="x-none"/>
        </w:rPr>
        <w:t>ОО</w:t>
      </w:r>
      <w:r w:rsidRPr="000F2809">
        <w:rPr>
          <w:iCs/>
          <w:color w:val="000000"/>
          <w:sz w:val="28"/>
          <w:szCs w:val="28"/>
          <w:lang w:val="x-none" w:eastAsia="x-none"/>
        </w:rPr>
        <w:t>О «</w:t>
      </w:r>
      <w:proofErr w:type="spellStart"/>
      <w:r w:rsidRPr="000F2809">
        <w:rPr>
          <w:iCs/>
          <w:color w:val="000000"/>
          <w:sz w:val="28"/>
          <w:szCs w:val="28"/>
          <w:lang w:eastAsia="x-none"/>
        </w:rPr>
        <w:t>Желдорсервис</w:t>
      </w:r>
      <w:proofErr w:type="spellEnd"/>
      <w:r w:rsidRPr="000F2809">
        <w:rPr>
          <w:iCs/>
          <w:color w:val="000000"/>
          <w:sz w:val="28"/>
          <w:szCs w:val="28"/>
          <w:lang w:val="x-none" w:eastAsia="x-none"/>
        </w:rPr>
        <w:t>»</w:t>
      </w:r>
      <w:r w:rsidRPr="000F2809">
        <w:rPr>
          <w:bCs/>
          <w:color w:val="000000"/>
          <w:sz w:val="28"/>
          <w:szCs w:val="28"/>
        </w:rPr>
        <w:t>,</w:t>
      </w:r>
      <w:r w:rsidRPr="000F2809">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6055EC90" w14:textId="77777777" w:rsidR="000F2809" w:rsidRPr="000F2809" w:rsidRDefault="000F2809" w:rsidP="000F2809">
      <w:pPr>
        <w:ind w:firstLine="851"/>
        <w:jc w:val="both"/>
        <w:rPr>
          <w:bCs/>
          <w:sz w:val="28"/>
          <w:szCs w:val="28"/>
        </w:rPr>
      </w:pPr>
      <w:r w:rsidRPr="000F2809">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B61456D" w14:textId="77777777" w:rsidR="000F2809" w:rsidRPr="000F2809" w:rsidRDefault="000F2809" w:rsidP="000F2809">
      <w:pPr>
        <w:ind w:firstLine="851"/>
        <w:jc w:val="both"/>
        <w:rPr>
          <w:bCs/>
          <w:sz w:val="28"/>
          <w:szCs w:val="28"/>
        </w:rPr>
      </w:pPr>
      <w:r w:rsidRPr="000F2809">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3DB13CC4" w14:textId="77777777" w:rsidR="000F2809" w:rsidRPr="000F2809" w:rsidRDefault="000F2809" w:rsidP="000F2809">
      <w:pPr>
        <w:tabs>
          <w:tab w:val="left" w:pos="993"/>
        </w:tabs>
        <w:suppressAutoHyphens/>
        <w:ind w:firstLine="851"/>
        <w:jc w:val="both"/>
        <w:rPr>
          <w:sz w:val="28"/>
          <w:szCs w:val="28"/>
        </w:rPr>
      </w:pPr>
      <w:r w:rsidRPr="000F2809">
        <w:rPr>
          <w:sz w:val="28"/>
          <w:szCs w:val="28"/>
        </w:rPr>
        <w:t xml:space="preserve">Основная деятельность </w:t>
      </w:r>
      <w:r w:rsidRPr="000F2809">
        <w:rPr>
          <w:iCs/>
          <w:color w:val="000000"/>
          <w:sz w:val="28"/>
          <w:szCs w:val="28"/>
          <w:lang w:eastAsia="x-none"/>
        </w:rPr>
        <w:t>ООО «</w:t>
      </w:r>
      <w:proofErr w:type="spellStart"/>
      <w:r w:rsidRPr="000F2809">
        <w:rPr>
          <w:iCs/>
          <w:color w:val="000000"/>
          <w:sz w:val="28"/>
          <w:szCs w:val="28"/>
          <w:lang w:eastAsia="x-none"/>
        </w:rPr>
        <w:t>Желдорсервис</w:t>
      </w:r>
      <w:proofErr w:type="spellEnd"/>
      <w:r w:rsidRPr="000F2809">
        <w:rPr>
          <w:iCs/>
          <w:color w:val="000000"/>
          <w:sz w:val="28"/>
          <w:szCs w:val="28"/>
          <w:lang w:eastAsia="x-none"/>
        </w:rPr>
        <w:t>» - д</w:t>
      </w:r>
      <w:r w:rsidRPr="000F2809">
        <w:rPr>
          <w:sz w:val="28"/>
          <w:szCs w:val="28"/>
        </w:rPr>
        <w:t>еятельность промышленного железнодорожного транспорта.</w:t>
      </w:r>
    </w:p>
    <w:p w14:paraId="537500B2" w14:textId="77777777" w:rsidR="000F2809" w:rsidRPr="000F2809" w:rsidRDefault="000F2809" w:rsidP="000F2809">
      <w:pPr>
        <w:ind w:firstLine="851"/>
        <w:jc w:val="both"/>
        <w:rPr>
          <w:bCs/>
          <w:sz w:val="28"/>
        </w:rPr>
      </w:pPr>
      <w:r w:rsidRPr="000F2809">
        <w:rPr>
          <w:bCs/>
          <w:sz w:val="28"/>
        </w:rPr>
        <w:t xml:space="preserve">Объемы транспортных услуг организация предлагает принять, как среднее значение за 3 последних года, а именно 2018, 2019, 2020. Объемы подтверждены данными бухгалтерской отчетности. </w:t>
      </w:r>
    </w:p>
    <w:p w14:paraId="4AA8902B" w14:textId="77777777" w:rsidR="000F2809" w:rsidRPr="000F2809" w:rsidRDefault="000F2809" w:rsidP="000F2809">
      <w:pPr>
        <w:ind w:firstLine="851"/>
        <w:jc w:val="both"/>
        <w:rPr>
          <w:bCs/>
          <w:sz w:val="28"/>
        </w:rPr>
      </w:pPr>
      <w:r w:rsidRPr="000F2809">
        <w:rPr>
          <w:bCs/>
          <w:sz w:val="28"/>
        </w:rPr>
        <w:t>Протоколы согласования объемов на период регулирования в тарифном деле не представлены.</w:t>
      </w:r>
    </w:p>
    <w:p w14:paraId="3FAFA3DA" w14:textId="77777777" w:rsidR="000F2809" w:rsidRPr="000F2809" w:rsidRDefault="000F2809" w:rsidP="000F2809">
      <w:pPr>
        <w:ind w:firstLine="851"/>
        <w:jc w:val="both"/>
        <w:rPr>
          <w:bCs/>
          <w:sz w:val="28"/>
        </w:rPr>
      </w:pPr>
      <w:r w:rsidRPr="000F2809">
        <w:rPr>
          <w:bCs/>
          <w:sz w:val="28"/>
        </w:rPr>
        <w:lastRenderedPageBreak/>
        <w:t>Предлагаются объемы:</w:t>
      </w:r>
    </w:p>
    <w:p w14:paraId="502DC10E" w14:textId="77777777" w:rsidR="000F2809" w:rsidRPr="000F2809" w:rsidRDefault="000F2809" w:rsidP="000F2809">
      <w:pPr>
        <w:ind w:firstLine="851"/>
        <w:jc w:val="both"/>
        <w:rPr>
          <w:bCs/>
          <w:sz w:val="28"/>
        </w:rPr>
      </w:pPr>
      <w:r w:rsidRPr="000F2809">
        <w:rPr>
          <w:bCs/>
          <w:sz w:val="28"/>
        </w:rPr>
        <w:t xml:space="preserve"> на услугу по пропуску подвижного состава в размере 24046 единиц подвижного состава;</w:t>
      </w:r>
    </w:p>
    <w:p w14:paraId="06540E48" w14:textId="77777777" w:rsidR="000F2809" w:rsidRPr="000F2809" w:rsidRDefault="000F2809" w:rsidP="000F2809">
      <w:pPr>
        <w:ind w:firstLine="851"/>
        <w:jc w:val="both"/>
        <w:rPr>
          <w:bCs/>
          <w:sz w:val="28"/>
        </w:rPr>
      </w:pPr>
      <w:r w:rsidRPr="000F2809">
        <w:rPr>
          <w:bCs/>
          <w:sz w:val="28"/>
        </w:rPr>
        <w:t>на услугу по  отстою подвижного состава в размере 677 вагонов в сутки.</w:t>
      </w:r>
    </w:p>
    <w:p w14:paraId="61B48B9D" w14:textId="77777777" w:rsidR="000F2809" w:rsidRPr="000F2809" w:rsidRDefault="000F2809" w:rsidP="000F2809">
      <w:pPr>
        <w:ind w:firstLine="851"/>
        <w:jc w:val="both"/>
        <w:rPr>
          <w:bCs/>
          <w:sz w:val="28"/>
        </w:rPr>
      </w:pPr>
      <w:r w:rsidRPr="000F2809">
        <w:rPr>
          <w:bCs/>
          <w:sz w:val="28"/>
        </w:rPr>
        <w:t>Организацией расчет по объемам предоставлен в пояснительной записке к расчету тарифа (стр. 6).</w:t>
      </w:r>
    </w:p>
    <w:p w14:paraId="665CED5C" w14:textId="77777777" w:rsidR="000F2809" w:rsidRPr="000F2809" w:rsidRDefault="000F2809" w:rsidP="000F2809">
      <w:pPr>
        <w:ind w:firstLine="851"/>
        <w:jc w:val="both"/>
        <w:rPr>
          <w:bCs/>
          <w:sz w:val="28"/>
        </w:rPr>
      </w:pPr>
      <w:r w:rsidRPr="000F2809">
        <w:rPr>
          <w:bCs/>
          <w:sz w:val="28"/>
        </w:rPr>
        <w:t xml:space="preserve">Специалист РЭК Кузбасса на период регулирования предлагает принять   следующие объемы: </w:t>
      </w:r>
    </w:p>
    <w:p w14:paraId="160ACEC5" w14:textId="77777777" w:rsidR="000F2809" w:rsidRPr="000F2809" w:rsidRDefault="000F2809" w:rsidP="000F2809">
      <w:pPr>
        <w:ind w:firstLine="851"/>
        <w:jc w:val="both"/>
        <w:rPr>
          <w:bCs/>
          <w:sz w:val="28"/>
        </w:rPr>
      </w:pPr>
      <w:r w:rsidRPr="000F2809">
        <w:rPr>
          <w:bCs/>
          <w:sz w:val="28"/>
        </w:rPr>
        <w:t>на услугу по пропуску подвижного состава по предложению организации в размере 24046 единиц подвижного состава по предложению организации;</w:t>
      </w:r>
    </w:p>
    <w:p w14:paraId="37AB2812" w14:textId="77777777" w:rsidR="000F2809" w:rsidRPr="000F2809" w:rsidRDefault="000F2809" w:rsidP="000F2809">
      <w:pPr>
        <w:ind w:firstLine="851"/>
        <w:jc w:val="both"/>
        <w:rPr>
          <w:bCs/>
          <w:sz w:val="28"/>
        </w:rPr>
      </w:pPr>
      <w:r w:rsidRPr="000F2809">
        <w:rPr>
          <w:bCs/>
          <w:sz w:val="28"/>
        </w:rPr>
        <w:t>на услугу по отстою подвижного состава в размере 1191 единиц подвижного состава по факту отчетного периода 2020 года.</w:t>
      </w:r>
    </w:p>
    <w:p w14:paraId="3C2CFF79" w14:textId="77777777" w:rsidR="000F2809" w:rsidRPr="000F2809" w:rsidRDefault="000F2809" w:rsidP="000F2809">
      <w:pPr>
        <w:ind w:firstLine="851"/>
        <w:jc w:val="both"/>
        <w:rPr>
          <w:bCs/>
          <w:sz w:val="28"/>
        </w:rPr>
      </w:pPr>
      <w:r w:rsidRPr="000F2809">
        <w:rPr>
          <w:bCs/>
          <w:sz w:val="28"/>
          <w:szCs w:val="28"/>
        </w:rPr>
        <w:t>Основными потребителями</w:t>
      </w:r>
      <w:r w:rsidRPr="000F2809">
        <w:rPr>
          <w:iCs/>
          <w:color w:val="000000"/>
          <w:sz w:val="28"/>
          <w:szCs w:val="28"/>
          <w:lang w:eastAsia="x-none"/>
        </w:rPr>
        <w:t xml:space="preserve"> ООО «</w:t>
      </w:r>
      <w:proofErr w:type="spellStart"/>
      <w:r w:rsidRPr="000F2809">
        <w:rPr>
          <w:iCs/>
          <w:color w:val="000000"/>
          <w:sz w:val="28"/>
          <w:szCs w:val="28"/>
          <w:lang w:eastAsia="x-none"/>
        </w:rPr>
        <w:t>Желдорсервис</w:t>
      </w:r>
      <w:proofErr w:type="spellEnd"/>
      <w:r w:rsidRPr="000F2809">
        <w:rPr>
          <w:iCs/>
          <w:color w:val="000000"/>
          <w:sz w:val="28"/>
          <w:szCs w:val="28"/>
          <w:lang w:eastAsia="x-none"/>
        </w:rPr>
        <w:t xml:space="preserve">» являются: </w:t>
      </w:r>
      <w:r w:rsidRPr="000F2809">
        <w:rPr>
          <w:bCs/>
          <w:sz w:val="28"/>
        </w:rPr>
        <w:t>АО «</w:t>
      </w:r>
      <w:proofErr w:type="spellStart"/>
      <w:r w:rsidRPr="000F2809">
        <w:rPr>
          <w:bCs/>
          <w:sz w:val="28"/>
        </w:rPr>
        <w:t>Евраз</w:t>
      </w:r>
      <w:proofErr w:type="spellEnd"/>
      <w:r w:rsidRPr="000F2809">
        <w:rPr>
          <w:bCs/>
          <w:sz w:val="28"/>
        </w:rPr>
        <w:t xml:space="preserve"> ЗСМК», АО «Железнодорожник», ООО МТК «</w:t>
      </w:r>
      <w:proofErr w:type="spellStart"/>
      <w:r w:rsidRPr="000F2809">
        <w:rPr>
          <w:bCs/>
          <w:sz w:val="28"/>
        </w:rPr>
        <w:t>Красо</w:t>
      </w:r>
      <w:proofErr w:type="spellEnd"/>
      <w:r w:rsidRPr="000F2809">
        <w:rPr>
          <w:bCs/>
          <w:sz w:val="28"/>
        </w:rPr>
        <w:t>», ООО «</w:t>
      </w:r>
      <w:proofErr w:type="spellStart"/>
      <w:r w:rsidRPr="000F2809">
        <w:rPr>
          <w:bCs/>
          <w:sz w:val="28"/>
        </w:rPr>
        <w:t>Втормет</w:t>
      </w:r>
      <w:proofErr w:type="spellEnd"/>
      <w:r w:rsidRPr="000F2809">
        <w:rPr>
          <w:bCs/>
          <w:sz w:val="28"/>
        </w:rPr>
        <w:t>»,                          ООО «Тринити» и прочие.</w:t>
      </w:r>
    </w:p>
    <w:p w14:paraId="2551A2FE" w14:textId="77777777" w:rsidR="000F2809" w:rsidRPr="000F2809" w:rsidRDefault="000F2809" w:rsidP="000F2809">
      <w:pPr>
        <w:ind w:firstLine="851"/>
        <w:jc w:val="both"/>
        <w:rPr>
          <w:sz w:val="28"/>
          <w:szCs w:val="28"/>
        </w:rPr>
      </w:pPr>
      <w:r w:rsidRPr="000F2809">
        <w:rPr>
          <w:sz w:val="28"/>
          <w:szCs w:val="28"/>
        </w:rPr>
        <w:t>Величина экономически обоснованных расходов на регулируемый период, заявленная организацией, составляет 171461,13 тыс. рублей.</w:t>
      </w:r>
    </w:p>
    <w:p w14:paraId="47E6C28A" w14:textId="77777777" w:rsidR="000F2809" w:rsidRPr="000F2809" w:rsidRDefault="000F2809" w:rsidP="000F2809">
      <w:pPr>
        <w:ind w:firstLine="851"/>
        <w:jc w:val="both"/>
        <w:rPr>
          <w:sz w:val="28"/>
          <w:szCs w:val="28"/>
        </w:rPr>
      </w:pPr>
      <w:r w:rsidRPr="000F2809">
        <w:rPr>
          <w:sz w:val="28"/>
          <w:szCs w:val="28"/>
        </w:rPr>
        <w:t xml:space="preserve">При проведении анализа экономической обоснованности представленных для расчёта тарифов </w:t>
      </w:r>
      <w:r w:rsidRPr="000F2809">
        <w:rPr>
          <w:iCs/>
          <w:color w:val="000000"/>
          <w:sz w:val="28"/>
          <w:szCs w:val="28"/>
          <w:lang w:eastAsia="x-none"/>
        </w:rPr>
        <w:t>ООО «</w:t>
      </w:r>
      <w:proofErr w:type="spellStart"/>
      <w:r w:rsidRPr="000F2809">
        <w:rPr>
          <w:iCs/>
          <w:color w:val="000000"/>
          <w:sz w:val="28"/>
          <w:szCs w:val="28"/>
          <w:lang w:eastAsia="x-none"/>
        </w:rPr>
        <w:t>Желдорсервис</w:t>
      </w:r>
      <w:proofErr w:type="spellEnd"/>
      <w:r w:rsidRPr="000F2809">
        <w:rPr>
          <w:iCs/>
          <w:color w:val="000000"/>
          <w:sz w:val="28"/>
          <w:szCs w:val="28"/>
          <w:lang w:eastAsia="x-none"/>
        </w:rPr>
        <w:t xml:space="preserve">» </w:t>
      </w:r>
      <w:r w:rsidRPr="000F2809">
        <w:rPr>
          <w:sz w:val="28"/>
          <w:szCs w:val="28"/>
        </w:rPr>
        <w:t>материалов, считаем экономически обоснованными расходы по статьям затрат на следующем уровне:</w:t>
      </w:r>
    </w:p>
    <w:p w14:paraId="7AC200EB" w14:textId="77777777" w:rsidR="000F2809" w:rsidRPr="000F2809" w:rsidRDefault="000F2809" w:rsidP="006026AB">
      <w:pPr>
        <w:numPr>
          <w:ilvl w:val="0"/>
          <w:numId w:val="11"/>
        </w:numPr>
        <w:contextualSpacing/>
        <w:jc w:val="both"/>
        <w:rPr>
          <w:sz w:val="28"/>
          <w:szCs w:val="28"/>
        </w:rPr>
      </w:pPr>
      <w:r w:rsidRPr="000F2809">
        <w:rPr>
          <w:sz w:val="28"/>
          <w:szCs w:val="28"/>
        </w:rPr>
        <w:t>Расходы на оплату труда организация предлагает принять в размере 10183,67 тыс. рублей.</w:t>
      </w:r>
    </w:p>
    <w:p w14:paraId="7FAA40F0" w14:textId="77777777" w:rsidR="000F2809" w:rsidRPr="000F2809" w:rsidRDefault="000F2809" w:rsidP="000F2809">
      <w:pPr>
        <w:ind w:firstLine="851"/>
        <w:jc w:val="both"/>
        <w:rPr>
          <w:sz w:val="28"/>
          <w:szCs w:val="28"/>
        </w:rPr>
      </w:pPr>
      <w:r w:rsidRPr="000F2809">
        <w:rPr>
          <w:sz w:val="28"/>
          <w:szCs w:val="28"/>
        </w:rPr>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418A23E9" w14:textId="77777777" w:rsidR="000F2809" w:rsidRPr="000F2809" w:rsidRDefault="000F2809" w:rsidP="000F2809">
      <w:pPr>
        <w:ind w:firstLine="851"/>
        <w:jc w:val="both"/>
        <w:rPr>
          <w:sz w:val="28"/>
          <w:szCs w:val="28"/>
        </w:rPr>
      </w:pPr>
      <w:r w:rsidRPr="000F2809">
        <w:rPr>
          <w:sz w:val="28"/>
          <w:szCs w:val="28"/>
        </w:rPr>
        <w:t>По пояснению предприятия уровень средней заработной платы у основного производственного персонала ООО «</w:t>
      </w:r>
      <w:proofErr w:type="spellStart"/>
      <w:r w:rsidRPr="000F2809">
        <w:rPr>
          <w:sz w:val="28"/>
          <w:szCs w:val="28"/>
        </w:rPr>
        <w:t>Желдорсервис</w:t>
      </w:r>
      <w:proofErr w:type="spellEnd"/>
      <w:r w:rsidRPr="000F2809">
        <w:rPr>
          <w:sz w:val="28"/>
          <w:szCs w:val="28"/>
        </w:rPr>
        <w:t xml:space="preserve">» существенно ниже, чем уровень заработной платы на рынке железнодорожных специальностей по югу Кузбасса. Фактическая средняя заработная плата основного производственного персонала за 2020 год составила 28818,02 рублей в месяц.  В подтверждение затрат предоставлены </w:t>
      </w:r>
      <w:proofErr w:type="spellStart"/>
      <w:r w:rsidRPr="000F2809">
        <w:rPr>
          <w:sz w:val="28"/>
          <w:szCs w:val="28"/>
        </w:rPr>
        <w:t>оборотно</w:t>
      </w:r>
      <w:proofErr w:type="spellEnd"/>
      <w:r w:rsidRPr="000F2809">
        <w:rPr>
          <w:sz w:val="28"/>
          <w:szCs w:val="28"/>
        </w:rPr>
        <w:t>-сальдовые ведомости, карточки счетов,</w:t>
      </w:r>
      <w:r w:rsidRPr="000F2809">
        <w:t xml:space="preserve"> </w:t>
      </w:r>
      <w:r w:rsidRPr="000F2809">
        <w:rPr>
          <w:sz w:val="28"/>
          <w:szCs w:val="28"/>
        </w:rPr>
        <w:t>расчет затрат на оплату труда, штатные расписания, статистическая отчетность формы № МП-с (том 1 стр. 57-60).</w:t>
      </w:r>
    </w:p>
    <w:p w14:paraId="6B906AB3" w14:textId="77777777" w:rsidR="000F2809" w:rsidRPr="000F2809" w:rsidRDefault="000F2809" w:rsidP="000F2809">
      <w:pPr>
        <w:ind w:firstLine="851"/>
        <w:jc w:val="both"/>
        <w:rPr>
          <w:sz w:val="28"/>
          <w:szCs w:val="28"/>
        </w:rPr>
      </w:pPr>
      <w:r w:rsidRPr="000F2809">
        <w:rPr>
          <w:sz w:val="28"/>
          <w:szCs w:val="28"/>
        </w:rPr>
        <w:t>Также организацией в тарифном деле предоставлен  анализ  среднего размера и роста заработных плат (пояснительная записка стр. 9) в 2020 году к 2018 году среди, организаций на рынке железнодорожных специальностей, осуществляющих аналогичную деятельность на юге Кузбасса.</w:t>
      </w:r>
    </w:p>
    <w:p w14:paraId="1E5A32B1" w14:textId="77777777" w:rsidR="000F2809" w:rsidRPr="000F2809" w:rsidRDefault="000F2809" w:rsidP="000F2809">
      <w:pPr>
        <w:ind w:firstLine="851"/>
        <w:jc w:val="both"/>
        <w:rPr>
          <w:sz w:val="28"/>
          <w:szCs w:val="28"/>
        </w:rPr>
      </w:pPr>
      <w:r w:rsidRPr="000F2809">
        <w:rPr>
          <w:sz w:val="28"/>
          <w:szCs w:val="28"/>
        </w:rPr>
        <w:lastRenderedPageBreak/>
        <w:t xml:space="preserve">На период регулирования организацией предлагается включить среднемесячную заработную плату в размере 41397,03 рублей. </w:t>
      </w:r>
    </w:p>
    <w:p w14:paraId="055765E1" w14:textId="77777777" w:rsidR="000F2809" w:rsidRPr="000F2809" w:rsidRDefault="000F2809" w:rsidP="000F2809">
      <w:pPr>
        <w:ind w:firstLine="851"/>
        <w:jc w:val="both"/>
        <w:rPr>
          <w:sz w:val="28"/>
          <w:szCs w:val="28"/>
        </w:rPr>
      </w:pPr>
      <w:r w:rsidRPr="000F2809">
        <w:rPr>
          <w:sz w:val="28"/>
          <w:szCs w:val="28"/>
        </w:rPr>
        <w:t>Специалистом РЭК Кузбасса проведен анализ среднемесячной заработной платы основного производственного персонала среди организаций, осуществляющих аналогичную деятельность по югу Кузбасса.</w:t>
      </w:r>
    </w:p>
    <w:p w14:paraId="04EC1759" w14:textId="77777777" w:rsidR="000F2809" w:rsidRPr="000F2809" w:rsidRDefault="000F2809" w:rsidP="000F2809">
      <w:pPr>
        <w:ind w:firstLine="851"/>
        <w:jc w:val="both"/>
        <w:rPr>
          <w:sz w:val="28"/>
          <w:szCs w:val="28"/>
        </w:rPr>
      </w:pPr>
    </w:p>
    <w:p w14:paraId="7048640E" w14:textId="77777777" w:rsidR="000F2809" w:rsidRPr="000F2809" w:rsidRDefault="000F2809" w:rsidP="000F2809">
      <w:pPr>
        <w:ind w:firstLine="851"/>
        <w:jc w:val="center"/>
        <w:rPr>
          <w:b/>
          <w:sz w:val="28"/>
          <w:szCs w:val="28"/>
        </w:rPr>
      </w:pPr>
      <w:r w:rsidRPr="000F2809">
        <w:rPr>
          <w:b/>
          <w:sz w:val="28"/>
          <w:szCs w:val="28"/>
        </w:rPr>
        <w:t>Среднемесячная заработная плата  основного производственного персонала на юге Кузбасса среди предприятий, осуществляющих аналогичную деятельность.</w:t>
      </w:r>
    </w:p>
    <w:p w14:paraId="24336C2B" w14:textId="77777777" w:rsidR="000F2809" w:rsidRPr="000F2809" w:rsidRDefault="000F2809" w:rsidP="000F2809">
      <w:pPr>
        <w:ind w:firstLine="851"/>
        <w:jc w:val="both"/>
        <w:rPr>
          <w:sz w:val="28"/>
          <w:szCs w:val="28"/>
        </w:rPr>
      </w:pPr>
    </w:p>
    <w:tbl>
      <w:tblPr>
        <w:tblW w:w="9440" w:type="dxa"/>
        <w:tblLook w:val="04A0" w:firstRow="1" w:lastRow="0" w:firstColumn="1" w:lastColumn="0" w:noHBand="0" w:noVBand="1"/>
      </w:tblPr>
      <w:tblGrid>
        <w:gridCol w:w="5080"/>
        <w:gridCol w:w="2460"/>
        <w:gridCol w:w="1900"/>
      </w:tblGrid>
      <w:tr w:rsidR="000F2809" w:rsidRPr="000F2809" w14:paraId="3A1CAF94" w14:textId="77777777" w:rsidTr="003945F2">
        <w:trPr>
          <w:trHeight w:val="1485"/>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9637E" w14:textId="77777777" w:rsidR="000F2809" w:rsidRPr="000F2809" w:rsidRDefault="000F2809" w:rsidP="000F2809">
            <w:pPr>
              <w:jc w:val="center"/>
              <w:rPr>
                <w:b/>
                <w:bCs/>
                <w:color w:val="000000"/>
                <w:sz w:val="22"/>
                <w:szCs w:val="22"/>
              </w:rPr>
            </w:pPr>
            <w:r w:rsidRPr="000F2809">
              <w:rPr>
                <w:b/>
                <w:bCs/>
                <w:color w:val="000000"/>
                <w:sz w:val="22"/>
                <w:szCs w:val="22"/>
              </w:rPr>
              <w:t>Организация</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14:paraId="3FFAC99E" w14:textId="77777777" w:rsidR="000F2809" w:rsidRPr="000F2809" w:rsidRDefault="000F2809" w:rsidP="000F2809">
            <w:pPr>
              <w:jc w:val="center"/>
              <w:rPr>
                <w:b/>
                <w:bCs/>
                <w:color w:val="000000"/>
                <w:sz w:val="22"/>
                <w:szCs w:val="22"/>
              </w:rPr>
            </w:pPr>
            <w:r w:rsidRPr="000F2809">
              <w:rPr>
                <w:b/>
                <w:bCs/>
                <w:color w:val="000000"/>
                <w:sz w:val="22"/>
                <w:szCs w:val="22"/>
              </w:rPr>
              <w:t>Среднемесячная заработная плата, учтенная в действующем тарифе (руб.)</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13157B02" w14:textId="77777777" w:rsidR="000F2809" w:rsidRPr="000F2809" w:rsidRDefault="000F2809" w:rsidP="000F2809">
            <w:pPr>
              <w:jc w:val="center"/>
              <w:rPr>
                <w:b/>
                <w:bCs/>
                <w:color w:val="000000"/>
                <w:sz w:val="22"/>
                <w:szCs w:val="22"/>
              </w:rPr>
            </w:pPr>
            <w:r w:rsidRPr="000F2809">
              <w:rPr>
                <w:b/>
                <w:bCs/>
                <w:color w:val="000000"/>
                <w:sz w:val="22"/>
                <w:szCs w:val="22"/>
              </w:rPr>
              <w:t>Средняя среднемесячная заработная плата по организациям</w:t>
            </w:r>
          </w:p>
        </w:tc>
      </w:tr>
      <w:tr w:rsidR="000F2809" w:rsidRPr="000F2809" w14:paraId="1DE738BD" w14:textId="77777777" w:rsidTr="003945F2">
        <w:trPr>
          <w:trHeight w:val="6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79888EEA" w14:textId="77777777" w:rsidR="000F2809" w:rsidRPr="000F2809" w:rsidRDefault="000F2809" w:rsidP="000F2809">
            <w:pPr>
              <w:rPr>
                <w:color w:val="000000"/>
                <w:sz w:val="22"/>
                <w:szCs w:val="22"/>
              </w:rPr>
            </w:pPr>
            <w:r w:rsidRPr="000F2809">
              <w:rPr>
                <w:color w:val="000000"/>
                <w:sz w:val="22"/>
                <w:szCs w:val="22"/>
              </w:rPr>
              <w:t>АО «ЕВРАЗ ЗСМК» площадка рельсового проката г. Новокузнецк</w:t>
            </w:r>
          </w:p>
        </w:tc>
        <w:tc>
          <w:tcPr>
            <w:tcW w:w="2460" w:type="dxa"/>
            <w:tcBorders>
              <w:top w:val="nil"/>
              <w:left w:val="nil"/>
              <w:bottom w:val="single" w:sz="4" w:space="0" w:color="auto"/>
              <w:right w:val="single" w:sz="4" w:space="0" w:color="auto"/>
            </w:tcBorders>
            <w:shd w:val="clear" w:color="auto" w:fill="auto"/>
            <w:noWrap/>
            <w:vAlign w:val="bottom"/>
            <w:hideMark/>
          </w:tcPr>
          <w:p w14:paraId="06DF9229" w14:textId="77777777" w:rsidR="000F2809" w:rsidRPr="000F2809" w:rsidRDefault="000F2809" w:rsidP="000F2809">
            <w:pPr>
              <w:jc w:val="right"/>
              <w:rPr>
                <w:color w:val="000000"/>
                <w:sz w:val="22"/>
                <w:szCs w:val="22"/>
              </w:rPr>
            </w:pPr>
            <w:r w:rsidRPr="000F2809">
              <w:rPr>
                <w:color w:val="000000"/>
                <w:sz w:val="22"/>
                <w:szCs w:val="22"/>
              </w:rPr>
              <w:t>45391,9</w:t>
            </w:r>
          </w:p>
        </w:tc>
        <w:tc>
          <w:tcPr>
            <w:tcW w:w="1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F6D8C7" w14:textId="77777777" w:rsidR="000F2809" w:rsidRPr="000F2809" w:rsidRDefault="000F2809" w:rsidP="000F2809">
            <w:pPr>
              <w:jc w:val="center"/>
              <w:rPr>
                <w:color w:val="000000"/>
                <w:sz w:val="22"/>
                <w:szCs w:val="22"/>
              </w:rPr>
            </w:pPr>
            <w:r w:rsidRPr="000F2809">
              <w:rPr>
                <w:color w:val="000000"/>
                <w:sz w:val="22"/>
                <w:szCs w:val="22"/>
              </w:rPr>
              <w:t xml:space="preserve">             41 140,25   </w:t>
            </w:r>
          </w:p>
        </w:tc>
      </w:tr>
      <w:tr w:rsidR="000F2809" w:rsidRPr="000F2809" w14:paraId="6D99D6ED" w14:textId="77777777" w:rsidTr="003945F2">
        <w:trPr>
          <w:trHeight w:val="6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4A787A75" w14:textId="77777777" w:rsidR="000F2809" w:rsidRPr="000F2809" w:rsidRDefault="000F2809" w:rsidP="000F2809">
            <w:pPr>
              <w:rPr>
                <w:color w:val="000000"/>
                <w:sz w:val="22"/>
                <w:szCs w:val="22"/>
              </w:rPr>
            </w:pPr>
            <w:r w:rsidRPr="000F2809">
              <w:rPr>
                <w:color w:val="000000"/>
                <w:sz w:val="22"/>
                <w:szCs w:val="22"/>
              </w:rPr>
              <w:t>АО «ЕВРАЗ ЗСМК» площадка строительного проката г. Новокузнецк</w:t>
            </w:r>
          </w:p>
        </w:tc>
        <w:tc>
          <w:tcPr>
            <w:tcW w:w="2460" w:type="dxa"/>
            <w:tcBorders>
              <w:top w:val="nil"/>
              <w:left w:val="nil"/>
              <w:bottom w:val="single" w:sz="4" w:space="0" w:color="auto"/>
              <w:right w:val="single" w:sz="4" w:space="0" w:color="auto"/>
            </w:tcBorders>
            <w:shd w:val="clear" w:color="auto" w:fill="auto"/>
            <w:noWrap/>
            <w:vAlign w:val="bottom"/>
            <w:hideMark/>
          </w:tcPr>
          <w:p w14:paraId="0AFEC581" w14:textId="77777777" w:rsidR="000F2809" w:rsidRPr="000F2809" w:rsidRDefault="000F2809" w:rsidP="000F2809">
            <w:pPr>
              <w:jc w:val="right"/>
              <w:rPr>
                <w:color w:val="000000"/>
                <w:sz w:val="22"/>
                <w:szCs w:val="22"/>
              </w:rPr>
            </w:pPr>
            <w:r w:rsidRPr="000F2809">
              <w:rPr>
                <w:color w:val="000000"/>
                <w:sz w:val="22"/>
                <w:szCs w:val="22"/>
              </w:rPr>
              <w:t>48378,69</w:t>
            </w:r>
          </w:p>
        </w:tc>
        <w:tc>
          <w:tcPr>
            <w:tcW w:w="1900" w:type="dxa"/>
            <w:vMerge/>
            <w:tcBorders>
              <w:top w:val="nil"/>
              <w:left w:val="single" w:sz="4" w:space="0" w:color="auto"/>
              <w:bottom w:val="single" w:sz="4" w:space="0" w:color="000000"/>
              <w:right w:val="single" w:sz="4" w:space="0" w:color="auto"/>
            </w:tcBorders>
            <w:vAlign w:val="center"/>
            <w:hideMark/>
          </w:tcPr>
          <w:p w14:paraId="6AEBA806" w14:textId="77777777" w:rsidR="000F2809" w:rsidRPr="000F2809" w:rsidRDefault="000F2809" w:rsidP="000F2809">
            <w:pPr>
              <w:rPr>
                <w:color w:val="000000"/>
                <w:sz w:val="22"/>
                <w:szCs w:val="22"/>
              </w:rPr>
            </w:pPr>
          </w:p>
        </w:tc>
      </w:tr>
      <w:tr w:rsidR="000F2809" w:rsidRPr="000F2809" w14:paraId="116112A9" w14:textId="77777777" w:rsidTr="003945F2">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41D73FE7" w14:textId="77777777" w:rsidR="000F2809" w:rsidRPr="000F2809" w:rsidRDefault="000F2809" w:rsidP="000F2809">
            <w:pPr>
              <w:rPr>
                <w:color w:val="000000"/>
                <w:sz w:val="22"/>
                <w:szCs w:val="22"/>
              </w:rPr>
            </w:pPr>
            <w:r w:rsidRPr="000F2809">
              <w:rPr>
                <w:color w:val="000000"/>
                <w:sz w:val="22"/>
                <w:szCs w:val="22"/>
              </w:rPr>
              <w:t>АО "</w:t>
            </w:r>
            <w:proofErr w:type="spellStart"/>
            <w:r w:rsidRPr="000F2809">
              <w:rPr>
                <w:color w:val="000000"/>
                <w:sz w:val="22"/>
                <w:szCs w:val="22"/>
              </w:rPr>
              <w:t>Кузнецкпогрузтранс</w:t>
            </w:r>
            <w:proofErr w:type="spellEnd"/>
            <w:r w:rsidRPr="000F2809">
              <w:rPr>
                <w:color w:val="000000"/>
                <w:sz w:val="22"/>
                <w:szCs w:val="22"/>
              </w:rPr>
              <w:t>" г. Новокузнецк</w:t>
            </w:r>
          </w:p>
        </w:tc>
        <w:tc>
          <w:tcPr>
            <w:tcW w:w="2460" w:type="dxa"/>
            <w:tcBorders>
              <w:top w:val="nil"/>
              <w:left w:val="nil"/>
              <w:bottom w:val="single" w:sz="4" w:space="0" w:color="auto"/>
              <w:right w:val="single" w:sz="4" w:space="0" w:color="auto"/>
            </w:tcBorders>
            <w:shd w:val="clear" w:color="auto" w:fill="auto"/>
            <w:noWrap/>
            <w:vAlign w:val="bottom"/>
            <w:hideMark/>
          </w:tcPr>
          <w:p w14:paraId="79BB59DB" w14:textId="77777777" w:rsidR="000F2809" w:rsidRPr="000F2809" w:rsidRDefault="000F2809" w:rsidP="000F2809">
            <w:pPr>
              <w:jc w:val="right"/>
              <w:rPr>
                <w:color w:val="000000"/>
                <w:sz w:val="22"/>
                <w:szCs w:val="22"/>
              </w:rPr>
            </w:pPr>
            <w:r w:rsidRPr="000F2809">
              <w:rPr>
                <w:color w:val="000000"/>
                <w:sz w:val="22"/>
                <w:szCs w:val="22"/>
              </w:rPr>
              <w:t>45142</w:t>
            </w:r>
          </w:p>
        </w:tc>
        <w:tc>
          <w:tcPr>
            <w:tcW w:w="1900" w:type="dxa"/>
            <w:vMerge/>
            <w:tcBorders>
              <w:top w:val="nil"/>
              <w:left w:val="single" w:sz="4" w:space="0" w:color="auto"/>
              <w:bottom w:val="single" w:sz="4" w:space="0" w:color="000000"/>
              <w:right w:val="single" w:sz="4" w:space="0" w:color="auto"/>
            </w:tcBorders>
            <w:vAlign w:val="center"/>
            <w:hideMark/>
          </w:tcPr>
          <w:p w14:paraId="237317B4" w14:textId="77777777" w:rsidR="000F2809" w:rsidRPr="000F2809" w:rsidRDefault="000F2809" w:rsidP="000F2809">
            <w:pPr>
              <w:rPr>
                <w:color w:val="000000"/>
                <w:sz w:val="22"/>
                <w:szCs w:val="22"/>
              </w:rPr>
            </w:pPr>
          </w:p>
        </w:tc>
      </w:tr>
      <w:tr w:rsidR="000F2809" w:rsidRPr="000F2809" w14:paraId="4FEF3213" w14:textId="77777777" w:rsidTr="003945F2">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54158EB2" w14:textId="77777777" w:rsidR="000F2809" w:rsidRPr="000F2809" w:rsidRDefault="000F2809" w:rsidP="000F2809">
            <w:pPr>
              <w:rPr>
                <w:color w:val="000000"/>
                <w:sz w:val="22"/>
                <w:szCs w:val="22"/>
              </w:rPr>
            </w:pPr>
            <w:r w:rsidRPr="000F2809">
              <w:rPr>
                <w:color w:val="000000"/>
                <w:sz w:val="22"/>
                <w:szCs w:val="22"/>
              </w:rPr>
              <w:t>ООО "Мечел-Транс" г. Мыски</w:t>
            </w:r>
          </w:p>
        </w:tc>
        <w:tc>
          <w:tcPr>
            <w:tcW w:w="2460" w:type="dxa"/>
            <w:tcBorders>
              <w:top w:val="nil"/>
              <w:left w:val="nil"/>
              <w:bottom w:val="single" w:sz="4" w:space="0" w:color="auto"/>
              <w:right w:val="single" w:sz="4" w:space="0" w:color="auto"/>
            </w:tcBorders>
            <w:shd w:val="clear" w:color="auto" w:fill="auto"/>
            <w:noWrap/>
            <w:vAlign w:val="bottom"/>
            <w:hideMark/>
          </w:tcPr>
          <w:p w14:paraId="5A10306F" w14:textId="77777777" w:rsidR="000F2809" w:rsidRPr="000F2809" w:rsidRDefault="000F2809" w:rsidP="000F2809">
            <w:pPr>
              <w:jc w:val="right"/>
              <w:rPr>
                <w:color w:val="000000"/>
                <w:sz w:val="22"/>
                <w:szCs w:val="22"/>
              </w:rPr>
            </w:pPr>
            <w:r w:rsidRPr="000F2809">
              <w:rPr>
                <w:color w:val="000000"/>
                <w:sz w:val="22"/>
                <w:szCs w:val="22"/>
              </w:rPr>
              <w:t>37357,7</w:t>
            </w:r>
          </w:p>
        </w:tc>
        <w:tc>
          <w:tcPr>
            <w:tcW w:w="1900" w:type="dxa"/>
            <w:vMerge/>
            <w:tcBorders>
              <w:top w:val="nil"/>
              <w:left w:val="single" w:sz="4" w:space="0" w:color="auto"/>
              <w:bottom w:val="single" w:sz="4" w:space="0" w:color="auto"/>
              <w:right w:val="single" w:sz="4" w:space="0" w:color="auto"/>
            </w:tcBorders>
            <w:vAlign w:val="center"/>
            <w:hideMark/>
          </w:tcPr>
          <w:p w14:paraId="3A1EF023" w14:textId="77777777" w:rsidR="000F2809" w:rsidRPr="000F2809" w:rsidRDefault="000F2809" w:rsidP="000F2809">
            <w:pPr>
              <w:rPr>
                <w:color w:val="000000"/>
                <w:sz w:val="22"/>
                <w:szCs w:val="22"/>
              </w:rPr>
            </w:pPr>
          </w:p>
        </w:tc>
      </w:tr>
      <w:tr w:rsidR="000F2809" w:rsidRPr="000F2809" w14:paraId="0D2349EF" w14:textId="77777777" w:rsidTr="003945F2">
        <w:trPr>
          <w:trHeight w:val="30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0E80F" w14:textId="77777777" w:rsidR="000F2809" w:rsidRPr="000F2809" w:rsidRDefault="000F2809" w:rsidP="000F2809">
            <w:pPr>
              <w:rPr>
                <w:color w:val="000000"/>
                <w:sz w:val="22"/>
                <w:szCs w:val="22"/>
              </w:rPr>
            </w:pPr>
            <w:r w:rsidRPr="000F2809">
              <w:rPr>
                <w:color w:val="000000"/>
                <w:sz w:val="22"/>
                <w:szCs w:val="22"/>
              </w:rPr>
              <w:t>АО  "Прокопьевское ПТУ" г. Прокопьевск</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6EB3432A" w14:textId="77777777" w:rsidR="000F2809" w:rsidRPr="000F2809" w:rsidRDefault="000F2809" w:rsidP="000F2809">
            <w:pPr>
              <w:jc w:val="right"/>
              <w:rPr>
                <w:color w:val="000000"/>
                <w:sz w:val="22"/>
                <w:szCs w:val="22"/>
              </w:rPr>
            </w:pPr>
            <w:r w:rsidRPr="000F2809">
              <w:rPr>
                <w:color w:val="000000"/>
                <w:sz w:val="22"/>
                <w:szCs w:val="22"/>
              </w:rPr>
              <w:t>36204</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6E24998B" w14:textId="77777777" w:rsidR="000F2809" w:rsidRPr="000F2809" w:rsidRDefault="000F2809" w:rsidP="000F2809">
            <w:pPr>
              <w:rPr>
                <w:color w:val="000000"/>
                <w:sz w:val="22"/>
                <w:szCs w:val="22"/>
              </w:rPr>
            </w:pPr>
          </w:p>
        </w:tc>
      </w:tr>
      <w:tr w:rsidR="000F2809" w:rsidRPr="000F2809" w14:paraId="7A8C3A95" w14:textId="77777777" w:rsidTr="003945F2">
        <w:trPr>
          <w:trHeight w:val="30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8009C" w14:textId="77777777" w:rsidR="000F2809" w:rsidRPr="000F2809" w:rsidRDefault="000F2809" w:rsidP="000F2809">
            <w:pPr>
              <w:rPr>
                <w:color w:val="000000"/>
                <w:sz w:val="22"/>
                <w:szCs w:val="22"/>
              </w:rPr>
            </w:pPr>
            <w:r w:rsidRPr="000F2809">
              <w:rPr>
                <w:color w:val="000000"/>
                <w:sz w:val="22"/>
                <w:szCs w:val="22"/>
              </w:rPr>
              <w:t>ООО "ЮК ПТУ" г. Калтан</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029C2FA6" w14:textId="77777777" w:rsidR="000F2809" w:rsidRPr="000F2809" w:rsidRDefault="000F2809" w:rsidP="000F2809">
            <w:pPr>
              <w:jc w:val="right"/>
              <w:rPr>
                <w:color w:val="000000"/>
                <w:sz w:val="22"/>
                <w:szCs w:val="22"/>
              </w:rPr>
            </w:pPr>
            <w:r w:rsidRPr="000F2809">
              <w:rPr>
                <w:color w:val="000000"/>
                <w:sz w:val="22"/>
                <w:szCs w:val="22"/>
              </w:rPr>
              <w:t>34367,21</w:t>
            </w:r>
          </w:p>
        </w:tc>
        <w:tc>
          <w:tcPr>
            <w:tcW w:w="1900" w:type="dxa"/>
            <w:vMerge/>
            <w:tcBorders>
              <w:top w:val="single" w:sz="4" w:space="0" w:color="auto"/>
              <w:left w:val="single" w:sz="4" w:space="0" w:color="auto"/>
              <w:bottom w:val="single" w:sz="4" w:space="0" w:color="000000"/>
              <w:right w:val="single" w:sz="4" w:space="0" w:color="auto"/>
            </w:tcBorders>
            <w:vAlign w:val="center"/>
            <w:hideMark/>
          </w:tcPr>
          <w:p w14:paraId="3CDCB804" w14:textId="77777777" w:rsidR="000F2809" w:rsidRPr="000F2809" w:rsidRDefault="000F2809" w:rsidP="000F2809">
            <w:pPr>
              <w:rPr>
                <w:color w:val="000000"/>
                <w:sz w:val="22"/>
                <w:szCs w:val="22"/>
              </w:rPr>
            </w:pPr>
          </w:p>
        </w:tc>
      </w:tr>
    </w:tbl>
    <w:p w14:paraId="70B061C2" w14:textId="77777777" w:rsidR="000F2809" w:rsidRPr="000F2809" w:rsidRDefault="000F2809" w:rsidP="000F2809">
      <w:pPr>
        <w:ind w:right="140" w:firstLine="851"/>
        <w:jc w:val="both"/>
        <w:rPr>
          <w:sz w:val="28"/>
          <w:szCs w:val="28"/>
        </w:rPr>
      </w:pPr>
    </w:p>
    <w:p w14:paraId="39A34497" w14:textId="77777777" w:rsidR="000F2809" w:rsidRPr="000F2809" w:rsidRDefault="000F2809" w:rsidP="000F2809">
      <w:pPr>
        <w:ind w:right="140" w:firstLine="851"/>
        <w:jc w:val="both"/>
        <w:rPr>
          <w:sz w:val="28"/>
          <w:szCs w:val="28"/>
        </w:rPr>
      </w:pPr>
      <w:r w:rsidRPr="000F2809">
        <w:rPr>
          <w:sz w:val="28"/>
          <w:szCs w:val="28"/>
        </w:rPr>
        <w:t>Специалист предлагает включить в расчет заработную плату по анализу рынка в размере 41140 рублей в месяц.</w:t>
      </w:r>
    </w:p>
    <w:p w14:paraId="478B2B19" w14:textId="77777777" w:rsidR="000F2809" w:rsidRPr="000F2809" w:rsidRDefault="000F2809" w:rsidP="000F2809">
      <w:pPr>
        <w:ind w:right="140" w:firstLine="851"/>
        <w:jc w:val="both"/>
        <w:rPr>
          <w:sz w:val="28"/>
          <w:szCs w:val="28"/>
          <w:lang w:val="x-none" w:eastAsia="x-none"/>
        </w:rPr>
      </w:pPr>
      <w:r w:rsidRPr="000F2809">
        <w:rPr>
          <w:sz w:val="28"/>
          <w:szCs w:val="28"/>
          <w:lang w:val="x-none" w:eastAsia="x-none"/>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41013A8B" w14:textId="77777777" w:rsidR="000F2809" w:rsidRPr="000F2809" w:rsidRDefault="000F2809" w:rsidP="000F2809">
      <w:pPr>
        <w:ind w:right="140" w:firstLine="851"/>
        <w:jc w:val="both"/>
        <w:rPr>
          <w:sz w:val="28"/>
          <w:szCs w:val="28"/>
        </w:rPr>
      </w:pPr>
      <w:r w:rsidRPr="000F2809">
        <w:rPr>
          <w:sz w:val="28"/>
          <w:szCs w:val="28"/>
        </w:rPr>
        <w:t xml:space="preserve">Организация предлагает численность в размере 20,50 единиц. По факту 2020 года численность составила 17,20 единиц. </w:t>
      </w:r>
    </w:p>
    <w:p w14:paraId="672FC5E1" w14:textId="77777777" w:rsidR="000F2809" w:rsidRPr="000F2809" w:rsidRDefault="000F2809" w:rsidP="000F2809">
      <w:pPr>
        <w:ind w:right="140" w:firstLine="851"/>
        <w:jc w:val="both"/>
        <w:rPr>
          <w:sz w:val="28"/>
          <w:szCs w:val="28"/>
        </w:rPr>
      </w:pPr>
      <w:r w:rsidRPr="000F2809">
        <w:rPr>
          <w:sz w:val="28"/>
          <w:szCs w:val="28"/>
        </w:rPr>
        <w:t xml:space="preserve"> Специалист предлагает в связи со снижением объемов и согласно Методики оставить численность на уровне фактической 2020 года -17,20 единиц.</w:t>
      </w:r>
    </w:p>
    <w:p w14:paraId="2EC72B58" w14:textId="77777777" w:rsidR="000F2809" w:rsidRPr="000F2809" w:rsidRDefault="000F2809" w:rsidP="000F2809">
      <w:pPr>
        <w:ind w:firstLine="851"/>
        <w:jc w:val="both"/>
        <w:rPr>
          <w:sz w:val="28"/>
          <w:szCs w:val="28"/>
        </w:rPr>
      </w:pPr>
      <w:r w:rsidRPr="000F2809">
        <w:rPr>
          <w:sz w:val="28"/>
          <w:szCs w:val="28"/>
        </w:rPr>
        <w:t>Таким образом, расходы по фонду оплаты труда по предложению специалиста составят 8491,3 тыс. рублей.</w:t>
      </w:r>
    </w:p>
    <w:p w14:paraId="29D6AA4F" w14:textId="77777777" w:rsidR="000F2809" w:rsidRPr="000F2809" w:rsidRDefault="000F2809" w:rsidP="000F2809">
      <w:pPr>
        <w:ind w:firstLine="851"/>
        <w:jc w:val="both"/>
        <w:rPr>
          <w:sz w:val="28"/>
          <w:szCs w:val="28"/>
        </w:rPr>
      </w:pPr>
      <w:r w:rsidRPr="000F2809">
        <w:rPr>
          <w:sz w:val="28"/>
          <w:szCs w:val="28"/>
        </w:rPr>
        <w:t>2. Расходы на налоги и сборы с фонда оплаты труда организация предлагает принять в размере 2128,70 тыс. рублей.</w:t>
      </w:r>
    </w:p>
    <w:p w14:paraId="2B505C49" w14:textId="77777777" w:rsidR="000F2809" w:rsidRPr="000F2809" w:rsidRDefault="000F2809" w:rsidP="000F2809">
      <w:pPr>
        <w:ind w:firstLine="851"/>
        <w:jc w:val="both"/>
        <w:rPr>
          <w:sz w:val="28"/>
          <w:szCs w:val="28"/>
        </w:rPr>
      </w:pPr>
      <w:r w:rsidRPr="000F2809">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w:t>
      </w:r>
      <w:r w:rsidRPr="000F2809">
        <w:rPr>
          <w:color w:val="000000"/>
          <w:sz w:val="28"/>
          <w:szCs w:val="28"/>
        </w:rPr>
        <w:t xml:space="preserve">данные бухгалтерского учета </w:t>
      </w:r>
      <w:r w:rsidRPr="000F2809">
        <w:rPr>
          <w:sz w:val="28"/>
          <w:szCs w:val="28"/>
        </w:rPr>
        <w:t>(том 1).</w:t>
      </w:r>
    </w:p>
    <w:p w14:paraId="44F13037" w14:textId="77777777" w:rsidR="000F2809" w:rsidRPr="000F2809" w:rsidRDefault="000F2809" w:rsidP="000F2809">
      <w:pPr>
        <w:ind w:firstLine="851"/>
        <w:jc w:val="both"/>
      </w:pPr>
      <w:r w:rsidRPr="000F2809">
        <w:rPr>
          <w:bCs/>
          <w:sz w:val="28"/>
          <w:szCs w:val="28"/>
        </w:rPr>
        <w:t xml:space="preserve">Согласно п. 4.3. Методических рекомендаций расчет налогов и сборов с фонда оплаты труда производится в процентах от расходов на оплату труда </w:t>
      </w:r>
      <w:r w:rsidRPr="000F2809">
        <w:rPr>
          <w:bCs/>
          <w:sz w:val="28"/>
          <w:szCs w:val="28"/>
        </w:rPr>
        <w:lastRenderedPageBreak/>
        <w:t>основного производственного персонала в соответствии с действующим законодательством Российской Федерации.</w:t>
      </w:r>
    </w:p>
    <w:p w14:paraId="73D383B2" w14:textId="77777777" w:rsidR="000F2809" w:rsidRPr="000F2809" w:rsidRDefault="000F2809" w:rsidP="000F2809">
      <w:pPr>
        <w:ind w:firstLine="851"/>
        <w:jc w:val="both"/>
        <w:rPr>
          <w:sz w:val="28"/>
          <w:szCs w:val="28"/>
        </w:rPr>
      </w:pPr>
      <w:r w:rsidRPr="000F2809">
        <w:rPr>
          <w:sz w:val="28"/>
          <w:szCs w:val="28"/>
        </w:rPr>
        <w:t>Налоги и сборы с фонда оплаты труда специалист РЭК предлагает принять в размере 1774,94 тыс. руб. в доле по предложению  организации на период регулирования в размере (20,9%).</w:t>
      </w:r>
    </w:p>
    <w:p w14:paraId="14703C14" w14:textId="77777777" w:rsidR="000F2809" w:rsidRPr="000F2809" w:rsidRDefault="000F2809" w:rsidP="000F2809">
      <w:pPr>
        <w:ind w:firstLine="993"/>
        <w:jc w:val="both"/>
        <w:rPr>
          <w:sz w:val="28"/>
          <w:szCs w:val="28"/>
        </w:rPr>
      </w:pPr>
      <w:r w:rsidRPr="000F2809">
        <w:rPr>
          <w:sz w:val="28"/>
          <w:szCs w:val="28"/>
        </w:rPr>
        <w:t>3. Расходы на аренду основных средств организация предлагает принять в размере 402,27 тыс.  руб</w:t>
      </w:r>
      <w:bookmarkStart w:id="18" w:name="_Hlk27405382"/>
      <w:r w:rsidRPr="000F2809">
        <w:rPr>
          <w:sz w:val="28"/>
          <w:szCs w:val="28"/>
        </w:rPr>
        <w:t xml:space="preserve">лей. </w:t>
      </w:r>
    </w:p>
    <w:p w14:paraId="30BD7AD9" w14:textId="77777777" w:rsidR="000F2809" w:rsidRPr="000F2809" w:rsidRDefault="000F2809" w:rsidP="000F2809">
      <w:pPr>
        <w:ind w:firstLine="926"/>
        <w:jc w:val="both"/>
        <w:rPr>
          <w:sz w:val="28"/>
          <w:szCs w:val="28"/>
        </w:rPr>
      </w:pPr>
      <w:r w:rsidRPr="000F2809">
        <w:rPr>
          <w:sz w:val="28"/>
          <w:szCs w:val="28"/>
        </w:rPr>
        <w:t xml:space="preserve">В подтверждение затрат организацией представлены договоры, дополнительные Соглашения к договорам, расчет затрат на аренду (Т1 стр.33). За отчетный период организацией представлена карточка счета 26 по аренде офисов (Т5 стр. 53), договоры аренды помещений, счета -фактуры, акты (Т5 стр. 58) по следующим адресам: г. Новосибирск, ул. </w:t>
      </w:r>
      <w:proofErr w:type="spellStart"/>
      <w:r w:rsidRPr="000F2809">
        <w:rPr>
          <w:sz w:val="28"/>
          <w:szCs w:val="28"/>
        </w:rPr>
        <w:t>Рябоконево</w:t>
      </w:r>
      <w:proofErr w:type="spellEnd"/>
      <w:r w:rsidRPr="000F2809">
        <w:rPr>
          <w:sz w:val="28"/>
          <w:szCs w:val="28"/>
        </w:rPr>
        <w:t>, д.4 корпус 2 (площадью 20,8 м); ул. 2-ая Станционная 44 офис 320 (площадью 17 м),  акты выполненных работ. По пояснениям организации на период регулирования затраты будут учитываться на счете 20.  (Т1 стр. 45).</w:t>
      </w:r>
    </w:p>
    <w:bookmarkEnd w:id="18"/>
    <w:p w14:paraId="701E976B" w14:textId="77777777" w:rsidR="000F2809" w:rsidRPr="000F2809" w:rsidRDefault="000F2809" w:rsidP="000F2809">
      <w:pPr>
        <w:ind w:firstLine="851"/>
        <w:jc w:val="both"/>
        <w:rPr>
          <w:sz w:val="28"/>
          <w:szCs w:val="28"/>
        </w:rPr>
      </w:pPr>
      <w:r w:rsidRPr="000F2809">
        <w:rPr>
          <w:color w:val="000000"/>
          <w:spacing w:val="3"/>
          <w:sz w:val="28"/>
          <w:szCs w:val="28"/>
        </w:rPr>
        <w:t>Специалист предлагает принять расходы по предложению организации в размере 402,27 тыс. рублей.</w:t>
      </w:r>
    </w:p>
    <w:p w14:paraId="60A3D3BD" w14:textId="77777777" w:rsidR="000F2809" w:rsidRPr="000F2809" w:rsidRDefault="000F2809" w:rsidP="000F2809">
      <w:pPr>
        <w:ind w:firstLine="851"/>
        <w:jc w:val="both"/>
        <w:rPr>
          <w:sz w:val="28"/>
          <w:szCs w:val="28"/>
        </w:rPr>
      </w:pPr>
      <w:r w:rsidRPr="000F2809">
        <w:rPr>
          <w:sz w:val="28"/>
          <w:szCs w:val="28"/>
        </w:rPr>
        <w:t>4. Материальные расходы организация предлагает принять в размере 255,04 тыс. рублей.</w:t>
      </w:r>
    </w:p>
    <w:p w14:paraId="07FEDAD9" w14:textId="77777777" w:rsidR="000F2809" w:rsidRPr="000F2809" w:rsidRDefault="000F2809" w:rsidP="000F2809">
      <w:pPr>
        <w:ind w:firstLine="851"/>
        <w:jc w:val="both"/>
        <w:rPr>
          <w:bCs/>
          <w:sz w:val="28"/>
          <w:szCs w:val="28"/>
        </w:rPr>
      </w:pPr>
      <w:r w:rsidRPr="000F2809">
        <w:rPr>
          <w:sz w:val="28"/>
          <w:szCs w:val="28"/>
        </w:rPr>
        <w:t xml:space="preserve">В соответствии с пунктом 4.7 материальные расходы включают в себя расходы </w:t>
      </w:r>
      <w:r w:rsidRPr="000F2809">
        <w:rPr>
          <w:bCs/>
          <w:sz w:val="28"/>
          <w:szCs w:val="28"/>
        </w:rPr>
        <w:t>на приобретение сырья и (или) материалов, используемых в процессе перевозки (выполнения работ, оказания услуг):</w:t>
      </w:r>
    </w:p>
    <w:p w14:paraId="571E5A7F" w14:textId="77777777" w:rsidR="000F2809" w:rsidRPr="000F2809" w:rsidRDefault="000F2809" w:rsidP="000F2809">
      <w:pPr>
        <w:ind w:firstLine="851"/>
        <w:jc w:val="both"/>
        <w:rPr>
          <w:bCs/>
          <w:sz w:val="28"/>
          <w:szCs w:val="28"/>
        </w:rPr>
      </w:pPr>
      <w:r w:rsidRPr="000F2809">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4282A5A9" w14:textId="77777777" w:rsidR="000F2809" w:rsidRPr="000F2809" w:rsidRDefault="000F2809" w:rsidP="000F2809">
      <w:pPr>
        <w:ind w:firstLine="851"/>
        <w:jc w:val="both"/>
        <w:rPr>
          <w:bCs/>
          <w:sz w:val="28"/>
          <w:szCs w:val="28"/>
        </w:rPr>
      </w:pPr>
      <w:r w:rsidRPr="000F2809">
        <w:rPr>
          <w:bCs/>
          <w:sz w:val="28"/>
          <w:szCs w:val="28"/>
        </w:rPr>
        <w:t>на обеспечение охраны труда и техники безопасности;</w:t>
      </w:r>
    </w:p>
    <w:p w14:paraId="291A10F9" w14:textId="77777777" w:rsidR="000F2809" w:rsidRPr="000F2809" w:rsidRDefault="000F2809" w:rsidP="000F2809">
      <w:pPr>
        <w:ind w:firstLine="851"/>
        <w:jc w:val="both"/>
        <w:rPr>
          <w:bCs/>
          <w:sz w:val="28"/>
          <w:szCs w:val="28"/>
        </w:rPr>
      </w:pPr>
      <w:r w:rsidRPr="000F2809">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6809EC5B" w14:textId="77777777" w:rsidR="000F2809" w:rsidRPr="000F2809" w:rsidRDefault="000F2809" w:rsidP="000F2809">
      <w:pPr>
        <w:ind w:firstLine="851"/>
        <w:jc w:val="both"/>
        <w:rPr>
          <w:bCs/>
          <w:sz w:val="28"/>
          <w:szCs w:val="28"/>
        </w:rPr>
      </w:pPr>
      <w:r w:rsidRPr="000F2809">
        <w:rPr>
          <w:bCs/>
          <w:sz w:val="28"/>
          <w:szCs w:val="28"/>
        </w:rPr>
        <w:t>на приобретение комплектующих изделий и пр.</w:t>
      </w:r>
    </w:p>
    <w:p w14:paraId="5FBD5F56" w14:textId="77777777" w:rsidR="000F2809" w:rsidRPr="000F2809" w:rsidRDefault="000F2809" w:rsidP="000F2809">
      <w:pPr>
        <w:ind w:firstLine="851"/>
        <w:jc w:val="both"/>
        <w:rPr>
          <w:sz w:val="28"/>
          <w:szCs w:val="28"/>
        </w:rPr>
      </w:pPr>
      <w:r w:rsidRPr="000F2809">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7EFF3EE1" w14:textId="77777777" w:rsidR="000F2809" w:rsidRPr="000F2809" w:rsidRDefault="000F2809" w:rsidP="000F2809">
      <w:pPr>
        <w:ind w:firstLine="851"/>
        <w:jc w:val="both"/>
        <w:rPr>
          <w:sz w:val="28"/>
          <w:szCs w:val="28"/>
        </w:rPr>
      </w:pPr>
      <w:r w:rsidRPr="000F2809">
        <w:rPr>
          <w:sz w:val="28"/>
          <w:szCs w:val="28"/>
        </w:rPr>
        <w:t>Затраты включают затраты на охрану труда, спецодежду.</w:t>
      </w:r>
    </w:p>
    <w:p w14:paraId="211C395F" w14:textId="77777777" w:rsidR="000F2809" w:rsidRPr="000F2809" w:rsidRDefault="000F2809" w:rsidP="000F2809">
      <w:pPr>
        <w:ind w:firstLine="851"/>
        <w:jc w:val="both"/>
        <w:rPr>
          <w:sz w:val="28"/>
          <w:szCs w:val="28"/>
        </w:rPr>
      </w:pPr>
      <w:r w:rsidRPr="000F2809">
        <w:rPr>
          <w:sz w:val="28"/>
          <w:szCs w:val="28"/>
        </w:rPr>
        <w:t>Для подтверждения затрат организацией представлено: карточки счета 20, договоры на покупку материалов, счета-фактуры, акты списания материалов, акты выдачи спецодежды, нормы выдачи спецодежды (Т3, Т4). На период регулирования расшифровка материальных расходов (Т 3, Т4).</w:t>
      </w:r>
    </w:p>
    <w:p w14:paraId="52D1C043" w14:textId="77777777" w:rsidR="000F2809" w:rsidRPr="000F2809" w:rsidRDefault="000F2809" w:rsidP="000F2809">
      <w:pPr>
        <w:ind w:firstLine="851"/>
        <w:jc w:val="both"/>
        <w:rPr>
          <w:sz w:val="28"/>
          <w:szCs w:val="28"/>
        </w:rPr>
      </w:pPr>
      <w:r w:rsidRPr="000F2809">
        <w:rPr>
          <w:sz w:val="28"/>
          <w:szCs w:val="28"/>
        </w:rPr>
        <w:t>Материальные расходы специалист РЭК Кузбасса предлагает принять в размере 255,04 тыс. руб. по предложению организации.</w:t>
      </w:r>
    </w:p>
    <w:p w14:paraId="53C9A082" w14:textId="77777777" w:rsidR="000F2809" w:rsidRPr="000F2809" w:rsidRDefault="000F2809" w:rsidP="000F2809">
      <w:pPr>
        <w:ind w:firstLine="851"/>
        <w:jc w:val="both"/>
        <w:rPr>
          <w:sz w:val="28"/>
          <w:szCs w:val="28"/>
        </w:rPr>
      </w:pPr>
      <w:r w:rsidRPr="000F2809">
        <w:rPr>
          <w:sz w:val="28"/>
          <w:szCs w:val="28"/>
        </w:rPr>
        <w:t xml:space="preserve">5. Расходы на ремонты, техническое обслуживание основных средств организация предлагает принять в размере 101256,69 </w:t>
      </w:r>
      <w:proofErr w:type="spellStart"/>
      <w:r w:rsidRPr="000F2809">
        <w:rPr>
          <w:sz w:val="28"/>
          <w:szCs w:val="28"/>
        </w:rPr>
        <w:t>тыс.рублей</w:t>
      </w:r>
      <w:proofErr w:type="spellEnd"/>
      <w:r w:rsidRPr="000F2809">
        <w:rPr>
          <w:sz w:val="28"/>
          <w:szCs w:val="28"/>
        </w:rPr>
        <w:t>.</w:t>
      </w:r>
    </w:p>
    <w:p w14:paraId="791F70B7" w14:textId="77777777" w:rsidR="000F2809" w:rsidRPr="000F2809" w:rsidRDefault="000F2809" w:rsidP="000F2809">
      <w:pPr>
        <w:ind w:firstLine="851"/>
        <w:jc w:val="both"/>
        <w:rPr>
          <w:bCs/>
          <w:sz w:val="28"/>
          <w:szCs w:val="28"/>
        </w:rPr>
      </w:pPr>
      <w:r w:rsidRPr="000F2809">
        <w:rPr>
          <w:sz w:val="28"/>
          <w:szCs w:val="28"/>
        </w:rPr>
        <w:t>В соответствии с пунктом 4.8 Методических рекомендаций, р</w:t>
      </w:r>
      <w:r w:rsidRPr="000F2809">
        <w:rPr>
          <w:bCs/>
          <w:sz w:val="28"/>
          <w:szCs w:val="28"/>
        </w:rPr>
        <w:t>асходы на ремонт и техническое обслуживание включают расходы на:</w:t>
      </w:r>
    </w:p>
    <w:p w14:paraId="46342659" w14:textId="77777777" w:rsidR="000F2809" w:rsidRPr="000F2809" w:rsidRDefault="000F2809" w:rsidP="000F2809">
      <w:pPr>
        <w:ind w:firstLine="851"/>
        <w:jc w:val="both"/>
        <w:rPr>
          <w:bCs/>
          <w:sz w:val="28"/>
          <w:szCs w:val="28"/>
        </w:rPr>
      </w:pPr>
      <w:r w:rsidRPr="000F2809">
        <w:rPr>
          <w:bCs/>
          <w:sz w:val="28"/>
          <w:szCs w:val="28"/>
        </w:rPr>
        <w:lastRenderedPageBreak/>
        <w:t xml:space="preserve">текущее содержание путей, капитальный, средний, </w:t>
      </w:r>
      <w:proofErr w:type="spellStart"/>
      <w:r w:rsidRPr="000F2809">
        <w:rPr>
          <w:bCs/>
          <w:sz w:val="28"/>
          <w:szCs w:val="28"/>
        </w:rPr>
        <w:t>подъёмочный</w:t>
      </w:r>
      <w:proofErr w:type="spellEnd"/>
      <w:r w:rsidRPr="000F2809">
        <w:rPr>
          <w:bCs/>
          <w:sz w:val="28"/>
          <w:szCs w:val="28"/>
        </w:rPr>
        <w:t xml:space="preserve">                    ремонты пути и другие ремонтные работы;</w:t>
      </w:r>
    </w:p>
    <w:p w14:paraId="59B00690" w14:textId="77777777" w:rsidR="000F2809" w:rsidRPr="000F2809" w:rsidRDefault="000F2809" w:rsidP="000F2809">
      <w:pPr>
        <w:ind w:firstLine="851"/>
        <w:jc w:val="both"/>
        <w:rPr>
          <w:bCs/>
          <w:sz w:val="28"/>
          <w:szCs w:val="28"/>
        </w:rPr>
      </w:pPr>
      <w:r w:rsidRPr="000F2809">
        <w:rPr>
          <w:bCs/>
          <w:sz w:val="28"/>
          <w:szCs w:val="28"/>
        </w:rPr>
        <w:t>содержание, ремонт и смену стрелочных переводов;</w:t>
      </w:r>
    </w:p>
    <w:p w14:paraId="50F8A12C" w14:textId="77777777" w:rsidR="000F2809" w:rsidRPr="000F2809" w:rsidRDefault="000F2809" w:rsidP="000F2809">
      <w:pPr>
        <w:ind w:firstLine="851"/>
        <w:jc w:val="both"/>
        <w:rPr>
          <w:bCs/>
          <w:sz w:val="28"/>
          <w:szCs w:val="28"/>
        </w:rPr>
      </w:pPr>
      <w:r w:rsidRPr="000F2809">
        <w:rPr>
          <w:bCs/>
          <w:sz w:val="28"/>
          <w:szCs w:val="28"/>
        </w:rPr>
        <w:t>ремонт и эксплуатацию подвижного состава;</w:t>
      </w:r>
    </w:p>
    <w:p w14:paraId="6D4BED2C" w14:textId="77777777" w:rsidR="000F2809" w:rsidRPr="000F2809" w:rsidRDefault="000F2809" w:rsidP="000F2809">
      <w:pPr>
        <w:ind w:firstLine="851"/>
        <w:jc w:val="both"/>
        <w:rPr>
          <w:bCs/>
          <w:sz w:val="28"/>
          <w:szCs w:val="28"/>
        </w:rPr>
      </w:pPr>
      <w:r w:rsidRPr="000F2809">
        <w:rPr>
          <w:bCs/>
          <w:sz w:val="28"/>
          <w:szCs w:val="28"/>
        </w:rPr>
        <w:t>ремонт и эксплуатацию автотранспорта;</w:t>
      </w:r>
    </w:p>
    <w:p w14:paraId="14D6A92C" w14:textId="77777777" w:rsidR="000F2809" w:rsidRPr="000F2809" w:rsidRDefault="000F2809" w:rsidP="000F2809">
      <w:pPr>
        <w:ind w:firstLine="851"/>
        <w:jc w:val="both"/>
        <w:rPr>
          <w:bCs/>
          <w:sz w:val="28"/>
          <w:szCs w:val="28"/>
        </w:rPr>
      </w:pPr>
      <w:r w:rsidRPr="000F2809">
        <w:rPr>
          <w:bCs/>
          <w:sz w:val="28"/>
          <w:szCs w:val="28"/>
        </w:rPr>
        <w:t>ремонт и эксплуатацию устройств сигнализации и связи;</w:t>
      </w:r>
    </w:p>
    <w:p w14:paraId="0A24BDF3" w14:textId="77777777" w:rsidR="000F2809" w:rsidRPr="000F2809" w:rsidRDefault="000F2809" w:rsidP="000F2809">
      <w:pPr>
        <w:ind w:firstLine="851"/>
        <w:jc w:val="both"/>
        <w:rPr>
          <w:bCs/>
          <w:sz w:val="28"/>
          <w:szCs w:val="28"/>
        </w:rPr>
      </w:pPr>
      <w:r w:rsidRPr="000F2809">
        <w:rPr>
          <w:bCs/>
          <w:sz w:val="28"/>
          <w:szCs w:val="28"/>
        </w:rPr>
        <w:t>ремонт и содержание зданий и сооружений;</w:t>
      </w:r>
    </w:p>
    <w:p w14:paraId="3E97D943" w14:textId="77777777" w:rsidR="000F2809" w:rsidRPr="000F2809" w:rsidRDefault="000F2809" w:rsidP="000F2809">
      <w:pPr>
        <w:ind w:firstLine="851"/>
        <w:jc w:val="both"/>
        <w:rPr>
          <w:bCs/>
          <w:sz w:val="28"/>
          <w:szCs w:val="28"/>
        </w:rPr>
      </w:pPr>
      <w:r w:rsidRPr="000F2809">
        <w:rPr>
          <w:bCs/>
          <w:sz w:val="28"/>
          <w:szCs w:val="28"/>
        </w:rPr>
        <w:t>ремонт подвижного состава;</w:t>
      </w:r>
    </w:p>
    <w:p w14:paraId="6276ABD7" w14:textId="77777777" w:rsidR="000F2809" w:rsidRPr="000F2809" w:rsidRDefault="000F2809" w:rsidP="000F2809">
      <w:pPr>
        <w:ind w:firstLine="851"/>
        <w:jc w:val="both"/>
        <w:rPr>
          <w:bCs/>
          <w:sz w:val="28"/>
          <w:szCs w:val="28"/>
        </w:rPr>
      </w:pPr>
      <w:r w:rsidRPr="000F2809">
        <w:rPr>
          <w:bCs/>
          <w:sz w:val="28"/>
          <w:szCs w:val="28"/>
        </w:rPr>
        <w:t>прочие затраты.</w:t>
      </w:r>
    </w:p>
    <w:p w14:paraId="7DAB4266" w14:textId="77777777" w:rsidR="000F2809" w:rsidRPr="000F2809" w:rsidRDefault="000F2809" w:rsidP="000F2809">
      <w:pPr>
        <w:ind w:firstLine="851"/>
        <w:jc w:val="both"/>
        <w:rPr>
          <w:bCs/>
          <w:sz w:val="28"/>
          <w:szCs w:val="28"/>
        </w:rPr>
      </w:pPr>
      <w:r w:rsidRPr="000F2809">
        <w:rPr>
          <w:sz w:val="28"/>
          <w:szCs w:val="28"/>
        </w:rPr>
        <w:t>Исходной базой для определения</w:t>
      </w:r>
      <w:r w:rsidRPr="000F2809">
        <w:rPr>
          <w:bCs/>
          <w:sz w:val="28"/>
          <w:szCs w:val="28"/>
        </w:rPr>
        <w:t xml:space="preserve"> расходов на ремонты и техническое обслуживание являются:</w:t>
      </w:r>
    </w:p>
    <w:p w14:paraId="2E1F4774" w14:textId="77777777" w:rsidR="000F2809" w:rsidRPr="000F2809" w:rsidRDefault="000F2809" w:rsidP="000F2809">
      <w:pPr>
        <w:ind w:firstLine="851"/>
        <w:jc w:val="both"/>
        <w:rPr>
          <w:b/>
          <w:bCs/>
          <w:sz w:val="28"/>
          <w:szCs w:val="28"/>
        </w:rPr>
      </w:pPr>
      <w:r w:rsidRPr="000F2809">
        <w:rPr>
          <w:bCs/>
          <w:sz w:val="28"/>
          <w:szCs w:val="28"/>
        </w:rPr>
        <w:t xml:space="preserve">   планы проведения ремонтных работ производственно-технических объектов на основании </w:t>
      </w:r>
      <w:r w:rsidRPr="000F2809">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0F2809">
        <w:rPr>
          <w:bCs/>
          <w:sz w:val="28"/>
          <w:szCs w:val="28"/>
        </w:rPr>
        <w:t xml:space="preserve">;  </w:t>
      </w:r>
    </w:p>
    <w:p w14:paraId="0105057C" w14:textId="77777777" w:rsidR="000F2809" w:rsidRPr="000F2809" w:rsidRDefault="000F2809" w:rsidP="000F2809">
      <w:pPr>
        <w:ind w:firstLine="851"/>
        <w:jc w:val="both"/>
        <w:rPr>
          <w:sz w:val="28"/>
          <w:szCs w:val="28"/>
        </w:rPr>
      </w:pPr>
      <w:r w:rsidRPr="000F2809">
        <w:rPr>
          <w:bCs/>
          <w:sz w:val="28"/>
          <w:szCs w:val="28"/>
        </w:rPr>
        <w:t xml:space="preserve">стоимость материалов, запчастей на </w:t>
      </w:r>
      <w:r w:rsidRPr="000F2809">
        <w:rPr>
          <w:sz w:val="28"/>
          <w:szCs w:val="28"/>
        </w:rPr>
        <w:t xml:space="preserve">единицу ремонта и т.д. </w:t>
      </w:r>
    </w:p>
    <w:p w14:paraId="38B01F71" w14:textId="77777777" w:rsidR="000F2809" w:rsidRPr="000F2809" w:rsidRDefault="000F2809" w:rsidP="000F2809">
      <w:pPr>
        <w:ind w:firstLine="851"/>
        <w:jc w:val="both"/>
        <w:rPr>
          <w:sz w:val="28"/>
          <w:szCs w:val="28"/>
        </w:rPr>
      </w:pPr>
      <w:r w:rsidRPr="000F2809">
        <w:rPr>
          <w:sz w:val="28"/>
          <w:szCs w:val="28"/>
        </w:rPr>
        <w:t>При определении затрат учитываются:</w:t>
      </w:r>
    </w:p>
    <w:p w14:paraId="57B31123" w14:textId="77777777" w:rsidR="000F2809" w:rsidRPr="000F2809" w:rsidRDefault="000F2809" w:rsidP="000F2809">
      <w:pPr>
        <w:ind w:firstLine="851"/>
        <w:jc w:val="both"/>
        <w:rPr>
          <w:sz w:val="28"/>
          <w:szCs w:val="28"/>
        </w:rPr>
      </w:pPr>
      <w:r w:rsidRPr="000F2809">
        <w:rPr>
          <w:sz w:val="28"/>
          <w:szCs w:val="28"/>
        </w:rPr>
        <w:t>срок службы основных фондов;</w:t>
      </w:r>
    </w:p>
    <w:p w14:paraId="0BA53DEA" w14:textId="77777777" w:rsidR="000F2809" w:rsidRPr="000F2809" w:rsidRDefault="000F2809" w:rsidP="000F2809">
      <w:pPr>
        <w:ind w:firstLine="851"/>
        <w:jc w:val="both"/>
        <w:rPr>
          <w:sz w:val="28"/>
          <w:szCs w:val="28"/>
        </w:rPr>
      </w:pPr>
      <w:r w:rsidRPr="000F2809">
        <w:rPr>
          <w:sz w:val="28"/>
          <w:szCs w:val="28"/>
        </w:rPr>
        <w:t>продолжительность межремонтных сроков;</w:t>
      </w:r>
    </w:p>
    <w:p w14:paraId="5D44F773" w14:textId="77777777" w:rsidR="000F2809" w:rsidRPr="000F2809" w:rsidRDefault="000F2809" w:rsidP="000F2809">
      <w:pPr>
        <w:ind w:firstLine="851"/>
        <w:jc w:val="both"/>
        <w:rPr>
          <w:sz w:val="28"/>
          <w:szCs w:val="28"/>
        </w:rPr>
      </w:pPr>
      <w:r w:rsidRPr="000F2809">
        <w:rPr>
          <w:sz w:val="28"/>
          <w:szCs w:val="28"/>
        </w:rPr>
        <w:t>регламент проведения ремонтных работ по каждому виду основных фондов, а также их элементов и конструкций;</w:t>
      </w:r>
    </w:p>
    <w:p w14:paraId="39D5CE85" w14:textId="77777777" w:rsidR="000F2809" w:rsidRPr="000F2809" w:rsidRDefault="000F2809" w:rsidP="000F2809">
      <w:pPr>
        <w:ind w:firstLine="851"/>
        <w:jc w:val="both"/>
        <w:rPr>
          <w:sz w:val="28"/>
          <w:szCs w:val="28"/>
        </w:rPr>
      </w:pPr>
      <w:r w:rsidRPr="000F2809">
        <w:rPr>
          <w:sz w:val="28"/>
          <w:szCs w:val="28"/>
        </w:rPr>
        <w:t xml:space="preserve"> сметы затрат на проведение ремонтных работ.  </w:t>
      </w:r>
    </w:p>
    <w:p w14:paraId="5A6092B1" w14:textId="77777777" w:rsidR="000F2809" w:rsidRPr="000F2809" w:rsidRDefault="000F2809" w:rsidP="000F2809">
      <w:pPr>
        <w:ind w:firstLine="851"/>
        <w:jc w:val="both"/>
        <w:rPr>
          <w:sz w:val="28"/>
          <w:szCs w:val="28"/>
        </w:rPr>
      </w:pPr>
      <w:r w:rsidRPr="000F2809">
        <w:rPr>
          <w:sz w:val="28"/>
          <w:szCs w:val="28"/>
        </w:rPr>
        <w:t xml:space="preserve"> По факту отчетного периода 2020 года организация выполнила ремонты и провела техническое обслуживание основных средств в размере 35996,30 тыс. рублей. В подтверждение расходов по факту отчетного периода 2020 года организацией предоставлены: </w:t>
      </w:r>
      <w:proofErr w:type="spellStart"/>
      <w:r w:rsidRPr="000F2809">
        <w:rPr>
          <w:sz w:val="28"/>
          <w:szCs w:val="28"/>
        </w:rPr>
        <w:t>оборотно</w:t>
      </w:r>
      <w:proofErr w:type="spellEnd"/>
      <w:r w:rsidRPr="000F2809">
        <w:rPr>
          <w:sz w:val="28"/>
          <w:szCs w:val="28"/>
        </w:rPr>
        <w:t>-сальдовые ведомости по счетам, карточки счетов, акты выполненных работ, счета-фактуры.</w:t>
      </w:r>
    </w:p>
    <w:p w14:paraId="45E869FD" w14:textId="77777777" w:rsidR="000F2809" w:rsidRPr="000F2809" w:rsidRDefault="000F2809" w:rsidP="000F2809">
      <w:pPr>
        <w:ind w:firstLine="851"/>
        <w:jc w:val="both"/>
        <w:rPr>
          <w:sz w:val="28"/>
          <w:szCs w:val="28"/>
        </w:rPr>
      </w:pPr>
      <w:r w:rsidRPr="000F2809">
        <w:rPr>
          <w:sz w:val="28"/>
          <w:szCs w:val="28"/>
        </w:rPr>
        <w:t xml:space="preserve"> Специалист предлагает принять расходы на ремонты, техническое обслуживание основных средств  по факту отчетного периода 2020 года в размере -35996,30 тыс. руб.</w:t>
      </w:r>
    </w:p>
    <w:p w14:paraId="0036F903" w14:textId="77777777" w:rsidR="000F2809" w:rsidRPr="000F2809" w:rsidRDefault="000F2809" w:rsidP="000F2809">
      <w:pPr>
        <w:ind w:firstLine="851"/>
        <w:jc w:val="both"/>
        <w:rPr>
          <w:sz w:val="28"/>
          <w:szCs w:val="28"/>
        </w:rPr>
      </w:pPr>
      <w:r w:rsidRPr="000F2809">
        <w:rPr>
          <w:sz w:val="28"/>
          <w:szCs w:val="28"/>
        </w:rPr>
        <w:t>6. Расходы на коммунальные услуги организация предлагает принять в размере 1428,21 тыс. рублей, в том числе:</w:t>
      </w:r>
    </w:p>
    <w:p w14:paraId="57FBA35B" w14:textId="77777777" w:rsidR="000F2809" w:rsidRPr="000F2809" w:rsidRDefault="000F2809" w:rsidP="000F2809">
      <w:pPr>
        <w:ind w:firstLine="851"/>
        <w:jc w:val="both"/>
        <w:rPr>
          <w:sz w:val="28"/>
          <w:szCs w:val="28"/>
        </w:rPr>
      </w:pPr>
      <w:bookmarkStart w:id="19" w:name="_Hlk97113186"/>
      <w:r w:rsidRPr="000F2809">
        <w:rPr>
          <w:sz w:val="28"/>
          <w:szCs w:val="28"/>
        </w:rPr>
        <w:t>- расходы на электроэнергию организация предлагает принять  в размере 808,35 тыс.</w:t>
      </w:r>
      <w:r w:rsidRPr="000F2809">
        <w:rPr>
          <w:szCs w:val="28"/>
        </w:rPr>
        <w:t xml:space="preserve"> </w:t>
      </w:r>
      <w:r w:rsidRPr="000F2809">
        <w:rPr>
          <w:sz w:val="28"/>
          <w:szCs w:val="28"/>
        </w:rPr>
        <w:t xml:space="preserve">рублей. В подтверждение затрат организацией представлена справка по коммунальным услугам (Т1 стр.53; Т10 стр. 12), договоры с поставщиками услуг, счета-фактуры, акты выполненных работ, </w:t>
      </w:r>
      <w:proofErr w:type="spellStart"/>
      <w:r w:rsidRPr="000F2809">
        <w:rPr>
          <w:sz w:val="28"/>
          <w:szCs w:val="28"/>
        </w:rPr>
        <w:t>оборотно</w:t>
      </w:r>
      <w:proofErr w:type="spellEnd"/>
      <w:r w:rsidRPr="000F2809">
        <w:rPr>
          <w:sz w:val="28"/>
          <w:szCs w:val="28"/>
        </w:rPr>
        <w:t>-сальдовая ведомость по счету 91.02 за 2020 год (Том 10 стр.10);</w:t>
      </w:r>
    </w:p>
    <w:p w14:paraId="6BB6CDE6" w14:textId="77777777" w:rsidR="000F2809" w:rsidRPr="000F2809" w:rsidRDefault="000F2809" w:rsidP="000F2809">
      <w:pPr>
        <w:ind w:firstLine="851"/>
        <w:jc w:val="both"/>
        <w:rPr>
          <w:sz w:val="28"/>
          <w:szCs w:val="28"/>
        </w:rPr>
      </w:pPr>
      <w:r w:rsidRPr="000F2809">
        <w:rPr>
          <w:sz w:val="28"/>
          <w:szCs w:val="28"/>
        </w:rPr>
        <w:t>- расходы на теплоэнергию организация предлагает принять  в размере 542,84 тыс.</w:t>
      </w:r>
      <w:r w:rsidRPr="000F2809">
        <w:rPr>
          <w:szCs w:val="28"/>
        </w:rPr>
        <w:t xml:space="preserve"> </w:t>
      </w:r>
      <w:r w:rsidRPr="000F2809">
        <w:rPr>
          <w:sz w:val="28"/>
          <w:szCs w:val="28"/>
        </w:rPr>
        <w:t>рублей.</w:t>
      </w:r>
      <w:r w:rsidRPr="000F2809">
        <w:t xml:space="preserve"> </w:t>
      </w:r>
      <w:r w:rsidRPr="000F2809">
        <w:rPr>
          <w:sz w:val="28"/>
          <w:szCs w:val="28"/>
        </w:rPr>
        <w:t xml:space="preserve">В подтверждение затрат организацией представлена справка по коммунальным услугам (Т1 стр.53; Т10 стр. 12), договоры с поставщиками услуг, счета-фактуры, акты выполненных работ, </w:t>
      </w:r>
      <w:proofErr w:type="spellStart"/>
      <w:r w:rsidRPr="000F2809">
        <w:rPr>
          <w:sz w:val="28"/>
          <w:szCs w:val="28"/>
        </w:rPr>
        <w:t>оборотно</w:t>
      </w:r>
      <w:proofErr w:type="spellEnd"/>
      <w:r w:rsidRPr="000F2809">
        <w:rPr>
          <w:sz w:val="28"/>
          <w:szCs w:val="28"/>
        </w:rPr>
        <w:t>-сальдовая ведомость по счету 91.02 за 2020 год (Том 10 стр.10);</w:t>
      </w:r>
    </w:p>
    <w:p w14:paraId="5F05D1BC" w14:textId="77777777" w:rsidR="000F2809" w:rsidRPr="000F2809" w:rsidRDefault="000F2809" w:rsidP="000F2809">
      <w:pPr>
        <w:ind w:firstLine="851"/>
        <w:jc w:val="both"/>
        <w:rPr>
          <w:sz w:val="28"/>
          <w:szCs w:val="28"/>
        </w:rPr>
      </w:pPr>
      <w:bookmarkStart w:id="20" w:name="_Hlk97112908"/>
      <w:r w:rsidRPr="000F2809">
        <w:rPr>
          <w:sz w:val="28"/>
          <w:szCs w:val="28"/>
        </w:rPr>
        <w:t>- расходы на водоотведение организация предлагает принять в размере 13,69 тыс.</w:t>
      </w:r>
      <w:r w:rsidRPr="000F2809">
        <w:rPr>
          <w:szCs w:val="28"/>
        </w:rPr>
        <w:t xml:space="preserve"> </w:t>
      </w:r>
      <w:r w:rsidRPr="000F2809">
        <w:rPr>
          <w:sz w:val="28"/>
          <w:szCs w:val="28"/>
        </w:rPr>
        <w:t xml:space="preserve">рублей. В подтверждение затрат организацией представлена справка по </w:t>
      </w:r>
      <w:r w:rsidRPr="000F2809">
        <w:rPr>
          <w:sz w:val="28"/>
          <w:szCs w:val="28"/>
        </w:rPr>
        <w:lastRenderedPageBreak/>
        <w:t xml:space="preserve">коммунальным услугам (Т1 стр.53; Т10 стр. 12), договоры с поставщиками услуг, счета-фактуры, акты выполненных работ, </w:t>
      </w:r>
      <w:proofErr w:type="spellStart"/>
      <w:r w:rsidRPr="000F2809">
        <w:rPr>
          <w:sz w:val="28"/>
          <w:szCs w:val="28"/>
        </w:rPr>
        <w:t>оборотно</w:t>
      </w:r>
      <w:proofErr w:type="spellEnd"/>
      <w:r w:rsidRPr="000F2809">
        <w:rPr>
          <w:sz w:val="28"/>
          <w:szCs w:val="28"/>
        </w:rPr>
        <w:t>-сальдовая ведомость по счету 91.02 за 2020 год (Том 10 стр.10);</w:t>
      </w:r>
    </w:p>
    <w:bookmarkEnd w:id="20"/>
    <w:p w14:paraId="7D4C09C3" w14:textId="77777777" w:rsidR="000F2809" w:rsidRPr="000F2809" w:rsidRDefault="000F2809" w:rsidP="000F2809">
      <w:pPr>
        <w:ind w:firstLine="851"/>
        <w:jc w:val="both"/>
        <w:rPr>
          <w:sz w:val="28"/>
          <w:szCs w:val="28"/>
        </w:rPr>
      </w:pPr>
      <w:r w:rsidRPr="000F2809">
        <w:rPr>
          <w:sz w:val="28"/>
          <w:szCs w:val="28"/>
        </w:rPr>
        <w:t>- расходы на водоснабжение организация предлагает принять  в размере 15,44 тыс.</w:t>
      </w:r>
      <w:r w:rsidRPr="000F2809">
        <w:rPr>
          <w:szCs w:val="28"/>
        </w:rPr>
        <w:t xml:space="preserve"> </w:t>
      </w:r>
      <w:r w:rsidRPr="000F2809">
        <w:rPr>
          <w:sz w:val="28"/>
          <w:szCs w:val="28"/>
        </w:rPr>
        <w:t xml:space="preserve">рублей. В подтверждение затрат организацией представлена справка по коммунальным услугам (Т1 стр.53; Т10 стр. 12), договоры с поставщиками услуг, счета-фактуры, акты выполненных работ, </w:t>
      </w:r>
      <w:proofErr w:type="spellStart"/>
      <w:r w:rsidRPr="000F2809">
        <w:rPr>
          <w:sz w:val="28"/>
          <w:szCs w:val="28"/>
        </w:rPr>
        <w:t>оборотно</w:t>
      </w:r>
      <w:proofErr w:type="spellEnd"/>
      <w:r w:rsidRPr="000F2809">
        <w:rPr>
          <w:sz w:val="28"/>
          <w:szCs w:val="28"/>
        </w:rPr>
        <w:t>-сальдовая ведомость по счету 91.02 за 2020 год (Том 10 стр.10);</w:t>
      </w:r>
    </w:p>
    <w:p w14:paraId="691F7054" w14:textId="77777777" w:rsidR="000F2809" w:rsidRPr="000F2809" w:rsidRDefault="000F2809" w:rsidP="000F2809">
      <w:pPr>
        <w:ind w:firstLine="851"/>
        <w:jc w:val="both"/>
        <w:rPr>
          <w:sz w:val="28"/>
          <w:szCs w:val="28"/>
        </w:rPr>
      </w:pPr>
      <w:r w:rsidRPr="000F2809">
        <w:rPr>
          <w:sz w:val="28"/>
          <w:szCs w:val="28"/>
        </w:rPr>
        <w:t>- расходы на горячее водоснабжение организация предлагает принять  в размере 47,90 тыс.</w:t>
      </w:r>
      <w:r w:rsidRPr="000F2809">
        <w:rPr>
          <w:szCs w:val="28"/>
        </w:rPr>
        <w:t xml:space="preserve"> </w:t>
      </w:r>
      <w:r w:rsidRPr="000F2809">
        <w:rPr>
          <w:sz w:val="28"/>
          <w:szCs w:val="28"/>
        </w:rPr>
        <w:t xml:space="preserve">рублей. В подтверждение затрат организацией представлена справка по коммунальным услугам (Т1 стр.53; Т10 стр. 12), договоры с поставщиками услуг, счета-фактуры, акты выполненных работ, </w:t>
      </w:r>
      <w:proofErr w:type="spellStart"/>
      <w:r w:rsidRPr="000F2809">
        <w:rPr>
          <w:sz w:val="28"/>
          <w:szCs w:val="28"/>
        </w:rPr>
        <w:t>оборотно</w:t>
      </w:r>
      <w:proofErr w:type="spellEnd"/>
      <w:r w:rsidRPr="000F2809">
        <w:rPr>
          <w:sz w:val="28"/>
          <w:szCs w:val="28"/>
        </w:rPr>
        <w:t>-сальдовая ведомость по счету 91.02 за 2020 год (Том 10 стр.10).</w:t>
      </w:r>
    </w:p>
    <w:bookmarkEnd w:id="19"/>
    <w:p w14:paraId="76253555" w14:textId="77777777" w:rsidR="000F2809" w:rsidRPr="000F2809" w:rsidRDefault="000F2809" w:rsidP="000F2809">
      <w:pPr>
        <w:ind w:firstLine="851"/>
        <w:jc w:val="both"/>
        <w:rPr>
          <w:sz w:val="28"/>
          <w:szCs w:val="28"/>
        </w:rPr>
      </w:pPr>
      <w:r w:rsidRPr="000F2809">
        <w:rPr>
          <w:sz w:val="28"/>
          <w:szCs w:val="28"/>
        </w:rPr>
        <w:t>Специалист предлагает принять расходы на коммунальные услуги в размере 1375,86 тыс. рублей, в том числе:</w:t>
      </w:r>
    </w:p>
    <w:p w14:paraId="0C7BF086" w14:textId="77777777" w:rsidR="000F2809" w:rsidRPr="000F2809" w:rsidRDefault="000F2809" w:rsidP="000F2809">
      <w:pPr>
        <w:ind w:firstLine="851"/>
        <w:jc w:val="both"/>
        <w:rPr>
          <w:sz w:val="28"/>
          <w:szCs w:val="28"/>
        </w:rPr>
      </w:pPr>
      <w:r w:rsidRPr="000F2809">
        <w:rPr>
          <w:sz w:val="28"/>
          <w:szCs w:val="28"/>
        </w:rPr>
        <w:t>- расходы на электроэнергию   в размере 765,46 тыс.</w:t>
      </w:r>
      <w:r w:rsidRPr="000F2809">
        <w:rPr>
          <w:szCs w:val="28"/>
        </w:rPr>
        <w:t xml:space="preserve"> </w:t>
      </w:r>
      <w:r w:rsidRPr="000F2809">
        <w:rPr>
          <w:sz w:val="28"/>
          <w:szCs w:val="28"/>
        </w:rPr>
        <w:t xml:space="preserve">рублей по факту  отчетного периода 2020 года с учетом индексов Минэкономразвития России 103,4%на 2021 год и 103,5% на 2022 год </w:t>
      </w:r>
    </w:p>
    <w:p w14:paraId="09C6F4DD" w14:textId="77777777" w:rsidR="000F2809" w:rsidRPr="000F2809" w:rsidRDefault="000F2809" w:rsidP="000F2809">
      <w:pPr>
        <w:ind w:firstLine="851"/>
        <w:jc w:val="both"/>
        <w:rPr>
          <w:sz w:val="28"/>
          <w:szCs w:val="28"/>
        </w:rPr>
      </w:pPr>
      <w:r w:rsidRPr="000F2809">
        <w:rPr>
          <w:sz w:val="28"/>
          <w:szCs w:val="28"/>
        </w:rPr>
        <w:t>- расходы на теплоэнергию в размере 542,84 тыс.</w:t>
      </w:r>
      <w:r w:rsidRPr="000F2809">
        <w:rPr>
          <w:szCs w:val="28"/>
        </w:rPr>
        <w:t xml:space="preserve"> </w:t>
      </w:r>
      <w:r w:rsidRPr="000F2809">
        <w:rPr>
          <w:sz w:val="28"/>
          <w:szCs w:val="28"/>
        </w:rPr>
        <w:t xml:space="preserve">рублей по факту  отчетного периода 2020 года с учетом индексов Минэкономразвития России 103,4% на 2021 год и 103,5% на 2022 год. </w:t>
      </w:r>
    </w:p>
    <w:p w14:paraId="30AC6DE5" w14:textId="77777777" w:rsidR="000F2809" w:rsidRPr="000F2809" w:rsidRDefault="000F2809" w:rsidP="000F2809">
      <w:pPr>
        <w:ind w:firstLine="851"/>
        <w:jc w:val="both"/>
        <w:rPr>
          <w:sz w:val="28"/>
          <w:szCs w:val="28"/>
        </w:rPr>
      </w:pPr>
      <w:r w:rsidRPr="000F2809">
        <w:rPr>
          <w:sz w:val="28"/>
          <w:szCs w:val="28"/>
        </w:rPr>
        <w:t>- расходы на водоотведение  в размере 13,69 тыс.</w:t>
      </w:r>
      <w:r w:rsidRPr="000F2809">
        <w:rPr>
          <w:szCs w:val="28"/>
        </w:rPr>
        <w:t xml:space="preserve"> </w:t>
      </w:r>
      <w:r w:rsidRPr="000F2809">
        <w:rPr>
          <w:sz w:val="28"/>
          <w:szCs w:val="28"/>
        </w:rPr>
        <w:t>рублей по предложению организации;</w:t>
      </w:r>
    </w:p>
    <w:p w14:paraId="6200B917" w14:textId="77777777" w:rsidR="000F2809" w:rsidRPr="000F2809" w:rsidRDefault="000F2809" w:rsidP="000F2809">
      <w:pPr>
        <w:ind w:firstLine="851"/>
        <w:jc w:val="both"/>
        <w:rPr>
          <w:sz w:val="28"/>
          <w:szCs w:val="28"/>
        </w:rPr>
      </w:pPr>
      <w:r w:rsidRPr="000F2809">
        <w:rPr>
          <w:sz w:val="28"/>
          <w:szCs w:val="28"/>
        </w:rPr>
        <w:t>- расходы на водоснабжение в размере 15,07 тыс.</w:t>
      </w:r>
      <w:r w:rsidRPr="000F2809">
        <w:rPr>
          <w:szCs w:val="28"/>
        </w:rPr>
        <w:t xml:space="preserve"> </w:t>
      </w:r>
      <w:r w:rsidRPr="000F2809">
        <w:rPr>
          <w:sz w:val="28"/>
          <w:szCs w:val="28"/>
        </w:rPr>
        <w:t xml:space="preserve">рублей по факту  отчетного периода 2020 года с учетом индексов Минэкономразвития России 103,9% на 2021 год  и 103,9% на 2022 год. </w:t>
      </w:r>
    </w:p>
    <w:p w14:paraId="50C98B75" w14:textId="77777777" w:rsidR="000F2809" w:rsidRPr="000F2809" w:rsidRDefault="000F2809" w:rsidP="000F2809">
      <w:pPr>
        <w:ind w:firstLine="851"/>
        <w:jc w:val="both"/>
        <w:rPr>
          <w:sz w:val="28"/>
          <w:szCs w:val="28"/>
        </w:rPr>
      </w:pPr>
      <w:r w:rsidRPr="000F2809">
        <w:rPr>
          <w:sz w:val="28"/>
          <w:szCs w:val="28"/>
        </w:rPr>
        <w:t>- расходы на горячее водоснабжение  в размере 47,53 тыс.</w:t>
      </w:r>
      <w:r w:rsidRPr="000F2809">
        <w:rPr>
          <w:szCs w:val="28"/>
        </w:rPr>
        <w:t xml:space="preserve"> </w:t>
      </w:r>
      <w:r w:rsidRPr="000F2809">
        <w:rPr>
          <w:sz w:val="28"/>
          <w:szCs w:val="28"/>
        </w:rPr>
        <w:t xml:space="preserve">рублей по факту  отчетного периода 2020 года с учетом индексов Минэкономразвития России 103,9% на 2021 год и 103,9% на 2022 год. </w:t>
      </w:r>
    </w:p>
    <w:p w14:paraId="5EF7FB1E" w14:textId="77777777" w:rsidR="000F2809" w:rsidRPr="000F2809" w:rsidRDefault="000F2809" w:rsidP="000F2809">
      <w:pPr>
        <w:ind w:firstLine="851"/>
        <w:jc w:val="both"/>
        <w:rPr>
          <w:sz w:val="28"/>
          <w:szCs w:val="28"/>
        </w:rPr>
      </w:pPr>
      <w:r w:rsidRPr="000F2809">
        <w:rPr>
          <w:sz w:val="28"/>
          <w:szCs w:val="28"/>
        </w:rPr>
        <w:t>7. Прочие расходы, связанные с производством и реализацией транспортных услуг, предприятие предлагает принять в размере 417,23 тыс. рублей.</w:t>
      </w:r>
    </w:p>
    <w:p w14:paraId="6A699226" w14:textId="77777777" w:rsidR="000F2809" w:rsidRPr="000F2809" w:rsidRDefault="000F2809" w:rsidP="000F2809">
      <w:pPr>
        <w:ind w:firstLine="851"/>
        <w:jc w:val="both"/>
        <w:rPr>
          <w:sz w:val="28"/>
          <w:szCs w:val="28"/>
        </w:rPr>
      </w:pPr>
      <w:r w:rsidRPr="000F2809">
        <w:rPr>
          <w:sz w:val="28"/>
          <w:szCs w:val="28"/>
        </w:rPr>
        <w:t xml:space="preserve"> В подтверждение расходов организацией представлены договоры, счета-фактуры, акты выполненных работ (Т 8), предоставлена расшифровка (Т1 стр. 74). Специалист предлагает принять расходы по предложению организации с корректировкой расходов:</w:t>
      </w:r>
    </w:p>
    <w:p w14:paraId="6F18BD5A" w14:textId="77777777" w:rsidR="000F2809" w:rsidRPr="000F2809" w:rsidRDefault="000F2809" w:rsidP="000F2809">
      <w:pPr>
        <w:ind w:left="142" w:firstLine="851"/>
        <w:jc w:val="both"/>
        <w:rPr>
          <w:sz w:val="28"/>
          <w:szCs w:val="28"/>
        </w:rPr>
      </w:pPr>
      <w:r w:rsidRPr="000F2809">
        <w:rPr>
          <w:sz w:val="28"/>
          <w:szCs w:val="28"/>
        </w:rPr>
        <w:t xml:space="preserve">- стоимость затрат на дезинфекцию предлагается принять согласно    представленному договору   № 3285-ДР (Т7 </w:t>
      </w:r>
      <w:proofErr w:type="spellStart"/>
      <w:r w:rsidRPr="000F2809">
        <w:rPr>
          <w:sz w:val="28"/>
          <w:szCs w:val="28"/>
        </w:rPr>
        <w:t>стр</w:t>
      </w:r>
      <w:proofErr w:type="spellEnd"/>
      <w:r w:rsidRPr="000F2809">
        <w:rPr>
          <w:sz w:val="28"/>
          <w:szCs w:val="28"/>
        </w:rPr>
        <w:t xml:space="preserve"> 72) в размере 51,90 тыс. рублей;  </w:t>
      </w:r>
    </w:p>
    <w:p w14:paraId="23252813" w14:textId="77777777" w:rsidR="000F2809" w:rsidRPr="000F2809" w:rsidRDefault="000F2809" w:rsidP="000F2809">
      <w:pPr>
        <w:ind w:left="142" w:firstLine="851"/>
        <w:jc w:val="both"/>
        <w:rPr>
          <w:sz w:val="28"/>
          <w:szCs w:val="28"/>
        </w:rPr>
      </w:pPr>
      <w:r w:rsidRPr="000F2809">
        <w:rPr>
          <w:sz w:val="28"/>
          <w:szCs w:val="28"/>
        </w:rPr>
        <w:t>- затраты на медосмотр специалист предлагает принять по факту отчетного периода 2020 года в сумме 103 тыс. рублей, расчет на период регулирования не представлен (Т7 стр.123).</w:t>
      </w:r>
    </w:p>
    <w:p w14:paraId="637F1679" w14:textId="77777777" w:rsidR="000F2809" w:rsidRPr="000F2809" w:rsidRDefault="000F2809" w:rsidP="000F2809">
      <w:pPr>
        <w:ind w:left="142" w:firstLine="851"/>
        <w:jc w:val="both"/>
        <w:rPr>
          <w:sz w:val="28"/>
          <w:szCs w:val="28"/>
        </w:rPr>
      </w:pPr>
      <w:r w:rsidRPr="000F2809">
        <w:rPr>
          <w:sz w:val="28"/>
          <w:szCs w:val="28"/>
        </w:rPr>
        <w:t>- затраты на услуги связи  предлагается принять  по предложению организации в размере 12,63 тыс. рублей. Затраты на услуги по обращению с ТКО приняты предлагается принять  по предложению организации в размере - 81,60 тыс. рублей, расчет на период регулирования представлен (Т1 стр.75);</w:t>
      </w:r>
    </w:p>
    <w:p w14:paraId="1D8E1B4B" w14:textId="77777777" w:rsidR="000F2809" w:rsidRPr="000F2809" w:rsidRDefault="000F2809" w:rsidP="000F2809">
      <w:pPr>
        <w:ind w:left="142" w:firstLine="851"/>
        <w:jc w:val="both"/>
        <w:rPr>
          <w:sz w:val="28"/>
          <w:szCs w:val="28"/>
        </w:rPr>
      </w:pPr>
      <w:r w:rsidRPr="000F2809">
        <w:rPr>
          <w:sz w:val="28"/>
          <w:szCs w:val="28"/>
        </w:rPr>
        <w:lastRenderedPageBreak/>
        <w:t>- затраты на транспортные услуги предлагается принять по факту отчетного периода 2020 года в размере 57,54 тыс. рублей, расчет на период регулирования не представлен.</w:t>
      </w:r>
    </w:p>
    <w:p w14:paraId="6FB9BEF8" w14:textId="77777777" w:rsidR="000F2809" w:rsidRPr="000F2809" w:rsidRDefault="000F2809" w:rsidP="000F2809">
      <w:pPr>
        <w:ind w:firstLine="851"/>
        <w:jc w:val="both"/>
        <w:rPr>
          <w:sz w:val="28"/>
          <w:szCs w:val="28"/>
        </w:rPr>
      </w:pPr>
      <w:r w:rsidRPr="000F2809">
        <w:rPr>
          <w:sz w:val="28"/>
          <w:szCs w:val="28"/>
        </w:rPr>
        <w:t>Таким образом, специалист предлагает принять прочие расходы, связанные с производством и реализацией услуг, в размере 307,19 тысяч рублей.</w:t>
      </w:r>
    </w:p>
    <w:p w14:paraId="43E02F2C" w14:textId="77777777" w:rsidR="000F2809" w:rsidRPr="000F2809" w:rsidRDefault="000F2809" w:rsidP="000F2809">
      <w:pPr>
        <w:ind w:firstLine="851"/>
        <w:jc w:val="both"/>
        <w:rPr>
          <w:sz w:val="28"/>
          <w:szCs w:val="28"/>
        </w:rPr>
      </w:pPr>
      <w:r w:rsidRPr="000F2809">
        <w:rPr>
          <w:sz w:val="28"/>
          <w:szCs w:val="28"/>
        </w:rPr>
        <w:t>2. Накладные расходы организация предлагает принять в размере 19912,39 тыс. рублей.</w:t>
      </w:r>
    </w:p>
    <w:p w14:paraId="0A7E873A" w14:textId="77777777" w:rsidR="000F2809" w:rsidRPr="000F2809" w:rsidRDefault="000F2809" w:rsidP="000F2809">
      <w:pPr>
        <w:ind w:firstLine="851"/>
        <w:jc w:val="both"/>
        <w:rPr>
          <w:sz w:val="28"/>
          <w:szCs w:val="28"/>
        </w:rPr>
      </w:pPr>
      <w:r w:rsidRPr="000F2809">
        <w:rPr>
          <w:sz w:val="28"/>
          <w:szCs w:val="28"/>
        </w:rPr>
        <w:t xml:space="preserve">Накладные расходы рассчитываются в соответствии с пунктом 4.11 Методических рекомендаций. </w:t>
      </w:r>
    </w:p>
    <w:p w14:paraId="33166030" w14:textId="77777777" w:rsidR="000F2809" w:rsidRPr="000F2809" w:rsidRDefault="000F2809" w:rsidP="000F2809">
      <w:pPr>
        <w:ind w:firstLine="851"/>
        <w:jc w:val="both"/>
        <w:rPr>
          <w:sz w:val="28"/>
          <w:szCs w:val="28"/>
        </w:rPr>
      </w:pPr>
      <w:r w:rsidRPr="000F2809">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7C74DA0A" w14:textId="77777777" w:rsidR="000F2809" w:rsidRPr="000F2809" w:rsidRDefault="000F2809" w:rsidP="000F2809">
      <w:pPr>
        <w:ind w:firstLine="851"/>
        <w:jc w:val="both"/>
        <w:rPr>
          <w:sz w:val="28"/>
          <w:szCs w:val="28"/>
        </w:rPr>
      </w:pPr>
      <w:r w:rsidRPr="000F2809">
        <w:rPr>
          <w:sz w:val="28"/>
          <w:szCs w:val="28"/>
        </w:rPr>
        <w:t>на оплату труда административно-управленческого персонала и отчисления на социальные нужды;</w:t>
      </w:r>
    </w:p>
    <w:p w14:paraId="29DDB236" w14:textId="77777777" w:rsidR="000F2809" w:rsidRPr="000F2809" w:rsidRDefault="000F2809" w:rsidP="000F2809">
      <w:pPr>
        <w:ind w:firstLine="851"/>
        <w:jc w:val="both"/>
        <w:rPr>
          <w:sz w:val="28"/>
          <w:szCs w:val="28"/>
        </w:rPr>
      </w:pPr>
      <w:r w:rsidRPr="000F2809">
        <w:rPr>
          <w:sz w:val="28"/>
          <w:szCs w:val="28"/>
        </w:rPr>
        <w:t>амортизацию, расходы на аренду земельного участка, на аренду транспортного средства, аудиторские услуги, бензин;</w:t>
      </w:r>
    </w:p>
    <w:p w14:paraId="390A8FC5" w14:textId="77777777" w:rsidR="000F2809" w:rsidRPr="000F2809" w:rsidRDefault="000F2809" w:rsidP="000F2809">
      <w:pPr>
        <w:ind w:firstLine="851"/>
        <w:jc w:val="both"/>
        <w:rPr>
          <w:sz w:val="28"/>
          <w:szCs w:val="28"/>
        </w:rPr>
      </w:pPr>
      <w:r w:rsidRPr="000F2809">
        <w:rPr>
          <w:sz w:val="28"/>
          <w:szCs w:val="28"/>
        </w:rPr>
        <w:t>информационные услуги, кадастровые работы, командировочные расходы, медосмотр персонала, услуги по оформлению документов, охрану объектов, подготовку кадров, почтовые расходы, ремонт и содержание АБК (канцтовары);</w:t>
      </w:r>
    </w:p>
    <w:p w14:paraId="653A3D59" w14:textId="77777777" w:rsidR="000F2809" w:rsidRPr="000F2809" w:rsidRDefault="000F2809" w:rsidP="000F2809">
      <w:pPr>
        <w:ind w:firstLine="851"/>
        <w:jc w:val="both"/>
        <w:rPr>
          <w:sz w:val="28"/>
          <w:szCs w:val="28"/>
        </w:rPr>
      </w:pPr>
      <w:r w:rsidRPr="000F2809">
        <w:rPr>
          <w:sz w:val="28"/>
          <w:szCs w:val="28"/>
        </w:rPr>
        <w:t>ремонт и содержание автомобилей, ремонт и содержание локомотивного депо, ремонт и содержание оргтехники, транспортные услуги, услуги нотариуса, услуги связи, услуги юриста.</w:t>
      </w:r>
    </w:p>
    <w:p w14:paraId="065075CC" w14:textId="77777777" w:rsidR="000F2809" w:rsidRPr="000F2809" w:rsidRDefault="000F2809" w:rsidP="000F2809">
      <w:pPr>
        <w:ind w:firstLine="851"/>
        <w:jc w:val="both"/>
        <w:rPr>
          <w:sz w:val="28"/>
          <w:szCs w:val="28"/>
        </w:rPr>
      </w:pPr>
      <w:r w:rsidRPr="000F2809">
        <w:rPr>
          <w:sz w:val="28"/>
          <w:szCs w:val="28"/>
        </w:rPr>
        <w:t xml:space="preserve">Распределение накладных расходов по видам деятельности субъекта регулирования осуществляется согласно пункту 2.8 Методических рекомендаций. </w:t>
      </w:r>
    </w:p>
    <w:p w14:paraId="57C3CD41" w14:textId="77777777" w:rsidR="000F2809" w:rsidRPr="000F2809" w:rsidRDefault="000F2809" w:rsidP="000F2809">
      <w:pPr>
        <w:ind w:firstLine="851"/>
        <w:jc w:val="both"/>
        <w:rPr>
          <w:sz w:val="28"/>
          <w:szCs w:val="28"/>
        </w:rPr>
      </w:pPr>
      <w:r w:rsidRPr="000F2809">
        <w:rPr>
          <w:sz w:val="28"/>
          <w:szCs w:val="28"/>
        </w:rPr>
        <w:t>Для подтверждения затрат организацией представлено: расчет затрат, договоры, данные бухгалтерского учета, информация о распределении общехозяйственных расходов (том 3).</w:t>
      </w:r>
    </w:p>
    <w:p w14:paraId="0DA60EA8" w14:textId="77777777" w:rsidR="000F2809" w:rsidRPr="000F2809" w:rsidRDefault="000F2809" w:rsidP="000F2809">
      <w:pPr>
        <w:ind w:firstLine="851"/>
        <w:jc w:val="both"/>
        <w:rPr>
          <w:sz w:val="28"/>
          <w:szCs w:val="28"/>
        </w:rPr>
      </w:pPr>
      <w:r w:rsidRPr="000F2809">
        <w:rPr>
          <w:sz w:val="28"/>
          <w:szCs w:val="28"/>
        </w:rPr>
        <w:t>Распределение общехозяйственных расходов по видам услуг пропорционально доходам от всех видов деятельности организации.</w:t>
      </w:r>
    </w:p>
    <w:p w14:paraId="368D06EB" w14:textId="77777777" w:rsidR="000F2809" w:rsidRPr="000F2809" w:rsidRDefault="000F2809" w:rsidP="000F2809">
      <w:pPr>
        <w:ind w:firstLine="851"/>
        <w:jc w:val="both"/>
        <w:rPr>
          <w:sz w:val="28"/>
          <w:szCs w:val="28"/>
        </w:rPr>
      </w:pPr>
    </w:p>
    <w:tbl>
      <w:tblPr>
        <w:tblW w:w="8769" w:type="dxa"/>
        <w:tblLook w:val="04A0" w:firstRow="1" w:lastRow="0" w:firstColumn="1" w:lastColumn="0" w:noHBand="0" w:noVBand="1"/>
      </w:tblPr>
      <w:tblGrid>
        <w:gridCol w:w="2685"/>
        <w:gridCol w:w="2364"/>
        <w:gridCol w:w="2364"/>
        <w:gridCol w:w="2366"/>
      </w:tblGrid>
      <w:tr w:rsidR="000F2809" w:rsidRPr="000F2809" w14:paraId="0D189EE0" w14:textId="77777777" w:rsidTr="003945F2">
        <w:trPr>
          <w:trHeight w:val="300"/>
        </w:trPr>
        <w:tc>
          <w:tcPr>
            <w:tcW w:w="8769" w:type="dxa"/>
            <w:gridSpan w:val="4"/>
            <w:tcBorders>
              <w:top w:val="nil"/>
              <w:left w:val="nil"/>
              <w:bottom w:val="nil"/>
              <w:right w:val="nil"/>
            </w:tcBorders>
            <w:shd w:val="clear" w:color="auto" w:fill="auto"/>
            <w:noWrap/>
            <w:vAlign w:val="bottom"/>
            <w:hideMark/>
          </w:tcPr>
          <w:tbl>
            <w:tblPr>
              <w:tblW w:w="9534" w:type="dxa"/>
              <w:tblCellMar>
                <w:left w:w="0" w:type="dxa"/>
                <w:right w:w="0" w:type="dxa"/>
              </w:tblCellMar>
              <w:tblLook w:val="04A0" w:firstRow="1" w:lastRow="0" w:firstColumn="1" w:lastColumn="0" w:noHBand="0" w:noVBand="1"/>
            </w:tblPr>
            <w:tblGrid>
              <w:gridCol w:w="2611"/>
              <w:gridCol w:w="2308"/>
              <w:gridCol w:w="2182"/>
              <w:gridCol w:w="2462"/>
            </w:tblGrid>
            <w:tr w:rsidR="000F2809" w:rsidRPr="000F2809" w14:paraId="07BAA901" w14:textId="77777777" w:rsidTr="003945F2">
              <w:trPr>
                <w:trHeight w:val="300"/>
              </w:trPr>
              <w:tc>
                <w:tcPr>
                  <w:tcW w:w="9534" w:type="dxa"/>
                  <w:gridSpan w:val="4"/>
                  <w:tcBorders>
                    <w:top w:val="nil"/>
                    <w:left w:val="nil"/>
                    <w:bottom w:val="nil"/>
                    <w:right w:val="nil"/>
                  </w:tcBorders>
                  <w:shd w:val="clear" w:color="auto" w:fill="auto"/>
                  <w:noWrap/>
                  <w:vAlign w:val="bottom"/>
                  <w:hideMark/>
                </w:tcPr>
                <w:p w14:paraId="5B4F2E93" w14:textId="77777777" w:rsidR="000F2809" w:rsidRPr="000F2809" w:rsidRDefault="000F2809" w:rsidP="000F2809">
                  <w:pPr>
                    <w:jc w:val="center"/>
                    <w:rPr>
                      <w:b/>
                      <w:bCs/>
                      <w:color w:val="000000"/>
                      <w:sz w:val="22"/>
                      <w:szCs w:val="22"/>
                    </w:rPr>
                  </w:pPr>
                  <w:r w:rsidRPr="000F2809">
                    <w:rPr>
                      <w:b/>
                      <w:bCs/>
                      <w:color w:val="000000"/>
                      <w:sz w:val="22"/>
                      <w:szCs w:val="22"/>
                    </w:rPr>
                    <w:t>Распределение общехозяйственных расходов</w:t>
                  </w:r>
                </w:p>
              </w:tc>
            </w:tr>
            <w:tr w:rsidR="000F2809" w:rsidRPr="000F2809" w14:paraId="1CFB723B" w14:textId="77777777" w:rsidTr="003945F2">
              <w:trPr>
                <w:trHeight w:val="300"/>
              </w:trPr>
              <w:tc>
                <w:tcPr>
                  <w:tcW w:w="2605" w:type="dxa"/>
                  <w:tcBorders>
                    <w:top w:val="nil"/>
                    <w:left w:val="nil"/>
                    <w:bottom w:val="nil"/>
                    <w:right w:val="nil"/>
                  </w:tcBorders>
                  <w:shd w:val="clear" w:color="auto" w:fill="auto"/>
                  <w:noWrap/>
                  <w:vAlign w:val="bottom"/>
                  <w:hideMark/>
                </w:tcPr>
                <w:p w14:paraId="1EF2388C" w14:textId="77777777" w:rsidR="000F2809" w:rsidRPr="000F2809" w:rsidRDefault="000F2809" w:rsidP="000F2809">
                  <w:pPr>
                    <w:jc w:val="center"/>
                    <w:rPr>
                      <w:b/>
                      <w:bCs/>
                      <w:color w:val="000000"/>
                      <w:sz w:val="22"/>
                      <w:szCs w:val="22"/>
                    </w:rPr>
                  </w:pPr>
                </w:p>
              </w:tc>
              <w:tc>
                <w:tcPr>
                  <w:tcW w:w="2300" w:type="dxa"/>
                  <w:tcBorders>
                    <w:top w:val="nil"/>
                    <w:left w:val="nil"/>
                    <w:bottom w:val="nil"/>
                    <w:right w:val="nil"/>
                  </w:tcBorders>
                  <w:shd w:val="clear" w:color="auto" w:fill="auto"/>
                  <w:noWrap/>
                  <w:vAlign w:val="bottom"/>
                  <w:hideMark/>
                </w:tcPr>
                <w:p w14:paraId="4D701AA4" w14:textId="77777777" w:rsidR="000F2809" w:rsidRPr="000F2809" w:rsidRDefault="000F2809" w:rsidP="000F2809">
                  <w:pPr>
                    <w:rPr>
                      <w:sz w:val="20"/>
                      <w:szCs w:val="20"/>
                    </w:rPr>
                  </w:pPr>
                </w:p>
              </w:tc>
              <w:tc>
                <w:tcPr>
                  <w:tcW w:w="2174" w:type="dxa"/>
                  <w:tcBorders>
                    <w:top w:val="nil"/>
                    <w:left w:val="nil"/>
                    <w:bottom w:val="nil"/>
                    <w:right w:val="nil"/>
                  </w:tcBorders>
                  <w:shd w:val="clear" w:color="auto" w:fill="auto"/>
                  <w:noWrap/>
                  <w:vAlign w:val="bottom"/>
                  <w:hideMark/>
                </w:tcPr>
                <w:p w14:paraId="60BADFDD" w14:textId="77777777" w:rsidR="000F2809" w:rsidRPr="000F2809" w:rsidRDefault="000F2809" w:rsidP="000F2809">
                  <w:pPr>
                    <w:rPr>
                      <w:sz w:val="20"/>
                      <w:szCs w:val="20"/>
                    </w:rPr>
                  </w:pPr>
                </w:p>
              </w:tc>
              <w:tc>
                <w:tcPr>
                  <w:tcW w:w="2455" w:type="dxa"/>
                  <w:tcBorders>
                    <w:top w:val="nil"/>
                    <w:left w:val="nil"/>
                    <w:bottom w:val="nil"/>
                    <w:right w:val="nil"/>
                  </w:tcBorders>
                  <w:shd w:val="clear" w:color="auto" w:fill="auto"/>
                  <w:noWrap/>
                  <w:vAlign w:val="bottom"/>
                  <w:hideMark/>
                </w:tcPr>
                <w:p w14:paraId="7C2B1CC3" w14:textId="77777777" w:rsidR="000F2809" w:rsidRPr="000F2809" w:rsidRDefault="000F2809" w:rsidP="000F2809">
                  <w:pPr>
                    <w:rPr>
                      <w:sz w:val="20"/>
                      <w:szCs w:val="20"/>
                    </w:rPr>
                  </w:pPr>
                </w:p>
              </w:tc>
            </w:tr>
            <w:tr w:rsidR="000F2809" w:rsidRPr="000F2809" w14:paraId="72423EDF" w14:textId="77777777" w:rsidTr="003945F2">
              <w:trPr>
                <w:trHeight w:val="1200"/>
              </w:trPr>
              <w:tc>
                <w:tcPr>
                  <w:tcW w:w="26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5A11FB" w14:textId="77777777" w:rsidR="000F2809" w:rsidRPr="000F2809" w:rsidRDefault="000F2809" w:rsidP="000F2809">
                  <w:pPr>
                    <w:rPr>
                      <w:color w:val="000000"/>
                      <w:sz w:val="22"/>
                      <w:szCs w:val="22"/>
                    </w:rPr>
                  </w:pPr>
                  <w:r w:rsidRPr="000F2809">
                    <w:rPr>
                      <w:color w:val="000000"/>
                      <w:sz w:val="22"/>
                      <w:szCs w:val="22"/>
                    </w:rPr>
                    <w:t>Выручка регулируемая (90.01) деятельность+ нерегулируемая деятельность (91.01)</w:t>
                  </w:r>
                </w:p>
              </w:tc>
              <w:tc>
                <w:tcPr>
                  <w:tcW w:w="2300" w:type="dxa"/>
                  <w:tcBorders>
                    <w:top w:val="single" w:sz="4" w:space="0" w:color="auto"/>
                    <w:left w:val="nil"/>
                    <w:bottom w:val="single" w:sz="4" w:space="0" w:color="auto"/>
                    <w:right w:val="single" w:sz="4" w:space="0" w:color="auto"/>
                  </w:tcBorders>
                  <w:shd w:val="clear" w:color="auto" w:fill="auto"/>
                  <w:vAlign w:val="bottom"/>
                  <w:hideMark/>
                </w:tcPr>
                <w:p w14:paraId="1B70AE24" w14:textId="77777777" w:rsidR="000F2809" w:rsidRPr="000F2809" w:rsidRDefault="000F2809" w:rsidP="000F2809">
                  <w:pPr>
                    <w:rPr>
                      <w:color w:val="000000"/>
                      <w:sz w:val="22"/>
                      <w:szCs w:val="22"/>
                    </w:rPr>
                  </w:pPr>
                  <w:r w:rsidRPr="000F2809">
                    <w:rPr>
                      <w:color w:val="000000"/>
                      <w:sz w:val="22"/>
                      <w:szCs w:val="22"/>
                    </w:rPr>
                    <w:t>Доля выручки по пропуску в общей выручке организации</w:t>
                  </w:r>
                </w:p>
              </w:tc>
              <w:tc>
                <w:tcPr>
                  <w:tcW w:w="2174" w:type="dxa"/>
                  <w:tcBorders>
                    <w:top w:val="single" w:sz="4" w:space="0" w:color="auto"/>
                    <w:left w:val="nil"/>
                    <w:bottom w:val="single" w:sz="4" w:space="0" w:color="auto"/>
                    <w:right w:val="single" w:sz="4" w:space="0" w:color="auto"/>
                  </w:tcBorders>
                  <w:shd w:val="clear" w:color="auto" w:fill="auto"/>
                  <w:vAlign w:val="bottom"/>
                  <w:hideMark/>
                </w:tcPr>
                <w:p w14:paraId="4CD55A8B" w14:textId="77777777" w:rsidR="000F2809" w:rsidRPr="000F2809" w:rsidRDefault="000F2809" w:rsidP="000F2809">
                  <w:pPr>
                    <w:rPr>
                      <w:color w:val="000000"/>
                      <w:sz w:val="22"/>
                      <w:szCs w:val="22"/>
                    </w:rPr>
                  </w:pPr>
                  <w:r w:rsidRPr="000F2809">
                    <w:rPr>
                      <w:color w:val="000000"/>
                      <w:sz w:val="22"/>
                      <w:szCs w:val="22"/>
                    </w:rPr>
                    <w:t>Доля выручки по отстою в общей выручке организации</w:t>
                  </w:r>
                </w:p>
              </w:tc>
              <w:tc>
                <w:tcPr>
                  <w:tcW w:w="2455" w:type="dxa"/>
                  <w:tcBorders>
                    <w:top w:val="single" w:sz="4" w:space="0" w:color="auto"/>
                    <w:left w:val="nil"/>
                    <w:bottom w:val="single" w:sz="4" w:space="0" w:color="auto"/>
                    <w:right w:val="single" w:sz="4" w:space="0" w:color="auto"/>
                  </w:tcBorders>
                  <w:shd w:val="clear" w:color="auto" w:fill="auto"/>
                  <w:vAlign w:val="bottom"/>
                  <w:hideMark/>
                </w:tcPr>
                <w:p w14:paraId="2FFF5A91" w14:textId="77777777" w:rsidR="000F2809" w:rsidRPr="000F2809" w:rsidRDefault="000F2809" w:rsidP="000F2809">
                  <w:pPr>
                    <w:rPr>
                      <w:color w:val="000000"/>
                      <w:sz w:val="22"/>
                      <w:szCs w:val="22"/>
                    </w:rPr>
                  </w:pPr>
                  <w:r w:rsidRPr="000F2809">
                    <w:rPr>
                      <w:color w:val="000000"/>
                      <w:sz w:val="22"/>
                      <w:szCs w:val="22"/>
                    </w:rPr>
                    <w:t>Доля от нерегулируемой деятельности</w:t>
                  </w:r>
                </w:p>
              </w:tc>
            </w:tr>
            <w:tr w:rsidR="000F2809" w:rsidRPr="000F2809" w14:paraId="57BFEEA4" w14:textId="77777777" w:rsidTr="003945F2">
              <w:trPr>
                <w:trHeight w:val="30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7272D4D0" w14:textId="77777777" w:rsidR="000F2809" w:rsidRPr="000F2809" w:rsidRDefault="000F2809" w:rsidP="000F2809">
                  <w:pPr>
                    <w:rPr>
                      <w:color w:val="000000"/>
                      <w:sz w:val="22"/>
                      <w:szCs w:val="22"/>
                    </w:rPr>
                  </w:pPr>
                  <w:r w:rsidRPr="000F2809">
                    <w:rPr>
                      <w:color w:val="000000"/>
                      <w:sz w:val="22"/>
                      <w:szCs w:val="22"/>
                    </w:rPr>
                    <w:t xml:space="preserve">                         71 568,68   </w:t>
                  </w:r>
                </w:p>
              </w:tc>
              <w:tc>
                <w:tcPr>
                  <w:tcW w:w="2300" w:type="dxa"/>
                  <w:tcBorders>
                    <w:top w:val="nil"/>
                    <w:left w:val="nil"/>
                    <w:bottom w:val="single" w:sz="4" w:space="0" w:color="auto"/>
                    <w:right w:val="single" w:sz="4" w:space="0" w:color="auto"/>
                  </w:tcBorders>
                  <w:shd w:val="clear" w:color="auto" w:fill="auto"/>
                  <w:noWrap/>
                  <w:vAlign w:val="bottom"/>
                  <w:hideMark/>
                </w:tcPr>
                <w:p w14:paraId="3A5B2DAB" w14:textId="77777777" w:rsidR="000F2809" w:rsidRPr="000F2809" w:rsidRDefault="000F2809" w:rsidP="000F2809">
                  <w:pPr>
                    <w:rPr>
                      <w:color w:val="000000"/>
                      <w:sz w:val="22"/>
                      <w:szCs w:val="22"/>
                    </w:rPr>
                  </w:pPr>
                  <w:r w:rsidRPr="000F2809">
                    <w:rPr>
                      <w:color w:val="000000"/>
                      <w:sz w:val="22"/>
                      <w:szCs w:val="22"/>
                    </w:rPr>
                    <w:t xml:space="preserve">              0,686   </w:t>
                  </w:r>
                </w:p>
              </w:tc>
              <w:tc>
                <w:tcPr>
                  <w:tcW w:w="2174" w:type="dxa"/>
                  <w:tcBorders>
                    <w:top w:val="nil"/>
                    <w:left w:val="nil"/>
                    <w:bottom w:val="single" w:sz="4" w:space="0" w:color="auto"/>
                    <w:right w:val="single" w:sz="4" w:space="0" w:color="auto"/>
                  </w:tcBorders>
                  <w:shd w:val="clear" w:color="auto" w:fill="auto"/>
                  <w:noWrap/>
                  <w:vAlign w:val="bottom"/>
                  <w:hideMark/>
                </w:tcPr>
                <w:p w14:paraId="56F3C792" w14:textId="77777777" w:rsidR="000F2809" w:rsidRPr="000F2809" w:rsidRDefault="000F2809" w:rsidP="000F2809">
                  <w:pPr>
                    <w:rPr>
                      <w:color w:val="000000"/>
                      <w:sz w:val="22"/>
                      <w:szCs w:val="22"/>
                    </w:rPr>
                  </w:pPr>
                  <w:r w:rsidRPr="000F2809">
                    <w:rPr>
                      <w:color w:val="000000"/>
                      <w:sz w:val="22"/>
                      <w:szCs w:val="22"/>
                    </w:rPr>
                    <w:t xml:space="preserve">                 0,002   </w:t>
                  </w:r>
                </w:p>
              </w:tc>
              <w:tc>
                <w:tcPr>
                  <w:tcW w:w="2455" w:type="dxa"/>
                  <w:tcBorders>
                    <w:top w:val="nil"/>
                    <w:left w:val="nil"/>
                    <w:bottom w:val="single" w:sz="4" w:space="0" w:color="auto"/>
                    <w:right w:val="single" w:sz="4" w:space="0" w:color="auto"/>
                  </w:tcBorders>
                  <w:shd w:val="clear" w:color="auto" w:fill="auto"/>
                  <w:noWrap/>
                  <w:vAlign w:val="bottom"/>
                  <w:hideMark/>
                </w:tcPr>
                <w:p w14:paraId="613C0CB2" w14:textId="77777777" w:rsidR="000F2809" w:rsidRPr="000F2809" w:rsidRDefault="000F2809" w:rsidP="000F2809">
                  <w:pPr>
                    <w:rPr>
                      <w:color w:val="000000"/>
                      <w:sz w:val="22"/>
                      <w:szCs w:val="22"/>
                    </w:rPr>
                  </w:pPr>
                  <w:r w:rsidRPr="000F2809">
                    <w:rPr>
                      <w:color w:val="000000"/>
                      <w:sz w:val="22"/>
                      <w:szCs w:val="22"/>
                    </w:rPr>
                    <w:t xml:space="preserve">                             0,31   </w:t>
                  </w:r>
                </w:p>
              </w:tc>
            </w:tr>
            <w:tr w:rsidR="000F2809" w:rsidRPr="000F2809" w14:paraId="78022329" w14:textId="77777777" w:rsidTr="003945F2">
              <w:trPr>
                <w:trHeight w:val="2400"/>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932EB95" w14:textId="77777777" w:rsidR="000F2809" w:rsidRPr="000F2809" w:rsidRDefault="000F2809" w:rsidP="000F2809">
                  <w:pPr>
                    <w:rPr>
                      <w:color w:val="000000"/>
                      <w:sz w:val="22"/>
                      <w:szCs w:val="22"/>
                    </w:rPr>
                  </w:pPr>
                  <w:r w:rsidRPr="000F2809">
                    <w:rPr>
                      <w:color w:val="000000"/>
                      <w:sz w:val="22"/>
                      <w:szCs w:val="22"/>
                    </w:rPr>
                    <w:t>База для распределения общехозяйственных расходов по расчету РЭК Кузбасса</w:t>
                  </w:r>
                </w:p>
              </w:tc>
              <w:tc>
                <w:tcPr>
                  <w:tcW w:w="2300" w:type="dxa"/>
                  <w:tcBorders>
                    <w:top w:val="nil"/>
                    <w:left w:val="nil"/>
                    <w:bottom w:val="single" w:sz="4" w:space="0" w:color="auto"/>
                    <w:right w:val="single" w:sz="4" w:space="0" w:color="auto"/>
                  </w:tcBorders>
                  <w:shd w:val="clear" w:color="auto" w:fill="auto"/>
                  <w:vAlign w:val="center"/>
                  <w:hideMark/>
                </w:tcPr>
                <w:p w14:paraId="3184A373" w14:textId="77777777" w:rsidR="000F2809" w:rsidRPr="000F2809" w:rsidRDefault="000F2809" w:rsidP="000F2809">
                  <w:pPr>
                    <w:rPr>
                      <w:color w:val="000000"/>
                      <w:sz w:val="22"/>
                      <w:szCs w:val="22"/>
                    </w:rPr>
                  </w:pPr>
                  <w:r w:rsidRPr="000F2809">
                    <w:rPr>
                      <w:color w:val="000000"/>
                      <w:sz w:val="22"/>
                      <w:szCs w:val="22"/>
                    </w:rPr>
                    <w:t>Сумма общехозяйственных расходов, относящаяся на пропуск подвижного состава</w:t>
                  </w:r>
                </w:p>
              </w:tc>
              <w:tc>
                <w:tcPr>
                  <w:tcW w:w="2174" w:type="dxa"/>
                  <w:tcBorders>
                    <w:top w:val="nil"/>
                    <w:left w:val="nil"/>
                    <w:bottom w:val="single" w:sz="4" w:space="0" w:color="auto"/>
                    <w:right w:val="single" w:sz="4" w:space="0" w:color="auto"/>
                  </w:tcBorders>
                  <w:shd w:val="clear" w:color="auto" w:fill="auto"/>
                  <w:vAlign w:val="center"/>
                  <w:hideMark/>
                </w:tcPr>
                <w:p w14:paraId="487F310B" w14:textId="77777777" w:rsidR="000F2809" w:rsidRPr="000F2809" w:rsidRDefault="000F2809" w:rsidP="000F2809">
                  <w:pPr>
                    <w:rPr>
                      <w:color w:val="000000"/>
                      <w:sz w:val="22"/>
                      <w:szCs w:val="22"/>
                    </w:rPr>
                  </w:pPr>
                  <w:r w:rsidRPr="000F2809">
                    <w:rPr>
                      <w:color w:val="000000"/>
                      <w:sz w:val="22"/>
                      <w:szCs w:val="22"/>
                    </w:rPr>
                    <w:t>Сумма общехозяйственных расходов, относящаяся на услугу по отстою подвижного состава</w:t>
                  </w:r>
                </w:p>
              </w:tc>
              <w:tc>
                <w:tcPr>
                  <w:tcW w:w="2455" w:type="dxa"/>
                  <w:tcBorders>
                    <w:top w:val="nil"/>
                    <w:left w:val="nil"/>
                    <w:bottom w:val="single" w:sz="4" w:space="0" w:color="auto"/>
                    <w:right w:val="single" w:sz="4" w:space="0" w:color="auto"/>
                  </w:tcBorders>
                  <w:shd w:val="clear" w:color="auto" w:fill="auto"/>
                  <w:noWrap/>
                  <w:vAlign w:val="center"/>
                  <w:hideMark/>
                </w:tcPr>
                <w:p w14:paraId="52894AA9" w14:textId="77777777" w:rsidR="000F2809" w:rsidRPr="000F2809" w:rsidRDefault="000F2809" w:rsidP="000F2809">
                  <w:pPr>
                    <w:rPr>
                      <w:color w:val="000000"/>
                      <w:sz w:val="22"/>
                      <w:szCs w:val="22"/>
                    </w:rPr>
                  </w:pPr>
                  <w:r w:rsidRPr="000F2809">
                    <w:rPr>
                      <w:color w:val="000000"/>
                      <w:sz w:val="22"/>
                      <w:szCs w:val="22"/>
                    </w:rPr>
                    <w:t> </w:t>
                  </w:r>
                </w:p>
              </w:tc>
            </w:tr>
            <w:tr w:rsidR="000F2809" w:rsidRPr="000F2809" w14:paraId="4B7DA4AA" w14:textId="77777777" w:rsidTr="003945F2">
              <w:trPr>
                <w:trHeight w:val="30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050BE012" w14:textId="77777777" w:rsidR="000F2809" w:rsidRPr="000F2809" w:rsidRDefault="000F2809" w:rsidP="000F2809">
                  <w:pPr>
                    <w:rPr>
                      <w:color w:val="000000"/>
                      <w:sz w:val="22"/>
                      <w:szCs w:val="22"/>
                    </w:rPr>
                  </w:pPr>
                  <w:r w:rsidRPr="000F2809">
                    <w:rPr>
                      <w:color w:val="000000"/>
                      <w:sz w:val="22"/>
                      <w:szCs w:val="22"/>
                    </w:rPr>
                    <w:t xml:space="preserve">                         14 631,05   </w:t>
                  </w:r>
                </w:p>
              </w:tc>
              <w:tc>
                <w:tcPr>
                  <w:tcW w:w="2300" w:type="dxa"/>
                  <w:tcBorders>
                    <w:top w:val="nil"/>
                    <w:left w:val="nil"/>
                    <w:bottom w:val="single" w:sz="4" w:space="0" w:color="auto"/>
                    <w:right w:val="single" w:sz="4" w:space="0" w:color="auto"/>
                  </w:tcBorders>
                  <w:shd w:val="clear" w:color="auto" w:fill="auto"/>
                  <w:noWrap/>
                  <w:vAlign w:val="bottom"/>
                  <w:hideMark/>
                </w:tcPr>
                <w:p w14:paraId="339FD5E7" w14:textId="77777777" w:rsidR="000F2809" w:rsidRPr="000F2809" w:rsidRDefault="000F2809" w:rsidP="000F2809">
                  <w:pPr>
                    <w:rPr>
                      <w:color w:val="000000"/>
                      <w:sz w:val="22"/>
                      <w:szCs w:val="22"/>
                    </w:rPr>
                  </w:pPr>
                  <w:r w:rsidRPr="000F2809">
                    <w:rPr>
                      <w:color w:val="000000"/>
                      <w:sz w:val="22"/>
                      <w:szCs w:val="22"/>
                    </w:rPr>
                    <w:t xml:space="preserve">      10 041,275   </w:t>
                  </w:r>
                </w:p>
              </w:tc>
              <w:tc>
                <w:tcPr>
                  <w:tcW w:w="2174" w:type="dxa"/>
                  <w:tcBorders>
                    <w:top w:val="nil"/>
                    <w:left w:val="nil"/>
                    <w:bottom w:val="single" w:sz="4" w:space="0" w:color="auto"/>
                    <w:right w:val="single" w:sz="4" w:space="0" w:color="auto"/>
                  </w:tcBorders>
                  <w:shd w:val="clear" w:color="auto" w:fill="auto"/>
                  <w:noWrap/>
                  <w:vAlign w:val="bottom"/>
                  <w:hideMark/>
                </w:tcPr>
                <w:p w14:paraId="15DDBDB6" w14:textId="77777777" w:rsidR="000F2809" w:rsidRPr="000F2809" w:rsidRDefault="000F2809" w:rsidP="000F2809">
                  <w:pPr>
                    <w:rPr>
                      <w:color w:val="000000"/>
                      <w:sz w:val="22"/>
                      <w:szCs w:val="22"/>
                    </w:rPr>
                  </w:pPr>
                  <w:r w:rsidRPr="000F2809">
                    <w:rPr>
                      <w:color w:val="000000"/>
                      <w:sz w:val="22"/>
                      <w:szCs w:val="22"/>
                    </w:rPr>
                    <w:t xml:space="preserve">               29,633   </w:t>
                  </w:r>
                </w:p>
              </w:tc>
              <w:tc>
                <w:tcPr>
                  <w:tcW w:w="2455" w:type="dxa"/>
                  <w:tcBorders>
                    <w:top w:val="nil"/>
                    <w:left w:val="nil"/>
                    <w:bottom w:val="single" w:sz="4" w:space="0" w:color="auto"/>
                    <w:right w:val="single" w:sz="4" w:space="0" w:color="auto"/>
                  </w:tcBorders>
                  <w:shd w:val="clear" w:color="auto" w:fill="auto"/>
                  <w:noWrap/>
                  <w:vAlign w:val="bottom"/>
                  <w:hideMark/>
                </w:tcPr>
                <w:p w14:paraId="76C3AAD5" w14:textId="77777777" w:rsidR="000F2809" w:rsidRPr="000F2809" w:rsidRDefault="000F2809" w:rsidP="000F2809">
                  <w:pPr>
                    <w:rPr>
                      <w:color w:val="000000"/>
                      <w:sz w:val="22"/>
                      <w:szCs w:val="22"/>
                    </w:rPr>
                  </w:pPr>
                  <w:r w:rsidRPr="000F2809">
                    <w:rPr>
                      <w:color w:val="000000"/>
                      <w:sz w:val="22"/>
                      <w:szCs w:val="22"/>
                    </w:rPr>
                    <w:t xml:space="preserve">                       4 560,14   </w:t>
                  </w:r>
                </w:p>
              </w:tc>
            </w:tr>
          </w:tbl>
          <w:p w14:paraId="2E22EE31" w14:textId="77777777" w:rsidR="000F2809" w:rsidRPr="000F2809" w:rsidRDefault="000F2809" w:rsidP="000F2809">
            <w:pPr>
              <w:jc w:val="center"/>
              <w:rPr>
                <w:b/>
                <w:bCs/>
                <w:color w:val="000000"/>
                <w:sz w:val="22"/>
                <w:szCs w:val="22"/>
              </w:rPr>
            </w:pPr>
            <w:r w:rsidRPr="000F2809">
              <w:rPr>
                <w:b/>
                <w:bCs/>
                <w:color w:val="000000"/>
                <w:sz w:val="22"/>
                <w:szCs w:val="22"/>
              </w:rPr>
              <w:lastRenderedPageBreak/>
              <w:t xml:space="preserve"> </w:t>
            </w:r>
          </w:p>
        </w:tc>
      </w:tr>
      <w:tr w:rsidR="000F2809" w:rsidRPr="000F2809" w14:paraId="170703C8" w14:textId="77777777" w:rsidTr="003945F2">
        <w:trPr>
          <w:trHeight w:val="300"/>
        </w:trPr>
        <w:tc>
          <w:tcPr>
            <w:tcW w:w="2407" w:type="dxa"/>
            <w:tcBorders>
              <w:top w:val="nil"/>
              <w:left w:val="nil"/>
              <w:bottom w:val="nil"/>
              <w:right w:val="nil"/>
            </w:tcBorders>
            <w:shd w:val="clear" w:color="auto" w:fill="auto"/>
            <w:noWrap/>
            <w:vAlign w:val="bottom"/>
          </w:tcPr>
          <w:p w14:paraId="0493BF63" w14:textId="77777777" w:rsidR="000F2809" w:rsidRPr="000F2809" w:rsidRDefault="000F2809" w:rsidP="000F2809">
            <w:pPr>
              <w:jc w:val="center"/>
              <w:rPr>
                <w:b/>
                <w:bCs/>
                <w:color w:val="000000"/>
                <w:sz w:val="22"/>
                <w:szCs w:val="22"/>
              </w:rPr>
            </w:pPr>
          </w:p>
        </w:tc>
        <w:tc>
          <w:tcPr>
            <w:tcW w:w="2120" w:type="dxa"/>
            <w:tcBorders>
              <w:top w:val="nil"/>
              <w:left w:val="nil"/>
              <w:bottom w:val="nil"/>
              <w:right w:val="nil"/>
            </w:tcBorders>
            <w:shd w:val="clear" w:color="auto" w:fill="auto"/>
            <w:noWrap/>
            <w:vAlign w:val="bottom"/>
          </w:tcPr>
          <w:p w14:paraId="3321DB6F" w14:textId="77777777" w:rsidR="000F2809" w:rsidRPr="000F2809" w:rsidRDefault="000F2809" w:rsidP="000F2809">
            <w:pPr>
              <w:rPr>
                <w:sz w:val="20"/>
                <w:szCs w:val="20"/>
              </w:rPr>
            </w:pPr>
          </w:p>
        </w:tc>
        <w:tc>
          <w:tcPr>
            <w:tcW w:w="2120" w:type="dxa"/>
            <w:tcBorders>
              <w:top w:val="nil"/>
              <w:left w:val="nil"/>
              <w:bottom w:val="nil"/>
              <w:right w:val="nil"/>
            </w:tcBorders>
            <w:shd w:val="clear" w:color="auto" w:fill="auto"/>
            <w:noWrap/>
            <w:vAlign w:val="bottom"/>
          </w:tcPr>
          <w:p w14:paraId="34EBFA15" w14:textId="77777777" w:rsidR="000F2809" w:rsidRPr="000F2809" w:rsidRDefault="000F2809" w:rsidP="000F2809">
            <w:pPr>
              <w:rPr>
                <w:sz w:val="20"/>
                <w:szCs w:val="20"/>
              </w:rPr>
            </w:pPr>
          </w:p>
        </w:tc>
        <w:tc>
          <w:tcPr>
            <w:tcW w:w="2122" w:type="dxa"/>
            <w:tcBorders>
              <w:top w:val="nil"/>
              <w:left w:val="nil"/>
              <w:bottom w:val="nil"/>
              <w:right w:val="nil"/>
            </w:tcBorders>
            <w:shd w:val="clear" w:color="auto" w:fill="auto"/>
            <w:noWrap/>
            <w:vAlign w:val="bottom"/>
          </w:tcPr>
          <w:p w14:paraId="5BE5B96A" w14:textId="77777777" w:rsidR="000F2809" w:rsidRPr="000F2809" w:rsidRDefault="000F2809" w:rsidP="000F2809">
            <w:pPr>
              <w:rPr>
                <w:sz w:val="20"/>
                <w:szCs w:val="20"/>
              </w:rPr>
            </w:pPr>
          </w:p>
        </w:tc>
      </w:tr>
    </w:tbl>
    <w:p w14:paraId="0328D532" w14:textId="77777777" w:rsidR="000F2809" w:rsidRPr="000F2809" w:rsidRDefault="000F2809" w:rsidP="000F2809">
      <w:pPr>
        <w:ind w:firstLine="851"/>
        <w:jc w:val="both"/>
        <w:rPr>
          <w:sz w:val="28"/>
          <w:szCs w:val="28"/>
        </w:rPr>
      </w:pPr>
    </w:p>
    <w:p w14:paraId="508781DB" w14:textId="77777777" w:rsidR="000F2809" w:rsidRPr="000F2809" w:rsidRDefault="000F2809" w:rsidP="000F2809">
      <w:pPr>
        <w:ind w:firstLine="851"/>
        <w:jc w:val="both"/>
        <w:rPr>
          <w:sz w:val="28"/>
          <w:szCs w:val="28"/>
        </w:rPr>
      </w:pPr>
      <w:r w:rsidRPr="000F2809">
        <w:rPr>
          <w:sz w:val="28"/>
          <w:szCs w:val="28"/>
        </w:rPr>
        <w:t>Общехозяйственные расходы специалист предлагает принять в размере 10070 тысяч рублей. Расшифровка представлена ниже.</w:t>
      </w:r>
    </w:p>
    <w:p w14:paraId="798D8C38" w14:textId="77777777" w:rsidR="000F2809" w:rsidRPr="000F2809" w:rsidRDefault="000F2809" w:rsidP="000F2809">
      <w:pPr>
        <w:ind w:firstLine="851"/>
        <w:jc w:val="center"/>
        <w:rPr>
          <w:b/>
          <w:sz w:val="28"/>
          <w:szCs w:val="28"/>
        </w:rPr>
      </w:pPr>
    </w:p>
    <w:p w14:paraId="46493322" w14:textId="77777777" w:rsidR="000F2809" w:rsidRPr="000F2809" w:rsidRDefault="000F2809" w:rsidP="000F2809">
      <w:pPr>
        <w:ind w:firstLine="851"/>
        <w:jc w:val="center"/>
        <w:rPr>
          <w:b/>
          <w:sz w:val="28"/>
          <w:szCs w:val="28"/>
        </w:rPr>
      </w:pPr>
      <w:r w:rsidRPr="000F2809">
        <w:rPr>
          <w:b/>
          <w:sz w:val="28"/>
          <w:szCs w:val="28"/>
        </w:rPr>
        <w:t>Расшифровка общехозяйственных расходов</w:t>
      </w:r>
    </w:p>
    <w:p w14:paraId="013B83AF" w14:textId="77777777" w:rsidR="000F2809" w:rsidRPr="000F2809" w:rsidRDefault="000F2809" w:rsidP="000F2809">
      <w:pPr>
        <w:ind w:right="281" w:firstLine="142"/>
        <w:jc w:val="both"/>
        <w:rPr>
          <w:sz w:val="28"/>
          <w:szCs w:val="28"/>
        </w:rPr>
      </w:pPr>
      <w:r w:rsidRPr="000F2809">
        <w:rPr>
          <w:noProof/>
        </w:rPr>
        <w:lastRenderedPageBreak/>
        <w:drawing>
          <wp:inline distT="0" distB="0" distL="0" distR="0" wp14:anchorId="6002D07E" wp14:editId="670557D3">
            <wp:extent cx="6209665" cy="8428355"/>
            <wp:effectExtent l="0" t="0" r="63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09665" cy="8428355"/>
                    </a:xfrm>
                    <a:prstGeom prst="rect">
                      <a:avLst/>
                    </a:prstGeom>
                    <a:noFill/>
                    <a:ln>
                      <a:noFill/>
                    </a:ln>
                  </pic:spPr>
                </pic:pic>
              </a:graphicData>
            </a:graphic>
          </wp:inline>
        </w:drawing>
      </w:r>
      <w:r w:rsidRPr="000F2809">
        <w:rPr>
          <w:noProof/>
        </w:rPr>
        <w:lastRenderedPageBreak/>
        <w:drawing>
          <wp:inline distT="0" distB="0" distL="0" distR="0" wp14:anchorId="530722A0" wp14:editId="53C84052">
            <wp:extent cx="6209665" cy="889635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09665" cy="8896350"/>
                    </a:xfrm>
                    <a:prstGeom prst="rect">
                      <a:avLst/>
                    </a:prstGeom>
                    <a:noFill/>
                    <a:ln>
                      <a:noFill/>
                    </a:ln>
                  </pic:spPr>
                </pic:pic>
              </a:graphicData>
            </a:graphic>
          </wp:inline>
        </w:drawing>
      </w:r>
    </w:p>
    <w:p w14:paraId="63378C5D" w14:textId="77777777" w:rsidR="000F2809" w:rsidRPr="000F2809" w:rsidRDefault="000F2809" w:rsidP="000F2809">
      <w:pPr>
        <w:ind w:firstLine="142"/>
        <w:jc w:val="both"/>
        <w:rPr>
          <w:sz w:val="28"/>
          <w:szCs w:val="28"/>
        </w:rPr>
      </w:pPr>
      <w:r w:rsidRPr="000F2809">
        <w:rPr>
          <w:noProof/>
        </w:rPr>
        <w:lastRenderedPageBreak/>
        <w:drawing>
          <wp:inline distT="0" distB="0" distL="0" distR="0" wp14:anchorId="44586EB8" wp14:editId="0F9C5606">
            <wp:extent cx="6209665" cy="3790950"/>
            <wp:effectExtent l="0" t="0" r="63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09665" cy="3790950"/>
                    </a:xfrm>
                    <a:prstGeom prst="rect">
                      <a:avLst/>
                    </a:prstGeom>
                    <a:noFill/>
                    <a:ln>
                      <a:noFill/>
                    </a:ln>
                  </pic:spPr>
                </pic:pic>
              </a:graphicData>
            </a:graphic>
          </wp:inline>
        </w:drawing>
      </w:r>
    </w:p>
    <w:p w14:paraId="6510CA0A" w14:textId="77777777" w:rsidR="000F2809" w:rsidRPr="000F2809" w:rsidRDefault="000F2809" w:rsidP="000F2809">
      <w:pPr>
        <w:ind w:firstLine="851"/>
        <w:jc w:val="both"/>
        <w:rPr>
          <w:sz w:val="28"/>
          <w:szCs w:val="28"/>
        </w:rPr>
      </w:pPr>
    </w:p>
    <w:p w14:paraId="5023C968" w14:textId="77777777" w:rsidR="000F2809" w:rsidRPr="000F2809" w:rsidRDefault="000F2809" w:rsidP="000F2809">
      <w:pPr>
        <w:ind w:firstLine="851"/>
        <w:jc w:val="both"/>
        <w:rPr>
          <w:sz w:val="28"/>
          <w:szCs w:val="28"/>
        </w:rPr>
      </w:pPr>
      <w:r w:rsidRPr="000F2809">
        <w:rPr>
          <w:sz w:val="28"/>
          <w:szCs w:val="28"/>
        </w:rPr>
        <w:t>3. Расходы на амортизацию организация предлагает принять в размере 601,39 тыс. рублей.</w:t>
      </w:r>
    </w:p>
    <w:p w14:paraId="07F28A94" w14:textId="77777777" w:rsidR="000F2809" w:rsidRPr="000F2809" w:rsidRDefault="000F2809" w:rsidP="000F2809">
      <w:pPr>
        <w:ind w:firstLine="851"/>
        <w:jc w:val="both"/>
        <w:rPr>
          <w:sz w:val="28"/>
          <w:szCs w:val="28"/>
        </w:rPr>
      </w:pPr>
      <w:r w:rsidRPr="000F2809">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7EBB038A" w14:textId="77777777" w:rsidR="000F2809" w:rsidRPr="000F2809" w:rsidRDefault="000F2809" w:rsidP="000F2809">
      <w:pPr>
        <w:ind w:firstLine="851"/>
        <w:jc w:val="both"/>
        <w:rPr>
          <w:sz w:val="28"/>
          <w:szCs w:val="28"/>
        </w:rPr>
      </w:pPr>
      <w:r w:rsidRPr="000F2809">
        <w:rPr>
          <w:sz w:val="28"/>
          <w:szCs w:val="28"/>
        </w:rPr>
        <w:t xml:space="preserve">Предоставлены </w:t>
      </w:r>
      <w:proofErr w:type="spellStart"/>
      <w:r w:rsidRPr="000F2809">
        <w:rPr>
          <w:sz w:val="28"/>
          <w:szCs w:val="28"/>
        </w:rPr>
        <w:t>оборотно-сальдовы</w:t>
      </w:r>
      <w:proofErr w:type="spellEnd"/>
      <w:r w:rsidRPr="000F2809">
        <w:rPr>
          <w:sz w:val="28"/>
          <w:szCs w:val="28"/>
        </w:rPr>
        <w:t xml:space="preserve"> ведомости по счетам 01 и 02 за 2020 год (Т2), расчет амортизационных отчислений на регулируемый период (Т1 стр. 87), карточки счета 20 и 26 (Т7 стр. 18), инвентарные карточки учета объектов основных средств (Т2).</w:t>
      </w:r>
    </w:p>
    <w:p w14:paraId="6783B2AD" w14:textId="77777777" w:rsidR="000F2809" w:rsidRPr="000F2809" w:rsidRDefault="000F2809" w:rsidP="000F2809">
      <w:pPr>
        <w:ind w:firstLine="851"/>
        <w:jc w:val="both"/>
        <w:rPr>
          <w:sz w:val="28"/>
          <w:szCs w:val="28"/>
        </w:rPr>
      </w:pPr>
      <w:r w:rsidRPr="000F2809">
        <w:rPr>
          <w:sz w:val="28"/>
          <w:szCs w:val="28"/>
        </w:rPr>
        <w:t xml:space="preserve">Специалист предлагает принять расходы на амортизацию по предложению организации, за исключением амортизации на систему отопления, так как основное средство </w:t>
      </w:r>
      <w:proofErr w:type="spellStart"/>
      <w:r w:rsidRPr="000F2809">
        <w:rPr>
          <w:sz w:val="28"/>
          <w:szCs w:val="28"/>
        </w:rPr>
        <w:t>самортизировано</w:t>
      </w:r>
      <w:proofErr w:type="spellEnd"/>
      <w:r w:rsidRPr="000F2809">
        <w:rPr>
          <w:sz w:val="28"/>
          <w:szCs w:val="28"/>
        </w:rPr>
        <w:t>. Сумма расходов составит 392,10 тыс. рублей.</w:t>
      </w:r>
    </w:p>
    <w:p w14:paraId="426A8644" w14:textId="77777777" w:rsidR="000F2809" w:rsidRPr="000F2809" w:rsidRDefault="000F2809" w:rsidP="000F2809">
      <w:pPr>
        <w:ind w:firstLine="851"/>
        <w:jc w:val="both"/>
        <w:rPr>
          <w:sz w:val="28"/>
          <w:szCs w:val="28"/>
        </w:rPr>
      </w:pPr>
      <w:r w:rsidRPr="000F2809">
        <w:rPr>
          <w:sz w:val="28"/>
          <w:szCs w:val="28"/>
        </w:rPr>
        <w:t>4. Расходы, связанные с оплатой услуг кредитным организациям, предприятие предлагает принять в размере 357,24 тыс. рублей.</w:t>
      </w:r>
    </w:p>
    <w:p w14:paraId="0BADBC5E" w14:textId="77777777" w:rsidR="000F2809" w:rsidRPr="000F2809" w:rsidRDefault="000F2809" w:rsidP="000F2809">
      <w:pPr>
        <w:ind w:firstLine="851"/>
        <w:jc w:val="both"/>
        <w:rPr>
          <w:sz w:val="28"/>
          <w:szCs w:val="28"/>
        </w:rPr>
      </w:pPr>
      <w:r w:rsidRPr="000F2809">
        <w:rPr>
          <w:sz w:val="28"/>
          <w:szCs w:val="28"/>
        </w:rPr>
        <w:t>Предоставлена расшифровка  (Т1 стр. 91), карточка счета 91.01, договор (Т10).</w:t>
      </w:r>
    </w:p>
    <w:p w14:paraId="23201793" w14:textId="77777777" w:rsidR="000F2809" w:rsidRPr="000F2809" w:rsidRDefault="000F2809" w:rsidP="000F2809">
      <w:pPr>
        <w:ind w:firstLine="851"/>
        <w:jc w:val="both"/>
        <w:rPr>
          <w:sz w:val="28"/>
          <w:szCs w:val="28"/>
        </w:rPr>
      </w:pPr>
      <w:r w:rsidRPr="000F2809">
        <w:rPr>
          <w:sz w:val="28"/>
          <w:szCs w:val="28"/>
        </w:rPr>
        <w:t xml:space="preserve"> Специалист РЭК предлагает принять данные расходы по факту 2020 года с индексом Минэкономразвития  России 106% на 2021 год и 104,3% на 2022 год  в размере 333, 66 тыс. рублей.</w:t>
      </w:r>
    </w:p>
    <w:p w14:paraId="21352970" w14:textId="77777777" w:rsidR="000F2809" w:rsidRPr="000F2809" w:rsidRDefault="000F2809" w:rsidP="000F2809">
      <w:pPr>
        <w:ind w:firstLine="851"/>
        <w:jc w:val="both"/>
        <w:rPr>
          <w:sz w:val="28"/>
          <w:szCs w:val="28"/>
        </w:rPr>
      </w:pPr>
      <w:r w:rsidRPr="000F2809">
        <w:rPr>
          <w:sz w:val="28"/>
          <w:szCs w:val="28"/>
        </w:rPr>
        <w:t xml:space="preserve">5. Нормативную прибыль организация предлагает принять в размере 296,13 </w:t>
      </w:r>
      <w:proofErr w:type="spellStart"/>
      <w:r w:rsidRPr="000F2809">
        <w:rPr>
          <w:sz w:val="28"/>
          <w:szCs w:val="28"/>
        </w:rPr>
        <w:t>тыс.руб</w:t>
      </w:r>
      <w:proofErr w:type="spellEnd"/>
      <w:r w:rsidRPr="000F2809">
        <w:rPr>
          <w:sz w:val="28"/>
          <w:szCs w:val="28"/>
        </w:rPr>
        <w:t>.</w:t>
      </w:r>
    </w:p>
    <w:p w14:paraId="0F8368A9" w14:textId="77777777" w:rsidR="000F2809" w:rsidRPr="000F2809" w:rsidRDefault="000F2809" w:rsidP="000F2809">
      <w:pPr>
        <w:ind w:firstLine="851"/>
        <w:jc w:val="both"/>
        <w:rPr>
          <w:sz w:val="28"/>
          <w:szCs w:val="28"/>
        </w:rPr>
      </w:pPr>
      <w:r w:rsidRPr="000F2809">
        <w:rPr>
          <w:sz w:val="28"/>
          <w:szCs w:val="28"/>
        </w:rPr>
        <w:t>Нормативная прибыль рассчитывается в соответствии с пунктом 4.15 Методических рекомендаций.</w:t>
      </w:r>
    </w:p>
    <w:p w14:paraId="3F52CCFF" w14:textId="77777777" w:rsidR="000F2809" w:rsidRPr="000F2809" w:rsidRDefault="000F2809" w:rsidP="000F2809">
      <w:pPr>
        <w:ind w:firstLine="851"/>
        <w:jc w:val="both"/>
        <w:rPr>
          <w:sz w:val="28"/>
          <w:szCs w:val="28"/>
        </w:rPr>
      </w:pPr>
      <w:r w:rsidRPr="000F2809">
        <w:rPr>
          <w:sz w:val="28"/>
          <w:szCs w:val="28"/>
        </w:rPr>
        <w:lastRenderedPageBreak/>
        <w:t>Учитываемая при определении необходимой валовой выручки нормативная прибыль включает в себя:</w:t>
      </w:r>
    </w:p>
    <w:p w14:paraId="668F35EA" w14:textId="77777777" w:rsidR="000F2809" w:rsidRPr="000F2809" w:rsidRDefault="000F2809" w:rsidP="000F2809">
      <w:pPr>
        <w:ind w:firstLine="851"/>
        <w:jc w:val="both"/>
        <w:rPr>
          <w:sz w:val="28"/>
          <w:szCs w:val="28"/>
        </w:rPr>
      </w:pPr>
      <w:r w:rsidRPr="000F2809">
        <w:rPr>
          <w:sz w:val="28"/>
          <w:szCs w:val="28"/>
        </w:rPr>
        <w:t xml:space="preserve"> расходы на развитие производства (капитальные вложения) на период регулирования;</w:t>
      </w:r>
    </w:p>
    <w:p w14:paraId="1F1445B3" w14:textId="77777777" w:rsidR="000F2809" w:rsidRPr="000F2809" w:rsidRDefault="000F2809" w:rsidP="000F2809">
      <w:pPr>
        <w:ind w:firstLine="851"/>
        <w:jc w:val="both"/>
        <w:rPr>
          <w:sz w:val="28"/>
          <w:szCs w:val="28"/>
        </w:rPr>
      </w:pPr>
      <w:r w:rsidRPr="000F2809">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7C2A8E2" w14:textId="77777777" w:rsidR="000F2809" w:rsidRPr="000F2809" w:rsidRDefault="000F2809" w:rsidP="000F2809">
      <w:pPr>
        <w:ind w:firstLine="851"/>
        <w:jc w:val="both"/>
        <w:rPr>
          <w:sz w:val="28"/>
          <w:szCs w:val="28"/>
        </w:rPr>
      </w:pPr>
      <w:r w:rsidRPr="000F2809">
        <w:rPr>
          <w:sz w:val="28"/>
          <w:szCs w:val="28"/>
        </w:rPr>
        <w:t>прочие расходы, предусмотренные действующим законодательством;</w:t>
      </w:r>
    </w:p>
    <w:p w14:paraId="31D5E388" w14:textId="77777777" w:rsidR="000F2809" w:rsidRPr="000F2809" w:rsidRDefault="000F2809" w:rsidP="000F2809">
      <w:pPr>
        <w:ind w:firstLine="851"/>
        <w:jc w:val="both"/>
        <w:rPr>
          <w:sz w:val="28"/>
          <w:szCs w:val="28"/>
        </w:rPr>
      </w:pPr>
      <w:r w:rsidRPr="000F2809">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7586B4CA" w14:textId="77777777" w:rsidR="000F2809" w:rsidRPr="000F2809" w:rsidRDefault="000F2809" w:rsidP="000F2809">
      <w:pPr>
        <w:ind w:firstLine="851"/>
        <w:jc w:val="both"/>
        <w:rPr>
          <w:sz w:val="28"/>
          <w:szCs w:val="28"/>
        </w:rPr>
      </w:pPr>
      <w:r w:rsidRPr="000F2809">
        <w:rPr>
          <w:sz w:val="28"/>
          <w:szCs w:val="28"/>
        </w:rPr>
        <w:t xml:space="preserve">В составе нормативной прибыли организация предлагает включить расходы на благотворительность, расходы на материальную помощь. </w:t>
      </w:r>
    </w:p>
    <w:p w14:paraId="4BD2A829" w14:textId="77777777" w:rsidR="000F2809" w:rsidRPr="000F2809" w:rsidRDefault="000F2809" w:rsidP="000F2809">
      <w:pPr>
        <w:ind w:firstLine="851"/>
        <w:jc w:val="both"/>
        <w:rPr>
          <w:sz w:val="28"/>
          <w:szCs w:val="28"/>
        </w:rPr>
      </w:pPr>
      <w:r w:rsidRPr="000F2809">
        <w:rPr>
          <w:sz w:val="28"/>
          <w:szCs w:val="28"/>
        </w:rPr>
        <w:t>Специалист предлагает не включать данные расходы в расчет, так как они являются необязательными для регулируемой деятельности. Расходы исключены на основании п. 2.9. Методических рекомендаций.</w:t>
      </w:r>
    </w:p>
    <w:p w14:paraId="6B8A139E" w14:textId="77777777" w:rsidR="000F2809" w:rsidRPr="000F2809" w:rsidRDefault="000F2809" w:rsidP="000F2809">
      <w:pPr>
        <w:ind w:firstLine="851"/>
        <w:jc w:val="both"/>
        <w:rPr>
          <w:sz w:val="28"/>
          <w:szCs w:val="28"/>
        </w:rPr>
      </w:pPr>
      <w:r w:rsidRPr="000F2809">
        <w:rPr>
          <w:sz w:val="28"/>
          <w:szCs w:val="28"/>
        </w:rPr>
        <w:t>6. Расходы на налоги и сборы организация предлагает принять в сумме 5623,39 тыс. рублей.</w:t>
      </w:r>
    </w:p>
    <w:p w14:paraId="2B1F95BA" w14:textId="77777777" w:rsidR="000F2809" w:rsidRPr="000F2809" w:rsidRDefault="000F2809" w:rsidP="000F2809">
      <w:pPr>
        <w:ind w:firstLine="851"/>
        <w:jc w:val="both"/>
        <w:rPr>
          <w:sz w:val="28"/>
          <w:szCs w:val="28"/>
        </w:rPr>
      </w:pPr>
      <w:r w:rsidRPr="000F2809">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75BFC7D3" w14:textId="77777777" w:rsidR="000F2809" w:rsidRPr="000F2809" w:rsidRDefault="000F2809" w:rsidP="000F2809">
      <w:pPr>
        <w:ind w:firstLine="851"/>
        <w:jc w:val="both"/>
        <w:rPr>
          <w:sz w:val="28"/>
          <w:szCs w:val="28"/>
        </w:rPr>
      </w:pPr>
      <w:r w:rsidRPr="000F2809">
        <w:rPr>
          <w:sz w:val="28"/>
          <w:szCs w:val="28"/>
        </w:rPr>
        <w:t>Специалистом были рассмотрены налоговые декларации предприятия за отчетный период, расчет налогов и сборов (том 1 стр. 156, 161).</w:t>
      </w:r>
    </w:p>
    <w:p w14:paraId="5961DFE3" w14:textId="77777777" w:rsidR="000F2809" w:rsidRPr="000F2809" w:rsidRDefault="000F2809" w:rsidP="000F2809">
      <w:pPr>
        <w:ind w:firstLine="851"/>
        <w:jc w:val="both"/>
        <w:rPr>
          <w:sz w:val="28"/>
          <w:szCs w:val="28"/>
        </w:rPr>
      </w:pPr>
      <w:r w:rsidRPr="000F2809">
        <w:rPr>
          <w:sz w:val="28"/>
          <w:szCs w:val="28"/>
        </w:rPr>
        <w:t xml:space="preserve">В расходы на налоги и сборы организация включает налог на доходы в связи с применением упрощенной системы налогообложения (объект налогообложения - доходы) в размере 4905 тыс. руб., транспортный налог в размере 89,65 </w:t>
      </w:r>
      <w:proofErr w:type="spellStart"/>
      <w:r w:rsidRPr="000F2809">
        <w:rPr>
          <w:sz w:val="28"/>
          <w:szCs w:val="28"/>
        </w:rPr>
        <w:t>тыс.руб</w:t>
      </w:r>
      <w:proofErr w:type="spellEnd"/>
      <w:r w:rsidRPr="000F2809">
        <w:rPr>
          <w:sz w:val="28"/>
          <w:szCs w:val="28"/>
        </w:rPr>
        <w:t xml:space="preserve">., налог на имущество в сумме 238 тыс. руб., земельный налог в сумме 390,74 </w:t>
      </w:r>
      <w:proofErr w:type="spellStart"/>
      <w:r w:rsidRPr="000F2809">
        <w:rPr>
          <w:sz w:val="28"/>
          <w:szCs w:val="28"/>
        </w:rPr>
        <w:t>тыс.руб</w:t>
      </w:r>
      <w:proofErr w:type="spellEnd"/>
      <w:r w:rsidRPr="000F2809">
        <w:rPr>
          <w:sz w:val="28"/>
          <w:szCs w:val="28"/>
        </w:rPr>
        <w:t>.</w:t>
      </w:r>
    </w:p>
    <w:p w14:paraId="1AD6F995" w14:textId="77777777" w:rsidR="000F2809" w:rsidRPr="000F2809" w:rsidRDefault="000F2809" w:rsidP="000F2809">
      <w:pPr>
        <w:ind w:firstLine="851"/>
        <w:jc w:val="both"/>
        <w:rPr>
          <w:sz w:val="28"/>
          <w:szCs w:val="28"/>
        </w:rPr>
      </w:pPr>
      <w:r w:rsidRPr="000F2809">
        <w:rPr>
          <w:sz w:val="28"/>
          <w:szCs w:val="28"/>
        </w:rPr>
        <w:t>Специалист РЭК предлагает принять затраты на налоги и сборы в размере 2178,74 тыс. рублей.</w:t>
      </w:r>
    </w:p>
    <w:p w14:paraId="4431951B" w14:textId="77777777" w:rsidR="000F2809" w:rsidRPr="000F2809" w:rsidRDefault="000F2809" w:rsidP="000F2809">
      <w:pPr>
        <w:ind w:firstLine="851"/>
        <w:jc w:val="both"/>
        <w:rPr>
          <w:sz w:val="28"/>
          <w:szCs w:val="28"/>
        </w:rPr>
      </w:pPr>
      <w:r w:rsidRPr="000F2809">
        <w:rPr>
          <w:sz w:val="28"/>
          <w:szCs w:val="28"/>
        </w:rPr>
        <w:t xml:space="preserve">Затраты на налог УСН на доходы специалист РЭК предлагает принять в размере 1461,09 </w:t>
      </w:r>
      <w:proofErr w:type="spellStart"/>
      <w:r w:rsidRPr="000F2809">
        <w:rPr>
          <w:sz w:val="28"/>
          <w:szCs w:val="28"/>
        </w:rPr>
        <w:t>тыс.руб</w:t>
      </w:r>
      <w:proofErr w:type="spellEnd"/>
      <w:r w:rsidRPr="000F2809">
        <w:rPr>
          <w:sz w:val="28"/>
          <w:szCs w:val="28"/>
        </w:rPr>
        <w:t>. по факту отчетного периода 2020 года, затраты по транспортному налогу в размере 89,65 тыс. руб. по предложению организации, по налогу на имущество в размере 238 тыс. руб. по предложению организации, по земельному налогу в размере  390,74 тыс. руб. по предложению организации.</w:t>
      </w:r>
    </w:p>
    <w:p w14:paraId="3D320DB1" w14:textId="77777777" w:rsidR="000F2809" w:rsidRPr="000F2809" w:rsidRDefault="000F2809" w:rsidP="000F2809">
      <w:pPr>
        <w:ind w:firstLine="851"/>
        <w:jc w:val="both"/>
        <w:rPr>
          <w:sz w:val="28"/>
          <w:szCs w:val="28"/>
        </w:rPr>
      </w:pPr>
      <w:r w:rsidRPr="000F2809">
        <w:rPr>
          <w:color w:val="000000"/>
          <w:sz w:val="28"/>
          <w:szCs w:val="28"/>
        </w:rPr>
        <w:t xml:space="preserve">7. Размер предпринимательской прибыли организация предлагает принять - 6799,21 </w:t>
      </w:r>
      <w:proofErr w:type="spellStart"/>
      <w:r w:rsidRPr="000F2809">
        <w:rPr>
          <w:color w:val="000000"/>
          <w:sz w:val="28"/>
          <w:szCs w:val="28"/>
        </w:rPr>
        <w:t>тыс.руб</w:t>
      </w:r>
      <w:proofErr w:type="spellEnd"/>
      <w:r w:rsidRPr="000F2809">
        <w:rPr>
          <w:color w:val="000000"/>
          <w:sz w:val="28"/>
          <w:szCs w:val="28"/>
        </w:rPr>
        <w:t xml:space="preserve">. </w:t>
      </w:r>
    </w:p>
    <w:p w14:paraId="444413D2" w14:textId="77777777" w:rsidR="000F2809" w:rsidRPr="000F2809" w:rsidRDefault="000F2809" w:rsidP="000F2809">
      <w:pPr>
        <w:ind w:firstLine="851"/>
        <w:jc w:val="both"/>
        <w:rPr>
          <w:color w:val="000000"/>
          <w:sz w:val="28"/>
          <w:szCs w:val="28"/>
          <w:lang w:eastAsia="x-none"/>
        </w:rPr>
      </w:pPr>
      <w:r w:rsidRPr="000F2809">
        <w:rPr>
          <w:color w:val="000000"/>
          <w:sz w:val="28"/>
          <w:szCs w:val="28"/>
          <w:lang w:eastAsia="x-none"/>
        </w:rPr>
        <w:lastRenderedPageBreak/>
        <w:t>Специалист предлагает принять расчетную предпринимательскую прибыль в размере 2933,69 тыс. руб. в размере 5% от суммы прямых и накладных затрат в соответствии с предложением организации и Методическими рекомендациями.</w:t>
      </w:r>
    </w:p>
    <w:p w14:paraId="02B934F0" w14:textId="77777777" w:rsidR="000F2809" w:rsidRPr="000F2809" w:rsidRDefault="000F2809" w:rsidP="000F2809">
      <w:pPr>
        <w:ind w:firstLine="851"/>
        <w:jc w:val="both"/>
        <w:rPr>
          <w:color w:val="000000"/>
          <w:sz w:val="28"/>
          <w:szCs w:val="28"/>
          <w:lang w:eastAsia="x-none"/>
        </w:rPr>
      </w:pPr>
      <w:r w:rsidRPr="000F2809">
        <w:rPr>
          <w:color w:val="000000"/>
          <w:sz w:val="28"/>
          <w:szCs w:val="28"/>
          <w:lang w:eastAsia="x-none"/>
        </w:rPr>
        <w:t>8. Организация заявляет экономически обоснованные расходы, не учтенные при установлении тарифов на транспортные услуги в отчетном периоде регулирования в размере 7560 тысяч рублей.</w:t>
      </w:r>
    </w:p>
    <w:p w14:paraId="16307FE8" w14:textId="77777777" w:rsidR="000F2809" w:rsidRPr="000F2809" w:rsidRDefault="000F2809" w:rsidP="000F2809">
      <w:pPr>
        <w:jc w:val="both"/>
        <w:rPr>
          <w:color w:val="000000"/>
          <w:sz w:val="28"/>
          <w:szCs w:val="28"/>
          <w:lang w:eastAsia="x-none"/>
        </w:rPr>
      </w:pPr>
      <w:r w:rsidRPr="000F2809">
        <w:rPr>
          <w:noProof/>
          <w:sz w:val="28"/>
          <w:lang w:val="x-none" w:eastAsia="x-none"/>
        </w:rPr>
        <w:lastRenderedPageBreak/>
        <w:drawing>
          <wp:inline distT="0" distB="0" distL="0" distR="0" wp14:anchorId="7B9CDB19" wp14:editId="4B8E53C1">
            <wp:extent cx="6209665" cy="8153400"/>
            <wp:effectExtent l="0" t="0" r="63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09665" cy="8153400"/>
                    </a:xfrm>
                    <a:prstGeom prst="rect">
                      <a:avLst/>
                    </a:prstGeom>
                    <a:noFill/>
                    <a:ln>
                      <a:noFill/>
                    </a:ln>
                  </pic:spPr>
                </pic:pic>
              </a:graphicData>
            </a:graphic>
          </wp:inline>
        </w:drawing>
      </w:r>
    </w:p>
    <w:p w14:paraId="5DA79AE8" w14:textId="77777777" w:rsidR="000F2809" w:rsidRPr="000F2809" w:rsidRDefault="000F2809" w:rsidP="000F2809">
      <w:pPr>
        <w:jc w:val="both"/>
        <w:rPr>
          <w:color w:val="000000"/>
          <w:sz w:val="28"/>
          <w:szCs w:val="28"/>
          <w:lang w:eastAsia="x-none"/>
        </w:rPr>
      </w:pPr>
    </w:p>
    <w:p w14:paraId="01EEACE6" w14:textId="77777777" w:rsidR="000F2809" w:rsidRPr="000F2809" w:rsidRDefault="000F2809" w:rsidP="000F2809">
      <w:pPr>
        <w:ind w:firstLine="851"/>
        <w:jc w:val="both"/>
        <w:rPr>
          <w:color w:val="000000"/>
          <w:sz w:val="28"/>
          <w:szCs w:val="28"/>
          <w:lang w:eastAsia="x-none"/>
        </w:rPr>
      </w:pPr>
      <w:r w:rsidRPr="000F2809">
        <w:rPr>
          <w:color w:val="000000"/>
          <w:sz w:val="28"/>
          <w:szCs w:val="28"/>
          <w:lang w:eastAsia="x-none"/>
        </w:rPr>
        <w:t>Специалистом проведен анализ экономически обоснованных расходов, не учтенных при установлении тарифов на транспортные услуги в отчетном периоде регулирования 2020 года, по результатам которого специалист предлагает принять предложения организации в размере 7560 тысяч рублей.</w:t>
      </w:r>
    </w:p>
    <w:p w14:paraId="3C6B9546" w14:textId="77777777" w:rsidR="000F2809" w:rsidRPr="000F2809" w:rsidRDefault="000F2809" w:rsidP="000F2809">
      <w:pPr>
        <w:ind w:firstLine="851"/>
        <w:jc w:val="both"/>
        <w:rPr>
          <w:color w:val="000000"/>
          <w:sz w:val="28"/>
          <w:szCs w:val="28"/>
          <w:lang w:eastAsia="x-none"/>
        </w:rPr>
      </w:pPr>
      <w:r w:rsidRPr="000F2809">
        <w:rPr>
          <w:color w:val="000000"/>
          <w:sz w:val="28"/>
          <w:szCs w:val="28"/>
          <w:lang w:eastAsia="x-none"/>
        </w:rPr>
        <w:lastRenderedPageBreak/>
        <w:t xml:space="preserve">Согласно п.2.10 Методических указаний.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w:t>
      </w:r>
    </w:p>
    <w:p w14:paraId="064A6E3C" w14:textId="77777777" w:rsidR="000F2809" w:rsidRPr="000F2809" w:rsidRDefault="000F2809" w:rsidP="000F2809">
      <w:pPr>
        <w:ind w:firstLine="851"/>
        <w:jc w:val="both"/>
        <w:rPr>
          <w:color w:val="000000"/>
          <w:sz w:val="28"/>
          <w:szCs w:val="28"/>
          <w:lang w:eastAsia="x-none"/>
        </w:rPr>
      </w:pPr>
      <w:r w:rsidRPr="000F2809">
        <w:rPr>
          <w:color w:val="000000"/>
          <w:sz w:val="28"/>
          <w:szCs w:val="28"/>
          <w:lang w:eastAsia="x-none"/>
        </w:rPr>
        <w:t>Специалист РЭК Кузбасса предлагает учесть расчетную сумму экономически обоснованных  неучтенных расходов 2020 года в размере 7560 тыс. рублей  поэтапно. На 2022 год -2520 тыс. руб., на 2023 год-2520 тыс. руб., на 2024 год - 2520 тыс. руб.</w:t>
      </w:r>
    </w:p>
    <w:p w14:paraId="7073A911" w14:textId="77777777" w:rsidR="000F2809" w:rsidRPr="000F2809" w:rsidRDefault="000F2809" w:rsidP="000F2809">
      <w:pPr>
        <w:ind w:firstLine="851"/>
        <w:jc w:val="both"/>
        <w:rPr>
          <w:color w:val="000000"/>
          <w:sz w:val="28"/>
          <w:szCs w:val="28"/>
          <w:lang w:eastAsia="x-none"/>
        </w:rPr>
      </w:pPr>
      <w:r w:rsidRPr="000F2809">
        <w:rPr>
          <w:color w:val="000000"/>
          <w:sz w:val="28"/>
          <w:szCs w:val="28"/>
          <w:lang w:eastAsia="x-none"/>
        </w:rPr>
        <w:t>9. Недополученные доходы за отчетный период организация предлагает включить в сумме 10721,57 тысяч рублей.</w:t>
      </w:r>
    </w:p>
    <w:p w14:paraId="2029F700" w14:textId="77777777" w:rsidR="000F2809" w:rsidRPr="000F2809" w:rsidRDefault="000F2809" w:rsidP="000F2809">
      <w:pPr>
        <w:ind w:firstLine="851"/>
        <w:jc w:val="both"/>
        <w:rPr>
          <w:color w:val="000000"/>
          <w:sz w:val="28"/>
          <w:szCs w:val="28"/>
          <w:lang w:eastAsia="x-none"/>
        </w:rPr>
      </w:pPr>
      <w:r w:rsidRPr="000F2809">
        <w:rPr>
          <w:color w:val="000000"/>
          <w:sz w:val="28"/>
          <w:szCs w:val="28"/>
          <w:lang w:eastAsia="x-none"/>
        </w:rPr>
        <w:t>Специалистом проведен анализ величины недополученных доходов в отчетном периоде регулирования 2020 года, по результатам которого специалист предлагает принять предложения организации в размере 10721,57 тысяч рублей.</w:t>
      </w:r>
    </w:p>
    <w:p w14:paraId="04F57E5D" w14:textId="77777777" w:rsidR="000F2809" w:rsidRPr="000F2809" w:rsidRDefault="000F2809" w:rsidP="000F2809">
      <w:pPr>
        <w:ind w:firstLine="851"/>
        <w:jc w:val="both"/>
        <w:rPr>
          <w:color w:val="000000"/>
          <w:sz w:val="28"/>
          <w:szCs w:val="28"/>
          <w:lang w:eastAsia="x-none"/>
        </w:rPr>
      </w:pPr>
      <w:r w:rsidRPr="000F2809">
        <w:rPr>
          <w:color w:val="000000"/>
          <w:sz w:val="28"/>
          <w:szCs w:val="28"/>
          <w:lang w:eastAsia="x-none"/>
        </w:rPr>
        <w:t>Согласно п.2.10 Методических указаний.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РЭК предлагает учесть расчетную сумму недополученных доходов 2020 года  поэтапно. На 2022 год -3573,86 тыс. руб., на 2023 год-3573,86 тыс. руб., на 2024 год - 3573,86 тыс. руб.</w:t>
      </w:r>
    </w:p>
    <w:p w14:paraId="58FD7493" w14:textId="77777777" w:rsidR="000F2809" w:rsidRPr="000F2809" w:rsidRDefault="000F2809" w:rsidP="000F2809">
      <w:pPr>
        <w:ind w:firstLine="851"/>
        <w:jc w:val="both"/>
        <w:rPr>
          <w:color w:val="000000"/>
          <w:sz w:val="28"/>
          <w:szCs w:val="28"/>
          <w:lang w:eastAsia="x-none"/>
        </w:rPr>
      </w:pPr>
      <w:r w:rsidRPr="000F2809">
        <w:rPr>
          <w:color w:val="000000"/>
          <w:sz w:val="28"/>
          <w:szCs w:val="28"/>
          <w:lang w:eastAsia="x-none"/>
        </w:rPr>
        <w:t>10. Организацией предлагается включить экономию по расходам, понесенным в отчетном периоде, в котором заявлены недополученные доходы в размере 3518 тысяч рублей.</w:t>
      </w:r>
    </w:p>
    <w:p w14:paraId="0E6E0D7D" w14:textId="77777777" w:rsidR="000F2809" w:rsidRPr="000F2809" w:rsidRDefault="000F2809" w:rsidP="000F2809">
      <w:pPr>
        <w:ind w:firstLine="851"/>
        <w:jc w:val="both"/>
        <w:rPr>
          <w:color w:val="000000"/>
          <w:sz w:val="28"/>
          <w:szCs w:val="28"/>
          <w:lang w:eastAsia="x-none"/>
        </w:rPr>
      </w:pPr>
      <w:r w:rsidRPr="000F2809">
        <w:rPr>
          <w:color w:val="000000"/>
          <w:sz w:val="28"/>
          <w:szCs w:val="28"/>
          <w:lang w:eastAsia="x-none"/>
        </w:rPr>
        <w:t>Специалистом проведен расчет. Таблица ниже.</w:t>
      </w:r>
    </w:p>
    <w:p w14:paraId="2F081EF9" w14:textId="77777777" w:rsidR="000F2809" w:rsidRPr="000F2809" w:rsidRDefault="000F2809" w:rsidP="000F2809">
      <w:pPr>
        <w:jc w:val="both"/>
        <w:rPr>
          <w:color w:val="000000"/>
          <w:sz w:val="28"/>
          <w:szCs w:val="28"/>
          <w:lang w:eastAsia="x-none"/>
        </w:rPr>
      </w:pPr>
      <w:r w:rsidRPr="000F2809">
        <w:rPr>
          <w:noProof/>
          <w:sz w:val="28"/>
          <w:lang w:val="x-none" w:eastAsia="x-none"/>
        </w:rPr>
        <w:lastRenderedPageBreak/>
        <w:drawing>
          <wp:inline distT="0" distB="0" distL="0" distR="0" wp14:anchorId="2E2FEEC1" wp14:editId="7FE71B34">
            <wp:extent cx="6209665" cy="878205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09665" cy="8782050"/>
                    </a:xfrm>
                    <a:prstGeom prst="rect">
                      <a:avLst/>
                    </a:prstGeom>
                    <a:noFill/>
                    <a:ln>
                      <a:noFill/>
                    </a:ln>
                  </pic:spPr>
                </pic:pic>
              </a:graphicData>
            </a:graphic>
          </wp:inline>
        </w:drawing>
      </w:r>
    </w:p>
    <w:p w14:paraId="6598F086" w14:textId="77777777" w:rsidR="000F2809" w:rsidRPr="000F2809" w:rsidRDefault="000F2809" w:rsidP="000F2809">
      <w:pPr>
        <w:ind w:firstLine="851"/>
        <w:jc w:val="both"/>
        <w:rPr>
          <w:color w:val="000000"/>
          <w:sz w:val="28"/>
          <w:szCs w:val="28"/>
          <w:lang w:eastAsia="x-none"/>
        </w:rPr>
      </w:pPr>
    </w:p>
    <w:p w14:paraId="37503C1E" w14:textId="77777777" w:rsidR="000F2809" w:rsidRPr="000F2809" w:rsidRDefault="000F2809" w:rsidP="000F2809">
      <w:pPr>
        <w:jc w:val="both"/>
        <w:rPr>
          <w:sz w:val="28"/>
          <w:szCs w:val="28"/>
          <w:lang w:val="x-none" w:eastAsia="x-none"/>
        </w:rPr>
      </w:pPr>
      <w:r w:rsidRPr="000F2809">
        <w:rPr>
          <w:noProof/>
          <w:sz w:val="28"/>
          <w:lang w:val="x-none" w:eastAsia="x-none"/>
        </w:rPr>
        <w:lastRenderedPageBreak/>
        <w:drawing>
          <wp:inline distT="0" distB="0" distL="0" distR="0" wp14:anchorId="600BA9D4" wp14:editId="3A7F014F">
            <wp:extent cx="6209665" cy="2790825"/>
            <wp:effectExtent l="0" t="0" r="63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09665" cy="2790825"/>
                    </a:xfrm>
                    <a:prstGeom prst="rect">
                      <a:avLst/>
                    </a:prstGeom>
                    <a:noFill/>
                    <a:ln>
                      <a:noFill/>
                    </a:ln>
                  </pic:spPr>
                </pic:pic>
              </a:graphicData>
            </a:graphic>
          </wp:inline>
        </w:drawing>
      </w:r>
    </w:p>
    <w:p w14:paraId="1C1F12E8" w14:textId="77777777" w:rsidR="000F2809" w:rsidRPr="000F2809" w:rsidRDefault="000F2809" w:rsidP="000F2809">
      <w:pPr>
        <w:ind w:firstLine="851"/>
        <w:jc w:val="both"/>
        <w:rPr>
          <w:color w:val="000000"/>
          <w:sz w:val="28"/>
          <w:szCs w:val="28"/>
          <w:lang w:eastAsia="x-none"/>
        </w:rPr>
      </w:pPr>
      <w:r w:rsidRPr="000F2809">
        <w:rPr>
          <w:sz w:val="28"/>
          <w:szCs w:val="28"/>
          <w:lang w:eastAsia="x-none"/>
        </w:rPr>
        <w:t>*Расчет</w:t>
      </w:r>
      <w:r w:rsidRPr="000F2809">
        <w:rPr>
          <w:color w:val="000000"/>
          <w:sz w:val="28"/>
          <w:szCs w:val="28"/>
          <w:lang w:eastAsia="x-none"/>
        </w:rPr>
        <w:t xml:space="preserve"> специалиста РЭК Кузбасса экономии по общехозяйственным расходам, понесенным в отчетном периоде представлен в таблице ниже.</w:t>
      </w:r>
    </w:p>
    <w:p w14:paraId="6F25171C" w14:textId="77777777" w:rsidR="000F2809" w:rsidRPr="000F2809" w:rsidRDefault="000F2809" w:rsidP="000F2809">
      <w:pPr>
        <w:ind w:firstLine="851"/>
        <w:jc w:val="both"/>
        <w:rPr>
          <w:color w:val="000000"/>
          <w:sz w:val="28"/>
          <w:szCs w:val="28"/>
          <w:lang w:eastAsia="x-none"/>
        </w:rPr>
      </w:pPr>
    </w:p>
    <w:p w14:paraId="7CF47C4A" w14:textId="77777777" w:rsidR="000F2809" w:rsidRPr="000F2809" w:rsidRDefault="000F2809" w:rsidP="000F2809">
      <w:pPr>
        <w:jc w:val="both"/>
        <w:rPr>
          <w:sz w:val="28"/>
          <w:szCs w:val="28"/>
          <w:lang w:eastAsia="x-none"/>
        </w:rPr>
      </w:pPr>
      <w:r w:rsidRPr="000F2809">
        <w:rPr>
          <w:noProof/>
          <w:sz w:val="28"/>
          <w:lang w:val="x-none" w:eastAsia="x-none"/>
        </w:rPr>
        <w:drawing>
          <wp:inline distT="0" distB="0" distL="0" distR="0" wp14:anchorId="3561FEA1" wp14:editId="0B72328B">
            <wp:extent cx="6209665" cy="5210175"/>
            <wp:effectExtent l="0" t="0" r="63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09665" cy="5210175"/>
                    </a:xfrm>
                    <a:prstGeom prst="rect">
                      <a:avLst/>
                    </a:prstGeom>
                    <a:noFill/>
                    <a:ln>
                      <a:noFill/>
                    </a:ln>
                  </pic:spPr>
                </pic:pic>
              </a:graphicData>
            </a:graphic>
          </wp:inline>
        </w:drawing>
      </w:r>
    </w:p>
    <w:p w14:paraId="4A510B1C" w14:textId="77777777" w:rsidR="000F2809" w:rsidRPr="000F2809" w:rsidRDefault="000F2809" w:rsidP="000F2809">
      <w:pPr>
        <w:ind w:firstLine="851"/>
        <w:jc w:val="both"/>
        <w:rPr>
          <w:sz w:val="28"/>
          <w:szCs w:val="28"/>
          <w:lang w:eastAsia="x-none"/>
        </w:rPr>
      </w:pPr>
    </w:p>
    <w:p w14:paraId="2223FE20" w14:textId="77777777" w:rsidR="000F2809" w:rsidRPr="000F2809" w:rsidRDefault="000F2809" w:rsidP="000F2809">
      <w:pPr>
        <w:ind w:firstLine="851"/>
        <w:jc w:val="both"/>
        <w:rPr>
          <w:sz w:val="28"/>
          <w:szCs w:val="28"/>
          <w:lang w:eastAsia="x-none"/>
        </w:rPr>
      </w:pPr>
    </w:p>
    <w:p w14:paraId="59D8DA01" w14:textId="77777777" w:rsidR="000F2809" w:rsidRPr="000F2809" w:rsidRDefault="000F2809" w:rsidP="000F2809">
      <w:pPr>
        <w:ind w:firstLine="851"/>
        <w:jc w:val="both"/>
        <w:rPr>
          <w:sz w:val="28"/>
          <w:szCs w:val="28"/>
          <w:lang w:eastAsia="x-none"/>
        </w:rPr>
      </w:pPr>
      <w:r w:rsidRPr="000F2809">
        <w:rPr>
          <w:sz w:val="28"/>
          <w:szCs w:val="28"/>
          <w:lang w:eastAsia="x-none"/>
        </w:rPr>
        <w:t xml:space="preserve"> </w:t>
      </w:r>
    </w:p>
    <w:p w14:paraId="6F304408" w14:textId="77777777" w:rsidR="000F2809" w:rsidRPr="000F2809" w:rsidRDefault="000F2809" w:rsidP="000F2809">
      <w:pPr>
        <w:ind w:firstLine="851"/>
        <w:jc w:val="both"/>
        <w:rPr>
          <w:sz w:val="28"/>
          <w:szCs w:val="28"/>
          <w:lang w:eastAsia="x-none"/>
        </w:rPr>
      </w:pPr>
    </w:p>
    <w:p w14:paraId="29AEE7C9" w14:textId="77777777" w:rsidR="000F2809" w:rsidRPr="000F2809" w:rsidRDefault="000F2809" w:rsidP="000F2809">
      <w:pPr>
        <w:jc w:val="both"/>
        <w:rPr>
          <w:sz w:val="28"/>
          <w:szCs w:val="28"/>
          <w:lang w:eastAsia="x-none"/>
        </w:rPr>
      </w:pPr>
      <w:r w:rsidRPr="000F2809">
        <w:rPr>
          <w:noProof/>
          <w:sz w:val="28"/>
          <w:lang w:val="x-none" w:eastAsia="x-none"/>
        </w:rPr>
        <w:drawing>
          <wp:inline distT="0" distB="0" distL="0" distR="0" wp14:anchorId="3709BFFC" wp14:editId="0C16F6F3">
            <wp:extent cx="6200775" cy="27908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00775" cy="2790825"/>
                    </a:xfrm>
                    <a:prstGeom prst="rect">
                      <a:avLst/>
                    </a:prstGeom>
                    <a:noFill/>
                    <a:ln>
                      <a:noFill/>
                    </a:ln>
                  </pic:spPr>
                </pic:pic>
              </a:graphicData>
            </a:graphic>
          </wp:inline>
        </w:drawing>
      </w:r>
    </w:p>
    <w:p w14:paraId="35FECDAE" w14:textId="77777777" w:rsidR="000F2809" w:rsidRPr="000F2809" w:rsidRDefault="000F2809" w:rsidP="000F2809">
      <w:pPr>
        <w:ind w:firstLine="851"/>
        <w:jc w:val="both"/>
        <w:rPr>
          <w:sz w:val="28"/>
          <w:szCs w:val="28"/>
          <w:lang w:eastAsia="x-none"/>
        </w:rPr>
      </w:pPr>
    </w:p>
    <w:p w14:paraId="0B2566E1" w14:textId="77777777" w:rsidR="000F2809" w:rsidRPr="000F2809" w:rsidRDefault="000F2809" w:rsidP="000F2809">
      <w:pPr>
        <w:ind w:firstLine="851"/>
        <w:jc w:val="both"/>
        <w:rPr>
          <w:sz w:val="28"/>
          <w:szCs w:val="28"/>
          <w:lang w:eastAsia="x-none"/>
        </w:rPr>
      </w:pPr>
      <w:r w:rsidRPr="000F2809">
        <w:rPr>
          <w:sz w:val="28"/>
          <w:szCs w:val="28"/>
          <w:lang w:eastAsia="x-none"/>
        </w:rPr>
        <w:t>Специалист предлагает включить достигнутую экономию по расходам, понесенным в отчетном периоде, в котором заявлены недополученные доходы по расчету РЭК Кузбасса в полном объеме на период регулирования в размере – 3703,25 тысяч рублей.</w:t>
      </w:r>
    </w:p>
    <w:p w14:paraId="34E870F9" w14:textId="77777777" w:rsidR="000F2809" w:rsidRPr="000F2809" w:rsidRDefault="000F2809" w:rsidP="000F2809">
      <w:pPr>
        <w:ind w:firstLine="851"/>
        <w:jc w:val="both"/>
        <w:rPr>
          <w:sz w:val="28"/>
          <w:szCs w:val="28"/>
          <w:lang w:eastAsia="x-none"/>
        </w:rPr>
      </w:pPr>
      <w:r w:rsidRPr="000F2809">
        <w:rPr>
          <w:sz w:val="28"/>
          <w:szCs w:val="28"/>
          <w:lang w:val="x-none" w:eastAsia="x-none"/>
        </w:rPr>
        <w:t xml:space="preserve">Экономически обоснованные расходы, предлагаемые специалистом РЭК на регулируемый период, составили </w:t>
      </w:r>
      <w:r w:rsidRPr="000F2809">
        <w:rPr>
          <w:sz w:val="28"/>
          <w:szCs w:val="28"/>
          <w:lang w:eastAsia="x-none"/>
        </w:rPr>
        <w:t>66902,65</w:t>
      </w:r>
      <w:r w:rsidRPr="000F2809">
        <w:rPr>
          <w:b/>
          <w:sz w:val="28"/>
          <w:szCs w:val="28"/>
          <w:lang w:val="x-none" w:eastAsia="x-none"/>
        </w:rPr>
        <w:t xml:space="preserve"> </w:t>
      </w:r>
      <w:r w:rsidRPr="000F2809">
        <w:rPr>
          <w:sz w:val="28"/>
          <w:szCs w:val="28"/>
          <w:lang w:val="x-none" w:eastAsia="x-none"/>
        </w:rPr>
        <w:t>тыс.</w:t>
      </w:r>
      <w:r w:rsidRPr="000F2809">
        <w:rPr>
          <w:sz w:val="28"/>
          <w:szCs w:val="28"/>
          <w:lang w:eastAsia="x-none"/>
        </w:rPr>
        <w:t xml:space="preserve"> </w:t>
      </w:r>
      <w:r w:rsidRPr="000F2809">
        <w:rPr>
          <w:sz w:val="28"/>
          <w:szCs w:val="28"/>
          <w:lang w:val="x-none" w:eastAsia="x-none"/>
        </w:rPr>
        <w:t>руб</w:t>
      </w:r>
      <w:r w:rsidRPr="000F2809">
        <w:rPr>
          <w:sz w:val="28"/>
          <w:szCs w:val="28"/>
          <w:lang w:eastAsia="x-none"/>
        </w:rPr>
        <w:t>лей.</w:t>
      </w:r>
    </w:p>
    <w:p w14:paraId="5442D2E1" w14:textId="77777777" w:rsidR="000F2809" w:rsidRPr="000F2809" w:rsidRDefault="000F2809" w:rsidP="000F2809">
      <w:pPr>
        <w:ind w:firstLine="851"/>
        <w:jc w:val="both"/>
        <w:rPr>
          <w:sz w:val="28"/>
          <w:szCs w:val="28"/>
          <w:lang w:eastAsia="x-none"/>
        </w:rPr>
      </w:pPr>
      <w:r w:rsidRPr="000F2809">
        <w:rPr>
          <w:sz w:val="28"/>
          <w:szCs w:val="28"/>
          <w:lang w:eastAsia="x-none"/>
        </w:rPr>
        <w:t>Специалист предлагает распределить расходы по видам услуг в долях пропорционально  объему выручки организации за отчетный период 2020 года.</w:t>
      </w:r>
    </w:p>
    <w:p w14:paraId="22A0D416" w14:textId="77777777" w:rsidR="000F2809" w:rsidRPr="000F2809" w:rsidRDefault="000F2809" w:rsidP="000F2809">
      <w:pPr>
        <w:ind w:firstLine="851"/>
        <w:jc w:val="both"/>
        <w:rPr>
          <w:sz w:val="28"/>
          <w:szCs w:val="28"/>
          <w:lang w:eastAsia="x-none"/>
        </w:rPr>
      </w:pPr>
    </w:p>
    <w:tbl>
      <w:tblPr>
        <w:tblW w:w="9634" w:type="dxa"/>
        <w:tblLook w:val="04A0" w:firstRow="1" w:lastRow="0" w:firstColumn="1" w:lastColumn="0" w:noHBand="0" w:noVBand="1"/>
      </w:tblPr>
      <w:tblGrid>
        <w:gridCol w:w="3114"/>
        <w:gridCol w:w="2551"/>
        <w:gridCol w:w="3969"/>
      </w:tblGrid>
      <w:tr w:rsidR="000F2809" w:rsidRPr="000F2809" w14:paraId="23ABFDA1" w14:textId="77777777" w:rsidTr="003945F2">
        <w:trPr>
          <w:trHeight w:val="945"/>
        </w:trPr>
        <w:tc>
          <w:tcPr>
            <w:tcW w:w="31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F51B60" w14:textId="77777777" w:rsidR="000F2809" w:rsidRPr="000F2809" w:rsidRDefault="000F2809" w:rsidP="000F2809">
            <w:pPr>
              <w:jc w:val="center"/>
              <w:rPr>
                <w:sz w:val="22"/>
                <w:szCs w:val="22"/>
              </w:rPr>
            </w:pPr>
            <w:r w:rsidRPr="000F2809">
              <w:rPr>
                <w:sz w:val="22"/>
                <w:szCs w:val="22"/>
              </w:rPr>
              <w:t xml:space="preserve">Выручка от регулируемой деятельности, </w:t>
            </w:r>
            <w:proofErr w:type="spellStart"/>
            <w:r w:rsidRPr="000F2809">
              <w:rPr>
                <w:sz w:val="22"/>
                <w:szCs w:val="22"/>
              </w:rPr>
              <w:t>тыс.руб</w:t>
            </w:r>
            <w:proofErr w:type="spellEnd"/>
            <w:r w:rsidRPr="000F2809">
              <w:rPr>
                <w:sz w:val="22"/>
                <w:szCs w:val="22"/>
              </w:rPr>
              <w:t>. /%              (</w:t>
            </w:r>
            <w:proofErr w:type="spellStart"/>
            <w:r w:rsidRPr="000F2809">
              <w:rPr>
                <w:sz w:val="22"/>
                <w:szCs w:val="22"/>
              </w:rPr>
              <w:t>сч</w:t>
            </w:r>
            <w:proofErr w:type="spellEnd"/>
            <w:r w:rsidRPr="000F2809">
              <w:rPr>
                <w:sz w:val="22"/>
                <w:szCs w:val="22"/>
              </w:rPr>
              <w:t>. 90.01)</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C27DB02" w14:textId="77777777" w:rsidR="000F2809" w:rsidRPr="000F2809" w:rsidRDefault="000F2809" w:rsidP="000F2809">
            <w:pPr>
              <w:jc w:val="center"/>
            </w:pPr>
            <w:r w:rsidRPr="000F2809">
              <w:t>пропуск подвижного состава</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5009D137" w14:textId="77777777" w:rsidR="000F2809" w:rsidRPr="000F2809" w:rsidRDefault="000F2809" w:rsidP="000F2809">
            <w:pPr>
              <w:jc w:val="center"/>
            </w:pPr>
            <w:r w:rsidRPr="000F2809">
              <w:t>отстой подвижного состава</w:t>
            </w:r>
          </w:p>
        </w:tc>
      </w:tr>
      <w:tr w:rsidR="000F2809" w:rsidRPr="000F2809" w14:paraId="2CA3F8B9" w14:textId="77777777" w:rsidTr="003945F2">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182DCA61" w14:textId="77777777" w:rsidR="000F2809" w:rsidRPr="000F2809" w:rsidRDefault="000F2809" w:rsidP="000F2809">
            <w:pPr>
              <w:jc w:val="center"/>
              <w:rPr>
                <w:sz w:val="22"/>
                <w:szCs w:val="22"/>
              </w:rPr>
            </w:pPr>
            <w:r w:rsidRPr="000F2809">
              <w:rPr>
                <w:sz w:val="22"/>
                <w:szCs w:val="22"/>
              </w:rPr>
              <w:t>49 262,475</w:t>
            </w:r>
          </w:p>
        </w:tc>
        <w:tc>
          <w:tcPr>
            <w:tcW w:w="2551" w:type="dxa"/>
            <w:tcBorders>
              <w:top w:val="nil"/>
              <w:left w:val="nil"/>
              <w:bottom w:val="single" w:sz="4" w:space="0" w:color="auto"/>
              <w:right w:val="single" w:sz="4" w:space="0" w:color="auto"/>
            </w:tcBorders>
            <w:shd w:val="clear" w:color="000000" w:fill="FFFFFF"/>
            <w:noWrap/>
            <w:vAlign w:val="bottom"/>
            <w:hideMark/>
          </w:tcPr>
          <w:p w14:paraId="2FB9AA41" w14:textId="77777777" w:rsidR="000F2809" w:rsidRPr="000F2809" w:rsidRDefault="000F2809" w:rsidP="000F2809">
            <w:pPr>
              <w:jc w:val="center"/>
              <w:rPr>
                <w:sz w:val="22"/>
                <w:szCs w:val="22"/>
              </w:rPr>
            </w:pPr>
            <w:r w:rsidRPr="000F2809">
              <w:rPr>
                <w:sz w:val="22"/>
                <w:szCs w:val="22"/>
              </w:rPr>
              <w:t>49 117,523</w:t>
            </w:r>
          </w:p>
        </w:tc>
        <w:tc>
          <w:tcPr>
            <w:tcW w:w="3969" w:type="dxa"/>
            <w:tcBorders>
              <w:top w:val="nil"/>
              <w:left w:val="nil"/>
              <w:bottom w:val="single" w:sz="4" w:space="0" w:color="auto"/>
              <w:right w:val="single" w:sz="4" w:space="0" w:color="auto"/>
            </w:tcBorders>
            <w:shd w:val="clear" w:color="000000" w:fill="FFFFFF"/>
            <w:noWrap/>
            <w:vAlign w:val="bottom"/>
            <w:hideMark/>
          </w:tcPr>
          <w:p w14:paraId="00C5503E" w14:textId="77777777" w:rsidR="000F2809" w:rsidRPr="000F2809" w:rsidRDefault="000F2809" w:rsidP="000F2809">
            <w:pPr>
              <w:jc w:val="center"/>
              <w:rPr>
                <w:sz w:val="22"/>
                <w:szCs w:val="22"/>
              </w:rPr>
            </w:pPr>
            <w:r w:rsidRPr="000F2809">
              <w:rPr>
                <w:sz w:val="22"/>
                <w:szCs w:val="22"/>
              </w:rPr>
              <w:t>144,952</w:t>
            </w:r>
          </w:p>
        </w:tc>
      </w:tr>
      <w:tr w:rsidR="000F2809" w:rsidRPr="000F2809" w14:paraId="18AF4E1F" w14:textId="77777777" w:rsidTr="003945F2">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9898C67" w14:textId="77777777" w:rsidR="000F2809" w:rsidRPr="000F2809" w:rsidRDefault="000F2809" w:rsidP="000F2809">
            <w:pPr>
              <w:jc w:val="center"/>
              <w:rPr>
                <w:sz w:val="22"/>
                <w:szCs w:val="22"/>
              </w:rPr>
            </w:pPr>
            <w:r w:rsidRPr="000F2809">
              <w:rPr>
                <w:sz w:val="22"/>
                <w:szCs w:val="22"/>
              </w:rPr>
              <w:t>100,000</w:t>
            </w:r>
          </w:p>
        </w:tc>
        <w:tc>
          <w:tcPr>
            <w:tcW w:w="2551" w:type="dxa"/>
            <w:tcBorders>
              <w:top w:val="nil"/>
              <w:left w:val="nil"/>
              <w:bottom w:val="single" w:sz="4" w:space="0" w:color="auto"/>
              <w:right w:val="single" w:sz="4" w:space="0" w:color="auto"/>
            </w:tcBorders>
            <w:shd w:val="clear" w:color="000000" w:fill="FFFFFF"/>
            <w:noWrap/>
            <w:vAlign w:val="bottom"/>
            <w:hideMark/>
          </w:tcPr>
          <w:p w14:paraId="1CDC1D6E" w14:textId="77777777" w:rsidR="000F2809" w:rsidRPr="000F2809" w:rsidRDefault="000F2809" w:rsidP="000F2809">
            <w:pPr>
              <w:jc w:val="center"/>
              <w:rPr>
                <w:sz w:val="22"/>
                <w:szCs w:val="22"/>
              </w:rPr>
            </w:pPr>
            <w:r w:rsidRPr="000F2809">
              <w:rPr>
                <w:sz w:val="22"/>
                <w:szCs w:val="22"/>
              </w:rPr>
              <w:t>99,706</w:t>
            </w:r>
          </w:p>
        </w:tc>
        <w:tc>
          <w:tcPr>
            <w:tcW w:w="3969" w:type="dxa"/>
            <w:tcBorders>
              <w:top w:val="nil"/>
              <w:left w:val="nil"/>
              <w:bottom w:val="single" w:sz="4" w:space="0" w:color="auto"/>
              <w:right w:val="single" w:sz="4" w:space="0" w:color="auto"/>
            </w:tcBorders>
            <w:shd w:val="clear" w:color="000000" w:fill="FFFFFF"/>
            <w:noWrap/>
            <w:vAlign w:val="bottom"/>
            <w:hideMark/>
          </w:tcPr>
          <w:p w14:paraId="4361C42A" w14:textId="77777777" w:rsidR="000F2809" w:rsidRPr="000F2809" w:rsidRDefault="000F2809" w:rsidP="000F2809">
            <w:pPr>
              <w:jc w:val="center"/>
              <w:rPr>
                <w:sz w:val="22"/>
                <w:szCs w:val="22"/>
              </w:rPr>
            </w:pPr>
            <w:r w:rsidRPr="000F2809">
              <w:rPr>
                <w:sz w:val="22"/>
                <w:szCs w:val="22"/>
              </w:rPr>
              <w:t>0,294</w:t>
            </w:r>
          </w:p>
        </w:tc>
      </w:tr>
    </w:tbl>
    <w:p w14:paraId="1854C8BE" w14:textId="77777777" w:rsidR="000F2809" w:rsidRPr="000F2809" w:rsidRDefault="000F2809" w:rsidP="000F2809">
      <w:pPr>
        <w:ind w:firstLine="851"/>
        <w:jc w:val="both"/>
        <w:rPr>
          <w:sz w:val="28"/>
          <w:szCs w:val="28"/>
        </w:rPr>
      </w:pPr>
      <w:r w:rsidRPr="000F2809">
        <w:rPr>
          <w:sz w:val="28"/>
          <w:szCs w:val="28"/>
        </w:rPr>
        <w:t>Расходы  составят:</w:t>
      </w:r>
    </w:p>
    <w:p w14:paraId="07A5CD76" w14:textId="77777777" w:rsidR="000F2809" w:rsidRPr="000F2809" w:rsidRDefault="000F2809" w:rsidP="000F2809">
      <w:pPr>
        <w:ind w:firstLine="851"/>
        <w:jc w:val="both"/>
        <w:rPr>
          <w:sz w:val="28"/>
          <w:szCs w:val="28"/>
        </w:rPr>
      </w:pPr>
      <w:r w:rsidRPr="000F2809">
        <w:rPr>
          <w:sz w:val="28"/>
          <w:szCs w:val="28"/>
        </w:rPr>
        <w:t xml:space="preserve">- на пропуск подвижного состава составят 66705,8 тыс. руб., </w:t>
      </w:r>
    </w:p>
    <w:p w14:paraId="7EC7D053" w14:textId="77777777" w:rsidR="000F2809" w:rsidRPr="000F2809" w:rsidRDefault="000F2809" w:rsidP="000F2809">
      <w:pPr>
        <w:ind w:firstLine="851"/>
        <w:jc w:val="both"/>
        <w:rPr>
          <w:sz w:val="28"/>
          <w:szCs w:val="28"/>
        </w:rPr>
      </w:pPr>
      <w:r w:rsidRPr="000F2809">
        <w:rPr>
          <w:sz w:val="28"/>
          <w:szCs w:val="28"/>
        </w:rPr>
        <w:t>- на отстой вагонов 196,80 тыс. руб.</w:t>
      </w:r>
    </w:p>
    <w:p w14:paraId="529003A7" w14:textId="77777777" w:rsidR="000F2809" w:rsidRPr="000F2809" w:rsidRDefault="000F2809" w:rsidP="000F2809">
      <w:pPr>
        <w:ind w:firstLine="851"/>
        <w:jc w:val="both"/>
        <w:rPr>
          <w:sz w:val="28"/>
          <w:szCs w:val="28"/>
        </w:rPr>
      </w:pPr>
      <w:r w:rsidRPr="000F2809">
        <w:rPr>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ООО «</w:t>
      </w:r>
      <w:proofErr w:type="spellStart"/>
      <w:r w:rsidRPr="000F2809">
        <w:rPr>
          <w:sz w:val="28"/>
          <w:szCs w:val="28"/>
        </w:rPr>
        <w:t>Желдорсервис</w:t>
      </w:r>
      <w:proofErr w:type="spellEnd"/>
      <w:r w:rsidRPr="000F2809">
        <w:rPr>
          <w:sz w:val="28"/>
          <w:szCs w:val="28"/>
        </w:rPr>
        <w:t>» по предложению специалиста РЭК составил:</w:t>
      </w:r>
    </w:p>
    <w:p w14:paraId="79E8EF1D" w14:textId="77777777" w:rsidR="000F2809" w:rsidRPr="000F2809" w:rsidRDefault="000F2809" w:rsidP="000F2809">
      <w:pPr>
        <w:autoSpaceDE w:val="0"/>
        <w:autoSpaceDN w:val="0"/>
        <w:adjustRightInd w:val="0"/>
        <w:ind w:firstLine="851"/>
        <w:jc w:val="both"/>
        <w:rPr>
          <w:sz w:val="28"/>
          <w:szCs w:val="28"/>
        </w:rPr>
      </w:pPr>
      <w:r w:rsidRPr="000F2809">
        <w:rPr>
          <w:sz w:val="28"/>
          <w:szCs w:val="28"/>
        </w:rPr>
        <w:t xml:space="preserve">- пропуск подвижного состава по подъездным железнодорожным путям в размере 2774,09 рубля за единицу подвижного состава в одном направлении. </w:t>
      </w:r>
    </w:p>
    <w:p w14:paraId="782A1661" w14:textId="77777777" w:rsidR="000F2809" w:rsidRPr="000F2809" w:rsidRDefault="000F2809" w:rsidP="000F2809">
      <w:pPr>
        <w:autoSpaceDE w:val="0"/>
        <w:autoSpaceDN w:val="0"/>
        <w:adjustRightInd w:val="0"/>
        <w:ind w:firstLine="851"/>
        <w:jc w:val="both"/>
        <w:rPr>
          <w:sz w:val="28"/>
          <w:szCs w:val="28"/>
          <w:lang w:eastAsia="en-US"/>
        </w:rPr>
      </w:pPr>
      <w:r w:rsidRPr="000F2809">
        <w:rPr>
          <w:sz w:val="28"/>
          <w:szCs w:val="28"/>
        </w:rPr>
        <w:t xml:space="preserve"> - отстой вагонов 165,24 </w:t>
      </w:r>
      <w:r w:rsidRPr="000F2809">
        <w:rPr>
          <w:sz w:val="28"/>
          <w:szCs w:val="28"/>
          <w:lang w:eastAsia="en-US"/>
        </w:rPr>
        <w:t>рублей за вагон в сутки</w:t>
      </w:r>
      <w:r w:rsidRPr="000F2809">
        <w:rPr>
          <w:sz w:val="28"/>
          <w:szCs w:val="28"/>
        </w:rPr>
        <w:t>.</w:t>
      </w:r>
    </w:p>
    <w:p w14:paraId="01A98858" w14:textId="77777777" w:rsidR="000F2809" w:rsidRPr="000F2809" w:rsidRDefault="000F2809" w:rsidP="000F2809">
      <w:pPr>
        <w:ind w:firstLine="851"/>
        <w:jc w:val="both"/>
        <w:rPr>
          <w:sz w:val="28"/>
          <w:szCs w:val="28"/>
        </w:rPr>
      </w:pPr>
      <w:r w:rsidRPr="000F2809">
        <w:rPr>
          <w:sz w:val="28"/>
          <w:szCs w:val="28"/>
          <w:lang w:eastAsia="en-US"/>
        </w:rPr>
        <w:t>Расчет тарифов прилагается.</w:t>
      </w:r>
    </w:p>
    <w:p w14:paraId="5FE04A3E" w14:textId="77777777" w:rsidR="000F2809" w:rsidRPr="000F2809" w:rsidRDefault="000F2809" w:rsidP="000F2809">
      <w:pPr>
        <w:tabs>
          <w:tab w:val="left" w:pos="1335"/>
        </w:tabs>
        <w:ind w:firstLine="851"/>
        <w:rPr>
          <w:sz w:val="28"/>
          <w:szCs w:val="28"/>
        </w:rPr>
      </w:pPr>
    </w:p>
    <w:p w14:paraId="544A6098" w14:textId="308B27FA" w:rsidR="000F2809" w:rsidRPr="000F2809" w:rsidRDefault="000F2809" w:rsidP="000F2809">
      <w:pPr>
        <w:tabs>
          <w:tab w:val="left" w:pos="1335"/>
        </w:tabs>
        <w:ind w:firstLine="851"/>
        <w:rPr>
          <w:sz w:val="16"/>
          <w:szCs w:val="16"/>
          <w:lang w:eastAsia="x-none"/>
        </w:rPr>
        <w:sectPr w:rsidR="000F2809" w:rsidRPr="000F2809" w:rsidSect="0020684C">
          <w:headerReference w:type="even" r:id="rId35"/>
          <w:headerReference w:type="default" r:id="rId36"/>
          <w:pgSz w:w="11906" w:h="16838"/>
          <w:pgMar w:top="1136" w:right="851" w:bottom="851" w:left="1276" w:header="709" w:footer="709" w:gutter="0"/>
          <w:cols w:space="708"/>
          <w:titlePg/>
          <w:docGrid w:linePitch="360"/>
        </w:sectPr>
      </w:pPr>
      <w:r w:rsidRPr="000F2809">
        <w:rPr>
          <w:sz w:val="28"/>
          <w:szCs w:val="28"/>
        </w:rPr>
        <w:tab/>
      </w:r>
    </w:p>
    <w:p w14:paraId="44688DCC" w14:textId="77777777" w:rsidR="000F2809" w:rsidRPr="000F2809" w:rsidRDefault="000F2809" w:rsidP="000F2809">
      <w:pPr>
        <w:rPr>
          <w:sz w:val="16"/>
          <w:szCs w:val="16"/>
          <w:lang w:eastAsia="x-none"/>
        </w:rPr>
      </w:pPr>
      <w:r w:rsidRPr="000F2809">
        <w:rPr>
          <w:noProof/>
        </w:rPr>
        <w:lastRenderedPageBreak/>
        <w:drawing>
          <wp:inline distT="0" distB="0" distL="0" distR="0" wp14:anchorId="680C77EE" wp14:editId="4161D362">
            <wp:extent cx="9251950" cy="6229350"/>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251950" cy="6229350"/>
                    </a:xfrm>
                    <a:prstGeom prst="rect">
                      <a:avLst/>
                    </a:prstGeom>
                    <a:noFill/>
                    <a:ln>
                      <a:noFill/>
                    </a:ln>
                  </pic:spPr>
                </pic:pic>
              </a:graphicData>
            </a:graphic>
          </wp:inline>
        </w:drawing>
      </w:r>
      <w:r w:rsidRPr="000F2809">
        <w:rPr>
          <w:noProof/>
        </w:rPr>
        <w:t xml:space="preserve"> </w:t>
      </w:r>
      <w:r w:rsidRPr="000F2809">
        <w:rPr>
          <w:noProof/>
        </w:rPr>
        <w:lastRenderedPageBreak/>
        <w:drawing>
          <wp:inline distT="0" distB="0" distL="0" distR="0" wp14:anchorId="60F71BFC" wp14:editId="02F97408">
            <wp:extent cx="9251950" cy="5916930"/>
            <wp:effectExtent l="0" t="0" r="635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251950" cy="5916930"/>
                    </a:xfrm>
                    <a:prstGeom prst="rect">
                      <a:avLst/>
                    </a:prstGeom>
                    <a:noFill/>
                    <a:ln>
                      <a:noFill/>
                    </a:ln>
                  </pic:spPr>
                </pic:pic>
              </a:graphicData>
            </a:graphic>
          </wp:inline>
        </w:drawing>
      </w:r>
      <w:r w:rsidRPr="000F2809">
        <w:rPr>
          <w:noProof/>
        </w:rPr>
        <w:t xml:space="preserve"> </w:t>
      </w:r>
      <w:r w:rsidRPr="000F2809">
        <w:rPr>
          <w:noProof/>
        </w:rPr>
        <w:lastRenderedPageBreak/>
        <w:drawing>
          <wp:inline distT="0" distB="0" distL="0" distR="0" wp14:anchorId="36E51672" wp14:editId="0D9AEE75">
            <wp:extent cx="9251950" cy="1929765"/>
            <wp:effectExtent l="0" t="0" r="635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251950" cy="1929765"/>
                    </a:xfrm>
                    <a:prstGeom prst="rect">
                      <a:avLst/>
                    </a:prstGeom>
                    <a:noFill/>
                    <a:ln>
                      <a:noFill/>
                    </a:ln>
                  </pic:spPr>
                </pic:pic>
              </a:graphicData>
            </a:graphic>
          </wp:inline>
        </w:drawing>
      </w:r>
    </w:p>
    <w:p w14:paraId="7A149822" w14:textId="77777777" w:rsidR="000F2809" w:rsidRPr="000F2809" w:rsidRDefault="000F2809" w:rsidP="000F2809">
      <w:pPr>
        <w:rPr>
          <w:sz w:val="16"/>
          <w:szCs w:val="16"/>
          <w:lang w:eastAsia="x-none"/>
        </w:rPr>
      </w:pPr>
    </w:p>
    <w:p w14:paraId="031D4611" w14:textId="77777777" w:rsidR="000F2809" w:rsidRPr="000F2809" w:rsidRDefault="000F2809" w:rsidP="000F2809">
      <w:pPr>
        <w:rPr>
          <w:sz w:val="16"/>
          <w:szCs w:val="16"/>
          <w:lang w:eastAsia="x-none"/>
        </w:rPr>
      </w:pPr>
    </w:p>
    <w:p w14:paraId="1515BB71" w14:textId="77777777" w:rsidR="000F2809" w:rsidRPr="000F2809" w:rsidRDefault="000F2809" w:rsidP="000F2809">
      <w:pPr>
        <w:rPr>
          <w:sz w:val="16"/>
          <w:szCs w:val="16"/>
          <w:lang w:eastAsia="x-none"/>
        </w:rPr>
      </w:pPr>
    </w:p>
    <w:p w14:paraId="7DC4998B" w14:textId="77777777" w:rsidR="000F2809" w:rsidRPr="000F2809" w:rsidRDefault="000F2809" w:rsidP="000F2809">
      <w:pPr>
        <w:ind w:firstLine="851"/>
        <w:jc w:val="center"/>
        <w:rPr>
          <w:sz w:val="16"/>
          <w:szCs w:val="16"/>
          <w:lang w:eastAsia="x-none"/>
        </w:rPr>
      </w:pPr>
    </w:p>
    <w:p w14:paraId="7A4362E0" w14:textId="77777777" w:rsidR="000F2809" w:rsidRPr="000F2809" w:rsidRDefault="000F2809" w:rsidP="000F2809">
      <w:pPr>
        <w:ind w:firstLine="851"/>
        <w:jc w:val="center"/>
        <w:rPr>
          <w:sz w:val="16"/>
          <w:szCs w:val="16"/>
          <w:lang w:eastAsia="x-none"/>
        </w:rPr>
      </w:pPr>
    </w:p>
    <w:p w14:paraId="06353579" w14:textId="77777777" w:rsidR="000F2809" w:rsidRPr="000F2809" w:rsidRDefault="000F2809" w:rsidP="000F2809">
      <w:pPr>
        <w:jc w:val="center"/>
        <w:rPr>
          <w:sz w:val="16"/>
          <w:szCs w:val="16"/>
          <w:lang w:eastAsia="x-none"/>
        </w:rPr>
      </w:pPr>
    </w:p>
    <w:p w14:paraId="42510D71" w14:textId="77777777" w:rsidR="000F2809" w:rsidRPr="000F2809" w:rsidRDefault="000F2809" w:rsidP="000F2809">
      <w:pPr>
        <w:ind w:firstLine="851"/>
        <w:jc w:val="center"/>
        <w:rPr>
          <w:sz w:val="16"/>
          <w:szCs w:val="16"/>
          <w:lang w:eastAsia="x-none"/>
        </w:rPr>
      </w:pPr>
    </w:p>
    <w:p w14:paraId="3A7D8184" w14:textId="77777777" w:rsidR="000F2809" w:rsidRPr="000F2809" w:rsidRDefault="000F2809" w:rsidP="000F2809">
      <w:pPr>
        <w:jc w:val="center"/>
        <w:rPr>
          <w:sz w:val="16"/>
          <w:szCs w:val="16"/>
          <w:lang w:eastAsia="x-none"/>
        </w:rPr>
      </w:pPr>
    </w:p>
    <w:p w14:paraId="7BDE7A25" w14:textId="77777777" w:rsidR="000F2809" w:rsidRPr="000F2809" w:rsidRDefault="000F2809" w:rsidP="000F2809">
      <w:pPr>
        <w:ind w:firstLine="851"/>
        <w:jc w:val="center"/>
        <w:rPr>
          <w:sz w:val="16"/>
          <w:szCs w:val="16"/>
          <w:lang w:eastAsia="x-none"/>
        </w:rPr>
      </w:pPr>
    </w:p>
    <w:p w14:paraId="2100CB70" w14:textId="77777777" w:rsidR="000F2809" w:rsidRPr="000F2809" w:rsidRDefault="000F2809" w:rsidP="000F2809">
      <w:pPr>
        <w:ind w:firstLine="851"/>
        <w:jc w:val="center"/>
        <w:rPr>
          <w:sz w:val="16"/>
          <w:szCs w:val="16"/>
          <w:lang w:eastAsia="x-none"/>
        </w:rPr>
      </w:pPr>
    </w:p>
    <w:p w14:paraId="3689540A" w14:textId="77777777" w:rsidR="000F2809" w:rsidRPr="000F2809" w:rsidRDefault="000F2809" w:rsidP="000F2809">
      <w:pPr>
        <w:ind w:firstLine="851"/>
        <w:jc w:val="center"/>
        <w:rPr>
          <w:sz w:val="16"/>
          <w:szCs w:val="16"/>
          <w:lang w:eastAsia="x-none"/>
        </w:rPr>
      </w:pPr>
    </w:p>
    <w:p w14:paraId="4D69E0FE" w14:textId="77777777" w:rsidR="000F2809" w:rsidRPr="000F2809" w:rsidRDefault="000F2809" w:rsidP="000F2809">
      <w:pPr>
        <w:jc w:val="center"/>
        <w:rPr>
          <w:sz w:val="16"/>
          <w:szCs w:val="16"/>
          <w:lang w:eastAsia="x-none"/>
        </w:rPr>
      </w:pPr>
    </w:p>
    <w:p w14:paraId="71E9568C" w14:textId="77777777" w:rsidR="000F2809" w:rsidRPr="000F2809" w:rsidRDefault="000F2809" w:rsidP="000F2809">
      <w:pPr>
        <w:jc w:val="center"/>
        <w:rPr>
          <w:sz w:val="16"/>
          <w:szCs w:val="16"/>
          <w:lang w:eastAsia="x-none"/>
        </w:rPr>
      </w:pPr>
    </w:p>
    <w:p w14:paraId="1FAA36BE" w14:textId="77777777" w:rsidR="000F2809" w:rsidRPr="000F2809" w:rsidRDefault="000F2809" w:rsidP="000F2809">
      <w:pPr>
        <w:rPr>
          <w:sz w:val="16"/>
          <w:szCs w:val="16"/>
          <w:lang w:eastAsia="x-none"/>
        </w:rPr>
      </w:pPr>
    </w:p>
    <w:p w14:paraId="52857206" w14:textId="77777777" w:rsidR="00C712F8" w:rsidRDefault="00C712F8" w:rsidP="00C712F8">
      <w:pPr>
        <w:tabs>
          <w:tab w:val="left" w:pos="5580"/>
          <w:tab w:val="left" w:pos="9498"/>
        </w:tabs>
        <w:ind w:right="-569"/>
      </w:pPr>
    </w:p>
    <w:sectPr w:rsidR="00C712F8" w:rsidSect="000F2809">
      <w:pgSz w:w="16838" w:h="11906" w:orient="landscape" w:code="9"/>
      <w:pgMar w:top="1701" w:right="709" w:bottom="851" w:left="851" w:header="720"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5A4977" w:rsidRDefault="005A4977" w:rsidP="005A4977">
      <w:r>
        <w:separator/>
      </w:r>
    </w:p>
  </w:endnote>
  <w:endnote w:type="continuationSeparator" w:id="0">
    <w:p w14:paraId="36644A19" w14:textId="77777777" w:rsidR="005A4977" w:rsidRDefault="005A497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F9F6" w14:textId="77777777" w:rsidR="0078678D" w:rsidRDefault="0078678D" w:rsidP="00234468">
    <w:pPr>
      <w:pStyle w:val="a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3</w:t>
    </w:r>
    <w:r>
      <w:rPr>
        <w:rStyle w:val="af8"/>
      </w:rPr>
      <w:fldChar w:fldCharType="end"/>
    </w:r>
  </w:p>
  <w:p w14:paraId="1C65320E" w14:textId="77777777" w:rsidR="0078678D" w:rsidRDefault="0078678D" w:rsidP="00505FD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A6F5" w14:textId="77777777" w:rsidR="0078678D" w:rsidRDefault="0078678D" w:rsidP="00234468">
    <w:pPr>
      <w:pStyle w:val="a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6</w:t>
    </w:r>
    <w:r>
      <w:rPr>
        <w:rStyle w:val="af8"/>
      </w:rPr>
      <w:fldChar w:fldCharType="end"/>
    </w:r>
  </w:p>
  <w:p w14:paraId="5B9FF086" w14:textId="77777777" w:rsidR="0078678D" w:rsidRDefault="0078678D" w:rsidP="00505FD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5A4977" w:rsidRDefault="005A4977" w:rsidP="005A4977">
      <w:r>
        <w:separator/>
      </w:r>
    </w:p>
  </w:footnote>
  <w:footnote w:type="continuationSeparator" w:id="0">
    <w:p w14:paraId="1B7AE893" w14:textId="77777777" w:rsidR="005A4977" w:rsidRDefault="005A497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2F84" w14:textId="77777777" w:rsidR="00347DC1" w:rsidRDefault="00347DC1" w:rsidP="0079063D">
    <w:pPr>
      <w:pStyle w:val="a4"/>
      <w:jc w:val="center"/>
    </w:pPr>
    <w:r>
      <w:fldChar w:fldCharType="begin"/>
    </w:r>
    <w:r>
      <w:instrText>PAGE   \* MERGEFORMAT</w:instrText>
    </w:r>
    <w:r>
      <w:fldChar w:fldCharType="separate"/>
    </w:r>
    <w:r>
      <w:rPr>
        <w:noProof/>
      </w:rP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FC56" w14:textId="77777777" w:rsidR="00262564" w:rsidRDefault="00262564" w:rsidP="00793791">
    <w:pPr>
      <w:pStyle w:val="a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6C82525F" w14:textId="77777777" w:rsidR="00262564" w:rsidRDefault="0026256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B9F5" w14:textId="77777777" w:rsidR="00262564" w:rsidRDefault="00262564" w:rsidP="00793791">
    <w:pPr>
      <w:pStyle w:val="a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13</w:t>
    </w:r>
    <w:r>
      <w:rPr>
        <w:rStyle w:val="af8"/>
      </w:rPr>
      <w:fldChar w:fldCharType="end"/>
    </w:r>
  </w:p>
  <w:p w14:paraId="0F1CA9E6" w14:textId="77777777" w:rsidR="00262564" w:rsidRDefault="00262564">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BD39" w14:textId="77777777" w:rsidR="000F2809" w:rsidRDefault="000F2809" w:rsidP="00793791">
    <w:pPr>
      <w:pStyle w:val="a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15F9E876" w14:textId="77777777" w:rsidR="000F2809" w:rsidRDefault="000F2809">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CBEB" w14:textId="77777777" w:rsidR="000F2809" w:rsidRDefault="000F2809" w:rsidP="00793791">
    <w:pPr>
      <w:pStyle w:val="a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13</w:t>
    </w:r>
    <w:r>
      <w:rPr>
        <w:rStyle w:val="af8"/>
      </w:rPr>
      <w:fldChar w:fldCharType="end"/>
    </w:r>
  </w:p>
  <w:p w14:paraId="7879CAF6" w14:textId="77777777" w:rsidR="000F2809" w:rsidRDefault="000F280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EAB3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50372264"/>
    <w:multiLevelType w:val="hybridMultilevel"/>
    <w:tmpl w:val="C40A364A"/>
    <w:lvl w:ilvl="0" w:tplc="FFFFFFFF">
      <w:start w:val="1"/>
      <w:numFmt w:val="decimal"/>
      <w:lvlText w:val="%1."/>
      <w:lvlJc w:val="left"/>
      <w:pPr>
        <w:ind w:left="1286" w:hanging="360"/>
      </w:pPr>
      <w:rPr>
        <w:rFonts w:hint="default"/>
      </w:rPr>
    </w:lvl>
    <w:lvl w:ilvl="1" w:tplc="FFFFFFFF" w:tentative="1">
      <w:start w:val="1"/>
      <w:numFmt w:val="lowerLetter"/>
      <w:lvlText w:val="%2."/>
      <w:lvlJc w:val="left"/>
      <w:pPr>
        <w:ind w:left="2006" w:hanging="360"/>
      </w:pPr>
    </w:lvl>
    <w:lvl w:ilvl="2" w:tplc="FFFFFFFF" w:tentative="1">
      <w:start w:val="1"/>
      <w:numFmt w:val="lowerRoman"/>
      <w:lvlText w:val="%3."/>
      <w:lvlJc w:val="right"/>
      <w:pPr>
        <w:ind w:left="2726" w:hanging="180"/>
      </w:pPr>
    </w:lvl>
    <w:lvl w:ilvl="3" w:tplc="FFFFFFFF" w:tentative="1">
      <w:start w:val="1"/>
      <w:numFmt w:val="decimal"/>
      <w:lvlText w:val="%4."/>
      <w:lvlJc w:val="left"/>
      <w:pPr>
        <w:ind w:left="3446" w:hanging="360"/>
      </w:pPr>
    </w:lvl>
    <w:lvl w:ilvl="4" w:tplc="FFFFFFFF" w:tentative="1">
      <w:start w:val="1"/>
      <w:numFmt w:val="lowerLetter"/>
      <w:lvlText w:val="%5."/>
      <w:lvlJc w:val="left"/>
      <w:pPr>
        <w:ind w:left="4166" w:hanging="360"/>
      </w:pPr>
    </w:lvl>
    <w:lvl w:ilvl="5" w:tplc="FFFFFFFF" w:tentative="1">
      <w:start w:val="1"/>
      <w:numFmt w:val="lowerRoman"/>
      <w:lvlText w:val="%6."/>
      <w:lvlJc w:val="right"/>
      <w:pPr>
        <w:ind w:left="4886" w:hanging="180"/>
      </w:pPr>
    </w:lvl>
    <w:lvl w:ilvl="6" w:tplc="FFFFFFFF" w:tentative="1">
      <w:start w:val="1"/>
      <w:numFmt w:val="decimal"/>
      <w:lvlText w:val="%7."/>
      <w:lvlJc w:val="left"/>
      <w:pPr>
        <w:ind w:left="5606" w:hanging="360"/>
      </w:pPr>
    </w:lvl>
    <w:lvl w:ilvl="7" w:tplc="FFFFFFFF" w:tentative="1">
      <w:start w:val="1"/>
      <w:numFmt w:val="lowerLetter"/>
      <w:lvlText w:val="%8."/>
      <w:lvlJc w:val="left"/>
      <w:pPr>
        <w:ind w:left="6326" w:hanging="360"/>
      </w:pPr>
    </w:lvl>
    <w:lvl w:ilvl="8" w:tplc="FFFFFFFF" w:tentative="1">
      <w:start w:val="1"/>
      <w:numFmt w:val="lowerRoman"/>
      <w:lvlText w:val="%9."/>
      <w:lvlJc w:val="right"/>
      <w:pPr>
        <w:ind w:left="7046" w:hanging="180"/>
      </w:pPr>
    </w:lvl>
  </w:abstractNum>
  <w:abstractNum w:abstractNumId="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62907759">
    <w:abstractNumId w:val="0"/>
  </w:num>
  <w:num w:numId="2" w16cid:durableId="1187254680">
    <w:abstractNumId w:val="3"/>
  </w:num>
  <w:num w:numId="3" w16cid:durableId="822307566">
    <w:abstractNumId w:val="11"/>
  </w:num>
  <w:num w:numId="4" w16cid:durableId="12615028">
    <w:abstractNumId w:val="5"/>
  </w:num>
  <w:num w:numId="5" w16cid:durableId="1438021977">
    <w:abstractNumId w:val="8"/>
  </w:num>
  <w:num w:numId="6" w16cid:durableId="1575316276">
    <w:abstractNumId w:val="9"/>
  </w:num>
  <w:num w:numId="7" w16cid:durableId="1939946397">
    <w:abstractNumId w:val="4"/>
  </w:num>
  <w:num w:numId="8" w16cid:durableId="897517801">
    <w:abstractNumId w:val="1"/>
  </w:num>
  <w:num w:numId="9" w16cid:durableId="1570652663">
    <w:abstractNumId w:val="10"/>
  </w:num>
  <w:num w:numId="10" w16cid:durableId="593441850">
    <w:abstractNumId w:val="2"/>
  </w:num>
  <w:num w:numId="11" w16cid:durableId="151258215">
    <w:abstractNumId w:val="6"/>
  </w:num>
  <w:num w:numId="12" w16cid:durableId="25213308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51187"/>
    <w:rsid w:val="000527FC"/>
    <w:rsid w:val="00061C21"/>
    <w:rsid w:val="000661EC"/>
    <w:rsid w:val="00074B40"/>
    <w:rsid w:val="000B25A0"/>
    <w:rsid w:val="000B58A5"/>
    <w:rsid w:val="000C3C1A"/>
    <w:rsid w:val="000C4077"/>
    <w:rsid w:val="000D3143"/>
    <w:rsid w:val="000F2809"/>
    <w:rsid w:val="000F6FA2"/>
    <w:rsid w:val="001139BE"/>
    <w:rsid w:val="001435C3"/>
    <w:rsid w:val="00162C23"/>
    <w:rsid w:val="00165009"/>
    <w:rsid w:val="0017612E"/>
    <w:rsid w:val="001849EE"/>
    <w:rsid w:val="0019046B"/>
    <w:rsid w:val="00196509"/>
    <w:rsid w:val="001A4B79"/>
    <w:rsid w:val="001A6CD8"/>
    <w:rsid w:val="001D45BA"/>
    <w:rsid w:val="002059C3"/>
    <w:rsid w:val="00214E04"/>
    <w:rsid w:val="0021669A"/>
    <w:rsid w:val="00252EC5"/>
    <w:rsid w:val="00262564"/>
    <w:rsid w:val="00266ED8"/>
    <w:rsid w:val="0028282F"/>
    <w:rsid w:val="002834E1"/>
    <w:rsid w:val="002966D0"/>
    <w:rsid w:val="002A18F3"/>
    <w:rsid w:val="002E1400"/>
    <w:rsid w:val="002E360F"/>
    <w:rsid w:val="002E6693"/>
    <w:rsid w:val="002F568A"/>
    <w:rsid w:val="0030108C"/>
    <w:rsid w:val="00305631"/>
    <w:rsid w:val="00313CE0"/>
    <w:rsid w:val="00314B94"/>
    <w:rsid w:val="00321D8F"/>
    <w:rsid w:val="0032531E"/>
    <w:rsid w:val="003276A3"/>
    <w:rsid w:val="00327D5A"/>
    <w:rsid w:val="00344BDA"/>
    <w:rsid w:val="003475FD"/>
    <w:rsid w:val="00347DC1"/>
    <w:rsid w:val="00373B6C"/>
    <w:rsid w:val="00375A37"/>
    <w:rsid w:val="003B4D90"/>
    <w:rsid w:val="003B76F4"/>
    <w:rsid w:val="003D4364"/>
    <w:rsid w:val="003E118F"/>
    <w:rsid w:val="00404FC8"/>
    <w:rsid w:val="0042116F"/>
    <w:rsid w:val="00423A57"/>
    <w:rsid w:val="00427CDE"/>
    <w:rsid w:val="00447428"/>
    <w:rsid w:val="004474E2"/>
    <w:rsid w:val="00447BC6"/>
    <w:rsid w:val="00460245"/>
    <w:rsid w:val="00467E37"/>
    <w:rsid w:val="00473D4D"/>
    <w:rsid w:val="004843CC"/>
    <w:rsid w:val="00485834"/>
    <w:rsid w:val="004B45B4"/>
    <w:rsid w:val="004C6DF3"/>
    <w:rsid w:val="004E4845"/>
    <w:rsid w:val="004F5B11"/>
    <w:rsid w:val="00522153"/>
    <w:rsid w:val="00531EC9"/>
    <w:rsid w:val="0053261D"/>
    <w:rsid w:val="00541CF2"/>
    <w:rsid w:val="00553B1D"/>
    <w:rsid w:val="00564FE1"/>
    <w:rsid w:val="00572A2B"/>
    <w:rsid w:val="0058661F"/>
    <w:rsid w:val="005A4977"/>
    <w:rsid w:val="005C09DA"/>
    <w:rsid w:val="005C563B"/>
    <w:rsid w:val="006026AB"/>
    <w:rsid w:val="006129F1"/>
    <w:rsid w:val="00664C7D"/>
    <w:rsid w:val="006B439E"/>
    <w:rsid w:val="00701E88"/>
    <w:rsid w:val="00712316"/>
    <w:rsid w:val="00720A7B"/>
    <w:rsid w:val="007472B1"/>
    <w:rsid w:val="0078678D"/>
    <w:rsid w:val="00795C84"/>
    <w:rsid w:val="007A6EE6"/>
    <w:rsid w:val="007B52D2"/>
    <w:rsid w:val="007D1ACB"/>
    <w:rsid w:val="0081096B"/>
    <w:rsid w:val="00847742"/>
    <w:rsid w:val="008520AB"/>
    <w:rsid w:val="00863155"/>
    <w:rsid w:val="0087238A"/>
    <w:rsid w:val="00872FF3"/>
    <w:rsid w:val="008806C3"/>
    <w:rsid w:val="008A13A0"/>
    <w:rsid w:val="008A5094"/>
    <w:rsid w:val="008A6CBE"/>
    <w:rsid w:val="008B0B43"/>
    <w:rsid w:val="00903A58"/>
    <w:rsid w:val="00906D0D"/>
    <w:rsid w:val="00917210"/>
    <w:rsid w:val="00922D14"/>
    <w:rsid w:val="00932110"/>
    <w:rsid w:val="009679AA"/>
    <w:rsid w:val="00971325"/>
    <w:rsid w:val="00984B97"/>
    <w:rsid w:val="009A7501"/>
    <w:rsid w:val="009B3CC5"/>
    <w:rsid w:val="009E60C3"/>
    <w:rsid w:val="00A07FDA"/>
    <w:rsid w:val="00A41FAF"/>
    <w:rsid w:val="00A43F73"/>
    <w:rsid w:val="00A637B7"/>
    <w:rsid w:val="00A63DA5"/>
    <w:rsid w:val="00A7667D"/>
    <w:rsid w:val="00A8234E"/>
    <w:rsid w:val="00A925F8"/>
    <w:rsid w:val="00AA0840"/>
    <w:rsid w:val="00AA0AB9"/>
    <w:rsid w:val="00AB3107"/>
    <w:rsid w:val="00AF2E85"/>
    <w:rsid w:val="00B275C7"/>
    <w:rsid w:val="00B50F91"/>
    <w:rsid w:val="00B61A7E"/>
    <w:rsid w:val="00B62D55"/>
    <w:rsid w:val="00B83ED2"/>
    <w:rsid w:val="00BA1541"/>
    <w:rsid w:val="00BC5A9C"/>
    <w:rsid w:val="00BD79B9"/>
    <w:rsid w:val="00BD7F6D"/>
    <w:rsid w:val="00BE76AB"/>
    <w:rsid w:val="00BF23F2"/>
    <w:rsid w:val="00BF4DC0"/>
    <w:rsid w:val="00C1067A"/>
    <w:rsid w:val="00C2402E"/>
    <w:rsid w:val="00C475BA"/>
    <w:rsid w:val="00C712F8"/>
    <w:rsid w:val="00C75D24"/>
    <w:rsid w:val="00C86708"/>
    <w:rsid w:val="00CB759C"/>
    <w:rsid w:val="00CC6877"/>
    <w:rsid w:val="00CC69B8"/>
    <w:rsid w:val="00CC7B30"/>
    <w:rsid w:val="00CE0F9E"/>
    <w:rsid w:val="00D17700"/>
    <w:rsid w:val="00D2540A"/>
    <w:rsid w:val="00D647EC"/>
    <w:rsid w:val="00D95EA2"/>
    <w:rsid w:val="00D97842"/>
    <w:rsid w:val="00DA1FF7"/>
    <w:rsid w:val="00DB0BB6"/>
    <w:rsid w:val="00DC405C"/>
    <w:rsid w:val="00DD37EF"/>
    <w:rsid w:val="00DD4E16"/>
    <w:rsid w:val="00DE6DED"/>
    <w:rsid w:val="00DF739C"/>
    <w:rsid w:val="00E1093C"/>
    <w:rsid w:val="00E14663"/>
    <w:rsid w:val="00E20D1A"/>
    <w:rsid w:val="00E3098D"/>
    <w:rsid w:val="00E469EB"/>
    <w:rsid w:val="00E5332B"/>
    <w:rsid w:val="00E7492E"/>
    <w:rsid w:val="00E810E6"/>
    <w:rsid w:val="00E94B99"/>
    <w:rsid w:val="00E97204"/>
    <w:rsid w:val="00EA01D4"/>
    <w:rsid w:val="00EA1755"/>
    <w:rsid w:val="00EA6632"/>
    <w:rsid w:val="00EC0F83"/>
    <w:rsid w:val="00ED6D81"/>
    <w:rsid w:val="00EE4763"/>
    <w:rsid w:val="00EF2E34"/>
    <w:rsid w:val="00F33BD3"/>
    <w:rsid w:val="00F508E2"/>
    <w:rsid w:val="00F54394"/>
    <w:rsid w:val="00F74231"/>
    <w:rsid w:val="00F7616B"/>
    <w:rsid w:val="00F76C80"/>
    <w:rsid w:val="00F97815"/>
    <w:rsid w:val="00FA7809"/>
    <w:rsid w:val="00FC051D"/>
    <w:rsid w:val="00FD2EEC"/>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0"/>
    <w:next w:val="a0"/>
    <w:link w:val="20"/>
    <w:qFormat/>
    <w:rsid w:val="00A7667D"/>
    <w:pPr>
      <w:keepNext/>
      <w:spacing w:line="360" w:lineRule="auto"/>
      <w:jc w:val="center"/>
      <w:outlineLvl w:val="1"/>
    </w:pPr>
    <w:rPr>
      <w:b/>
      <w:sz w:val="28"/>
      <w:szCs w:val="20"/>
    </w:rPr>
  </w:style>
  <w:style w:type="paragraph" w:styleId="3">
    <w:name w:val="heading 3"/>
    <w:basedOn w:val="a0"/>
    <w:next w:val="a0"/>
    <w:link w:val="30"/>
    <w:qFormat/>
    <w:rsid w:val="00AB3107"/>
    <w:pPr>
      <w:keepNext/>
      <w:outlineLvl w:val="2"/>
    </w:pPr>
    <w:rPr>
      <w:b/>
      <w:sz w:val="20"/>
      <w:szCs w:val="20"/>
    </w:rPr>
  </w:style>
  <w:style w:type="paragraph" w:styleId="4">
    <w:name w:val="heading 4"/>
    <w:basedOn w:val="a0"/>
    <w:next w:val="a0"/>
    <w:link w:val="40"/>
    <w:qFormat/>
    <w:rsid w:val="00467E37"/>
    <w:pPr>
      <w:keepNext/>
      <w:jc w:val="center"/>
      <w:outlineLvl w:val="3"/>
    </w:pPr>
    <w:rPr>
      <w:b/>
      <w:sz w:val="36"/>
      <w:szCs w:val="20"/>
      <w:lang w:val="en-GB" w:eastAsia="x-none"/>
    </w:rPr>
  </w:style>
  <w:style w:type="paragraph" w:styleId="5">
    <w:name w:val="heading 5"/>
    <w:basedOn w:val="a0"/>
    <w:next w:val="a0"/>
    <w:link w:val="50"/>
    <w:qFormat/>
    <w:rsid w:val="00467E37"/>
    <w:pPr>
      <w:keepNext/>
      <w:spacing w:before="120"/>
      <w:jc w:val="center"/>
      <w:outlineLvl w:val="4"/>
    </w:pPr>
    <w:rPr>
      <w:b/>
      <w:sz w:val="28"/>
      <w:szCs w:val="20"/>
      <w:lang w:val="en-GB" w:eastAsia="x-none"/>
    </w:rPr>
  </w:style>
  <w:style w:type="paragraph" w:styleId="6">
    <w:name w:val="heading 6"/>
    <w:basedOn w:val="a0"/>
    <w:next w:val="a0"/>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5A4977"/>
    <w:pPr>
      <w:tabs>
        <w:tab w:val="center" w:pos="4677"/>
        <w:tab w:val="right" w:pos="9355"/>
      </w:tabs>
    </w:pPr>
  </w:style>
  <w:style w:type="character" w:customStyle="1" w:styleId="a5">
    <w:name w:val="Верхний колонтитул Знак"/>
    <w:basedOn w:val="a1"/>
    <w:link w:val="a4"/>
    <w:uiPriority w:val="99"/>
    <w:rsid w:val="005A4977"/>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5A4977"/>
    <w:pPr>
      <w:tabs>
        <w:tab w:val="center" w:pos="4677"/>
        <w:tab w:val="right" w:pos="9355"/>
      </w:tabs>
    </w:pPr>
  </w:style>
  <w:style w:type="character" w:customStyle="1" w:styleId="a7">
    <w:name w:val="Нижний колонтитул Знак"/>
    <w:basedOn w:val="a1"/>
    <w:link w:val="a6"/>
    <w:uiPriority w:val="99"/>
    <w:rsid w:val="005A4977"/>
    <w:rPr>
      <w:rFonts w:ascii="Times New Roman" w:eastAsia="Times New Roman" w:hAnsi="Times New Roman" w:cs="Times New Roman"/>
      <w:sz w:val="24"/>
      <w:szCs w:val="24"/>
      <w:lang w:eastAsia="ru-RU"/>
    </w:rPr>
  </w:style>
  <w:style w:type="paragraph" w:customStyle="1" w:styleId="a8">
    <w:name w:val="Знак Знак Знак Знак Знак Знак Знак Знак Знак Знак Знак Знак"/>
    <w:basedOn w:val="a0"/>
    <w:rsid w:val="00447BC6"/>
    <w:pPr>
      <w:tabs>
        <w:tab w:val="num" w:pos="360"/>
      </w:tabs>
      <w:spacing w:after="160" w:line="240" w:lineRule="exact"/>
    </w:pPr>
    <w:rPr>
      <w:rFonts w:ascii="Verdana" w:hAnsi="Verdana" w:cs="Verdana"/>
      <w:sz w:val="20"/>
      <w:szCs w:val="20"/>
      <w:lang w:val="en-US" w:eastAsia="en-US"/>
    </w:rPr>
  </w:style>
  <w:style w:type="paragraph" w:styleId="a9">
    <w:name w:val="List Paragraph"/>
    <w:basedOn w:val="a0"/>
    <w:link w:val="aa"/>
    <w:uiPriority w:val="34"/>
    <w:qFormat/>
    <w:rsid w:val="000527FC"/>
    <w:pPr>
      <w:ind w:left="720"/>
      <w:contextualSpacing/>
    </w:pPr>
    <w:rPr>
      <w:lang w:eastAsia="en-US"/>
    </w:rPr>
  </w:style>
  <w:style w:type="paragraph" w:customStyle="1" w:styleId="ab">
    <w:name w:val="Знак Знак Знак Знак Знак Знак Знак Знак Знак Знак Знак Знак"/>
    <w:basedOn w:val="a0"/>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0"/>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0"/>
    <w:link w:val="13"/>
    <w:qFormat/>
    <w:rsid w:val="00DD37EF"/>
    <w:pPr>
      <w:jc w:val="center"/>
    </w:pPr>
    <w:rPr>
      <w:b/>
      <w:szCs w:val="20"/>
    </w:rPr>
  </w:style>
  <w:style w:type="character" w:customStyle="1" w:styleId="ad">
    <w:name w:val="Заголовок Знак"/>
    <w:basedOn w:val="a1"/>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ae">
    <w:name w:val="Знак Знак Знак Знак Знак Знак Знак Знак Знак Знак Знак Знак"/>
    <w:basedOn w:val="a0"/>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1"/>
    <w:link w:val="1"/>
    <w:rsid w:val="007A6EE6"/>
    <w:rPr>
      <w:rFonts w:asciiTheme="majorHAnsi" w:eastAsiaTheme="majorEastAsia" w:hAnsiTheme="majorHAnsi" w:cstheme="majorBidi"/>
      <w:color w:val="2F5496" w:themeColor="accent1" w:themeShade="BF"/>
      <w:sz w:val="32"/>
      <w:szCs w:val="32"/>
    </w:rPr>
  </w:style>
  <w:style w:type="paragraph" w:customStyle="1" w:styleId="af">
    <w:name w:val="Знак Знак Знак Знак Знак Знак Знак Знак Знак Знак Знак Знак"/>
    <w:basedOn w:val="a0"/>
    <w:rsid w:val="00B83ED2"/>
    <w:pPr>
      <w:tabs>
        <w:tab w:val="num" w:pos="360"/>
      </w:tabs>
      <w:spacing w:after="160" w:line="240" w:lineRule="exact"/>
    </w:pPr>
    <w:rPr>
      <w:rFonts w:ascii="Verdana" w:hAnsi="Verdana" w:cs="Verdana"/>
      <w:sz w:val="20"/>
      <w:szCs w:val="20"/>
      <w:lang w:val="en-US" w:eastAsia="en-US"/>
    </w:rPr>
  </w:style>
  <w:style w:type="table" w:styleId="af0">
    <w:name w:val="Table Grid"/>
    <w:basedOn w:val="a2"/>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rsid w:val="004474E2"/>
    <w:rPr>
      <w:color w:val="0000FF"/>
      <w:u w:val="single"/>
    </w:rPr>
  </w:style>
  <w:style w:type="character" w:styleId="af2">
    <w:name w:val="FollowedHyperlink"/>
    <w:basedOn w:val="a1"/>
    <w:uiPriority w:val="99"/>
    <w:semiHidden/>
    <w:unhideWhenUsed/>
    <w:rsid w:val="004474E2"/>
    <w:rPr>
      <w:color w:val="800080"/>
      <w:u w:val="single"/>
    </w:rPr>
  </w:style>
  <w:style w:type="paragraph" w:customStyle="1" w:styleId="msonormal0">
    <w:name w:val="msonormal"/>
    <w:basedOn w:val="a0"/>
    <w:rsid w:val="004474E2"/>
    <w:pPr>
      <w:spacing w:before="100" w:beforeAutospacing="1" w:after="100" w:afterAutospacing="1"/>
    </w:pPr>
  </w:style>
  <w:style w:type="paragraph" w:customStyle="1" w:styleId="font5">
    <w:name w:val="font5"/>
    <w:basedOn w:val="a0"/>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0"/>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0"/>
    <w:rsid w:val="004474E2"/>
    <w:pPr>
      <w:spacing w:before="100" w:beforeAutospacing="1" w:after="100" w:afterAutospacing="1"/>
      <w:textAlignment w:val="bottom"/>
    </w:pPr>
  </w:style>
  <w:style w:type="paragraph" w:customStyle="1" w:styleId="xl85">
    <w:name w:val="xl85"/>
    <w:basedOn w:val="a0"/>
    <w:rsid w:val="004474E2"/>
    <w:pPr>
      <w:spacing w:before="100" w:beforeAutospacing="1" w:after="100" w:afterAutospacing="1"/>
      <w:textAlignment w:val="center"/>
    </w:pPr>
  </w:style>
  <w:style w:type="paragraph" w:customStyle="1" w:styleId="xl86">
    <w:name w:val="xl86"/>
    <w:basedOn w:val="a0"/>
    <w:rsid w:val="004474E2"/>
    <w:pPr>
      <w:spacing w:before="100" w:beforeAutospacing="1" w:after="100" w:afterAutospacing="1"/>
      <w:textAlignment w:val="center"/>
    </w:pPr>
  </w:style>
  <w:style w:type="paragraph" w:customStyle="1" w:styleId="xl87">
    <w:name w:val="xl8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0"/>
    <w:rsid w:val="004474E2"/>
    <w:pPr>
      <w:spacing w:before="100" w:beforeAutospacing="1" w:after="100" w:afterAutospacing="1"/>
      <w:textAlignment w:val="bottom"/>
    </w:pPr>
  </w:style>
  <w:style w:type="paragraph" w:customStyle="1" w:styleId="xl93">
    <w:name w:val="xl9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0"/>
    <w:rsid w:val="004474E2"/>
    <w:pPr>
      <w:spacing w:before="100" w:beforeAutospacing="1" w:after="100" w:afterAutospacing="1"/>
      <w:textAlignment w:val="center"/>
    </w:pPr>
    <w:rPr>
      <w:b/>
      <w:bCs/>
    </w:rPr>
  </w:style>
  <w:style w:type="paragraph" w:customStyle="1" w:styleId="xl118">
    <w:name w:val="xl11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0"/>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0"/>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0"/>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0"/>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0"/>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0"/>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0"/>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0"/>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0"/>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0"/>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0"/>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0"/>
    <w:rsid w:val="004474E2"/>
    <w:pPr>
      <w:shd w:val="thinReverseDiagStripe" w:color="C0C0C0" w:fill="auto"/>
      <w:spacing w:before="100" w:beforeAutospacing="1" w:after="100" w:afterAutospacing="1"/>
    </w:pPr>
    <w:rPr>
      <w:b/>
      <w:bCs/>
    </w:rPr>
  </w:style>
  <w:style w:type="paragraph" w:customStyle="1" w:styleId="xl156">
    <w:name w:val="xl156"/>
    <w:basedOn w:val="a0"/>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0"/>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0"/>
    <w:rsid w:val="004474E2"/>
    <w:pPr>
      <w:shd w:val="thinReverseDiagStripe" w:color="C0C0C0" w:fill="auto"/>
      <w:spacing w:before="100" w:beforeAutospacing="1" w:after="100" w:afterAutospacing="1"/>
    </w:pPr>
  </w:style>
  <w:style w:type="paragraph" w:customStyle="1" w:styleId="xl159">
    <w:name w:val="xl159"/>
    <w:basedOn w:val="a0"/>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0"/>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0"/>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0"/>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0"/>
    <w:rsid w:val="004474E2"/>
    <w:pPr>
      <w:spacing w:before="100" w:beforeAutospacing="1" w:after="100" w:afterAutospacing="1"/>
      <w:textAlignment w:val="center"/>
    </w:pPr>
  </w:style>
  <w:style w:type="paragraph" w:customStyle="1" w:styleId="xl167">
    <w:name w:val="xl167"/>
    <w:basedOn w:val="a0"/>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0"/>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0"/>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0"/>
    <w:rsid w:val="004474E2"/>
    <w:pPr>
      <w:spacing w:before="100" w:beforeAutospacing="1" w:after="100" w:afterAutospacing="1"/>
      <w:textAlignment w:val="center"/>
    </w:pPr>
  </w:style>
  <w:style w:type="paragraph" w:customStyle="1" w:styleId="xl171">
    <w:name w:val="xl171"/>
    <w:basedOn w:val="a0"/>
    <w:rsid w:val="004474E2"/>
    <w:pPr>
      <w:spacing w:before="100" w:beforeAutospacing="1" w:after="100" w:afterAutospacing="1"/>
      <w:jc w:val="center"/>
      <w:textAlignment w:val="center"/>
    </w:pPr>
    <w:rPr>
      <w:b/>
      <w:bCs/>
    </w:rPr>
  </w:style>
  <w:style w:type="paragraph" w:customStyle="1" w:styleId="xl172">
    <w:name w:val="xl172"/>
    <w:basedOn w:val="a0"/>
    <w:rsid w:val="004474E2"/>
    <w:pPr>
      <w:spacing w:before="100" w:beforeAutospacing="1" w:after="100" w:afterAutospacing="1"/>
      <w:jc w:val="center"/>
      <w:textAlignment w:val="center"/>
    </w:pPr>
    <w:rPr>
      <w:b/>
      <w:bCs/>
    </w:rPr>
  </w:style>
  <w:style w:type="paragraph" w:customStyle="1" w:styleId="xl173">
    <w:name w:val="xl173"/>
    <w:basedOn w:val="a0"/>
    <w:rsid w:val="004474E2"/>
    <w:pPr>
      <w:spacing w:before="100" w:beforeAutospacing="1" w:after="100" w:afterAutospacing="1"/>
      <w:jc w:val="center"/>
      <w:textAlignment w:val="center"/>
    </w:pPr>
    <w:rPr>
      <w:b/>
      <w:bCs/>
    </w:rPr>
  </w:style>
  <w:style w:type="paragraph" w:customStyle="1" w:styleId="xl174">
    <w:name w:val="xl174"/>
    <w:basedOn w:val="a0"/>
    <w:rsid w:val="004474E2"/>
    <w:pPr>
      <w:spacing w:before="100" w:beforeAutospacing="1" w:after="100" w:afterAutospacing="1"/>
      <w:textAlignment w:val="bottom"/>
    </w:pPr>
    <w:rPr>
      <w:color w:val="000000"/>
    </w:rPr>
  </w:style>
  <w:style w:type="paragraph" w:customStyle="1" w:styleId="xl175">
    <w:name w:val="xl175"/>
    <w:basedOn w:val="a0"/>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0"/>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0"/>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0"/>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0"/>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0"/>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0"/>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0"/>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0"/>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0"/>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0"/>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0"/>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0"/>
    <w:rsid w:val="004474E2"/>
    <w:pPr>
      <w:spacing w:before="100" w:beforeAutospacing="1" w:after="100" w:afterAutospacing="1"/>
      <w:textAlignment w:val="bottom"/>
    </w:pPr>
    <w:rPr>
      <w:sz w:val="20"/>
      <w:szCs w:val="20"/>
    </w:rPr>
  </w:style>
  <w:style w:type="paragraph" w:customStyle="1" w:styleId="xl199">
    <w:name w:val="xl199"/>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0"/>
    <w:rsid w:val="004474E2"/>
    <w:pPr>
      <w:spacing w:before="100" w:beforeAutospacing="1" w:after="100" w:afterAutospacing="1"/>
      <w:textAlignment w:val="center"/>
    </w:pPr>
  </w:style>
  <w:style w:type="paragraph" w:customStyle="1" w:styleId="xl205">
    <w:name w:val="xl20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0"/>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0"/>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0"/>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0"/>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0"/>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0"/>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0"/>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0"/>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0"/>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0"/>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0"/>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0"/>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0"/>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0"/>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0"/>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0"/>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0"/>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3"/>
    <w:uiPriority w:val="99"/>
    <w:semiHidden/>
    <w:unhideWhenUsed/>
    <w:rsid w:val="000B58A5"/>
  </w:style>
  <w:style w:type="paragraph" w:styleId="af3">
    <w:name w:val="Balloon Text"/>
    <w:basedOn w:val="a0"/>
    <w:link w:val="af4"/>
    <w:unhideWhenUsed/>
    <w:rsid w:val="000B58A5"/>
    <w:rPr>
      <w:rFonts w:ascii="Segoe UI" w:eastAsia="Calibri" w:hAnsi="Segoe UI" w:cs="Segoe UI"/>
      <w:sz w:val="18"/>
      <w:szCs w:val="18"/>
      <w:lang w:eastAsia="en-US"/>
    </w:rPr>
  </w:style>
  <w:style w:type="character" w:customStyle="1" w:styleId="af4">
    <w:name w:val="Текст выноски Знак"/>
    <w:basedOn w:val="a1"/>
    <w:link w:val="af3"/>
    <w:rsid w:val="000B58A5"/>
    <w:rPr>
      <w:rFonts w:ascii="Segoe UI" w:eastAsia="Calibri" w:hAnsi="Segoe UI" w:cs="Segoe UI"/>
      <w:sz w:val="18"/>
      <w:szCs w:val="18"/>
    </w:rPr>
  </w:style>
  <w:style w:type="character" w:customStyle="1" w:styleId="FontStyle193">
    <w:name w:val="Font Style193"/>
    <w:basedOn w:val="a1"/>
    <w:uiPriority w:val="99"/>
    <w:rsid w:val="000B58A5"/>
    <w:rPr>
      <w:rFonts w:ascii="Times New Roman" w:hAnsi="Times New Roman" w:cs="Times New Roman"/>
      <w:b/>
      <w:bCs/>
      <w:sz w:val="22"/>
      <w:szCs w:val="22"/>
    </w:rPr>
  </w:style>
  <w:style w:type="paragraph" w:customStyle="1" w:styleId="Style23">
    <w:name w:val="Style23"/>
    <w:basedOn w:val="a0"/>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0"/>
    <w:uiPriority w:val="99"/>
    <w:rsid w:val="000B58A5"/>
    <w:pPr>
      <w:widowControl w:val="0"/>
      <w:autoSpaceDE w:val="0"/>
      <w:autoSpaceDN w:val="0"/>
      <w:adjustRightInd w:val="0"/>
      <w:spacing w:line="274" w:lineRule="exact"/>
      <w:ind w:firstLine="562"/>
    </w:pPr>
  </w:style>
  <w:style w:type="paragraph" w:customStyle="1" w:styleId="font0">
    <w:name w:val="font0"/>
    <w:basedOn w:val="a0"/>
    <w:rsid w:val="00BF23F2"/>
    <w:pPr>
      <w:spacing w:before="100" w:beforeAutospacing="1" w:after="100" w:afterAutospacing="1"/>
    </w:pPr>
    <w:rPr>
      <w:rFonts w:ascii="Tahoma" w:hAnsi="Tahoma" w:cs="Tahoma"/>
      <w:sz w:val="18"/>
      <w:szCs w:val="18"/>
    </w:rPr>
  </w:style>
  <w:style w:type="paragraph" w:customStyle="1" w:styleId="font7">
    <w:name w:val="font7"/>
    <w:basedOn w:val="a0"/>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0"/>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0"/>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0"/>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0"/>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0"/>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0"/>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0"/>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0"/>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0"/>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0"/>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0"/>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0"/>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0"/>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0"/>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0"/>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0"/>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0"/>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0"/>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0"/>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0"/>
    <w:rsid w:val="00BF23F2"/>
    <w:pPr>
      <w:spacing w:before="100" w:beforeAutospacing="1" w:after="100" w:afterAutospacing="1"/>
      <w:jc w:val="center"/>
      <w:textAlignment w:val="center"/>
    </w:pPr>
  </w:style>
  <w:style w:type="paragraph" w:customStyle="1" w:styleId="xl294">
    <w:name w:val="xl294"/>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0"/>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0"/>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0"/>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5">
    <w:name w:val="Знак Знак Знак Знак Знак Знак Знак Знак Знак Знак Знак Знак"/>
    <w:basedOn w:val="a0"/>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2"/>
    <w:next w:val="af0"/>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Знак Знак Знак Знак Знак Знак Знак Знак Знак"/>
    <w:basedOn w:val="a0"/>
    <w:rsid w:val="00564FE1"/>
    <w:pPr>
      <w:tabs>
        <w:tab w:val="num" w:pos="360"/>
      </w:tabs>
      <w:spacing w:after="160" w:line="240" w:lineRule="exact"/>
    </w:pPr>
    <w:rPr>
      <w:rFonts w:ascii="Verdana" w:hAnsi="Verdana" w:cs="Verdana"/>
      <w:sz w:val="20"/>
      <w:szCs w:val="20"/>
      <w:lang w:val="en-US" w:eastAsia="en-US"/>
    </w:rPr>
  </w:style>
  <w:style w:type="paragraph" w:styleId="af7">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8">
    <w:name w:val="page number"/>
    <w:basedOn w:val="a1"/>
    <w:rsid w:val="00252EC5"/>
  </w:style>
  <w:style w:type="paragraph" w:customStyle="1" w:styleId="af9">
    <w:name w:val="Знак Знак Знак Знак Знак Знак Знак Знак Знак Знак Знак Знак"/>
    <w:basedOn w:val="a0"/>
    <w:rsid w:val="00344BDA"/>
    <w:pPr>
      <w:tabs>
        <w:tab w:val="num" w:pos="360"/>
      </w:tabs>
      <w:spacing w:after="160" w:line="240" w:lineRule="exact"/>
    </w:pPr>
    <w:rPr>
      <w:rFonts w:ascii="Verdana" w:hAnsi="Verdana" w:cs="Verdana"/>
      <w:sz w:val="20"/>
      <w:szCs w:val="20"/>
      <w:lang w:val="en-US" w:eastAsia="en-US"/>
    </w:rPr>
  </w:style>
  <w:style w:type="numbering" w:customStyle="1" w:styleId="21">
    <w:name w:val="Нет списка2"/>
    <w:next w:val="a3"/>
    <w:uiPriority w:val="99"/>
    <w:semiHidden/>
    <w:unhideWhenUsed/>
    <w:rsid w:val="00A43F73"/>
  </w:style>
  <w:style w:type="paragraph" w:styleId="afa">
    <w:name w:val="TOC Heading"/>
    <w:basedOn w:val="1"/>
    <w:next w:val="a0"/>
    <w:uiPriority w:val="39"/>
    <w:unhideWhenUsed/>
    <w:qFormat/>
    <w:rsid w:val="00A43F73"/>
    <w:pPr>
      <w:spacing w:line="259" w:lineRule="auto"/>
      <w:outlineLvl w:val="9"/>
    </w:pPr>
    <w:rPr>
      <w:lang w:eastAsia="ru-RU"/>
    </w:rPr>
  </w:style>
  <w:style w:type="paragraph" w:styleId="16">
    <w:name w:val="toc 1"/>
    <w:basedOn w:val="a0"/>
    <w:next w:val="a0"/>
    <w:autoRedefine/>
    <w:uiPriority w:val="39"/>
    <w:unhideWhenUsed/>
    <w:rsid w:val="00A43F73"/>
    <w:pPr>
      <w:spacing w:after="100" w:line="360" w:lineRule="auto"/>
      <w:ind w:firstLine="709"/>
      <w:jc w:val="both"/>
    </w:pPr>
    <w:rPr>
      <w:rFonts w:eastAsia="Calibri"/>
      <w:sz w:val="28"/>
      <w:szCs w:val="22"/>
      <w:lang w:eastAsia="en-US"/>
    </w:rPr>
  </w:style>
  <w:style w:type="character" w:styleId="afb">
    <w:name w:val="Unresolved Mention"/>
    <w:basedOn w:val="a1"/>
    <w:uiPriority w:val="99"/>
    <w:semiHidden/>
    <w:unhideWhenUsed/>
    <w:rsid w:val="00A43F73"/>
    <w:rPr>
      <w:color w:val="605E5C"/>
      <w:shd w:val="clear" w:color="auto" w:fill="E1DFDD"/>
    </w:rPr>
  </w:style>
  <w:style w:type="paragraph" w:customStyle="1" w:styleId="xl65">
    <w:name w:val="xl65"/>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0"/>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0"/>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2"/>
    <w:next w:val="af0"/>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f0"/>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basedOn w:val="a1"/>
    <w:link w:val="a9"/>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0"/>
    <w:next w:val="a0"/>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1"/>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1"/>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3"/>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2"/>
    <w:next w:val="af0"/>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f0"/>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semiHidden/>
    <w:rsid w:val="001D45BA"/>
  </w:style>
  <w:style w:type="table" w:customStyle="1" w:styleId="120">
    <w:name w:val="Сетка таблицы12"/>
    <w:basedOn w:val="a2"/>
    <w:next w:val="af0"/>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0"/>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0"/>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0"/>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0"/>
    <w:link w:val="24"/>
    <w:rsid w:val="00A7667D"/>
    <w:pPr>
      <w:ind w:firstLine="851"/>
      <w:jc w:val="center"/>
    </w:pPr>
    <w:rPr>
      <w:b/>
      <w:sz w:val="28"/>
      <w:szCs w:val="20"/>
    </w:rPr>
  </w:style>
  <w:style w:type="character" w:customStyle="1" w:styleId="24">
    <w:name w:val="Основной текст с отступом 2 Знак"/>
    <w:basedOn w:val="a1"/>
    <w:link w:val="23"/>
    <w:rsid w:val="00A7667D"/>
    <w:rPr>
      <w:rFonts w:ascii="Times New Roman" w:eastAsia="Times New Roman" w:hAnsi="Times New Roman" w:cs="Times New Roman"/>
      <w:b/>
      <w:sz w:val="28"/>
      <w:szCs w:val="20"/>
      <w:lang w:eastAsia="ru-RU"/>
    </w:rPr>
  </w:style>
  <w:style w:type="character" w:customStyle="1" w:styleId="20">
    <w:name w:val="Заголовок 2 Знак"/>
    <w:basedOn w:val="a1"/>
    <w:link w:val="2"/>
    <w:rsid w:val="00A7667D"/>
    <w:rPr>
      <w:rFonts w:ascii="Times New Roman" w:eastAsia="Times New Roman" w:hAnsi="Times New Roman" w:cs="Times New Roman"/>
      <w:b/>
      <w:sz w:val="28"/>
      <w:szCs w:val="20"/>
      <w:lang w:eastAsia="ru-RU"/>
    </w:rPr>
  </w:style>
  <w:style w:type="numbering" w:customStyle="1" w:styleId="51">
    <w:name w:val="Нет списка5"/>
    <w:next w:val="a3"/>
    <w:semiHidden/>
    <w:rsid w:val="00A7667D"/>
  </w:style>
  <w:style w:type="paragraph" w:styleId="afd">
    <w:name w:val="Body Text Indent"/>
    <w:basedOn w:val="a0"/>
    <w:link w:val="afe"/>
    <w:rsid w:val="00A7667D"/>
    <w:pPr>
      <w:spacing w:after="120"/>
      <w:ind w:left="283"/>
    </w:pPr>
    <w:rPr>
      <w:sz w:val="20"/>
      <w:szCs w:val="20"/>
    </w:rPr>
  </w:style>
  <w:style w:type="character" w:customStyle="1" w:styleId="afe">
    <w:name w:val="Основной текст с отступом Знак"/>
    <w:basedOn w:val="a1"/>
    <w:link w:val="afd"/>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0"/>
    <w:rsid w:val="00A7667D"/>
    <w:pPr>
      <w:spacing w:after="160" w:line="240" w:lineRule="exact"/>
      <w:ind w:left="1"/>
    </w:pPr>
    <w:rPr>
      <w:rFonts w:ascii="Verdana" w:hAnsi="Verdana"/>
      <w:b/>
      <w:lang w:val="en-US" w:eastAsia="en-US"/>
    </w:rPr>
  </w:style>
  <w:style w:type="paragraph" w:styleId="25">
    <w:name w:val="Body Text 2"/>
    <w:basedOn w:val="a0"/>
    <w:link w:val="26"/>
    <w:rsid w:val="00A7667D"/>
    <w:pPr>
      <w:spacing w:after="120" w:line="480" w:lineRule="auto"/>
    </w:pPr>
    <w:rPr>
      <w:sz w:val="20"/>
      <w:szCs w:val="20"/>
    </w:rPr>
  </w:style>
  <w:style w:type="character" w:customStyle="1" w:styleId="26">
    <w:name w:val="Основной текст 2 Знак"/>
    <w:basedOn w:val="a1"/>
    <w:link w:val="25"/>
    <w:rsid w:val="00A7667D"/>
    <w:rPr>
      <w:rFonts w:ascii="Times New Roman" w:eastAsia="Times New Roman" w:hAnsi="Times New Roman" w:cs="Times New Roman"/>
      <w:sz w:val="20"/>
      <w:szCs w:val="20"/>
      <w:lang w:eastAsia="ru-RU"/>
    </w:rPr>
  </w:style>
  <w:style w:type="paragraph" w:styleId="aff">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
    <w:basedOn w:val="a0"/>
    <w:link w:val="aff0"/>
    <w:rsid w:val="00A7667D"/>
    <w:pPr>
      <w:spacing w:after="120"/>
    </w:pPr>
    <w:rPr>
      <w:sz w:val="20"/>
      <w:szCs w:val="20"/>
    </w:rPr>
  </w:style>
  <w:style w:type="character" w:customStyle="1" w:styleId="aff0">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1"/>
    <w:link w:val="aff"/>
    <w:rsid w:val="00A7667D"/>
    <w:rPr>
      <w:rFonts w:ascii="Times New Roman" w:eastAsia="Times New Roman" w:hAnsi="Times New Roman" w:cs="Times New Roman"/>
      <w:sz w:val="20"/>
      <w:szCs w:val="20"/>
      <w:lang w:eastAsia="ru-RU"/>
    </w:rPr>
  </w:style>
  <w:style w:type="paragraph" w:styleId="33">
    <w:name w:val="Body Text Indent 3"/>
    <w:basedOn w:val="a0"/>
    <w:link w:val="34"/>
    <w:rsid w:val="00A7667D"/>
    <w:pPr>
      <w:spacing w:after="120"/>
      <w:ind w:left="283"/>
    </w:pPr>
    <w:rPr>
      <w:sz w:val="16"/>
      <w:szCs w:val="16"/>
    </w:rPr>
  </w:style>
  <w:style w:type="character" w:customStyle="1" w:styleId="34">
    <w:name w:val="Основной текст с отступом 3 Знак"/>
    <w:basedOn w:val="a1"/>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1"/>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3"/>
    <w:uiPriority w:val="99"/>
    <w:semiHidden/>
    <w:unhideWhenUsed/>
    <w:rsid w:val="00AB3107"/>
  </w:style>
  <w:style w:type="character" w:styleId="aff1">
    <w:name w:val="annotation reference"/>
    <w:rsid w:val="00AB3107"/>
    <w:rPr>
      <w:sz w:val="16"/>
      <w:szCs w:val="16"/>
    </w:rPr>
  </w:style>
  <w:style w:type="character" w:customStyle="1" w:styleId="aff2">
    <w:name w:val="Тема примечания Знак"/>
    <w:link w:val="aff3"/>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4">
    <w:name w:val="Название Знак"/>
    <w:link w:val="aff5"/>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6">
    <w:name w:val="Текст примечания Знак"/>
    <w:link w:val="aff7"/>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0"/>
    <w:next w:val="a0"/>
    <w:uiPriority w:val="39"/>
    <w:unhideWhenUsed/>
    <w:rsid w:val="00AB3107"/>
    <w:pPr>
      <w:spacing w:after="100" w:line="259" w:lineRule="auto"/>
      <w:ind w:left="1100"/>
    </w:pPr>
    <w:rPr>
      <w:rFonts w:ascii="Calibri" w:hAnsi="Calibri"/>
      <w:sz w:val="22"/>
      <w:szCs w:val="22"/>
    </w:rPr>
  </w:style>
  <w:style w:type="paragraph" w:styleId="aff7">
    <w:name w:val="annotation text"/>
    <w:basedOn w:val="a0"/>
    <w:link w:val="aff6"/>
    <w:rsid w:val="00AB3107"/>
    <w:rPr>
      <w:rFonts w:cstheme="minorBidi"/>
      <w:sz w:val="22"/>
      <w:szCs w:val="22"/>
      <w:lang w:eastAsia="en-US"/>
    </w:rPr>
  </w:style>
  <w:style w:type="character" w:customStyle="1" w:styleId="1b">
    <w:name w:val="Текст примечания Знак1"/>
    <w:basedOn w:val="a1"/>
    <w:uiPriority w:val="99"/>
    <w:semiHidden/>
    <w:rsid w:val="00AB3107"/>
    <w:rPr>
      <w:rFonts w:ascii="Times New Roman" w:eastAsia="Times New Roman" w:hAnsi="Times New Roman" w:cs="Times New Roman"/>
      <w:sz w:val="20"/>
      <w:szCs w:val="20"/>
      <w:lang w:eastAsia="ru-RU"/>
    </w:rPr>
  </w:style>
  <w:style w:type="paragraph" w:styleId="36">
    <w:name w:val="Body Text 3"/>
    <w:basedOn w:val="a0"/>
    <w:link w:val="35"/>
    <w:rsid w:val="00AB3107"/>
    <w:pPr>
      <w:jc w:val="both"/>
    </w:pPr>
    <w:rPr>
      <w:rFonts w:cstheme="minorBidi"/>
      <w:sz w:val="18"/>
      <w:szCs w:val="22"/>
      <w:lang w:eastAsia="en-US"/>
    </w:rPr>
  </w:style>
  <w:style w:type="character" w:customStyle="1" w:styleId="310">
    <w:name w:val="Основной текст 3 Знак1"/>
    <w:basedOn w:val="a1"/>
    <w:uiPriority w:val="99"/>
    <w:semiHidden/>
    <w:rsid w:val="00AB3107"/>
    <w:rPr>
      <w:rFonts w:ascii="Times New Roman" w:eastAsia="Times New Roman" w:hAnsi="Times New Roman" w:cs="Times New Roman"/>
      <w:sz w:val="16"/>
      <w:szCs w:val="16"/>
      <w:lang w:eastAsia="ru-RU"/>
    </w:rPr>
  </w:style>
  <w:style w:type="paragraph" w:styleId="aff3">
    <w:name w:val="annotation subject"/>
    <w:basedOn w:val="aff7"/>
    <w:next w:val="aff7"/>
    <w:link w:val="aff2"/>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0"/>
    <w:next w:val="a0"/>
    <w:uiPriority w:val="39"/>
    <w:unhideWhenUsed/>
    <w:rsid w:val="00AB3107"/>
    <w:pPr>
      <w:spacing w:after="100" w:line="259" w:lineRule="auto"/>
      <w:ind w:left="1540"/>
    </w:pPr>
    <w:rPr>
      <w:rFonts w:ascii="Calibri" w:hAnsi="Calibri"/>
      <w:sz w:val="22"/>
      <w:szCs w:val="22"/>
    </w:rPr>
  </w:style>
  <w:style w:type="paragraph" w:styleId="43">
    <w:name w:val="toc 4"/>
    <w:basedOn w:val="a0"/>
    <w:next w:val="a0"/>
    <w:uiPriority w:val="39"/>
    <w:unhideWhenUsed/>
    <w:rsid w:val="00AB3107"/>
    <w:pPr>
      <w:spacing w:after="100" w:line="259" w:lineRule="auto"/>
      <w:ind w:left="660"/>
    </w:pPr>
    <w:rPr>
      <w:rFonts w:ascii="Calibri" w:hAnsi="Calibri"/>
      <w:sz w:val="22"/>
      <w:szCs w:val="22"/>
    </w:rPr>
  </w:style>
  <w:style w:type="paragraph" w:styleId="37">
    <w:name w:val="toc 3"/>
    <w:basedOn w:val="a0"/>
    <w:next w:val="a0"/>
    <w:uiPriority w:val="39"/>
    <w:unhideWhenUsed/>
    <w:rsid w:val="00AB3107"/>
    <w:pPr>
      <w:spacing w:after="100" w:line="259" w:lineRule="auto"/>
      <w:ind w:left="440"/>
    </w:pPr>
    <w:rPr>
      <w:rFonts w:ascii="Calibri" w:hAnsi="Calibri"/>
      <w:sz w:val="22"/>
      <w:szCs w:val="22"/>
    </w:rPr>
  </w:style>
  <w:style w:type="paragraph" w:styleId="91">
    <w:name w:val="toc 9"/>
    <w:basedOn w:val="a0"/>
    <w:next w:val="a0"/>
    <w:uiPriority w:val="39"/>
    <w:unhideWhenUsed/>
    <w:rsid w:val="00AB3107"/>
    <w:pPr>
      <w:spacing w:after="100" w:line="259" w:lineRule="auto"/>
      <w:ind w:left="1760"/>
    </w:pPr>
    <w:rPr>
      <w:rFonts w:ascii="Calibri" w:hAnsi="Calibri"/>
      <w:sz w:val="22"/>
      <w:szCs w:val="22"/>
    </w:rPr>
  </w:style>
  <w:style w:type="paragraph" w:styleId="71">
    <w:name w:val="toc 7"/>
    <w:basedOn w:val="a0"/>
    <w:next w:val="a0"/>
    <w:uiPriority w:val="39"/>
    <w:unhideWhenUsed/>
    <w:rsid w:val="00AB3107"/>
    <w:pPr>
      <w:spacing w:after="100" w:line="259" w:lineRule="auto"/>
      <w:ind w:left="1320"/>
    </w:pPr>
    <w:rPr>
      <w:rFonts w:ascii="Calibri" w:hAnsi="Calibri"/>
      <w:sz w:val="22"/>
      <w:szCs w:val="22"/>
    </w:rPr>
  </w:style>
  <w:style w:type="paragraph" w:styleId="27">
    <w:name w:val="toc 2"/>
    <w:basedOn w:val="a0"/>
    <w:next w:val="a0"/>
    <w:uiPriority w:val="39"/>
    <w:rsid w:val="00AB3107"/>
    <w:pPr>
      <w:ind w:left="240"/>
    </w:pPr>
    <w:rPr>
      <w:szCs w:val="20"/>
    </w:rPr>
  </w:style>
  <w:style w:type="paragraph" w:customStyle="1" w:styleId="aff5">
    <w:name w:val="Название"/>
    <w:basedOn w:val="a0"/>
    <w:link w:val="aff4"/>
    <w:qFormat/>
    <w:rsid w:val="00AB3107"/>
    <w:pPr>
      <w:jc w:val="center"/>
    </w:pPr>
    <w:rPr>
      <w:rFonts w:cstheme="minorBidi"/>
      <w:b/>
      <w:szCs w:val="22"/>
      <w:lang w:eastAsia="en-US"/>
    </w:rPr>
  </w:style>
  <w:style w:type="paragraph" w:styleId="52">
    <w:name w:val="toc 5"/>
    <w:basedOn w:val="a0"/>
    <w:next w:val="a0"/>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0"/>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2"/>
    <w:next w:val="af0"/>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0"/>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0"/>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0"/>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0"/>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0"/>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0"/>
    <w:rsid w:val="00AB3107"/>
    <w:pPr>
      <w:spacing w:before="100" w:beforeAutospacing="1" w:after="100" w:afterAutospacing="1"/>
      <w:jc w:val="center"/>
      <w:textAlignment w:val="center"/>
    </w:pPr>
    <w:rPr>
      <w:b/>
      <w:bCs/>
    </w:rPr>
  </w:style>
  <w:style w:type="paragraph" w:customStyle="1" w:styleId="xl324">
    <w:name w:val="xl324"/>
    <w:basedOn w:val="a0"/>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0"/>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0"/>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0"/>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0"/>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8">
    <w:name w:val="Subtitle"/>
    <w:basedOn w:val="a0"/>
    <w:next w:val="a0"/>
    <w:link w:val="aff9"/>
    <w:qFormat/>
    <w:rsid w:val="00AB3107"/>
    <w:pPr>
      <w:spacing w:after="60"/>
      <w:jc w:val="center"/>
      <w:outlineLvl w:val="1"/>
    </w:pPr>
    <w:rPr>
      <w:rFonts w:ascii="Calibri Light" w:hAnsi="Calibri Light"/>
    </w:rPr>
  </w:style>
  <w:style w:type="character" w:customStyle="1" w:styleId="aff9">
    <w:name w:val="Подзаголовок Знак"/>
    <w:basedOn w:val="a1"/>
    <w:link w:val="aff8"/>
    <w:rsid w:val="00AB3107"/>
    <w:rPr>
      <w:rFonts w:ascii="Calibri Light" w:eastAsia="Times New Roman" w:hAnsi="Calibri Light" w:cs="Times New Roman"/>
      <w:sz w:val="24"/>
      <w:szCs w:val="24"/>
      <w:lang w:eastAsia="ru-RU"/>
    </w:rPr>
  </w:style>
  <w:style w:type="character" w:styleId="affa">
    <w:name w:val="Emphasis"/>
    <w:uiPriority w:val="20"/>
    <w:qFormat/>
    <w:rsid w:val="00AB3107"/>
    <w:rPr>
      <w:i/>
      <w:iCs/>
    </w:rPr>
  </w:style>
  <w:style w:type="character" w:styleId="affb">
    <w:name w:val="Intense Emphasis"/>
    <w:uiPriority w:val="21"/>
    <w:qFormat/>
    <w:rsid w:val="00AB3107"/>
    <w:rPr>
      <w:i/>
      <w:iCs/>
      <w:color w:val="5B9BD5"/>
    </w:rPr>
  </w:style>
  <w:style w:type="paragraph" w:customStyle="1" w:styleId="xl468">
    <w:name w:val="xl4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0"/>
    <w:rsid w:val="00AB3107"/>
    <w:pPr>
      <w:spacing w:before="100" w:beforeAutospacing="1" w:after="100" w:afterAutospacing="1"/>
    </w:pPr>
  </w:style>
  <w:style w:type="paragraph" w:customStyle="1" w:styleId="xl471">
    <w:name w:val="xl4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0"/>
    <w:rsid w:val="00AB3107"/>
    <w:pPr>
      <w:spacing w:before="100" w:beforeAutospacing="1" w:after="100" w:afterAutospacing="1"/>
    </w:pPr>
    <w:rPr>
      <w:b/>
      <w:bCs/>
    </w:rPr>
  </w:style>
  <w:style w:type="paragraph" w:customStyle="1" w:styleId="xl476">
    <w:name w:val="xl476"/>
    <w:basedOn w:val="a0"/>
    <w:rsid w:val="00AB3107"/>
    <w:pPr>
      <w:shd w:val="clear" w:color="000000" w:fill="A0A7EE"/>
      <w:spacing w:before="100" w:beforeAutospacing="1" w:after="100" w:afterAutospacing="1"/>
    </w:pPr>
  </w:style>
  <w:style w:type="paragraph" w:customStyle="1" w:styleId="xl477">
    <w:name w:val="xl47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0"/>
    <w:rsid w:val="00AB3107"/>
    <w:pPr>
      <w:shd w:val="clear" w:color="000000" w:fill="FFFF00"/>
      <w:spacing w:before="100" w:beforeAutospacing="1" w:after="100" w:afterAutospacing="1"/>
    </w:pPr>
  </w:style>
  <w:style w:type="paragraph" w:customStyle="1" w:styleId="xl479">
    <w:name w:val="xl479"/>
    <w:basedOn w:val="a0"/>
    <w:rsid w:val="00AB3107"/>
    <w:pPr>
      <w:shd w:val="clear" w:color="000000" w:fill="FFFF00"/>
      <w:spacing w:before="100" w:beforeAutospacing="1" w:after="100" w:afterAutospacing="1"/>
    </w:pPr>
    <w:rPr>
      <w:b/>
      <w:bCs/>
    </w:rPr>
  </w:style>
  <w:style w:type="paragraph" w:customStyle="1" w:styleId="xl480">
    <w:name w:val="xl4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0"/>
    <w:rsid w:val="00AB3107"/>
    <w:pPr>
      <w:spacing w:before="100" w:beforeAutospacing="1" w:after="100" w:afterAutospacing="1"/>
    </w:pPr>
    <w:rPr>
      <w:i/>
      <w:iCs/>
    </w:rPr>
  </w:style>
  <w:style w:type="paragraph" w:customStyle="1" w:styleId="xl483">
    <w:name w:val="xl48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0"/>
    <w:rsid w:val="00AB3107"/>
    <w:pPr>
      <w:spacing w:before="100" w:beforeAutospacing="1" w:after="100" w:afterAutospacing="1"/>
      <w:jc w:val="right"/>
    </w:pPr>
  </w:style>
  <w:style w:type="paragraph" w:customStyle="1" w:styleId="xl485">
    <w:name w:val="xl48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0"/>
    <w:rsid w:val="00AB3107"/>
    <w:pPr>
      <w:spacing w:before="100" w:beforeAutospacing="1" w:after="100" w:afterAutospacing="1"/>
    </w:pPr>
    <w:rPr>
      <w:b/>
      <w:bCs/>
    </w:rPr>
  </w:style>
  <w:style w:type="paragraph" w:customStyle="1" w:styleId="xl488">
    <w:name w:val="xl488"/>
    <w:basedOn w:val="a0"/>
    <w:rsid w:val="00AB3107"/>
    <w:pPr>
      <w:spacing w:before="100" w:beforeAutospacing="1" w:after="100" w:afterAutospacing="1"/>
    </w:pPr>
    <w:rPr>
      <w:color w:val="FF0000"/>
    </w:rPr>
  </w:style>
  <w:style w:type="paragraph" w:customStyle="1" w:styleId="xl489">
    <w:name w:val="xl48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0"/>
    <w:rsid w:val="00AB3107"/>
    <w:pPr>
      <w:spacing w:before="100" w:beforeAutospacing="1" w:after="100" w:afterAutospacing="1"/>
      <w:jc w:val="center"/>
      <w:textAlignment w:val="center"/>
    </w:pPr>
  </w:style>
  <w:style w:type="paragraph" w:customStyle="1" w:styleId="xl511">
    <w:name w:val="xl511"/>
    <w:basedOn w:val="a0"/>
    <w:rsid w:val="00AB3107"/>
    <w:pPr>
      <w:spacing w:before="100" w:beforeAutospacing="1" w:after="100" w:afterAutospacing="1"/>
    </w:pPr>
  </w:style>
  <w:style w:type="paragraph" w:customStyle="1" w:styleId="xl512">
    <w:name w:val="xl51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0"/>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0"/>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0"/>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0"/>
    <w:rsid w:val="00AB3107"/>
    <w:pPr>
      <w:spacing w:before="100" w:beforeAutospacing="1" w:after="100" w:afterAutospacing="1"/>
      <w:jc w:val="center"/>
      <w:textAlignment w:val="center"/>
    </w:pPr>
  </w:style>
  <w:style w:type="paragraph" w:customStyle="1" w:styleId="xl533">
    <w:name w:val="xl533"/>
    <w:basedOn w:val="a0"/>
    <w:rsid w:val="00AB3107"/>
    <w:pPr>
      <w:spacing w:before="100" w:beforeAutospacing="1" w:after="100" w:afterAutospacing="1"/>
      <w:jc w:val="center"/>
      <w:textAlignment w:val="center"/>
    </w:pPr>
    <w:rPr>
      <w:b/>
      <w:bCs/>
    </w:rPr>
  </w:style>
  <w:style w:type="paragraph" w:customStyle="1" w:styleId="xl534">
    <w:name w:val="xl534"/>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0"/>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0"/>
    <w:rsid w:val="00AB3107"/>
    <w:pPr>
      <w:spacing w:before="100" w:beforeAutospacing="1" w:after="100" w:afterAutospacing="1"/>
      <w:jc w:val="center"/>
    </w:pPr>
  </w:style>
  <w:style w:type="paragraph" w:customStyle="1" w:styleId="xl540">
    <w:name w:val="xl54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0"/>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0"/>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0"/>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0"/>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0"/>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0"/>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0"/>
    <w:rsid w:val="00AB3107"/>
    <w:pPr>
      <w:spacing w:before="100" w:beforeAutospacing="1" w:after="100" w:afterAutospacing="1"/>
      <w:jc w:val="center"/>
      <w:textAlignment w:val="center"/>
    </w:pPr>
    <w:rPr>
      <w:color w:val="FF0000"/>
    </w:rPr>
  </w:style>
  <w:style w:type="paragraph" w:customStyle="1" w:styleId="xl590">
    <w:name w:val="xl590"/>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0"/>
    <w:rsid w:val="00AB3107"/>
    <w:pPr>
      <w:spacing w:before="100" w:beforeAutospacing="1" w:after="100" w:afterAutospacing="1"/>
      <w:textAlignment w:val="center"/>
    </w:pPr>
    <w:rPr>
      <w:b/>
      <w:bCs/>
    </w:rPr>
  </w:style>
  <w:style w:type="paragraph" w:customStyle="1" w:styleId="xl596">
    <w:name w:val="xl59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0"/>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0"/>
    <w:rsid w:val="00AB3107"/>
    <w:pPr>
      <w:spacing w:before="100" w:beforeAutospacing="1" w:after="100" w:afterAutospacing="1"/>
      <w:jc w:val="center"/>
      <w:textAlignment w:val="center"/>
    </w:pPr>
  </w:style>
  <w:style w:type="paragraph" w:customStyle="1" w:styleId="xl602">
    <w:name w:val="xl602"/>
    <w:basedOn w:val="a0"/>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0"/>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0"/>
    <w:rsid w:val="00AB3107"/>
    <w:pPr>
      <w:shd w:val="clear" w:color="000000" w:fill="FFF2CC"/>
      <w:spacing w:before="100" w:beforeAutospacing="1" w:after="100" w:afterAutospacing="1"/>
      <w:jc w:val="center"/>
      <w:textAlignment w:val="center"/>
    </w:pPr>
  </w:style>
  <w:style w:type="paragraph" w:customStyle="1" w:styleId="xl630">
    <w:name w:val="xl630"/>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0"/>
    <w:rsid w:val="00AB3107"/>
    <w:pPr>
      <w:shd w:val="clear" w:color="000000" w:fill="FFF2CC"/>
      <w:spacing w:before="100" w:beforeAutospacing="1" w:after="100" w:afterAutospacing="1"/>
    </w:pPr>
  </w:style>
  <w:style w:type="paragraph" w:customStyle="1" w:styleId="xl637">
    <w:name w:val="xl63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0"/>
    <w:rsid w:val="00AB3107"/>
    <w:pPr>
      <w:shd w:val="clear" w:color="000000" w:fill="FFF2CC"/>
      <w:spacing w:before="100" w:beforeAutospacing="1" w:after="100" w:afterAutospacing="1"/>
      <w:jc w:val="center"/>
    </w:pPr>
  </w:style>
  <w:style w:type="paragraph" w:customStyle="1" w:styleId="xl641">
    <w:name w:val="xl64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0"/>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0"/>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c">
    <w:name w:val="Normal (Web)"/>
    <w:basedOn w:val="a0"/>
    <w:uiPriority w:val="99"/>
    <w:rsid w:val="00AB3107"/>
    <w:pPr>
      <w:textAlignment w:val="top"/>
    </w:pPr>
    <w:rPr>
      <w:rFonts w:eastAsia="Calibri"/>
    </w:rPr>
  </w:style>
  <w:style w:type="paragraph" w:styleId="affd">
    <w:name w:val="Document Map"/>
    <w:basedOn w:val="a0"/>
    <w:link w:val="affe"/>
    <w:uiPriority w:val="99"/>
    <w:semiHidden/>
    <w:unhideWhenUsed/>
    <w:rsid w:val="00AB3107"/>
    <w:rPr>
      <w:rFonts w:ascii="Segoe UI" w:hAnsi="Segoe UI" w:cs="Segoe UI"/>
      <w:sz w:val="16"/>
      <w:szCs w:val="16"/>
    </w:rPr>
  </w:style>
  <w:style w:type="character" w:customStyle="1" w:styleId="affe">
    <w:name w:val="Схема документа Знак"/>
    <w:basedOn w:val="a1"/>
    <w:link w:val="affd"/>
    <w:uiPriority w:val="99"/>
    <w:semiHidden/>
    <w:rsid w:val="00AB3107"/>
    <w:rPr>
      <w:rFonts w:ascii="Segoe UI" w:eastAsia="Times New Roman" w:hAnsi="Segoe UI" w:cs="Segoe UI"/>
      <w:sz w:val="16"/>
      <w:szCs w:val="16"/>
      <w:lang w:eastAsia="ru-RU"/>
    </w:rPr>
  </w:style>
  <w:style w:type="character" w:styleId="afff">
    <w:name w:val="Subtle Emphasis"/>
    <w:uiPriority w:val="19"/>
    <w:qFormat/>
    <w:rsid w:val="00AB3107"/>
    <w:rPr>
      <w:i/>
      <w:iCs/>
      <w:color w:val="404040"/>
    </w:rPr>
  </w:style>
  <w:style w:type="paragraph" w:customStyle="1" w:styleId="xl665">
    <w:name w:val="xl66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0"/>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0"/>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0"/>
    <w:rsid w:val="00051187"/>
    <w:pPr>
      <w:spacing w:before="100" w:beforeAutospacing="1" w:after="100" w:afterAutospacing="1"/>
    </w:pPr>
  </w:style>
  <w:style w:type="paragraph" w:customStyle="1" w:styleId="xl682">
    <w:name w:val="xl682"/>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0"/>
    <w:rsid w:val="00051187"/>
    <w:pPr>
      <w:shd w:val="clear" w:color="000000" w:fill="FFFFFF"/>
      <w:spacing w:before="100" w:beforeAutospacing="1" w:after="100" w:afterAutospacing="1"/>
    </w:pPr>
  </w:style>
  <w:style w:type="paragraph" w:customStyle="1" w:styleId="xl693">
    <w:name w:val="xl693"/>
    <w:basedOn w:val="a0"/>
    <w:rsid w:val="00051187"/>
    <w:pPr>
      <w:spacing w:before="100" w:beforeAutospacing="1" w:after="100" w:afterAutospacing="1"/>
    </w:pPr>
  </w:style>
  <w:style w:type="paragraph" w:customStyle="1" w:styleId="xl694">
    <w:name w:val="xl694"/>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0"/>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0"/>
    <w:rsid w:val="00051187"/>
    <w:pPr>
      <w:spacing w:before="100" w:beforeAutospacing="1" w:after="100" w:afterAutospacing="1"/>
    </w:pPr>
    <w:rPr>
      <w:rFonts w:ascii="Bookman Old Style" w:hAnsi="Bookman Old Style"/>
      <w:sz w:val="20"/>
      <w:szCs w:val="20"/>
    </w:rPr>
  </w:style>
  <w:style w:type="paragraph" w:customStyle="1" w:styleId="xl706">
    <w:name w:val="xl70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0"/>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0"/>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0"/>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0"/>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0"/>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0"/>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0"/>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0"/>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0"/>
    <w:rsid w:val="00051187"/>
    <w:pPr>
      <w:shd w:val="clear" w:color="000000" w:fill="DAEEF3"/>
      <w:spacing w:before="100" w:beforeAutospacing="1" w:after="100" w:afterAutospacing="1"/>
    </w:pPr>
  </w:style>
  <w:style w:type="paragraph" w:customStyle="1" w:styleId="xl765">
    <w:name w:val="xl765"/>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0"/>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0"/>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0"/>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0"/>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0"/>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0"/>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0"/>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0"/>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0"/>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0"/>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0"/>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0"/>
    <w:rsid w:val="00051187"/>
    <w:pPr>
      <w:spacing w:before="100" w:beforeAutospacing="1" w:after="100" w:afterAutospacing="1"/>
      <w:jc w:val="center"/>
    </w:pPr>
    <w:rPr>
      <w:b/>
      <w:bCs/>
      <w:sz w:val="28"/>
      <w:szCs w:val="28"/>
    </w:rPr>
  </w:style>
  <w:style w:type="paragraph" w:customStyle="1" w:styleId="xl794">
    <w:name w:val="xl794"/>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0"/>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0"/>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0"/>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0"/>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0"/>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0"/>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0"/>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0"/>
    <w:rsid w:val="00051187"/>
    <w:pPr>
      <w:shd w:val="clear" w:color="000000" w:fill="FFFF00"/>
      <w:spacing w:before="100" w:beforeAutospacing="1" w:after="100" w:afterAutospacing="1"/>
    </w:pPr>
  </w:style>
  <w:style w:type="paragraph" w:customStyle="1" w:styleId="xl824">
    <w:name w:val="xl824"/>
    <w:basedOn w:val="a0"/>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0"/>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0"/>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0"/>
    <w:rsid w:val="00051187"/>
    <w:pPr>
      <w:shd w:val="clear" w:color="000000" w:fill="FFFFFF"/>
      <w:spacing w:before="100" w:beforeAutospacing="1" w:after="100" w:afterAutospacing="1"/>
    </w:pPr>
    <w:rPr>
      <w:b/>
      <w:bCs/>
      <w:sz w:val="20"/>
      <w:szCs w:val="20"/>
    </w:rPr>
  </w:style>
  <w:style w:type="paragraph" w:customStyle="1" w:styleId="xl828">
    <w:name w:val="xl828"/>
    <w:basedOn w:val="a0"/>
    <w:rsid w:val="00051187"/>
    <w:pPr>
      <w:shd w:val="clear" w:color="000000" w:fill="FFFFFF"/>
      <w:spacing w:before="100" w:beforeAutospacing="1" w:after="100" w:afterAutospacing="1"/>
    </w:pPr>
    <w:rPr>
      <w:b/>
      <w:bCs/>
    </w:rPr>
  </w:style>
  <w:style w:type="paragraph" w:customStyle="1" w:styleId="xl829">
    <w:name w:val="xl829"/>
    <w:basedOn w:val="a0"/>
    <w:rsid w:val="00051187"/>
    <w:pPr>
      <w:shd w:val="clear" w:color="000000" w:fill="FFFFFF"/>
      <w:spacing w:before="100" w:beforeAutospacing="1" w:after="100" w:afterAutospacing="1"/>
    </w:pPr>
    <w:rPr>
      <w:b/>
      <w:bCs/>
    </w:rPr>
  </w:style>
  <w:style w:type="paragraph" w:customStyle="1" w:styleId="xl830">
    <w:name w:val="xl830"/>
    <w:basedOn w:val="a0"/>
    <w:rsid w:val="00051187"/>
    <w:pPr>
      <w:shd w:val="clear" w:color="000000" w:fill="FFFFFF"/>
      <w:spacing w:before="100" w:beforeAutospacing="1" w:after="100" w:afterAutospacing="1"/>
    </w:pPr>
  </w:style>
  <w:style w:type="paragraph" w:customStyle="1" w:styleId="xl831">
    <w:name w:val="xl831"/>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0"/>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0"/>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0"/>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0"/>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0"/>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0"/>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0"/>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0"/>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0"/>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0"/>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0"/>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0"/>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0"/>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0"/>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0"/>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0"/>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0"/>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0"/>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0"/>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0"/>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0"/>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0"/>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0"/>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0"/>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0"/>
    <w:rsid w:val="00051187"/>
    <w:pPr>
      <w:spacing w:before="100" w:beforeAutospacing="1" w:after="100" w:afterAutospacing="1"/>
    </w:pPr>
    <w:rPr>
      <w:rFonts w:ascii="Bookman Old Style" w:hAnsi="Bookman Old Style"/>
      <w:sz w:val="20"/>
      <w:szCs w:val="20"/>
    </w:rPr>
  </w:style>
  <w:style w:type="paragraph" w:customStyle="1" w:styleId="xl908">
    <w:name w:val="xl908"/>
    <w:basedOn w:val="a0"/>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0"/>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0"/>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0"/>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0"/>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0"/>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0"/>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0"/>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0"/>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0"/>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0"/>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0"/>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0"/>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0"/>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0"/>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0"/>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0"/>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0"/>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0"/>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0"/>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0"/>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0"/>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0"/>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3"/>
    <w:uiPriority w:val="99"/>
    <w:semiHidden/>
    <w:unhideWhenUsed/>
    <w:rsid w:val="00D17700"/>
  </w:style>
  <w:style w:type="table" w:customStyle="1" w:styleId="63">
    <w:name w:val="Сетка таблицы6"/>
    <w:basedOn w:val="a2"/>
    <w:next w:val="af0"/>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0"/>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1"/>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1"/>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1"/>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1"/>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3"/>
    <w:uiPriority w:val="99"/>
    <w:semiHidden/>
    <w:unhideWhenUsed/>
    <w:rsid w:val="00917210"/>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0">
    <w:name w:val="List"/>
    <w:basedOn w:val="a0"/>
    <w:rsid w:val="00917210"/>
    <w:pPr>
      <w:ind w:left="283" w:hanging="283"/>
    </w:pPr>
  </w:style>
  <w:style w:type="table" w:customStyle="1" w:styleId="83">
    <w:name w:val="Сетка таблицы8"/>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0"/>
    <w:rsid w:val="00917210"/>
    <w:rPr>
      <w:rFonts w:ascii="Verdana" w:hAnsi="Verdana" w:cs="Verdana"/>
      <w:sz w:val="20"/>
      <w:szCs w:val="20"/>
      <w:lang w:val="en-US" w:eastAsia="en-US"/>
    </w:rPr>
  </w:style>
  <w:style w:type="paragraph" w:customStyle="1" w:styleId="211">
    <w:name w:val="Знак2 Знак Знак1 Знак"/>
    <w:basedOn w:val="a0"/>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1">
    <w:name w:val="Знак Знак Знак Знак"/>
    <w:basedOn w:val="a0"/>
    <w:rsid w:val="00917210"/>
    <w:rPr>
      <w:rFonts w:ascii="Verdana" w:hAnsi="Verdana" w:cs="Verdana"/>
      <w:sz w:val="20"/>
      <w:szCs w:val="20"/>
      <w:lang w:val="en-US" w:eastAsia="en-US"/>
    </w:rPr>
  </w:style>
  <w:style w:type="character" w:styleId="afff2">
    <w:name w:val="footnote reference"/>
    <w:rsid w:val="00917210"/>
    <w:rPr>
      <w:vertAlign w:val="superscript"/>
    </w:rPr>
  </w:style>
  <w:style w:type="paragraph" w:customStyle="1" w:styleId="1f">
    <w:name w:val="Знак Знак Знак Знак1"/>
    <w:basedOn w:val="a0"/>
    <w:rsid w:val="00917210"/>
    <w:rPr>
      <w:rFonts w:ascii="Verdana" w:hAnsi="Verdana" w:cs="Verdana"/>
      <w:sz w:val="20"/>
      <w:szCs w:val="20"/>
      <w:lang w:val="en-US" w:eastAsia="en-US"/>
    </w:rPr>
  </w:style>
  <w:style w:type="paragraph" w:customStyle="1" w:styleId="1f0">
    <w:name w:val="Абзац списка1"/>
    <w:basedOn w:val="a0"/>
    <w:rsid w:val="00917210"/>
    <w:pPr>
      <w:spacing w:after="200" w:line="276" w:lineRule="auto"/>
      <w:ind w:left="720"/>
    </w:pPr>
    <w:rPr>
      <w:rFonts w:ascii="Calibri" w:hAnsi="Calibri"/>
      <w:sz w:val="22"/>
      <w:szCs w:val="22"/>
    </w:rPr>
  </w:style>
  <w:style w:type="paragraph" w:customStyle="1" w:styleId="afff3">
    <w:name w:val="Знак"/>
    <w:basedOn w:val="a0"/>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4">
    <w:name w:val="Основной текст_"/>
    <w:link w:val="112"/>
    <w:locked/>
    <w:rsid w:val="00917210"/>
    <w:rPr>
      <w:sz w:val="28"/>
      <w:shd w:val="clear" w:color="auto" w:fill="FFFFFF"/>
    </w:rPr>
  </w:style>
  <w:style w:type="paragraph" w:customStyle="1" w:styleId="112">
    <w:name w:val="Основной текст11"/>
    <w:basedOn w:val="a0"/>
    <w:link w:val="afff4"/>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0"/>
    <w:rsid w:val="00917210"/>
    <w:rPr>
      <w:rFonts w:ascii="Verdana" w:hAnsi="Verdana" w:cs="Verdana"/>
      <w:sz w:val="20"/>
      <w:szCs w:val="20"/>
      <w:lang w:val="en-US" w:eastAsia="en-US"/>
    </w:rPr>
  </w:style>
  <w:style w:type="paragraph" w:styleId="afff5">
    <w:name w:val="footnote text"/>
    <w:basedOn w:val="a0"/>
    <w:link w:val="afff6"/>
    <w:rsid w:val="00917210"/>
    <w:rPr>
      <w:sz w:val="20"/>
      <w:szCs w:val="20"/>
      <w:lang w:val="x-none"/>
    </w:rPr>
  </w:style>
  <w:style w:type="character" w:customStyle="1" w:styleId="afff6">
    <w:name w:val="Текст сноски Знак"/>
    <w:basedOn w:val="a1"/>
    <w:link w:val="afff5"/>
    <w:rsid w:val="00917210"/>
    <w:rPr>
      <w:rFonts w:ascii="Times New Roman" w:eastAsia="Times New Roman" w:hAnsi="Times New Roman" w:cs="Times New Roman"/>
      <w:sz w:val="20"/>
      <w:szCs w:val="20"/>
      <w:lang w:val="x-none" w:eastAsia="ru-RU"/>
    </w:rPr>
  </w:style>
  <w:style w:type="paragraph" w:styleId="afff7">
    <w:name w:val="caption"/>
    <w:basedOn w:val="a0"/>
    <w:next w:val="a0"/>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8">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0"/>
    <w:rsid w:val="00917210"/>
    <w:pPr>
      <w:spacing w:after="200" w:line="276" w:lineRule="auto"/>
      <w:ind w:left="720"/>
      <w:contextualSpacing/>
    </w:pPr>
    <w:rPr>
      <w:rFonts w:ascii="Calibri" w:hAnsi="Calibri"/>
      <w:sz w:val="22"/>
      <w:szCs w:val="22"/>
      <w:lang w:eastAsia="en-US"/>
    </w:rPr>
  </w:style>
  <w:style w:type="paragraph" w:styleId="afff9">
    <w:name w:val="Block Text"/>
    <w:basedOn w:val="a0"/>
    <w:rsid w:val="00917210"/>
    <w:pPr>
      <w:ind w:left="142" w:right="151" w:firstLine="992"/>
      <w:jc w:val="both"/>
    </w:pPr>
    <w:rPr>
      <w:szCs w:val="20"/>
    </w:rPr>
  </w:style>
  <w:style w:type="character" w:styleId="afffa">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1"/>
    <w:rsid w:val="00917210"/>
  </w:style>
  <w:style w:type="paragraph" w:styleId="afffb">
    <w:name w:val="Plain Text"/>
    <w:basedOn w:val="a0"/>
    <w:link w:val="afffc"/>
    <w:rsid w:val="00917210"/>
    <w:rPr>
      <w:rFonts w:ascii="Courier New" w:hAnsi="Courier New"/>
      <w:sz w:val="20"/>
      <w:szCs w:val="20"/>
      <w:lang w:val="x-none" w:eastAsia="x-none"/>
    </w:rPr>
  </w:style>
  <w:style w:type="character" w:customStyle="1" w:styleId="afffc">
    <w:name w:val="Текст Знак"/>
    <w:basedOn w:val="a1"/>
    <w:link w:val="afffb"/>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0"/>
    <w:rsid w:val="00917210"/>
    <w:pPr>
      <w:spacing w:before="100" w:beforeAutospacing="1" w:after="100" w:afterAutospacing="1"/>
    </w:pPr>
  </w:style>
  <w:style w:type="paragraph" w:styleId="a">
    <w:name w:val="List Bullet"/>
    <w:basedOn w:val="a0"/>
    <w:uiPriority w:val="99"/>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0"/>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0"/>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3"/>
    <w:semiHidden/>
    <w:rsid w:val="00917210"/>
  </w:style>
  <w:style w:type="paragraph" w:customStyle="1" w:styleId="220">
    <w:name w:val="Основной текст 22"/>
    <w:basedOn w:val="a0"/>
    <w:rsid w:val="00917210"/>
    <w:pPr>
      <w:spacing w:before="120"/>
      <w:ind w:firstLine="567"/>
      <w:jc w:val="both"/>
    </w:pPr>
    <w:rPr>
      <w:rFonts w:ascii="TimesDL" w:hAnsi="TimesDL"/>
      <w:szCs w:val="20"/>
    </w:rPr>
  </w:style>
  <w:style w:type="table" w:customStyle="1" w:styleId="130">
    <w:name w:val="Сетка таблицы13"/>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d">
    <w:name w:val="Знак Знак Знак Знак Знак Знак Знак Знак Знак Знак Знак Знак"/>
    <w:basedOn w:val="a0"/>
    <w:rsid w:val="008A5094"/>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w:basedOn w:val="a0"/>
    <w:rsid w:val="00D97842"/>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0"/>
    <w:rsid w:val="0042116F"/>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0"/>
    <w:rsid w:val="00720A7B"/>
    <w:pPr>
      <w:tabs>
        <w:tab w:val="num" w:pos="360"/>
      </w:tabs>
      <w:spacing w:after="160" w:line="240" w:lineRule="exact"/>
    </w:pPr>
    <w:rPr>
      <w:rFonts w:ascii="Verdana" w:hAnsi="Verdana" w:cs="Verdana"/>
      <w:sz w:val="20"/>
      <w:szCs w:val="20"/>
      <w:lang w:val="en-US" w:eastAsia="en-US"/>
    </w:rPr>
  </w:style>
  <w:style w:type="numbering" w:customStyle="1" w:styleId="92">
    <w:name w:val="Нет списка9"/>
    <w:next w:val="a3"/>
    <w:uiPriority w:val="99"/>
    <w:semiHidden/>
    <w:unhideWhenUsed/>
    <w:rsid w:val="00347DC1"/>
  </w:style>
  <w:style w:type="table" w:customStyle="1" w:styleId="93">
    <w:name w:val="Сетка таблицы9"/>
    <w:basedOn w:val="a2"/>
    <w:next w:val="af0"/>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image" Target="media/image11.emf"/><Relationship Id="rId39" Type="http://schemas.openxmlformats.org/officeDocument/2006/relationships/image" Target="media/image22.emf"/><Relationship Id="rId21" Type="http://schemas.openxmlformats.org/officeDocument/2006/relationships/image" Target="media/image8.emf"/><Relationship Id="rId34" Type="http://schemas.openxmlformats.org/officeDocument/2006/relationships/image" Target="media/image19.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4.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image" Target="media/image20.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3.xml"/><Relationship Id="rId28" Type="http://schemas.openxmlformats.org/officeDocument/2006/relationships/image" Target="media/image13.emf"/><Relationship Id="rId36" Type="http://schemas.openxmlformats.org/officeDocument/2006/relationships/header" Target="header5.xml"/><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image" Target="media/image6.emf"/><Relationship Id="rId31"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image" Target="media/image2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574B-17D1-4BC1-AE3F-B543B4A4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3332</TotalTime>
  <Pages>68</Pages>
  <Words>14937</Words>
  <Characters>85141</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72</cp:revision>
  <cp:lastPrinted>2022-03-11T04:54:00Z</cp:lastPrinted>
  <dcterms:created xsi:type="dcterms:W3CDTF">2022-01-26T08:31:00Z</dcterms:created>
  <dcterms:modified xsi:type="dcterms:W3CDTF">2022-03-21T02:52:00Z</dcterms:modified>
</cp:coreProperties>
</file>