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315587BB" w:rsidR="009E60C3" w:rsidRPr="00D76927" w:rsidRDefault="009E60C3" w:rsidP="009E60C3">
      <w:pPr>
        <w:tabs>
          <w:tab w:val="left" w:pos="540"/>
        </w:tabs>
        <w:jc w:val="center"/>
        <w:rPr>
          <w:b/>
        </w:rPr>
      </w:pPr>
      <w:r w:rsidRPr="00D76927">
        <w:rPr>
          <w:b/>
        </w:rPr>
        <w:t xml:space="preserve">ПРОТОКОЛ № </w:t>
      </w:r>
      <w:r w:rsidR="00CD200F">
        <w:rPr>
          <w:b/>
        </w:rPr>
        <w:t>2</w:t>
      </w:r>
      <w:r w:rsidR="002C2CA6">
        <w:rPr>
          <w:b/>
        </w:rPr>
        <w:t>8</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616DE93D" w:rsidR="009E60C3" w:rsidRPr="00726963" w:rsidRDefault="002C2CA6" w:rsidP="009E60C3">
      <w:pPr>
        <w:tabs>
          <w:tab w:val="left" w:pos="8619"/>
        </w:tabs>
        <w:jc w:val="both"/>
      </w:pPr>
      <w:r>
        <w:t>05</w:t>
      </w:r>
      <w:r w:rsidR="0064583F">
        <w:t>.0</w:t>
      </w:r>
      <w:r>
        <w:t>5</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4A3C241D" w14:textId="4A0484CC" w:rsidR="005C44D8" w:rsidRPr="003B5405" w:rsidRDefault="009E60C3" w:rsidP="005C44D8">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sidRPr="003B5405">
        <w:rPr>
          <w:bCs/>
        </w:rPr>
        <w:t>.</w:t>
      </w:r>
      <w:r w:rsidR="002C2CA6">
        <w:rPr>
          <w:bCs/>
        </w:rPr>
        <w:t>, Гусельщиков Э.Б.</w:t>
      </w:r>
      <w:r w:rsidR="00513576">
        <w:rPr>
          <w:bCs/>
        </w:rPr>
        <w:t xml:space="preserve">, </w:t>
      </w:r>
      <w:r w:rsidR="005C44D8">
        <w:rPr>
          <w:bCs/>
        </w:rPr>
        <w:t xml:space="preserve">Кулебякина М.В. (голосовала заочно, представила позицию по голосованию по вопросам №№ </w:t>
      </w:r>
      <w:r w:rsidR="005C44D8">
        <w:rPr>
          <w:bCs/>
        </w:rPr>
        <w:t>1-3</w:t>
      </w:r>
      <w:r w:rsidR="005C44D8">
        <w:rPr>
          <w:bCs/>
        </w:rPr>
        <w:t xml:space="preserve"> повестки заседания).</w:t>
      </w:r>
    </w:p>
    <w:p w14:paraId="24988835" w14:textId="00425C42" w:rsidR="0042116F" w:rsidRPr="003B5405" w:rsidRDefault="0042116F" w:rsidP="0042116F">
      <w:pPr>
        <w:ind w:right="-142"/>
        <w:jc w:val="both"/>
        <w:rPr>
          <w:bCs/>
        </w:rPr>
      </w:pP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4A0703E3"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A2D0AA9" w14:textId="191597CF" w:rsidR="002C2CA6" w:rsidRDefault="002C2CA6" w:rsidP="003475FD">
      <w:pPr>
        <w:jc w:val="both"/>
        <w:rPr>
          <w:bCs/>
        </w:rPr>
      </w:pPr>
      <w:proofErr w:type="spellStart"/>
      <w:r w:rsidRPr="002C2CA6">
        <w:rPr>
          <w:b/>
        </w:rPr>
        <w:t>Дюбина</w:t>
      </w:r>
      <w:proofErr w:type="spellEnd"/>
      <w:r w:rsidRPr="002C2CA6">
        <w:rPr>
          <w:b/>
        </w:rPr>
        <w:t xml:space="preserve"> О.В.</w:t>
      </w:r>
      <w:r>
        <w:rPr>
          <w:bCs/>
        </w:rPr>
        <w:t xml:space="preserve"> – консультант отдела ценообразования в электроэнергетике </w:t>
      </w:r>
      <w:r w:rsidRPr="0033669A">
        <w:rPr>
          <w:bCs/>
        </w:rPr>
        <w:t>Региональной энергетической комиссии Кузбасса</w:t>
      </w:r>
      <w:r>
        <w:rPr>
          <w:bCs/>
        </w:rPr>
        <w:t>;</w:t>
      </w:r>
    </w:p>
    <w:p w14:paraId="6C6D9E63" w14:textId="5D7FA354" w:rsidR="002C2CA6" w:rsidRDefault="002C2CA6" w:rsidP="003475FD">
      <w:pPr>
        <w:jc w:val="both"/>
        <w:rPr>
          <w:bCs/>
        </w:rPr>
      </w:pPr>
      <w:r w:rsidRPr="002C2CA6">
        <w:rPr>
          <w:b/>
        </w:rPr>
        <w:t>Белоусова И.А.</w:t>
      </w:r>
      <w:r>
        <w:rPr>
          <w:bCs/>
        </w:rPr>
        <w:t xml:space="preserve"> – ведущий консультант отдела ценообразования в сфере водоснабжения и водоотведения и утилизации отходов </w:t>
      </w:r>
      <w:r w:rsidRPr="0033669A">
        <w:rPr>
          <w:bCs/>
        </w:rPr>
        <w:t>Региональной энергетической комиссии Кузбасса</w:t>
      </w:r>
      <w:r>
        <w:rPr>
          <w:bCs/>
        </w:rPr>
        <w:t>;</w:t>
      </w:r>
    </w:p>
    <w:p w14:paraId="2867D18A" w14:textId="4BF23E4B" w:rsidR="00C11D3D" w:rsidRDefault="00C11D3D" w:rsidP="00C11D3D">
      <w:pPr>
        <w:jc w:val="both"/>
        <w:rPr>
          <w:bCs/>
        </w:rPr>
      </w:pPr>
      <w:r w:rsidRPr="00814F46">
        <w:rPr>
          <w:b/>
        </w:rPr>
        <w:t>Щеглов С.В.</w:t>
      </w:r>
      <w:r w:rsidRPr="00814F46">
        <w:rPr>
          <w:bCs/>
        </w:rPr>
        <w:t xml:space="preserve"> – генеральный директор ОАО «АЭЭ»</w:t>
      </w:r>
      <w:r w:rsidR="0038434F">
        <w:rPr>
          <w:bCs/>
        </w:rPr>
        <w:t>;</w:t>
      </w:r>
    </w:p>
    <w:p w14:paraId="274C9E83" w14:textId="0458E5A0" w:rsidR="0038434F" w:rsidRPr="00814F46" w:rsidRDefault="0038434F" w:rsidP="00C11D3D">
      <w:pPr>
        <w:jc w:val="both"/>
        <w:rPr>
          <w:bCs/>
        </w:rPr>
      </w:pPr>
      <w:r w:rsidRPr="0038434F">
        <w:rPr>
          <w:b/>
        </w:rPr>
        <w:t>Беспалова А.В.</w:t>
      </w:r>
      <w:r>
        <w:rPr>
          <w:bCs/>
        </w:rPr>
        <w:t xml:space="preserve"> – заместитель директора по экономике и финансам филиала ПАО «</w:t>
      </w:r>
      <w:proofErr w:type="spellStart"/>
      <w:r>
        <w:rPr>
          <w:bCs/>
        </w:rPr>
        <w:t>Россети</w:t>
      </w:r>
      <w:proofErr w:type="spellEnd"/>
      <w:r>
        <w:rPr>
          <w:bCs/>
        </w:rPr>
        <w:t xml:space="preserve"> Сибирь» - «Кузбассэнерго – РЭС» (участие с помощью видеоконференцсвязи).</w:t>
      </w:r>
    </w:p>
    <w:p w14:paraId="06E103B9" w14:textId="3E07BADB" w:rsidR="00344BDA" w:rsidRDefault="00344BDA" w:rsidP="009E60C3">
      <w:pPr>
        <w:jc w:val="both"/>
        <w:rPr>
          <w:b/>
        </w:rPr>
      </w:pPr>
    </w:p>
    <w:p w14:paraId="499834EE" w14:textId="77777777" w:rsidR="00B27E5E" w:rsidRDefault="00B27E5E"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AC5F32" w:rsidRPr="00076767" w14:paraId="63303273" w14:textId="77777777" w:rsidTr="00962B72">
        <w:trPr>
          <w:trHeight w:val="322"/>
          <w:jc w:val="center"/>
        </w:trPr>
        <w:tc>
          <w:tcPr>
            <w:tcW w:w="437" w:type="dxa"/>
            <w:shd w:val="clear" w:color="auto" w:fill="auto"/>
            <w:vAlign w:val="center"/>
          </w:tcPr>
          <w:p w14:paraId="1C2064BE" w14:textId="3BA3D414" w:rsidR="00AC5F32" w:rsidRPr="00076767" w:rsidRDefault="00AC5F32" w:rsidP="00AC5F32">
            <w:pPr>
              <w:jc w:val="center"/>
              <w:rPr>
                <w:kern w:val="32"/>
              </w:rPr>
            </w:pPr>
            <w:r>
              <w:rPr>
                <w:kern w:val="32"/>
              </w:rPr>
              <w:t>1.</w:t>
            </w:r>
          </w:p>
        </w:tc>
        <w:tc>
          <w:tcPr>
            <w:tcW w:w="9056" w:type="dxa"/>
            <w:shd w:val="clear" w:color="auto" w:fill="auto"/>
          </w:tcPr>
          <w:p w14:paraId="21C59B2D" w14:textId="170BD47E" w:rsidR="00AC5F32" w:rsidRPr="00DB50B4" w:rsidRDefault="00AC5F32" w:rsidP="00AC5F32">
            <w:pPr>
              <w:jc w:val="both"/>
              <w:rPr>
                <w:bCs/>
              </w:rPr>
            </w:pPr>
            <w:r w:rsidRPr="0010159F">
              <w:rPr>
                <w:kern w:val="32"/>
              </w:rPr>
              <w:t>Об установлении индивидуальных тарифов на услуги по передаче электрической энергии для взаиморасчетов между ПАО «</w:t>
            </w:r>
            <w:proofErr w:type="spellStart"/>
            <w:r w:rsidRPr="0010159F">
              <w:rPr>
                <w:kern w:val="32"/>
              </w:rPr>
              <w:t>Россети</w:t>
            </w:r>
            <w:proofErr w:type="spellEnd"/>
            <w:r w:rsidRPr="0010159F">
              <w:rPr>
                <w:kern w:val="32"/>
              </w:rPr>
              <w:t xml:space="preserve"> Сибири» (филиал ПАО «</w:t>
            </w:r>
            <w:proofErr w:type="spellStart"/>
            <w:r w:rsidRPr="0010159F">
              <w:rPr>
                <w:kern w:val="32"/>
              </w:rPr>
              <w:t>Россети</w:t>
            </w:r>
            <w:proofErr w:type="spellEnd"/>
            <w:r w:rsidRPr="0010159F">
              <w:rPr>
                <w:kern w:val="32"/>
              </w:rPr>
              <w:t xml:space="preserve"> Сибирь» - «Кузбассэнерго - РЭС») и сетевыми организациями Кемеровской области – Кузбасса на 2021 год</w:t>
            </w:r>
          </w:p>
        </w:tc>
      </w:tr>
      <w:tr w:rsidR="00AC5F32" w:rsidRPr="00076767" w14:paraId="0232230F" w14:textId="77777777" w:rsidTr="00962B72">
        <w:trPr>
          <w:trHeight w:val="322"/>
          <w:jc w:val="center"/>
        </w:trPr>
        <w:tc>
          <w:tcPr>
            <w:tcW w:w="437" w:type="dxa"/>
            <w:shd w:val="clear" w:color="auto" w:fill="auto"/>
            <w:vAlign w:val="center"/>
          </w:tcPr>
          <w:p w14:paraId="05CBA508" w14:textId="3BE3955A" w:rsidR="00AC5F32" w:rsidRDefault="00AC5F32" w:rsidP="00AC5F32">
            <w:pPr>
              <w:jc w:val="center"/>
              <w:rPr>
                <w:kern w:val="32"/>
              </w:rPr>
            </w:pPr>
            <w:r>
              <w:rPr>
                <w:kern w:val="32"/>
              </w:rPr>
              <w:t>2</w:t>
            </w:r>
            <w:r w:rsidRPr="00076767">
              <w:rPr>
                <w:kern w:val="32"/>
              </w:rPr>
              <w:t>.</w:t>
            </w:r>
          </w:p>
        </w:tc>
        <w:tc>
          <w:tcPr>
            <w:tcW w:w="9056" w:type="dxa"/>
            <w:shd w:val="clear" w:color="auto" w:fill="auto"/>
          </w:tcPr>
          <w:p w14:paraId="7086E5FE" w14:textId="24E584A6" w:rsidR="00AC5F32" w:rsidRPr="00DB50B4" w:rsidRDefault="00AC5F32" w:rsidP="00AC5F32">
            <w:pPr>
              <w:jc w:val="both"/>
              <w:rPr>
                <w:bCs/>
              </w:rPr>
            </w:pPr>
            <w:r w:rsidRPr="00CE41CA">
              <w:rPr>
                <w:kern w:val="32"/>
              </w:rPr>
              <w:t>Об установлении платы за технологическое присоединение к электрическим сетям филиала ПАО «</w:t>
            </w:r>
            <w:proofErr w:type="spellStart"/>
            <w:r w:rsidRPr="00CE41CA">
              <w:rPr>
                <w:kern w:val="32"/>
              </w:rPr>
              <w:t>Россети</w:t>
            </w:r>
            <w:proofErr w:type="spellEnd"/>
            <w:r w:rsidRPr="00CE41CA">
              <w:rPr>
                <w:kern w:val="32"/>
              </w:rPr>
              <w:t xml:space="preserve"> Сибирь» – «Кузбассэнерго – РЭС» энергопринимающих устройств ОАО «РЖД» ПС 35 </w:t>
            </w:r>
            <w:proofErr w:type="spellStart"/>
            <w:r w:rsidRPr="00CE41CA">
              <w:rPr>
                <w:kern w:val="32"/>
              </w:rPr>
              <w:t>кВ</w:t>
            </w:r>
            <w:proofErr w:type="spellEnd"/>
            <w:r w:rsidRPr="00CE41CA">
              <w:rPr>
                <w:kern w:val="32"/>
              </w:rPr>
              <w:t xml:space="preserve"> </w:t>
            </w:r>
            <w:proofErr w:type="spellStart"/>
            <w:r w:rsidRPr="00CE41CA">
              <w:rPr>
                <w:kern w:val="32"/>
              </w:rPr>
              <w:t>Терентьевская</w:t>
            </w:r>
            <w:proofErr w:type="spellEnd"/>
            <w:r w:rsidRPr="00CE41CA">
              <w:rPr>
                <w:kern w:val="32"/>
              </w:rPr>
              <w:t xml:space="preserve"> тяговая по индивидуальному проекту</w:t>
            </w:r>
          </w:p>
        </w:tc>
      </w:tr>
      <w:tr w:rsidR="00AC5F32" w:rsidRPr="00076767" w14:paraId="6E439BB4" w14:textId="77777777" w:rsidTr="00962B72">
        <w:trPr>
          <w:trHeight w:val="322"/>
          <w:jc w:val="center"/>
        </w:trPr>
        <w:tc>
          <w:tcPr>
            <w:tcW w:w="437" w:type="dxa"/>
            <w:shd w:val="clear" w:color="auto" w:fill="auto"/>
            <w:vAlign w:val="center"/>
          </w:tcPr>
          <w:p w14:paraId="7DBF027E" w14:textId="141E9DD0" w:rsidR="00AC5F32" w:rsidRDefault="00AC5F32" w:rsidP="00AC5F32">
            <w:pPr>
              <w:jc w:val="center"/>
              <w:rPr>
                <w:kern w:val="32"/>
              </w:rPr>
            </w:pPr>
            <w:r>
              <w:rPr>
                <w:kern w:val="32"/>
              </w:rPr>
              <w:t>3.</w:t>
            </w:r>
          </w:p>
        </w:tc>
        <w:tc>
          <w:tcPr>
            <w:tcW w:w="9056" w:type="dxa"/>
            <w:shd w:val="clear" w:color="auto" w:fill="auto"/>
          </w:tcPr>
          <w:p w14:paraId="23CF9995" w14:textId="7598EF4E" w:rsidR="00AC5F32" w:rsidRPr="00DB50B4" w:rsidRDefault="00AC5F32" w:rsidP="00AC5F32">
            <w:pPr>
              <w:jc w:val="both"/>
              <w:rPr>
                <w:bCs/>
              </w:rPr>
            </w:pPr>
            <w:r w:rsidRPr="00CE41CA">
              <w:rPr>
                <w:kern w:val="32"/>
              </w:rPr>
              <w:t>Об установлении платы за технологическое присоединение к электрическим сетям филиала ПАО «</w:t>
            </w:r>
            <w:proofErr w:type="spellStart"/>
            <w:r w:rsidRPr="00CE41CA">
              <w:rPr>
                <w:kern w:val="32"/>
              </w:rPr>
              <w:t>Россети</w:t>
            </w:r>
            <w:proofErr w:type="spellEnd"/>
            <w:r w:rsidRPr="00CE41CA">
              <w:rPr>
                <w:kern w:val="32"/>
              </w:rPr>
              <w:t xml:space="preserve"> Сибирь» – «Кузбассэнерго – РЭС» энергопринимающих устройств ОАО «РЖД» ТПС 35 </w:t>
            </w:r>
            <w:proofErr w:type="spellStart"/>
            <w:r w:rsidRPr="00CE41CA">
              <w:rPr>
                <w:kern w:val="32"/>
              </w:rPr>
              <w:t>кВ</w:t>
            </w:r>
            <w:proofErr w:type="spellEnd"/>
            <w:r w:rsidRPr="00CE41CA">
              <w:rPr>
                <w:kern w:val="32"/>
              </w:rPr>
              <w:t xml:space="preserve"> «</w:t>
            </w:r>
            <w:proofErr w:type="spellStart"/>
            <w:r w:rsidRPr="00CE41CA">
              <w:rPr>
                <w:kern w:val="32"/>
              </w:rPr>
              <w:t>Тырган</w:t>
            </w:r>
            <w:proofErr w:type="spellEnd"/>
            <w:r w:rsidRPr="00CE41CA">
              <w:rPr>
                <w:kern w:val="32"/>
              </w:rPr>
              <w:t>»</w:t>
            </w:r>
            <w:r>
              <w:rPr>
                <w:kern w:val="32"/>
              </w:rPr>
              <w:br/>
            </w:r>
            <w:r w:rsidRPr="00CE41CA">
              <w:rPr>
                <w:kern w:val="32"/>
              </w:rPr>
              <w:t>по индивидуальному проекту</w:t>
            </w:r>
          </w:p>
        </w:tc>
      </w:tr>
      <w:tr w:rsidR="00AC5F32" w:rsidRPr="00076767" w14:paraId="5544A357" w14:textId="77777777" w:rsidTr="00962B72">
        <w:trPr>
          <w:trHeight w:val="322"/>
          <w:jc w:val="center"/>
        </w:trPr>
        <w:tc>
          <w:tcPr>
            <w:tcW w:w="437" w:type="dxa"/>
            <w:shd w:val="clear" w:color="auto" w:fill="auto"/>
            <w:vAlign w:val="center"/>
          </w:tcPr>
          <w:p w14:paraId="3770267E" w14:textId="07216CC4" w:rsidR="00AC5F32" w:rsidRDefault="00AC5F32" w:rsidP="00AC5F32">
            <w:pPr>
              <w:jc w:val="center"/>
              <w:rPr>
                <w:kern w:val="32"/>
              </w:rPr>
            </w:pPr>
            <w:r>
              <w:rPr>
                <w:kern w:val="32"/>
              </w:rPr>
              <w:lastRenderedPageBreak/>
              <w:t>4.</w:t>
            </w:r>
          </w:p>
        </w:tc>
        <w:tc>
          <w:tcPr>
            <w:tcW w:w="9056" w:type="dxa"/>
            <w:shd w:val="clear" w:color="auto" w:fill="auto"/>
          </w:tcPr>
          <w:p w14:paraId="648173CE" w14:textId="28563E32" w:rsidR="00AC5F32" w:rsidRPr="00DB50B4" w:rsidRDefault="00AC5F32" w:rsidP="00AC5F32">
            <w:pPr>
              <w:jc w:val="both"/>
              <w:rPr>
                <w:bCs/>
              </w:rPr>
            </w:pPr>
            <w:r w:rsidRPr="007644FE">
              <w:rPr>
                <w:kern w:val="32"/>
              </w:rPr>
              <w:t xml:space="preserve">Об утверждении инвестиционной программы ООО «Энергоресурс» (Ленинск-Кузнецкий муниципальный округ, пос. ст. </w:t>
            </w:r>
            <w:proofErr w:type="spellStart"/>
            <w:r w:rsidRPr="007644FE">
              <w:rPr>
                <w:kern w:val="32"/>
              </w:rPr>
              <w:t>Егозово</w:t>
            </w:r>
            <w:proofErr w:type="spellEnd"/>
            <w:r w:rsidRPr="007644FE">
              <w:rPr>
                <w:kern w:val="32"/>
              </w:rPr>
              <w:t>)</w:t>
            </w:r>
            <w:r>
              <w:rPr>
                <w:kern w:val="32"/>
              </w:rPr>
              <w:br/>
            </w:r>
            <w:r w:rsidRPr="007644FE">
              <w:rPr>
                <w:kern w:val="32"/>
              </w:rPr>
              <w:t>в сфере водоотведения на 2022-2031 годы</w:t>
            </w:r>
          </w:p>
        </w:tc>
      </w:tr>
      <w:tr w:rsidR="00AC5F32" w:rsidRPr="00076767" w14:paraId="07816D7E" w14:textId="77777777" w:rsidTr="00AF19EE">
        <w:trPr>
          <w:trHeight w:val="322"/>
          <w:jc w:val="center"/>
        </w:trPr>
        <w:tc>
          <w:tcPr>
            <w:tcW w:w="437" w:type="dxa"/>
            <w:shd w:val="clear" w:color="auto" w:fill="auto"/>
            <w:vAlign w:val="center"/>
          </w:tcPr>
          <w:p w14:paraId="5EC759A4" w14:textId="0F9CD756" w:rsidR="00AC5F32" w:rsidRDefault="00AC5F32" w:rsidP="00AC5F32">
            <w:pPr>
              <w:jc w:val="center"/>
              <w:rPr>
                <w:kern w:val="32"/>
              </w:rPr>
            </w:pPr>
            <w:r>
              <w:rPr>
                <w:kern w:val="32"/>
              </w:rPr>
              <w:t>5.</w:t>
            </w:r>
          </w:p>
        </w:tc>
        <w:tc>
          <w:tcPr>
            <w:tcW w:w="9056" w:type="dxa"/>
            <w:shd w:val="clear" w:color="auto" w:fill="auto"/>
            <w:vAlign w:val="center"/>
          </w:tcPr>
          <w:p w14:paraId="20C6D90C" w14:textId="0EFDC98C" w:rsidR="00AC5F32" w:rsidRPr="00DB50B4" w:rsidRDefault="00AC5F32" w:rsidP="00AC5F32">
            <w:pPr>
              <w:jc w:val="both"/>
              <w:rPr>
                <w:bCs/>
              </w:rPr>
            </w:pPr>
            <w:r w:rsidRPr="00426D5B">
              <w:rPr>
                <w:kern w:val="32"/>
              </w:rPr>
              <w:t>Об установлении долгосрочных параметров регулирования тарифов</w:t>
            </w:r>
            <w:r>
              <w:rPr>
                <w:kern w:val="32"/>
              </w:rPr>
              <w:br/>
            </w:r>
            <w:r w:rsidRPr="00426D5B">
              <w:rPr>
                <w:kern w:val="32"/>
              </w:rPr>
              <w:t>в сфере водоотведения ООО «Энергоресурс»</w:t>
            </w:r>
            <w:r>
              <w:rPr>
                <w:kern w:val="32"/>
              </w:rPr>
              <w:br/>
            </w:r>
            <w:r w:rsidRPr="00426D5B">
              <w:rPr>
                <w:kern w:val="32"/>
              </w:rPr>
              <w:t xml:space="preserve">(Ленинск-Кузнецкий муниципальный округ, пос. ст. </w:t>
            </w:r>
            <w:proofErr w:type="spellStart"/>
            <w:r w:rsidRPr="00426D5B">
              <w:rPr>
                <w:kern w:val="32"/>
              </w:rPr>
              <w:t>Егозово</w:t>
            </w:r>
            <w:proofErr w:type="spellEnd"/>
            <w:r w:rsidRPr="00426D5B">
              <w:rPr>
                <w:kern w:val="32"/>
              </w:rPr>
              <w:t>)</w:t>
            </w:r>
          </w:p>
        </w:tc>
      </w:tr>
      <w:tr w:rsidR="00AC5F32" w:rsidRPr="00076767" w14:paraId="3BC7F9BB" w14:textId="77777777" w:rsidTr="00AF19EE">
        <w:trPr>
          <w:trHeight w:val="322"/>
          <w:jc w:val="center"/>
        </w:trPr>
        <w:tc>
          <w:tcPr>
            <w:tcW w:w="437" w:type="dxa"/>
            <w:shd w:val="clear" w:color="auto" w:fill="auto"/>
            <w:vAlign w:val="center"/>
          </w:tcPr>
          <w:p w14:paraId="071D218F" w14:textId="3929C864" w:rsidR="00AC5F32" w:rsidRDefault="00AC5F32" w:rsidP="00AC5F32">
            <w:pPr>
              <w:jc w:val="center"/>
              <w:rPr>
                <w:kern w:val="32"/>
              </w:rPr>
            </w:pPr>
            <w:r>
              <w:rPr>
                <w:kern w:val="32"/>
              </w:rPr>
              <w:t>6.</w:t>
            </w:r>
          </w:p>
        </w:tc>
        <w:tc>
          <w:tcPr>
            <w:tcW w:w="9056" w:type="dxa"/>
            <w:shd w:val="clear" w:color="auto" w:fill="auto"/>
            <w:vAlign w:val="center"/>
          </w:tcPr>
          <w:p w14:paraId="039D11FE" w14:textId="12F97794" w:rsidR="00AC5F32" w:rsidRPr="00DB50B4" w:rsidRDefault="00AC5F32" w:rsidP="00AC5F32">
            <w:pPr>
              <w:jc w:val="both"/>
              <w:rPr>
                <w:bCs/>
              </w:rPr>
            </w:pPr>
            <w:r w:rsidRPr="00426D5B">
              <w:rPr>
                <w:kern w:val="32"/>
              </w:rPr>
              <w:t>Об утверждении производственной программы в сфере водоотведения</w:t>
            </w:r>
            <w:r>
              <w:rPr>
                <w:kern w:val="32"/>
              </w:rPr>
              <w:br/>
            </w:r>
            <w:r w:rsidRPr="00426D5B">
              <w:rPr>
                <w:kern w:val="32"/>
              </w:rPr>
              <w:t xml:space="preserve">и об установлении тарифов на водоотведение ООО «Энергоресурс» (Ленинск-Кузнецкий муниципальный округ, пос. ст. </w:t>
            </w:r>
            <w:proofErr w:type="spellStart"/>
            <w:r w:rsidRPr="00426D5B">
              <w:rPr>
                <w:kern w:val="32"/>
              </w:rPr>
              <w:t>Егозово</w:t>
            </w:r>
            <w:proofErr w:type="spellEnd"/>
            <w:r w:rsidRPr="00426D5B">
              <w:rPr>
                <w:kern w:val="32"/>
              </w:rPr>
              <w:t>)</w:t>
            </w:r>
          </w:p>
        </w:tc>
      </w:tr>
    </w:tbl>
    <w:p w14:paraId="187D6167" w14:textId="77777777" w:rsidR="0038434F" w:rsidRDefault="0038434F" w:rsidP="00B50F91">
      <w:pPr>
        <w:ind w:firstLine="567"/>
        <w:jc w:val="both"/>
        <w:rPr>
          <w:b/>
        </w:rPr>
      </w:pPr>
    </w:p>
    <w:p w14:paraId="6D509FF4" w14:textId="3464C243"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D92EFA">
        <w:rPr>
          <w:bCs/>
        </w:rPr>
        <w:t>у</w:t>
      </w:r>
      <w:r w:rsidRPr="00D76927">
        <w:rPr>
          <w:bCs/>
        </w:rPr>
        <w:t>.</w:t>
      </w:r>
    </w:p>
    <w:p w14:paraId="0C395B08" w14:textId="77777777" w:rsidR="00ED5172" w:rsidRDefault="00ED5172" w:rsidP="00DB50B4">
      <w:pPr>
        <w:ind w:right="-6" w:firstLine="567"/>
        <w:jc w:val="both"/>
        <w:rPr>
          <w:bCs/>
        </w:rPr>
      </w:pPr>
    </w:p>
    <w:p w14:paraId="658D628B" w14:textId="2E636B92" w:rsidR="00CD200F" w:rsidRPr="00AC5F32" w:rsidRDefault="00CC69B8" w:rsidP="00DB50B4">
      <w:pPr>
        <w:ind w:right="-6" w:firstLine="567"/>
        <w:jc w:val="both"/>
        <w:rPr>
          <w:b/>
          <w:bCs/>
        </w:rPr>
      </w:pPr>
      <w:r w:rsidRPr="00DB50B4">
        <w:t xml:space="preserve">Вопрос </w:t>
      </w:r>
      <w:r w:rsidR="008A5094" w:rsidRPr="00DB50B4">
        <w:t>1</w:t>
      </w:r>
      <w:r w:rsidR="00E56047" w:rsidRPr="00DB50B4">
        <w:t>.</w:t>
      </w:r>
      <w:r w:rsidRPr="00DB50B4">
        <w:t xml:space="preserve"> </w:t>
      </w:r>
      <w:r w:rsidR="0064583F" w:rsidRPr="00AC5F32">
        <w:rPr>
          <w:b/>
          <w:bCs/>
        </w:rPr>
        <w:t>«</w:t>
      </w:r>
      <w:r w:rsidR="00AC5F32" w:rsidRPr="00AC5F32">
        <w:rPr>
          <w:b/>
          <w:bCs/>
          <w:kern w:val="32"/>
        </w:rPr>
        <w:t>Об установлении индивидуальных тарифов на услуги по передаче электрической энергии для взаиморасчетов между ПАО «</w:t>
      </w:r>
      <w:proofErr w:type="spellStart"/>
      <w:r w:rsidR="00AC5F32" w:rsidRPr="00AC5F32">
        <w:rPr>
          <w:b/>
          <w:bCs/>
          <w:kern w:val="32"/>
        </w:rPr>
        <w:t>Россети</w:t>
      </w:r>
      <w:proofErr w:type="spellEnd"/>
      <w:r w:rsidR="00AC5F32" w:rsidRPr="00AC5F32">
        <w:rPr>
          <w:b/>
          <w:bCs/>
          <w:kern w:val="32"/>
        </w:rPr>
        <w:t xml:space="preserve"> Сибири» (филиал ПАО «</w:t>
      </w:r>
      <w:proofErr w:type="spellStart"/>
      <w:r w:rsidR="00AC5F32" w:rsidRPr="00AC5F32">
        <w:rPr>
          <w:b/>
          <w:bCs/>
          <w:kern w:val="32"/>
        </w:rPr>
        <w:t>Россети</w:t>
      </w:r>
      <w:proofErr w:type="spellEnd"/>
      <w:r w:rsidR="00AC5F32" w:rsidRPr="00AC5F32">
        <w:rPr>
          <w:b/>
          <w:bCs/>
          <w:kern w:val="32"/>
        </w:rPr>
        <w:t xml:space="preserve"> Сибирь» - «Кузбассэнерго - РЭС») и сетевыми организациями Кемеровской области – Кузбасса на 2021 год</w:t>
      </w:r>
      <w:r w:rsidR="0064583F" w:rsidRPr="00AC5F32">
        <w:rPr>
          <w:b/>
          <w:bCs/>
        </w:rPr>
        <w:t>»</w:t>
      </w:r>
      <w:r w:rsidR="00B27538" w:rsidRPr="00AC5F32">
        <w:rPr>
          <w:b/>
          <w:bCs/>
        </w:rPr>
        <w:t>.</w:t>
      </w:r>
    </w:p>
    <w:p w14:paraId="33C4C30D" w14:textId="77777777" w:rsidR="00CD200F" w:rsidRPr="005D5C61" w:rsidRDefault="00CD200F" w:rsidP="00B50F91">
      <w:pPr>
        <w:ind w:firstLine="567"/>
        <w:jc w:val="both"/>
        <w:rPr>
          <w:kern w:val="32"/>
        </w:rPr>
      </w:pPr>
    </w:p>
    <w:p w14:paraId="3223D3FD" w14:textId="0CFB9537" w:rsidR="00C5537F" w:rsidRPr="00C5537F" w:rsidRDefault="002013FF" w:rsidP="00C5537F">
      <w:pPr>
        <w:ind w:firstLine="567"/>
        <w:jc w:val="both"/>
        <w:rPr>
          <w:bCs/>
          <w:szCs w:val="20"/>
        </w:rPr>
      </w:pPr>
      <w:r w:rsidRPr="002013FF">
        <w:rPr>
          <w:bCs/>
        </w:rPr>
        <w:t>Докладчик</w:t>
      </w:r>
      <w:r w:rsidR="00CD200F">
        <w:rPr>
          <w:bCs/>
        </w:rPr>
        <w:t xml:space="preserve"> </w:t>
      </w:r>
      <w:r w:rsidR="002B1BAD">
        <w:rPr>
          <w:b/>
          <w:bCs/>
        </w:rPr>
        <w:t>Гусельщиков Э.Б</w:t>
      </w:r>
      <w:r w:rsidR="00DA4A29">
        <w:rPr>
          <w:b/>
          <w:bCs/>
        </w:rPr>
        <w:t>.</w:t>
      </w:r>
      <w:r w:rsidR="005D5C61">
        <w:rPr>
          <w:b/>
          <w:bCs/>
        </w:rPr>
        <w:t xml:space="preserve"> </w:t>
      </w:r>
      <w:r w:rsidR="00C5537F" w:rsidRPr="00C5537F">
        <w:rPr>
          <w:bCs/>
          <w:szCs w:val="20"/>
        </w:rPr>
        <w:t>во исполнение решения Кемеровского областного суда от 25.11.2021 № 3а-226/2021, апелляционного определения Судебной коллегии по административным делам Пятого апелляционного суда от 24.03.2022 по делу № 66а-378/2022</w:t>
      </w:r>
      <w:r w:rsidR="00C5537F">
        <w:rPr>
          <w:bCs/>
          <w:szCs w:val="20"/>
        </w:rPr>
        <w:t xml:space="preserve"> </w:t>
      </w:r>
      <w:r w:rsidR="00CD2246" w:rsidRPr="00C5537F">
        <w:rPr>
          <w:bCs/>
          <w:szCs w:val="20"/>
        </w:rPr>
        <w:t>согласно экспертному заключению (приложение</w:t>
      </w:r>
      <w:r w:rsidR="00C5537F" w:rsidRPr="00C5537F">
        <w:rPr>
          <w:bCs/>
          <w:szCs w:val="20"/>
        </w:rPr>
        <w:t xml:space="preserve"> № 1 к настоящему протоколу) предлагает</w:t>
      </w:r>
      <w:r w:rsidR="00C5537F">
        <w:rPr>
          <w:bCs/>
          <w:szCs w:val="20"/>
        </w:rPr>
        <w:t xml:space="preserve"> у</w:t>
      </w:r>
      <w:r w:rsidR="00C5537F" w:rsidRPr="00C5537F">
        <w:rPr>
          <w:bCs/>
          <w:szCs w:val="20"/>
        </w:rPr>
        <w:t>становить индивидуальные тарифы на услуги по передаче электрической энергии для взаиморасчетов между ПАО «</w:t>
      </w:r>
      <w:proofErr w:type="spellStart"/>
      <w:r w:rsidR="00C5537F" w:rsidRPr="00C5537F">
        <w:rPr>
          <w:bCs/>
          <w:szCs w:val="20"/>
        </w:rPr>
        <w:t>Россети</w:t>
      </w:r>
      <w:proofErr w:type="spellEnd"/>
      <w:r w:rsidR="00C5537F" w:rsidRPr="00C5537F">
        <w:rPr>
          <w:bCs/>
          <w:szCs w:val="20"/>
        </w:rPr>
        <w:t xml:space="preserve"> Сибири» (филиал ПАО «</w:t>
      </w:r>
      <w:proofErr w:type="spellStart"/>
      <w:r w:rsidR="00C5537F" w:rsidRPr="00C5537F">
        <w:rPr>
          <w:bCs/>
          <w:szCs w:val="20"/>
        </w:rPr>
        <w:t>Россети</w:t>
      </w:r>
      <w:proofErr w:type="spellEnd"/>
      <w:r w:rsidR="00C5537F" w:rsidRPr="00C5537F">
        <w:rPr>
          <w:bCs/>
          <w:szCs w:val="20"/>
        </w:rPr>
        <w:t xml:space="preserve"> Сибирь» - «Кузбассэнерго - РЭС») (ИНН 2460069527) и сетевыми организациями Кемеровской области - Кузбасса на 2021 год согласно приложению</w:t>
      </w:r>
      <w:r w:rsidR="002449A7">
        <w:rPr>
          <w:bCs/>
          <w:szCs w:val="20"/>
        </w:rPr>
        <w:t xml:space="preserve"> № 2 к настоящему протоколу.</w:t>
      </w:r>
    </w:p>
    <w:p w14:paraId="746A3C3A" w14:textId="11D495DB" w:rsidR="00F73882" w:rsidRDefault="00F73882" w:rsidP="009E59CA">
      <w:pPr>
        <w:ind w:firstLine="709"/>
        <w:jc w:val="both"/>
        <w:rPr>
          <w:bCs/>
        </w:rPr>
      </w:pPr>
    </w:p>
    <w:p w14:paraId="2385B911" w14:textId="2799B9C1" w:rsidR="00513576" w:rsidRDefault="00513576" w:rsidP="009E59CA">
      <w:pPr>
        <w:ind w:firstLine="709"/>
        <w:jc w:val="both"/>
      </w:pPr>
      <w:r>
        <w:rPr>
          <w:bCs/>
        </w:rPr>
        <w:t>Кулебякина М.В.</w:t>
      </w:r>
      <w:r w:rsidR="00090A90">
        <w:rPr>
          <w:bCs/>
        </w:rPr>
        <w:t xml:space="preserve"> в письменной позиции по голосованию</w:t>
      </w:r>
      <w:r>
        <w:rPr>
          <w:bCs/>
        </w:rPr>
        <w:t xml:space="preserve"> </w:t>
      </w:r>
      <w:r w:rsidR="00090A90">
        <w:rPr>
          <w:bCs/>
        </w:rPr>
        <w:t xml:space="preserve">№ 22 от 05.05.2022 </w:t>
      </w:r>
      <w:r w:rsidR="00382129">
        <w:rPr>
          <w:bCs/>
        </w:rPr>
        <w:t xml:space="preserve">отметила, </w:t>
      </w:r>
      <w:r w:rsidR="00090A90">
        <w:t>что не представлены проект постановления, обосновывающие материалы.</w:t>
      </w:r>
    </w:p>
    <w:p w14:paraId="17ACE74A" w14:textId="77777777" w:rsidR="00090A90" w:rsidRDefault="00090A90" w:rsidP="009E59CA">
      <w:pPr>
        <w:ind w:firstLine="709"/>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64F50DC7" w14:textId="397B4D4D" w:rsidR="00E56047" w:rsidRPr="00E56047" w:rsidRDefault="00BF2AAB" w:rsidP="00E56047">
      <w:pPr>
        <w:ind w:right="-6" w:firstLine="567"/>
        <w:jc w:val="both"/>
        <w:rPr>
          <w:b/>
          <w:szCs w:val="20"/>
        </w:rPr>
      </w:pPr>
      <w:r>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3DD6BC0C" w14:textId="12300EE2" w:rsidR="002449A7" w:rsidRPr="00090A90" w:rsidRDefault="008A464D" w:rsidP="002449A7">
      <w:pPr>
        <w:ind w:right="-6" w:firstLine="567"/>
        <w:jc w:val="both"/>
        <w:rPr>
          <w:bCs/>
        </w:rPr>
      </w:pPr>
      <w:r w:rsidRPr="00E56047">
        <w:rPr>
          <w:b/>
        </w:rPr>
        <w:t>Голосовали «ЗА»</w:t>
      </w:r>
      <w:r w:rsidR="00090A90">
        <w:rPr>
          <w:b/>
        </w:rPr>
        <w:t xml:space="preserve"> </w:t>
      </w:r>
      <w:r w:rsidR="00090A90" w:rsidRPr="00090A90">
        <w:rPr>
          <w:bCs/>
        </w:rPr>
        <w:t>- 4;</w:t>
      </w:r>
    </w:p>
    <w:p w14:paraId="58B7B849" w14:textId="5ADD14E6" w:rsidR="00090A90" w:rsidRPr="00090A90" w:rsidRDefault="00090A90" w:rsidP="002449A7">
      <w:pPr>
        <w:ind w:right="-6" w:firstLine="567"/>
        <w:jc w:val="both"/>
        <w:rPr>
          <w:b/>
        </w:rPr>
      </w:pPr>
      <w:r>
        <w:rPr>
          <w:b/>
        </w:rPr>
        <w:t xml:space="preserve">«ПРОТИВ» </w:t>
      </w:r>
      <w:r w:rsidRPr="00090A90">
        <w:rPr>
          <w:b/>
        </w:rPr>
        <w:t>- 1 (Кулебякина М.В.).</w:t>
      </w:r>
    </w:p>
    <w:p w14:paraId="756ACBF7" w14:textId="77777777" w:rsidR="002449A7" w:rsidRDefault="002449A7" w:rsidP="002449A7">
      <w:pPr>
        <w:ind w:right="-6" w:firstLine="567"/>
        <w:jc w:val="both"/>
        <w:rPr>
          <w:b/>
        </w:rPr>
      </w:pPr>
    </w:p>
    <w:p w14:paraId="100BE0A9" w14:textId="14EE9D8C" w:rsidR="00867E4C" w:rsidRDefault="002449A7" w:rsidP="002449A7">
      <w:pPr>
        <w:ind w:right="-6" w:firstLine="567"/>
        <w:jc w:val="both"/>
        <w:rPr>
          <w:b/>
          <w:bCs/>
          <w:kern w:val="32"/>
        </w:rPr>
      </w:pPr>
      <w:r w:rsidRPr="002449A7">
        <w:rPr>
          <w:kern w:val="32"/>
        </w:rPr>
        <w:t>Вопрос 2</w:t>
      </w:r>
      <w:r w:rsidRPr="002449A7">
        <w:rPr>
          <w:b/>
          <w:bCs/>
          <w:kern w:val="32"/>
        </w:rPr>
        <w:t xml:space="preserve"> «Об установлении платы за технологическое присоединение</w:t>
      </w:r>
      <w:r>
        <w:rPr>
          <w:b/>
        </w:rPr>
        <w:t xml:space="preserve"> </w:t>
      </w:r>
      <w:r w:rsidRPr="002449A7">
        <w:rPr>
          <w:b/>
          <w:bCs/>
          <w:kern w:val="32"/>
        </w:rPr>
        <w:t>к электрическим сетям филиала ПАО «</w:t>
      </w:r>
      <w:proofErr w:type="spellStart"/>
      <w:r w:rsidRPr="002449A7">
        <w:rPr>
          <w:b/>
          <w:bCs/>
          <w:kern w:val="32"/>
        </w:rPr>
        <w:t>Россети</w:t>
      </w:r>
      <w:proofErr w:type="spellEnd"/>
      <w:r w:rsidRPr="002449A7">
        <w:rPr>
          <w:b/>
          <w:bCs/>
          <w:kern w:val="32"/>
        </w:rPr>
        <w:t xml:space="preserve"> Сибирь» – «Кузбассэнерго – РЭС» энергопринимающих устройств ОАО «РЖД» ПС 35 </w:t>
      </w:r>
      <w:proofErr w:type="spellStart"/>
      <w:r w:rsidRPr="002449A7">
        <w:rPr>
          <w:b/>
          <w:bCs/>
          <w:kern w:val="32"/>
        </w:rPr>
        <w:t>кВ</w:t>
      </w:r>
      <w:proofErr w:type="spellEnd"/>
      <w:r w:rsidRPr="002449A7">
        <w:rPr>
          <w:b/>
          <w:bCs/>
          <w:kern w:val="32"/>
        </w:rPr>
        <w:t xml:space="preserve"> </w:t>
      </w:r>
      <w:proofErr w:type="spellStart"/>
      <w:r w:rsidRPr="002449A7">
        <w:rPr>
          <w:b/>
          <w:bCs/>
          <w:kern w:val="32"/>
        </w:rPr>
        <w:t>Терентьевская</w:t>
      </w:r>
      <w:proofErr w:type="spellEnd"/>
      <w:r w:rsidRPr="002449A7">
        <w:rPr>
          <w:b/>
          <w:bCs/>
          <w:kern w:val="32"/>
        </w:rPr>
        <w:t xml:space="preserve"> тяговая по индивидуальному проекту»</w:t>
      </w:r>
    </w:p>
    <w:p w14:paraId="211EB9A9" w14:textId="32C54BE8" w:rsidR="002449A7" w:rsidRDefault="002449A7" w:rsidP="002449A7">
      <w:pPr>
        <w:ind w:right="-6" w:firstLine="567"/>
        <w:jc w:val="both"/>
        <w:rPr>
          <w:b/>
          <w:bCs/>
          <w:kern w:val="32"/>
        </w:rPr>
      </w:pPr>
    </w:p>
    <w:p w14:paraId="796E42A4" w14:textId="36043109" w:rsidR="00642FC1" w:rsidRPr="00642FC1" w:rsidRDefault="002449A7" w:rsidP="00642FC1">
      <w:pPr>
        <w:ind w:firstLine="567"/>
        <w:jc w:val="both"/>
      </w:pPr>
      <w:r w:rsidRPr="002013FF">
        <w:rPr>
          <w:bCs/>
        </w:rPr>
        <w:t>Докладчик</w:t>
      </w:r>
      <w:r>
        <w:rPr>
          <w:bCs/>
        </w:rPr>
        <w:t xml:space="preserve"> </w:t>
      </w:r>
      <w:r>
        <w:rPr>
          <w:b/>
          <w:bCs/>
        </w:rPr>
        <w:t xml:space="preserve">Зинченко М.В. </w:t>
      </w:r>
      <w:r w:rsidRPr="00642FC1">
        <w:t>и</w:t>
      </w:r>
      <w:r>
        <w:rPr>
          <w:b/>
          <w:bCs/>
        </w:rPr>
        <w:t xml:space="preserve"> </w:t>
      </w:r>
      <w:proofErr w:type="spellStart"/>
      <w:r>
        <w:rPr>
          <w:b/>
          <w:bCs/>
        </w:rPr>
        <w:t>Дюбина</w:t>
      </w:r>
      <w:proofErr w:type="spellEnd"/>
      <w:r>
        <w:rPr>
          <w:b/>
          <w:bCs/>
        </w:rPr>
        <w:t xml:space="preserve"> О.В.</w:t>
      </w:r>
      <w:r w:rsidR="00642FC1">
        <w:rPr>
          <w:b/>
          <w:bCs/>
        </w:rPr>
        <w:t xml:space="preserve"> </w:t>
      </w:r>
      <w:r w:rsidR="00642FC1" w:rsidRPr="00642FC1">
        <w:t>согласно экспертно</w:t>
      </w:r>
      <w:r w:rsidR="00642FC1">
        <w:t xml:space="preserve">му заключению (приложение № 3 к настоящему протоколу) предлагает </w:t>
      </w:r>
      <w:r w:rsidR="00642FC1" w:rsidRPr="00642FC1">
        <w:t>установить плату за технологическое присоединение к электрическим сетям ПАО «</w:t>
      </w:r>
      <w:proofErr w:type="spellStart"/>
      <w:r w:rsidR="00642FC1" w:rsidRPr="00642FC1">
        <w:t>Россети</w:t>
      </w:r>
      <w:proofErr w:type="spellEnd"/>
      <w:r w:rsidR="00642FC1" w:rsidRPr="00642FC1">
        <w:t xml:space="preserve"> Сибирь» – «Кузбассэнерго – РЭС»                               энергопринимающих устройств  ОАО «РЖД» ПС 35 </w:t>
      </w:r>
      <w:proofErr w:type="spellStart"/>
      <w:r w:rsidR="00642FC1" w:rsidRPr="00642FC1">
        <w:t>кВ</w:t>
      </w:r>
      <w:proofErr w:type="spellEnd"/>
      <w:r w:rsidR="00642FC1" w:rsidRPr="00642FC1">
        <w:t xml:space="preserve"> </w:t>
      </w:r>
      <w:proofErr w:type="spellStart"/>
      <w:r w:rsidR="00642FC1" w:rsidRPr="00642FC1">
        <w:t>Терентьевская</w:t>
      </w:r>
      <w:proofErr w:type="spellEnd"/>
      <w:r w:rsidR="00642FC1" w:rsidRPr="00642FC1">
        <w:t xml:space="preserve"> тяговая с увеличением максимальной мощности на 5 000 кВт до величины  26 357 кВт, расположенной по адресу: Кемеровская область, Прокопьевский район, ст. </w:t>
      </w:r>
      <w:proofErr w:type="spellStart"/>
      <w:r w:rsidR="00642FC1" w:rsidRPr="00642FC1">
        <w:t>Терентьевская</w:t>
      </w:r>
      <w:proofErr w:type="spellEnd"/>
      <w:r w:rsidR="00642FC1" w:rsidRPr="00642FC1">
        <w:t xml:space="preserve"> по индивидуальному проекту согласно приложению </w:t>
      </w:r>
      <w:r w:rsidR="00642FC1">
        <w:t xml:space="preserve">№ 4 </w:t>
      </w:r>
      <w:r w:rsidR="00642FC1" w:rsidRPr="00642FC1">
        <w:t xml:space="preserve">к настоящему </w:t>
      </w:r>
      <w:r w:rsidR="00642FC1">
        <w:t>протоколу</w:t>
      </w:r>
      <w:r w:rsidR="00642FC1" w:rsidRPr="00642FC1">
        <w:t>.</w:t>
      </w:r>
    </w:p>
    <w:p w14:paraId="55FDD002" w14:textId="4A2282B0" w:rsidR="002449A7" w:rsidRDefault="002449A7" w:rsidP="002449A7">
      <w:pPr>
        <w:ind w:right="-6" w:firstLine="567"/>
        <w:jc w:val="both"/>
      </w:pPr>
    </w:p>
    <w:p w14:paraId="27E9BD0C" w14:textId="77777777"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47EFBDED" w14:textId="77777777" w:rsidR="00AE5E04" w:rsidRDefault="00642FC1" w:rsidP="00AE5E04">
      <w:pPr>
        <w:ind w:right="-6" w:firstLine="567"/>
        <w:jc w:val="both"/>
        <w:rPr>
          <w:b/>
        </w:rPr>
      </w:pPr>
      <w:r w:rsidRPr="00E56047">
        <w:rPr>
          <w:b/>
        </w:rPr>
        <w:t>Голосовали «ЗА» единогласно.</w:t>
      </w:r>
    </w:p>
    <w:p w14:paraId="256381BA" w14:textId="77777777" w:rsidR="00AE5E04" w:rsidRDefault="00AE5E04" w:rsidP="00AE5E04">
      <w:pPr>
        <w:ind w:right="-6" w:firstLine="567"/>
        <w:jc w:val="both"/>
        <w:rPr>
          <w:b/>
        </w:rPr>
      </w:pPr>
    </w:p>
    <w:p w14:paraId="59E56C0E" w14:textId="16AAAD0E" w:rsidR="00AE5E04" w:rsidRPr="00AE5E04" w:rsidRDefault="00AE5E04" w:rsidP="00AE5E04">
      <w:pPr>
        <w:ind w:right="-6" w:firstLine="567"/>
        <w:jc w:val="both"/>
        <w:rPr>
          <w:b/>
        </w:rPr>
      </w:pPr>
      <w:r w:rsidRPr="00AE5E04">
        <w:rPr>
          <w:bCs/>
        </w:rPr>
        <w:t>Вопрос 3</w:t>
      </w:r>
      <w:r w:rsidRPr="00AE5E04">
        <w:rPr>
          <w:b/>
        </w:rPr>
        <w:t xml:space="preserve"> «Об установлении платы за технологическое присоединение</w:t>
      </w:r>
      <w:r>
        <w:rPr>
          <w:b/>
        </w:rPr>
        <w:t xml:space="preserve"> </w:t>
      </w:r>
      <w:r w:rsidRPr="00AE5E04">
        <w:rPr>
          <w:b/>
        </w:rPr>
        <w:t>к электрическим сетям филиала ПАО «</w:t>
      </w:r>
      <w:proofErr w:type="spellStart"/>
      <w:r w:rsidRPr="00AE5E04">
        <w:rPr>
          <w:b/>
        </w:rPr>
        <w:t>Россети</w:t>
      </w:r>
      <w:proofErr w:type="spellEnd"/>
      <w:r w:rsidRPr="00AE5E04">
        <w:rPr>
          <w:b/>
        </w:rPr>
        <w:t xml:space="preserve"> Сибирь» – «Кузбассэнерго – РЭС» энергопринимающих устройств ОАО «РЖД» ТПС 35 </w:t>
      </w:r>
      <w:proofErr w:type="spellStart"/>
      <w:r w:rsidRPr="00AE5E04">
        <w:rPr>
          <w:b/>
        </w:rPr>
        <w:t>кВ</w:t>
      </w:r>
      <w:proofErr w:type="spellEnd"/>
      <w:r w:rsidRPr="00AE5E04">
        <w:rPr>
          <w:b/>
        </w:rPr>
        <w:t xml:space="preserve"> «</w:t>
      </w:r>
      <w:proofErr w:type="spellStart"/>
      <w:r w:rsidRPr="00AE5E04">
        <w:rPr>
          <w:b/>
        </w:rPr>
        <w:t>Тырган</w:t>
      </w:r>
      <w:proofErr w:type="spellEnd"/>
      <w:r w:rsidRPr="00AE5E04">
        <w:rPr>
          <w:b/>
        </w:rPr>
        <w:t>» по индивидуальному проекту»</w:t>
      </w:r>
    </w:p>
    <w:p w14:paraId="399B4A99" w14:textId="2CBDA8DC" w:rsidR="00AE5E04" w:rsidRDefault="00AE5E04" w:rsidP="002449A7">
      <w:pPr>
        <w:ind w:right="-6" w:firstLine="567"/>
        <w:jc w:val="both"/>
        <w:rPr>
          <w:b/>
        </w:rPr>
      </w:pPr>
    </w:p>
    <w:p w14:paraId="2108F2FF" w14:textId="1064EAF7" w:rsidR="00AE5E04" w:rsidRPr="00AE5E04" w:rsidRDefault="00AE5E04" w:rsidP="00AE5E04">
      <w:pPr>
        <w:ind w:firstLine="567"/>
        <w:jc w:val="both"/>
      </w:pPr>
      <w:r w:rsidRPr="002013FF">
        <w:rPr>
          <w:bCs/>
        </w:rPr>
        <w:t>Докладчик</w:t>
      </w:r>
      <w:r>
        <w:rPr>
          <w:bCs/>
        </w:rPr>
        <w:t xml:space="preserve"> </w:t>
      </w:r>
      <w:r>
        <w:rPr>
          <w:b/>
          <w:bCs/>
        </w:rPr>
        <w:t xml:space="preserve">Зинченко М.В. </w:t>
      </w:r>
      <w:r w:rsidRPr="00642FC1">
        <w:t>и</w:t>
      </w:r>
      <w:r>
        <w:rPr>
          <w:b/>
          <w:bCs/>
        </w:rPr>
        <w:t xml:space="preserve"> </w:t>
      </w:r>
      <w:proofErr w:type="spellStart"/>
      <w:r>
        <w:rPr>
          <w:b/>
          <w:bCs/>
        </w:rPr>
        <w:t>Дюбина</w:t>
      </w:r>
      <w:proofErr w:type="spellEnd"/>
      <w:r>
        <w:rPr>
          <w:b/>
          <w:bCs/>
        </w:rPr>
        <w:t xml:space="preserve"> О.В. </w:t>
      </w:r>
      <w:r w:rsidRPr="00642FC1">
        <w:t>согласно экспертно</w:t>
      </w:r>
      <w:r>
        <w:t xml:space="preserve">му заключению (приложение № 5 к настоящему протоколу) предлагает </w:t>
      </w:r>
      <w:r w:rsidRPr="00AE5E04">
        <w:t>установить плату за технологическое присоединение к электрическим сетям ПАО «</w:t>
      </w:r>
      <w:proofErr w:type="spellStart"/>
      <w:r w:rsidRPr="00AE5E04">
        <w:t>Россети</w:t>
      </w:r>
      <w:proofErr w:type="spellEnd"/>
      <w:r w:rsidRPr="00AE5E04">
        <w:t xml:space="preserve"> Сибирь» – «Кузбассэнерго – РЭС»                               энергопринимающих устройств ОАО «РЖД» (ТПС 35 </w:t>
      </w:r>
      <w:proofErr w:type="spellStart"/>
      <w:r w:rsidRPr="00AE5E04">
        <w:t>кВ</w:t>
      </w:r>
      <w:proofErr w:type="spellEnd"/>
      <w:r w:rsidRPr="00AE5E04">
        <w:t xml:space="preserve"> «</w:t>
      </w:r>
      <w:proofErr w:type="spellStart"/>
      <w:r w:rsidRPr="00AE5E04">
        <w:t>Тырган</w:t>
      </w:r>
      <w:proofErr w:type="spellEnd"/>
      <w:r w:rsidRPr="00AE5E04">
        <w:t xml:space="preserve">», расположенной по адресу: Кемеровская область, Прокопьевский р-он, участок полосы отвода Западно-Сибирской железной дороги, с 8 км - 56,1 км линии ст. Аргышта-2 - ст. Новокузнецк по индивидуальному проекту согласно приложению </w:t>
      </w:r>
      <w:r w:rsidR="00170382">
        <w:t xml:space="preserve">№ 6 </w:t>
      </w:r>
      <w:r w:rsidRPr="00AE5E04">
        <w:t xml:space="preserve">к настоящему </w:t>
      </w:r>
      <w:r w:rsidR="00170382">
        <w:t>протоколу</w:t>
      </w:r>
      <w:r w:rsidRPr="00AE5E04">
        <w:t>.</w:t>
      </w:r>
    </w:p>
    <w:p w14:paraId="0303D14C" w14:textId="6E3D1696" w:rsidR="00AE5E04" w:rsidRDefault="00AE5E04" w:rsidP="002449A7">
      <w:pPr>
        <w:ind w:right="-6" w:firstLine="567"/>
        <w:jc w:val="both"/>
      </w:pPr>
    </w:p>
    <w:p w14:paraId="3FF754B0" w14:textId="78C33FA9" w:rsidR="00FE7CC5" w:rsidRDefault="00FE7CC5" w:rsidP="00FE7CC5">
      <w:pPr>
        <w:ind w:right="-6" w:firstLine="567"/>
        <w:jc w:val="both"/>
      </w:pPr>
      <w:r>
        <w:rPr>
          <w:bCs/>
        </w:rPr>
        <w:t xml:space="preserve">Кулебякина М.В. в письменной позиции по голосованию № 22 от 05.05.2022 отметила, </w:t>
      </w:r>
      <w:r>
        <w:t xml:space="preserve">что мероприятие «Реконструкция ПС 110 </w:t>
      </w:r>
      <w:proofErr w:type="spellStart"/>
      <w:r>
        <w:t>кВ</w:t>
      </w:r>
      <w:proofErr w:type="spellEnd"/>
      <w:r>
        <w:t xml:space="preserve"> Красный Брод» уже учитывали в расходах на технологическое присоединение энергопринимающих устройств ОАО «РЖД» (ПС 35 </w:t>
      </w:r>
      <w:proofErr w:type="spellStart"/>
      <w:r>
        <w:t>кВ</w:t>
      </w:r>
      <w:proofErr w:type="spellEnd"/>
      <w:r>
        <w:t xml:space="preserve"> </w:t>
      </w:r>
      <w:proofErr w:type="spellStart"/>
      <w:r>
        <w:t>Трудармейская</w:t>
      </w:r>
      <w:proofErr w:type="spellEnd"/>
      <w:r>
        <w:t xml:space="preserve"> тяговая), при этом информация, что указанное мероприятие по расширению существующей инфраструктуры предусмотрено в технических условиях иных заявителей не отражена. </w:t>
      </w:r>
    </w:p>
    <w:p w14:paraId="38987732" w14:textId="77777777" w:rsidR="00FE7CC5" w:rsidRDefault="00FE7CC5" w:rsidP="002449A7">
      <w:pPr>
        <w:ind w:right="-6" w:firstLine="567"/>
        <w:jc w:val="both"/>
      </w:pPr>
    </w:p>
    <w:p w14:paraId="32576D0B" w14:textId="77777777" w:rsidR="00090A90" w:rsidRPr="00090A90" w:rsidRDefault="00090A90" w:rsidP="00090A90">
      <w:pPr>
        <w:ind w:right="-6" w:firstLine="567"/>
        <w:jc w:val="both"/>
        <w:rPr>
          <w:bCs/>
        </w:rPr>
      </w:pPr>
      <w:r w:rsidRPr="00E56047">
        <w:rPr>
          <w:b/>
        </w:rPr>
        <w:t>Голосовали «ЗА»</w:t>
      </w:r>
      <w:r>
        <w:rPr>
          <w:b/>
        </w:rPr>
        <w:t xml:space="preserve"> </w:t>
      </w:r>
      <w:r w:rsidRPr="00090A90">
        <w:rPr>
          <w:bCs/>
        </w:rPr>
        <w:t>- 4;</w:t>
      </w:r>
    </w:p>
    <w:p w14:paraId="5EFF1D54" w14:textId="37F3E7BF" w:rsidR="00090A90" w:rsidRPr="00090A90" w:rsidRDefault="00090A90" w:rsidP="00090A90">
      <w:pPr>
        <w:ind w:right="-6" w:firstLine="567"/>
        <w:jc w:val="both"/>
        <w:rPr>
          <w:b/>
        </w:rPr>
      </w:pPr>
      <w:r>
        <w:rPr>
          <w:b/>
        </w:rPr>
        <w:t>«</w:t>
      </w:r>
      <w:r>
        <w:rPr>
          <w:b/>
        </w:rPr>
        <w:t>ВОЗДЕРЖАЛСЯ</w:t>
      </w:r>
      <w:r>
        <w:rPr>
          <w:b/>
        </w:rPr>
        <w:t xml:space="preserve">» </w:t>
      </w:r>
      <w:r w:rsidRPr="00090A90">
        <w:rPr>
          <w:b/>
        </w:rPr>
        <w:t>- 1 (Кулебякина М.В.).</w:t>
      </w:r>
    </w:p>
    <w:p w14:paraId="7BACE198" w14:textId="77777777" w:rsidR="00090A90" w:rsidRDefault="00090A90" w:rsidP="002449A7">
      <w:pPr>
        <w:ind w:right="-6" w:firstLine="567"/>
        <w:jc w:val="both"/>
      </w:pPr>
    </w:p>
    <w:p w14:paraId="0D17DCC1" w14:textId="77777777" w:rsidR="00170382" w:rsidRPr="00E56047" w:rsidRDefault="00170382" w:rsidP="00170382">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77C7EB3" w14:textId="77777777" w:rsidR="00170382" w:rsidRDefault="00170382" w:rsidP="00170382">
      <w:pPr>
        <w:ind w:right="-6" w:firstLine="567"/>
        <w:jc w:val="both"/>
        <w:rPr>
          <w:b/>
          <w:szCs w:val="20"/>
        </w:rPr>
      </w:pPr>
    </w:p>
    <w:p w14:paraId="2E1587C6" w14:textId="77777777" w:rsidR="00170382" w:rsidRPr="00E56047" w:rsidRDefault="00170382" w:rsidP="00170382">
      <w:pPr>
        <w:ind w:right="-6" w:firstLine="567"/>
        <w:jc w:val="both"/>
        <w:rPr>
          <w:b/>
          <w:szCs w:val="20"/>
        </w:rPr>
      </w:pPr>
      <w:r>
        <w:rPr>
          <w:b/>
          <w:szCs w:val="20"/>
        </w:rPr>
        <w:t>ПОСТАНОВИЛО</w:t>
      </w:r>
      <w:r w:rsidRPr="00E56047">
        <w:rPr>
          <w:b/>
          <w:szCs w:val="20"/>
        </w:rPr>
        <w:t>:</w:t>
      </w:r>
    </w:p>
    <w:p w14:paraId="0B067C3E" w14:textId="77777777" w:rsidR="00170382" w:rsidRPr="00E56047" w:rsidRDefault="00170382" w:rsidP="00170382">
      <w:pPr>
        <w:ind w:right="-6" w:firstLine="567"/>
        <w:jc w:val="both"/>
        <w:rPr>
          <w:b/>
          <w:szCs w:val="20"/>
        </w:rPr>
      </w:pPr>
    </w:p>
    <w:p w14:paraId="12D90AAD" w14:textId="77777777" w:rsidR="00170382" w:rsidRPr="00E56047" w:rsidRDefault="00170382" w:rsidP="00170382">
      <w:pPr>
        <w:ind w:right="-6" w:firstLine="567"/>
        <w:jc w:val="both"/>
        <w:rPr>
          <w:b/>
          <w:szCs w:val="20"/>
        </w:rPr>
      </w:pPr>
      <w:r>
        <w:rPr>
          <w:bCs/>
          <w:szCs w:val="20"/>
        </w:rPr>
        <w:t>Согласиться с предложением докладчика.</w:t>
      </w:r>
    </w:p>
    <w:p w14:paraId="2B7B5282" w14:textId="77777777" w:rsidR="00170382" w:rsidRPr="00E56047" w:rsidRDefault="00170382" w:rsidP="00170382">
      <w:pPr>
        <w:tabs>
          <w:tab w:val="left" w:pos="9214"/>
        </w:tabs>
        <w:autoSpaceDE w:val="0"/>
        <w:autoSpaceDN w:val="0"/>
        <w:adjustRightInd w:val="0"/>
        <w:ind w:right="-143"/>
        <w:jc w:val="both"/>
        <w:rPr>
          <w:bCs/>
          <w:szCs w:val="20"/>
        </w:rPr>
      </w:pPr>
    </w:p>
    <w:p w14:paraId="0ECE956B" w14:textId="77777777" w:rsidR="000D6E3B" w:rsidRDefault="00170382" w:rsidP="000D6E3B">
      <w:pPr>
        <w:ind w:right="-6" w:firstLine="567"/>
        <w:jc w:val="both"/>
        <w:rPr>
          <w:b/>
        </w:rPr>
      </w:pPr>
      <w:r w:rsidRPr="00E56047">
        <w:rPr>
          <w:b/>
        </w:rPr>
        <w:t>Голосовали «ЗА» единогласно.</w:t>
      </w:r>
    </w:p>
    <w:p w14:paraId="0B3E47A0" w14:textId="77777777" w:rsidR="000D6E3B" w:rsidRDefault="000D6E3B" w:rsidP="000D6E3B">
      <w:pPr>
        <w:ind w:right="-6" w:firstLine="567"/>
        <w:jc w:val="both"/>
        <w:rPr>
          <w:b/>
        </w:rPr>
      </w:pPr>
    </w:p>
    <w:p w14:paraId="62DD0407" w14:textId="77777777" w:rsidR="004E118D" w:rsidRDefault="000D6E3B" w:rsidP="004E118D">
      <w:pPr>
        <w:ind w:right="-6" w:firstLine="567"/>
        <w:jc w:val="both"/>
        <w:rPr>
          <w:b/>
        </w:rPr>
      </w:pPr>
      <w:r w:rsidRPr="000D6E3B">
        <w:rPr>
          <w:bCs/>
        </w:rPr>
        <w:t>Вопрос 4</w:t>
      </w:r>
      <w:r w:rsidRPr="000D6E3B">
        <w:rPr>
          <w:b/>
        </w:rPr>
        <w:t xml:space="preserve"> «Об утверждении инвестиционной программы ООО «Энергоресурс»</w:t>
      </w:r>
      <w:r w:rsidRPr="000D6E3B">
        <w:rPr>
          <w:b/>
        </w:rPr>
        <w:br/>
        <w:t xml:space="preserve">(Ленинск-Кузнецкий муниципальный округ, пос. ст. </w:t>
      </w:r>
      <w:proofErr w:type="spellStart"/>
      <w:r w:rsidRPr="000D6E3B">
        <w:rPr>
          <w:b/>
        </w:rPr>
        <w:t>Егозово</w:t>
      </w:r>
      <w:proofErr w:type="spellEnd"/>
      <w:r w:rsidRPr="000D6E3B">
        <w:rPr>
          <w:b/>
        </w:rPr>
        <w:t xml:space="preserve">) </w:t>
      </w:r>
      <w:r w:rsidRPr="000D6E3B">
        <w:rPr>
          <w:b/>
        </w:rPr>
        <w:br/>
        <w:t>в сфере водоотведения на 2022-2031 годы</w:t>
      </w:r>
      <w:r>
        <w:rPr>
          <w:b/>
        </w:rPr>
        <w:t>»</w:t>
      </w:r>
    </w:p>
    <w:p w14:paraId="4BC199FB" w14:textId="77777777" w:rsidR="004E118D" w:rsidRDefault="004E118D" w:rsidP="004E118D">
      <w:pPr>
        <w:ind w:right="-6" w:firstLine="567"/>
        <w:jc w:val="both"/>
        <w:rPr>
          <w:b/>
        </w:rPr>
      </w:pPr>
    </w:p>
    <w:p w14:paraId="337392CF" w14:textId="166DB126" w:rsidR="000D6E3B" w:rsidRPr="004E118D" w:rsidRDefault="000D6E3B" w:rsidP="004E118D">
      <w:pPr>
        <w:ind w:right="-6" w:firstLine="567"/>
        <w:jc w:val="both"/>
        <w:rPr>
          <w:b/>
        </w:rPr>
      </w:pPr>
      <w:r w:rsidRPr="002013FF">
        <w:rPr>
          <w:bCs/>
        </w:rPr>
        <w:t>Докладчик</w:t>
      </w:r>
      <w:r>
        <w:rPr>
          <w:bCs/>
        </w:rPr>
        <w:t xml:space="preserve"> </w:t>
      </w:r>
      <w:r>
        <w:rPr>
          <w:b/>
          <w:bCs/>
        </w:rPr>
        <w:t xml:space="preserve">Зинченко М.В. </w:t>
      </w:r>
      <w:r w:rsidRPr="00642FC1">
        <w:t>и</w:t>
      </w:r>
      <w:r>
        <w:rPr>
          <w:b/>
          <w:bCs/>
        </w:rPr>
        <w:t xml:space="preserve"> </w:t>
      </w:r>
      <w:proofErr w:type="spellStart"/>
      <w:r>
        <w:rPr>
          <w:b/>
          <w:bCs/>
        </w:rPr>
        <w:t>Дюбина</w:t>
      </w:r>
      <w:proofErr w:type="spellEnd"/>
      <w:r>
        <w:rPr>
          <w:b/>
          <w:bCs/>
        </w:rPr>
        <w:t xml:space="preserve"> О.В. </w:t>
      </w:r>
      <w:r w:rsidRPr="00642FC1">
        <w:t>согласно экспертно</w:t>
      </w:r>
      <w:r>
        <w:t xml:space="preserve">му заключению (приложение № 7 к настоящему протоколу) предлагает </w:t>
      </w:r>
      <w:r w:rsidRPr="000D6E3B">
        <w:t xml:space="preserve">утвердить ООО «Энергоресурс» (Ленинск-Кузнецкий муниципальный округ, пос. ст. </w:t>
      </w:r>
      <w:proofErr w:type="spellStart"/>
      <w:r w:rsidRPr="000D6E3B">
        <w:t>Егозово</w:t>
      </w:r>
      <w:proofErr w:type="spellEnd"/>
      <w:r w:rsidRPr="000D6E3B">
        <w:t xml:space="preserve">), ИНН 4205284720, инвестиционную программу в сфере водоотведения на 2022-2031 годы согласно </w:t>
      </w:r>
      <w:hyperlink r:id="rId8" w:history="1">
        <w:r w:rsidRPr="000D6E3B">
          <w:t xml:space="preserve">приложению </w:t>
        </w:r>
      </w:hyperlink>
      <w:r w:rsidR="00067364">
        <w:t xml:space="preserve">№ 8 </w:t>
      </w:r>
      <w:r w:rsidRPr="000D6E3B">
        <w:t xml:space="preserve">к настоящему </w:t>
      </w:r>
      <w:r w:rsidR="00067364">
        <w:t>протоколу</w:t>
      </w:r>
      <w:r w:rsidRPr="000D6E3B">
        <w:t xml:space="preserve">. </w:t>
      </w:r>
    </w:p>
    <w:p w14:paraId="41C4275D" w14:textId="38507FFE" w:rsidR="000D6E3B" w:rsidRDefault="000D6E3B" w:rsidP="000D6E3B">
      <w:pPr>
        <w:ind w:right="-6" w:firstLine="567"/>
        <w:jc w:val="both"/>
        <w:rPr>
          <w:b/>
        </w:rPr>
      </w:pPr>
    </w:p>
    <w:p w14:paraId="6D7FEE87" w14:textId="77777777" w:rsidR="004E118D" w:rsidRPr="00E56047" w:rsidRDefault="004E118D" w:rsidP="004E118D">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5FEEB046" w14:textId="77777777" w:rsidR="004E118D" w:rsidRDefault="004E118D" w:rsidP="004E118D">
      <w:pPr>
        <w:ind w:right="-6" w:firstLine="567"/>
        <w:jc w:val="both"/>
        <w:rPr>
          <w:b/>
          <w:szCs w:val="20"/>
        </w:rPr>
      </w:pPr>
    </w:p>
    <w:p w14:paraId="62ED4851" w14:textId="77777777" w:rsidR="004E118D" w:rsidRPr="00E56047" w:rsidRDefault="004E118D" w:rsidP="004E118D">
      <w:pPr>
        <w:ind w:right="-6" w:firstLine="567"/>
        <w:jc w:val="both"/>
        <w:rPr>
          <w:b/>
          <w:szCs w:val="20"/>
        </w:rPr>
      </w:pPr>
      <w:r>
        <w:rPr>
          <w:b/>
          <w:szCs w:val="20"/>
        </w:rPr>
        <w:t>ПОСТАНОВИЛО</w:t>
      </w:r>
      <w:r w:rsidRPr="00E56047">
        <w:rPr>
          <w:b/>
          <w:szCs w:val="20"/>
        </w:rPr>
        <w:t>:</w:t>
      </w:r>
    </w:p>
    <w:p w14:paraId="43FC31EE" w14:textId="77777777" w:rsidR="004E118D" w:rsidRPr="00E56047" w:rsidRDefault="004E118D" w:rsidP="004E118D">
      <w:pPr>
        <w:ind w:right="-6" w:firstLine="567"/>
        <w:jc w:val="both"/>
        <w:rPr>
          <w:b/>
          <w:szCs w:val="20"/>
        </w:rPr>
      </w:pPr>
    </w:p>
    <w:p w14:paraId="3D143D85" w14:textId="77777777" w:rsidR="004E118D" w:rsidRPr="00E56047" w:rsidRDefault="004E118D" w:rsidP="004E118D">
      <w:pPr>
        <w:ind w:right="-6" w:firstLine="567"/>
        <w:jc w:val="both"/>
        <w:rPr>
          <w:b/>
          <w:szCs w:val="20"/>
        </w:rPr>
      </w:pPr>
      <w:r>
        <w:rPr>
          <w:bCs/>
          <w:szCs w:val="20"/>
        </w:rPr>
        <w:t>Согласиться с предложением докладчика.</w:t>
      </w:r>
    </w:p>
    <w:p w14:paraId="4F0BE466" w14:textId="77777777" w:rsidR="00067364" w:rsidRDefault="004E118D" w:rsidP="00067364">
      <w:pPr>
        <w:ind w:right="-6" w:firstLine="567"/>
        <w:jc w:val="both"/>
        <w:rPr>
          <w:b/>
        </w:rPr>
      </w:pPr>
      <w:r w:rsidRPr="00E56047">
        <w:rPr>
          <w:b/>
        </w:rPr>
        <w:lastRenderedPageBreak/>
        <w:t>Голосовали «ЗА» единогласно.</w:t>
      </w:r>
    </w:p>
    <w:p w14:paraId="163CF3EF" w14:textId="77777777" w:rsidR="00067364" w:rsidRDefault="00067364" w:rsidP="00067364">
      <w:pPr>
        <w:ind w:right="-6" w:firstLine="567"/>
        <w:jc w:val="both"/>
        <w:rPr>
          <w:b/>
        </w:rPr>
      </w:pPr>
    </w:p>
    <w:p w14:paraId="53185FC0" w14:textId="1A09D5BB" w:rsidR="00067364" w:rsidRDefault="00067364" w:rsidP="00067364">
      <w:pPr>
        <w:ind w:right="-6" w:firstLine="567"/>
        <w:jc w:val="both"/>
        <w:rPr>
          <w:b/>
        </w:rPr>
      </w:pPr>
      <w:r w:rsidRPr="00067364">
        <w:rPr>
          <w:bCs/>
        </w:rPr>
        <w:t>Вопрос 5</w:t>
      </w:r>
      <w:r>
        <w:rPr>
          <w:b/>
        </w:rPr>
        <w:t xml:space="preserve"> «</w:t>
      </w:r>
      <w:r w:rsidRPr="00067364">
        <w:rPr>
          <w:b/>
        </w:rPr>
        <w:t xml:space="preserve">Об установлении долгосрочных параметров регулирования тарифов в сфере водоотведения ООО «Энергоресурс» (Ленинск-Кузнецкий муниципальный округ, пос. ст. </w:t>
      </w:r>
      <w:proofErr w:type="spellStart"/>
      <w:r w:rsidRPr="00067364">
        <w:rPr>
          <w:b/>
        </w:rPr>
        <w:t>Егозово</w:t>
      </w:r>
      <w:proofErr w:type="spellEnd"/>
      <w:r w:rsidRPr="00067364">
        <w:rPr>
          <w:b/>
        </w:rPr>
        <w:t>)</w:t>
      </w:r>
      <w:r>
        <w:rPr>
          <w:b/>
        </w:rPr>
        <w:t>»</w:t>
      </w:r>
    </w:p>
    <w:p w14:paraId="065923EE" w14:textId="24C40F65" w:rsidR="00067364" w:rsidRDefault="00067364" w:rsidP="00067364">
      <w:pPr>
        <w:ind w:right="-6" w:firstLine="567"/>
        <w:jc w:val="both"/>
        <w:rPr>
          <w:b/>
        </w:rPr>
      </w:pPr>
    </w:p>
    <w:p w14:paraId="18DC1C91" w14:textId="131C0CC3" w:rsidR="00067364" w:rsidRPr="00067364" w:rsidRDefault="00067364" w:rsidP="00067364">
      <w:pPr>
        <w:ind w:firstLine="709"/>
        <w:jc w:val="both"/>
        <w:rPr>
          <w:bCs/>
        </w:rPr>
      </w:pPr>
      <w:r w:rsidRPr="002013FF">
        <w:rPr>
          <w:bCs/>
        </w:rPr>
        <w:t>Докладчик</w:t>
      </w:r>
      <w:r w:rsidRPr="002C2CA6">
        <w:rPr>
          <w:b/>
        </w:rPr>
        <w:t xml:space="preserve"> </w:t>
      </w:r>
      <w:r w:rsidRPr="002C2CA6">
        <w:rPr>
          <w:b/>
        </w:rPr>
        <w:t>Белоусова И.А.</w:t>
      </w:r>
      <w:r>
        <w:rPr>
          <w:b/>
        </w:rPr>
        <w:t xml:space="preserve"> </w:t>
      </w:r>
      <w:r w:rsidRPr="00067364">
        <w:rPr>
          <w:bCs/>
        </w:rPr>
        <w:t xml:space="preserve">согласно экспертному заключению (приложение № </w:t>
      </w:r>
      <w:r>
        <w:rPr>
          <w:bCs/>
        </w:rPr>
        <w:t xml:space="preserve">9 к настоящему протоколу) предлагает </w:t>
      </w:r>
      <w:r w:rsidRPr="00067364">
        <w:rPr>
          <w:bCs/>
        </w:rPr>
        <w:t>у</w:t>
      </w:r>
      <w:r w:rsidRPr="00067364">
        <w:rPr>
          <w:bCs/>
        </w:rPr>
        <w:t>становить</w:t>
      </w:r>
      <w:bookmarkStart w:id="1" w:name="OLE_LINK1"/>
      <w:r w:rsidRPr="00067364">
        <w:rPr>
          <w:bCs/>
        </w:rPr>
        <w:t xml:space="preserve"> ООО «Энергоресурс» (Ленинск-Кузнецкий муниципальный округ, пос. ст. </w:t>
      </w:r>
      <w:proofErr w:type="spellStart"/>
      <w:r w:rsidRPr="00067364">
        <w:rPr>
          <w:bCs/>
        </w:rPr>
        <w:t>Егозово</w:t>
      </w:r>
      <w:proofErr w:type="spellEnd"/>
      <w:r w:rsidRPr="00067364">
        <w:rPr>
          <w:bCs/>
        </w:rPr>
        <w:t>)</w:t>
      </w:r>
      <w:bookmarkEnd w:id="1"/>
      <w:r w:rsidRPr="00067364">
        <w:rPr>
          <w:bCs/>
        </w:rPr>
        <w:t xml:space="preserve">, ИНН 4205284720, долгосрочные параметры регулирования тарифов на водоотведение на период с 2022 по 2031 годы согласно приложению </w:t>
      </w:r>
      <w:r>
        <w:rPr>
          <w:bCs/>
        </w:rPr>
        <w:t xml:space="preserve">№ 10 </w:t>
      </w:r>
      <w:r w:rsidRPr="00067364">
        <w:rPr>
          <w:bCs/>
        </w:rPr>
        <w:t xml:space="preserve">к настоящему </w:t>
      </w:r>
      <w:r w:rsidR="00832188">
        <w:rPr>
          <w:bCs/>
        </w:rPr>
        <w:t>протоколу</w:t>
      </w:r>
      <w:r w:rsidRPr="00067364">
        <w:rPr>
          <w:bCs/>
        </w:rPr>
        <w:t>.</w:t>
      </w:r>
    </w:p>
    <w:p w14:paraId="0CEEB64B" w14:textId="77777777" w:rsidR="00832188" w:rsidRDefault="00832188" w:rsidP="00832188">
      <w:pPr>
        <w:ind w:firstLine="567"/>
        <w:jc w:val="both"/>
        <w:rPr>
          <w:bCs/>
          <w:szCs w:val="20"/>
        </w:rPr>
      </w:pPr>
    </w:p>
    <w:p w14:paraId="47BFD620" w14:textId="5F605020" w:rsidR="00832188" w:rsidRPr="00E56047" w:rsidRDefault="00832188" w:rsidP="00832188">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2586547B" w14:textId="77777777" w:rsidR="00832188" w:rsidRDefault="00832188" w:rsidP="00832188">
      <w:pPr>
        <w:ind w:right="-6" w:firstLine="567"/>
        <w:jc w:val="both"/>
        <w:rPr>
          <w:b/>
          <w:szCs w:val="20"/>
        </w:rPr>
      </w:pPr>
    </w:p>
    <w:p w14:paraId="2D63B7C5" w14:textId="77777777" w:rsidR="00832188" w:rsidRPr="00E56047" w:rsidRDefault="00832188" w:rsidP="00832188">
      <w:pPr>
        <w:ind w:right="-6" w:firstLine="567"/>
        <w:jc w:val="both"/>
        <w:rPr>
          <w:b/>
          <w:szCs w:val="20"/>
        </w:rPr>
      </w:pPr>
      <w:r>
        <w:rPr>
          <w:b/>
          <w:szCs w:val="20"/>
        </w:rPr>
        <w:t>ПОСТАНОВИЛО</w:t>
      </w:r>
      <w:r w:rsidRPr="00E56047">
        <w:rPr>
          <w:b/>
          <w:szCs w:val="20"/>
        </w:rPr>
        <w:t>:</w:t>
      </w:r>
    </w:p>
    <w:p w14:paraId="658DC62C" w14:textId="77777777" w:rsidR="00832188" w:rsidRPr="00E56047" w:rsidRDefault="00832188" w:rsidP="00832188">
      <w:pPr>
        <w:ind w:right="-6" w:firstLine="567"/>
        <w:jc w:val="both"/>
        <w:rPr>
          <w:b/>
          <w:szCs w:val="20"/>
        </w:rPr>
      </w:pPr>
    </w:p>
    <w:p w14:paraId="0AF87C60" w14:textId="77777777" w:rsidR="00832188" w:rsidRPr="00E56047" w:rsidRDefault="00832188" w:rsidP="00832188">
      <w:pPr>
        <w:ind w:right="-6" w:firstLine="567"/>
        <w:jc w:val="both"/>
        <w:rPr>
          <w:b/>
          <w:szCs w:val="20"/>
        </w:rPr>
      </w:pPr>
      <w:r>
        <w:rPr>
          <w:bCs/>
          <w:szCs w:val="20"/>
        </w:rPr>
        <w:t>Согласиться с предложением докладчика.</w:t>
      </w:r>
    </w:p>
    <w:p w14:paraId="79C8220C" w14:textId="77777777" w:rsidR="00832188" w:rsidRPr="00E56047" w:rsidRDefault="00832188" w:rsidP="00832188">
      <w:pPr>
        <w:tabs>
          <w:tab w:val="left" w:pos="9214"/>
        </w:tabs>
        <w:autoSpaceDE w:val="0"/>
        <w:autoSpaceDN w:val="0"/>
        <w:adjustRightInd w:val="0"/>
        <w:ind w:right="-143"/>
        <w:jc w:val="both"/>
        <w:rPr>
          <w:bCs/>
          <w:szCs w:val="20"/>
        </w:rPr>
      </w:pPr>
    </w:p>
    <w:p w14:paraId="0DCF28E3" w14:textId="77777777" w:rsidR="00832188" w:rsidRDefault="00832188" w:rsidP="00832188">
      <w:pPr>
        <w:ind w:right="-6" w:firstLine="567"/>
        <w:jc w:val="both"/>
        <w:rPr>
          <w:b/>
        </w:rPr>
      </w:pPr>
      <w:r w:rsidRPr="00E56047">
        <w:rPr>
          <w:b/>
        </w:rPr>
        <w:t>Голосовали «ЗА» единогласно.</w:t>
      </w:r>
    </w:p>
    <w:p w14:paraId="108F566F" w14:textId="6FECD152" w:rsidR="00067364" w:rsidRDefault="00067364" w:rsidP="00067364">
      <w:pPr>
        <w:ind w:right="-6" w:firstLine="567"/>
        <w:jc w:val="both"/>
        <w:rPr>
          <w:bCs/>
        </w:rPr>
      </w:pPr>
    </w:p>
    <w:p w14:paraId="6B27327E" w14:textId="58E64759" w:rsidR="002E3EDC" w:rsidRDefault="002E3EDC" w:rsidP="002E3EDC">
      <w:pPr>
        <w:ind w:right="-6" w:firstLine="567"/>
        <w:jc w:val="both"/>
        <w:rPr>
          <w:b/>
        </w:rPr>
      </w:pPr>
      <w:r>
        <w:rPr>
          <w:bCs/>
        </w:rPr>
        <w:t xml:space="preserve">Вопрос 6 </w:t>
      </w:r>
      <w:r w:rsidRPr="002E3EDC">
        <w:rPr>
          <w:b/>
        </w:rPr>
        <w:t>«</w:t>
      </w:r>
      <w:r w:rsidRPr="002E3EDC">
        <w:rPr>
          <w:b/>
        </w:rPr>
        <w:t>Об утверждении производственной программы</w:t>
      </w:r>
      <w:r w:rsidRPr="002E3EDC">
        <w:rPr>
          <w:b/>
        </w:rPr>
        <w:t xml:space="preserve"> </w:t>
      </w:r>
      <w:r w:rsidRPr="002E3EDC">
        <w:rPr>
          <w:b/>
        </w:rPr>
        <w:t>в сфере водоотведения и об установлении</w:t>
      </w:r>
      <w:r w:rsidRPr="002E3EDC">
        <w:rPr>
          <w:b/>
        </w:rPr>
        <w:t xml:space="preserve"> </w:t>
      </w:r>
      <w:r w:rsidRPr="002E3EDC">
        <w:rPr>
          <w:b/>
        </w:rPr>
        <w:t xml:space="preserve">тарифов на водоотведение ООО «Энергоресурс» (Ленинск-Кузнецкий муниципальный округ, пос. ст. </w:t>
      </w:r>
      <w:proofErr w:type="spellStart"/>
      <w:r w:rsidRPr="002E3EDC">
        <w:rPr>
          <w:b/>
        </w:rPr>
        <w:t>Егозово</w:t>
      </w:r>
      <w:proofErr w:type="spellEnd"/>
      <w:r w:rsidRPr="002E3EDC">
        <w:rPr>
          <w:b/>
        </w:rPr>
        <w:t>)</w:t>
      </w:r>
      <w:r w:rsidRPr="002E3EDC">
        <w:rPr>
          <w:b/>
        </w:rPr>
        <w:t>»</w:t>
      </w:r>
    </w:p>
    <w:p w14:paraId="154C0F08" w14:textId="21E95663" w:rsidR="002E3EDC" w:rsidRDefault="002E3EDC" w:rsidP="002E3EDC">
      <w:pPr>
        <w:ind w:right="-6" w:firstLine="567"/>
        <w:jc w:val="both"/>
        <w:rPr>
          <w:b/>
        </w:rPr>
      </w:pPr>
    </w:p>
    <w:p w14:paraId="65FB2848" w14:textId="77777777" w:rsidR="00D77571" w:rsidRDefault="002E3EDC" w:rsidP="00D77571">
      <w:pPr>
        <w:ind w:right="-6" w:firstLine="567"/>
        <w:jc w:val="both"/>
        <w:rPr>
          <w:bCs/>
        </w:rPr>
      </w:pPr>
      <w:r w:rsidRPr="002013FF">
        <w:rPr>
          <w:bCs/>
        </w:rPr>
        <w:t>Докладчик</w:t>
      </w:r>
      <w:r w:rsidRPr="002C2CA6">
        <w:rPr>
          <w:b/>
        </w:rPr>
        <w:t xml:space="preserve"> Белоусова И.А.</w:t>
      </w:r>
      <w:r>
        <w:rPr>
          <w:b/>
        </w:rPr>
        <w:t xml:space="preserve"> </w:t>
      </w:r>
      <w:r w:rsidRPr="00067364">
        <w:rPr>
          <w:bCs/>
        </w:rPr>
        <w:t xml:space="preserve">согласно экспертному заключению (приложение № </w:t>
      </w:r>
      <w:r>
        <w:rPr>
          <w:bCs/>
        </w:rPr>
        <w:t>9 к настоящему протоколу) предлагает</w:t>
      </w:r>
      <w:r w:rsidR="00064BA2">
        <w:rPr>
          <w:bCs/>
        </w:rPr>
        <w:t>:</w:t>
      </w:r>
    </w:p>
    <w:p w14:paraId="4E986612" w14:textId="77777777" w:rsidR="00D77571" w:rsidRDefault="00D77571" w:rsidP="00D77571">
      <w:pPr>
        <w:ind w:right="-6" w:firstLine="567"/>
        <w:jc w:val="both"/>
        <w:rPr>
          <w:bCs/>
        </w:rPr>
      </w:pPr>
    </w:p>
    <w:p w14:paraId="417AEE2C" w14:textId="57797699" w:rsidR="00D77571" w:rsidRDefault="00D77571" w:rsidP="00D77571">
      <w:pPr>
        <w:ind w:right="-6" w:firstLine="567"/>
        <w:jc w:val="both"/>
        <w:rPr>
          <w:bCs/>
        </w:rPr>
      </w:pPr>
      <w:r>
        <w:rPr>
          <w:bCs/>
        </w:rPr>
        <w:t xml:space="preserve">1. </w:t>
      </w:r>
      <w:r w:rsidR="00064BA2" w:rsidRPr="00D77571">
        <w:rPr>
          <w:bCs/>
        </w:rPr>
        <w:t xml:space="preserve">Утвердить ООО «Энергоресурс» (Ленинск-Кузнецкий муниципальный округ, пос. ст. </w:t>
      </w:r>
      <w:proofErr w:type="spellStart"/>
      <w:r w:rsidR="00064BA2" w:rsidRPr="00D77571">
        <w:rPr>
          <w:bCs/>
        </w:rPr>
        <w:t>Егозово</w:t>
      </w:r>
      <w:proofErr w:type="spellEnd"/>
      <w:r w:rsidR="00064BA2" w:rsidRPr="00D77571">
        <w:rPr>
          <w:bCs/>
        </w:rPr>
        <w:t>), ИНН 4205284720, производственную программу в сфере водоотведения на период с 06.05.2022 по 31.12.2031 согласно приложению № 1</w:t>
      </w:r>
      <w:r>
        <w:rPr>
          <w:bCs/>
        </w:rPr>
        <w:t>1</w:t>
      </w:r>
      <w:r w:rsidR="00064BA2" w:rsidRPr="00D77571">
        <w:rPr>
          <w:bCs/>
        </w:rPr>
        <w:t xml:space="preserve"> к настоящему п</w:t>
      </w:r>
      <w:r>
        <w:rPr>
          <w:bCs/>
        </w:rPr>
        <w:t>ротоколу</w:t>
      </w:r>
      <w:r w:rsidR="00064BA2" w:rsidRPr="00D77571">
        <w:rPr>
          <w:bCs/>
        </w:rPr>
        <w:t xml:space="preserve">.  </w:t>
      </w:r>
    </w:p>
    <w:p w14:paraId="2FC2F287" w14:textId="0C27CE50" w:rsidR="00D77571" w:rsidRDefault="00D77571" w:rsidP="00D77571">
      <w:pPr>
        <w:ind w:right="-6" w:firstLine="567"/>
        <w:jc w:val="both"/>
        <w:rPr>
          <w:bCs/>
        </w:rPr>
      </w:pPr>
      <w:r>
        <w:rPr>
          <w:bCs/>
        </w:rPr>
        <w:t xml:space="preserve">2. </w:t>
      </w:r>
      <w:r w:rsidRPr="00D77571">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к экспертному заключению (приложение № 1</w:t>
      </w:r>
      <w:r>
        <w:rPr>
          <w:bCs/>
        </w:rPr>
        <w:t>2</w:t>
      </w:r>
      <w:r w:rsidRPr="00D77571">
        <w:rPr>
          <w:bCs/>
        </w:rPr>
        <w:t xml:space="preserve"> к </w:t>
      </w:r>
      <w:r>
        <w:rPr>
          <w:bCs/>
        </w:rPr>
        <w:t>настоящему протоколу;</w:t>
      </w:r>
    </w:p>
    <w:p w14:paraId="055B4672" w14:textId="117A989C" w:rsidR="00064BA2" w:rsidRPr="00D77571" w:rsidRDefault="00D77571" w:rsidP="00D77571">
      <w:pPr>
        <w:ind w:right="-6" w:firstLine="567"/>
        <w:jc w:val="both"/>
        <w:rPr>
          <w:bCs/>
        </w:rPr>
      </w:pPr>
      <w:r>
        <w:rPr>
          <w:bCs/>
        </w:rPr>
        <w:t>3</w:t>
      </w:r>
      <w:r w:rsidR="00064BA2" w:rsidRPr="00D77571">
        <w:rPr>
          <w:bCs/>
        </w:rPr>
        <w:t xml:space="preserve">. Установить ООО «Энергоресурс» (Ленинск-Кузнецкий муниципальный округ, пос. ст. </w:t>
      </w:r>
      <w:proofErr w:type="spellStart"/>
      <w:r w:rsidR="00064BA2" w:rsidRPr="00D77571">
        <w:rPr>
          <w:bCs/>
        </w:rPr>
        <w:t>Егозово</w:t>
      </w:r>
      <w:proofErr w:type="spellEnd"/>
      <w:r w:rsidR="00064BA2" w:rsidRPr="00D77571">
        <w:rPr>
          <w:bCs/>
        </w:rPr>
        <w:t xml:space="preserve">), ИНН 4205284720, </w:t>
      </w:r>
      <w:proofErr w:type="spellStart"/>
      <w:r w:rsidR="00064BA2" w:rsidRPr="00D77571">
        <w:rPr>
          <w:bCs/>
        </w:rPr>
        <w:t>одноставочные</w:t>
      </w:r>
      <w:proofErr w:type="spellEnd"/>
      <w:r w:rsidR="00064BA2" w:rsidRPr="00D77571">
        <w:rPr>
          <w:bCs/>
        </w:rPr>
        <w:t xml:space="preserve"> тарифы на водоотведение, с применением метода индексации на период с 06.05.2022 по 31.12.2031 согласно приложению № </w:t>
      </w:r>
      <w:r>
        <w:rPr>
          <w:bCs/>
        </w:rPr>
        <w:t>13</w:t>
      </w:r>
      <w:r w:rsidR="00064BA2" w:rsidRPr="00D77571">
        <w:rPr>
          <w:bCs/>
        </w:rPr>
        <w:t xml:space="preserve"> к настоящему </w:t>
      </w:r>
      <w:r>
        <w:rPr>
          <w:bCs/>
        </w:rPr>
        <w:t>протоколу</w:t>
      </w:r>
      <w:r w:rsidR="00064BA2" w:rsidRPr="00D77571">
        <w:rPr>
          <w:bCs/>
        </w:rPr>
        <w:t xml:space="preserve">.  </w:t>
      </w:r>
    </w:p>
    <w:p w14:paraId="47C7A304" w14:textId="0C6F3511" w:rsidR="002E3EDC" w:rsidRDefault="002E3EDC" w:rsidP="002E3EDC">
      <w:pPr>
        <w:ind w:right="-6" w:firstLine="567"/>
        <w:jc w:val="both"/>
        <w:rPr>
          <w:bCs/>
        </w:rPr>
      </w:pPr>
    </w:p>
    <w:p w14:paraId="21539675" w14:textId="7113732A" w:rsidR="00D77571" w:rsidRDefault="00D77571" w:rsidP="002E3EDC">
      <w:pPr>
        <w:ind w:right="-6" w:firstLine="567"/>
        <w:jc w:val="both"/>
        <w:rPr>
          <w:bCs/>
        </w:rPr>
      </w:pPr>
      <w:r>
        <w:rPr>
          <w:bCs/>
        </w:rPr>
        <w:t xml:space="preserve">В материалах дела имеется письменное обращение от </w:t>
      </w:r>
      <w:r w:rsidR="00B27E5E">
        <w:rPr>
          <w:bCs/>
        </w:rPr>
        <w:t xml:space="preserve">04.05.2022 № 234 за подписью директора ООО «Энергоресурс» С.В. </w:t>
      </w:r>
      <w:proofErr w:type="spellStart"/>
      <w:r w:rsidR="00B27E5E">
        <w:rPr>
          <w:bCs/>
        </w:rPr>
        <w:t>Харамана</w:t>
      </w:r>
      <w:proofErr w:type="spellEnd"/>
      <w:r w:rsidR="00B27E5E">
        <w:rPr>
          <w:bCs/>
        </w:rPr>
        <w:t xml:space="preserve"> с просьбой рассмотреть вопрос без участия представителей общества. С проектом постановления ознакомлены и согласны.</w:t>
      </w:r>
    </w:p>
    <w:p w14:paraId="12360919" w14:textId="77777777" w:rsidR="00B27E5E" w:rsidRDefault="00B27E5E" w:rsidP="002E3EDC">
      <w:pPr>
        <w:ind w:right="-6" w:firstLine="567"/>
        <w:jc w:val="both"/>
        <w:rPr>
          <w:bCs/>
        </w:rPr>
      </w:pPr>
    </w:p>
    <w:p w14:paraId="31F0B85B" w14:textId="77777777" w:rsidR="00D77571" w:rsidRPr="00E56047" w:rsidRDefault="00D77571" w:rsidP="00D7757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7ADD4AA1" w14:textId="77777777" w:rsidR="00D77571" w:rsidRDefault="00D77571" w:rsidP="00D77571">
      <w:pPr>
        <w:ind w:right="-6" w:firstLine="567"/>
        <w:jc w:val="both"/>
        <w:rPr>
          <w:b/>
          <w:szCs w:val="20"/>
        </w:rPr>
      </w:pPr>
    </w:p>
    <w:p w14:paraId="1684FEF2" w14:textId="77777777" w:rsidR="00D77571" w:rsidRPr="00E56047" w:rsidRDefault="00D77571" w:rsidP="00D77571">
      <w:pPr>
        <w:ind w:right="-6" w:firstLine="567"/>
        <w:jc w:val="both"/>
        <w:rPr>
          <w:b/>
          <w:szCs w:val="20"/>
        </w:rPr>
      </w:pPr>
      <w:r>
        <w:rPr>
          <w:b/>
          <w:szCs w:val="20"/>
        </w:rPr>
        <w:t>ПОСТАНОВИЛО</w:t>
      </w:r>
      <w:r w:rsidRPr="00E56047">
        <w:rPr>
          <w:b/>
          <w:szCs w:val="20"/>
        </w:rPr>
        <w:t>:</w:t>
      </w:r>
    </w:p>
    <w:p w14:paraId="07355885" w14:textId="77777777" w:rsidR="00D77571" w:rsidRPr="00E56047" w:rsidRDefault="00D77571" w:rsidP="00D77571">
      <w:pPr>
        <w:ind w:right="-6" w:firstLine="567"/>
        <w:jc w:val="both"/>
        <w:rPr>
          <w:b/>
          <w:szCs w:val="20"/>
        </w:rPr>
      </w:pPr>
    </w:p>
    <w:p w14:paraId="24918830" w14:textId="77777777" w:rsidR="00D77571" w:rsidRPr="00E56047" w:rsidRDefault="00D77571" w:rsidP="00D77571">
      <w:pPr>
        <w:ind w:right="-6" w:firstLine="567"/>
        <w:jc w:val="both"/>
        <w:rPr>
          <w:b/>
          <w:szCs w:val="20"/>
        </w:rPr>
      </w:pPr>
      <w:r>
        <w:rPr>
          <w:bCs/>
          <w:szCs w:val="20"/>
        </w:rPr>
        <w:t>Согласиться с предложением докладчика.</w:t>
      </w:r>
    </w:p>
    <w:p w14:paraId="7E2250CE" w14:textId="77777777" w:rsidR="00D77571" w:rsidRPr="00E56047" w:rsidRDefault="00D77571" w:rsidP="00D77571">
      <w:pPr>
        <w:tabs>
          <w:tab w:val="left" w:pos="9214"/>
        </w:tabs>
        <w:autoSpaceDE w:val="0"/>
        <w:autoSpaceDN w:val="0"/>
        <w:adjustRightInd w:val="0"/>
        <w:ind w:right="-143"/>
        <w:jc w:val="both"/>
        <w:rPr>
          <w:bCs/>
          <w:szCs w:val="20"/>
        </w:rPr>
      </w:pPr>
    </w:p>
    <w:p w14:paraId="6F337256" w14:textId="77777777" w:rsidR="00B27E5E" w:rsidRDefault="00B27E5E" w:rsidP="00D77571">
      <w:pPr>
        <w:ind w:right="-6" w:firstLine="567"/>
        <w:jc w:val="both"/>
        <w:rPr>
          <w:b/>
        </w:rPr>
        <w:sectPr w:rsidR="00B27E5E" w:rsidSect="00ED5172">
          <w:headerReference w:type="default" r:id="rId9"/>
          <w:pgSz w:w="11906" w:h="16838" w:code="9"/>
          <w:pgMar w:top="709" w:right="567" w:bottom="567" w:left="1701" w:header="709" w:footer="709" w:gutter="0"/>
          <w:cols w:space="708"/>
          <w:titlePg/>
          <w:docGrid w:linePitch="360"/>
        </w:sectPr>
      </w:pPr>
    </w:p>
    <w:p w14:paraId="0582F7F5" w14:textId="77777777" w:rsidR="00D77571" w:rsidRDefault="00D77571" w:rsidP="00D77571">
      <w:pPr>
        <w:ind w:right="-6" w:firstLine="567"/>
        <w:jc w:val="both"/>
        <w:rPr>
          <w:b/>
        </w:rPr>
      </w:pPr>
      <w:r w:rsidRPr="00E56047">
        <w:rPr>
          <w:b/>
        </w:rPr>
        <w:lastRenderedPageBreak/>
        <w:t>Голосовали «ЗА» единогласно.</w:t>
      </w:r>
    </w:p>
    <w:p w14:paraId="74CA690B" w14:textId="23B65251" w:rsidR="00D77571" w:rsidRDefault="00D77571" w:rsidP="002E3EDC">
      <w:pPr>
        <w:ind w:right="-6" w:firstLine="567"/>
        <w:jc w:val="both"/>
        <w:rPr>
          <w:bCs/>
        </w:rPr>
      </w:pPr>
    </w:p>
    <w:p w14:paraId="2480B7AF" w14:textId="77777777" w:rsidR="00B27E5E" w:rsidRPr="00064BA2" w:rsidRDefault="00B27E5E" w:rsidP="002E3EDC">
      <w:pPr>
        <w:ind w:right="-6" w:firstLine="567"/>
        <w:jc w:val="both"/>
        <w:rPr>
          <w:bCs/>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79136846" w:rsidR="003B5405" w:rsidRDefault="00787562" w:rsidP="00541CF2">
      <w:pPr>
        <w:tabs>
          <w:tab w:val="left" w:pos="5580"/>
          <w:tab w:val="left" w:pos="9639"/>
        </w:tabs>
        <w:jc w:val="both"/>
      </w:pPr>
      <w:r>
        <w:t xml:space="preserve"> </w:t>
      </w:r>
    </w:p>
    <w:p w14:paraId="78942C01" w14:textId="77777777" w:rsidR="00B27E5E" w:rsidRPr="00D76927" w:rsidRDefault="00B27E5E"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15C8E666" w14:textId="77777777" w:rsidR="003B5405" w:rsidRDefault="003B5405" w:rsidP="004B45B4">
      <w:pPr>
        <w:tabs>
          <w:tab w:val="left" w:pos="5580"/>
          <w:tab w:val="left" w:pos="9639"/>
        </w:tabs>
        <w:ind w:right="-284"/>
        <w:jc w:val="both"/>
      </w:pPr>
    </w:p>
    <w:p w14:paraId="7D0257FE" w14:textId="0F660220" w:rsidR="00EA6632" w:rsidRDefault="004C6DF3" w:rsidP="00ED5172">
      <w:pPr>
        <w:tabs>
          <w:tab w:val="left" w:pos="5580"/>
          <w:tab w:val="left" w:pos="9639"/>
        </w:tabs>
        <w:jc w:val="both"/>
      </w:pPr>
      <w:r>
        <w:t xml:space="preserve">           </w:t>
      </w:r>
      <w:r w:rsidRPr="00D76927">
        <w:t>_____________________</w:t>
      </w:r>
      <w:r>
        <w:t>М.В. Зинченко</w:t>
      </w:r>
    </w:p>
    <w:p w14:paraId="27FC90DC" w14:textId="3F45038D" w:rsidR="0057632B" w:rsidRDefault="0057632B" w:rsidP="006129F1">
      <w:pPr>
        <w:tabs>
          <w:tab w:val="left" w:pos="5580"/>
          <w:tab w:val="left" w:pos="9498"/>
        </w:tabs>
      </w:pPr>
    </w:p>
    <w:p w14:paraId="58670731" w14:textId="1CAAFBD2" w:rsidR="002E3EDC" w:rsidRDefault="002E3EDC" w:rsidP="002E3EDC">
      <w:pPr>
        <w:tabs>
          <w:tab w:val="left" w:pos="5580"/>
          <w:tab w:val="left" w:pos="9639"/>
        </w:tabs>
        <w:jc w:val="both"/>
      </w:pPr>
      <w:r>
        <w:t xml:space="preserve">           </w:t>
      </w:r>
      <w:r w:rsidRPr="00D76927">
        <w:t>_____________________</w:t>
      </w:r>
      <w:r>
        <w:t>Э.Б. Гусельщиков</w:t>
      </w:r>
    </w:p>
    <w:p w14:paraId="668B767C" w14:textId="77777777" w:rsidR="002E3EDC" w:rsidRDefault="002E3EDC" w:rsidP="002E3EDC">
      <w:pPr>
        <w:tabs>
          <w:tab w:val="left" w:pos="5580"/>
          <w:tab w:val="left" w:pos="9639"/>
        </w:tabs>
        <w:jc w:val="both"/>
      </w:pPr>
    </w:p>
    <w:p w14:paraId="55A605B3" w14:textId="351450BC" w:rsidR="00ED5172" w:rsidRDefault="002E3EDC" w:rsidP="002E3EDC">
      <w:pPr>
        <w:tabs>
          <w:tab w:val="left" w:pos="5580"/>
          <w:tab w:val="left" w:pos="9639"/>
        </w:tabs>
        <w:jc w:val="both"/>
      </w:pPr>
      <w:r>
        <w:t xml:space="preserve">          </w:t>
      </w:r>
      <w:r w:rsidRPr="00D76927">
        <w:t>_____________________</w:t>
      </w:r>
      <w:r>
        <w:t>М.В. Кулебякина</w:t>
      </w:r>
    </w:p>
    <w:p w14:paraId="676A0952" w14:textId="69F48480" w:rsidR="002E3EDC" w:rsidRDefault="002E3EDC" w:rsidP="002E3EDC">
      <w:pPr>
        <w:tabs>
          <w:tab w:val="left" w:pos="5580"/>
          <w:tab w:val="left" w:pos="9639"/>
        </w:tabs>
        <w:jc w:val="both"/>
      </w:pPr>
    </w:p>
    <w:p w14:paraId="648C0A0D" w14:textId="6B6A6F9C" w:rsidR="002E3EDC" w:rsidRDefault="002E3EDC" w:rsidP="002E3EDC">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ED5172">
          <w:pgSz w:w="11906" w:h="16838" w:code="9"/>
          <w:pgMar w:top="709" w:right="567" w:bottom="567" w:left="1701" w:header="709" w:footer="709" w:gutter="0"/>
          <w:cols w:space="708"/>
          <w:titlePg/>
          <w:docGrid w:linePitch="360"/>
        </w:sectPr>
      </w:pPr>
    </w:p>
    <w:p w14:paraId="0FE0E6E6" w14:textId="5E010B72" w:rsidR="002449A7" w:rsidRPr="0089763B" w:rsidRDefault="002449A7" w:rsidP="002449A7">
      <w:pPr>
        <w:tabs>
          <w:tab w:val="left" w:pos="5580"/>
          <w:tab w:val="left" w:pos="9498"/>
        </w:tabs>
        <w:ind w:left="-2884" w:right="-569" w:firstLine="9121"/>
      </w:pPr>
      <w:r w:rsidRPr="00CB7967">
        <w:lastRenderedPageBreak/>
        <w:t>Приложение № 1 к протоколу № 2</w:t>
      </w:r>
      <w:r>
        <w:t>8</w:t>
      </w:r>
    </w:p>
    <w:p w14:paraId="4206BA01" w14:textId="77777777" w:rsidR="002449A7" w:rsidRPr="00CB7967" w:rsidRDefault="002449A7" w:rsidP="002449A7">
      <w:pPr>
        <w:tabs>
          <w:tab w:val="left" w:pos="5580"/>
          <w:tab w:val="left" w:pos="9498"/>
        </w:tabs>
        <w:ind w:left="-2884" w:right="-569" w:firstLine="9121"/>
      </w:pPr>
      <w:r w:rsidRPr="00CB7967">
        <w:t>заседания правления Региональной</w:t>
      </w:r>
    </w:p>
    <w:p w14:paraId="171A97E6" w14:textId="77777777" w:rsidR="002449A7" w:rsidRPr="00CB7967" w:rsidRDefault="002449A7" w:rsidP="002449A7">
      <w:pPr>
        <w:tabs>
          <w:tab w:val="left" w:pos="5580"/>
          <w:tab w:val="left" w:pos="9498"/>
        </w:tabs>
        <w:ind w:left="-2884" w:right="-569" w:firstLine="9121"/>
      </w:pPr>
      <w:r w:rsidRPr="00CB7967">
        <w:t>энергетической комиссии</w:t>
      </w:r>
    </w:p>
    <w:p w14:paraId="72421CBB" w14:textId="7F258174" w:rsidR="002449A7" w:rsidRDefault="002449A7" w:rsidP="002449A7">
      <w:pPr>
        <w:tabs>
          <w:tab w:val="left" w:pos="5580"/>
          <w:tab w:val="left" w:pos="9498"/>
        </w:tabs>
        <w:ind w:left="-2884" w:right="-569" w:firstLine="9121"/>
      </w:pPr>
      <w:r w:rsidRPr="00CB7967">
        <w:t xml:space="preserve">Кузбасса от </w:t>
      </w:r>
      <w:r>
        <w:t>05</w:t>
      </w:r>
      <w:r w:rsidRPr="00CB7967">
        <w:t>.0</w:t>
      </w:r>
      <w:r>
        <w:t>5</w:t>
      </w:r>
      <w:r w:rsidRPr="00CB7967">
        <w:t>.2022</w:t>
      </w:r>
    </w:p>
    <w:p w14:paraId="5CE44D94" w14:textId="77777777" w:rsidR="00513576" w:rsidRDefault="00513576" w:rsidP="002449A7">
      <w:pPr>
        <w:tabs>
          <w:tab w:val="left" w:pos="5580"/>
          <w:tab w:val="left" w:pos="9498"/>
        </w:tabs>
        <w:ind w:left="-2884" w:right="-569" w:firstLine="9121"/>
      </w:pPr>
    </w:p>
    <w:p w14:paraId="4977FB9A" w14:textId="77777777" w:rsidR="00513576" w:rsidRPr="00513576" w:rsidRDefault="00513576" w:rsidP="00513576">
      <w:pPr>
        <w:widowControl w:val="0"/>
        <w:autoSpaceDE w:val="0"/>
        <w:autoSpaceDN w:val="0"/>
        <w:ind w:left="567"/>
        <w:jc w:val="center"/>
        <w:outlineLvl w:val="1"/>
        <w:rPr>
          <w:b/>
          <w:bCs/>
          <w:sz w:val="28"/>
          <w:szCs w:val="28"/>
        </w:rPr>
      </w:pPr>
      <w:r w:rsidRPr="00513576">
        <w:rPr>
          <w:b/>
          <w:bCs/>
          <w:sz w:val="28"/>
          <w:szCs w:val="28"/>
        </w:rPr>
        <w:t>Экспертное заключение</w:t>
      </w:r>
    </w:p>
    <w:p w14:paraId="1AFC2FD2" w14:textId="77777777" w:rsidR="00513576" w:rsidRPr="00513576" w:rsidRDefault="00513576" w:rsidP="00513576">
      <w:pPr>
        <w:widowControl w:val="0"/>
        <w:autoSpaceDE w:val="0"/>
        <w:autoSpaceDN w:val="0"/>
        <w:ind w:left="567"/>
        <w:jc w:val="center"/>
        <w:outlineLvl w:val="1"/>
        <w:rPr>
          <w:b/>
          <w:bCs/>
          <w:sz w:val="28"/>
          <w:szCs w:val="28"/>
        </w:rPr>
      </w:pPr>
      <w:r w:rsidRPr="00513576">
        <w:rPr>
          <w:b/>
          <w:bCs/>
          <w:sz w:val="28"/>
          <w:szCs w:val="28"/>
        </w:rPr>
        <w:t>по материалам филиала ПАО «</w:t>
      </w:r>
      <w:proofErr w:type="spellStart"/>
      <w:r w:rsidRPr="00513576">
        <w:rPr>
          <w:b/>
          <w:bCs/>
          <w:sz w:val="28"/>
          <w:szCs w:val="28"/>
        </w:rPr>
        <w:t>Россети</w:t>
      </w:r>
      <w:proofErr w:type="spellEnd"/>
      <w:r w:rsidRPr="00513576">
        <w:rPr>
          <w:b/>
          <w:bCs/>
          <w:sz w:val="28"/>
          <w:szCs w:val="28"/>
        </w:rPr>
        <w:t xml:space="preserve"> Сибири» - «Кузбассэнерго РЭС», выполненное во исполнение решения Кемеровского областного суда от 25.11.2021 по делу № 3а-226/2021, апелляционного определения </w:t>
      </w:r>
    </w:p>
    <w:p w14:paraId="57C33BD7" w14:textId="77777777" w:rsidR="00513576" w:rsidRPr="00513576" w:rsidRDefault="00513576" w:rsidP="00513576">
      <w:pPr>
        <w:widowControl w:val="0"/>
        <w:autoSpaceDE w:val="0"/>
        <w:autoSpaceDN w:val="0"/>
        <w:ind w:left="567"/>
        <w:jc w:val="center"/>
        <w:outlineLvl w:val="1"/>
        <w:rPr>
          <w:b/>
          <w:bCs/>
          <w:sz w:val="28"/>
          <w:szCs w:val="28"/>
        </w:rPr>
      </w:pPr>
      <w:r w:rsidRPr="00513576">
        <w:rPr>
          <w:b/>
          <w:bCs/>
          <w:sz w:val="28"/>
          <w:szCs w:val="28"/>
        </w:rPr>
        <w:t xml:space="preserve">Судебной коллегии по административным делам Пятого </w:t>
      </w:r>
    </w:p>
    <w:p w14:paraId="77DB9BEA" w14:textId="77777777" w:rsidR="00513576" w:rsidRPr="00513576" w:rsidRDefault="00513576" w:rsidP="00513576">
      <w:pPr>
        <w:widowControl w:val="0"/>
        <w:autoSpaceDE w:val="0"/>
        <w:autoSpaceDN w:val="0"/>
        <w:ind w:left="567"/>
        <w:jc w:val="center"/>
        <w:outlineLvl w:val="1"/>
        <w:rPr>
          <w:b/>
          <w:bCs/>
          <w:sz w:val="28"/>
          <w:szCs w:val="28"/>
        </w:rPr>
      </w:pPr>
      <w:r w:rsidRPr="00513576">
        <w:rPr>
          <w:b/>
          <w:bCs/>
          <w:sz w:val="28"/>
          <w:szCs w:val="28"/>
        </w:rPr>
        <w:t>апелляционного суда от 24.03.2022 по делу № 66а-378/2022</w:t>
      </w:r>
    </w:p>
    <w:p w14:paraId="3EF96707" w14:textId="77777777" w:rsidR="00513576" w:rsidRPr="00513576" w:rsidRDefault="00513576" w:rsidP="00513576">
      <w:pPr>
        <w:spacing w:line="360" w:lineRule="auto"/>
        <w:ind w:firstLine="709"/>
        <w:jc w:val="both"/>
        <w:rPr>
          <w:b/>
          <w:bCs/>
          <w:sz w:val="28"/>
          <w:szCs w:val="28"/>
          <w:lang w:eastAsia="en-US"/>
        </w:rPr>
      </w:pPr>
    </w:p>
    <w:p w14:paraId="3FD4A219" w14:textId="77777777" w:rsidR="00513576" w:rsidRPr="00513576" w:rsidRDefault="00513576" w:rsidP="00513576">
      <w:pPr>
        <w:keepNext/>
        <w:ind w:firstLine="567"/>
        <w:outlineLvl w:val="0"/>
        <w:rPr>
          <w:b/>
          <w:sz w:val="28"/>
          <w:szCs w:val="28"/>
        </w:rPr>
      </w:pPr>
      <w:bookmarkStart w:id="2" w:name="_Toc45890593"/>
      <w:bookmarkStart w:id="3" w:name="_Toc98771079"/>
      <w:r w:rsidRPr="00513576">
        <w:rPr>
          <w:b/>
          <w:sz w:val="28"/>
          <w:szCs w:val="28"/>
        </w:rPr>
        <w:t>Общая часть</w:t>
      </w:r>
      <w:bookmarkEnd w:id="2"/>
      <w:bookmarkEnd w:id="3"/>
    </w:p>
    <w:p w14:paraId="5B5B6FB3" w14:textId="77777777" w:rsidR="00513576" w:rsidRPr="00513576" w:rsidRDefault="00513576" w:rsidP="00513576">
      <w:pPr>
        <w:widowControl w:val="0"/>
        <w:autoSpaceDE w:val="0"/>
        <w:autoSpaceDN w:val="0"/>
        <w:ind w:firstLine="540"/>
        <w:jc w:val="both"/>
        <w:outlineLvl w:val="1"/>
        <w:rPr>
          <w:b/>
          <w:sz w:val="28"/>
          <w:szCs w:val="28"/>
        </w:rPr>
      </w:pPr>
    </w:p>
    <w:p w14:paraId="5DD8FEF7"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Решение Кемеровского областного суда от 25.11.2021 по делу </w:t>
      </w:r>
      <w:r w:rsidRPr="00513576">
        <w:rPr>
          <w:sz w:val="28"/>
          <w:szCs w:val="28"/>
          <w:lang w:eastAsia="en-US"/>
        </w:rPr>
        <w:br/>
        <w:t>№ 3а-226/2021 с учетом апелляционного определения Судебной коллегии по административным делам Пятого апелляционного суда от 13.01.2022 по делу № 66а-21/2022 включает:</w:t>
      </w:r>
    </w:p>
    <w:p w14:paraId="68BA3ADF"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Признать недействующими со дня принятия:</w:t>
      </w:r>
    </w:p>
    <w:p w14:paraId="4B71617D"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постановление Региональной энергетической комиссии Кузбасса </w:t>
      </w:r>
      <w:r w:rsidRPr="00513576">
        <w:rPr>
          <w:sz w:val="28"/>
          <w:szCs w:val="22"/>
          <w:lang w:eastAsia="en-US"/>
        </w:rPr>
        <w:t>от 1 июня</w:t>
      </w:r>
      <w:r w:rsidRPr="00513576">
        <w:rPr>
          <w:sz w:val="28"/>
          <w:szCs w:val="28"/>
          <w:lang w:eastAsia="en-US"/>
        </w:rPr>
        <w:t xml:space="preserve">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в части пунктов 4, 17, 18, 19, 24, 26, 27, 31, 35, 44, 46, 51, 52, 61, 65, 67 приложения № 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2021 год).</w:t>
      </w:r>
    </w:p>
    <w:p w14:paraId="57B5E880"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действующими в части, в течение одного месяца со дня вступления решения суда в законную силу.</w:t>
      </w:r>
    </w:p>
    <w:p w14:paraId="78A56C82" w14:textId="77777777" w:rsidR="00513576" w:rsidRPr="00513576" w:rsidRDefault="00513576" w:rsidP="00513576">
      <w:pPr>
        <w:autoSpaceDE w:val="0"/>
        <w:autoSpaceDN w:val="0"/>
        <w:adjustRightInd w:val="0"/>
        <w:spacing w:line="276" w:lineRule="auto"/>
        <w:ind w:firstLine="567"/>
        <w:jc w:val="both"/>
        <w:rPr>
          <w:sz w:val="28"/>
          <w:szCs w:val="28"/>
          <w:lang w:eastAsia="en-US"/>
        </w:rPr>
      </w:pPr>
    </w:p>
    <w:p w14:paraId="7D40BAA6" w14:textId="77777777" w:rsidR="00513576" w:rsidRPr="00513576" w:rsidRDefault="00513576" w:rsidP="00513576">
      <w:pPr>
        <w:autoSpaceDE w:val="0"/>
        <w:autoSpaceDN w:val="0"/>
        <w:adjustRightInd w:val="0"/>
        <w:spacing w:line="276" w:lineRule="auto"/>
        <w:ind w:firstLine="567"/>
        <w:jc w:val="both"/>
        <w:rPr>
          <w:sz w:val="28"/>
          <w:szCs w:val="28"/>
          <w:lang w:eastAsia="en-US"/>
        </w:rPr>
      </w:pPr>
    </w:p>
    <w:p w14:paraId="37456339" w14:textId="77777777" w:rsidR="00513576" w:rsidRPr="00513576" w:rsidRDefault="00513576" w:rsidP="00513576">
      <w:pPr>
        <w:autoSpaceDE w:val="0"/>
        <w:autoSpaceDN w:val="0"/>
        <w:adjustRightInd w:val="0"/>
        <w:ind w:firstLine="567"/>
        <w:jc w:val="both"/>
        <w:rPr>
          <w:b/>
          <w:sz w:val="28"/>
          <w:szCs w:val="28"/>
          <w:lang w:eastAsia="en-US"/>
        </w:rPr>
      </w:pPr>
      <w:r w:rsidRPr="00513576">
        <w:rPr>
          <w:b/>
          <w:sz w:val="28"/>
          <w:szCs w:val="28"/>
          <w:lang w:eastAsia="en-US"/>
        </w:rPr>
        <w:t>Корректировка мощности</w:t>
      </w:r>
    </w:p>
    <w:p w14:paraId="7BFC515A" w14:textId="77777777" w:rsidR="00513576" w:rsidRPr="00513576" w:rsidRDefault="00513576" w:rsidP="00513576">
      <w:pPr>
        <w:autoSpaceDE w:val="0"/>
        <w:autoSpaceDN w:val="0"/>
        <w:adjustRightInd w:val="0"/>
        <w:spacing w:line="276" w:lineRule="auto"/>
        <w:ind w:firstLine="567"/>
        <w:jc w:val="both"/>
        <w:rPr>
          <w:sz w:val="28"/>
          <w:szCs w:val="28"/>
          <w:lang w:eastAsia="en-US"/>
        </w:rPr>
      </w:pPr>
    </w:p>
    <w:p w14:paraId="19C9ED1F"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По итогам изучения исполнения решения суда установлено следующее.</w:t>
      </w:r>
    </w:p>
    <w:p w14:paraId="729A88D0"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Изменение механизма распределения мощности приведет к корректировке баланса мощности ПАО «</w:t>
      </w:r>
      <w:proofErr w:type="spellStart"/>
      <w:r w:rsidRPr="00513576">
        <w:rPr>
          <w:sz w:val="28"/>
          <w:szCs w:val="28"/>
          <w:lang w:eastAsia="en-US"/>
        </w:rPr>
        <w:t>Россети</w:t>
      </w:r>
      <w:proofErr w:type="spellEnd"/>
      <w:r w:rsidRPr="00513576">
        <w:rPr>
          <w:sz w:val="28"/>
          <w:szCs w:val="28"/>
          <w:lang w:eastAsia="en-US"/>
        </w:rPr>
        <w:t xml:space="preserve"> Сибири» - «Кузбассэнерго РЭС» на 2021 год, и как следствие к изменению плановой выручки, получаемой ПАО «</w:t>
      </w:r>
      <w:proofErr w:type="spellStart"/>
      <w:r w:rsidRPr="00513576">
        <w:rPr>
          <w:sz w:val="28"/>
          <w:szCs w:val="28"/>
          <w:lang w:eastAsia="en-US"/>
        </w:rPr>
        <w:t>Россети</w:t>
      </w:r>
      <w:proofErr w:type="spellEnd"/>
      <w:r w:rsidRPr="00513576">
        <w:rPr>
          <w:sz w:val="28"/>
          <w:szCs w:val="28"/>
          <w:lang w:eastAsia="en-US"/>
        </w:rPr>
        <w:t xml:space="preserve"> Сибири» - «Кузбассэнерго РЭС» по котловым тарифам.</w:t>
      </w:r>
    </w:p>
    <w:p w14:paraId="2D7F8980"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Единые (котловые) тарифы на услуги по передаче электрической энергии по сетям Кемеровской области-Кузбасса, поставляемой прочим потребителям на 2021 год РЭК Кузбасса установлены на уровне предельных максимальных уровней тарифов на передачу электрической энергии, установленных ФАС России.</w:t>
      </w:r>
    </w:p>
    <w:p w14:paraId="10CAC9BF"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В соответствии со статьей 23.1 Федерального закона от 26.03.2003 № 35-ФЗ «Об электроэнергетике» предельные (минимальный и (или) максимальный) уровни цен (тарифов) на розничных рынках, регулирование которых предусмотрено указанным Федеральным законом, устанавливаются на год федеральным органом исполнительной власти в области регулирования тарифов, и могут быть установлены с календарной разбивкой, разбивкой по категориям потребителей (покупателей) с учетом региональных и иных особенностей. </w:t>
      </w:r>
    </w:p>
    <w:p w14:paraId="4EAA5A7C"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10" w:history="1">
        <w:r w:rsidRPr="00513576">
          <w:rPr>
            <w:sz w:val="28"/>
            <w:szCs w:val="28"/>
            <w:lang w:eastAsia="en-US"/>
          </w:rPr>
          <w:t>правилами</w:t>
        </w:r>
      </w:hyperlink>
      <w:r w:rsidRPr="00513576">
        <w:rPr>
          <w:sz w:val="28"/>
          <w:szCs w:val="28"/>
          <w:lang w:eastAsia="en-US"/>
        </w:rP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w:t>
      </w:r>
    </w:p>
    <w:p w14:paraId="785E266D"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В случае, если органом исполнительной власти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w:t>
      </w:r>
      <w:r w:rsidRPr="00513576">
        <w:rPr>
          <w:sz w:val="28"/>
          <w:szCs w:val="28"/>
          <w:lang w:eastAsia="en-US"/>
        </w:rPr>
        <w:lastRenderedPageBreak/>
        <w:t>власти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4EF52C91"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Решение органа исполнительной власти субъекта Российской Федерации, принятое им с превышением полномочий, установленных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11" w:history="1">
        <w:r w:rsidRPr="00513576">
          <w:rPr>
            <w:sz w:val="28"/>
            <w:szCs w:val="28"/>
            <w:lang w:eastAsia="en-US"/>
          </w:rPr>
          <w:t>порядке</w:t>
        </w:r>
      </w:hyperlink>
      <w:r w:rsidRPr="00513576">
        <w:rPr>
          <w:sz w:val="28"/>
          <w:szCs w:val="28"/>
          <w:lang w:eastAsia="en-US"/>
        </w:rPr>
        <w:t>, установленном Правительством Российской Федерации.</w:t>
      </w:r>
    </w:p>
    <w:p w14:paraId="2EBB9204"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В соответствии со </w:t>
      </w:r>
      <w:hyperlink r:id="rId12" w:history="1">
        <w:r w:rsidRPr="00513576">
          <w:rPr>
            <w:sz w:val="28"/>
            <w:szCs w:val="28"/>
            <w:lang w:eastAsia="en-US"/>
          </w:rPr>
          <w:t>статьей 23.1</w:t>
        </w:r>
      </w:hyperlink>
      <w:r w:rsidRPr="00513576">
        <w:rPr>
          <w:sz w:val="28"/>
          <w:szCs w:val="28"/>
          <w:lang w:eastAsia="en-US"/>
        </w:rPr>
        <w:t xml:space="preserve"> Федерального закона от 26.03.2003 № 35-ФЗ «Об электроэнергетике», </w:t>
      </w:r>
      <w:hyperlink r:id="rId13" w:history="1">
        <w:r w:rsidRPr="00513576">
          <w:rPr>
            <w:sz w:val="28"/>
            <w:szCs w:val="28"/>
            <w:lang w:eastAsia="en-US"/>
          </w:rPr>
          <w:t>пунктом 21</w:t>
        </w:r>
      </w:hyperlink>
      <w:r w:rsidRPr="00513576">
        <w:rPr>
          <w:sz w:val="28"/>
          <w:szCs w:val="28"/>
          <w:lang w:eastAsia="en-US"/>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ФАС России приказом от 08.11.2019 № 1483/19 утвержден </w:t>
      </w:r>
      <w:hyperlink w:anchor="P35" w:history="1">
        <w:r w:rsidRPr="00513576">
          <w:rPr>
            <w:sz w:val="28"/>
            <w:szCs w:val="28"/>
            <w:lang w:eastAsia="en-US"/>
          </w:rPr>
          <w:t>Порядок</w:t>
        </w:r>
      </w:hyperlink>
      <w:r w:rsidRPr="00513576">
        <w:rPr>
          <w:sz w:val="28"/>
          <w:szCs w:val="28"/>
          <w:lang w:eastAsia="en-US"/>
        </w:rPr>
        <w:t xml:space="preserve">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w:t>
      </w:r>
    </w:p>
    <w:p w14:paraId="6CDD6709"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Решение суда определяет пересмотр индивидуальных тарифов на услуги по передаче электрической энергии для взаиморасчетов со смежными территориальными сетевыми организациями (далее – ТСО). </w:t>
      </w:r>
    </w:p>
    <w:p w14:paraId="04C6BE55"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тариф взаиморасчетов между двумя ТСО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так как выручка ТСО формируется котловыми и межсетевыми тарифами. В указанном выше решении суда исполнение данного положения Основ ценообразования не предусмотрено так как распространяется только на часть ТСО.</w:t>
      </w:r>
    </w:p>
    <w:p w14:paraId="5780724F" w14:textId="77777777" w:rsidR="00513576" w:rsidRPr="00513576" w:rsidRDefault="00513576" w:rsidP="00513576">
      <w:pPr>
        <w:autoSpaceDE w:val="0"/>
        <w:autoSpaceDN w:val="0"/>
        <w:adjustRightInd w:val="0"/>
        <w:spacing w:line="276" w:lineRule="auto"/>
        <w:ind w:right="-1" w:firstLine="567"/>
        <w:jc w:val="both"/>
        <w:rPr>
          <w:sz w:val="28"/>
          <w:szCs w:val="28"/>
          <w:lang w:eastAsia="en-US"/>
        </w:rPr>
      </w:pPr>
      <w:r w:rsidRPr="00513576">
        <w:rPr>
          <w:sz w:val="28"/>
          <w:szCs w:val="28"/>
          <w:lang w:eastAsia="en-US"/>
        </w:rPr>
        <w:t xml:space="preserve">Судебным решением изменение органом регулирования выручки смежных ТСО не предусмотрено. В следствие этого изменение выручки организации за счет изменения механизма распределения мощности и индивидуальных тарифов на услуги по передаче </w:t>
      </w:r>
      <w:r w:rsidRPr="00513576">
        <w:rPr>
          <w:sz w:val="28"/>
          <w:szCs w:val="28"/>
          <w:lang w:eastAsia="en-US"/>
        </w:rPr>
        <w:lastRenderedPageBreak/>
        <w:t>электрической энергии для взаиморасчетов со смежными ТСО приведет к необоснованному изменению выручки смежных ТСО, которая в настоящем суде не рассматривалась. Следствием этого со стороны органа регулирования станет нарушение статьи 6 ФЗ № 35 «Об электроэнергетике», касающегося обеспечения недискриминационных и стабильных условий для осуществления предпринимательской деятельности в сфере электроэнергетики.</w:t>
      </w:r>
    </w:p>
    <w:p w14:paraId="75AE19B6" w14:textId="77777777" w:rsidR="00513576" w:rsidRPr="00513576" w:rsidRDefault="00513576" w:rsidP="00513576">
      <w:pPr>
        <w:autoSpaceDE w:val="0"/>
        <w:autoSpaceDN w:val="0"/>
        <w:adjustRightInd w:val="0"/>
        <w:spacing w:line="276" w:lineRule="auto"/>
        <w:ind w:right="-1" w:firstLine="567"/>
        <w:jc w:val="both"/>
        <w:rPr>
          <w:sz w:val="28"/>
          <w:szCs w:val="28"/>
          <w:lang w:eastAsia="en-US"/>
        </w:rPr>
      </w:pPr>
      <w:r w:rsidRPr="00513576">
        <w:rPr>
          <w:sz w:val="28"/>
          <w:szCs w:val="28"/>
          <w:lang w:eastAsia="en-US"/>
        </w:rPr>
        <w:t xml:space="preserve">С другой стороны, суд не отменяет совокупную HBB сетевых организаций без учета оплаты потерь, учтенную при утверждении (расчете) единых (котловых) тарифов на услуги по передаче электрической энергии в Кемеровской области, таким образом оставляя орган регулирования без основания на обращение в ФАС России для согласования решения об установлении тарифов на уровне выше максимального уровня, установленного федеральным органом исполнительной власти в области государственного регулирования тарифов. </w:t>
      </w:r>
    </w:p>
    <w:p w14:paraId="331D533A"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 xml:space="preserve">Несогласованное с ФАС России превышение максимальных предельных уровней тарифов приведет к отмене постановления РЭК Кузбасса и применении установленных федеральным органом исполнительной власти в области регулирования тарифов предельных минимальных уровней тарифов. </w:t>
      </w:r>
    </w:p>
    <w:p w14:paraId="070EB882" w14:textId="77777777" w:rsidR="00513576" w:rsidRPr="00513576" w:rsidRDefault="00513576" w:rsidP="00513576">
      <w:pPr>
        <w:autoSpaceDE w:val="0"/>
        <w:autoSpaceDN w:val="0"/>
        <w:adjustRightInd w:val="0"/>
        <w:spacing w:line="276" w:lineRule="auto"/>
        <w:ind w:firstLine="567"/>
        <w:jc w:val="both"/>
        <w:rPr>
          <w:sz w:val="28"/>
          <w:szCs w:val="28"/>
          <w:lang w:eastAsia="en-US"/>
        </w:rPr>
      </w:pPr>
    </w:p>
    <w:p w14:paraId="5AC8FDEF" w14:textId="77777777" w:rsidR="00513576" w:rsidRPr="00513576" w:rsidRDefault="00513576" w:rsidP="00513576">
      <w:pPr>
        <w:autoSpaceDE w:val="0"/>
        <w:autoSpaceDN w:val="0"/>
        <w:adjustRightInd w:val="0"/>
        <w:spacing w:line="276" w:lineRule="auto"/>
        <w:ind w:firstLine="567"/>
        <w:jc w:val="both"/>
        <w:rPr>
          <w:sz w:val="28"/>
          <w:szCs w:val="28"/>
          <w:lang w:eastAsia="en-US"/>
        </w:rPr>
      </w:pPr>
    </w:p>
    <w:p w14:paraId="6BC2A831" w14:textId="77777777" w:rsidR="00513576" w:rsidRPr="00513576" w:rsidRDefault="00513576" w:rsidP="00513576">
      <w:pPr>
        <w:autoSpaceDE w:val="0"/>
        <w:autoSpaceDN w:val="0"/>
        <w:adjustRightInd w:val="0"/>
        <w:ind w:firstLine="567"/>
        <w:jc w:val="both"/>
        <w:rPr>
          <w:b/>
          <w:sz w:val="28"/>
          <w:szCs w:val="28"/>
          <w:lang w:eastAsia="en-US"/>
        </w:rPr>
      </w:pPr>
      <w:r w:rsidRPr="00513576">
        <w:rPr>
          <w:b/>
          <w:sz w:val="28"/>
          <w:szCs w:val="28"/>
          <w:lang w:eastAsia="en-US"/>
        </w:rPr>
        <w:t xml:space="preserve">Заключение </w:t>
      </w:r>
    </w:p>
    <w:p w14:paraId="25BB4EFF" w14:textId="77777777" w:rsidR="00513576" w:rsidRPr="00513576" w:rsidRDefault="00513576" w:rsidP="00513576">
      <w:pPr>
        <w:autoSpaceDE w:val="0"/>
        <w:autoSpaceDN w:val="0"/>
        <w:adjustRightInd w:val="0"/>
        <w:spacing w:line="276" w:lineRule="auto"/>
        <w:ind w:firstLine="567"/>
        <w:jc w:val="both"/>
        <w:rPr>
          <w:sz w:val="28"/>
          <w:szCs w:val="28"/>
          <w:lang w:eastAsia="en-US"/>
        </w:rPr>
      </w:pPr>
    </w:p>
    <w:p w14:paraId="1DD25565"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Таким образом, при неизменности ранее утвержденных НВВ ПАО «</w:t>
      </w:r>
      <w:proofErr w:type="spellStart"/>
      <w:r w:rsidRPr="00513576">
        <w:rPr>
          <w:sz w:val="28"/>
          <w:szCs w:val="28"/>
          <w:lang w:eastAsia="en-US"/>
        </w:rPr>
        <w:t>Россети</w:t>
      </w:r>
      <w:proofErr w:type="spellEnd"/>
      <w:r w:rsidRPr="00513576">
        <w:rPr>
          <w:sz w:val="28"/>
          <w:szCs w:val="28"/>
          <w:lang w:eastAsia="en-US"/>
        </w:rPr>
        <w:t xml:space="preserve"> Сибири» - «Кузбассэнерго РЭС» и НВВ смежных с ним электросетевых организаций сформировать индивидуальные тарифы таким образом, чтобы происходило наполнение НВВ без избытка/недостатка денежных средств и </w:t>
      </w:r>
      <w:proofErr w:type="spellStart"/>
      <w:r w:rsidRPr="00513576">
        <w:rPr>
          <w:sz w:val="28"/>
          <w:szCs w:val="28"/>
          <w:lang w:eastAsia="en-US"/>
        </w:rPr>
        <w:t>непревышения</w:t>
      </w:r>
      <w:proofErr w:type="spellEnd"/>
      <w:r w:rsidRPr="00513576">
        <w:rPr>
          <w:sz w:val="28"/>
          <w:szCs w:val="28"/>
          <w:lang w:eastAsia="en-US"/>
        </w:rPr>
        <w:t xml:space="preserve"> предельных уровней, установленных ФАС России тарифов не представляется возможным.</w:t>
      </w:r>
    </w:p>
    <w:p w14:paraId="2922C57B" w14:textId="77777777" w:rsidR="00513576"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Между тем, в соответствии с действующим законодательством регулирующими органами ежегодно производится корректировка НВВ, устанавливаемой на очередной расчетный период регулирования с компенсацией незапланированных расходов или полученного избытка.</w:t>
      </w:r>
    </w:p>
    <w:p w14:paraId="2A7F4749" w14:textId="2E9128BD" w:rsidR="002449A7" w:rsidRPr="00513576" w:rsidRDefault="00513576" w:rsidP="00513576">
      <w:pPr>
        <w:autoSpaceDE w:val="0"/>
        <w:autoSpaceDN w:val="0"/>
        <w:adjustRightInd w:val="0"/>
        <w:spacing w:line="276" w:lineRule="auto"/>
        <w:ind w:firstLine="567"/>
        <w:jc w:val="both"/>
        <w:rPr>
          <w:sz w:val="28"/>
          <w:szCs w:val="28"/>
          <w:lang w:eastAsia="en-US"/>
        </w:rPr>
      </w:pPr>
      <w:r w:rsidRPr="00513576">
        <w:rPr>
          <w:sz w:val="28"/>
          <w:szCs w:val="28"/>
          <w:lang w:eastAsia="en-US"/>
        </w:rPr>
        <w:t>Решения органа регулирования по установлению необходимой валовой выручки, долгосрочных параметров регулирования, единых (котловых) и индивидуальных тарифов взаимосвязаны и не могут рассматриваться в отрыве друг от друга, поскольку в совокупности они рассчитаны на неоднократное применение (в течение регулируемого периода), устанавливают правовые нормы (правила поведения), обязательные для сетевых организаций, необходимая валовая выручка которых включена в расчет единого (котлового) тарифа на услуги по передаче электрической энергии, потребителей услуг, а также регулируют отношения по расчетам за такие услуги применительно к неопределенному кругу лиц.</w:t>
      </w:r>
    </w:p>
    <w:p w14:paraId="2D115583" w14:textId="77777777" w:rsidR="002449A7" w:rsidRDefault="002449A7" w:rsidP="002449A7">
      <w:pPr>
        <w:tabs>
          <w:tab w:val="left" w:pos="5580"/>
          <w:tab w:val="left" w:pos="9498"/>
        </w:tabs>
        <w:ind w:left="-2884" w:right="-569" w:firstLine="9405"/>
        <w:sectPr w:rsidR="002449A7" w:rsidSect="002449A7">
          <w:pgSz w:w="11906" w:h="16838"/>
          <w:pgMar w:top="1134" w:right="567" w:bottom="1134" w:left="851" w:header="708" w:footer="708" w:gutter="0"/>
          <w:cols w:space="708"/>
          <w:docGrid w:linePitch="360"/>
        </w:sectPr>
      </w:pPr>
    </w:p>
    <w:p w14:paraId="70E750BB" w14:textId="77777777" w:rsidR="002449A7" w:rsidRPr="0089763B" w:rsidRDefault="002449A7" w:rsidP="002449A7">
      <w:pPr>
        <w:tabs>
          <w:tab w:val="left" w:pos="5580"/>
          <w:tab w:val="left" w:pos="9498"/>
        </w:tabs>
        <w:ind w:left="-2884" w:right="-569" w:firstLine="14083"/>
      </w:pPr>
      <w:r w:rsidRPr="00CB7967">
        <w:lastRenderedPageBreak/>
        <w:t xml:space="preserve">Приложение № </w:t>
      </w:r>
      <w:r>
        <w:t>2</w:t>
      </w:r>
      <w:r w:rsidRPr="00CB7967">
        <w:t xml:space="preserve"> к протоколу № 2</w:t>
      </w:r>
      <w:r>
        <w:t>8</w:t>
      </w:r>
    </w:p>
    <w:p w14:paraId="75111010" w14:textId="77777777" w:rsidR="002449A7" w:rsidRPr="00CB7967" w:rsidRDefault="002449A7" w:rsidP="002449A7">
      <w:pPr>
        <w:tabs>
          <w:tab w:val="left" w:pos="5580"/>
          <w:tab w:val="left" w:pos="9498"/>
        </w:tabs>
        <w:ind w:left="-2884" w:right="-569" w:firstLine="14083"/>
      </w:pPr>
      <w:r w:rsidRPr="00CB7967">
        <w:t>заседания правления Региональной</w:t>
      </w:r>
    </w:p>
    <w:p w14:paraId="2AA23903" w14:textId="77777777" w:rsidR="002449A7" w:rsidRPr="00CB7967" w:rsidRDefault="002449A7" w:rsidP="002449A7">
      <w:pPr>
        <w:tabs>
          <w:tab w:val="left" w:pos="5580"/>
          <w:tab w:val="left" w:pos="9498"/>
        </w:tabs>
        <w:ind w:left="-2884" w:right="-569" w:firstLine="14083"/>
      </w:pPr>
      <w:r w:rsidRPr="00CB7967">
        <w:t>энергетической комиссии</w:t>
      </w:r>
    </w:p>
    <w:p w14:paraId="2C720407" w14:textId="77777777" w:rsidR="002449A7" w:rsidRDefault="002449A7" w:rsidP="002449A7">
      <w:pPr>
        <w:tabs>
          <w:tab w:val="left" w:pos="5580"/>
          <w:tab w:val="left" w:pos="9498"/>
        </w:tabs>
        <w:ind w:left="-2884" w:right="-569" w:firstLine="14083"/>
      </w:pPr>
      <w:r w:rsidRPr="00CB7967">
        <w:t xml:space="preserve">Кузбасса от </w:t>
      </w:r>
      <w:r>
        <w:t>05</w:t>
      </w:r>
      <w:r w:rsidRPr="00CB7967">
        <w:t>.0</w:t>
      </w:r>
      <w:r>
        <w:t>5</w:t>
      </w:r>
      <w:r w:rsidRPr="00CB7967">
        <w:t>.2022</w:t>
      </w:r>
    </w:p>
    <w:p w14:paraId="1AF176E8" w14:textId="77777777" w:rsidR="002449A7" w:rsidRPr="00B52324" w:rsidRDefault="002449A7" w:rsidP="002449A7">
      <w:pPr>
        <w:jc w:val="center"/>
        <w:rPr>
          <w:bCs/>
          <w:sz w:val="28"/>
          <w:szCs w:val="28"/>
        </w:rPr>
      </w:pPr>
    </w:p>
    <w:tbl>
      <w:tblPr>
        <w:tblW w:w="15056" w:type="dxa"/>
        <w:tblInd w:w="107" w:type="dxa"/>
        <w:tblLayout w:type="fixed"/>
        <w:tblLook w:val="04A0" w:firstRow="1" w:lastRow="0" w:firstColumn="1" w:lastColumn="0" w:noHBand="0" w:noVBand="1"/>
      </w:tblPr>
      <w:tblGrid>
        <w:gridCol w:w="561"/>
        <w:gridCol w:w="5242"/>
        <w:gridCol w:w="1421"/>
        <w:gridCol w:w="1844"/>
        <w:gridCol w:w="1420"/>
        <w:gridCol w:w="1307"/>
        <w:gridCol w:w="1843"/>
        <w:gridCol w:w="1418"/>
      </w:tblGrid>
      <w:tr w:rsidR="002449A7" w:rsidRPr="00CE1874" w14:paraId="40EC3540" w14:textId="77777777" w:rsidTr="00167C89">
        <w:trPr>
          <w:trHeight w:val="31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B6618" w14:textId="77777777" w:rsidR="002449A7" w:rsidRPr="00CE1874" w:rsidRDefault="002449A7" w:rsidP="00167C89">
            <w:pPr>
              <w:jc w:val="center"/>
            </w:pPr>
            <w:r w:rsidRPr="00CE1874">
              <w:t>№</w:t>
            </w:r>
          </w:p>
          <w:p w14:paraId="7F3868F4" w14:textId="77777777" w:rsidR="002449A7" w:rsidRPr="00CE1874" w:rsidRDefault="002449A7" w:rsidP="00167C89">
            <w:pPr>
              <w:jc w:val="center"/>
            </w:pPr>
            <w:r w:rsidRPr="00CE1874">
              <w:t>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1F485C" w14:textId="77777777" w:rsidR="002449A7" w:rsidRPr="00CE1874" w:rsidRDefault="002449A7" w:rsidP="00167C89">
            <w:pPr>
              <w:jc w:val="center"/>
            </w:pPr>
            <w:r w:rsidRPr="00CE1874">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shd w:val="clear" w:color="auto" w:fill="auto"/>
            <w:vAlign w:val="center"/>
            <w:hideMark/>
          </w:tcPr>
          <w:p w14:paraId="7527C4AA" w14:textId="77777777" w:rsidR="002449A7" w:rsidRPr="00CE1874" w:rsidRDefault="002449A7" w:rsidP="00167C89">
            <w:pPr>
              <w:jc w:val="center"/>
            </w:pPr>
            <w:r>
              <w:t>с 01.06.2021 по 30.06.2021</w:t>
            </w:r>
          </w:p>
        </w:tc>
        <w:tc>
          <w:tcPr>
            <w:tcW w:w="4568" w:type="dxa"/>
            <w:gridSpan w:val="3"/>
            <w:tcBorders>
              <w:top w:val="single" w:sz="4" w:space="0" w:color="auto"/>
              <w:left w:val="nil"/>
              <w:bottom w:val="single" w:sz="4" w:space="0" w:color="auto"/>
              <w:right w:val="single" w:sz="4" w:space="0" w:color="auto"/>
            </w:tcBorders>
            <w:shd w:val="clear" w:color="auto" w:fill="auto"/>
            <w:vAlign w:val="center"/>
            <w:hideMark/>
          </w:tcPr>
          <w:p w14:paraId="11B0A665" w14:textId="77777777" w:rsidR="002449A7" w:rsidRPr="00CE1874" w:rsidRDefault="002449A7" w:rsidP="00167C89">
            <w:pPr>
              <w:jc w:val="center"/>
            </w:pPr>
            <w:r w:rsidRPr="00CE1874">
              <w:t>2 полугодие</w:t>
            </w:r>
          </w:p>
        </w:tc>
      </w:tr>
      <w:tr w:rsidR="002449A7" w:rsidRPr="00CE1874" w14:paraId="5EEE6C66" w14:textId="77777777" w:rsidTr="00167C89">
        <w:trPr>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0C3B9CF" w14:textId="77777777" w:rsidR="002449A7" w:rsidRPr="00CE1874" w:rsidRDefault="002449A7" w:rsidP="00167C89"/>
        </w:tc>
        <w:tc>
          <w:tcPr>
            <w:tcW w:w="5242" w:type="dxa"/>
            <w:vMerge/>
            <w:tcBorders>
              <w:top w:val="single" w:sz="4" w:space="0" w:color="auto"/>
              <w:left w:val="single" w:sz="4" w:space="0" w:color="auto"/>
              <w:bottom w:val="single" w:sz="4" w:space="0" w:color="auto"/>
              <w:right w:val="single" w:sz="4" w:space="0" w:color="auto"/>
            </w:tcBorders>
            <w:vAlign w:val="center"/>
          </w:tcPr>
          <w:p w14:paraId="2FBC00B5" w14:textId="77777777" w:rsidR="002449A7" w:rsidRPr="00CE1874" w:rsidRDefault="002449A7" w:rsidP="00167C89"/>
        </w:tc>
        <w:tc>
          <w:tcPr>
            <w:tcW w:w="1421" w:type="dxa"/>
            <w:vMerge w:val="restart"/>
            <w:tcBorders>
              <w:top w:val="single" w:sz="4" w:space="0" w:color="auto"/>
              <w:left w:val="nil"/>
              <w:bottom w:val="single" w:sz="4" w:space="0" w:color="auto"/>
              <w:right w:val="single" w:sz="4" w:space="0" w:color="auto"/>
            </w:tcBorders>
            <w:shd w:val="clear" w:color="auto" w:fill="auto"/>
            <w:vAlign w:val="center"/>
            <w:hideMark/>
          </w:tcPr>
          <w:p w14:paraId="5A73F6AB" w14:textId="77777777" w:rsidR="002449A7" w:rsidRPr="00CE1874" w:rsidRDefault="002449A7" w:rsidP="00167C89">
            <w:pPr>
              <w:jc w:val="center"/>
            </w:pPr>
            <w:proofErr w:type="spellStart"/>
            <w:r w:rsidRPr="00CE1874">
              <w:t>Односта-вочный</w:t>
            </w:r>
            <w:proofErr w:type="spellEnd"/>
            <w:r w:rsidRPr="00CE1874">
              <w:t xml:space="preserve"> тариф</w:t>
            </w:r>
          </w:p>
        </w:tc>
        <w:tc>
          <w:tcPr>
            <w:tcW w:w="3264" w:type="dxa"/>
            <w:gridSpan w:val="2"/>
            <w:tcBorders>
              <w:top w:val="single" w:sz="4" w:space="0" w:color="auto"/>
              <w:left w:val="nil"/>
              <w:bottom w:val="single" w:sz="4" w:space="0" w:color="auto"/>
              <w:right w:val="single" w:sz="4" w:space="0" w:color="auto"/>
            </w:tcBorders>
            <w:shd w:val="clear" w:color="auto" w:fill="auto"/>
            <w:vAlign w:val="center"/>
          </w:tcPr>
          <w:p w14:paraId="2DCAF2F0" w14:textId="77777777" w:rsidR="002449A7" w:rsidRPr="00CE1874" w:rsidRDefault="002449A7" w:rsidP="00167C89">
            <w:pPr>
              <w:jc w:val="center"/>
            </w:pPr>
            <w:proofErr w:type="spellStart"/>
            <w:r w:rsidRPr="00CE1874">
              <w:t>Двухставочный</w:t>
            </w:r>
            <w:proofErr w:type="spellEnd"/>
            <w:r w:rsidRPr="00CE1874">
              <w:t xml:space="preserve"> тариф</w:t>
            </w:r>
          </w:p>
        </w:tc>
        <w:tc>
          <w:tcPr>
            <w:tcW w:w="1307" w:type="dxa"/>
            <w:vMerge w:val="restart"/>
            <w:tcBorders>
              <w:top w:val="single" w:sz="4" w:space="0" w:color="auto"/>
              <w:left w:val="nil"/>
              <w:bottom w:val="single" w:sz="4" w:space="0" w:color="auto"/>
              <w:right w:val="single" w:sz="4" w:space="0" w:color="auto"/>
            </w:tcBorders>
            <w:shd w:val="clear" w:color="auto" w:fill="auto"/>
            <w:vAlign w:val="center"/>
            <w:hideMark/>
          </w:tcPr>
          <w:p w14:paraId="5DD69B7B" w14:textId="77777777" w:rsidR="002449A7" w:rsidRPr="00CE1874" w:rsidRDefault="002449A7" w:rsidP="00167C89">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0D17A3AA" w14:textId="77777777" w:rsidR="002449A7" w:rsidRPr="00CE1874" w:rsidRDefault="002449A7" w:rsidP="00167C89">
            <w:pPr>
              <w:jc w:val="center"/>
            </w:pPr>
            <w:proofErr w:type="spellStart"/>
            <w:r w:rsidRPr="00CE1874">
              <w:t>Двухставочный</w:t>
            </w:r>
            <w:proofErr w:type="spellEnd"/>
            <w:r w:rsidRPr="00CE1874">
              <w:t xml:space="preserve"> тариф</w:t>
            </w:r>
          </w:p>
        </w:tc>
      </w:tr>
      <w:tr w:rsidR="002449A7" w:rsidRPr="00CE1874" w14:paraId="265F560D" w14:textId="77777777" w:rsidTr="00167C89">
        <w:trPr>
          <w:trHeight w:val="1890"/>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C1755E" w14:textId="77777777" w:rsidR="002449A7" w:rsidRPr="00CE1874" w:rsidRDefault="002449A7" w:rsidP="00167C89"/>
        </w:tc>
        <w:tc>
          <w:tcPr>
            <w:tcW w:w="5242" w:type="dxa"/>
            <w:vMerge/>
            <w:tcBorders>
              <w:top w:val="single" w:sz="4" w:space="0" w:color="auto"/>
              <w:left w:val="single" w:sz="4" w:space="0" w:color="auto"/>
              <w:bottom w:val="single" w:sz="4" w:space="0" w:color="auto"/>
              <w:right w:val="single" w:sz="4" w:space="0" w:color="auto"/>
            </w:tcBorders>
            <w:vAlign w:val="center"/>
          </w:tcPr>
          <w:p w14:paraId="47C0A211" w14:textId="77777777" w:rsidR="002449A7" w:rsidRPr="00CE1874" w:rsidRDefault="002449A7" w:rsidP="00167C89"/>
        </w:tc>
        <w:tc>
          <w:tcPr>
            <w:tcW w:w="1421" w:type="dxa"/>
            <w:vMerge/>
            <w:tcBorders>
              <w:top w:val="single" w:sz="4" w:space="0" w:color="auto"/>
              <w:left w:val="nil"/>
              <w:bottom w:val="single" w:sz="4" w:space="0" w:color="auto"/>
              <w:right w:val="single" w:sz="4" w:space="0" w:color="auto"/>
            </w:tcBorders>
            <w:shd w:val="clear" w:color="auto" w:fill="auto"/>
            <w:vAlign w:val="center"/>
            <w:hideMark/>
          </w:tcPr>
          <w:p w14:paraId="44163706" w14:textId="77777777" w:rsidR="002449A7" w:rsidRPr="00CE1874" w:rsidRDefault="002449A7" w:rsidP="00167C89">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349BAA5" w14:textId="77777777" w:rsidR="002449A7" w:rsidRPr="00CE1874" w:rsidRDefault="002449A7" w:rsidP="00167C89">
            <w:pPr>
              <w:jc w:val="center"/>
            </w:pPr>
            <w:r w:rsidRPr="00CE1874">
              <w:t>ставка за содержание электрических сетей</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A2122" w14:textId="77777777" w:rsidR="002449A7" w:rsidRPr="00CE1874" w:rsidRDefault="002449A7" w:rsidP="00167C89">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307" w:type="dxa"/>
            <w:vMerge/>
            <w:tcBorders>
              <w:top w:val="single" w:sz="4" w:space="0" w:color="auto"/>
              <w:left w:val="nil"/>
              <w:bottom w:val="single" w:sz="4" w:space="0" w:color="auto"/>
              <w:right w:val="single" w:sz="4" w:space="0" w:color="auto"/>
            </w:tcBorders>
            <w:shd w:val="clear" w:color="auto" w:fill="auto"/>
            <w:vAlign w:val="center"/>
            <w:hideMark/>
          </w:tcPr>
          <w:p w14:paraId="74260358" w14:textId="77777777" w:rsidR="002449A7" w:rsidRPr="00CE1874" w:rsidRDefault="002449A7" w:rsidP="00167C89">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15B39AE" w14:textId="77777777" w:rsidR="002449A7" w:rsidRPr="00CE1874" w:rsidRDefault="002449A7" w:rsidP="00167C89">
            <w:pPr>
              <w:jc w:val="center"/>
            </w:pPr>
            <w:r w:rsidRPr="00CE1874">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0CC02" w14:textId="77777777" w:rsidR="002449A7" w:rsidRPr="00CE1874" w:rsidRDefault="002449A7" w:rsidP="00167C89">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2449A7" w:rsidRPr="00CE1874" w14:paraId="65A7E2D8" w14:textId="77777777" w:rsidTr="00167C89">
        <w:trPr>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274E4B9" w14:textId="77777777" w:rsidR="002449A7" w:rsidRPr="00CE1874" w:rsidRDefault="002449A7" w:rsidP="00167C89"/>
        </w:tc>
        <w:tc>
          <w:tcPr>
            <w:tcW w:w="5242" w:type="dxa"/>
            <w:vMerge/>
            <w:tcBorders>
              <w:top w:val="single" w:sz="4" w:space="0" w:color="auto"/>
              <w:left w:val="single" w:sz="4" w:space="0" w:color="auto"/>
              <w:bottom w:val="single" w:sz="4" w:space="0" w:color="auto"/>
              <w:right w:val="single" w:sz="4" w:space="0" w:color="auto"/>
            </w:tcBorders>
            <w:vAlign w:val="center"/>
          </w:tcPr>
          <w:p w14:paraId="4977694B" w14:textId="77777777" w:rsidR="002449A7" w:rsidRPr="00CE1874" w:rsidRDefault="002449A7" w:rsidP="00167C89"/>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50F4528" w14:textId="77777777" w:rsidR="002449A7" w:rsidRPr="00CE1874" w:rsidRDefault="002449A7" w:rsidP="00167C89">
            <w:pPr>
              <w:jc w:val="center"/>
            </w:pPr>
            <w:r w:rsidRPr="00CE1874">
              <w:t>руб./</w:t>
            </w:r>
            <w:proofErr w:type="spellStart"/>
            <w:r w:rsidRPr="00CE1874">
              <w:t>кВт·ч</w:t>
            </w:r>
            <w:proofErr w:type="spellEnd"/>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5DCBA04" w14:textId="77777777" w:rsidR="002449A7" w:rsidRPr="00CE1874" w:rsidRDefault="002449A7" w:rsidP="00167C89">
            <w:pPr>
              <w:jc w:val="center"/>
            </w:pPr>
            <w:r w:rsidRPr="00CE1874">
              <w:t>руб./</w:t>
            </w:r>
            <w:proofErr w:type="spellStart"/>
            <w:r w:rsidRPr="00CE1874">
              <w:t>МВт·мес</w:t>
            </w:r>
            <w:proofErr w:type="spellEnd"/>
            <w:r w:rsidRPr="00CE1874">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FD904EA" w14:textId="77777777" w:rsidR="002449A7" w:rsidRPr="00CE1874" w:rsidRDefault="002449A7" w:rsidP="00167C89">
            <w:pPr>
              <w:jc w:val="center"/>
            </w:pPr>
            <w:r w:rsidRPr="00CE1874">
              <w:t>руб./</w:t>
            </w:r>
            <w:proofErr w:type="spellStart"/>
            <w:r w:rsidRPr="00CE1874">
              <w:t>МВт·ч</w:t>
            </w:r>
            <w:proofErr w:type="spellEnd"/>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39E8090" w14:textId="77777777" w:rsidR="002449A7" w:rsidRPr="00CE1874" w:rsidRDefault="002449A7" w:rsidP="00167C89">
            <w:pPr>
              <w:jc w:val="center"/>
            </w:pPr>
            <w:r w:rsidRPr="00CE1874">
              <w:t>руб./</w:t>
            </w:r>
            <w:proofErr w:type="spellStart"/>
            <w:r w:rsidRPr="00CE1874">
              <w:t>кВт·ч</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2B70262" w14:textId="77777777" w:rsidR="002449A7" w:rsidRPr="00CE1874" w:rsidRDefault="002449A7" w:rsidP="00167C89">
            <w:pPr>
              <w:jc w:val="center"/>
            </w:pPr>
            <w:r w:rsidRPr="00CE1874">
              <w:t>руб./</w:t>
            </w:r>
            <w:proofErr w:type="spellStart"/>
            <w:r w:rsidRPr="00CE1874">
              <w:t>МВт·мес</w:t>
            </w:r>
            <w:proofErr w:type="spellEnd"/>
            <w:r w:rsidRPr="00CE1874">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E33CFF" w14:textId="77777777" w:rsidR="002449A7" w:rsidRPr="00CE1874" w:rsidRDefault="002449A7" w:rsidP="00167C89">
            <w:pPr>
              <w:jc w:val="center"/>
            </w:pPr>
            <w:r w:rsidRPr="00CE1874">
              <w:t>руб./</w:t>
            </w:r>
            <w:proofErr w:type="spellStart"/>
            <w:r w:rsidRPr="00CE1874">
              <w:t>МВт·ч</w:t>
            </w:r>
            <w:proofErr w:type="spellEnd"/>
          </w:p>
        </w:tc>
      </w:tr>
      <w:tr w:rsidR="002449A7" w:rsidRPr="00CE1874" w14:paraId="42AE537C" w14:textId="77777777" w:rsidTr="00167C89">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5AFF" w14:textId="77777777" w:rsidR="002449A7" w:rsidRPr="00CE1874" w:rsidRDefault="002449A7" w:rsidP="00167C89">
            <w:pPr>
              <w:jc w:val="center"/>
              <w:rPr>
                <w:bCs/>
              </w:rPr>
            </w:pPr>
            <w:r w:rsidRPr="00CE1874">
              <w:rPr>
                <w:bCs/>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12CDE35F" w14:textId="77777777" w:rsidR="002449A7" w:rsidRPr="00CE1874" w:rsidRDefault="002449A7" w:rsidP="00167C89">
            <w:pPr>
              <w:jc w:val="center"/>
              <w:rPr>
                <w:bCs/>
              </w:rPr>
            </w:pPr>
            <w:r w:rsidRPr="00CE1874">
              <w:rPr>
                <w:bCs/>
              </w:rPr>
              <w:t>2</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F987B5D" w14:textId="77777777" w:rsidR="002449A7" w:rsidRPr="00CE1874" w:rsidRDefault="002449A7" w:rsidP="00167C89">
            <w:pPr>
              <w:jc w:val="center"/>
              <w:rPr>
                <w:bCs/>
              </w:rPr>
            </w:pPr>
            <w:r w:rsidRPr="00CE1874">
              <w:rPr>
                <w:bCs/>
              </w:rPr>
              <w:t>3</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7C1A668" w14:textId="77777777" w:rsidR="002449A7" w:rsidRPr="00CE1874" w:rsidRDefault="002449A7" w:rsidP="00167C89">
            <w:pPr>
              <w:jc w:val="center"/>
              <w:rPr>
                <w:bCs/>
              </w:rPr>
            </w:pPr>
            <w:r w:rsidRPr="00CE1874">
              <w:rPr>
                <w:bCs/>
              </w:rPr>
              <w:t>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B19B4ED" w14:textId="77777777" w:rsidR="002449A7" w:rsidRPr="00CE1874" w:rsidRDefault="002449A7" w:rsidP="00167C89">
            <w:pPr>
              <w:jc w:val="center"/>
              <w:rPr>
                <w:bCs/>
              </w:rPr>
            </w:pPr>
            <w:r w:rsidRPr="00CE1874">
              <w:rPr>
                <w:bCs/>
              </w:rPr>
              <w:t>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243EDD70" w14:textId="77777777" w:rsidR="002449A7" w:rsidRPr="00CE1874" w:rsidRDefault="002449A7" w:rsidP="00167C89">
            <w:pPr>
              <w:jc w:val="center"/>
              <w:rPr>
                <w:bCs/>
              </w:rPr>
            </w:pPr>
            <w:r w:rsidRPr="00CE1874">
              <w:rPr>
                <w:bCs/>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C1D68D" w14:textId="77777777" w:rsidR="002449A7" w:rsidRPr="00CE1874" w:rsidRDefault="002449A7" w:rsidP="00167C89">
            <w:pPr>
              <w:jc w:val="center"/>
              <w:rPr>
                <w:bCs/>
              </w:rPr>
            </w:pPr>
            <w:r w:rsidRPr="00CE1874">
              <w:rPr>
                <w:bCs/>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508FEE" w14:textId="77777777" w:rsidR="002449A7" w:rsidRPr="00CE1874" w:rsidRDefault="002449A7" w:rsidP="00167C89">
            <w:pPr>
              <w:jc w:val="center"/>
              <w:rPr>
                <w:bCs/>
              </w:rPr>
            </w:pPr>
            <w:r w:rsidRPr="00CE1874">
              <w:rPr>
                <w:bCs/>
              </w:rPr>
              <w:t>8</w:t>
            </w:r>
          </w:p>
        </w:tc>
      </w:tr>
      <w:tr w:rsidR="002449A7" w:rsidRPr="00A818B0" w14:paraId="1ED141D9" w14:textId="77777777" w:rsidTr="00167C89">
        <w:trPr>
          <w:trHeight w:val="158"/>
        </w:trPr>
        <w:tc>
          <w:tcPr>
            <w:tcW w:w="561" w:type="dxa"/>
            <w:tcBorders>
              <w:top w:val="single" w:sz="4" w:space="0" w:color="auto"/>
              <w:left w:val="single" w:sz="4" w:space="0" w:color="auto"/>
              <w:bottom w:val="single" w:sz="4" w:space="0" w:color="auto"/>
              <w:right w:val="single" w:sz="4" w:space="0" w:color="auto"/>
            </w:tcBorders>
            <w:noWrap/>
            <w:vAlign w:val="center"/>
          </w:tcPr>
          <w:p w14:paraId="34C59477" w14:textId="77777777" w:rsidR="002449A7" w:rsidRPr="00A818B0" w:rsidRDefault="002449A7" w:rsidP="00167C89">
            <w:pPr>
              <w:jc w:val="center"/>
            </w:pPr>
            <w:r>
              <w:t>1</w:t>
            </w:r>
          </w:p>
        </w:tc>
        <w:tc>
          <w:tcPr>
            <w:tcW w:w="5242" w:type="dxa"/>
            <w:tcBorders>
              <w:top w:val="single" w:sz="4" w:space="0" w:color="auto"/>
              <w:left w:val="single" w:sz="4" w:space="0" w:color="auto"/>
              <w:bottom w:val="single" w:sz="4" w:space="0" w:color="auto"/>
              <w:right w:val="single" w:sz="4" w:space="0" w:color="auto"/>
            </w:tcBorders>
            <w:vAlign w:val="center"/>
          </w:tcPr>
          <w:p w14:paraId="1ADD5999" w14:textId="77777777" w:rsidR="002449A7" w:rsidRPr="00A818B0" w:rsidRDefault="002449A7" w:rsidP="00167C89">
            <w:r w:rsidRPr="00A818B0">
              <w:t xml:space="preserve">ООО «Кузбасская энергосетевая компания» (ИНН 4205109750)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21" w:type="dxa"/>
            <w:tcBorders>
              <w:top w:val="single" w:sz="4" w:space="0" w:color="auto"/>
              <w:left w:val="single" w:sz="4" w:space="0" w:color="auto"/>
              <w:bottom w:val="single" w:sz="4" w:space="0" w:color="auto"/>
              <w:right w:val="single" w:sz="4" w:space="0" w:color="auto"/>
            </w:tcBorders>
            <w:noWrap/>
            <w:vAlign w:val="center"/>
          </w:tcPr>
          <w:p w14:paraId="38C2F72F" w14:textId="77777777" w:rsidR="002449A7" w:rsidRPr="00A818B0" w:rsidRDefault="002449A7" w:rsidP="00167C89">
            <w:pPr>
              <w:jc w:val="center"/>
              <w:rPr>
                <w:color w:val="FF0000"/>
              </w:rPr>
            </w:pPr>
            <w:r w:rsidRPr="00A818B0">
              <w:rPr>
                <w:color w:val="000000"/>
              </w:rPr>
              <w:t>0,00100</w:t>
            </w:r>
          </w:p>
        </w:tc>
        <w:tc>
          <w:tcPr>
            <w:tcW w:w="1844" w:type="dxa"/>
            <w:tcBorders>
              <w:top w:val="single" w:sz="4" w:space="0" w:color="auto"/>
              <w:left w:val="single" w:sz="4" w:space="0" w:color="auto"/>
              <w:bottom w:val="single" w:sz="4" w:space="0" w:color="auto"/>
              <w:right w:val="single" w:sz="4" w:space="0" w:color="auto"/>
            </w:tcBorders>
            <w:noWrap/>
            <w:vAlign w:val="center"/>
          </w:tcPr>
          <w:p w14:paraId="2A918D2F" w14:textId="77777777" w:rsidR="002449A7" w:rsidRPr="00A818B0" w:rsidRDefault="002449A7" w:rsidP="00167C89">
            <w:pPr>
              <w:jc w:val="center"/>
              <w:rPr>
                <w:color w:val="FF0000"/>
              </w:rPr>
            </w:pPr>
            <w:r w:rsidRPr="00A818B0">
              <w:rPr>
                <w:color w:val="000000"/>
              </w:rPr>
              <w:t>535,865815</w:t>
            </w:r>
          </w:p>
        </w:tc>
        <w:tc>
          <w:tcPr>
            <w:tcW w:w="1420" w:type="dxa"/>
            <w:tcBorders>
              <w:top w:val="single" w:sz="4" w:space="0" w:color="auto"/>
              <w:left w:val="single" w:sz="4" w:space="0" w:color="auto"/>
              <w:bottom w:val="single" w:sz="4" w:space="0" w:color="auto"/>
              <w:right w:val="single" w:sz="4" w:space="0" w:color="auto"/>
            </w:tcBorders>
            <w:vAlign w:val="center"/>
          </w:tcPr>
          <w:p w14:paraId="2CE20603" w14:textId="77777777" w:rsidR="002449A7" w:rsidRPr="00A818B0" w:rsidRDefault="002449A7" w:rsidP="00167C89">
            <w:pPr>
              <w:jc w:val="center"/>
              <w:rPr>
                <w:color w:val="FF0000"/>
              </w:rPr>
            </w:pPr>
            <w:r w:rsidRPr="00A818B0">
              <w:rPr>
                <w:color w:val="000000"/>
              </w:rPr>
              <w:t>0,140000</w:t>
            </w:r>
          </w:p>
        </w:tc>
        <w:tc>
          <w:tcPr>
            <w:tcW w:w="1307" w:type="dxa"/>
            <w:tcBorders>
              <w:top w:val="single" w:sz="4" w:space="0" w:color="auto"/>
              <w:left w:val="single" w:sz="4" w:space="0" w:color="auto"/>
              <w:bottom w:val="single" w:sz="4" w:space="0" w:color="auto"/>
              <w:right w:val="single" w:sz="4" w:space="0" w:color="auto"/>
            </w:tcBorders>
            <w:noWrap/>
            <w:vAlign w:val="center"/>
          </w:tcPr>
          <w:p w14:paraId="760D74EE" w14:textId="77777777" w:rsidR="002449A7" w:rsidRPr="00A818B0" w:rsidRDefault="002449A7" w:rsidP="00167C89">
            <w:pPr>
              <w:jc w:val="center"/>
              <w:rPr>
                <w:color w:val="FF0000"/>
              </w:rPr>
            </w:pPr>
            <w:r w:rsidRPr="00A818B0">
              <w:rPr>
                <w:color w:val="000000"/>
              </w:rPr>
              <w:t>0,00100</w:t>
            </w:r>
          </w:p>
        </w:tc>
        <w:tc>
          <w:tcPr>
            <w:tcW w:w="1843" w:type="dxa"/>
            <w:tcBorders>
              <w:top w:val="single" w:sz="4" w:space="0" w:color="auto"/>
              <w:left w:val="single" w:sz="4" w:space="0" w:color="auto"/>
              <w:bottom w:val="single" w:sz="4" w:space="0" w:color="auto"/>
              <w:right w:val="single" w:sz="4" w:space="0" w:color="auto"/>
            </w:tcBorders>
            <w:noWrap/>
            <w:vAlign w:val="center"/>
          </w:tcPr>
          <w:p w14:paraId="7D4BD87A" w14:textId="77777777" w:rsidR="002449A7" w:rsidRPr="00A818B0" w:rsidRDefault="002449A7" w:rsidP="00167C89">
            <w:pPr>
              <w:jc w:val="center"/>
              <w:rPr>
                <w:color w:val="FF0000"/>
              </w:rPr>
            </w:pPr>
            <w:r w:rsidRPr="00A818B0">
              <w:rPr>
                <w:color w:val="000000"/>
              </w:rPr>
              <w:t>532,210218</w:t>
            </w:r>
          </w:p>
        </w:tc>
        <w:tc>
          <w:tcPr>
            <w:tcW w:w="1418" w:type="dxa"/>
            <w:tcBorders>
              <w:top w:val="single" w:sz="4" w:space="0" w:color="auto"/>
              <w:left w:val="single" w:sz="4" w:space="0" w:color="auto"/>
              <w:bottom w:val="single" w:sz="4" w:space="0" w:color="auto"/>
              <w:right w:val="single" w:sz="4" w:space="0" w:color="auto"/>
            </w:tcBorders>
            <w:vAlign w:val="center"/>
          </w:tcPr>
          <w:p w14:paraId="61BCB0A3" w14:textId="77777777" w:rsidR="002449A7" w:rsidRPr="00A818B0" w:rsidRDefault="002449A7" w:rsidP="00167C89">
            <w:pPr>
              <w:jc w:val="center"/>
              <w:rPr>
                <w:color w:val="FF0000"/>
              </w:rPr>
            </w:pPr>
            <w:r w:rsidRPr="00A818B0">
              <w:rPr>
                <w:color w:val="000000"/>
              </w:rPr>
              <w:t>0,140000</w:t>
            </w:r>
          </w:p>
        </w:tc>
      </w:tr>
      <w:tr w:rsidR="002449A7" w:rsidRPr="00A818B0" w14:paraId="64B38B0B" w14:textId="77777777" w:rsidTr="00167C89">
        <w:trPr>
          <w:trHeight w:val="158"/>
        </w:trPr>
        <w:tc>
          <w:tcPr>
            <w:tcW w:w="561" w:type="dxa"/>
            <w:tcBorders>
              <w:top w:val="single" w:sz="4" w:space="0" w:color="auto"/>
              <w:left w:val="single" w:sz="4" w:space="0" w:color="auto"/>
              <w:bottom w:val="single" w:sz="4" w:space="0" w:color="auto"/>
              <w:right w:val="single" w:sz="4" w:space="0" w:color="auto"/>
            </w:tcBorders>
            <w:noWrap/>
            <w:vAlign w:val="center"/>
          </w:tcPr>
          <w:p w14:paraId="5CD7D322" w14:textId="77777777" w:rsidR="002449A7" w:rsidRPr="00A818B0" w:rsidRDefault="002449A7" w:rsidP="00167C89">
            <w:pPr>
              <w:jc w:val="center"/>
            </w:pPr>
            <w:r>
              <w:t>2</w:t>
            </w:r>
          </w:p>
        </w:tc>
        <w:tc>
          <w:tcPr>
            <w:tcW w:w="5242" w:type="dxa"/>
            <w:tcBorders>
              <w:top w:val="single" w:sz="4" w:space="0" w:color="auto"/>
              <w:left w:val="single" w:sz="4" w:space="0" w:color="auto"/>
              <w:bottom w:val="single" w:sz="4" w:space="0" w:color="auto"/>
              <w:right w:val="single" w:sz="4" w:space="0" w:color="auto"/>
            </w:tcBorders>
            <w:vAlign w:val="center"/>
          </w:tcPr>
          <w:p w14:paraId="5ECBAD1F" w14:textId="77777777" w:rsidR="002449A7" w:rsidRPr="00A818B0" w:rsidRDefault="002449A7" w:rsidP="00167C89">
            <w:r w:rsidRPr="00A818B0">
              <w:t>АО «</w:t>
            </w:r>
            <w:proofErr w:type="spellStart"/>
            <w:r w:rsidRPr="00A818B0">
              <w:t>Оборонэнерго</w:t>
            </w:r>
            <w:proofErr w:type="spellEnd"/>
            <w:r w:rsidRPr="00A818B0">
              <w:t>» (филиал «Забайкальский» АО «</w:t>
            </w:r>
            <w:proofErr w:type="spellStart"/>
            <w:r w:rsidRPr="00A818B0">
              <w:t>Оборонэнерго</w:t>
            </w:r>
            <w:proofErr w:type="spellEnd"/>
            <w:r w:rsidRPr="00A818B0">
              <w:t xml:space="preserve">») (ИНН 7704726225)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r w:rsidRPr="00A818B0">
              <w:t xml:space="preserve"> </w:t>
            </w:r>
          </w:p>
        </w:tc>
        <w:tc>
          <w:tcPr>
            <w:tcW w:w="1421" w:type="dxa"/>
            <w:tcBorders>
              <w:top w:val="single" w:sz="4" w:space="0" w:color="auto"/>
              <w:left w:val="single" w:sz="4" w:space="0" w:color="auto"/>
              <w:bottom w:val="single" w:sz="4" w:space="0" w:color="auto"/>
              <w:right w:val="single" w:sz="4" w:space="0" w:color="auto"/>
            </w:tcBorders>
            <w:noWrap/>
            <w:vAlign w:val="center"/>
          </w:tcPr>
          <w:p w14:paraId="46BD5C12" w14:textId="77777777" w:rsidR="002449A7" w:rsidRPr="00A818B0" w:rsidRDefault="002449A7" w:rsidP="00167C89">
            <w:pPr>
              <w:jc w:val="center"/>
              <w:rPr>
                <w:color w:val="000000"/>
              </w:rPr>
            </w:pPr>
            <w:r w:rsidRPr="00A818B0">
              <w:rPr>
                <w:color w:val="000000"/>
              </w:rPr>
              <w:t>1,54944</w:t>
            </w:r>
          </w:p>
        </w:tc>
        <w:tc>
          <w:tcPr>
            <w:tcW w:w="1844" w:type="dxa"/>
            <w:tcBorders>
              <w:top w:val="single" w:sz="4" w:space="0" w:color="auto"/>
              <w:left w:val="single" w:sz="4" w:space="0" w:color="auto"/>
              <w:bottom w:val="single" w:sz="4" w:space="0" w:color="auto"/>
              <w:right w:val="single" w:sz="4" w:space="0" w:color="auto"/>
            </w:tcBorders>
            <w:noWrap/>
            <w:vAlign w:val="center"/>
          </w:tcPr>
          <w:p w14:paraId="69820843" w14:textId="77777777" w:rsidR="002449A7" w:rsidRPr="00A818B0" w:rsidRDefault="002449A7" w:rsidP="00167C89">
            <w:pPr>
              <w:jc w:val="center"/>
              <w:rPr>
                <w:color w:val="000000"/>
              </w:rPr>
            </w:pPr>
            <w:r w:rsidRPr="00A818B0">
              <w:rPr>
                <w:color w:val="000000"/>
              </w:rPr>
              <w:t>661 652,658227</w:t>
            </w:r>
          </w:p>
        </w:tc>
        <w:tc>
          <w:tcPr>
            <w:tcW w:w="1420" w:type="dxa"/>
            <w:tcBorders>
              <w:top w:val="single" w:sz="4" w:space="0" w:color="auto"/>
              <w:left w:val="single" w:sz="4" w:space="0" w:color="auto"/>
              <w:bottom w:val="single" w:sz="4" w:space="0" w:color="auto"/>
              <w:right w:val="single" w:sz="4" w:space="0" w:color="auto"/>
            </w:tcBorders>
            <w:vAlign w:val="center"/>
          </w:tcPr>
          <w:p w14:paraId="3C83D77E" w14:textId="77777777" w:rsidR="002449A7" w:rsidRPr="00A818B0" w:rsidRDefault="002449A7" w:rsidP="00167C89">
            <w:pPr>
              <w:jc w:val="center"/>
              <w:rPr>
                <w:color w:val="000000"/>
              </w:rPr>
            </w:pPr>
            <w:r w:rsidRPr="00A818B0">
              <w:rPr>
                <w:color w:val="000000"/>
              </w:rPr>
              <w:t>228,386730</w:t>
            </w:r>
          </w:p>
        </w:tc>
        <w:tc>
          <w:tcPr>
            <w:tcW w:w="1307" w:type="dxa"/>
            <w:tcBorders>
              <w:top w:val="single" w:sz="4" w:space="0" w:color="auto"/>
              <w:left w:val="single" w:sz="4" w:space="0" w:color="auto"/>
              <w:bottom w:val="single" w:sz="4" w:space="0" w:color="auto"/>
              <w:right w:val="single" w:sz="4" w:space="0" w:color="auto"/>
            </w:tcBorders>
            <w:noWrap/>
            <w:vAlign w:val="center"/>
          </w:tcPr>
          <w:p w14:paraId="28EEDEDB" w14:textId="77777777" w:rsidR="002449A7" w:rsidRPr="00A818B0" w:rsidRDefault="002449A7" w:rsidP="00167C89">
            <w:pPr>
              <w:jc w:val="center"/>
              <w:rPr>
                <w:color w:val="000000"/>
              </w:rPr>
            </w:pPr>
            <w:r w:rsidRPr="00A818B0">
              <w:rPr>
                <w:color w:val="000000"/>
              </w:rPr>
              <w:t>1,38736</w:t>
            </w:r>
          </w:p>
        </w:tc>
        <w:tc>
          <w:tcPr>
            <w:tcW w:w="1843" w:type="dxa"/>
            <w:tcBorders>
              <w:top w:val="single" w:sz="4" w:space="0" w:color="auto"/>
              <w:left w:val="single" w:sz="4" w:space="0" w:color="auto"/>
              <w:bottom w:val="single" w:sz="4" w:space="0" w:color="auto"/>
              <w:right w:val="single" w:sz="4" w:space="0" w:color="auto"/>
            </w:tcBorders>
            <w:noWrap/>
            <w:vAlign w:val="center"/>
          </w:tcPr>
          <w:p w14:paraId="6EE8487B" w14:textId="77777777" w:rsidR="002449A7" w:rsidRPr="00A818B0" w:rsidRDefault="002449A7" w:rsidP="00167C89">
            <w:pPr>
              <w:jc w:val="center"/>
              <w:rPr>
                <w:color w:val="000000"/>
              </w:rPr>
            </w:pPr>
            <w:r w:rsidRPr="00A818B0">
              <w:rPr>
                <w:color w:val="000000"/>
              </w:rPr>
              <w:t>603 658,720641</w:t>
            </w:r>
          </w:p>
        </w:tc>
        <w:tc>
          <w:tcPr>
            <w:tcW w:w="1418" w:type="dxa"/>
            <w:tcBorders>
              <w:top w:val="single" w:sz="4" w:space="0" w:color="auto"/>
              <w:left w:val="single" w:sz="4" w:space="0" w:color="auto"/>
              <w:bottom w:val="single" w:sz="4" w:space="0" w:color="auto"/>
              <w:right w:val="single" w:sz="4" w:space="0" w:color="auto"/>
            </w:tcBorders>
            <w:vAlign w:val="center"/>
          </w:tcPr>
          <w:p w14:paraId="6031771D" w14:textId="77777777" w:rsidR="002449A7" w:rsidRPr="00A818B0" w:rsidRDefault="002449A7" w:rsidP="00167C89">
            <w:pPr>
              <w:jc w:val="center"/>
              <w:rPr>
                <w:color w:val="000000"/>
              </w:rPr>
            </w:pPr>
            <w:r w:rsidRPr="00A818B0">
              <w:rPr>
                <w:color w:val="000000"/>
              </w:rPr>
              <w:t>204,496165</w:t>
            </w:r>
          </w:p>
        </w:tc>
      </w:tr>
      <w:tr w:rsidR="002449A7" w:rsidRPr="00A818B0" w14:paraId="75CC1450" w14:textId="77777777" w:rsidTr="00167C89">
        <w:trPr>
          <w:trHeight w:val="158"/>
        </w:trPr>
        <w:tc>
          <w:tcPr>
            <w:tcW w:w="561" w:type="dxa"/>
            <w:tcBorders>
              <w:top w:val="single" w:sz="4" w:space="0" w:color="auto"/>
              <w:left w:val="single" w:sz="4" w:space="0" w:color="auto"/>
              <w:bottom w:val="single" w:sz="4" w:space="0" w:color="auto"/>
              <w:right w:val="single" w:sz="4" w:space="0" w:color="auto"/>
            </w:tcBorders>
            <w:noWrap/>
            <w:vAlign w:val="center"/>
          </w:tcPr>
          <w:p w14:paraId="56EA1A55" w14:textId="77777777" w:rsidR="002449A7" w:rsidRPr="00A818B0" w:rsidRDefault="002449A7" w:rsidP="00167C89">
            <w:pPr>
              <w:jc w:val="center"/>
            </w:pPr>
            <w:r>
              <w:t>3</w:t>
            </w:r>
          </w:p>
        </w:tc>
        <w:tc>
          <w:tcPr>
            <w:tcW w:w="5242" w:type="dxa"/>
            <w:tcBorders>
              <w:top w:val="single" w:sz="4" w:space="0" w:color="auto"/>
              <w:left w:val="single" w:sz="4" w:space="0" w:color="auto"/>
              <w:bottom w:val="single" w:sz="4" w:space="0" w:color="auto"/>
              <w:right w:val="single" w:sz="4" w:space="0" w:color="auto"/>
            </w:tcBorders>
            <w:vAlign w:val="center"/>
          </w:tcPr>
          <w:p w14:paraId="6E0119F3" w14:textId="77777777" w:rsidR="002449A7" w:rsidRPr="00A818B0" w:rsidRDefault="002449A7" w:rsidP="00167C89">
            <w:r w:rsidRPr="00A818B0">
              <w:t xml:space="preserve">ООО «Объединенная компания РУСАЛ Энергосеть» (ИНН 7709806795)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21" w:type="dxa"/>
            <w:tcBorders>
              <w:top w:val="single" w:sz="4" w:space="0" w:color="auto"/>
              <w:left w:val="single" w:sz="4" w:space="0" w:color="auto"/>
              <w:bottom w:val="single" w:sz="4" w:space="0" w:color="auto"/>
              <w:right w:val="single" w:sz="4" w:space="0" w:color="auto"/>
            </w:tcBorders>
            <w:noWrap/>
            <w:vAlign w:val="center"/>
          </w:tcPr>
          <w:p w14:paraId="3B4D6EC5" w14:textId="77777777" w:rsidR="002449A7" w:rsidRPr="00A818B0" w:rsidRDefault="002449A7" w:rsidP="00167C89">
            <w:pPr>
              <w:jc w:val="center"/>
              <w:rPr>
                <w:color w:val="000000"/>
              </w:rPr>
            </w:pPr>
            <w:r w:rsidRPr="00A818B0">
              <w:rPr>
                <w:color w:val="000000"/>
              </w:rPr>
              <w:t>0,66751</w:t>
            </w:r>
          </w:p>
        </w:tc>
        <w:tc>
          <w:tcPr>
            <w:tcW w:w="1844" w:type="dxa"/>
            <w:tcBorders>
              <w:top w:val="single" w:sz="4" w:space="0" w:color="auto"/>
              <w:left w:val="single" w:sz="4" w:space="0" w:color="auto"/>
              <w:bottom w:val="single" w:sz="4" w:space="0" w:color="auto"/>
              <w:right w:val="single" w:sz="4" w:space="0" w:color="auto"/>
            </w:tcBorders>
            <w:noWrap/>
            <w:vAlign w:val="center"/>
          </w:tcPr>
          <w:p w14:paraId="249F6032" w14:textId="77777777" w:rsidR="002449A7" w:rsidRPr="00A818B0" w:rsidRDefault="002449A7" w:rsidP="00167C89">
            <w:pPr>
              <w:jc w:val="center"/>
              <w:rPr>
                <w:color w:val="000000"/>
              </w:rPr>
            </w:pPr>
            <w:r w:rsidRPr="00A818B0">
              <w:rPr>
                <w:color w:val="000000"/>
              </w:rPr>
              <w:t>431 647,714078</w:t>
            </w:r>
          </w:p>
        </w:tc>
        <w:tc>
          <w:tcPr>
            <w:tcW w:w="1420" w:type="dxa"/>
            <w:tcBorders>
              <w:top w:val="single" w:sz="4" w:space="0" w:color="auto"/>
              <w:left w:val="single" w:sz="4" w:space="0" w:color="auto"/>
              <w:bottom w:val="single" w:sz="4" w:space="0" w:color="auto"/>
              <w:right w:val="single" w:sz="4" w:space="0" w:color="auto"/>
            </w:tcBorders>
            <w:vAlign w:val="center"/>
          </w:tcPr>
          <w:p w14:paraId="113A35D5" w14:textId="77777777" w:rsidR="002449A7" w:rsidRPr="00A818B0" w:rsidRDefault="002449A7" w:rsidP="00167C89">
            <w:pPr>
              <w:jc w:val="center"/>
              <w:rPr>
                <w:color w:val="000000"/>
              </w:rPr>
            </w:pPr>
            <w:r w:rsidRPr="00A818B0">
              <w:rPr>
                <w:color w:val="000000"/>
              </w:rPr>
              <w:t>0,000000</w:t>
            </w:r>
          </w:p>
        </w:tc>
        <w:tc>
          <w:tcPr>
            <w:tcW w:w="1307" w:type="dxa"/>
            <w:tcBorders>
              <w:top w:val="single" w:sz="4" w:space="0" w:color="auto"/>
              <w:left w:val="single" w:sz="4" w:space="0" w:color="auto"/>
              <w:bottom w:val="single" w:sz="4" w:space="0" w:color="auto"/>
              <w:right w:val="single" w:sz="4" w:space="0" w:color="auto"/>
            </w:tcBorders>
            <w:noWrap/>
            <w:vAlign w:val="center"/>
          </w:tcPr>
          <w:p w14:paraId="012FF3CA" w14:textId="77777777" w:rsidR="002449A7" w:rsidRPr="00A818B0" w:rsidRDefault="002449A7" w:rsidP="00167C89">
            <w:pPr>
              <w:jc w:val="center"/>
              <w:rPr>
                <w:color w:val="000000"/>
              </w:rPr>
            </w:pPr>
            <w:r w:rsidRPr="00A818B0">
              <w:rPr>
                <w:color w:val="000000"/>
              </w:rPr>
              <w:t>0,76407</w:t>
            </w:r>
          </w:p>
        </w:tc>
        <w:tc>
          <w:tcPr>
            <w:tcW w:w="1843" w:type="dxa"/>
            <w:tcBorders>
              <w:top w:val="single" w:sz="4" w:space="0" w:color="auto"/>
              <w:left w:val="single" w:sz="4" w:space="0" w:color="auto"/>
              <w:bottom w:val="single" w:sz="4" w:space="0" w:color="auto"/>
              <w:right w:val="single" w:sz="4" w:space="0" w:color="auto"/>
            </w:tcBorders>
            <w:noWrap/>
            <w:vAlign w:val="center"/>
          </w:tcPr>
          <w:p w14:paraId="27A843D5" w14:textId="77777777" w:rsidR="002449A7" w:rsidRPr="00A818B0" w:rsidRDefault="002449A7" w:rsidP="00167C89">
            <w:pPr>
              <w:jc w:val="center"/>
              <w:rPr>
                <w:color w:val="000000"/>
              </w:rPr>
            </w:pPr>
            <w:r w:rsidRPr="00A818B0">
              <w:rPr>
                <w:color w:val="000000"/>
              </w:rPr>
              <w:t>511 288,431428</w:t>
            </w:r>
          </w:p>
        </w:tc>
        <w:tc>
          <w:tcPr>
            <w:tcW w:w="1418" w:type="dxa"/>
            <w:tcBorders>
              <w:top w:val="single" w:sz="4" w:space="0" w:color="auto"/>
              <w:left w:val="single" w:sz="4" w:space="0" w:color="auto"/>
              <w:bottom w:val="single" w:sz="4" w:space="0" w:color="auto"/>
              <w:right w:val="single" w:sz="4" w:space="0" w:color="auto"/>
            </w:tcBorders>
            <w:vAlign w:val="center"/>
          </w:tcPr>
          <w:p w14:paraId="7D3F05BD" w14:textId="77777777" w:rsidR="002449A7" w:rsidRPr="00A818B0" w:rsidRDefault="002449A7" w:rsidP="00167C89">
            <w:pPr>
              <w:jc w:val="center"/>
              <w:rPr>
                <w:color w:val="000000"/>
              </w:rPr>
            </w:pPr>
            <w:r w:rsidRPr="00A818B0">
              <w:rPr>
                <w:color w:val="000000"/>
              </w:rPr>
              <w:t>0,000000</w:t>
            </w:r>
          </w:p>
        </w:tc>
      </w:tr>
      <w:tr w:rsidR="002449A7" w:rsidRPr="00A818B0" w14:paraId="13EBF2C3" w14:textId="77777777" w:rsidTr="00167C89">
        <w:trPr>
          <w:trHeight w:val="158"/>
        </w:trPr>
        <w:tc>
          <w:tcPr>
            <w:tcW w:w="561" w:type="dxa"/>
            <w:tcBorders>
              <w:top w:val="single" w:sz="4" w:space="0" w:color="auto"/>
              <w:left w:val="single" w:sz="4" w:space="0" w:color="auto"/>
              <w:bottom w:val="single" w:sz="4" w:space="0" w:color="auto"/>
              <w:right w:val="single" w:sz="4" w:space="0" w:color="auto"/>
            </w:tcBorders>
            <w:noWrap/>
            <w:vAlign w:val="center"/>
          </w:tcPr>
          <w:p w14:paraId="313431D5" w14:textId="77777777" w:rsidR="002449A7" w:rsidRPr="00A818B0" w:rsidRDefault="002449A7" w:rsidP="00167C89">
            <w:pPr>
              <w:jc w:val="center"/>
            </w:pPr>
            <w:r>
              <w:t>4</w:t>
            </w:r>
          </w:p>
        </w:tc>
        <w:tc>
          <w:tcPr>
            <w:tcW w:w="5242" w:type="dxa"/>
            <w:tcBorders>
              <w:top w:val="single" w:sz="4" w:space="0" w:color="auto"/>
              <w:left w:val="single" w:sz="4" w:space="0" w:color="auto"/>
              <w:bottom w:val="single" w:sz="4" w:space="0" w:color="auto"/>
              <w:right w:val="single" w:sz="4" w:space="0" w:color="auto"/>
            </w:tcBorders>
            <w:vAlign w:val="center"/>
          </w:tcPr>
          <w:p w14:paraId="3A687A17" w14:textId="77777777" w:rsidR="002449A7" w:rsidRPr="00A818B0" w:rsidRDefault="002449A7" w:rsidP="00167C89">
            <w:r w:rsidRPr="00A818B0">
              <w:t xml:space="preserve">ООО «ОЭСК» (ИНН 4223052779)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21" w:type="dxa"/>
            <w:tcBorders>
              <w:top w:val="single" w:sz="4" w:space="0" w:color="auto"/>
              <w:left w:val="single" w:sz="4" w:space="0" w:color="auto"/>
              <w:bottom w:val="single" w:sz="4" w:space="0" w:color="auto"/>
              <w:right w:val="single" w:sz="4" w:space="0" w:color="auto"/>
            </w:tcBorders>
            <w:noWrap/>
            <w:vAlign w:val="center"/>
          </w:tcPr>
          <w:p w14:paraId="5520A9A8" w14:textId="77777777" w:rsidR="002449A7" w:rsidRPr="00A818B0" w:rsidRDefault="002449A7" w:rsidP="00167C89">
            <w:pPr>
              <w:jc w:val="center"/>
              <w:rPr>
                <w:color w:val="000000"/>
              </w:rPr>
            </w:pPr>
            <w:r w:rsidRPr="00A818B0">
              <w:rPr>
                <w:color w:val="000000"/>
              </w:rPr>
              <w:t>0,35840</w:t>
            </w:r>
          </w:p>
        </w:tc>
        <w:tc>
          <w:tcPr>
            <w:tcW w:w="1844" w:type="dxa"/>
            <w:tcBorders>
              <w:top w:val="single" w:sz="4" w:space="0" w:color="auto"/>
              <w:left w:val="single" w:sz="4" w:space="0" w:color="auto"/>
              <w:bottom w:val="single" w:sz="4" w:space="0" w:color="auto"/>
              <w:right w:val="single" w:sz="4" w:space="0" w:color="auto"/>
            </w:tcBorders>
            <w:noWrap/>
            <w:vAlign w:val="center"/>
          </w:tcPr>
          <w:p w14:paraId="6119820C" w14:textId="77777777" w:rsidR="002449A7" w:rsidRPr="00A818B0" w:rsidRDefault="002449A7" w:rsidP="00167C89">
            <w:pPr>
              <w:jc w:val="center"/>
              <w:rPr>
                <w:color w:val="000000"/>
              </w:rPr>
            </w:pPr>
            <w:r w:rsidRPr="00A818B0">
              <w:rPr>
                <w:color w:val="000000"/>
              </w:rPr>
              <w:t>172 260,916765</w:t>
            </w:r>
          </w:p>
        </w:tc>
        <w:tc>
          <w:tcPr>
            <w:tcW w:w="1420" w:type="dxa"/>
            <w:tcBorders>
              <w:top w:val="single" w:sz="4" w:space="0" w:color="auto"/>
              <w:left w:val="single" w:sz="4" w:space="0" w:color="auto"/>
              <w:bottom w:val="single" w:sz="4" w:space="0" w:color="auto"/>
              <w:right w:val="single" w:sz="4" w:space="0" w:color="auto"/>
            </w:tcBorders>
            <w:vAlign w:val="center"/>
          </w:tcPr>
          <w:p w14:paraId="2A9EF568" w14:textId="77777777" w:rsidR="002449A7" w:rsidRPr="00A818B0" w:rsidRDefault="002449A7" w:rsidP="00167C89">
            <w:pPr>
              <w:jc w:val="center"/>
              <w:rPr>
                <w:color w:val="000000"/>
              </w:rPr>
            </w:pPr>
            <w:r w:rsidRPr="00A818B0">
              <w:rPr>
                <w:color w:val="000000"/>
              </w:rPr>
              <w:t>52,827507</w:t>
            </w:r>
          </w:p>
        </w:tc>
        <w:tc>
          <w:tcPr>
            <w:tcW w:w="1307" w:type="dxa"/>
            <w:tcBorders>
              <w:top w:val="single" w:sz="4" w:space="0" w:color="auto"/>
              <w:left w:val="single" w:sz="4" w:space="0" w:color="auto"/>
              <w:bottom w:val="single" w:sz="4" w:space="0" w:color="auto"/>
              <w:right w:val="single" w:sz="4" w:space="0" w:color="auto"/>
            </w:tcBorders>
            <w:noWrap/>
            <w:vAlign w:val="center"/>
          </w:tcPr>
          <w:p w14:paraId="2F39519A" w14:textId="77777777" w:rsidR="002449A7" w:rsidRPr="00A818B0" w:rsidRDefault="002449A7" w:rsidP="00167C89">
            <w:pPr>
              <w:jc w:val="center"/>
              <w:rPr>
                <w:color w:val="000000"/>
              </w:rPr>
            </w:pPr>
            <w:r w:rsidRPr="00A818B0">
              <w:rPr>
                <w:color w:val="000000"/>
              </w:rPr>
              <w:t>0,40184</w:t>
            </w:r>
          </w:p>
        </w:tc>
        <w:tc>
          <w:tcPr>
            <w:tcW w:w="1843" w:type="dxa"/>
            <w:tcBorders>
              <w:top w:val="single" w:sz="4" w:space="0" w:color="auto"/>
              <w:left w:val="single" w:sz="4" w:space="0" w:color="auto"/>
              <w:bottom w:val="single" w:sz="4" w:space="0" w:color="auto"/>
              <w:right w:val="single" w:sz="4" w:space="0" w:color="auto"/>
            </w:tcBorders>
            <w:noWrap/>
            <w:vAlign w:val="center"/>
          </w:tcPr>
          <w:p w14:paraId="44FC4AF9" w14:textId="77777777" w:rsidR="002449A7" w:rsidRPr="00A818B0" w:rsidRDefault="002449A7" w:rsidP="00167C89">
            <w:pPr>
              <w:jc w:val="center"/>
              <w:rPr>
                <w:color w:val="000000"/>
              </w:rPr>
            </w:pPr>
            <w:r w:rsidRPr="00A818B0">
              <w:rPr>
                <w:color w:val="000000"/>
              </w:rPr>
              <w:t>194 731,165052</w:t>
            </w:r>
          </w:p>
        </w:tc>
        <w:tc>
          <w:tcPr>
            <w:tcW w:w="1418" w:type="dxa"/>
            <w:tcBorders>
              <w:top w:val="single" w:sz="4" w:space="0" w:color="auto"/>
              <w:left w:val="single" w:sz="4" w:space="0" w:color="auto"/>
              <w:bottom w:val="single" w:sz="4" w:space="0" w:color="auto"/>
              <w:right w:val="single" w:sz="4" w:space="0" w:color="auto"/>
            </w:tcBorders>
            <w:vAlign w:val="center"/>
          </w:tcPr>
          <w:p w14:paraId="1DD51DFB" w14:textId="77777777" w:rsidR="002449A7" w:rsidRPr="00A818B0" w:rsidRDefault="002449A7" w:rsidP="00167C89">
            <w:pPr>
              <w:jc w:val="center"/>
              <w:rPr>
                <w:color w:val="000000"/>
              </w:rPr>
            </w:pPr>
            <w:r w:rsidRPr="00A818B0">
              <w:rPr>
                <w:color w:val="000000"/>
              </w:rPr>
              <w:t>59,231547</w:t>
            </w:r>
          </w:p>
        </w:tc>
      </w:tr>
    </w:tbl>
    <w:p w14:paraId="5DCCEEBE" w14:textId="77777777" w:rsidR="002449A7" w:rsidRPr="00A818B0" w:rsidRDefault="002449A7" w:rsidP="002449A7">
      <w:pPr>
        <w:jc w:val="center"/>
        <w:rPr>
          <w:bCs/>
        </w:rPr>
        <w:sectPr w:rsidR="002449A7" w:rsidRPr="00A818B0" w:rsidSect="008D268E">
          <w:pgSz w:w="16838" w:h="11906" w:orient="landscape"/>
          <w:pgMar w:top="851" w:right="1134" w:bottom="567" w:left="1134" w:header="708" w:footer="708" w:gutter="0"/>
          <w:cols w:space="708"/>
          <w:docGrid w:linePitch="360"/>
        </w:sectPr>
      </w:pPr>
    </w:p>
    <w:tbl>
      <w:tblPr>
        <w:tblW w:w="15197" w:type="dxa"/>
        <w:tblInd w:w="107" w:type="dxa"/>
        <w:tblLayout w:type="fixed"/>
        <w:tblLook w:val="04A0" w:firstRow="1" w:lastRow="0" w:firstColumn="1" w:lastColumn="0" w:noHBand="0" w:noVBand="1"/>
      </w:tblPr>
      <w:tblGrid>
        <w:gridCol w:w="561"/>
        <w:gridCol w:w="4856"/>
        <w:gridCol w:w="1417"/>
        <w:gridCol w:w="2126"/>
        <w:gridCol w:w="1560"/>
        <w:gridCol w:w="1275"/>
        <w:gridCol w:w="1985"/>
        <w:gridCol w:w="1417"/>
      </w:tblGrid>
      <w:tr w:rsidR="002449A7" w:rsidRPr="00A818B0" w14:paraId="3F847549" w14:textId="77777777" w:rsidTr="00167C89">
        <w:trPr>
          <w:trHeight w:val="315"/>
          <w:tblHead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C8F1" w14:textId="77777777" w:rsidR="002449A7" w:rsidRPr="00A818B0" w:rsidRDefault="002449A7" w:rsidP="00167C89">
            <w:pPr>
              <w:jc w:val="center"/>
              <w:rPr>
                <w:bCs/>
              </w:rPr>
            </w:pPr>
            <w:r w:rsidRPr="00A818B0">
              <w:rPr>
                <w:bCs/>
              </w:rPr>
              <w:lastRenderedPageBreak/>
              <w:t>1</w:t>
            </w:r>
          </w:p>
        </w:tc>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1EFC77D4" w14:textId="77777777" w:rsidR="002449A7" w:rsidRPr="00A818B0" w:rsidRDefault="002449A7" w:rsidP="00167C89">
            <w:pPr>
              <w:jc w:val="center"/>
              <w:rPr>
                <w:bCs/>
              </w:rPr>
            </w:pPr>
            <w:r w:rsidRPr="00A818B0">
              <w:rPr>
                <w:bCs/>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8DD548" w14:textId="77777777" w:rsidR="002449A7" w:rsidRPr="00A818B0" w:rsidRDefault="002449A7" w:rsidP="00167C89">
            <w:pPr>
              <w:jc w:val="center"/>
              <w:rPr>
                <w:bCs/>
              </w:rPr>
            </w:pPr>
            <w:r w:rsidRPr="00A818B0">
              <w:rPr>
                <w:bCs/>
              </w:rPr>
              <w:t>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3C201F" w14:textId="77777777" w:rsidR="002449A7" w:rsidRPr="00A818B0" w:rsidRDefault="002449A7" w:rsidP="00167C89">
            <w:pPr>
              <w:jc w:val="center"/>
              <w:rPr>
                <w:bCs/>
              </w:rPr>
            </w:pPr>
            <w:r w:rsidRPr="00A818B0">
              <w:rPr>
                <w:bCs/>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FA90D7F" w14:textId="77777777" w:rsidR="002449A7" w:rsidRPr="00A818B0" w:rsidRDefault="002449A7" w:rsidP="00167C89">
            <w:pPr>
              <w:jc w:val="center"/>
              <w:rPr>
                <w:bCs/>
              </w:rPr>
            </w:pPr>
            <w:r w:rsidRPr="00A818B0">
              <w:rPr>
                <w:bCs/>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777882" w14:textId="77777777" w:rsidR="002449A7" w:rsidRPr="00A818B0" w:rsidRDefault="002449A7" w:rsidP="00167C89">
            <w:pPr>
              <w:jc w:val="center"/>
              <w:rPr>
                <w:bCs/>
              </w:rPr>
            </w:pPr>
            <w:r w:rsidRPr="00A818B0">
              <w:rPr>
                <w:bCs/>
              </w:rPr>
              <w:t>6</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956F5FB" w14:textId="77777777" w:rsidR="002449A7" w:rsidRPr="00A818B0" w:rsidRDefault="002449A7" w:rsidP="00167C89">
            <w:pPr>
              <w:jc w:val="center"/>
              <w:rPr>
                <w:bCs/>
              </w:rPr>
            </w:pPr>
            <w:r w:rsidRPr="00A818B0">
              <w:rPr>
                <w:bCs/>
              </w:rPr>
              <w:t>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278776" w14:textId="77777777" w:rsidR="002449A7" w:rsidRPr="00A818B0" w:rsidRDefault="002449A7" w:rsidP="00167C89">
            <w:pPr>
              <w:jc w:val="center"/>
              <w:rPr>
                <w:bCs/>
              </w:rPr>
            </w:pPr>
            <w:r w:rsidRPr="00A818B0">
              <w:rPr>
                <w:bCs/>
              </w:rPr>
              <w:t>8</w:t>
            </w:r>
          </w:p>
        </w:tc>
      </w:tr>
      <w:tr w:rsidR="002449A7" w:rsidRPr="00A818B0" w14:paraId="094B28DB"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0"/>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57944CEE" w14:textId="77777777" w:rsidR="002449A7" w:rsidRPr="00A818B0" w:rsidRDefault="002449A7" w:rsidP="00167C89">
            <w:pPr>
              <w:jc w:val="center"/>
            </w:pPr>
            <w:r>
              <w:t>5</w:t>
            </w:r>
          </w:p>
        </w:tc>
        <w:tc>
          <w:tcPr>
            <w:tcW w:w="4856" w:type="dxa"/>
            <w:tcBorders>
              <w:top w:val="single" w:sz="4" w:space="0" w:color="auto"/>
              <w:left w:val="single" w:sz="4" w:space="0" w:color="auto"/>
              <w:bottom w:val="single" w:sz="4" w:space="0" w:color="auto"/>
              <w:right w:val="single" w:sz="4" w:space="0" w:color="auto"/>
            </w:tcBorders>
            <w:vAlign w:val="center"/>
            <w:hideMark/>
          </w:tcPr>
          <w:p w14:paraId="6F583760" w14:textId="77777777" w:rsidR="002449A7" w:rsidRPr="00A818B0" w:rsidRDefault="002449A7" w:rsidP="00167C89">
            <w:r w:rsidRPr="00A818B0">
              <w:t xml:space="preserve">ОАО «РЖД» (Западно-Сибирская дирекция по энергообеспечению - СП </w:t>
            </w:r>
            <w:proofErr w:type="spellStart"/>
            <w:r w:rsidRPr="00A818B0">
              <w:t>Трансэнерго</w:t>
            </w:r>
            <w:proofErr w:type="spellEnd"/>
            <w:r w:rsidRPr="00A818B0">
              <w:t xml:space="preserve"> - филиала ОАО «РЖД») (ИНН 7708503727)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5153D0" w14:textId="77777777" w:rsidR="002449A7" w:rsidRPr="00A818B0" w:rsidRDefault="002449A7" w:rsidP="00167C89">
            <w:pPr>
              <w:jc w:val="center"/>
              <w:rPr>
                <w:color w:val="FF0000"/>
              </w:rPr>
            </w:pPr>
            <w:r w:rsidRPr="00A818B0">
              <w:rPr>
                <w:color w:val="000000"/>
              </w:rPr>
              <w:t>0,05917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90928CF" w14:textId="77777777" w:rsidR="002449A7" w:rsidRPr="00A818B0" w:rsidRDefault="002449A7" w:rsidP="00167C89">
            <w:pPr>
              <w:jc w:val="center"/>
              <w:rPr>
                <w:color w:val="FF0000"/>
              </w:rPr>
            </w:pPr>
            <w:r w:rsidRPr="00A818B0">
              <w:rPr>
                <w:color w:val="000000"/>
              </w:rPr>
              <w:t>30 036,885747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6F434D" w14:textId="77777777" w:rsidR="002449A7" w:rsidRPr="00A818B0" w:rsidRDefault="002449A7" w:rsidP="00167C89">
            <w:pPr>
              <w:jc w:val="center"/>
              <w:rPr>
                <w:color w:val="FF0000"/>
              </w:rPr>
            </w:pPr>
            <w:r w:rsidRPr="00A818B0">
              <w:rPr>
                <w:color w:val="000000"/>
              </w:rPr>
              <w:t>8,721114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A7599FE" w14:textId="77777777" w:rsidR="002449A7" w:rsidRPr="00A818B0" w:rsidRDefault="002449A7" w:rsidP="00167C89">
            <w:pPr>
              <w:jc w:val="center"/>
              <w:rPr>
                <w:color w:val="FF0000"/>
              </w:rPr>
            </w:pPr>
            <w:r w:rsidRPr="00A818B0">
              <w:rPr>
                <w:color w:val="000000"/>
              </w:rPr>
              <w:t>0,03186</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CA187E1" w14:textId="77777777" w:rsidR="002449A7" w:rsidRPr="00A818B0" w:rsidRDefault="002449A7" w:rsidP="00167C89">
            <w:pPr>
              <w:jc w:val="center"/>
              <w:rPr>
                <w:color w:val="FF0000"/>
              </w:rPr>
            </w:pPr>
            <w:r w:rsidRPr="00A818B0">
              <w:rPr>
                <w:color w:val="000000"/>
              </w:rPr>
              <w:t>16 406,587424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E69E13" w14:textId="77777777" w:rsidR="002449A7" w:rsidRPr="00A818B0" w:rsidRDefault="002449A7" w:rsidP="00167C89">
            <w:pPr>
              <w:jc w:val="center"/>
              <w:rPr>
                <w:color w:val="FF0000"/>
              </w:rPr>
            </w:pPr>
            <w:r w:rsidRPr="00A818B0">
              <w:rPr>
                <w:color w:val="000000"/>
              </w:rPr>
              <w:t>4,696487</w:t>
            </w:r>
          </w:p>
        </w:tc>
      </w:tr>
      <w:tr w:rsidR="002449A7" w:rsidRPr="00A818B0" w14:paraId="0976BF43"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2"/>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236B070B" w14:textId="77777777" w:rsidR="002449A7" w:rsidRPr="00A818B0" w:rsidRDefault="002449A7" w:rsidP="00167C89">
            <w:pPr>
              <w:jc w:val="center"/>
            </w:pPr>
            <w:r>
              <w:t>6</w:t>
            </w:r>
          </w:p>
        </w:tc>
        <w:tc>
          <w:tcPr>
            <w:tcW w:w="4856" w:type="dxa"/>
            <w:tcBorders>
              <w:top w:val="single" w:sz="4" w:space="0" w:color="auto"/>
              <w:left w:val="single" w:sz="4" w:space="0" w:color="auto"/>
              <w:bottom w:val="single" w:sz="4" w:space="0" w:color="auto"/>
              <w:right w:val="single" w:sz="4" w:space="0" w:color="auto"/>
            </w:tcBorders>
            <w:vAlign w:val="center"/>
            <w:hideMark/>
          </w:tcPr>
          <w:p w14:paraId="5BF9EE49" w14:textId="77777777" w:rsidR="002449A7" w:rsidRPr="00A818B0" w:rsidRDefault="002449A7" w:rsidP="00167C89">
            <w:r w:rsidRPr="00A818B0">
              <w:t xml:space="preserve">ОАО «РЖД» (Красноярская дирекция по энергообеспечению - СП </w:t>
            </w:r>
            <w:proofErr w:type="spellStart"/>
            <w:r w:rsidRPr="00A818B0">
              <w:t>Трансэнерго</w:t>
            </w:r>
            <w:proofErr w:type="spellEnd"/>
            <w:r w:rsidRPr="00A818B0">
              <w:t xml:space="preserve"> - филиала ОАО «РЖД») (ИНН 7708503727)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E3756B1" w14:textId="77777777" w:rsidR="002449A7" w:rsidRPr="00A818B0" w:rsidRDefault="002449A7" w:rsidP="00167C89">
            <w:pPr>
              <w:jc w:val="center"/>
              <w:rPr>
                <w:color w:val="FF0000"/>
              </w:rPr>
            </w:pPr>
            <w:r w:rsidRPr="00A818B0">
              <w:rPr>
                <w:color w:val="000000"/>
              </w:rPr>
              <w:t>1,64114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C05748E" w14:textId="77777777" w:rsidR="002449A7" w:rsidRPr="00A818B0" w:rsidRDefault="002449A7" w:rsidP="00167C89">
            <w:pPr>
              <w:jc w:val="center"/>
              <w:rPr>
                <w:color w:val="FF0000"/>
              </w:rPr>
            </w:pPr>
            <w:r w:rsidRPr="00A818B0">
              <w:rPr>
                <w:color w:val="000000"/>
              </w:rPr>
              <w:t>826 423,152000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554488" w14:textId="77777777" w:rsidR="002449A7" w:rsidRPr="00A818B0" w:rsidRDefault="002449A7" w:rsidP="00167C89">
            <w:pPr>
              <w:jc w:val="center"/>
              <w:rPr>
                <w:color w:val="FF0000"/>
              </w:rPr>
            </w:pPr>
            <w:r w:rsidRPr="00A818B0">
              <w:rPr>
                <w:color w:val="000000"/>
              </w:rPr>
              <w:t>241,903934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A32B9D2" w14:textId="77777777" w:rsidR="002449A7" w:rsidRPr="00A818B0" w:rsidRDefault="002449A7" w:rsidP="00167C89">
            <w:pPr>
              <w:jc w:val="center"/>
              <w:rPr>
                <w:color w:val="FF0000"/>
              </w:rPr>
            </w:pPr>
            <w:r w:rsidRPr="00A818B0">
              <w:rPr>
                <w:color w:val="000000"/>
              </w:rPr>
              <w:t>0,10395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70F91C5" w14:textId="77777777" w:rsidR="002449A7" w:rsidRPr="00A818B0" w:rsidRDefault="002449A7" w:rsidP="00167C89">
            <w:pPr>
              <w:jc w:val="center"/>
              <w:rPr>
                <w:color w:val="FF0000"/>
              </w:rPr>
            </w:pPr>
            <w:r w:rsidRPr="00A818B0">
              <w:rPr>
                <w:color w:val="000000"/>
              </w:rPr>
              <w:t>51 325,995000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7FC4C" w14:textId="77777777" w:rsidR="002449A7" w:rsidRPr="00A818B0" w:rsidRDefault="002449A7" w:rsidP="00167C89">
            <w:pPr>
              <w:jc w:val="center"/>
              <w:rPr>
                <w:color w:val="FF0000"/>
              </w:rPr>
            </w:pPr>
            <w:r w:rsidRPr="00A818B0">
              <w:rPr>
                <w:color w:val="000000"/>
              </w:rPr>
              <w:t>15,322026</w:t>
            </w:r>
          </w:p>
        </w:tc>
      </w:tr>
      <w:tr w:rsidR="002449A7" w:rsidRPr="00A818B0" w14:paraId="1A63801B"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2B94240A" w14:textId="77777777" w:rsidR="002449A7" w:rsidRPr="00A818B0" w:rsidRDefault="002449A7" w:rsidP="00167C89">
            <w:pPr>
              <w:jc w:val="center"/>
            </w:pPr>
            <w:r w:rsidRPr="00A818B0">
              <w:t>7</w:t>
            </w:r>
          </w:p>
        </w:tc>
        <w:tc>
          <w:tcPr>
            <w:tcW w:w="4856" w:type="dxa"/>
            <w:tcBorders>
              <w:top w:val="single" w:sz="4" w:space="0" w:color="auto"/>
              <w:left w:val="single" w:sz="4" w:space="0" w:color="auto"/>
              <w:bottom w:val="single" w:sz="4" w:space="0" w:color="auto"/>
              <w:right w:val="single" w:sz="4" w:space="0" w:color="auto"/>
            </w:tcBorders>
            <w:vAlign w:val="center"/>
            <w:hideMark/>
          </w:tcPr>
          <w:p w14:paraId="6D375E09" w14:textId="77777777" w:rsidR="002449A7" w:rsidRPr="00A818B0" w:rsidRDefault="002449A7" w:rsidP="00167C89">
            <w:r w:rsidRPr="00A818B0">
              <w:t xml:space="preserve">ООО ХК «СДС-Энерго» (ИНН 4250003450)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1F6746" w14:textId="77777777" w:rsidR="002449A7" w:rsidRPr="00A818B0" w:rsidRDefault="002449A7" w:rsidP="00167C89">
            <w:pPr>
              <w:jc w:val="center"/>
              <w:rPr>
                <w:color w:val="FF0000"/>
              </w:rPr>
            </w:pPr>
            <w:r w:rsidRPr="00A818B0">
              <w:rPr>
                <w:color w:val="000000"/>
              </w:rPr>
              <w:t>0,04405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FC9A067" w14:textId="77777777" w:rsidR="002449A7" w:rsidRPr="00A818B0" w:rsidRDefault="002449A7" w:rsidP="00167C89">
            <w:pPr>
              <w:jc w:val="center"/>
              <w:rPr>
                <w:color w:val="FF0000"/>
              </w:rPr>
            </w:pPr>
            <w:r w:rsidRPr="00A818B0">
              <w:rPr>
                <w:color w:val="000000"/>
              </w:rPr>
              <w:t>25 597,328277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1B5D33" w14:textId="77777777" w:rsidR="002449A7" w:rsidRPr="00A818B0" w:rsidRDefault="002449A7" w:rsidP="00167C89">
            <w:pPr>
              <w:jc w:val="center"/>
              <w:rPr>
                <w:color w:val="FF0000"/>
              </w:rPr>
            </w:pPr>
            <w:r w:rsidRPr="00A818B0">
              <w:rPr>
                <w:color w:val="000000"/>
              </w:rPr>
              <w:t>6,492561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5D31DDC" w14:textId="77777777" w:rsidR="002449A7" w:rsidRPr="00A818B0" w:rsidRDefault="002449A7" w:rsidP="00167C89">
            <w:pPr>
              <w:jc w:val="center"/>
              <w:rPr>
                <w:color w:val="FF0000"/>
              </w:rPr>
            </w:pPr>
            <w:r w:rsidRPr="00A818B0">
              <w:rPr>
                <w:color w:val="000000"/>
              </w:rPr>
              <w:t>0,04366</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F2D3A78" w14:textId="77777777" w:rsidR="002449A7" w:rsidRPr="00A818B0" w:rsidRDefault="002449A7" w:rsidP="00167C89">
            <w:pPr>
              <w:jc w:val="center"/>
              <w:rPr>
                <w:color w:val="FF0000"/>
              </w:rPr>
            </w:pPr>
            <w:r w:rsidRPr="00A818B0">
              <w:rPr>
                <w:color w:val="000000"/>
              </w:rPr>
              <w:t>25 579,616506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28D440" w14:textId="77777777" w:rsidR="002449A7" w:rsidRPr="00A818B0" w:rsidRDefault="002449A7" w:rsidP="00167C89">
            <w:pPr>
              <w:jc w:val="center"/>
              <w:rPr>
                <w:color w:val="FF0000"/>
              </w:rPr>
            </w:pPr>
            <w:r w:rsidRPr="00A818B0">
              <w:rPr>
                <w:color w:val="000000"/>
              </w:rPr>
              <w:t>6,435787</w:t>
            </w:r>
          </w:p>
        </w:tc>
      </w:tr>
      <w:tr w:rsidR="002449A7" w:rsidRPr="00A818B0" w14:paraId="2DA792CB"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76365203" w14:textId="77777777" w:rsidR="002449A7" w:rsidRPr="00A818B0" w:rsidRDefault="002449A7" w:rsidP="00167C89">
            <w:pPr>
              <w:jc w:val="center"/>
            </w:pPr>
            <w:r>
              <w:t>8</w:t>
            </w:r>
          </w:p>
        </w:tc>
        <w:tc>
          <w:tcPr>
            <w:tcW w:w="4856" w:type="dxa"/>
            <w:tcBorders>
              <w:top w:val="single" w:sz="4" w:space="0" w:color="auto"/>
              <w:left w:val="single" w:sz="4" w:space="0" w:color="auto"/>
              <w:bottom w:val="single" w:sz="4" w:space="0" w:color="auto"/>
              <w:right w:val="single" w:sz="4" w:space="0" w:color="auto"/>
            </w:tcBorders>
            <w:vAlign w:val="center"/>
            <w:hideMark/>
          </w:tcPr>
          <w:p w14:paraId="1CF544DD" w14:textId="77777777" w:rsidR="002449A7" w:rsidRPr="00A818B0" w:rsidRDefault="002449A7" w:rsidP="00167C89">
            <w:r w:rsidRPr="00A818B0">
              <w:t xml:space="preserve">АО «Северо-Кузбасская энергетическая компания» (ИНН 4205153492)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5F8ADC" w14:textId="77777777" w:rsidR="002449A7" w:rsidRPr="00A818B0" w:rsidRDefault="002449A7" w:rsidP="00167C89">
            <w:pPr>
              <w:jc w:val="center"/>
              <w:rPr>
                <w:color w:val="FF0000"/>
              </w:rPr>
            </w:pPr>
            <w:r w:rsidRPr="00A818B0">
              <w:rPr>
                <w:color w:val="000000"/>
              </w:rPr>
              <w:t>0,03937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45ED2B7" w14:textId="77777777" w:rsidR="002449A7" w:rsidRPr="00A818B0" w:rsidRDefault="002449A7" w:rsidP="00167C89">
            <w:pPr>
              <w:jc w:val="center"/>
              <w:rPr>
                <w:color w:val="FF0000"/>
              </w:rPr>
            </w:pPr>
            <w:r w:rsidRPr="00A818B0">
              <w:rPr>
                <w:color w:val="000000"/>
              </w:rPr>
              <w:t>19 670,563507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C6AA8B" w14:textId="77777777" w:rsidR="002449A7" w:rsidRPr="00A818B0" w:rsidRDefault="002449A7" w:rsidP="00167C89">
            <w:pPr>
              <w:jc w:val="center"/>
              <w:rPr>
                <w:color w:val="FF0000"/>
              </w:rPr>
            </w:pPr>
            <w:r w:rsidRPr="00A818B0">
              <w:rPr>
                <w:color w:val="000000"/>
              </w:rPr>
              <w:t>5,511565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4897E32" w14:textId="77777777" w:rsidR="002449A7" w:rsidRPr="00A818B0" w:rsidRDefault="002449A7" w:rsidP="00167C89">
            <w:pPr>
              <w:jc w:val="center"/>
              <w:rPr>
                <w:color w:val="FF0000"/>
              </w:rPr>
            </w:pPr>
            <w:r w:rsidRPr="00A818B0">
              <w:rPr>
                <w:color w:val="000000"/>
              </w:rPr>
              <w:t>0,33604</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9BB2CFE" w14:textId="77777777" w:rsidR="002449A7" w:rsidRPr="00A818B0" w:rsidRDefault="002449A7" w:rsidP="00167C89">
            <w:pPr>
              <w:jc w:val="center"/>
              <w:rPr>
                <w:color w:val="FF0000"/>
              </w:rPr>
            </w:pPr>
            <w:r w:rsidRPr="00A818B0">
              <w:rPr>
                <w:color w:val="000000"/>
              </w:rPr>
              <w:t>167 903,224817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9C42B" w14:textId="77777777" w:rsidR="002449A7" w:rsidRPr="00A818B0" w:rsidRDefault="002449A7" w:rsidP="00167C89">
            <w:pPr>
              <w:jc w:val="center"/>
              <w:rPr>
                <w:color w:val="FF0000"/>
              </w:rPr>
            </w:pPr>
            <w:r w:rsidRPr="00A818B0">
              <w:rPr>
                <w:color w:val="000000"/>
              </w:rPr>
              <w:t>47,045424</w:t>
            </w:r>
          </w:p>
        </w:tc>
      </w:tr>
      <w:tr w:rsidR="002449A7" w:rsidRPr="00A818B0" w14:paraId="0E4A487D"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8"/>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10B74240" w14:textId="77777777" w:rsidR="002449A7" w:rsidRPr="00A818B0" w:rsidRDefault="002449A7" w:rsidP="00167C89">
            <w:pPr>
              <w:jc w:val="center"/>
            </w:pPr>
            <w:r>
              <w:t>9</w:t>
            </w:r>
          </w:p>
        </w:tc>
        <w:tc>
          <w:tcPr>
            <w:tcW w:w="4856" w:type="dxa"/>
            <w:tcBorders>
              <w:top w:val="single" w:sz="4" w:space="0" w:color="auto"/>
              <w:left w:val="single" w:sz="4" w:space="0" w:color="auto"/>
              <w:bottom w:val="single" w:sz="4" w:space="0" w:color="auto"/>
              <w:right w:val="single" w:sz="4" w:space="0" w:color="auto"/>
            </w:tcBorders>
            <w:vAlign w:val="center"/>
            <w:hideMark/>
          </w:tcPr>
          <w:p w14:paraId="6175562F" w14:textId="77777777" w:rsidR="002449A7" w:rsidRPr="00A818B0" w:rsidRDefault="002449A7" w:rsidP="00167C89">
            <w:r w:rsidRPr="00A818B0">
              <w:t xml:space="preserve">АО «Сибирская промышленная сетевая компания» (ИНН 4205234208)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78271B" w14:textId="77777777" w:rsidR="002449A7" w:rsidRPr="00A818B0" w:rsidRDefault="002449A7" w:rsidP="00167C89">
            <w:pPr>
              <w:jc w:val="center"/>
              <w:rPr>
                <w:color w:val="FF0000"/>
              </w:rPr>
            </w:pPr>
            <w:r w:rsidRPr="00A818B0">
              <w:rPr>
                <w:color w:val="000000"/>
              </w:rPr>
              <w:t>0,00010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5813570" w14:textId="77777777" w:rsidR="002449A7" w:rsidRPr="00A818B0" w:rsidRDefault="002449A7" w:rsidP="00167C89">
            <w:pPr>
              <w:jc w:val="center"/>
              <w:rPr>
                <w:color w:val="FF0000"/>
              </w:rPr>
            </w:pPr>
            <w:r w:rsidRPr="00A818B0">
              <w:rPr>
                <w:color w:val="000000"/>
              </w:rPr>
              <w:t>50,369374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EBE2A1" w14:textId="77777777" w:rsidR="002449A7" w:rsidRPr="00A818B0" w:rsidRDefault="002449A7" w:rsidP="00167C89">
            <w:pPr>
              <w:jc w:val="center"/>
              <w:rPr>
                <w:color w:val="FF0000"/>
              </w:rPr>
            </w:pPr>
            <w:r w:rsidRPr="00A818B0">
              <w:rPr>
                <w:color w:val="000000"/>
              </w:rPr>
              <w:t>0,014740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C620544" w14:textId="77777777" w:rsidR="002449A7" w:rsidRPr="00A818B0" w:rsidRDefault="002449A7" w:rsidP="00167C89">
            <w:pPr>
              <w:jc w:val="center"/>
              <w:rPr>
                <w:color w:val="FF0000"/>
              </w:rPr>
            </w:pPr>
            <w:r w:rsidRPr="00A818B0">
              <w:rPr>
                <w:color w:val="000000"/>
              </w:rPr>
              <w:t>0,00010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6770E62E" w14:textId="77777777" w:rsidR="002449A7" w:rsidRPr="00A818B0" w:rsidRDefault="002449A7" w:rsidP="00167C89">
            <w:pPr>
              <w:jc w:val="center"/>
              <w:rPr>
                <w:color w:val="FF0000"/>
              </w:rPr>
            </w:pPr>
            <w:r w:rsidRPr="00A818B0">
              <w:rPr>
                <w:color w:val="000000"/>
              </w:rPr>
              <w:t>51,019707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B62CD" w14:textId="77777777" w:rsidR="002449A7" w:rsidRPr="00A818B0" w:rsidRDefault="002449A7" w:rsidP="00167C89">
            <w:pPr>
              <w:jc w:val="center"/>
              <w:rPr>
                <w:color w:val="FF0000"/>
              </w:rPr>
            </w:pPr>
            <w:r w:rsidRPr="00A818B0">
              <w:rPr>
                <w:color w:val="000000"/>
              </w:rPr>
              <w:t>0,014740</w:t>
            </w:r>
          </w:p>
        </w:tc>
      </w:tr>
      <w:tr w:rsidR="002449A7" w:rsidRPr="00A818B0" w14:paraId="6946B04A"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8"/>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52CB9A2F" w14:textId="77777777" w:rsidR="002449A7" w:rsidRPr="00A818B0" w:rsidRDefault="002449A7" w:rsidP="00167C89">
            <w:pPr>
              <w:jc w:val="center"/>
            </w:pPr>
            <w:r>
              <w:t>10</w:t>
            </w:r>
          </w:p>
        </w:tc>
        <w:tc>
          <w:tcPr>
            <w:tcW w:w="4856" w:type="dxa"/>
            <w:tcBorders>
              <w:top w:val="single" w:sz="4" w:space="0" w:color="auto"/>
              <w:left w:val="single" w:sz="4" w:space="0" w:color="auto"/>
              <w:bottom w:val="single" w:sz="4" w:space="0" w:color="auto"/>
              <w:right w:val="single" w:sz="4" w:space="0" w:color="auto"/>
            </w:tcBorders>
            <w:vAlign w:val="center"/>
            <w:hideMark/>
          </w:tcPr>
          <w:p w14:paraId="67E6CE72" w14:textId="77777777" w:rsidR="002449A7" w:rsidRPr="00A818B0" w:rsidRDefault="002449A7" w:rsidP="00167C89">
            <w:r w:rsidRPr="00A818B0">
              <w:t xml:space="preserve">АО «Специализированная шахтная </w:t>
            </w:r>
            <w:proofErr w:type="spellStart"/>
            <w:r w:rsidRPr="00A818B0">
              <w:t>энергомеханическая</w:t>
            </w:r>
            <w:proofErr w:type="spellEnd"/>
            <w:r w:rsidRPr="00A818B0">
              <w:t xml:space="preserve"> компания» (ИНН 4208003209)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8ACF4C" w14:textId="77777777" w:rsidR="002449A7" w:rsidRPr="00A818B0" w:rsidRDefault="002449A7" w:rsidP="00167C89">
            <w:pPr>
              <w:jc w:val="center"/>
              <w:rPr>
                <w:color w:val="FF0000"/>
              </w:rPr>
            </w:pPr>
            <w:r w:rsidRPr="00A818B0">
              <w:rPr>
                <w:color w:val="000000"/>
              </w:rPr>
              <w:t>1,53683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43F4EF5" w14:textId="77777777" w:rsidR="002449A7" w:rsidRPr="00A818B0" w:rsidRDefault="002449A7" w:rsidP="00167C89">
            <w:pPr>
              <w:jc w:val="center"/>
              <w:rPr>
                <w:color w:val="FF0000"/>
              </w:rPr>
            </w:pPr>
            <w:r w:rsidRPr="00A818B0">
              <w:rPr>
                <w:color w:val="000000"/>
              </w:rPr>
              <w:t>774 692,928441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C4D742" w14:textId="77777777" w:rsidR="002449A7" w:rsidRPr="00A818B0" w:rsidRDefault="002449A7" w:rsidP="00167C89">
            <w:pPr>
              <w:jc w:val="center"/>
              <w:rPr>
                <w:color w:val="FF0000"/>
              </w:rPr>
            </w:pPr>
            <w:r w:rsidRPr="00A818B0">
              <w:rPr>
                <w:color w:val="000000"/>
              </w:rPr>
              <w:t>226,528163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982D90B" w14:textId="77777777" w:rsidR="002449A7" w:rsidRPr="00A818B0" w:rsidRDefault="002449A7" w:rsidP="00167C89">
            <w:pPr>
              <w:jc w:val="center"/>
              <w:rPr>
                <w:color w:val="FF0000"/>
              </w:rPr>
            </w:pPr>
            <w:r w:rsidRPr="00A818B0">
              <w:rPr>
                <w:color w:val="000000"/>
              </w:rPr>
              <w:t>1,46641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BCD3B36" w14:textId="77777777" w:rsidR="002449A7" w:rsidRPr="00A818B0" w:rsidRDefault="002449A7" w:rsidP="00167C89">
            <w:pPr>
              <w:jc w:val="center"/>
              <w:rPr>
                <w:color w:val="FF0000"/>
              </w:rPr>
            </w:pPr>
            <w:r w:rsidRPr="00A818B0">
              <w:rPr>
                <w:color w:val="000000"/>
              </w:rPr>
              <w:t>752 689,788263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6553A5" w14:textId="77777777" w:rsidR="002449A7" w:rsidRPr="00A818B0" w:rsidRDefault="002449A7" w:rsidP="00167C89">
            <w:pPr>
              <w:jc w:val="center"/>
              <w:rPr>
                <w:color w:val="FF0000"/>
              </w:rPr>
            </w:pPr>
            <w:r w:rsidRPr="00A818B0">
              <w:rPr>
                <w:color w:val="000000"/>
              </w:rPr>
              <w:t>216,149301</w:t>
            </w:r>
          </w:p>
        </w:tc>
      </w:tr>
      <w:tr w:rsidR="002449A7" w:rsidRPr="00A818B0" w14:paraId="1CF275C7"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8"/>
        </w:trPr>
        <w:tc>
          <w:tcPr>
            <w:tcW w:w="561" w:type="dxa"/>
            <w:tcBorders>
              <w:top w:val="single" w:sz="4" w:space="0" w:color="auto"/>
              <w:left w:val="single" w:sz="4" w:space="0" w:color="auto"/>
              <w:bottom w:val="single" w:sz="4" w:space="0" w:color="auto"/>
              <w:right w:val="single" w:sz="4" w:space="0" w:color="auto"/>
            </w:tcBorders>
            <w:noWrap/>
            <w:vAlign w:val="center"/>
          </w:tcPr>
          <w:p w14:paraId="57E5EE6F" w14:textId="77777777" w:rsidR="002449A7" w:rsidRPr="00A818B0" w:rsidRDefault="002449A7" w:rsidP="00167C89">
            <w:pPr>
              <w:jc w:val="center"/>
            </w:pPr>
            <w:r>
              <w:lastRenderedPageBreak/>
              <w:t>11</w:t>
            </w:r>
          </w:p>
        </w:tc>
        <w:tc>
          <w:tcPr>
            <w:tcW w:w="4856" w:type="dxa"/>
            <w:tcBorders>
              <w:top w:val="single" w:sz="4" w:space="0" w:color="auto"/>
              <w:left w:val="single" w:sz="4" w:space="0" w:color="auto"/>
              <w:bottom w:val="single" w:sz="4" w:space="0" w:color="auto"/>
              <w:right w:val="single" w:sz="4" w:space="0" w:color="auto"/>
            </w:tcBorders>
            <w:vAlign w:val="center"/>
          </w:tcPr>
          <w:p w14:paraId="2AF8F337" w14:textId="77777777" w:rsidR="002449A7" w:rsidRPr="00A818B0" w:rsidRDefault="002449A7" w:rsidP="00167C89">
            <w:r w:rsidRPr="00A818B0">
              <w:t xml:space="preserve">ООО «Территориальная сетевая организация «Сибирь» ООО (ИНН 4205282579)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tcPr>
          <w:p w14:paraId="2B97451F" w14:textId="77777777" w:rsidR="002449A7" w:rsidRPr="00A818B0" w:rsidRDefault="002449A7" w:rsidP="00167C89">
            <w:pPr>
              <w:jc w:val="center"/>
              <w:rPr>
                <w:color w:val="000000"/>
              </w:rPr>
            </w:pPr>
            <w:r w:rsidRPr="00A818B0">
              <w:rPr>
                <w:color w:val="000000"/>
              </w:rPr>
              <w:t>0,00100</w:t>
            </w:r>
          </w:p>
        </w:tc>
        <w:tc>
          <w:tcPr>
            <w:tcW w:w="2126" w:type="dxa"/>
            <w:tcBorders>
              <w:top w:val="single" w:sz="4" w:space="0" w:color="auto"/>
              <w:left w:val="single" w:sz="4" w:space="0" w:color="auto"/>
              <w:bottom w:val="single" w:sz="4" w:space="0" w:color="auto"/>
              <w:right w:val="single" w:sz="4" w:space="0" w:color="auto"/>
            </w:tcBorders>
            <w:noWrap/>
            <w:vAlign w:val="center"/>
          </w:tcPr>
          <w:p w14:paraId="65437C51" w14:textId="77777777" w:rsidR="002449A7" w:rsidRPr="00A818B0" w:rsidRDefault="002449A7" w:rsidP="00167C89">
            <w:pPr>
              <w:jc w:val="center"/>
              <w:rPr>
                <w:color w:val="000000"/>
              </w:rPr>
            </w:pPr>
            <w:r w:rsidRPr="00A818B0">
              <w:rPr>
                <w:color w:val="000000"/>
              </w:rPr>
              <w:t>488,914655</w:t>
            </w:r>
          </w:p>
        </w:tc>
        <w:tc>
          <w:tcPr>
            <w:tcW w:w="1560" w:type="dxa"/>
            <w:tcBorders>
              <w:top w:val="single" w:sz="4" w:space="0" w:color="auto"/>
              <w:left w:val="single" w:sz="4" w:space="0" w:color="auto"/>
              <w:bottom w:val="single" w:sz="4" w:space="0" w:color="auto"/>
              <w:right w:val="single" w:sz="4" w:space="0" w:color="auto"/>
            </w:tcBorders>
            <w:vAlign w:val="center"/>
          </w:tcPr>
          <w:p w14:paraId="69052942" w14:textId="77777777" w:rsidR="002449A7" w:rsidRPr="00A818B0" w:rsidRDefault="002449A7" w:rsidP="00167C89">
            <w:pPr>
              <w:jc w:val="center"/>
              <w:rPr>
                <w:color w:val="000000"/>
              </w:rPr>
            </w:pPr>
            <w:r w:rsidRPr="00A818B0">
              <w:rPr>
                <w:color w:val="000000"/>
              </w:rPr>
              <w:t>0,147400</w:t>
            </w:r>
          </w:p>
        </w:tc>
        <w:tc>
          <w:tcPr>
            <w:tcW w:w="1275" w:type="dxa"/>
            <w:tcBorders>
              <w:top w:val="single" w:sz="4" w:space="0" w:color="auto"/>
              <w:left w:val="single" w:sz="4" w:space="0" w:color="auto"/>
              <w:bottom w:val="single" w:sz="4" w:space="0" w:color="auto"/>
              <w:right w:val="single" w:sz="4" w:space="0" w:color="auto"/>
            </w:tcBorders>
            <w:noWrap/>
            <w:vAlign w:val="center"/>
          </w:tcPr>
          <w:p w14:paraId="060CB028" w14:textId="77777777" w:rsidR="002449A7" w:rsidRPr="00A818B0" w:rsidRDefault="002449A7" w:rsidP="00167C89">
            <w:pPr>
              <w:jc w:val="center"/>
              <w:rPr>
                <w:color w:val="000000"/>
              </w:rPr>
            </w:pPr>
            <w:r w:rsidRPr="00A818B0">
              <w:rPr>
                <w:color w:val="000000"/>
              </w:rPr>
              <w:t>0,00100</w:t>
            </w:r>
          </w:p>
        </w:tc>
        <w:tc>
          <w:tcPr>
            <w:tcW w:w="1985" w:type="dxa"/>
            <w:tcBorders>
              <w:top w:val="single" w:sz="4" w:space="0" w:color="auto"/>
              <w:left w:val="single" w:sz="4" w:space="0" w:color="auto"/>
              <w:bottom w:val="single" w:sz="4" w:space="0" w:color="auto"/>
              <w:right w:val="single" w:sz="4" w:space="0" w:color="auto"/>
            </w:tcBorders>
            <w:noWrap/>
            <w:vAlign w:val="center"/>
          </w:tcPr>
          <w:p w14:paraId="2FCEA694" w14:textId="77777777" w:rsidR="002449A7" w:rsidRPr="00A818B0" w:rsidRDefault="002449A7" w:rsidP="00167C89">
            <w:pPr>
              <w:jc w:val="center"/>
              <w:rPr>
                <w:color w:val="000000"/>
              </w:rPr>
            </w:pPr>
            <w:r w:rsidRPr="00A818B0">
              <w:rPr>
                <w:color w:val="000000"/>
              </w:rPr>
              <w:t>497,759752</w:t>
            </w:r>
          </w:p>
        </w:tc>
        <w:tc>
          <w:tcPr>
            <w:tcW w:w="1417" w:type="dxa"/>
            <w:tcBorders>
              <w:top w:val="single" w:sz="4" w:space="0" w:color="auto"/>
              <w:left w:val="single" w:sz="4" w:space="0" w:color="auto"/>
              <w:bottom w:val="single" w:sz="4" w:space="0" w:color="auto"/>
              <w:right w:val="single" w:sz="4" w:space="0" w:color="auto"/>
            </w:tcBorders>
            <w:vAlign w:val="center"/>
          </w:tcPr>
          <w:p w14:paraId="25D95083" w14:textId="77777777" w:rsidR="002449A7" w:rsidRPr="00A818B0" w:rsidRDefault="002449A7" w:rsidP="00167C89">
            <w:pPr>
              <w:jc w:val="center"/>
              <w:rPr>
                <w:color w:val="000000"/>
              </w:rPr>
            </w:pPr>
            <w:r w:rsidRPr="00A818B0">
              <w:rPr>
                <w:color w:val="000000"/>
              </w:rPr>
              <w:t>0,147400</w:t>
            </w:r>
          </w:p>
        </w:tc>
      </w:tr>
      <w:tr w:rsidR="002449A7" w:rsidRPr="00A818B0" w14:paraId="666DE3FE"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1C9D1203" w14:textId="77777777" w:rsidR="002449A7" w:rsidRPr="00A818B0" w:rsidRDefault="002449A7" w:rsidP="00167C89">
            <w:pPr>
              <w:jc w:val="center"/>
            </w:pPr>
            <w:r>
              <w:t>12</w:t>
            </w:r>
          </w:p>
        </w:tc>
        <w:tc>
          <w:tcPr>
            <w:tcW w:w="4856" w:type="dxa"/>
            <w:tcBorders>
              <w:top w:val="single" w:sz="4" w:space="0" w:color="auto"/>
              <w:left w:val="single" w:sz="4" w:space="0" w:color="auto"/>
              <w:bottom w:val="single" w:sz="4" w:space="0" w:color="auto"/>
              <w:right w:val="single" w:sz="4" w:space="0" w:color="auto"/>
            </w:tcBorders>
            <w:vAlign w:val="center"/>
            <w:hideMark/>
          </w:tcPr>
          <w:p w14:paraId="50C8B1D7" w14:textId="77777777" w:rsidR="002449A7" w:rsidRPr="00A818B0" w:rsidRDefault="002449A7" w:rsidP="00167C89">
            <w:r w:rsidRPr="00A818B0">
              <w:t>ООО «</w:t>
            </w:r>
            <w:proofErr w:type="spellStart"/>
            <w:r w:rsidRPr="00A818B0">
              <w:t>Трансхимэнерго</w:t>
            </w:r>
            <w:proofErr w:type="spellEnd"/>
            <w:r w:rsidRPr="00A818B0">
              <w:t xml:space="preserve">» (ИНН 4205220893)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5B5A26" w14:textId="77777777" w:rsidR="002449A7" w:rsidRPr="00A818B0" w:rsidRDefault="002449A7" w:rsidP="00167C89">
            <w:pPr>
              <w:jc w:val="center"/>
              <w:rPr>
                <w:color w:val="FF0000"/>
              </w:rPr>
            </w:pPr>
            <w:r w:rsidRPr="00A818B0">
              <w:rPr>
                <w:color w:val="000000"/>
              </w:rPr>
              <w:t>0,93718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19E43DD" w14:textId="77777777" w:rsidR="002449A7" w:rsidRPr="00A818B0" w:rsidRDefault="002449A7" w:rsidP="00167C89">
            <w:pPr>
              <w:jc w:val="center"/>
              <w:rPr>
                <w:color w:val="FF0000"/>
              </w:rPr>
            </w:pPr>
            <w:r w:rsidRPr="00A818B0">
              <w:rPr>
                <w:color w:val="000000"/>
              </w:rPr>
              <w:t>612 331,505000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9E49E1" w14:textId="77777777" w:rsidR="002449A7" w:rsidRPr="00A818B0" w:rsidRDefault="002449A7" w:rsidP="00167C89">
            <w:pPr>
              <w:jc w:val="center"/>
              <w:rPr>
                <w:color w:val="FF0000"/>
              </w:rPr>
            </w:pPr>
            <w:r w:rsidRPr="00A818B0">
              <w:rPr>
                <w:color w:val="000000"/>
              </w:rPr>
              <w:t>117,483101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685195A" w14:textId="77777777" w:rsidR="002449A7" w:rsidRPr="00A818B0" w:rsidRDefault="002449A7" w:rsidP="00167C89">
            <w:pPr>
              <w:jc w:val="center"/>
              <w:rPr>
                <w:color w:val="FF0000"/>
              </w:rPr>
            </w:pPr>
            <w:r w:rsidRPr="00A818B0">
              <w:rPr>
                <w:color w:val="000000"/>
              </w:rPr>
              <w:t>1,10945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B2A58A7" w14:textId="77777777" w:rsidR="002449A7" w:rsidRPr="00A818B0" w:rsidRDefault="002449A7" w:rsidP="00167C89">
            <w:pPr>
              <w:jc w:val="center"/>
              <w:rPr>
                <w:color w:val="FF0000"/>
              </w:rPr>
            </w:pPr>
            <w:r w:rsidRPr="00A818B0">
              <w:rPr>
                <w:color w:val="000000"/>
              </w:rPr>
              <w:t>678 263,717000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7D909" w14:textId="77777777" w:rsidR="002449A7" w:rsidRPr="00A818B0" w:rsidRDefault="002449A7" w:rsidP="00167C89">
            <w:pPr>
              <w:jc w:val="center"/>
              <w:rPr>
                <w:color w:val="FF0000"/>
              </w:rPr>
            </w:pPr>
            <w:r w:rsidRPr="00A818B0">
              <w:rPr>
                <w:color w:val="000000"/>
              </w:rPr>
              <w:t>134,044218</w:t>
            </w:r>
          </w:p>
        </w:tc>
      </w:tr>
      <w:tr w:rsidR="002449A7" w:rsidRPr="00A818B0" w14:paraId="3DD27317"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20D06A2E" w14:textId="77777777" w:rsidR="002449A7" w:rsidRPr="00A818B0" w:rsidRDefault="002449A7" w:rsidP="00167C89">
            <w:pPr>
              <w:jc w:val="center"/>
            </w:pPr>
            <w:r>
              <w:t>13</w:t>
            </w:r>
          </w:p>
        </w:tc>
        <w:tc>
          <w:tcPr>
            <w:tcW w:w="4856" w:type="dxa"/>
            <w:tcBorders>
              <w:top w:val="single" w:sz="4" w:space="0" w:color="auto"/>
              <w:left w:val="single" w:sz="4" w:space="0" w:color="auto"/>
              <w:bottom w:val="single" w:sz="4" w:space="0" w:color="auto"/>
              <w:right w:val="single" w:sz="4" w:space="0" w:color="auto"/>
            </w:tcBorders>
            <w:vAlign w:val="center"/>
            <w:hideMark/>
          </w:tcPr>
          <w:p w14:paraId="7686378E" w14:textId="77777777" w:rsidR="002449A7" w:rsidRPr="00A818B0" w:rsidRDefault="002449A7" w:rsidP="00167C89">
            <w:r w:rsidRPr="00A818B0">
              <w:t xml:space="preserve">АО «Электросеть» (ИНН 7714734225)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60E426B" w14:textId="77777777" w:rsidR="002449A7" w:rsidRPr="00A818B0" w:rsidRDefault="002449A7" w:rsidP="00167C89">
            <w:pPr>
              <w:jc w:val="center"/>
              <w:rPr>
                <w:color w:val="FF0000"/>
              </w:rPr>
            </w:pPr>
            <w:r w:rsidRPr="00A818B0">
              <w:rPr>
                <w:color w:val="000000"/>
              </w:rPr>
              <w:t>6,24265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C16B1DA" w14:textId="77777777" w:rsidR="002449A7" w:rsidRPr="00A818B0" w:rsidRDefault="002449A7" w:rsidP="00167C89">
            <w:pPr>
              <w:jc w:val="center"/>
              <w:rPr>
                <w:color w:val="FF0000"/>
              </w:rPr>
            </w:pPr>
            <w:r w:rsidRPr="00A818B0">
              <w:rPr>
                <w:color w:val="000000"/>
              </w:rPr>
              <w:t>3 325 435,990680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1CDC3" w14:textId="77777777" w:rsidR="002449A7" w:rsidRPr="00A818B0" w:rsidRDefault="002449A7" w:rsidP="00167C89">
            <w:pPr>
              <w:jc w:val="center"/>
              <w:rPr>
                <w:color w:val="FF0000"/>
              </w:rPr>
            </w:pPr>
            <w:r w:rsidRPr="00A818B0">
              <w:rPr>
                <w:color w:val="000000"/>
              </w:rPr>
              <w:t>920,166383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92F9C50" w14:textId="77777777" w:rsidR="002449A7" w:rsidRPr="00A818B0" w:rsidRDefault="002449A7" w:rsidP="00167C89">
            <w:pPr>
              <w:jc w:val="center"/>
              <w:rPr>
                <w:color w:val="FF0000"/>
              </w:rPr>
            </w:pPr>
            <w:r w:rsidRPr="00A818B0">
              <w:rPr>
                <w:color w:val="000000"/>
              </w:rPr>
              <w:t>6,27833</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28C872B" w14:textId="77777777" w:rsidR="002449A7" w:rsidRPr="00A818B0" w:rsidRDefault="002449A7" w:rsidP="00167C89">
            <w:pPr>
              <w:jc w:val="center"/>
              <w:rPr>
                <w:color w:val="FF0000"/>
              </w:rPr>
            </w:pPr>
            <w:r w:rsidRPr="00A818B0">
              <w:rPr>
                <w:color w:val="000000"/>
              </w:rPr>
              <w:t>3 443 458,633730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2A8239" w14:textId="77777777" w:rsidR="002449A7" w:rsidRPr="00A818B0" w:rsidRDefault="002449A7" w:rsidP="00167C89">
            <w:pPr>
              <w:jc w:val="center"/>
              <w:rPr>
                <w:color w:val="FF0000"/>
              </w:rPr>
            </w:pPr>
            <w:r w:rsidRPr="00A818B0">
              <w:rPr>
                <w:color w:val="000000"/>
              </w:rPr>
              <w:t>925,425569</w:t>
            </w:r>
          </w:p>
        </w:tc>
      </w:tr>
      <w:tr w:rsidR="002449A7" w:rsidRPr="00A818B0" w14:paraId="13219B4D"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4D95FD8A" w14:textId="77777777" w:rsidR="002449A7" w:rsidRPr="00A818B0" w:rsidRDefault="002449A7" w:rsidP="00167C89">
            <w:pPr>
              <w:jc w:val="center"/>
            </w:pPr>
            <w:r>
              <w:t>14</w:t>
            </w:r>
          </w:p>
        </w:tc>
        <w:tc>
          <w:tcPr>
            <w:tcW w:w="4856" w:type="dxa"/>
            <w:tcBorders>
              <w:top w:val="single" w:sz="4" w:space="0" w:color="auto"/>
              <w:left w:val="single" w:sz="4" w:space="0" w:color="auto"/>
              <w:bottom w:val="single" w:sz="4" w:space="0" w:color="auto"/>
              <w:right w:val="single" w:sz="4" w:space="0" w:color="auto"/>
            </w:tcBorders>
            <w:vAlign w:val="center"/>
            <w:hideMark/>
          </w:tcPr>
          <w:p w14:paraId="0E2C7C37" w14:textId="77777777" w:rsidR="002449A7" w:rsidRPr="00A818B0" w:rsidRDefault="002449A7" w:rsidP="00167C89">
            <w:r w:rsidRPr="00A818B0">
              <w:t>ООО «</w:t>
            </w:r>
            <w:proofErr w:type="spellStart"/>
            <w:r w:rsidRPr="00A818B0">
              <w:t>ЭнергоПаритет</w:t>
            </w:r>
            <w:proofErr w:type="spellEnd"/>
            <w:r w:rsidRPr="00A818B0">
              <w:t xml:space="preserve">» (ИНН 4205262491)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A5FEBB" w14:textId="77777777" w:rsidR="002449A7" w:rsidRPr="00A818B0" w:rsidRDefault="002449A7" w:rsidP="00167C89">
            <w:pPr>
              <w:jc w:val="center"/>
              <w:rPr>
                <w:color w:val="FF0000"/>
              </w:rPr>
            </w:pPr>
            <w:r w:rsidRPr="00A818B0">
              <w:rPr>
                <w:color w:val="000000"/>
              </w:rPr>
              <w:t>0,00100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A2A20FB" w14:textId="77777777" w:rsidR="002449A7" w:rsidRPr="00A818B0" w:rsidRDefault="002449A7" w:rsidP="00167C89">
            <w:pPr>
              <w:jc w:val="center"/>
              <w:rPr>
                <w:color w:val="FF0000"/>
              </w:rPr>
            </w:pPr>
            <w:r w:rsidRPr="00A818B0">
              <w:rPr>
                <w:color w:val="000000"/>
              </w:rPr>
              <w:t>565,504774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3FF6E2" w14:textId="77777777" w:rsidR="002449A7" w:rsidRPr="00A818B0" w:rsidRDefault="002449A7" w:rsidP="00167C89">
            <w:pPr>
              <w:jc w:val="center"/>
              <w:rPr>
                <w:color w:val="FF0000"/>
              </w:rPr>
            </w:pPr>
            <w:r w:rsidRPr="00A818B0">
              <w:rPr>
                <w:color w:val="000000"/>
              </w:rPr>
              <w:t>0,147400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9EEEA55" w14:textId="77777777" w:rsidR="002449A7" w:rsidRPr="00A818B0" w:rsidRDefault="002449A7" w:rsidP="00167C89">
            <w:pPr>
              <w:jc w:val="center"/>
              <w:rPr>
                <w:color w:val="FF0000"/>
              </w:rPr>
            </w:pPr>
            <w:r w:rsidRPr="00A818B0">
              <w:rPr>
                <w:color w:val="000000"/>
              </w:rPr>
              <w:t>0,00100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DA09B7E" w14:textId="77777777" w:rsidR="002449A7" w:rsidRPr="00A818B0" w:rsidRDefault="002449A7" w:rsidP="00167C89">
            <w:pPr>
              <w:jc w:val="center"/>
              <w:rPr>
                <w:color w:val="FF0000"/>
              </w:rPr>
            </w:pPr>
            <w:r w:rsidRPr="00A818B0">
              <w:rPr>
                <w:color w:val="000000"/>
              </w:rPr>
              <w:t>565,488339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9F7BB" w14:textId="77777777" w:rsidR="002449A7" w:rsidRPr="00A818B0" w:rsidRDefault="002449A7" w:rsidP="00167C89">
            <w:pPr>
              <w:jc w:val="center"/>
              <w:rPr>
                <w:color w:val="FF0000"/>
              </w:rPr>
            </w:pPr>
            <w:r w:rsidRPr="00A818B0">
              <w:rPr>
                <w:color w:val="000000"/>
              </w:rPr>
              <w:t>0,147400</w:t>
            </w:r>
          </w:p>
        </w:tc>
      </w:tr>
      <w:tr w:rsidR="002449A7" w:rsidRPr="00A818B0" w14:paraId="45710ED5"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9"/>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0B4F8EB3" w14:textId="77777777" w:rsidR="002449A7" w:rsidRPr="00A818B0" w:rsidRDefault="002449A7" w:rsidP="00167C89">
            <w:pPr>
              <w:jc w:val="center"/>
            </w:pPr>
            <w:r>
              <w:t>15</w:t>
            </w:r>
          </w:p>
        </w:tc>
        <w:tc>
          <w:tcPr>
            <w:tcW w:w="4856" w:type="dxa"/>
            <w:tcBorders>
              <w:top w:val="single" w:sz="4" w:space="0" w:color="auto"/>
              <w:left w:val="single" w:sz="4" w:space="0" w:color="auto"/>
              <w:bottom w:val="single" w:sz="4" w:space="0" w:color="auto"/>
              <w:right w:val="single" w:sz="4" w:space="0" w:color="auto"/>
            </w:tcBorders>
            <w:vAlign w:val="center"/>
            <w:hideMark/>
          </w:tcPr>
          <w:p w14:paraId="06222593" w14:textId="77777777" w:rsidR="002449A7" w:rsidRPr="00A818B0" w:rsidRDefault="002449A7" w:rsidP="00167C89">
            <w:r w:rsidRPr="00A818B0">
              <w:t>ООО «</w:t>
            </w:r>
            <w:proofErr w:type="spellStart"/>
            <w:r w:rsidRPr="00A818B0">
              <w:t>Энергосервис</w:t>
            </w:r>
            <w:proofErr w:type="spellEnd"/>
            <w:r w:rsidRPr="00A818B0">
              <w:t xml:space="preserve">» (ИНН 4212038927)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0822E2" w14:textId="77777777" w:rsidR="002449A7" w:rsidRPr="00A818B0" w:rsidRDefault="002449A7" w:rsidP="00167C89">
            <w:pPr>
              <w:jc w:val="center"/>
              <w:rPr>
                <w:color w:val="FF0000"/>
              </w:rPr>
            </w:pPr>
            <w:r w:rsidRPr="00A818B0">
              <w:rPr>
                <w:color w:val="000000"/>
              </w:rPr>
              <w:t>0,19419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E2F37EE" w14:textId="77777777" w:rsidR="002449A7" w:rsidRPr="00A818B0" w:rsidRDefault="002449A7" w:rsidP="00167C89">
            <w:pPr>
              <w:jc w:val="center"/>
              <w:rPr>
                <w:color w:val="FF0000"/>
              </w:rPr>
            </w:pPr>
            <w:r w:rsidRPr="00A818B0">
              <w:rPr>
                <w:color w:val="000000"/>
              </w:rPr>
              <w:t>101 463,550506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817AA8" w14:textId="77777777" w:rsidR="002449A7" w:rsidRPr="00A818B0" w:rsidRDefault="002449A7" w:rsidP="00167C89">
            <w:pPr>
              <w:jc w:val="center"/>
              <w:rPr>
                <w:color w:val="FF0000"/>
              </w:rPr>
            </w:pPr>
            <w:r w:rsidRPr="00A818B0">
              <w:rPr>
                <w:color w:val="000000"/>
              </w:rPr>
              <w:t>28,623804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64B46A9" w14:textId="77777777" w:rsidR="002449A7" w:rsidRPr="00A818B0" w:rsidRDefault="002449A7" w:rsidP="00167C89">
            <w:pPr>
              <w:jc w:val="center"/>
              <w:rPr>
                <w:color w:val="FF0000"/>
              </w:rPr>
            </w:pPr>
            <w:r w:rsidRPr="00A818B0">
              <w:rPr>
                <w:color w:val="000000"/>
              </w:rPr>
              <w:t>0,16854</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0E2B41B" w14:textId="77777777" w:rsidR="002449A7" w:rsidRPr="00A818B0" w:rsidRDefault="002449A7" w:rsidP="00167C89">
            <w:pPr>
              <w:jc w:val="center"/>
              <w:rPr>
                <w:color w:val="FF0000"/>
              </w:rPr>
            </w:pPr>
            <w:r w:rsidRPr="00A818B0">
              <w:rPr>
                <w:color w:val="000000"/>
              </w:rPr>
              <w:t>89 321,102602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247388" w14:textId="77777777" w:rsidR="002449A7" w:rsidRPr="00A818B0" w:rsidRDefault="002449A7" w:rsidP="00167C89">
            <w:pPr>
              <w:jc w:val="center"/>
              <w:rPr>
                <w:color w:val="FF0000"/>
              </w:rPr>
            </w:pPr>
            <w:r w:rsidRPr="00A818B0">
              <w:rPr>
                <w:color w:val="000000"/>
              </w:rPr>
              <w:t>24,842727</w:t>
            </w:r>
          </w:p>
        </w:tc>
      </w:tr>
      <w:tr w:rsidR="002449A7" w:rsidRPr="00A818B0" w14:paraId="10C22CE2" w14:textId="77777777" w:rsidTr="00167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9"/>
        </w:trPr>
        <w:tc>
          <w:tcPr>
            <w:tcW w:w="561" w:type="dxa"/>
            <w:tcBorders>
              <w:top w:val="single" w:sz="4" w:space="0" w:color="auto"/>
              <w:left w:val="single" w:sz="4" w:space="0" w:color="auto"/>
              <w:bottom w:val="single" w:sz="4" w:space="0" w:color="auto"/>
              <w:right w:val="single" w:sz="4" w:space="0" w:color="auto"/>
            </w:tcBorders>
            <w:noWrap/>
            <w:vAlign w:val="center"/>
          </w:tcPr>
          <w:p w14:paraId="1D52E6D6" w14:textId="77777777" w:rsidR="002449A7" w:rsidRPr="00A818B0" w:rsidRDefault="002449A7" w:rsidP="00167C89">
            <w:pPr>
              <w:jc w:val="center"/>
            </w:pPr>
            <w:r>
              <w:t>16</w:t>
            </w:r>
          </w:p>
        </w:tc>
        <w:tc>
          <w:tcPr>
            <w:tcW w:w="4856" w:type="dxa"/>
            <w:tcBorders>
              <w:top w:val="single" w:sz="4" w:space="0" w:color="auto"/>
              <w:left w:val="single" w:sz="4" w:space="0" w:color="auto"/>
              <w:bottom w:val="single" w:sz="4" w:space="0" w:color="auto"/>
              <w:right w:val="single" w:sz="4" w:space="0" w:color="auto"/>
            </w:tcBorders>
            <w:vAlign w:val="center"/>
          </w:tcPr>
          <w:p w14:paraId="106E50F9" w14:textId="77777777" w:rsidR="002449A7" w:rsidRPr="00A818B0" w:rsidRDefault="002449A7" w:rsidP="00167C89">
            <w:r w:rsidRPr="00A818B0">
              <w:t xml:space="preserve">ООО «Ресурсоснабжающая компания» (ИНН 4205372624)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tcPr>
          <w:p w14:paraId="732520E4" w14:textId="77777777" w:rsidR="002449A7" w:rsidRPr="00A818B0" w:rsidRDefault="002449A7" w:rsidP="00167C89">
            <w:pPr>
              <w:jc w:val="center"/>
              <w:rPr>
                <w:color w:val="000000"/>
              </w:rPr>
            </w:pPr>
            <w:r w:rsidRPr="00A818B0">
              <w:rPr>
                <w:color w:val="000000"/>
              </w:rPr>
              <w:t>0,00100</w:t>
            </w:r>
          </w:p>
        </w:tc>
        <w:tc>
          <w:tcPr>
            <w:tcW w:w="2126" w:type="dxa"/>
            <w:tcBorders>
              <w:top w:val="single" w:sz="4" w:space="0" w:color="auto"/>
              <w:left w:val="single" w:sz="4" w:space="0" w:color="auto"/>
              <w:bottom w:val="single" w:sz="4" w:space="0" w:color="auto"/>
              <w:right w:val="single" w:sz="4" w:space="0" w:color="auto"/>
            </w:tcBorders>
            <w:noWrap/>
            <w:vAlign w:val="center"/>
          </w:tcPr>
          <w:p w14:paraId="726BD31F" w14:textId="77777777" w:rsidR="002449A7" w:rsidRPr="00A818B0" w:rsidRDefault="002449A7" w:rsidP="00167C89">
            <w:pPr>
              <w:jc w:val="center"/>
              <w:rPr>
                <w:color w:val="000000"/>
              </w:rPr>
            </w:pPr>
            <w:r w:rsidRPr="00A818B0">
              <w:rPr>
                <w:color w:val="000000"/>
              </w:rPr>
              <w:t>574,033322</w:t>
            </w:r>
          </w:p>
        </w:tc>
        <w:tc>
          <w:tcPr>
            <w:tcW w:w="1560" w:type="dxa"/>
            <w:tcBorders>
              <w:top w:val="single" w:sz="4" w:space="0" w:color="auto"/>
              <w:left w:val="single" w:sz="4" w:space="0" w:color="auto"/>
              <w:bottom w:val="single" w:sz="4" w:space="0" w:color="auto"/>
              <w:right w:val="single" w:sz="4" w:space="0" w:color="auto"/>
            </w:tcBorders>
            <w:vAlign w:val="center"/>
          </w:tcPr>
          <w:p w14:paraId="2D8F35B0" w14:textId="77777777" w:rsidR="002449A7" w:rsidRPr="00A818B0" w:rsidRDefault="002449A7" w:rsidP="00167C89">
            <w:pPr>
              <w:jc w:val="center"/>
              <w:rPr>
                <w:color w:val="000000"/>
              </w:rPr>
            </w:pPr>
            <w:r w:rsidRPr="00A818B0">
              <w:rPr>
                <w:color w:val="000000"/>
              </w:rPr>
              <w:t>0,147400</w:t>
            </w:r>
          </w:p>
        </w:tc>
        <w:tc>
          <w:tcPr>
            <w:tcW w:w="1275" w:type="dxa"/>
            <w:tcBorders>
              <w:top w:val="single" w:sz="4" w:space="0" w:color="auto"/>
              <w:left w:val="single" w:sz="4" w:space="0" w:color="auto"/>
              <w:bottom w:val="single" w:sz="4" w:space="0" w:color="auto"/>
              <w:right w:val="single" w:sz="4" w:space="0" w:color="auto"/>
            </w:tcBorders>
            <w:noWrap/>
            <w:vAlign w:val="center"/>
          </w:tcPr>
          <w:p w14:paraId="6A0B6A4A" w14:textId="77777777" w:rsidR="002449A7" w:rsidRPr="00A818B0" w:rsidRDefault="002449A7" w:rsidP="00167C89">
            <w:pPr>
              <w:jc w:val="center"/>
              <w:rPr>
                <w:color w:val="000000"/>
              </w:rPr>
            </w:pPr>
            <w:r w:rsidRPr="00A818B0">
              <w:rPr>
                <w:color w:val="000000"/>
              </w:rPr>
              <w:t>0,00100</w:t>
            </w:r>
          </w:p>
        </w:tc>
        <w:tc>
          <w:tcPr>
            <w:tcW w:w="1985" w:type="dxa"/>
            <w:tcBorders>
              <w:top w:val="single" w:sz="4" w:space="0" w:color="auto"/>
              <w:left w:val="single" w:sz="4" w:space="0" w:color="auto"/>
              <w:bottom w:val="single" w:sz="4" w:space="0" w:color="auto"/>
              <w:right w:val="single" w:sz="4" w:space="0" w:color="auto"/>
            </w:tcBorders>
            <w:noWrap/>
            <w:vAlign w:val="center"/>
          </w:tcPr>
          <w:p w14:paraId="52F9926A" w14:textId="77777777" w:rsidR="002449A7" w:rsidRPr="00A818B0" w:rsidRDefault="002449A7" w:rsidP="00167C89">
            <w:pPr>
              <w:jc w:val="center"/>
              <w:rPr>
                <w:color w:val="000000"/>
              </w:rPr>
            </w:pPr>
            <w:r w:rsidRPr="00A818B0">
              <w:rPr>
                <w:color w:val="000000"/>
              </w:rPr>
              <w:t>555,421951</w:t>
            </w:r>
          </w:p>
        </w:tc>
        <w:tc>
          <w:tcPr>
            <w:tcW w:w="1417" w:type="dxa"/>
            <w:tcBorders>
              <w:top w:val="single" w:sz="4" w:space="0" w:color="auto"/>
              <w:left w:val="single" w:sz="4" w:space="0" w:color="auto"/>
              <w:bottom w:val="single" w:sz="4" w:space="0" w:color="auto"/>
              <w:right w:val="single" w:sz="4" w:space="0" w:color="auto"/>
            </w:tcBorders>
            <w:vAlign w:val="center"/>
          </w:tcPr>
          <w:p w14:paraId="4B72DE2C" w14:textId="77777777" w:rsidR="002449A7" w:rsidRPr="00A818B0" w:rsidRDefault="002449A7" w:rsidP="00167C89">
            <w:pPr>
              <w:jc w:val="center"/>
              <w:rPr>
                <w:color w:val="000000"/>
              </w:rPr>
            </w:pPr>
            <w:r w:rsidRPr="00A818B0">
              <w:rPr>
                <w:color w:val="000000"/>
              </w:rPr>
              <w:t>0,147400</w:t>
            </w:r>
          </w:p>
        </w:tc>
      </w:tr>
    </w:tbl>
    <w:p w14:paraId="044086FD" w14:textId="77777777" w:rsidR="002449A7" w:rsidRPr="006E01E3" w:rsidRDefault="002449A7" w:rsidP="002449A7">
      <w:pPr>
        <w:autoSpaceDE w:val="0"/>
        <w:autoSpaceDN w:val="0"/>
        <w:adjustRightInd w:val="0"/>
        <w:ind w:firstLine="540"/>
        <w:jc w:val="both"/>
        <w:rPr>
          <w:b/>
        </w:rPr>
      </w:pPr>
    </w:p>
    <w:p w14:paraId="4B2DACB0" w14:textId="77777777" w:rsidR="002449A7" w:rsidRDefault="002449A7" w:rsidP="0089763B">
      <w:pPr>
        <w:tabs>
          <w:tab w:val="left" w:pos="5580"/>
          <w:tab w:val="left" w:pos="9498"/>
        </w:tabs>
        <w:ind w:right="-569"/>
        <w:sectPr w:rsidR="002449A7" w:rsidSect="008D268E">
          <w:pgSz w:w="16838" w:h="11906" w:orient="landscape"/>
          <w:pgMar w:top="851" w:right="1134" w:bottom="567" w:left="1134" w:header="708" w:footer="708" w:gutter="0"/>
          <w:cols w:space="708"/>
          <w:docGrid w:linePitch="360"/>
        </w:sectPr>
      </w:pPr>
    </w:p>
    <w:p w14:paraId="3246C7E9" w14:textId="4EF13E4A" w:rsidR="002449A7" w:rsidRPr="0089763B" w:rsidRDefault="002449A7" w:rsidP="002449A7">
      <w:pPr>
        <w:tabs>
          <w:tab w:val="left" w:pos="5580"/>
          <w:tab w:val="left" w:pos="9498"/>
        </w:tabs>
        <w:ind w:left="-2884" w:right="-569" w:firstLine="9405"/>
      </w:pPr>
      <w:r w:rsidRPr="00CB7967">
        <w:lastRenderedPageBreak/>
        <w:t xml:space="preserve">Приложение № </w:t>
      </w:r>
      <w:r w:rsidR="0038434F">
        <w:t>3</w:t>
      </w:r>
      <w:r w:rsidRPr="00CB7967">
        <w:t xml:space="preserve"> к протоколу № 2</w:t>
      </w:r>
      <w:r>
        <w:t>8</w:t>
      </w:r>
    </w:p>
    <w:p w14:paraId="607005AB" w14:textId="77777777" w:rsidR="002449A7" w:rsidRPr="00CB7967" w:rsidRDefault="002449A7" w:rsidP="002449A7">
      <w:pPr>
        <w:tabs>
          <w:tab w:val="left" w:pos="5580"/>
          <w:tab w:val="left" w:pos="9498"/>
        </w:tabs>
        <w:ind w:left="-2884" w:right="-569" w:firstLine="9405"/>
      </w:pPr>
      <w:r w:rsidRPr="00CB7967">
        <w:t>заседания правления Региональной</w:t>
      </w:r>
    </w:p>
    <w:p w14:paraId="44964AA9" w14:textId="77777777" w:rsidR="002449A7" w:rsidRPr="00CB7967" w:rsidRDefault="002449A7" w:rsidP="002449A7">
      <w:pPr>
        <w:tabs>
          <w:tab w:val="left" w:pos="5580"/>
          <w:tab w:val="left" w:pos="9498"/>
        </w:tabs>
        <w:ind w:left="-2884" w:right="-569" w:firstLine="9405"/>
      </w:pPr>
      <w:r w:rsidRPr="00CB7967">
        <w:t>энергетической комиссии</w:t>
      </w:r>
    </w:p>
    <w:p w14:paraId="54BB118E" w14:textId="1BAD2FFB" w:rsidR="002449A7" w:rsidRDefault="002449A7" w:rsidP="002449A7">
      <w:pPr>
        <w:tabs>
          <w:tab w:val="left" w:pos="5580"/>
          <w:tab w:val="left" w:pos="9498"/>
        </w:tabs>
        <w:ind w:left="-2884" w:right="-569" w:firstLine="9405"/>
      </w:pPr>
      <w:r w:rsidRPr="00CB7967">
        <w:t xml:space="preserve">Кузбасса от </w:t>
      </w:r>
      <w:r>
        <w:t>05</w:t>
      </w:r>
      <w:r w:rsidRPr="00CB7967">
        <w:t>.0</w:t>
      </w:r>
      <w:r>
        <w:t>5</w:t>
      </w:r>
      <w:r w:rsidRPr="00CB7967">
        <w:t>.2022</w:t>
      </w:r>
    </w:p>
    <w:p w14:paraId="5E167B7C" w14:textId="77777777" w:rsidR="0038434F" w:rsidRDefault="0038434F" w:rsidP="002449A7">
      <w:pPr>
        <w:tabs>
          <w:tab w:val="left" w:pos="5580"/>
          <w:tab w:val="left" w:pos="9498"/>
        </w:tabs>
        <w:ind w:left="-2884" w:right="-569" w:firstLine="9405"/>
      </w:pPr>
    </w:p>
    <w:p w14:paraId="02CB958D" w14:textId="77777777" w:rsidR="0038434F" w:rsidRPr="0038434F" w:rsidRDefault="0038434F" w:rsidP="0038434F">
      <w:pPr>
        <w:spacing w:line="276" w:lineRule="auto"/>
        <w:ind w:firstLine="709"/>
        <w:jc w:val="center"/>
        <w:rPr>
          <w:b/>
          <w:sz w:val="28"/>
          <w:szCs w:val="28"/>
        </w:rPr>
      </w:pPr>
      <w:r w:rsidRPr="0038434F">
        <w:rPr>
          <w:b/>
          <w:sz w:val="28"/>
          <w:szCs w:val="28"/>
        </w:rPr>
        <w:t>Экспертное заключение</w:t>
      </w:r>
    </w:p>
    <w:p w14:paraId="5734EBA8" w14:textId="77777777" w:rsidR="0038434F" w:rsidRPr="0038434F" w:rsidRDefault="0038434F" w:rsidP="0038434F">
      <w:pPr>
        <w:spacing w:after="120" w:line="276" w:lineRule="auto"/>
        <w:ind w:firstLine="709"/>
        <w:jc w:val="center"/>
        <w:rPr>
          <w:b/>
          <w:sz w:val="28"/>
          <w:szCs w:val="28"/>
        </w:rPr>
      </w:pPr>
      <w:r w:rsidRPr="0038434F">
        <w:rPr>
          <w:b/>
          <w:sz w:val="28"/>
          <w:szCs w:val="28"/>
        </w:rPr>
        <w:t>Региональной энергетической комиссии Кузбасса</w:t>
      </w:r>
    </w:p>
    <w:p w14:paraId="24417709" w14:textId="77777777" w:rsidR="0038434F" w:rsidRPr="0038434F" w:rsidRDefault="0038434F" w:rsidP="0038434F">
      <w:pPr>
        <w:spacing w:line="276" w:lineRule="auto"/>
        <w:ind w:firstLine="709"/>
        <w:jc w:val="center"/>
        <w:rPr>
          <w:sz w:val="28"/>
          <w:szCs w:val="28"/>
        </w:rPr>
      </w:pPr>
      <w:r w:rsidRPr="0038434F">
        <w:rPr>
          <w:sz w:val="28"/>
          <w:szCs w:val="28"/>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«РЖД» </w:t>
      </w:r>
      <w:r w:rsidRPr="0038434F">
        <w:rPr>
          <w:bCs/>
          <w:sz w:val="28"/>
          <w:szCs w:val="28"/>
        </w:rPr>
        <w:t xml:space="preserve">ПС 35 </w:t>
      </w:r>
      <w:proofErr w:type="spellStart"/>
      <w:r w:rsidRPr="0038434F">
        <w:rPr>
          <w:bCs/>
          <w:sz w:val="28"/>
          <w:szCs w:val="28"/>
        </w:rPr>
        <w:t>кВ</w:t>
      </w:r>
      <w:proofErr w:type="spellEnd"/>
      <w:r w:rsidRPr="0038434F">
        <w:rPr>
          <w:bCs/>
          <w:sz w:val="28"/>
          <w:szCs w:val="28"/>
        </w:rPr>
        <w:t xml:space="preserve"> </w:t>
      </w:r>
      <w:proofErr w:type="spellStart"/>
      <w:r w:rsidRPr="0038434F">
        <w:rPr>
          <w:bCs/>
          <w:sz w:val="28"/>
          <w:szCs w:val="28"/>
        </w:rPr>
        <w:t>Терентьевская</w:t>
      </w:r>
      <w:proofErr w:type="spellEnd"/>
      <w:r w:rsidRPr="0038434F">
        <w:rPr>
          <w:bCs/>
          <w:sz w:val="28"/>
          <w:szCs w:val="28"/>
        </w:rPr>
        <w:t xml:space="preserve"> тяговая                      с увеличением максимальной мощности на 5 000 кВт до величины 26 357 кВт, расположенной по адресу: Кемеровская область, Прокопьевский район,                    ст. </w:t>
      </w:r>
      <w:proofErr w:type="spellStart"/>
      <w:r w:rsidRPr="0038434F">
        <w:rPr>
          <w:bCs/>
          <w:sz w:val="28"/>
          <w:szCs w:val="28"/>
        </w:rPr>
        <w:t>Терентьевская</w:t>
      </w:r>
      <w:proofErr w:type="spellEnd"/>
      <w:r w:rsidRPr="0038434F">
        <w:rPr>
          <w:sz w:val="28"/>
          <w:szCs w:val="28"/>
        </w:rPr>
        <w:t xml:space="preserve"> по индивидуальному проекту</w:t>
      </w:r>
    </w:p>
    <w:p w14:paraId="7F7CE85F" w14:textId="77777777" w:rsidR="0038434F" w:rsidRPr="0038434F" w:rsidRDefault="0038434F" w:rsidP="0038434F">
      <w:pPr>
        <w:spacing w:line="276" w:lineRule="auto"/>
        <w:ind w:firstLine="709"/>
        <w:jc w:val="both"/>
        <w:rPr>
          <w:sz w:val="28"/>
          <w:szCs w:val="28"/>
        </w:rPr>
      </w:pPr>
    </w:p>
    <w:p w14:paraId="75EB9233" w14:textId="77777777" w:rsidR="0038434F" w:rsidRPr="0038434F" w:rsidRDefault="0038434F" w:rsidP="0038434F">
      <w:pPr>
        <w:spacing w:line="276" w:lineRule="auto"/>
        <w:ind w:firstLine="709"/>
        <w:jc w:val="both"/>
        <w:rPr>
          <w:sz w:val="28"/>
          <w:szCs w:val="28"/>
        </w:rPr>
      </w:pPr>
      <w:r w:rsidRPr="0038434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38434F">
        <w:rPr>
          <w:sz w:val="28"/>
          <w:szCs w:val="28"/>
        </w:rPr>
        <w:t>Россети</w:t>
      </w:r>
      <w:proofErr w:type="spellEnd"/>
      <w:r w:rsidRPr="0038434F">
        <w:rPr>
          <w:sz w:val="28"/>
          <w:szCs w:val="28"/>
        </w:rPr>
        <w:t xml:space="preserve"> Сибирь» – «Кузбассэнерго – РЭС» энергопринимающих устройств ОАО «РЖД» на 2022 год:</w:t>
      </w:r>
    </w:p>
    <w:p w14:paraId="69549AF2"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t>Гражданский кодекс Российской Федерации;</w:t>
      </w:r>
    </w:p>
    <w:p w14:paraId="6DC92FD2"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t>Налоговый кодекс Российской Федерации (в дальнейшем НК РФ);</w:t>
      </w:r>
    </w:p>
    <w:p w14:paraId="5A3C796F"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t>Трудовой Кодекс Российской Федерации (в дальнейшем ТК РФ);</w:t>
      </w:r>
    </w:p>
    <w:p w14:paraId="5D0B71C3"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38434F">
        <w:rPr>
          <w:rFonts w:eastAsia="Calibri"/>
          <w:spacing w:val="-5"/>
          <w:sz w:val="28"/>
          <w:szCs w:val="28"/>
          <w:lang w:eastAsia="en-US"/>
        </w:rPr>
        <w:t>Федеральный Закон от 26.03.2003 № 35-ФЗ «Об электроэнергетике»;</w:t>
      </w:r>
    </w:p>
    <w:p w14:paraId="1B1828E6"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pacing w:val="-5"/>
          <w:sz w:val="28"/>
          <w:szCs w:val="28"/>
          <w:lang w:eastAsia="en-US"/>
        </w:rPr>
        <w:t xml:space="preserve">Федеральный Закон </w:t>
      </w:r>
      <w:r w:rsidRPr="0038434F">
        <w:rPr>
          <w:rFonts w:eastAsia="Calibri"/>
          <w:spacing w:val="-7"/>
          <w:sz w:val="28"/>
          <w:szCs w:val="28"/>
          <w:lang w:eastAsia="en-US"/>
        </w:rPr>
        <w:t>от 17.08.1995 № 147-ФЗ «О естественных монополиях»;</w:t>
      </w:r>
    </w:p>
    <w:p w14:paraId="08E5B7FB"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FCFC30A"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38434F">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107A52F1"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FCCA837"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95E1675" w14:textId="77777777" w:rsidR="0038434F" w:rsidRPr="0038434F" w:rsidRDefault="0038434F"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38434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9903D21" w14:textId="77777777" w:rsidR="0038434F" w:rsidRPr="0038434F" w:rsidRDefault="0038434F" w:rsidP="0038434F">
      <w:pPr>
        <w:spacing w:line="276" w:lineRule="auto"/>
        <w:ind w:firstLine="709"/>
        <w:jc w:val="both"/>
        <w:rPr>
          <w:sz w:val="28"/>
          <w:szCs w:val="28"/>
        </w:rPr>
      </w:pPr>
      <w:r w:rsidRPr="0038434F">
        <w:rPr>
          <w:rFonts w:eastAsia="Calibri"/>
          <w:sz w:val="28"/>
          <w:szCs w:val="28"/>
          <w:lang w:eastAsia="en-US"/>
        </w:rPr>
        <w:t>Вся нормативная база рассмотрена с учетом всех изменений.</w:t>
      </w:r>
    </w:p>
    <w:p w14:paraId="4D85DE6C" w14:textId="77777777" w:rsidR="0038434F" w:rsidRPr="0038434F" w:rsidRDefault="0038434F" w:rsidP="0038434F">
      <w:pPr>
        <w:spacing w:line="276" w:lineRule="auto"/>
        <w:ind w:firstLine="709"/>
        <w:jc w:val="both"/>
        <w:rPr>
          <w:sz w:val="28"/>
          <w:szCs w:val="28"/>
        </w:rPr>
      </w:pPr>
      <w:r w:rsidRPr="0038434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3B2C15C" w14:textId="77777777" w:rsidR="0038434F" w:rsidRPr="0038434F" w:rsidRDefault="0038434F" w:rsidP="0038434F">
      <w:pPr>
        <w:spacing w:line="276" w:lineRule="auto"/>
        <w:ind w:firstLine="709"/>
        <w:jc w:val="center"/>
        <w:rPr>
          <w:b/>
          <w:sz w:val="28"/>
          <w:szCs w:val="28"/>
        </w:rPr>
      </w:pPr>
    </w:p>
    <w:p w14:paraId="1BB09E05" w14:textId="77777777" w:rsidR="0038434F" w:rsidRPr="0038434F" w:rsidRDefault="0038434F" w:rsidP="0038434F">
      <w:pPr>
        <w:spacing w:after="120" w:line="276" w:lineRule="auto"/>
        <w:ind w:firstLine="709"/>
        <w:jc w:val="center"/>
        <w:rPr>
          <w:b/>
          <w:sz w:val="28"/>
          <w:szCs w:val="28"/>
        </w:rPr>
      </w:pPr>
      <w:r w:rsidRPr="0038434F">
        <w:rPr>
          <w:b/>
          <w:sz w:val="28"/>
          <w:szCs w:val="28"/>
        </w:rPr>
        <w:t>Анализ заявки на технологическое присоединение</w:t>
      </w:r>
    </w:p>
    <w:p w14:paraId="61AAF71D" w14:textId="77777777" w:rsidR="0038434F" w:rsidRPr="0038434F" w:rsidRDefault="0038434F" w:rsidP="0038434F">
      <w:pPr>
        <w:spacing w:line="276" w:lineRule="auto"/>
        <w:ind w:firstLine="709"/>
        <w:jc w:val="both"/>
        <w:rPr>
          <w:sz w:val="28"/>
          <w:szCs w:val="28"/>
        </w:rPr>
      </w:pPr>
      <w:r w:rsidRPr="0038434F">
        <w:rPr>
          <w:sz w:val="28"/>
          <w:szCs w:val="28"/>
        </w:rPr>
        <w:t>ОАО «РЖД» в лице «</w:t>
      </w:r>
      <w:proofErr w:type="spellStart"/>
      <w:r w:rsidRPr="0038434F">
        <w:rPr>
          <w:sz w:val="28"/>
          <w:szCs w:val="28"/>
        </w:rPr>
        <w:t>Желдорэнерго</w:t>
      </w:r>
      <w:proofErr w:type="spellEnd"/>
      <w:r w:rsidRPr="0038434F">
        <w:rPr>
          <w:sz w:val="28"/>
          <w:szCs w:val="28"/>
        </w:rPr>
        <w:t>» - филиала ООО «</w:t>
      </w:r>
      <w:proofErr w:type="spellStart"/>
      <w:r w:rsidRPr="0038434F">
        <w:rPr>
          <w:sz w:val="28"/>
          <w:szCs w:val="28"/>
        </w:rPr>
        <w:t>Энергопромсбыт</w:t>
      </w:r>
      <w:proofErr w:type="spellEnd"/>
      <w:r w:rsidRPr="0038434F">
        <w:rPr>
          <w:sz w:val="28"/>
          <w:szCs w:val="28"/>
        </w:rPr>
        <w:t>» подал в адрес филиала ПАО «МРСК Сибири» – «Кузбассэнерго – РЭС» (далее ТСО) заявку от 20.11.2019 №11000452783 на технологическое присоединение энергопринимающих устройств ОАО «РЖД» (</w:t>
      </w:r>
      <w:r w:rsidRPr="0038434F">
        <w:rPr>
          <w:bCs/>
          <w:sz w:val="28"/>
          <w:szCs w:val="28"/>
        </w:rPr>
        <w:t xml:space="preserve">ПС 35 </w:t>
      </w:r>
      <w:proofErr w:type="spellStart"/>
      <w:r w:rsidRPr="0038434F">
        <w:rPr>
          <w:bCs/>
          <w:sz w:val="28"/>
          <w:szCs w:val="28"/>
        </w:rPr>
        <w:t>кВ</w:t>
      </w:r>
      <w:proofErr w:type="spellEnd"/>
      <w:r w:rsidRPr="0038434F">
        <w:rPr>
          <w:bCs/>
          <w:sz w:val="28"/>
          <w:szCs w:val="28"/>
        </w:rPr>
        <w:t xml:space="preserve"> </w:t>
      </w:r>
      <w:proofErr w:type="spellStart"/>
      <w:r w:rsidRPr="0038434F">
        <w:rPr>
          <w:bCs/>
          <w:sz w:val="28"/>
          <w:szCs w:val="28"/>
        </w:rPr>
        <w:t>Терентьевская</w:t>
      </w:r>
      <w:proofErr w:type="spellEnd"/>
      <w:r w:rsidRPr="0038434F">
        <w:rPr>
          <w:bCs/>
          <w:sz w:val="28"/>
          <w:szCs w:val="28"/>
        </w:rPr>
        <w:t xml:space="preserve"> тяговая</w:t>
      </w:r>
      <w:r w:rsidRPr="0038434F">
        <w:rPr>
          <w:sz w:val="28"/>
          <w:szCs w:val="28"/>
        </w:rPr>
        <w:t xml:space="preserve">, расположенная по адресу: Кемеровская обл., </w:t>
      </w:r>
      <w:r w:rsidRPr="0038434F">
        <w:rPr>
          <w:bCs/>
          <w:sz w:val="28"/>
          <w:szCs w:val="28"/>
        </w:rPr>
        <w:t xml:space="preserve">Прокопьевский район, ст. </w:t>
      </w:r>
      <w:proofErr w:type="spellStart"/>
      <w:r w:rsidRPr="0038434F">
        <w:rPr>
          <w:bCs/>
          <w:sz w:val="28"/>
          <w:szCs w:val="28"/>
        </w:rPr>
        <w:t>Терентьевская</w:t>
      </w:r>
      <w:proofErr w:type="spellEnd"/>
      <w:r w:rsidRPr="0038434F">
        <w:rPr>
          <w:sz w:val="28"/>
          <w:szCs w:val="28"/>
        </w:rPr>
        <w:t>).</w:t>
      </w:r>
    </w:p>
    <w:p w14:paraId="76D6F071" w14:textId="77777777" w:rsidR="0038434F" w:rsidRPr="0038434F" w:rsidRDefault="0038434F" w:rsidP="0038434F">
      <w:pPr>
        <w:spacing w:line="276" w:lineRule="auto"/>
        <w:ind w:firstLine="709"/>
        <w:jc w:val="both"/>
        <w:rPr>
          <w:sz w:val="28"/>
          <w:szCs w:val="28"/>
        </w:rPr>
      </w:pPr>
      <w:r w:rsidRPr="0038434F">
        <w:rPr>
          <w:sz w:val="28"/>
          <w:szCs w:val="28"/>
        </w:rPr>
        <w:t>В заявке указана следующая информация:</w:t>
      </w:r>
    </w:p>
    <w:p w14:paraId="2ED3283F"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 xml:space="preserve">Копия Акта разграничения балансовой принадлежности по </w:t>
      </w:r>
      <w:r w:rsidRPr="0038434F">
        <w:rPr>
          <w:bCs/>
          <w:sz w:val="28"/>
          <w:szCs w:val="28"/>
        </w:rPr>
        <w:t xml:space="preserve">ПС 35 </w:t>
      </w:r>
      <w:proofErr w:type="spellStart"/>
      <w:r w:rsidRPr="0038434F">
        <w:rPr>
          <w:bCs/>
          <w:sz w:val="28"/>
          <w:szCs w:val="28"/>
        </w:rPr>
        <w:t>кВ</w:t>
      </w:r>
      <w:proofErr w:type="spellEnd"/>
      <w:r w:rsidRPr="0038434F">
        <w:rPr>
          <w:bCs/>
          <w:sz w:val="28"/>
          <w:szCs w:val="28"/>
        </w:rPr>
        <w:t xml:space="preserve"> </w:t>
      </w:r>
      <w:proofErr w:type="spellStart"/>
      <w:r w:rsidRPr="0038434F">
        <w:rPr>
          <w:bCs/>
          <w:sz w:val="28"/>
          <w:szCs w:val="28"/>
        </w:rPr>
        <w:t>Терентьевская</w:t>
      </w:r>
      <w:proofErr w:type="spellEnd"/>
      <w:r w:rsidRPr="0038434F">
        <w:rPr>
          <w:bCs/>
          <w:sz w:val="28"/>
          <w:szCs w:val="28"/>
        </w:rPr>
        <w:t xml:space="preserve"> тяговая</w:t>
      </w:r>
      <w:r w:rsidRPr="0038434F">
        <w:rPr>
          <w:sz w:val="28"/>
          <w:szCs w:val="28"/>
        </w:rPr>
        <w:t>.</w:t>
      </w:r>
    </w:p>
    <w:p w14:paraId="75BBC2D7"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Копия плана расположения</w:t>
      </w:r>
      <w:r w:rsidRPr="0038434F">
        <w:rPr>
          <w:bCs/>
          <w:sz w:val="28"/>
          <w:szCs w:val="28"/>
        </w:rPr>
        <w:t xml:space="preserve"> ПС 35 </w:t>
      </w:r>
      <w:proofErr w:type="spellStart"/>
      <w:r w:rsidRPr="0038434F">
        <w:rPr>
          <w:bCs/>
          <w:sz w:val="28"/>
          <w:szCs w:val="28"/>
        </w:rPr>
        <w:t>кВ</w:t>
      </w:r>
      <w:proofErr w:type="spellEnd"/>
      <w:r w:rsidRPr="0038434F">
        <w:rPr>
          <w:bCs/>
          <w:sz w:val="28"/>
          <w:szCs w:val="28"/>
        </w:rPr>
        <w:t xml:space="preserve"> </w:t>
      </w:r>
      <w:proofErr w:type="spellStart"/>
      <w:r w:rsidRPr="0038434F">
        <w:rPr>
          <w:bCs/>
          <w:sz w:val="28"/>
          <w:szCs w:val="28"/>
        </w:rPr>
        <w:t>Терентьевская</w:t>
      </w:r>
      <w:proofErr w:type="spellEnd"/>
      <w:r w:rsidRPr="0038434F">
        <w:rPr>
          <w:bCs/>
          <w:sz w:val="28"/>
          <w:szCs w:val="28"/>
        </w:rPr>
        <w:t xml:space="preserve"> тяговая.</w:t>
      </w:r>
    </w:p>
    <w:p w14:paraId="3F2E96A9"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Копия свидетельства о государственной регистрации права серия    42 АА № 721213.</w:t>
      </w:r>
    </w:p>
    <w:p w14:paraId="7956A23D"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Копия однолинейной схемы</w:t>
      </w:r>
      <w:r w:rsidRPr="0038434F">
        <w:rPr>
          <w:bCs/>
          <w:sz w:val="28"/>
          <w:szCs w:val="28"/>
        </w:rPr>
        <w:t xml:space="preserve"> ПС 35 </w:t>
      </w:r>
      <w:proofErr w:type="spellStart"/>
      <w:r w:rsidRPr="0038434F">
        <w:rPr>
          <w:bCs/>
          <w:sz w:val="28"/>
          <w:szCs w:val="28"/>
        </w:rPr>
        <w:t>кВ</w:t>
      </w:r>
      <w:proofErr w:type="spellEnd"/>
      <w:r w:rsidRPr="0038434F">
        <w:rPr>
          <w:bCs/>
          <w:sz w:val="28"/>
          <w:szCs w:val="28"/>
        </w:rPr>
        <w:t xml:space="preserve"> </w:t>
      </w:r>
      <w:proofErr w:type="spellStart"/>
      <w:r w:rsidRPr="0038434F">
        <w:rPr>
          <w:bCs/>
          <w:sz w:val="28"/>
          <w:szCs w:val="28"/>
        </w:rPr>
        <w:t>Терентьевская</w:t>
      </w:r>
      <w:proofErr w:type="spellEnd"/>
      <w:r w:rsidRPr="0038434F">
        <w:rPr>
          <w:bCs/>
          <w:sz w:val="28"/>
          <w:szCs w:val="28"/>
        </w:rPr>
        <w:t xml:space="preserve"> тяговая.</w:t>
      </w:r>
    </w:p>
    <w:p w14:paraId="0B9AFDFE"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Копия выписки из Единого государственного реестра юридических лиц.</w:t>
      </w:r>
    </w:p>
    <w:p w14:paraId="540EA841"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Копия свидетельства о постановке на учет в налоговом органе №1037739877295 от 23.09.2003.</w:t>
      </w:r>
    </w:p>
    <w:p w14:paraId="51599B2E"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 xml:space="preserve">Ранее присоединенная максимальная мощность – </w:t>
      </w:r>
      <w:r w:rsidRPr="0038434F">
        <w:rPr>
          <w:bCs/>
          <w:sz w:val="28"/>
          <w:szCs w:val="28"/>
        </w:rPr>
        <w:t xml:space="preserve">21 357 </w:t>
      </w:r>
      <w:r w:rsidRPr="0038434F">
        <w:rPr>
          <w:sz w:val="28"/>
          <w:szCs w:val="28"/>
        </w:rPr>
        <w:t xml:space="preserve">кВт. Вновь присоединяемая максимальная мощность – 5 000 кВт. Общая максимальная мощность (ранее присоединенная и вновь присоединяемая) – </w:t>
      </w:r>
      <w:r w:rsidRPr="0038434F">
        <w:rPr>
          <w:bCs/>
          <w:sz w:val="28"/>
          <w:szCs w:val="28"/>
        </w:rPr>
        <w:t>26 357</w:t>
      </w:r>
      <w:r w:rsidRPr="0038434F">
        <w:rPr>
          <w:sz w:val="28"/>
          <w:szCs w:val="28"/>
        </w:rPr>
        <w:t xml:space="preserve"> кВт.</w:t>
      </w:r>
    </w:p>
    <w:p w14:paraId="75A31E2E"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 xml:space="preserve">Уровень напряжения – 35 </w:t>
      </w:r>
      <w:proofErr w:type="spellStart"/>
      <w:r w:rsidRPr="0038434F">
        <w:rPr>
          <w:sz w:val="28"/>
          <w:szCs w:val="28"/>
        </w:rPr>
        <w:t>кВ.</w:t>
      </w:r>
      <w:proofErr w:type="spellEnd"/>
    </w:p>
    <w:p w14:paraId="0DC9CF30" w14:textId="77777777" w:rsidR="0038434F" w:rsidRPr="0038434F" w:rsidRDefault="0038434F" w:rsidP="000D6E3B">
      <w:pPr>
        <w:numPr>
          <w:ilvl w:val="0"/>
          <w:numId w:val="4"/>
        </w:numPr>
        <w:spacing w:after="200" w:line="276" w:lineRule="auto"/>
        <w:ind w:left="0" w:firstLine="709"/>
        <w:jc w:val="both"/>
        <w:rPr>
          <w:sz w:val="28"/>
          <w:szCs w:val="28"/>
        </w:rPr>
      </w:pPr>
      <w:r w:rsidRPr="0038434F">
        <w:rPr>
          <w:sz w:val="28"/>
          <w:szCs w:val="28"/>
        </w:rPr>
        <w:t xml:space="preserve">Категория надежности электроснабжения: </w:t>
      </w:r>
      <w:r w:rsidRPr="0038434F">
        <w:rPr>
          <w:sz w:val="28"/>
          <w:szCs w:val="28"/>
          <w:lang w:val="en-US"/>
        </w:rPr>
        <w:t>II</w:t>
      </w:r>
      <w:r w:rsidRPr="0038434F">
        <w:rPr>
          <w:sz w:val="28"/>
          <w:szCs w:val="28"/>
        </w:rPr>
        <w:t xml:space="preserve"> категория.</w:t>
      </w:r>
    </w:p>
    <w:p w14:paraId="121E1D50" w14:textId="77777777" w:rsidR="0038434F" w:rsidRPr="0038434F" w:rsidRDefault="0038434F" w:rsidP="0038434F">
      <w:pPr>
        <w:spacing w:line="276" w:lineRule="auto"/>
        <w:ind w:firstLine="709"/>
        <w:jc w:val="both"/>
        <w:rPr>
          <w:sz w:val="28"/>
          <w:szCs w:val="28"/>
        </w:rPr>
      </w:pPr>
      <w:r w:rsidRPr="0038434F">
        <w:rPr>
          <w:sz w:val="28"/>
          <w:szCs w:val="28"/>
        </w:rPr>
        <w:lastRenderedPageBreak/>
        <w:t>В соответствии с Правилами ТП ТСО представила обосновывающие документы для установления индивидуальной платы на технологическое присоединение электроустановки заявителя ОАО «РЖД» письмами от 24.08.2021                        № 1.4/01/7214-исх., от 29.11.2021 № 1.4/01/10331-исх. и от 11.03.2022                              № 1.4/01/164</w:t>
      </w:r>
    </w:p>
    <w:p w14:paraId="2857345F" w14:textId="77777777" w:rsidR="0038434F" w:rsidRPr="0038434F" w:rsidRDefault="0038434F" w:rsidP="0038434F">
      <w:pPr>
        <w:spacing w:line="276" w:lineRule="auto"/>
        <w:ind w:firstLine="709"/>
        <w:jc w:val="both"/>
        <w:rPr>
          <w:sz w:val="28"/>
          <w:szCs w:val="28"/>
        </w:rPr>
      </w:pPr>
    </w:p>
    <w:p w14:paraId="3480DDBB" w14:textId="77777777" w:rsidR="0038434F" w:rsidRPr="0038434F" w:rsidRDefault="0038434F" w:rsidP="0038434F">
      <w:pPr>
        <w:spacing w:after="120" w:line="276" w:lineRule="auto"/>
        <w:jc w:val="center"/>
        <w:rPr>
          <w:b/>
          <w:sz w:val="28"/>
          <w:szCs w:val="28"/>
        </w:rPr>
      </w:pPr>
      <w:r w:rsidRPr="0038434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EC711C5" w14:textId="77777777" w:rsidR="0038434F" w:rsidRPr="0038434F" w:rsidRDefault="0038434F" w:rsidP="0038434F">
      <w:pPr>
        <w:spacing w:line="276" w:lineRule="auto"/>
        <w:ind w:firstLine="709"/>
        <w:jc w:val="both"/>
        <w:rPr>
          <w:sz w:val="28"/>
          <w:szCs w:val="28"/>
        </w:rPr>
      </w:pPr>
      <w:r w:rsidRPr="0038434F">
        <w:rPr>
          <w:sz w:val="28"/>
          <w:szCs w:val="28"/>
        </w:rPr>
        <w:t>В соответствии с выданными техническими условиями увеличение максимальной мощности планируется осуществить по двум существующим точкам присоединения:</w:t>
      </w:r>
    </w:p>
    <w:p w14:paraId="46018D4E" w14:textId="77777777" w:rsidR="0038434F" w:rsidRPr="0038434F" w:rsidRDefault="0038434F" w:rsidP="000D6E3B">
      <w:pPr>
        <w:numPr>
          <w:ilvl w:val="0"/>
          <w:numId w:val="7"/>
        </w:numPr>
        <w:spacing w:after="200" w:line="276" w:lineRule="auto"/>
        <w:jc w:val="both"/>
        <w:rPr>
          <w:sz w:val="28"/>
          <w:szCs w:val="28"/>
        </w:rPr>
      </w:pPr>
      <w:r w:rsidRPr="0038434F">
        <w:rPr>
          <w:sz w:val="28"/>
          <w:szCs w:val="28"/>
        </w:rPr>
        <w:t xml:space="preserve">ВЛ 35 </w:t>
      </w:r>
      <w:proofErr w:type="spellStart"/>
      <w:r w:rsidRPr="0038434F">
        <w:rPr>
          <w:sz w:val="28"/>
          <w:szCs w:val="28"/>
        </w:rPr>
        <w:t>кВ</w:t>
      </w:r>
      <w:proofErr w:type="spellEnd"/>
      <w:r w:rsidRPr="0038434F">
        <w:rPr>
          <w:sz w:val="28"/>
          <w:szCs w:val="28"/>
        </w:rPr>
        <w:t xml:space="preserve"> АТ-41 от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w:t>
      </w:r>
    </w:p>
    <w:p w14:paraId="4496C1E7" w14:textId="77777777" w:rsidR="0038434F" w:rsidRPr="0038434F" w:rsidRDefault="0038434F" w:rsidP="000D6E3B">
      <w:pPr>
        <w:numPr>
          <w:ilvl w:val="0"/>
          <w:numId w:val="7"/>
        </w:numPr>
        <w:spacing w:after="200" w:line="276" w:lineRule="auto"/>
        <w:jc w:val="both"/>
        <w:rPr>
          <w:sz w:val="28"/>
          <w:szCs w:val="28"/>
        </w:rPr>
      </w:pPr>
      <w:r w:rsidRPr="0038434F">
        <w:rPr>
          <w:sz w:val="28"/>
          <w:szCs w:val="28"/>
        </w:rPr>
        <w:t xml:space="preserve">ВЛ 35 </w:t>
      </w:r>
      <w:proofErr w:type="spellStart"/>
      <w:r w:rsidRPr="0038434F">
        <w:rPr>
          <w:sz w:val="28"/>
          <w:szCs w:val="28"/>
        </w:rPr>
        <w:t>кВ</w:t>
      </w:r>
      <w:proofErr w:type="spellEnd"/>
      <w:r w:rsidRPr="0038434F">
        <w:rPr>
          <w:sz w:val="28"/>
          <w:szCs w:val="28"/>
        </w:rPr>
        <w:t xml:space="preserve"> АТ-42 от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w:t>
      </w:r>
    </w:p>
    <w:p w14:paraId="66998937" w14:textId="77777777" w:rsidR="0038434F" w:rsidRPr="0038434F" w:rsidRDefault="0038434F" w:rsidP="0038434F">
      <w:pPr>
        <w:spacing w:line="276" w:lineRule="auto"/>
        <w:ind w:firstLine="709"/>
        <w:jc w:val="both"/>
        <w:rPr>
          <w:sz w:val="28"/>
          <w:szCs w:val="28"/>
        </w:rPr>
      </w:pPr>
      <w:r w:rsidRPr="0038434F">
        <w:rPr>
          <w:sz w:val="28"/>
          <w:szCs w:val="28"/>
        </w:rPr>
        <w:t>При этом, согласно техническим условиям для технологического присоединения энергопринимающих устройств ОАО «РЖД» ТСО необходимо выполнить следующие мероприятия:</w:t>
      </w:r>
    </w:p>
    <w:p w14:paraId="2B31FC11" w14:textId="77777777" w:rsidR="0038434F" w:rsidRPr="0038434F" w:rsidRDefault="0038434F" w:rsidP="000D6E3B">
      <w:pPr>
        <w:numPr>
          <w:ilvl w:val="0"/>
          <w:numId w:val="8"/>
        </w:numPr>
        <w:spacing w:after="200" w:line="276" w:lineRule="auto"/>
        <w:ind w:left="0" w:firstLine="426"/>
        <w:jc w:val="both"/>
        <w:rPr>
          <w:sz w:val="28"/>
          <w:szCs w:val="28"/>
        </w:rPr>
      </w:pPr>
      <w:r w:rsidRPr="0038434F">
        <w:rPr>
          <w:sz w:val="28"/>
          <w:szCs w:val="28"/>
        </w:rPr>
        <w:t xml:space="preserve">Замена провода ошиновки ячеек 35 </w:t>
      </w:r>
      <w:proofErr w:type="spellStart"/>
      <w:r w:rsidRPr="0038434F">
        <w:rPr>
          <w:sz w:val="28"/>
          <w:szCs w:val="28"/>
        </w:rPr>
        <w:t>кВ</w:t>
      </w:r>
      <w:proofErr w:type="spellEnd"/>
      <w:r w:rsidRPr="0038434F">
        <w:rPr>
          <w:sz w:val="28"/>
          <w:szCs w:val="28"/>
        </w:rPr>
        <w:t xml:space="preserve"> Т-1-63 и Т-2-63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w:t>
      </w:r>
    </w:p>
    <w:p w14:paraId="379FE008" w14:textId="77777777" w:rsidR="0038434F" w:rsidRPr="0038434F" w:rsidRDefault="0038434F" w:rsidP="0038434F">
      <w:pPr>
        <w:spacing w:line="276" w:lineRule="auto"/>
        <w:ind w:firstLine="426"/>
        <w:jc w:val="both"/>
        <w:rPr>
          <w:sz w:val="28"/>
          <w:szCs w:val="28"/>
        </w:rPr>
      </w:pPr>
      <w:r w:rsidRPr="0038434F">
        <w:rPr>
          <w:sz w:val="28"/>
          <w:szCs w:val="28"/>
        </w:rPr>
        <w:t>2.</w:t>
      </w:r>
      <w:r w:rsidRPr="0038434F">
        <w:rPr>
          <w:sz w:val="28"/>
          <w:szCs w:val="28"/>
        </w:rPr>
        <w:tab/>
        <w:t xml:space="preserve">Замена провода ВЛ 35 </w:t>
      </w:r>
      <w:proofErr w:type="spellStart"/>
      <w:r w:rsidRPr="0038434F">
        <w:rPr>
          <w:sz w:val="28"/>
          <w:szCs w:val="28"/>
        </w:rPr>
        <w:t>кВ</w:t>
      </w:r>
      <w:proofErr w:type="spellEnd"/>
      <w:r w:rsidRPr="0038434F">
        <w:rPr>
          <w:sz w:val="28"/>
          <w:szCs w:val="28"/>
        </w:rPr>
        <w:t xml:space="preserve"> АТ-41 и АТ-42 на провод пропускной способностью не менее 473 А при температуре наружного воздуха +25°С (марку и сечение провода уточнить при проектировании) (п.1.2. ТУ);</w:t>
      </w:r>
    </w:p>
    <w:p w14:paraId="0B62742B" w14:textId="3886851B" w:rsidR="0038434F" w:rsidRPr="0038434F" w:rsidRDefault="0038434F" w:rsidP="0038434F">
      <w:pPr>
        <w:spacing w:line="276" w:lineRule="auto"/>
        <w:ind w:firstLine="426"/>
        <w:jc w:val="both"/>
        <w:rPr>
          <w:sz w:val="28"/>
          <w:szCs w:val="28"/>
        </w:rPr>
      </w:pPr>
      <w:r w:rsidRPr="0038434F">
        <w:rPr>
          <w:sz w:val="28"/>
          <w:szCs w:val="28"/>
        </w:rPr>
        <w:t>3.</w:t>
      </w:r>
      <w:r w:rsidRPr="0038434F">
        <w:rPr>
          <w:sz w:val="28"/>
          <w:szCs w:val="28"/>
        </w:rPr>
        <w:tab/>
        <w:t xml:space="preserve">Оснащение ячейки ВЛ 35 </w:t>
      </w:r>
      <w:proofErr w:type="spellStart"/>
      <w:r w:rsidRPr="0038434F">
        <w:rPr>
          <w:sz w:val="28"/>
          <w:szCs w:val="28"/>
        </w:rPr>
        <w:t>кВ</w:t>
      </w:r>
      <w:proofErr w:type="spellEnd"/>
      <w:r w:rsidRPr="0038434F">
        <w:rPr>
          <w:sz w:val="28"/>
          <w:szCs w:val="28"/>
        </w:rPr>
        <w:t xml:space="preserve"> АТ-41 и ВЛ 35 </w:t>
      </w:r>
      <w:proofErr w:type="spellStart"/>
      <w:r w:rsidRPr="0038434F">
        <w:rPr>
          <w:sz w:val="28"/>
          <w:szCs w:val="28"/>
        </w:rPr>
        <w:t>кВ</w:t>
      </w:r>
      <w:proofErr w:type="spellEnd"/>
      <w:r w:rsidRPr="0038434F">
        <w:rPr>
          <w:sz w:val="28"/>
          <w:szCs w:val="28"/>
        </w:rPr>
        <w:t xml:space="preserve"> АТ-42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микропроцессорными устройствами РЗА для осуществления дальнего резервирования защит трансформаторов ПС 35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Терентьевская</w:t>
      </w:r>
      <w:proofErr w:type="spellEnd"/>
      <w:r w:rsidRPr="0038434F">
        <w:rPr>
          <w:sz w:val="28"/>
          <w:szCs w:val="28"/>
        </w:rPr>
        <w:t xml:space="preserve"> тяговая. Устройства РЗА должны обеспечивать свою правильную работу при частоте 45,0 – 55,0 Гц (п.2.1. ТУ).</w:t>
      </w:r>
    </w:p>
    <w:p w14:paraId="5B0F4041" w14:textId="77777777" w:rsidR="0038434F" w:rsidRPr="0038434F" w:rsidRDefault="0038434F" w:rsidP="0038434F">
      <w:pPr>
        <w:spacing w:line="276" w:lineRule="auto"/>
        <w:ind w:firstLine="426"/>
        <w:jc w:val="both"/>
        <w:rPr>
          <w:sz w:val="28"/>
          <w:szCs w:val="28"/>
        </w:rPr>
      </w:pPr>
      <w:r w:rsidRPr="0038434F">
        <w:rPr>
          <w:sz w:val="28"/>
          <w:szCs w:val="28"/>
        </w:rPr>
        <w:t>4.</w:t>
      </w:r>
      <w:r w:rsidRPr="0038434F">
        <w:rPr>
          <w:sz w:val="28"/>
          <w:szCs w:val="28"/>
        </w:rPr>
        <w:tab/>
        <w:t xml:space="preserve">Модернизация на ПС 110 </w:t>
      </w:r>
      <w:proofErr w:type="spellStart"/>
      <w:r w:rsidRPr="0038434F">
        <w:rPr>
          <w:sz w:val="28"/>
          <w:szCs w:val="28"/>
        </w:rPr>
        <w:t>кВ</w:t>
      </w:r>
      <w:proofErr w:type="spellEnd"/>
      <w:r w:rsidRPr="0038434F">
        <w:rPr>
          <w:sz w:val="28"/>
          <w:szCs w:val="28"/>
        </w:rPr>
        <w:t xml:space="preserve"> Беловская и ПС 110 </w:t>
      </w:r>
      <w:proofErr w:type="spellStart"/>
      <w:r w:rsidRPr="0038434F">
        <w:rPr>
          <w:sz w:val="28"/>
          <w:szCs w:val="28"/>
        </w:rPr>
        <w:t>кВ</w:t>
      </w:r>
      <w:proofErr w:type="spellEnd"/>
      <w:r w:rsidRPr="0038434F">
        <w:rPr>
          <w:sz w:val="28"/>
          <w:szCs w:val="28"/>
        </w:rPr>
        <w:t xml:space="preserve"> Красный Брод устройств АОПО ВЛ 110 </w:t>
      </w:r>
      <w:proofErr w:type="spellStart"/>
      <w:r w:rsidRPr="0038434F">
        <w:rPr>
          <w:sz w:val="28"/>
          <w:szCs w:val="28"/>
        </w:rPr>
        <w:t>кВ</w:t>
      </w:r>
      <w:proofErr w:type="spellEnd"/>
      <w:r w:rsidRPr="0038434F">
        <w:rPr>
          <w:sz w:val="28"/>
          <w:szCs w:val="28"/>
        </w:rPr>
        <w:t xml:space="preserve"> Красный Брод – Беловская </w:t>
      </w:r>
      <w:r w:rsidRPr="0038434F">
        <w:rPr>
          <w:sz w:val="28"/>
          <w:szCs w:val="28"/>
          <w:lang w:val="en-US"/>
        </w:rPr>
        <w:t>I</w:t>
      </w:r>
      <w:r w:rsidRPr="0038434F">
        <w:rPr>
          <w:sz w:val="28"/>
          <w:szCs w:val="28"/>
        </w:rPr>
        <w:t xml:space="preserve">, </w:t>
      </w:r>
      <w:r w:rsidRPr="0038434F">
        <w:rPr>
          <w:sz w:val="28"/>
          <w:szCs w:val="28"/>
          <w:lang w:val="en-US"/>
        </w:rPr>
        <w:t>II</w:t>
      </w:r>
      <w:r w:rsidRPr="0038434F">
        <w:rPr>
          <w:sz w:val="28"/>
          <w:szCs w:val="28"/>
        </w:rPr>
        <w:t xml:space="preserve"> цепь с отпайкой на ПС Ново-</w:t>
      </w:r>
      <w:proofErr w:type="spellStart"/>
      <w:r w:rsidRPr="0038434F">
        <w:rPr>
          <w:sz w:val="28"/>
          <w:szCs w:val="28"/>
        </w:rPr>
        <w:t>Чертинская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2.3. ТУ);</w:t>
      </w:r>
    </w:p>
    <w:p w14:paraId="7320E503" w14:textId="77777777" w:rsidR="0038434F" w:rsidRPr="0038434F" w:rsidRDefault="0038434F" w:rsidP="0038434F">
      <w:pPr>
        <w:spacing w:line="276" w:lineRule="auto"/>
        <w:ind w:firstLine="426"/>
        <w:jc w:val="both"/>
        <w:rPr>
          <w:sz w:val="28"/>
          <w:szCs w:val="28"/>
        </w:rPr>
      </w:pPr>
      <w:r w:rsidRPr="0038434F">
        <w:rPr>
          <w:sz w:val="28"/>
          <w:szCs w:val="28"/>
        </w:rPr>
        <w:t>5.</w:t>
      </w:r>
      <w:r w:rsidRPr="0038434F">
        <w:rPr>
          <w:sz w:val="28"/>
          <w:szCs w:val="28"/>
        </w:rPr>
        <w:tab/>
        <w:t xml:space="preserve">Модернизация на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устройств АОПО ВЛ 110 </w:t>
      </w:r>
      <w:proofErr w:type="spellStart"/>
      <w:r w:rsidRPr="0038434F">
        <w:rPr>
          <w:sz w:val="28"/>
          <w:szCs w:val="28"/>
        </w:rPr>
        <w:t>кВ</w:t>
      </w:r>
      <w:proofErr w:type="spellEnd"/>
      <w:r w:rsidRPr="0038434F">
        <w:rPr>
          <w:sz w:val="28"/>
          <w:szCs w:val="28"/>
        </w:rPr>
        <w:t xml:space="preserve">                Северный </w:t>
      </w:r>
      <w:proofErr w:type="spellStart"/>
      <w:r w:rsidRPr="0038434F">
        <w:rPr>
          <w:sz w:val="28"/>
          <w:szCs w:val="28"/>
        </w:rPr>
        <w:t>Маганак</w:t>
      </w:r>
      <w:proofErr w:type="spellEnd"/>
      <w:r w:rsidRPr="0038434F">
        <w:rPr>
          <w:sz w:val="28"/>
          <w:szCs w:val="28"/>
        </w:rPr>
        <w:t xml:space="preserve"> – </w:t>
      </w:r>
      <w:proofErr w:type="spellStart"/>
      <w:r w:rsidRPr="0038434F">
        <w:rPr>
          <w:sz w:val="28"/>
          <w:szCs w:val="28"/>
        </w:rPr>
        <w:t>Афонинская</w:t>
      </w:r>
      <w:proofErr w:type="spellEnd"/>
      <w:r w:rsidRPr="0038434F">
        <w:rPr>
          <w:sz w:val="28"/>
          <w:szCs w:val="28"/>
        </w:rPr>
        <w:t xml:space="preserve">, ВЛ 110 </w:t>
      </w:r>
      <w:proofErr w:type="spellStart"/>
      <w:r w:rsidRPr="0038434F">
        <w:rPr>
          <w:sz w:val="28"/>
          <w:szCs w:val="28"/>
        </w:rPr>
        <w:t>кВ</w:t>
      </w:r>
      <w:proofErr w:type="spellEnd"/>
      <w:r w:rsidRPr="0038434F">
        <w:rPr>
          <w:sz w:val="28"/>
          <w:szCs w:val="28"/>
        </w:rPr>
        <w:t xml:space="preserve"> Черкасов Камень – </w:t>
      </w:r>
      <w:proofErr w:type="spellStart"/>
      <w:r w:rsidRPr="0038434F">
        <w:rPr>
          <w:sz w:val="28"/>
          <w:szCs w:val="28"/>
        </w:rPr>
        <w:t>Афонинская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2.4. ТУ).</w:t>
      </w:r>
    </w:p>
    <w:p w14:paraId="4FFE9767" w14:textId="77777777" w:rsidR="0038434F" w:rsidRPr="0038434F" w:rsidRDefault="0038434F" w:rsidP="0038434F">
      <w:pPr>
        <w:spacing w:line="276" w:lineRule="auto"/>
        <w:ind w:firstLine="709"/>
        <w:jc w:val="both"/>
        <w:rPr>
          <w:sz w:val="28"/>
          <w:szCs w:val="28"/>
        </w:rPr>
      </w:pPr>
      <w:r w:rsidRPr="0038434F">
        <w:rPr>
          <w:sz w:val="28"/>
          <w:szCs w:val="28"/>
        </w:rPr>
        <w:lastRenderedPageBreak/>
        <w:t xml:space="preserve">Согласно п.50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sidRPr="0038434F">
        <w:rPr>
          <w:i/>
          <w:iCs/>
          <w:sz w:val="28"/>
          <w:szCs w:val="28"/>
        </w:rPr>
        <w:t>противоаварийной и режимной автоматики,</w:t>
      </w:r>
      <w:r w:rsidRPr="0038434F">
        <w:rPr>
          <w:sz w:val="28"/>
          <w:szCs w:val="28"/>
        </w:rPr>
        <w:t xml:space="preserve">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 электроэнергетики с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7503393C" w14:textId="77777777" w:rsidR="0038434F" w:rsidRPr="0038434F" w:rsidRDefault="0038434F" w:rsidP="0038434F">
      <w:pPr>
        <w:spacing w:line="276" w:lineRule="auto"/>
        <w:ind w:firstLine="709"/>
        <w:jc w:val="both"/>
        <w:rPr>
          <w:sz w:val="28"/>
          <w:szCs w:val="28"/>
        </w:rPr>
      </w:pPr>
      <w:r w:rsidRPr="0038434F">
        <w:rPr>
          <w:sz w:val="28"/>
          <w:szCs w:val="28"/>
        </w:rPr>
        <w:t xml:space="preserve">Противоаварийная автоматика </w:t>
      </w:r>
      <w:proofErr w:type="gramStart"/>
      <w:r w:rsidRPr="0038434F">
        <w:rPr>
          <w:sz w:val="28"/>
          <w:szCs w:val="28"/>
        </w:rPr>
        <w:t>- это</w:t>
      </w:r>
      <w:proofErr w:type="gramEnd"/>
      <w:r w:rsidRPr="0038434F">
        <w:rPr>
          <w:sz w:val="28"/>
          <w:szCs w:val="28"/>
        </w:rPr>
        <w:t xml:space="preserve"> совокупность устройств, обеспечивающих измерение и обработку </w:t>
      </w:r>
      <w:r w:rsidRPr="0038434F">
        <w:rPr>
          <w:i/>
          <w:iCs/>
          <w:sz w:val="28"/>
          <w:szCs w:val="28"/>
        </w:rPr>
        <w:t xml:space="preserve">параметров электроэнергетического режима энергосистемы, </w:t>
      </w:r>
      <w:r w:rsidRPr="0038434F">
        <w:rPr>
          <w:sz w:val="28"/>
          <w:szCs w:val="28"/>
        </w:rPr>
        <w:t>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17B7A571" w14:textId="77777777" w:rsidR="0038434F" w:rsidRPr="0038434F" w:rsidRDefault="0038434F" w:rsidP="0038434F">
      <w:pPr>
        <w:spacing w:line="276" w:lineRule="auto"/>
        <w:ind w:firstLine="709"/>
        <w:jc w:val="both"/>
        <w:rPr>
          <w:sz w:val="28"/>
          <w:szCs w:val="28"/>
        </w:rPr>
      </w:pPr>
      <w:r w:rsidRPr="0038434F">
        <w:rPr>
          <w:sz w:val="28"/>
          <w:szCs w:val="28"/>
        </w:rPr>
        <w:t xml:space="preserve">Согласно п.28 г) Правил ТП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38434F">
        <w:rPr>
          <w:i/>
          <w:iCs/>
          <w:sz w:val="28"/>
          <w:szCs w:val="28"/>
        </w:rPr>
        <w:t>параметров электроэнергетического режима энергосистемы,</w:t>
      </w:r>
      <w:r w:rsidRPr="0038434F">
        <w:rPr>
          <w:sz w:val="28"/>
          <w:szCs w:val="28"/>
        </w:rPr>
        <w:t xml:space="preserve"> в том числе с учетом нормативных возмущений, определяемых в соответствии с методическими указаниями по устойчивости энергосистем.</w:t>
      </w:r>
    </w:p>
    <w:p w14:paraId="7B52903A" w14:textId="77777777" w:rsidR="0038434F" w:rsidRPr="0038434F" w:rsidRDefault="0038434F" w:rsidP="0038434F">
      <w:pPr>
        <w:spacing w:line="276" w:lineRule="auto"/>
        <w:ind w:firstLine="709"/>
        <w:jc w:val="both"/>
        <w:rPr>
          <w:sz w:val="28"/>
          <w:szCs w:val="28"/>
        </w:rPr>
      </w:pPr>
      <w:r w:rsidRPr="0038434F">
        <w:rPr>
          <w:sz w:val="28"/>
          <w:szCs w:val="28"/>
        </w:rPr>
        <w:t>Учитывая вышеизложенные условия и терминологию, устройства сбора и передачи телеметрической информации в ДС ЦУС ТСО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2973F968" w14:textId="77777777" w:rsidR="0038434F" w:rsidRPr="0038434F" w:rsidRDefault="0038434F" w:rsidP="0038434F">
      <w:pPr>
        <w:spacing w:line="276" w:lineRule="auto"/>
        <w:ind w:firstLine="709"/>
        <w:jc w:val="both"/>
        <w:rPr>
          <w:sz w:val="28"/>
          <w:szCs w:val="28"/>
        </w:rPr>
      </w:pPr>
      <w:r w:rsidRPr="0038434F">
        <w:rPr>
          <w:sz w:val="28"/>
          <w:szCs w:val="28"/>
        </w:rPr>
        <w:t xml:space="preserve">Мероприятие по организации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w:t>
      </w:r>
      <w:r w:rsidRPr="0038434F">
        <w:rPr>
          <w:sz w:val="28"/>
          <w:szCs w:val="28"/>
        </w:rPr>
        <w:lastRenderedPageBreak/>
        <w:t xml:space="preserve">причине, от ПС 35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Терентьевская</w:t>
      </w:r>
      <w:proofErr w:type="spellEnd"/>
      <w:r w:rsidRPr="0038434F">
        <w:rPr>
          <w:sz w:val="28"/>
          <w:szCs w:val="28"/>
        </w:rPr>
        <w:t xml:space="preserve"> тяговая до ДС ЦУС, согласно представленным предприятием документам, будет осуществляться посредством использования двух арендованных каналов связи для каждого объекта РЖД, что не требует капитальных вложений.</w:t>
      </w:r>
    </w:p>
    <w:p w14:paraId="6133D9D4" w14:textId="77777777" w:rsidR="0038434F" w:rsidRPr="0038434F" w:rsidRDefault="0038434F" w:rsidP="0038434F">
      <w:pPr>
        <w:spacing w:line="276" w:lineRule="auto"/>
        <w:ind w:firstLine="709"/>
        <w:jc w:val="both"/>
        <w:rPr>
          <w:sz w:val="28"/>
          <w:szCs w:val="28"/>
        </w:rPr>
      </w:pPr>
      <w:r w:rsidRPr="0038434F">
        <w:rPr>
          <w:sz w:val="28"/>
          <w:szCs w:val="28"/>
        </w:rPr>
        <w:t>Таким образом, исходя из документов, представленных ТСО, можно сделать вывод о возможности установления платы за технологическое присоединение по индивидуальному проекту.</w:t>
      </w:r>
    </w:p>
    <w:p w14:paraId="1D388C0F" w14:textId="77777777" w:rsidR="0038434F" w:rsidRPr="0038434F" w:rsidRDefault="0038434F" w:rsidP="0038434F">
      <w:pPr>
        <w:spacing w:line="276" w:lineRule="auto"/>
        <w:ind w:firstLine="709"/>
        <w:jc w:val="both"/>
        <w:rPr>
          <w:sz w:val="28"/>
          <w:szCs w:val="28"/>
        </w:rPr>
      </w:pPr>
    </w:p>
    <w:p w14:paraId="1D61E076" w14:textId="77777777" w:rsidR="0038434F" w:rsidRPr="0038434F" w:rsidRDefault="0038434F" w:rsidP="0038434F">
      <w:pPr>
        <w:spacing w:after="120" w:line="276" w:lineRule="auto"/>
        <w:ind w:firstLine="993"/>
        <w:jc w:val="both"/>
        <w:rPr>
          <w:b/>
          <w:sz w:val="28"/>
          <w:szCs w:val="28"/>
        </w:rPr>
      </w:pPr>
      <w:r w:rsidRPr="0038434F">
        <w:rPr>
          <w:b/>
          <w:sz w:val="28"/>
          <w:szCs w:val="28"/>
        </w:rPr>
        <w:t>Анализ технических условий на технологическое присоединение</w:t>
      </w:r>
    </w:p>
    <w:p w14:paraId="4EECCD82" w14:textId="77777777" w:rsidR="0038434F" w:rsidRPr="0038434F" w:rsidRDefault="0038434F" w:rsidP="0038434F">
      <w:pPr>
        <w:spacing w:line="276" w:lineRule="auto"/>
        <w:ind w:firstLine="709"/>
        <w:jc w:val="both"/>
        <w:rPr>
          <w:sz w:val="28"/>
          <w:szCs w:val="28"/>
        </w:rPr>
      </w:pPr>
      <w:r w:rsidRPr="0038434F">
        <w:rPr>
          <w:sz w:val="28"/>
          <w:szCs w:val="28"/>
        </w:rPr>
        <w:t>Для осуществления технологического присоединения энергопринимающих устройств ОАО «РЖД» ТСО разработала технические условия.</w:t>
      </w:r>
    </w:p>
    <w:p w14:paraId="6D94C85E" w14:textId="77777777" w:rsidR="0038434F" w:rsidRPr="0038434F" w:rsidRDefault="0038434F" w:rsidP="0038434F">
      <w:pPr>
        <w:spacing w:line="276" w:lineRule="auto"/>
        <w:ind w:firstLine="709"/>
        <w:jc w:val="both"/>
        <w:rPr>
          <w:sz w:val="28"/>
          <w:szCs w:val="28"/>
        </w:rPr>
      </w:pPr>
      <w:r w:rsidRPr="0038434F">
        <w:rPr>
          <w:sz w:val="28"/>
          <w:szCs w:val="28"/>
        </w:rPr>
        <w:t>В соответствии с п. 21 Правил ТП,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5 МВт, технические условия для технологического присоединения электроустановок ОАО «РЖД» к электрическим сетям ТСО были согласованы филиалом АО «СО ЕЭС» ОДУ Сибири.</w:t>
      </w:r>
    </w:p>
    <w:p w14:paraId="7FD7BDAC" w14:textId="77777777" w:rsidR="0038434F" w:rsidRPr="0038434F" w:rsidRDefault="0038434F" w:rsidP="0038434F">
      <w:pPr>
        <w:spacing w:line="276" w:lineRule="auto"/>
        <w:ind w:firstLine="709"/>
        <w:jc w:val="both"/>
        <w:rPr>
          <w:sz w:val="28"/>
          <w:szCs w:val="28"/>
        </w:rPr>
      </w:pPr>
      <w:r w:rsidRPr="0038434F">
        <w:rPr>
          <w:sz w:val="28"/>
          <w:szCs w:val="28"/>
        </w:rPr>
        <w:t>Согласно представленным материалам ТСО требуется выполнить следующие мероприятия:</w:t>
      </w:r>
    </w:p>
    <w:p w14:paraId="129475AF" w14:textId="77777777" w:rsidR="0038434F" w:rsidRPr="0038434F" w:rsidRDefault="0038434F" w:rsidP="000D6E3B">
      <w:pPr>
        <w:numPr>
          <w:ilvl w:val="0"/>
          <w:numId w:val="9"/>
        </w:numPr>
        <w:spacing w:after="200" w:line="276" w:lineRule="auto"/>
        <w:ind w:left="0" w:firstLine="709"/>
        <w:jc w:val="both"/>
        <w:rPr>
          <w:sz w:val="28"/>
          <w:szCs w:val="28"/>
        </w:rPr>
      </w:pPr>
      <w:r w:rsidRPr="0038434F">
        <w:rPr>
          <w:sz w:val="28"/>
          <w:szCs w:val="28"/>
        </w:rPr>
        <w:t xml:space="preserve">Замена провода ошиновки ячеек 35 </w:t>
      </w:r>
      <w:proofErr w:type="spellStart"/>
      <w:r w:rsidRPr="0038434F">
        <w:rPr>
          <w:sz w:val="28"/>
          <w:szCs w:val="28"/>
        </w:rPr>
        <w:t>кВ</w:t>
      </w:r>
      <w:proofErr w:type="spellEnd"/>
      <w:r w:rsidRPr="0038434F">
        <w:rPr>
          <w:sz w:val="28"/>
          <w:szCs w:val="28"/>
        </w:rPr>
        <w:t xml:space="preserve"> Т-1-63 и Т-2-63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на провод пропускной способностью не менее 818 А при температуре наружного воздуха +25°С и не менее 877 А при температуре наружного воздуха -5°С;</w:t>
      </w:r>
    </w:p>
    <w:p w14:paraId="64737A56" w14:textId="77777777" w:rsidR="0038434F" w:rsidRPr="0038434F" w:rsidRDefault="0038434F" w:rsidP="000D6E3B">
      <w:pPr>
        <w:numPr>
          <w:ilvl w:val="0"/>
          <w:numId w:val="9"/>
        </w:numPr>
        <w:spacing w:after="200" w:line="276" w:lineRule="auto"/>
        <w:ind w:left="0" w:firstLine="709"/>
        <w:jc w:val="both"/>
        <w:rPr>
          <w:sz w:val="28"/>
          <w:szCs w:val="28"/>
        </w:rPr>
      </w:pPr>
      <w:r w:rsidRPr="0038434F">
        <w:rPr>
          <w:sz w:val="28"/>
          <w:szCs w:val="28"/>
        </w:rPr>
        <w:t xml:space="preserve">Замена провода ВЛ 35 </w:t>
      </w:r>
      <w:proofErr w:type="spellStart"/>
      <w:r w:rsidRPr="0038434F">
        <w:rPr>
          <w:sz w:val="28"/>
          <w:szCs w:val="28"/>
        </w:rPr>
        <w:t>кВ</w:t>
      </w:r>
      <w:proofErr w:type="spellEnd"/>
      <w:r w:rsidRPr="0038434F">
        <w:rPr>
          <w:sz w:val="28"/>
          <w:szCs w:val="28"/>
        </w:rPr>
        <w:t xml:space="preserve"> АТ-41 и АТ-42 на провод пропускной способностью не менее 473 А при температуре наружного воздуха +25°С;</w:t>
      </w:r>
    </w:p>
    <w:p w14:paraId="3D292530" w14:textId="77777777" w:rsidR="0038434F" w:rsidRPr="0038434F" w:rsidRDefault="0038434F" w:rsidP="000D6E3B">
      <w:pPr>
        <w:numPr>
          <w:ilvl w:val="0"/>
          <w:numId w:val="9"/>
        </w:numPr>
        <w:spacing w:after="200" w:line="276" w:lineRule="auto"/>
        <w:ind w:left="0" w:firstLine="709"/>
        <w:jc w:val="both"/>
        <w:rPr>
          <w:sz w:val="28"/>
          <w:szCs w:val="28"/>
        </w:rPr>
      </w:pPr>
      <w:r w:rsidRPr="0038434F">
        <w:rPr>
          <w:sz w:val="28"/>
          <w:szCs w:val="28"/>
        </w:rPr>
        <w:t xml:space="preserve">Оснащение ячейки ВЛ 35 </w:t>
      </w:r>
      <w:proofErr w:type="spellStart"/>
      <w:r w:rsidRPr="0038434F">
        <w:rPr>
          <w:sz w:val="28"/>
          <w:szCs w:val="28"/>
        </w:rPr>
        <w:t>кВ</w:t>
      </w:r>
      <w:proofErr w:type="spellEnd"/>
      <w:r w:rsidRPr="0038434F">
        <w:rPr>
          <w:sz w:val="28"/>
          <w:szCs w:val="28"/>
        </w:rPr>
        <w:t xml:space="preserve"> АТ-41 и ВЛ 35 </w:t>
      </w:r>
      <w:proofErr w:type="spellStart"/>
      <w:r w:rsidRPr="0038434F">
        <w:rPr>
          <w:sz w:val="28"/>
          <w:szCs w:val="28"/>
        </w:rPr>
        <w:t>кВ</w:t>
      </w:r>
      <w:proofErr w:type="spellEnd"/>
      <w:r w:rsidRPr="0038434F">
        <w:rPr>
          <w:sz w:val="28"/>
          <w:szCs w:val="28"/>
        </w:rPr>
        <w:t xml:space="preserve"> АТ-42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микропроцессорными устройствами РЗА для осуществления дальнего резервирования защит трансформаторов ПС 35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Терентьевская</w:t>
      </w:r>
      <w:proofErr w:type="spellEnd"/>
      <w:r w:rsidRPr="0038434F">
        <w:rPr>
          <w:sz w:val="28"/>
          <w:szCs w:val="28"/>
        </w:rPr>
        <w:t xml:space="preserve"> тяговая. Устройства РЗА должны обеспечивать свою правильную работу при </w:t>
      </w:r>
      <w:proofErr w:type="gramStart"/>
      <w:r w:rsidRPr="0038434F">
        <w:rPr>
          <w:sz w:val="28"/>
          <w:szCs w:val="28"/>
        </w:rPr>
        <w:t>частоте  45</w:t>
      </w:r>
      <w:proofErr w:type="gramEnd"/>
      <w:r w:rsidRPr="0038434F">
        <w:rPr>
          <w:sz w:val="28"/>
          <w:szCs w:val="28"/>
        </w:rPr>
        <w:t xml:space="preserve">,0 – 55,0 Гц (п.2.1. ТУ). Шкаф РЗА - 2 </w:t>
      </w:r>
      <w:proofErr w:type="spellStart"/>
      <w:r w:rsidRPr="0038434F">
        <w:rPr>
          <w:sz w:val="28"/>
          <w:szCs w:val="28"/>
        </w:rPr>
        <w:t>компл</w:t>
      </w:r>
      <w:proofErr w:type="spellEnd"/>
      <w:r w:rsidRPr="0038434F">
        <w:rPr>
          <w:sz w:val="28"/>
          <w:szCs w:val="28"/>
        </w:rPr>
        <w:t>.</w:t>
      </w:r>
    </w:p>
    <w:p w14:paraId="6E846426" w14:textId="77777777" w:rsidR="0038434F" w:rsidRPr="0038434F" w:rsidRDefault="0038434F" w:rsidP="000D6E3B">
      <w:pPr>
        <w:numPr>
          <w:ilvl w:val="0"/>
          <w:numId w:val="9"/>
        </w:numPr>
        <w:spacing w:after="200" w:line="276" w:lineRule="auto"/>
        <w:ind w:left="0" w:firstLine="709"/>
        <w:jc w:val="both"/>
        <w:rPr>
          <w:sz w:val="28"/>
          <w:szCs w:val="28"/>
        </w:rPr>
      </w:pPr>
      <w:r w:rsidRPr="0038434F">
        <w:rPr>
          <w:sz w:val="28"/>
          <w:szCs w:val="28"/>
        </w:rPr>
        <w:t xml:space="preserve">Модернизация на ПС 110 </w:t>
      </w:r>
      <w:proofErr w:type="spellStart"/>
      <w:r w:rsidRPr="0038434F">
        <w:rPr>
          <w:sz w:val="28"/>
          <w:szCs w:val="28"/>
        </w:rPr>
        <w:t>кВ</w:t>
      </w:r>
      <w:proofErr w:type="spellEnd"/>
      <w:r w:rsidRPr="0038434F">
        <w:rPr>
          <w:sz w:val="28"/>
          <w:szCs w:val="28"/>
        </w:rPr>
        <w:t xml:space="preserve"> Беловская и ПС 110 </w:t>
      </w:r>
      <w:proofErr w:type="spellStart"/>
      <w:r w:rsidRPr="0038434F">
        <w:rPr>
          <w:sz w:val="28"/>
          <w:szCs w:val="28"/>
        </w:rPr>
        <w:t>кВ</w:t>
      </w:r>
      <w:proofErr w:type="spellEnd"/>
      <w:r w:rsidRPr="0038434F">
        <w:rPr>
          <w:sz w:val="28"/>
          <w:szCs w:val="28"/>
        </w:rPr>
        <w:t xml:space="preserve"> Красный Брод устройств АОПО ВЛ 110 </w:t>
      </w:r>
      <w:proofErr w:type="spellStart"/>
      <w:r w:rsidRPr="0038434F">
        <w:rPr>
          <w:sz w:val="28"/>
          <w:szCs w:val="28"/>
        </w:rPr>
        <w:t>кВ</w:t>
      </w:r>
      <w:proofErr w:type="spellEnd"/>
      <w:r w:rsidRPr="0038434F">
        <w:rPr>
          <w:sz w:val="28"/>
          <w:szCs w:val="28"/>
        </w:rPr>
        <w:t xml:space="preserve"> Красный Брод – Беловская </w:t>
      </w:r>
      <w:r w:rsidRPr="0038434F">
        <w:rPr>
          <w:sz w:val="28"/>
          <w:szCs w:val="28"/>
          <w:lang w:val="en-US"/>
        </w:rPr>
        <w:t>I</w:t>
      </w:r>
      <w:r w:rsidRPr="0038434F">
        <w:rPr>
          <w:sz w:val="28"/>
          <w:szCs w:val="28"/>
        </w:rPr>
        <w:t xml:space="preserve">, </w:t>
      </w:r>
      <w:r w:rsidRPr="0038434F">
        <w:rPr>
          <w:sz w:val="28"/>
          <w:szCs w:val="28"/>
          <w:lang w:val="en-US"/>
        </w:rPr>
        <w:t>II</w:t>
      </w:r>
      <w:r w:rsidRPr="0038434F">
        <w:rPr>
          <w:sz w:val="28"/>
          <w:szCs w:val="28"/>
        </w:rPr>
        <w:t xml:space="preserve"> цепь с отпайкой на ПС Ново-</w:t>
      </w:r>
      <w:proofErr w:type="spellStart"/>
      <w:r w:rsidRPr="0038434F">
        <w:rPr>
          <w:sz w:val="28"/>
          <w:szCs w:val="28"/>
        </w:rPr>
        <w:t>Чертинская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2.3. ТУ);</w:t>
      </w:r>
    </w:p>
    <w:p w14:paraId="6802EB1B" w14:textId="77777777" w:rsidR="0038434F" w:rsidRPr="0038434F" w:rsidRDefault="0038434F" w:rsidP="000D6E3B">
      <w:pPr>
        <w:numPr>
          <w:ilvl w:val="0"/>
          <w:numId w:val="9"/>
        </w:numPr>
        <w:spacing w:after="200" w:line="276" w:lineRule="auto"/>
        <w:ind w:left="0" w:firstLine="709"/>
        <w:jc w:val="both"/>
        <w:rPr>
          <w:sz w:val="28"/>
          <w:szCs w:val="28"/>
        </w:rPr>
      </w:pPr>
      <w:r w:rsidRPr="0038434F">
        <w:rPr>
          <w:sz w:val="28"/>
          <w:szCs w:val="28"/>
        </w:rPr>
        <w:lastRenderedPageBreak/>
        <w:t xml:space="preserve">Модернизация на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устройств АОПО                           ВЛ 110 </w:t>
      </w:r>
      <w:proofErr w:type="spellStart"/>
      <w:r w:rsidRPr="0038434F">
        <w:rPr>
          <w:sz w:val="28"/>
          <w:szCs w:val="28"/>
        </w:rPr>
        <w:t>кВ</w:t>
      </w:r>
      <w:proofErr w:type="spellEnd"/>
      <w:r w:rsidRPr="0038434F">
        <w:rPr>
          <w:sz w:val="28"/>
          <w:szCs w:val="28"/>
        </w:rPr>
        <w:t xml:space="preserve"> Северный </w:t>
      </w:r>
      <w:proofErr w:type="spellStart"/>
      <w:r w:rsidRPr="0038434F">
        <w:rPr>
          <w:sz w:val="28"/>
          <w:szCs w:val="28"/>
        </w:rPr>
        <w:t>Маганак</w:t>
      </w:r>
      <w:proofErr w:type="spellEnd"/>
      <w:r w:rsidRPr="0038434F">
        <w:rPr>
          <w:sz w:val="28"/>
          <w:szCs w:val="28"/>
        </w:rPr>
        <w:t xml:space="preserve"> – </w:t>
      </w:r>
      <w:proofErr w:type="spellStart"/>
      <w:r w:rsidRPr="0038434F">
        <w:rPr>
          <w:sz w:val="28"/>
          <w:szCs w:val="28"/>
        </w:rPr>
        <w:t>Афонинская</w:t>
      </w:r>
      <w:proofErr w:type="spellEnd"/>
      <w:r w:rsidRPr="0038434F">
        <w:rPr>
          <w:sz w:val="28"/>
          <w:szCs w:val="28"/>
        </w:rPr>
        <w:t xml:space="preserve">, ВЛ 110 </w:t>
      </w:r>
      <w:proofErr w:type="spellStart"/>
      <w:r w:rsidRPr="0038434F">
        <w:rPr>
          <w:sz w:val="28"/>
          <w:szCs w:val="28"/>
        </w:rPr>
        <w:t>кВ</w:t>
      </w:r>
      <w:proofErr w:type="spellEnd"/>
      <w:r w:rsidRPr="0038434F">
        <w:rPr>
          <w:sz w:val="28"/>
          <w:szCs w:val="28"/>
        </w:rPr>
        <w:t xml:space="preserve"> Черкасов Камень – </w:t>
      </w:r>
      <w:proofErr w:type="spellStart"/>
      <w:r w:rsidRPr="0038434F">
        <w:rPr>
          <w:sz w:val="28"/>
          <w:szCs w:val="28"/>
        </w:rPr>
        <w:t>Афонинская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2.4. ТУ).</w:t>
      </w:r>
    </w:p>
    <w:p w14:paraId="53025AD3" w14:textId="77777777" w:rsidR="0038434F" w:rsidRPr="0038434F" w:rsidRDefault="0038434F" w:rsidP="0038434F">
      <w:pPr>
        <w:spacing w:line="276" w:lineRule="auto"/>
        <w:ind w:firstLine="708"/>
        <w:jc w:val="both"/>
        <w:rPr>
          <w:sz w:val="28"/>
          <w:szCs w:val="28"/>
        </w:rPr>
      </w:pPr>
      <w:r w:rsidRPr="0038434F">
        <w:rPr>
          <w:sz w:val="28"/>
          <w:szCs w:val="28"/>
        </w:rPr>
        <w:t xml:space="preserve">Организация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ПС 35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Терентьевская</w:t>
      </w:r>
      <w:proofErr w:type="spellEnd"/>
      <w:r w:rsidRPr="0038434F">
        <w:rPr>
          <w:sz w:val="28"/>
          <w:szCs w:val="28"/>
        </w:rPr>
        <w:t xml:space="preserve"> тяговая до ДС ЦУС ТСО, согласно представленным предприятием документам, будет осуществляться посредством использования двух арендованных каналов связи для каждого объекта РЖД, что не требует капитальных вложений.</w:t>
      </w:r>
    </w:p>
    <w:p w14:paraId="1C633FB3" w14:textId="77777777" w:rsidR="0038434F" w:rsidRPr="0038434F" w:rsidRDefault="0038434F" w:rsidP="0038434F">
      <w:pPr>
        <w:spacing w:line="276" w:lineRule="auto"/>
        <w:ind w:firstLine="709"/>
        <w:jc w:val="both"/>
        <w:rPr>
          <w:sz w:val="28"/>
          <w:szCs w:val="28"/>
        </w:rPr>
      </w:pPr>
      <w:r w:rsidRPr="0038434F">
        <w:rPr>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не требуется. Согласно представленным ТСО материалам, указанное мероприятие реализовано.</w:t>
      </w:r>
    </w:p>
    <w:p w14:paraId="268F70D9" w14:textId="77777777" w:rsidR="0038434F" w:rsidRPr="0038434F" w:rsidRDefault="0038434F" w:rsidP="0038434F">
      <w:pPr>
        <w:spacing w:line="276" w:lineRule="auto"/>
        <w:ind w:firstLine="709"/>
        <w:jc w:val="both"/>
        <w:rPr>
          <w:sz w:val="28"/>
          <w:szCs w:val="28"/>
        </w:rPr>
      </w:pPr>
      <w:r w:rsidRPr="0038434F">
        <w:rPr>
          <w:sz w:val="28"/>
          <w:szCs w:val="28"/>
        </w:rPr>
        <w:t>О необходимости в увеличении максимальной мощности к сетям вышестоящих электросетевых организаций ТСО не заявляет.</w:t>
      </w:r>
    </w:p>
    <w:p w14:paraId="70862971" w14:textId="77777777" w:rsidR="0038434F" w:rsidRPr="0038434F" w:rsidRDefault="0038434F" w:rsidP="0038434F">
      <w:pPr>
        <w:spacing w:after="120" w:line="276" w:lineRule="auto"/>
        <w:ind w:firstLine="709"/>
        <w:jc w:val="center"/>
        <w:rPr>
          <w:b/>
          <w:sz w:val="28"/>
          <w:szCs w:val="28"/>
        </w:rPr>
      </w:pPr>
      <w:r w:rsidRPr="0038434F">
        <w:rPr>
          <w:b/>
          <w:sz w:val="28"/>
          <w:szCs w:val="28"/>
        </w:rPr>
        <w:t>Анализ величины максимальной мощности</w:t>
      </w:r>
    </w:p>
    <w:p w14:paraId="65F0C6FD" w14:textId="77777777" w:rsidR="0038434F" w:rsidRPr="0038434F" w:rsidRDefault="0038434F" w:rsidP="0038434F">
      <w:pPr>
        <w:spacing w:line="276" w:lineRule="auto"/>
        <w:ind w:firstLine="709"/>
        <w:jc w:val="both"/>
        <w:rPr>
          <w:sz w:val="28"/>
          <w:szCs w:val="28"/>
        </w:rPr>
      </w:pPr>
      <w:r w:rsidRPr="0038434F">
        <w:rPr>
          <w:sz w:val="28"/>
          <w:szCs w:val="28"/>
        </w:rPr>
        <w:t>Эксперты предлагают при определении платы за технологическое присоединение учесть величину максимальной мощности, определенную предприятием, т.к. она подтверждается заявкой ОАО «РЖД»:</w:t>
      </w:r>
    </w:p>
    <w:p w14:paraId="610ECA53" w14:textId="77777777" w:rsidR="0038434F" w:rsidRPr="0038434F" w:rsidRDefault="0038434F" w:rsidP="0038434F">
      <w:pPr>
        <w:spacing w:line="276" w:lineRule="auto"/>
        <w:ind w:firstLine="709"/>
        <w:jc w:val="both"/>
        <w:rPr>
          <w:sz w:val="28"/>
          <w:szCs w:val="28"/>
        </w:rPr>
      </w:pPr>
    </w:p>
    <w:tbl>
      <w:tblPr>
        <w:tblW w:w="5000"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199"/>
        <w:gridCol w:w="3002"/>
        <w:gridCol w:w="3564"/>
      </w:tblGrid>
      <w:tr w:rsidR="0038434F" w:rsidRPr="0038434F" w14:paraId="5CEB9D7A" w14:textId="77777777" w:rsidTr="00167C89">
        <w:trPr>
          <w:trHeight w:val="60"/>
          <w:jc w:val="center"/>
        </w:trPr>
        <w:tc>
          <w:tcPr>
            <w:tcW w:w="1638" w:type="pct"/>
            <w:tcBorders>
              <w:top w:val="single" w:sz="8" w:space="0" w:color="auto"/>
              <w:left w:val="single" w:sz="8" w:space="0" w:color="auto"/>
              <w:bottom w:val="single" w:sz="8" w:space="0" w:color="auto"/>
              <w:right w:val="single" w:sz="4" w:space="0" w:color="auto"/>
            </w:tcBorders>
            <w:vAlign w:val="center"/>
            <w:hideMark/>
          </w:tcPr>
          <w:p w14:paraId="0F74BA02" w14:textId="77777777" w:rsidR="0038434F" w:rsidRPr="0038434F" w:rsidRDefault="0038434F" w:rsidP="0038434F">
            <w:pPr>
              <w:spacing w:line="276" w:lineRule="auto"/>
              <w:jc w:val="center"/>
              <w:rPr>
                <w:sz w:val="28"/>
                <w:szCs w:val="28"/>
              </w:rPr>
            </w:pPr>
            <w:r w:rsidRPr="0038434F">
              <w:rPr>
                <w:sz w:val="28"/>
                <w:szCs w:val="28"/>
              </w:rPr>
              <w:t>Максимальная мощность по предложению предприятия, кВт</w:t>
            </w:r>
          </w:p>
        </w:tc>
        <w:tc>
          <w:tcPr>
            <w:tcW w:w="1537" w:type="pct"/>
            <w:tcBorders>
              <w:top w:val="single" w:sz="8" w:space="0" w:color="auto"/>
              <w:left w:val="single" w:sz="4" w:space="0" w:color="auto"/>
              <w:bottom w:val="single" w:sz="8" w:space="0" w:color="auto"/>
              <w:right w:val="single" w:sz="4" w:space="0" w:color="auto"/>
            </w:tcBorders>
            <w:vAlign w:val="center"/>
            <w:hideMark/>
          </w:tcPr>
          <w:p w14:paraId="0C1088C4" w14:textId="77777777" w:rsidR="0038434F" w:rsidRPr="0038434F" w:rsidRDefault="0038434F" w:rsidP="0038434F">
            <w:pPr>
              <w:spacing w:line="276" w:lineRule="auto"/>
              <w:ind w:hanging="8"/>
              <w:jc w:val="center"/>
              <w:rPr>
                <w:sz w:val="28"/>
                <w:szCs w:val="28"/>
              </w:rPr>
            </w:pPr>
            <w:r w:rsidRPr="0038434F">
              <w:rPr>
                <w:sz w:val="28"/>
                <w:szCs w:val="28"/>
              </w:rPr>
              <w:t>Максимальная мощность, по мнению экспертов, кВт</w:t>
            </w:r>
          </w:p>
        </w:tc>
        <w:tc>
          <w:tcPr>
            <w:tcW w:w="1825" w:type="pct"/>
            <w:tcBorders>
              <w:top w:val="single" w:sz="8" w:space="0" w:color="auto"/>
              <w:left w:val="single" w:sz="4" w:space="0" w:color="auto"/>
              <w:bottom w:val="single" w:sz="8" w:space="0" w:color="auto"/>
              <w:right w:val="single" w:sz="4" w:space="0" w:color="auto"/>
            </w:tcBorders>
            <w:vAlign w:val="center"/>
            <w:hideMark/>
          </w:tcPr>
          <w:p w14:paraId="715B76DB" w14:textId="77777777" w:rsidR="0038434F" w:rsidRPr="0038434F" w:rsidRDefault="0038434F" w:rsidP="0038434F">
            <w:pPr>
              <w:spacing w:line="276" w:lineRule="auto"/>
              <w:jc w:val="center"/>
              <w:rPr>
                <w:sz w:val="28"/>
                <w:szCs w:val="28"/>
              </w:rPr>
            </w:pPr>
            <w:r w:rsidRPr="0038434F">
              <w:rPr>
                <w:sz w:val="28"/>
                <w:szCs w:val="28"/>
              </w:rPr>
              <w:t>Величина корректировки мощности, кВт</w:t>
            </w:r>
          </w:p>
        </w:tc>
      </w:tr>
      <w:tr w:rsidR="0038434F" w:rsidRPr="0038434F" w14:paraId="24554C11" w14:textId="77777777" w:rsidTr="00167C89">
        <w:trPr>
          <w:trHeight w:val="60"/>
          <w:jc w:val="center"/>
        </w:trPr>
        <w:tc>
          <w:tcPr>
            <w:tcW w:w="1638" w:type="pct"/>
            <w:tcBorders>
              <w:top w:val="single" w:sz="8" w:space="0" w:color="auto"/>
              <w:left w:val="single" w:sz="8" w:space="0" w:color="auto"/>
              <w:bottom w:val="single" w:sz="4" w:space="0" w:color="auto"/>
              <w:right w:val="single" w:sz="4" w:space="0" w:color="auto"/>
            </w:tcBorders>
            <w:vAlign w:val="center"/>
            <w:hideMark/>
          </w:tcPr>
          <w:p w14:paraId="56053D24" w14:textId="77777777" w:rsidR="0038434F" w:rsidRPr="0038434F" w:rsidRDefault="0038434F" w:rsidP="0038434F">
            <w:pPr>
              <w:spacing w:line="276" w:lineRule="auto"/>
              <w:jc w:val="center"/>
              <w:rPr>
                <w:sz w:val="28"/>
                <w:szCs w:val="28"/>
              </w:rPr>
            </w:pPr>
            <w:r w:rsidRPr="0038434F">
              <w:rPr>
                <w:bCs/>
                <w:sz w:val="28"/>
                <w:szCs w:val="28"/>
              </w:rPr>
              <w:t>5 000</w:t>
            </w:r>
          </w:p>
        </w:tc>
        <w:tc>
          <w:tcPr>
            <w:tcW w:w="1537" w:type="pct"/>
            <w:tcBorders>
              <w:top w:val="single" w:sz="8" w:space="0" w:color="auto"/>
              <w:left w:val="single" w:sz="4" w:space="0" w:color="auto"/>
              <w:bottom w:val="single" w:sz="4" w:space="0" w:color="auto"/>
              <w:right w:val="single" w:sz="4" w:space="0" w:color="auto"/>
            </w:tcBorders>
            <w:vAlign w:val="center"/>
            <w:hideMark/>
          </w:tcPr>
          <w:p w14:paraId="22077688" w14:textId="77777777" w:rsidR="0038434F" w:rsidRPr="0038434F" w:rsidRDefault="0038434F" w:rsidP="0038434F">
            <w:pPr>
              <w:spacing w:line="276" w:lineRule="auto"/>
              <w:jc w:val="center"/>
              <w:rPr>
                <w:sz w:val="28"/>
                <w:szCs w:val="28"/>
              </w:rPr>
            </w:pPr>
            <w:r w:rsidRPr="0038434F">
              <w:rPr>
                <w:bCs/>
                <w:sz w:val="28"/>
                <w:szCs w:val="28"/>
              </w:rPr>
              <w:t>5 000</w:t>
            </w:r>
          </w:p>
        </w:tc>
        <w:tc>
          <w:tcPr>
            <w:tcW w:w="1825" w:type="pct"/>
            <w:tcBorders>
              <w:top w:val="single" w:sz="8" w:space="0" w:color="auto"/>
              <w:left w:val="single" w:sz="4" w:space="0" w:color="auto"/>
              <w:bottom w:val="single" w:sz="4" w:space="0" w:color="auto"/>
              <w:right w:val="single" w:sz="4" w:space="0" w:color="auto"/>
            </w:tcBorders>
            <w:vAlign w:val="center"/>
            <w:hideMark/>
          </w:tcPr>
          <w:p w14:paraId="135AFAD4" w14:textId="77777777" w:rsidR="0038434F" w:rsidRPr="0038434F" w:rsidRDefault="0038434F" w:rsidP="0038434F">
            <w:pPr>
              <w:spacing w:line="276" w:lineRule="auto"/>
              <w:jc w:val="center"/>
              <w:rPr>
                <w:sz w:val="28"/>
                <w:szCs w:val="28"/>
              </w:rPr>
            </w:pPr>
            <w:r w:rsidRPr="0038434F">
              <w:rPr>
                <w:sz w:val="28"/>
                <w:szCs w:val="28"/>
              </w:rPr>
              <w:t>0</w:t>
            </w:r>
          </w:p>
        </w:tc>
      </w:tr>
    </w:tbl>
    <w:p w14:paraId="7753F2BA" w14:textId="77777777" w:rsidR="0038434F" w:rsidRPr="0038434F" w:rsidRDefault="0038434F" w:rsidP="0038434F">
      <w:pPr>
        <w:spacing w:line="276" w:lineRule="auto"/>
        <w:ind w:firstLine="709"/>
        <w:jc w:val="center"/>
        <w:rPr>
          <w:b/>
          <w:sz w:val="28"/>
          <w:szCs w:val="28"/>
        </w:rPr>
      </w:pPr>
    </w:p>
    <w:p w14:paraId="6A93BF81" w14:textId="77777777" w:rsidR="0038434F" w:rsidRPr="0038434F" w:rsidRDefault="0038434F" w:rsidP="0038434F">
      <w:pPr>
        <w:spacing w:line="276" w:lineRule="auto"/>
        <w:ind w:firstLine="709"/>
        <w:jc w:val="center"/>
        <w:rPr>
          <w:b/>
          <w:sz w:val="28"/>
          <w:szCs w:val="28"/>
        </w:rPr>
      </w:pPr>
      <w:r w:rsidRPr="0038434F">
        <w:rPr>
          <w:b/>
          <w:sz w:val="28"/>
          <w:szCs w:val="28"/>
        </w:rPr>
        <w:t>Объем капитальных вложений, подлежащий включению в плату                        за технологическое присоединение</w:t>
      </w:r>
    </w:p>
    <w:p w14:paraId="4126B478" w14:textId="77777777" w:rsidR="0038434F" w:rsidRPr="0038434F" w:rsidRDefault="0038434F" w:rsidP="0038434F">
      <w:pPr>
        <w:spacing w:line="276" w:lineRule="auto"/>
        <w:ind w:firstLine="709"/>
        <w:jc w:val="both"/>
        <w:rPr>
          <w:sz w:val="28"/>
          <w:szCs w:val="28"/>
        </w:rPr>
      </w:pPr>
      <w:r w:rsidRPr="0038434F">
        <w:rPr>
          <w:sz w:val="28"/>
          <w:szCs w:val="28"/>
        </w:rPr>
        <w:t>В представленным ТСО расчете размера платы за технологическое присоединение к электрическим сетям ТСО энергопринимающих устройств                         ОАО «РЖД» величина затрат на выполнение мероприятий по строительству «последней мили» составляет 0,00 тыс. руб. (см. табл. 1).</w:t>
      </w:r>
    </w:p>
    <w:p w14:paraId="04E63C0F" w14:textId="77777777" w:rsidR="0038434F" w:rsidRPr="0038434F" w:rsidRDefault="0038434F" w:rsidP="0038434F">
      <w:pPr>
        <w:spacing w:line="276" w:lineRule="auto"/>
        <w:ind w:firstLine="709"/>
        <w:jc w:val="both"/>
        <w:rPr>
          <w:sz w:val="28"/>
          <w:szCs w:val="28"/>
        </w:rPr>
      </w:pPr>
      <w:r w:rsidRPr="0038434F">
        <w:rPr>
          <w:sz w:val="28"/>
          <w:szCs w:val="28"/>
        </w:rPr>
        <w:t xml:space="preserve">Однако для технологического присоединения энергопринимающих устройств ОАО «РЖД» к электрическим сетям ТСО необходимо выполнить </w:t>
      </w:r>
      <w:r w:rsidRPr="0038434F">
        <w:rPr>
          <w:sz w:val="28"/>
          <w:szCs w:val="28"/>
        </w:rPr>
        <w:lastRenderedPageBreak/>
        <w:t>мероприятия по реконструкции объектов электросетевого хозяйства, приведенные в таблице 1.</w:t>
      </w:r>
    </w:p>
    <w:p w14:paraId="0F9AC479" w14:textId="77777777" w:rsidR="0038434F" w:rsidRPr="0038434F" w:rsidRDefault="0038434F" w:rsidP="0038434F">
      <w:pPr>
        <w:spacing w:line="276" w:lineRule="auto"/>
        <w:ind w:firstLine="709"/>
        <w:jc w:val="both"/>
        <w:rPr>
          <w:sz w:val="28"/>
          <w:szCs w:val="28"/>
        </w:rPr>
      </w:pPr>
      <w:r w:rsidRPr="0038434F">
        <w:rPr>
          <w:sz w:val="28"/>
          <w:szCs w:val="28"/>
        </w:rPr>
        <w:t xml:space="preserve">Мероприятие 1 (см. табл. 1) направлено на реконструкцию РУ-35 </w:t>
      </w:r>
      <w:proofErr w:type="spellStart"/>
      <w:r w:rsidRPr="0038434F">
        <w:rPr>
          <w:sz w:val="28"/>
          <w:szCs w:val="28"/>
        </w:rPr>
        <w:t>кВ</w:t>
      </w:r>
      <w:proofErr w:type="spellEnd"/>
      <w:r w:rsidRPr="0038434F">
        <w:rPr>
          <w:sz w:val="28"/>
          <w:szCs w:val="28"/>
        </w:rPr>
        <w:t xml:space="preserve"> ПС </w:t>
      </w:r>
      <w:proofErr w:type="spellStart"/>
      <w:r w:rsidRPr="0038434F">
        <w:rPr>
          <w:sz w:val="28"/>
          <w:szCs w:val="28"/>
        </w:rPr>
        <w:t>Афонинская</w:t>
      </w:r>
      <w:proofErr w:type="spellEnd"/>
      <w:r w:rsidRPr="0038434F">
        <w:rPr>
          <w:sz w:val="28"/>
          <w:szCs w:val="28"/>
        </w:rPr>
        <w:t xml:space="preserve"> путем замены проводов ошиновки ячеек 35 </w:t>
      </w:r>
      <w:proofErr w:type="spellStart"/>
      <w:r w:rsidRPr="0038434F">
        <w:rPr>
          <w:sz w:val="28"/>
          <w:szCs w:val="28"/>
        </w:rPr>
        <w:t>кВ</w:t>
      </w:r>
      <w:proofErr w:type="spellEnd"/>
      <w:r w:rsidRPr="0038434F">
        <w:rPr>
          <w:sz w:val="28"/>
          <w:szCs w:val="28"/>
        </w:rPr>
        <w:t xml:space="preserve"> Т-1-63 и Т-2-63 на провод большего сечения (не менее 180 мм2) – 1,2</w:t>
      </w:r>
      <w:r w:rsidRPr="0038434F">
        <w:rPr>
          <w:sz w:val="28"/>
          <w:szCs w:val="28"/>
          <w:lang w:val="en-US"/>
        </w:rPr>
        <w:t>x</w:t>
      </w:r>
      <w:r w:rsidRPr="0038434F">
        <w:rPr>
          <w:sz w:val="28"/>
          <w:szCs w:val="28"/>
        </w:rPr>
        <w:t>2 км. При этом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не осуществляется.</w:t>
      </w:r>
    </w:p>
    <w:p w14:paraId="3F701233" w14:textId="77777777" w:rsidR="0038434F" w:rsidRPr="0038434F" w:rsidRDefault="0038434F" w:rsidP="0038434F">
      <w:pPr>
        <w:spacing w:line="276" w:lineRule="auto"/>
        <w:ind w:firstLine="709"/>
        <w:jc w:val="both"/>
        <w:rPr>
          <w:sz w:val="28"/>
          <w:szCs w:val="28"/>
        </w:rPr>
      </w:pPr>
      <w:r w:rsidRPr="0038434F">
        <w:rPr>
          <w:sz w:val="28"/>
          <w:szCs w:val="28"/>
        </w:rPr>
        <w:t xml:space="preserve">Мероприятие 2 (см. табл. 1) предусматривает замену провода ВЛ 35 </w:t>
      </w:r>
      <w:proofErr w:type="spellStart"/>
      <w:r w:rsidRPr="0038434F">
        <w:rPr>
          <w:sz w:val="28"/>
          <w:szCs w:val="28"/>
        </w:rPr>
        <w:t>кВ</w:t>
      </w:r>
      <w:proofErr w:type="spellEnd"/>
      <w:r w:rsidRPr="0038434F">
        <w:rPr>
          <w:sz w:val="28"/>
          <w:szCs w:val="28"/>
        </w:rPr>
        <w:t xml:space="preserve"> АТ-41 и АТ-42 на провод большего сечения (185 мм2) – 18,4</w:t>
      </w:r>
      <w:r w:rsidRPr="0038434F">
        <w:rPr>
          <w:sz w:val="28"/>
          <w:szCs w:val="28"/>
          <w:lang w:val="en-US"/>
        </w:rPr>
        <w:t>x</w:t>
      </w:r>
      <w:r w:rsidRPr="0038434F">
        <w:rPr>
          <w:sz w:val="28"/>
          <w:szCs w:val="28"/>
        </w:rPr>
        <w:t>2 км.</w:t>
      </w:r>
    </w:p>
    <w:p w14:paraId="497709DD" w14:textId="77777777" w:rsidR="0038434F" w:rsidRPr="0038434F" w:rsidRDefault="0038434F" w:rsidP="0038434F">
      <w:pPr>
        <w:spacing w:line="276" w:lineRule="auto"/>
        <w:ind w:firstLine="709"/>
        <w:jc w:val="both"/>
        <w:rPr>
          <w:sz w:val="28"/>
          <w:szCs w:val="28"/>
        </w:rPr>
      </w:pPr>
      <w:r w:rsidRPr="0038434F">
        <w:rPr>
          <w:sz w:val="28"/>
          <w:szCs w:val="28"/>
        </w:rPr>
        <w:t xml:space="preserve">Мероприятие 3 (см. табл. 1) предусматривает замену устройств РЗА 1967 года выпуска в ячейках ВЛ 35 </w:t>
      </w:r>
      <w:proofErr w:type="spellStart"/>
      <w:r w:rsidRPr="0038434F">
        <w:rPr>
          <w:sz w:val="28"/>
          <w:szCs w:val="28"/>
        </w:rPr>
        <w:t>кВ</w:t>
      </w:r>
      <w:proofErr w:type="spellEnd"/>
      <w:r w:rsidRPr="0038434F">
        <w:rPr>
          <w:sz w:val="28"/>
          <w:szCs w:val="28"/>
        </w:rPr>
        <w:t xml:space="preserve"> АТ-41 и ВЛ 35 </w:t>
      </w:r>
      <w:proofErr w:type="spellStart"/>
      <w:r w:rsidRPr="0038434F">
        <w:rPr>
          <w:sz w:val="28"/>
          <w:szCs w:val="28"/>
        </w:rPr>
        <w:t>кВ</w:t>
      </w:r>
      <w:proofErr w:type="spellEnd"/>
      <w:r w:rsidRPr="0038434F">
        <w:rPr>
          <w:sz w:val="28"/>
          <w:szCs w:val="28"/>
        </w:rPr>
        <w:t xml:space="preserve"> АТ-42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на устройства РЗА, выполненные с применением микропроцессорных терминалов.</w:t>
      </w:r>
    </w:p>
    <w:p w14:paraId="76C24D3B" w14:textId="77777777" w:rsidR="0038434F" w:rsidRPr="0038434F" w:rsidRDefault="0038434F" w:rsidP="0038434F">
      <w:pPr>
        <w:spacing w:line="276" w:lineRule="auto"/>
        <w:ind w:firstLine="709"/>
        <w:jc w:val="both"/>
        <w:rPr>
          <w:sz w:val="28"/>
          <w:szCs w:val="28"/>
        </w:rPr>
      </w:pPr>
      <w:r w:rsidRPr="0038434F">
        <w:rPr>
          <w:sz w:val="28"/>
          <w:szCs w:val="28"/>
        </w:rPr>
        <w:t xml:space="preserve">Мероприятие 4 (см. табл. 1) предусматривает модернизацию на ПС 110 </w:t>
      </w:r>
      <w:proofErr w:type="spellStart"/>
      <w:r w:rsidRPr="0038434F">
        <w:rPr>
          <w:sz w:val="28"/>
          <w:szCs w:val="28"/>
        </w:rPr>
        <w:t>кВ</w:t>
      </w:r>
      <w:proofErr w:type="spellEnd"/>
      <w:r w:rsidRPr="0038434F">
        <w:rPr>
          <w:sz w:val="28"/>
          <w:szCs w:val="28"/>
        </w:rPr>
        <w:t xml:space="preserve"> Беловская и ПС 110 </w:t>
      </w:r>
      <w:proofErr w:type="spellStart"/>
      <w:r w:rsidRPr="0038434F">
        <w:rPr>
          <w:sz w:val="28"/>
          <w:szCs w:val="28"/>
        </w:rPr>
        <w:t>кВ</w:t>
      </w:r>
      <w:proofErr w:type="spellEnd"/>
      <w:r w:rsidRPr="0038434F">
        <w:rPr>
          <w:sz w:val="28"/>
          <w:szCs w:val="28"/>
        </w:rPr>
        <w:t xml:space="preserve"> Красный Брод устройств АОПО ВЛ 110 </w:t>
      </w:r>
      <w:proofErr w:type="spellStart"/>
      <w:r w:rsidRPr="0038434F">
        <w:rPr>
          <w:sz w:val="28"/>
          <w:szCs w:val="28"/>
        </w:rPr>
        <w:t>кВ</w:t>
      </w:r>
      <w:proofErr w:type="spellEnd"/>
      <w:r w:rsidRPr="0038434F">
        <w:rPr>
          <w:sz w:val="28"/>
          <w:szCs w:val="28"/>
        </w:rPr>
        <w:t xml:space="preserve"> Красный Брод – Беловская I, II цепь с отпайкой на ПС Ново-</w:t>
      </w:r>
      <w:proofErr w:type="spellStart"/>
      <w:r w:rsidRPr="0038434F">
        <w:rPr>
          <w:sz w:val="28"/>
          <w:szCs w:val="28"/>
        </w:rPr>
        <w:t>Чертинская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2.3. ТУ).</w:t>
      </w:r>
    </w:p>
    <w:p w14:paraId="1719CA7F" w14:textId="77777777" w:rsidR="0038434F" w:rsidRPr="0038434F" w:rsidRDefault="0038434F" w:rsidP="0038434F">
      <w:pPr>
        <w:spacing w:line="276" w:lineRule="auto"/>
        <w:ind w:firstLine="709"/>
        <w:jc w:val="both"/>
        <w:rPr>
          <w:sz w:val="28"/>
          <w:szCs w:val="28"/>
        </w:rPr>
      </w:pPr>
      <w:r w:rsidRPr="0038434F">
        <w:rPr>
          <w:sz w:val="28"/>
          <w:szCs w:val="28"/>
        </w:rPr>
        <w:t xml:space="preserve">Мероприятие 5 (см. табл. 1) предусматривает модернизацию на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устройств АОПО ВЛ 110 </w:t>
      </w:r>
      <w:proofErr w:type="spellStart"/>
      <w:r w:rsidRPr="0038434F">
        <w:rPr>
          <w:sz w:val="28"/>
          <w:szCs w:val="28"/>
        </w:rPr>
        <w:t>кВ</w:t>
      </w:r>
      <w:proofErr w:type="spellEnd"/>
      <w:r w:rsidRPr="0038434F">
        <w:rPr>
          <w:sz w:val="28"/>
          <w:szCs w:val="28"/>
        </w:rPr>
        <w:t xml:space="preserve"> Северный </w:t>
      </w:r>
      <w:proofErr w:type="spellStart"/>
      <w:r w:rsidRPr="0038434F">
        <w:rPr>
          <w:sz w:val="28"/>
          <w:szCs w:val="28"/>
        </w:rPr>
        <w:t>Маганак</w:t>
      </w:r>
      <w:proofErr w:type="spellEnd"/>
      <w:r w:rsidRPr="0038434F">
        <w:rPr>
          <w:sz w:val="28"/>
          <w:szCs w:val="28"/>
        </w:rPr>
        <w:t xml:space="preserve"> – </w:t>
      </w:r>
      <w:proofErr w:type="spellStart"/>
      <w:r w:rsidRPr="0038434F">
        <w:rPr>
          <w:sz w:val="28"/>
          <w:szCs w:val="28"/>
        </w:rPr>
        <w:t>Афонинская</w:t>
      </w:r>
      <w:proofErr w:type="spellEnd"/>
      <w:r w:rsidRPr="0038434F">
        <w:rPr>
          <w:sz w:val="28"/>
          <w:szCs w:val="28"/>
        </w:rPr>
        <w:t xml:space="preserve">, ВЛ 110 </w:t>
      </w:r>
      <w:proofErr w:type="spellStart"/>
      <w:r w:rsidRPr="0038434F">
        <w:rPr>
          <w:sz w:val="28"/>
          <w:szCs w:val="28"/>
        </w:rPr>
        <w:t>кВ</w:t>
      </w:r>
      <w:proofErr w:type="spellEnd"/>
      <w:r w:rsidRPr="0038434F">
        <w:rPr>
          <w:sz w:val="28"/>
          <w:szCs w:val="28"/>
        </w:rPr>
        <w:t xml:space="preserve"> Черкасов Камень – </w:t>
      </w:r>
      <w:proofErr w:type="spellStart"/>
      <w:r w:rsidRPr="0038434F">
        <w:rPr>
          <w:sz w:val="28"/>
          <w:szCs w:val="28"/>
        </w:rPr>
        <w:t>Афонинская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2.4. ТУ).</w:t>
      </w:r>
    </w:p>
    <w:p w14:paraId="537A1991" w14:textId="77777777" w:rsidR="0038434F" w:rsidRPr="0038434F" w:rsidRDefault="0038434F" w:rsidP="0038434F">
      <w:pPr>
        <w:spacing w:line="276" w:lineRule="auto"/>
        <w:ind w:firstLine="709"/>
        <w:jc w:val="both"/>
        <w:rPr>
          <w:sz w:val="28"/>
          <w:szCs w:val="28"/>
        </w:rPr>
      </w:pPr>
      <w:r w:rsidRPr="0038434F">
        <w:rPr>
          <w:sz w:val="28"/>
          <w:szCs w:val="28"/>
        </w:rPr>
        <w:t xml:space="preserve">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p w14:paraId="0E33A8B2" w14:textId="77777777" w:rsidR="0038434F" w:rsidRPr="0038434F" w:rsidRDefault="0038434F" w:rsidP="0038434F">
      <w:pPr>
        <w:spacing w:line="276" w:lineRule="auto"/>
        <w:ind w:firstLine="709"/>
        <w:jc w:val="both"/>
        <w:rPr>
          <w:sz w:val="28"/>
          <w:szCs w:val="28"/>
        </w:rPr>
      </w:pPr>
      <w:r w:rsidRPr="0038434F">
        <w:rPr>
          <w:sz w:val="28"/>
          <w:szCs w:val="28"/>
        </w:rP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EDB600C" w14:textId="77777777" w:rsidR="0038434F" w:rsidRPr="0038434F" w:rsidRDefault="0038434F" w:rsidP="0038434F">
      <w:pPr>
        <w:spacing w:line="276" w:lineRule="auto"/>
        <w:ind w:firstLine="709"/>
        <w:jc w:val="both"/>
        <w:rPr>
          <w:sz w:val="28"/>
          <w:szCs w:val="28"/>
        </w:rPr>
      </w:pPr>
      <w:r w:rsidRPr="0038434F">
        <w:rPr>
          <w:sz w:val="28"/>
          <w:szCs w:val="28"/>
        </w:rPr>
        <w:t xml:space="preserve">На основании вышеуказанных требований Основ ценообразования размер платы за технологическое присоединение к электрическим сетям ТСО энергопринимающих устройств ОАО «РЖД» предлагается определить в размере                    </w:t>
      </w:r>
      <w:r w:rsidRPr="0038434F">
        <w:rPr>
          <w:b/>
          <w:sz w:val="28"/>
          <w:szCs w:val="28"/>
        </w:rPr>
        <w:t>0,00</w:t>
      </w:r>
      <w:r w:rsidRPr="0038434F">
        <w:rPr>
          <w:sz w:val="28"/>
          <w:szCs w:val="28"/>
        </w:rPr>
        <w:t xml:space="preserve"> тыс. руб. </w:t>
      </w:r>
    </w:p>
    <w:p w14:paraId="71008CB7" w14:textId="77777777" w:rsidR="0038434F" w:rsidRPr="0038434F" w:rsidRDefault="0038434F" w:rsidP="0038434F">
      <w:pPr>
        <w:spacing w:line="276" w:lineRule="auto"/>
        <w:ind w:firstLine="709"/>
        <w:jc w:val="both"/>
        <w:rPr>
          <w:sz w:val="28"/>
          <w:szCs w:val="28"/>
        </w:rPr>
      </w:pPr>
    </w:p>
    <w:p w14:paraId="3D233919" w14:textId="77777777" w:rsidR="0038434F" w:rsidRPr="0038434F" w:rsidRDefault="0038434F" w:rsidP="0038434F">
      <w:pPr>
        <w:spacing w:line="276" w:lineRule="auto"/>
        <w:ind w:firstLine="709"/>
        <w:jc w:val="center"/>
        <w:rPr>
          <w:b/>
          <w:sz w:val="28"/>
          <w:szCs w:val="28"/>
        </w:rPr>
      </w:pPr>
      <w:r w:rsidRPr="0038434F">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0B524E39" w14:textId="77777777" w:rsidR="0038434F" w:rsidRPr="0038434F" w:rsidRDefault="0038434F" w:rsidP="0038434F">
      <w:pPr>
        <w:spacing w:line="276" w:lineRule="auto"/>
        <w:ind w:firstLine="709"/>
        <w:jc w:val="both"/>
        <w:rPr>
          <w:sz w:val="28"/>
          <w:szCs w:val="28"/>
        </w:rPr>
      </w:pPr>
      <w:r w:rsidRPr="0038434F">
        <w:rPr>
          <w:sz w:val="28"/>
          <w:szCs w:val="28"/>
        </w:rPr>
        <w:t>В соответствии с п. 42 Методических указаний,</w:t>
      </w:r>
      <w:r w:rsidRPr="0038434F">
        <w:rPr>
          <w:color w:val="333333"/>
          <w:sz w:val="28"/>
          <w:szCs w:val="28"/>
        </w:rPr>
        <w:t xml:space="preserve"> </w:t>
      </w:r>
      <w:r w:rsidRPr="0038434F">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F8FA7E3" w14:textId="77777777" w:rsidR="0038434F" w:rsidRPr="0038434F" w:rsidRDefault="0038434F" w:rsidP="0038434F">
      <w:pPr>
        <w:shd w:val="clear" w:color="auto" w:fill="FFFFFF"/>
        <w:spacing w:line="276" w:lineRule="auto"/>
        <w:ind w:firstLine="540"/>
        <w:jc w:val="both"/>
        <w:rPr>
          <w:sz w:val="28"/>
          <w:szCs w:val="28"/>
        </w:rPr>
      </w:pPr>
      <w:r w:rsidRPr="0038434F">
        <w:rPr>
          <w:sz w:val="28"/>
          <w:szCs w:val="28"/>
        </w:rPr>
        <w:t>В соответствии с п.87 Основ ценообразования, 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75289EBB" w14:textId="77777777" w:rsidR="0038434F" w:rsidRPr="0038434F" w:rsidRDefault="0038434F" w:rsidP="0038434F">
      <w:pPr>
        <w:spacing w:line="276" w:lineRule="auto"/>
        <w:ind w:firstLine="709"/>
        <w:jc w:val="center"/>
        <w:rPr>
          <w:sz w:val="28"/>
          <w:szCs w:val="28"/>
        </w:rPr>
      </w:pPr>
      <w:bookmarkStart w:id="4" w:name="dst100926"/>
      <w:bookmarkEnd w:id="4"/>
    </w:p>
    <w:p w14:paraId="325E6219" w14:textId="77777777" w:rsidR="0038434F" w:rsidRPr="0038434F" w:rsidRDefault="0038434F" w:rsidP="0038434F">
      <w:pPr>
        <w:spacing w:line="276" w:lineRule="auto"/>
        <w:ind w:left="567"/>
        <w:jc w:val="center"/>
        <w:rPr>
          <w:sz w:val="28"/>
          <w:szCs w:val="28"/>
        </w:rPr>
      </w:pPr>
      <w:r w:rsidRPr="0038434F">
        <w:rPr>
          <w:sz w:val="28"/>
          <w:szCs w:val="28"/>
        </w:rPr>
        <w:t>Анализ величины затрат по мероприятиям, указанным в технических                  условиях и в расчете размера платы ТСО за технологическое присоединение</w:t>
      </w:r>
    </w:p>
    <w:p w14:paraId="69E61DCA" w14:textId="77777777" w:rsidR="0038434F" w:rsidRPr="0038434F" w:rsidRDefault="0038434F" w:rsidP="0038434F">
      <w:pPr>
        <w:spacing w:line="276" w:lineRule="auto"/>
        <w:ind w:firstLine="709"/>
        <w:jc w:val="right"/>
        <w:rPr>
          <w:sz w:val="28"/>
          <w:szCs w:val="28"/>
        </w:rPr>
      </w:pPr>
      <w:r w:rsidRPr="0038434F">
        <w:rPr>
          <w:sz w:val="28"/>
          <w:szCs w:val="28"/>
        </w:rPr>
        <w:t>Таблица 1</w:t>
      </w:r>
    </w:p>
    <w:tbl>
      <w:tblPr>
        <w:tblW w:w="5000" w:type="pct"/>
        <w:tblLook w:val="04A0" w:firstRow="1" w:lastRow="0" w:firstColumn="1" w:lastColumn="0" w:noHBand="0" w:noVBand="1"/>
      </w:tblPr>
      <w:tblGrid>
        <w:gridCol w:w="582"/>
        <w:gridCol w:w="5950"/>
        <w:gridCol w:w="1530"/>
        <w:gridCol w:w="1708"/>
      </w:tblGrid>
      <w:tr w:rsidR="0038434F" w:rsidRPr="0038434F" w14:paraId="347EC802" w14:textId="77777777" w:rsidTr="00167C89">
        <w:trPr>
          <w:trHeight w:val="600"/>
          <w:tblHeader/>
        </w:trPr>
        <w:tc>
          <w:tcPr>
            <w:tcW w:w="2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11BDE0" w14:textId="77777777" w:rsidR="0038434F" w:rsidRPr="0038434F" w:rsidRDefault="0038434F" w:rsidP="0038434F">
            <w:pPr>
              <w:spacing w:line="276" w:lineRule="auto"/>
              <w:jc w:val="center"/>
            </w:pPr>
            <w:r w:rsidRPr="0038434F">
              <w:t xml:space="preserve">№ </w:t>
            </w:r>
            <w:proofErr w:type="spellStart"/>
            <w:r w:rsidRPr="0038434F">
              <w:t>п.п</w:t>
            </w:r>
            <w:proofErr w:type="spellEnd"/>
            <w:r w:rsidRPr="0038434F">
              <w:t>.</w:t>
            </w:r>
          </w:p>
        </w:tc>
        <w:tc>
          <w:tcPr>
            <w:tcW w:w="30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AE1F02" w14:textId="77777777" w:rsidR="0038434F" w:rsidRPr="0038434F" w:rsidRDefault="0038434F" w:rsidP="0038434F">
            <w:pPr>
              <w:spacing w:line="276" w:lineRule="auto"/>
              <w:jc w:val="center"/>
            </w:pPr>
            <w:r w:rsidRPr="0038434F">
              <w:t>Наименование мероприятий</w:t>
            </w:r>
          </w:p>
        </w:tc>
        <w:tc>
          <w:tcPr>
            <w:tcW w:w="7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E84108" w14:textId="77777777" w:rsidR="0038434F" w:rsidRPr="0038434F" w:rsidRDefault="0038434F" w:rsidP="0038434F">
            <w:pPr>
              <w:spacing w:line="276" w:lineRule="auto"/>
              <w:jc w:val="center"/>
            </w:pPr>
            <w:r w:rsidRPr="0038434F">
              <w:t xml:space="preserve">Предложение ТСО </w:t>
            </w:r>
          </w:p>
          <w:p w14:paraId="5A139750" w14:textId="77777777" w:rsidR="0038434F" w:rsidRPr="0038434F" w:rsidRDefault="0038434F" w:rsidP="0038434F">
            <w:pPr>
              <w:spacing w:line="276" w:lineRule="auto"/>
              <w:jc w:val="center"/>
            </w:pPr>
            <w:r w:rsidRPr="0038434F">
              <w:t>(без НДС),</w:t>
            </w:r>
          </w:p>
          <w:p w14:paraId="3CA0B5E0" w14:textId="77777777" w:rsidR="0038434F" w:rsidRPr="0038434F" w:rsidRDefault="0038434F" w:rsidP="0038434F">
            <w:pPr>
              <w:spacing w:line="276" w:lineRule="auto"/>
              <w:jc w:val="center"/>
            </w:pPr>
            <w:r w:rsidRPr="0038434F">
              <w:t>тыс. руб.</w:t>
            </w:r>
          </w:p>
        </w:tc>
        <w:tc>
          <w:tcPr>
            <w:tcW w:w="87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6E15BB" w14:textId="77777777" w:rsidR="0038434F" w:rsidRPr="0038434F" w:rsidRDefault="0038434F" w:rsidP="0038434F">
            <w:pPr>
              <w:spacing w:line="276" w:lineRule="auto"/>
              <w:jc w:val="center"/>
            </w:pPr>
            <w:r w:rsidRPr="0038434F">
              <w:t>Предложение РЭК Кузбасса (без НДС),</w:t>
            </w:r>
          </w:p>
          <w:p w14:paraId="2644B274" w14:textId="77777777" w:rsidR="0038434F" w:rsidRPr="0038434F" w:rsidRDefault="0038434F" w:rsidP="0038434F">
            <w:pPr>
              <w:spacing w:line="276" w:lineRule="auto"/>
              <w:jc w:val="center"/>
            </w:pPr>
            <w:r w:rsidRPr="0038434F">
              <w:t>тыс. руб.</w:t>
            </w:r>
          </w:p>
        </w:tc>
      </w:tr>
      <w:tr w:rsidR="0038434F" w:rsidRPr="0038434F" w14:paraId="01D5F191" w14:textId="77777777" w:rsidTr="00167C89">
        <w:trPr>
          <w:trHeight w:val="158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7ECBD395" w14:textId="77777777" w:rsidR="0038434F" w:rsidRPr="0038434F" w:rsidRDefault="0038434F" w:rsidP="0038434F">
            <w:pPr>
              <w:spacing w:line="276" w:lineRule="auto"/>
              <w:jc w:val="center"/>
            </w:pPr>
            <w:r w:rsidRPr="0038434F">
              <w:t>1</w:t>
            </w:r>
          </w:p>
        </w:tc>
        <w:tc>
          <w:tcPr>
            <w:tcW w:w="3045" w:type="pct"/>
            <w:tcBorders>
              <w:top w:val="nil"/>
              <w:left w:val="nil"/>
              <w:bottom w:val="nil"/>
              <w:right w:val="single" w:sz="4" w:space="0" w:color="auto"/>
            </w:tcBorders>
            <w:shd w:val="clear" w:color="auto" w:fill="auto"/>
            <w:vAlign w:val="center"/>
          </w:tcPr>
          <w:p w14:paraId="6C80F9AE" w14:textId="77777777" w:rsidR="0038434F" w:rsidRPr="0038434F" w:rsidRDefault="0038434F" w:rsidP="0038434F">
            <w:pPr>
              <w:spacing w:line="276" w:lineRule="auto"/>
              <w:rPr>
                <w:color w:val="000000"/>
              </w:rPr>
            </w:pPr>
            <w:r w:rsidRPr="0038434F">
              <w:rPr>
                <w:color w:val="000000"/>
              </w:rPr>
              <w:t xml:space="preserve">Замена провода ошиновки ячеек 35 </w:t>
            </w:r>
            <w:proofErr w:type="spellStart"/>
            <w:r w:rsidRPr="0038434F">
              <w:rPr>
                <w:color w:val="000000"/>
              </w:rPr>
              <w:t>кВ</w:t>
            </w:r>
            <w:proofErr w:type="spellEnd"/>
            <w:r w:rsidRPr="0038434F">
              <w:rPr>
                <w:color w:val="000000"/>
              </w:rPr>
              <w:t xml:space="preserve"> Т-1-63 и Т-2-63 ПС 110 </w:t>
            </w:r>
            <w:proofErr w:type="spellStart"/>
            <w:r w:rsidRPr="0038434F">
              <w:rPr>
                <w:color w:val="000000"/>
              </w:rPr>
              <w:t>кВ</w:t>
            </w:r>
            <w:proofErr w:type="spellEnd"/>
            <w:r w:rsidRPr="0038434F">
              <w:rPr>
                <w:color w:val="000000"/>
              </w:rPr>
              <w:t xml:space="preserve"> </w:t>
            </w:r>
            <w:proofErr w:type="spellStart"/>
            <w:r w:rsidRPr="0038434F">
              <w:rPr>
                <w:color w:val="000000"/>
              </w:rPr>
              <w:t>Афонинская</w:t>
            </w:r>
            <w:proofErr w:type="spellEnd"/>
            <w:r w:rsidRPr="0038434F">
              <w:rPr>
                <w:color w:val="000000"/>
              </w:rPr>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w:t>
            </w:r>
          </w:p>
        </w:tc>
        <w:tc>
          <w:tcPr>
            <w:tcW w:w="783" w:type="pct"/>
            <w:tcBorders>
              <w:top w:val="nil"/>
              <w:left w:val="single" w:sz="4" w:space="0" w:color="auto"/>
              <w:bottom w:val="single" w:sz="4" w:space="0" w:color="auto"/>
              <w:right w:val="single" w:sz="4" w:space="0" w:color="auto"/>
            </w:tcBorders>
            <w:shd w:val="clear" w:color="auto" w:fill="auto"/>
            <w:vAlign w:val="center"/>
          </w:tcPr>
          <w:p w14:paraId="2AF78079" w14:textId="77777777" w:rsidR="0038434F" w:rsidRPr="0038434F" w:rsidRDefault="0038434F" w:rsidP="0038434F">
            <w:pPr>
              <w:spacing w:line="276" w:lineRule="auto"/>
              <w:jc w:val="center"/>
              <w:rPr>
                <w:highlight w:val="cyan"/>
              </w:rPr>
            </w:pPr>
            <w:r w:rsidRPr="0038434F">
              <w:t>3 452,53</w:t>
            </w:r>
          </w:p>
        </w:tc>
        <w:tc>
          <w:tcPr>
            <w:tcW w:w="875" w:type="pct"/>
            <w:tcBorders>
              <w:top w:val="nil"/>
              <w:left w:val="nil"/>
              <w:bottom w:val="single" w:sz="4" w:space="0" w:color="auto"/>
              <w:right w:val="single" w:sz="4" w:space="0" w:color="auto"/>
            </w:tcBorders>
            <w:shd w:val="clear" w:color="auto" w:fill="auto"/>
            <w:vAlign w:val="center"/>
            <w:hideMark/>
          </w:tcPr>
          <w:p w14:paraId="740869F6" w14:textId="77777777" w:rsidR="0038434F" w:rsidRPr="0038434F" w:rsidRDefault="0038434F" w:rsidP="0038434F">
            <w:pPr>
              <w:spacing w:line="276" w:lineRule="auto"/>
              <w:jc w:val="center"/>
              <w:rPr>
                <w:color w:val="000000"/>
              </w:rPr>
            </w:pPr>
            <w:r w:rsidRPr="0038434F">
              <w:rPr>
                <w:color w:val="000000"/>
              </w:rPr>
              <w:t>2 819,05</w:t>
            </w:r>
          </w:p>
        </w:tc>
      </w:tr>
      <w:tr w:rsidR="0038434F" w:rsidRPr="0038434F" w14:paraId="099555A8" w14:textId="77777777" w:rsidTr="00167C89">
        <w:trPr>
          <w:trHeight w:val="776"/>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07A0EA12" w14:textId="77777777" w:rsidR="0038434F" w:rsidRPr="0038434F" w:rsidRDefault="0038434F" w:rsidP="0038434F">
            <w:pPr>
              <w:spacing w:line="276" w:lineRule="auto"/>
              <w:jc w:val="center"/>
            </w:pPr>
            <w:r w:rsidRPr="0038434F">
              <w:t>2</w:t>
            </w:r>
          </w:p>
        </w:tc>
        <w:tc>
          <w:tcPr>
            <w:tcW w:w="3045" w:type="pct"/>
            <w:tcBorders>
              <w:top w:val="single" w:sz="4" w:space="0" w:color="auto"/>
              <w:left w:val="nil"/>
              <w:bottom w:val="single" w:sz="4" w:space="0" w:color="auto"/>
              <w:right w:val="single" w:sz="4" w:space="0" w:color="auto"/>
            </w:tcBorders>
            <w:shd w:val="clear" w:color="auto" w:fill="auto"/>
            <w:vAlign w:val="center"/>
          </w:tcPr>
          <w:p w14:paraId="43407654" w14:textId="77777777" w:rsidR="0038434F" w:rsidRPr="0038434F" w:rsidRDefault="0038434F" w:rsidP="0038434F">
            <w:pPr>
              <w:spacing w:line="276" w:lineRule="auto"/>
            </w:pPr>
            <w:r w:rsidRPr="0038434F">
              <w:t xml:space="preserve">Замена провода ВЛ 35 </w:t>
            </w:r>
            <w:proofErr w:type="spellStart"/>
            <w:r w:rsidRPr="0038434F">
              <w:t>кВ</w:t>
            </w:r>
            <w:proofErr w:type="spellEnd"/>
            <w:r w:rsidRPr="0038434F">
              <w:t xml:space="preserve"> АТ-41 и АТ-42 на провод пропускной способностью не менее 473 А при температуре наружного воздуха +25°С (марку и сечение провода уточнить при проектировании) (п.1.2. ТУ)</w:t>
            </w:r>
          </w:p>
        </w:tc>
        <w:tc>
          <w:tcPr>
            <w:tcW w:w="783" w:type="pct"/>
            <w:tcBorders>
              <w:top w:val="nil"/>
              <w:left w:val="nil"/>
              <w:bottom w:val="single" w:sz="4" w:space="0" w:color="auto"/>
              <w:right w:val="single" w:sz="4" w:space="0" w:color="auto"/>
            </w:tcBorders>
            <w:shd w:val="clear" w:color="auto" w:fill="auto"/>
            <w:vAlign w:val="center"/>
          </w:tcPr>
          <w:p w14:paraId="1B08516B" w14:textId="77777777" w:rsidR="0038434F" w:rsidRPr="0038434F" w:rsidRDefault="0038434F" w:rsidP="0038434F">
            <w:pPr>
              <w:spacing w:line="276" w:lineRule="auto"/>
              <w:jc w:val="center"/>
              <w:rPr>
                <w:highlight w:val="cyan"/>
              </w:rPr>
            </w:pPr>
            <w:r w:rsidRPr="0038434F">
              <w:t>82 710,72</w:t>
            </w:r>
          </w:p>
        </w:tc>
        <w:tc>
          <w:tcPr>
            <w:tcW w:w="875" w:type="pct"/>
            <w:tcBorders>
              <w:top w:val="nil"/>
              <w:left w:val="nil"/>
              <w:bottom w:val="single" w:sz="4" w:space="0" w:color="auto"/>
              <w:right w:val="single" w:sz="4" w:space="0" w:color="auto"/>
            </w:tcBorders>
            <w:shd w:val="clear" w:color="auto" w:fill="auto"/>
            <w:vAlign w:val="center"/>
          </w:tcPr>
          <w:p w14:paraId="2928496B" w14:textId="77777777" w:rsidR="0038434F" w:rsidRPr="0038434F" w:rsidRDefault="0038434F" w:rsidP="0038434F">
            <w:pPr>
              <w:spacing w:line="276" w:lineRule="auto"/>
              <w:jc w:val="center"/>
            </w:pPr>
            <w:r w:rsidRPr="0038434F">
              <w:t>75 040,05</w:t>
            </w:r>
          </w:p>
        </w:tc>
      </w:tr>
      <w:tr w:rsidR="0038434F" w:rsidRPr="0038434F" w14:paraId="0045A40C" w14:textId="77777777" w:rsidTr="00167C89">
        <w:trPr>
          <w:trHeight w:val="57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3C1F5" w14:textId="77777777" w:rsidR="0038434F" w:rsidRPr="0038434F" w:rsidRDefault="0038434F" w:rsidP="0038434F">
            <w:pPr>
              <w:spacing w:line="276" w:lineRule="auto"/>
              <w:jc w:val="center"/>
            </w:pPr>
            <w:r w:rsidRPr="0038434F">
              <w:t>3</w:t>
            </w:r>
          </w:p>
        </w:tc>
        <w:tc>
          <w:tcPr>
            <w:tcW w:w="3045" w:type="pct"/>
            <w:tcBorders>
              <w:top w:val="single" w:sz="4" w:space="0" w:color="auto"/>
              <w:left w:val="single" w:sz="4" w:space="0" w:color="auto"/>
              <w:bottom w:val="single" w:sz="4" w:space="0" w:color="auto"/>
              <w:right w:val="single" w:sz="4" w:space="0" w:color="auto"/>
            </w:tcBorders>
            <w:shd w:val="clear" w:color="auto" w:fill="auto"/>
            <w:vAlign w:val="center"/>
          </w:tcPr>
          <w:p w14:paraId="4834A91F" w14:textId="77777777" w:rsidR="0038434F" w:rsidRPr="0038434F" w:rsidRDefault="0038434F" w:rsidP="0038434F">
            <w:pPr>
              <w:spacing w:line="276" w:lineRule="auto"/>
              <w:rPr>
                <w:highlight w:val="yellow"/>
              </w:rPr>
            </w:pPr>
            <w:bookmarkStart w:id="5" w:name="_Hlk101792225"/>
            <w:r w:rsidRPr="0038434F">
              <w:t xml:space="preserve">Оснащение ячейки ВЛ 35 </w:t>
            </w:r>
            <w:proofErr w:type="spellStart"/>
            <w:r w:rsidRPr="0038434F">
              <w:t>кВ</w:t>
            </w:r>
            <w:proofErr w:type="spellEnd"/>
            <w:r w:rsidRPr="0038434F">
              <w:t xml:space="preserve"> АТ-41 и ВЛ 35 </w:t>
            </w:r>
            <w:proofErr w:type="spellStart"/>
            <w:r w:rsidRPr="0038434F">
              <w:t>кВ</w:t>
            </w:r>
            <w:proofErr w:type="spellEnd"/>
            <w:r w:rsidRPr="0038434F">
              <w:t xml:space="preserve"> АТ-42 ПС 110 </w:t>
            </w:r>
            <w:proofErr w:type="spellStart"/>
            <w:r w:rsidRPr="0038434F">
              <w:t>кВ</w:t>
            </w:r>
            <w:proofErr w:type="spellEnd"/>
            <w:r w:rsidRPr="0038434F">
              <w:t xml:space="preserve"> </w:t>
            </w:r>
            <w:proofErr w:type="spellStart"/>
            <w:r w:rsidRPr="0038434F">
              <w:t>Афонинская</w:t>
            </w:r>
            <w:proofErr w:type="spellEnd"/>
            <w:r w:rsidRPr="0038434F">
              <w:t xml:space="preserve"> микропроцессорными устройствами РЗА для осуществления дальнего резервирования защит трансформаторов ПС 35 </w:t>
            </w:r>
            <w:proofErr w:type="spellStart"/>
            <w:r w:rsidRPr="0038434F">
              <w:t>кВ</w:t>
            </w:r>
            <w:proofErr w:type="spellEnd"/>
            <w:r w:rsidRPr="0038434F">
              <w:t xml:space="preserve"> </w:t>
            </w:r>
            <w:proofErr w:type="spellStart"/>
            <w:r w:rsidRPr="0038434F">
              <w:lastRenderedPageBreak/>
              <w:t>Терентьевская</w:t>
            </w:r>
            <w:proofErr w:type="spellEnd"/>
            <w:r w:rsidRPr="0038434F">
              <w:t xml:space="preserve"> тяговая. Устройства РЗА должны обеспечивать свою правильную работу при частоте 45,0 – 55,0 Гц (п.2.1. ТУ)</w:t>
            </w:r>
            <w:bookmarkEnd w:id="5"/>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748F14A" w14:textId="77777777" w:rsidR="0038434F" w:rsidRPr="0038434F" w:rsidRDefault="0038434F" w:rsidP="0038434F">
            <w:pPr>
              <w:spacing w:line="276" w:lineRule="auto"/>
              <w:jc w:val="center"/>
              <w:rPr>
                <w:highlight w:val="cyan"/>
              </w:rPr>
            </w:pPr>
            <w:r w:rsidRPr="0038434F">
              <w:lastRenderedPageBreak/>
              <w:t>9 905,87</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345D745B" w14:textId="77777777" w:rsidR="0038434F" w:rsidRPr="0038434F" w:rsidRDefault="0038434F" w:rsidP="0038434F">
            <w:pPr>
              <w:spacing w:line="276" w:lineRule="auto"/>
              <w:jc w:val="center"/>
            </w:pPr>
            <w:r w:rsidRPr="0038434F">
              <w:t>4 534,22</w:t>
            </w:r>
          </w:p>
        </w:tc>
      </w:tr>
      <w:tr w:rsidR="0038434F" w:rsidRPr="0038434F" w14:paraId="0A1CC5C3" w14:textId="77777777" w:rsidTr="00167C89">
        <w:trPr>
          <w:trHeight w:val="57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B323CC" w14:textId="77777777" w:rsidR="0038434F" w:rsidRPr="0038434F" w:rsidRDefault="0038434F" w:rsidP="0038434F">
            <w:pPr>
              <w:spacing w:line="276" w:lineRule="auto"/>
              <w:jc w:val="center"/>
            </w:pPr>
            <w:r w:rsidRPr="0038434F">
              <w:t>4</w:t>
            </w:r>
          </w:p>
        </w:tc>
        <w:tc>
          <w:tcPr>
            <w:tcW w:w="3045" w:type="pct"/>
            <w:tcBorders>
              <w:top w:val="single" w:sz="4" w:space="0" w:color="auto"/>
              <w:left w:val="single" w:sz="4" w:space="0" w:color="auto"/>
              <w:bottom w:val="single" w:sz="4" w:space="0" w:color="auto"/>
              <w:right w:val="single" w:sz="4" w:space="0" w:color="auto"/>
            </w:tcBorders>
            <w:shd w:val="clear" w:color="auto" w:fill="auto"/>
            <w:vAlign w:val="center"/>
          </w:tcPr>
          <w:p w14:paraId="15710EDF" w14:textId="77777777" w:rsidR="0038434F" w:rsidRPr="0038434F" w:rsidRDefault="0038434F" w:rsidP="0038434F">
            <w:pPr>
              <w:spacing w:line="276" w:lineRule="auto"/>
              <w:rPr>
                <w:highlight w:val="yellow"/>
              </w:rPr>
            </w:pPr>
            <w:r w:rsidRPr="0038434F">
              <w:t xml:space="preserve">Модернизация на ПС 110 </w:t>
            </w:r>
            <w:proofErr w:type="spellStart"/>
            <w:r w:rsidRPr="0038434F">
              <w:t>кВ</w:t>
            </w:r>
            <w:proofErr w:type="spellEnd"/>
            <w:r w:rsidRPr="0038434F">
              <w:t xml:space="preserve"> Беловская и ПС 110 </w:t>
            </w:r>
            <w:proofErr w:type="spellStart"/>
            <w:r w:rsidRPr="0038434F">
              <w:t>кВ</w:t>
            </w:r>
            <w:proofErr w:type="spellEnd"/>
            <w:r w:rsidRPr="0038434F">
              <w:t xml:space="preserve"> Красный Брод устройств АОПО ВЛ 110 </w:t>
            </w:r>
            <w:proofErr w:type="spellStart"/>
            <w:r w:rsidRPr="0038434F">
              <w:t>кВ</w:t>
            </w:r>
            <w:proofErr w:type="spellEnd"/>
            <w:r w:rsidRPr="0038434F">
              <w:t xml:space="preserve"> Красный Брод – Беловская I, II цепь с отпайкой на ПС Ново-</w:t>
            </w:r>
            <w:proofErr w:type="spellStart"/>
            <w:r w:rsidRPr="0038434F">
              <w:t>Чертинская</w:t>
            </w:r>
            <w:proofErr w:type="spellEnd"/>
            <w:r w:rsidRPr="0038434F">
              <w:t xml:space="preserve"> с реализацией управляющих воздействий на отключение нагрузки устройствами ОН с организацией канала ПА (п. 2.3. ТУ)</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D5446FD" w14:textId="77777777" w:rsidR="0038434F" w:rsidRPr="0038434F" w:rsidRDefault="0038434F" w:rsidP="0038434F">
            <w:pPr>
              <w:spacing w:line="276" w:lineRule="auto"/>
              <w:jc w:val="center"/>
            </w:pPr>
            <w:r w:rsidRPr="0038434F">
              <w:t>6 435,52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1534152B" w14:textId="77777777" w:rsidR="0038434F" w:rsidRPr="0038434F" w:rsidRDefault="0038434F" w:rsidP="0038434F">
            <w:pPr>
              <w:spacing w:line="276" w:lineRule="auto"/>
              <w:jc w:val="center"/>
            </w:pPr>
            <w:r w:rsidRPr="0038434F">
              <w:t>0,00</w:t>
            </w:r>
          </w:p>
        </w:tc>
      </w:tr>
      <w:tr w:rsidR="0038434F" w:rsidRPr="0038434F" w14:paraId="13AA1923" w14:textId="77777777" w:rsidTr="00167C89">
        <w:trPr>
          <w:trHeight w:val="57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CDB8F57" w14:textId="77777777" w:rsidR="0038434F" w:rsidRPr="0038434F" w:rsidRDefault="0038434F" w:rsidP="0038434F">
            <w:pPr>
              <w:spacing w:line="276" w:lineRule="auto"/>
              <w:jc w:val="center"/>
            </w:pPr>
            <w:r w:rsidRPr="0038434F">
              <w:t>5</w:t>
            </w:r>
          </w:p>
        </w:tc>
        <w:tc>
          <w:tcPr>
            <w:tcW w:w="3045" w:type="pct"/>
            <w:tcBorders>
              <w:top w:val="single" w:sz="4" w:space="0" w:color="auto"/>
              <w:left w:val="single" w:sz="4" w:space="0" w:color="auto"/>
              <w:bottom w:val="single" w:sz="4" w:space="0" w:color="auto"/>
              <w:right w:val="single" w:sz="4" w:space="0" w:color="auto"/>
            </w:tcBorders>
            <w:shd w:val="clear" w:color="auto" w:fill="auto"/>
            <w:vAlign w:val="center"/>
          </w:tcPr>
          <w:p w14:paraId="5E16AEFE" w14:textId="77777777" w:rsidR="0038434F" w:rsidRPr="0038434F" w:rsidRDefault="0038434F" w:rsidP="0038434F">
            <w:pPr>
              <w:spacing w:line="276" w:lineRule="auto"/>
              <w:rPr>
                <w:highlight w:val="yellow"/>
              </w:rPr>
            </w:pPr>
            <w:r w:rsidRPr="0038434F">
              <w:t xml:space="preserve">Модернизация на ПС 110 </w:t>
            </w:r>
            <w:proofErr w:type="spellStart"/>
            <w:r w:rsidRPr="0038434F">
              <w:t>кВ</w:t>
            </w:r>
            <w:proofErr w:type="spellEnd"/>
            <w:r w:rsidRPr="0038434F">
              <w:t xml:space="preserve"> </w:t>
            </w:r>
            <w:proofErr w:type="spellStart"/>
            <w:r w:rsidRPr="0038434F">
              <w:t>Афонинская</w:t>
            </w:r>
            <w:proofErr w:type="spellEnd"/>
            <w:r w:rsidRPr="0038434F">
              <w:t xml:space="preserve"> устройств АОПО ВЛ 110 </w:t>
            </w:r>
            <w:proofErr w:type="spellStart"/>
            <w:r w:rsidRPr="0038434F">
              <w:t>кВ</w:t>
            </w:r>
            <w:proofErr w:type="spellEnd"/>
            <w:r w:rsidRPr="0038434F">
              <w:t xml:space="preserve"> Северный </w:t>
            </w:r>
            <w:proofErr w:type="spellStart"/>
            <w:r w:rsidRPr="0038434F">
              <w:t>Маганак</w:t>
            </w:r>
            <w:proofErr w:type="spellEnd"/>
            <w:r w:rsidRPr="0038434F">
              <w:t xml:space="preserve"> – </w:t>
            </w:r>
            <w:proofErr w:type="spellStart"/>
            <w:r w:rsidRPr="0038434F">
              <w:t>Афонинская</w:t>
            </w:r>
            <w:proofErr w:type="spellEnd"/>
            <w:r w:rsidRPr="0038434F">
              <w:t xml:space="preserve">, ВЛ 110 </w:t>
            </w:r>
            <w:proofErr w:type="spellStart"/>
            <w:r w:rsidRPr="0038434F">
              <w:t>кВ</w:t>
            </w:r>
            <w:proofErr w:type="spellEnd"/>
            <w:r w:rsidRPr="0038434F">
              <w:t xml:space="preserve"> Черкасов Камень – </w:t>
            </w:r>
            <w:proofErr w:type="spellStart"/>
            <w:r w:rsidRPr="0038434F">
              <w:t>Афонинская</w:t>
            </w:r>
            <w:proofErr w:type="spellEnd"/>
            <w:r w:rsidRPr="0038434F">
              <w:t xml:space="preserve"> с реализацией управляющих воздействий на отключение нагрузки устройствами ОН с организацией канала ПА (п. 2.4. ТУ)</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744392E" w14:textId="77777777" w:rsidR="0038434F" w:rsidRPr="0038434F" w:rsidRDefault="0038434F" w:rsidP="0038434F">
            <w:pPr>
              <w:spacing w:line="276" w:lineRule="auto"/>
              <w:jc w:val="center"/>
            </w:pPr>
            <w:r w:rsidRPr="0038434F">
              <w:t>6 411,47</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7F524EE8" w14:textId="77777777" w:rsidR="0038434F" w:rsidRPr="0038434F" w:rsidRDefault="0038434F" w:rsidP="0038434F">
            <w:pPr>
              <w:spacing w:line="276" w:lineRule="auto"/>
              <w:jc w:val="center"/>
            </w:pPr>
            <w:r w:rsidRPr="0038434F">
              <w:t>0,00</w:t>
            </w:r>
          </w:p>
        </w:tc>
      </w:tr>
      <w:tr w:rsidR="0038434F" w:rsidRPr="0038434F" w14:paraId="5858FD7E" w14:textId="77777777" w:rsidTr="00167C89">
        <w:trPr>
          <w:trHeight w:val="70"/>
        </w:trPr>
        <w:tc>
          <w:tcPr>
            <w:tcW w:w="334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931B1E" w14:textId="77777777" w:rsidR="0038434F" w:rsidRPr="0038434F" w:rsidRDefault="0038434F" w:rsidP="0038434F">
            <w:pPr>
              <w:spacing w:line="276" w:lineRule="auto"/>
              <w:jc w:val="center"/>
            </w:pPr>
            <w:r w:rsidRPr="0038434F">
              <w:t>ВСЕГО</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49845212" w14:textId="77777777" w:rsidR="0038434F" w:rsidRPr="0038434F" w:rsidRDefault="0038434F" w:rsidP="0038434F">
            <w:pPr>
              <w:spacing w:line="276" w:lineRule="auto"/>
              <w:jc w:val="center"/>
              <w:rPr>
                <w:highlight w:val="cyan"/>
              </w:rPr>
            </w:pPr>
            <w:r w:rsidRPr="0038434F">
              <w:t>108 916,11</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744D6643" w14:textId="77777777" w:rsidR="0038434F" w:rsidRPr="0038434F" w:rsidRDefault="0038434F" w:rsidP="0038434F">
            <w:pPr>
              <w:spacing w:line="276" w:lineRule="auto"/>
              <w:jc w:val="center"/>
            </w:pPr>
            <w:r w:rsidRPr="0038434F">
              <w:t>82 393,32</w:t>
            </w:r>
          </w:p>
        </w:tc>
      </w:tr>
    </w:tbl>
    <w:p w14:paraId="6901AD01" w14:textId="77777777" w:rsidR="0038434F" w:rsidRPr="0038434F" w:rsidRDefault="0038434F" w:rsidP="0038434F">
      <w:pPr>
        <w:spacing w:line="276" w:lineRule="auto"/>
        <w:ind w:firstLine="709"/>
        <w:jc w:val="both"/>
        <w:rPr>
          <w:sz w:val="28"/>
          <w:szCs w:val="28"/>
        </w:rPr>
      </w:pPr>
    </w:p>
    <w:p w14:paraId="0056DE3A" w14:textId="77777777" w:rsidR="0038434F" w:rsidRPr="0038434F" w:rsidRDefault="0038434F" w:rsidP="0038434F">
      <w:pPr>
        <w:spacing w:line="276" w:lineRule="auto"/>
        <w:ind w:firstLine="709"/>
        <w:jc w:val="center"/>
        <w:rPr>
          <w:sz w:val="28"/>
          <w:szCs w:val="28"/>
        </w:rPr>
      </w:pPr>
    </w:p>
    <w:p w14:paraId="1F9808E6" w14:textId="77777777" w:rsidR="0038434F" w:rsidRPr="0038434F" w:rsidRDefault="0038434F" w:rsidP="0038434F">
      <w:pPr>
        <w:spacing w:line="276" w:lineRule="auto"/>
        <w:ind w:firstLine="709"/>
        <w:jc w:val="center"/>
        <w:rPr>
          <w:sz w:val="28"/>
          <w:szCs w:val="28"/>
        </w:rPr>
      </w:pPr>
    </w:p>
    <w:p w14:paraId="269A3161" w14:textId="77777777" w:rsidR="0038434F" w:rsidRPr="0038434F" w:rsidRDefault="0038434F" w:rsidP="0038434F">
      <w:pPr>
        <w:spacing w:after="120"/>
        <w:ind w:firstLine="709"/>
        <w:jc w:val="center"/>
        <w:rPr>
          <w:b/>
          <w:sz w:val="28"/>
          <w:szCs w:val="28"/>
        </w:rPr>
      </w:pPr>
      <w:r w:rsidRPr="0038434F">
        <w:rPr>
          <w:b/>
          <w:sz w:val="28"/>
          <w:szCs w:val="28"/>
        </w:rPr>
        <w:t>Анализ величины затрат по мероприятию 1</w:t>
      </w:r>
    </w:p>
    <w:p w14:paraId="04652597" w14:textId="77777777" w:rsidR="0038434F" w:rsidRPr="0038434F" w:rsidRDefault="0038434F" w:rsidP="0038434F">
      <w:pPr>
        <w:ind w:firstLine="709"/>
        <w:jc w:val="both"/>
        <w:rPr>
          <w:sz w:val="28"/>
          <w:szCs w:val="28"/>
        </w:rPr>
      </w:pPr>
      <w:r w:rsidRPr="0038434F">
        <w:rPr>
          <w:sz w:val="28"/>
          <w:szCs w:val="28"/>
        </w:rPr>
        <w:t xml:space="preserve">В качестве обоснования затрат ТСО представила сводный сметный расчет проекта-аналога «Реконструкция (переустройство) ВЛ 110 </w:t>
      </w:r>
      <w:proofErr w:type="spellStart"/>
      <w:r w:rsidRPr="0038434F">
        <w:rPr>
          <w:sz w:val="28"/>
          <w:szCs w:val="28"/>
        </w:rPr>
        <w:t>кВ</w:t>
      </w:r>
      <w:proofErr w:type="spellEnd"/>
      <w:r w:rsidRPr="0038434F">
        <w:rPr>
          <w:sz w:val="28"/>
          <w:szCs w:val="28"/>
        </w:rPr>
        <w:t xml:space="preserve"> отпайка на                      ПС Заречная от ВЛ 110 </w:t>
      </w:r>
      <w:proofErr w:type="spellStart"/>
      <w:r w:rsidRPr="0038434F">
        <w:rPr>
          <w:sz w:val="28"/>
          <w:szCs w:val="28"/>
        </w:rPr>
        <w:t>кВ</w:t>
      </w:r>
      <w:proofErr w:type="spellEnd"/>
      <w:r w:rsidRPr="0038434F">
        <w:rPr>
          <w:sz w:val="28"/>
          <w:szCs w:val="28"/>
        </w:rPr>
        <w:t xml:space="preserve"> Беловская-</w:t>
      </w:r>
      <w:proofErr w:type="spellStart"/>
      <w:r w:rsidRPr="0038434F">
        <w:rPr>
          <w:sz w:val="28"/>
          <w:szCs w:val="28"/>
        </w:rPr>
        <w:t>Новоленинская</w:t>
      </w:r>
      <w:proofErr w:type="spellEnd"/>
      <w:r w:rsidRPr="0038434F">
        <w:rPr>
          <w:sz w:val="28"/>
          <w:szCs w:val="28"/>
        </w:rPr>
        <w:t xml:space="preserve"> I и II цепь с отпайками и ВЛ 35 </w:t>
      </w:r>
      <w:proofErr w:type="spellStart"/>
      <w:r w:rsidRPr="0038434F">
        <w:rPr>
          <w:sz w:val="28"/>
          <w:szCs w:val="28"/>
        </w:rPr>
        <w:t>кВ</w:t>
      </w:r>
      <w:proofErr w:type="spellEnd"/>
      <w:r w:rsidRPr="0038434F">
        <w:rPr>
          <w:sz w:val="28"/>
          <w:szCs w:val="28"/>
        </w:rPr>
        <w:t xml:space="preserve"> отпайка на ПС Проектная от ВЛ 35 </w:t>
      </w:r>
      <w:proofErr w:type="spellStart"/>
      <w:r w:rsidRPr="0038434F">
        <w:rPr>
          <w:sz w:val="28"/>
          <w:szCs w:val="28"/>
        </w:rPr>
        <w:t>кВ</w:t>
      </w:r>
      <w:proofErr w:type="spellEnd"/>
      <w:r w:rsidRPr="0038434F">
        <w:rPr>
          <w:sz w:val="28"/>
          <w:szCs w:val="28"/>
        </w:rPr>
        <w:t xml:space="preserve"> Б-19, Б-20» (длина 0,8829 км). Пересчет затрат был выполнен ТСО на длину одноцепной ВJI 35 </w:t>
      </w:r>
      <w:proofErr w:type="spellStart"/>
      <w:r w:rsidRPr="0038434F">
        <w:rPr>
          <w:sz w:val="28"/>
          <w:szCs w:val="28"/>
        </w:rPr>
        <w:t>кВ</w:t>
      </w:r>
      <w:proofErr w:type="spellEnd"/>
      <w:r w:rsidRPr="0038434F">
        <w:rPr>
          <w:sz w:val="28"/>
          <w:szCs w:val="28"/>
        </w:rPr>
        <w:t xml:space="preserve"> равную 2,4 км и составил 3 452,53 тыс. руб. (Таблица 2).</w:t>
      </w:r>
    </w:p>
    <w:p w14:paraId="375FD30B" w14:textId="77777777" w:rsidR="0038434F" w:rsidRPr="0038434F" w:rsidRDefault="0038434F" w:rsidP="0038434F">
      <w:pPr>
        <w:spacing w:line="276" w:lineRule="auto"/>
        <w:ind w:firstLine="709"/>
        <w:jc w:val="both"/>
        <w:rPr>
          <w:sz w:val="28"/>
          <w:szCs w:val="28"/>
        </w:rPr>
      </w:pPr>
      <w:r w:rsidRPr="0038434F">
        <w:rPr>
          <w:sz w:val="28"/>
          <w:szCs w:val="28"/>
        </w:rPr>
        <w:t>Расчет величины затрат по мероприятию 1, выполненный РЭК Кузбасса на основании сводного сметного расчета проекта – аналога, составил 3 016,01 тыс. руб. (Таблица 3).</w:t>
      </w:r>
    </w:p>
    <w:p w14:paraId="723027E2" w14:textId="77777777" w:rsidR="0038434F" w:rsidRPr="0038434F" w:rsidRDefault="0038434F" w:rsidP="0038434F">
      <w:pPr>
        <w:spacing w:line="276" w:lineRule="auto"/>
        <w:ind w:firstLine="709"/>
        <w:jc w:val="both"/>
        <w:rPr>
          <w:sz w:val="28"/>
          <w:szCs w:val="28"/>
        </w:rPr>
      </w:pPr>
      <w:r w:rsidRPr="0038434F">
        <w:rPr>
          <w:sz w:val="28"/>
          <w:szCs w:val="28"/>
        </w:rPr>
        <w:t>Корректировка величины затрат в сторону снижения на                                     436,52 = 3 452,53 – 3 016,01 тыс. руб. связана с:</w:t>
      </w:r>
    </w:p>
    <w:p w14:paraId="3C76EF9B" w14:textId="77777777" w:rsidR="0038434F" w:rsidRPr="0038434F" w:rsidRDefault="0038434F" w:rsidP="0038434F">
      <w:pPr>
        <w:spacing w:line="276" w:lineRule="auto"/>
        <w:ind w:firstLine="709"/>
        <w:jc w:val="both"/>
        <w:rPr>
          <w:sz w:val="28"/>
          <w:szCs w:val="28"/>
        </w:rPr>
      </w:pPr>
      <w:r w:rsidRPr="0038434F">
        <w:rPr>
          <w:sz w:val="28"/>
          <w:szCs w:val="28"/>
        </w:rPr>
        <w:t>1.</w:t>
      </w:r>
      <w:r w:rsidRPr="0038434F">
        <w:rPr>
          <w:sz w:val="28"/>
          <w:szCs w:val="28"/>
        </w:rPr>
        <w:tab/>
        <w:t>Исключением затрат на содержание службы заказчика, т.к. они ранее учтены в тарифе на передачу.</w:t>
      </w:r>
    </w:p>
    <w:p w14:paraId="39D2D35E" w14:textId="77777777" w:rsidR="0038434F" w:rsidRPr="0038434F" w:rsidRDefault="0038434F" w:rsidP="0038434F">
      <w:pPr>
        <w:spacing w:line="276" w:lineRule="auto"/>
        <w:ind w:firstLine="709"/>
        <w:jc w:val="both"/>
        <w:rPr>
          <w:sz w:val="28"/>
          <w:szCs w:val="28"/>
        </w:rPr>
      </w:pPr>
      <w:r w:rsidRPr="0038434F">
        <w:rPr>
          <w:sz w:val="28"/>
          <w:szCs w:val="28"/>
        </w:rPr>
        <w:t>4.</w:t>
      </w:r>
      <w:r w:rsidRPr="0038434F">
        <w:rPr>
          <w:sz w:val="28"/>
          <w:szCs w:val="28"/>
        </w:rPr>
        <w:tab/>
        <w:t>Исключением непредвиденных затрат, т.к.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38434F">
        <w:rPr>
          <w:sz w:val="28"/>
          <w:szCs w:val="28"/>
        </w:rPr>
        <w:t>пр</w:t>
      </w:r>
      <w:proofErr w:type="spellEnd"/>
      <w:r w:rsidRPr="0038434F">
        <w:rPr>
          <w:sz w:val="28"/>
          <w:szCs w:val="28"/>
        </w:rPr>
        <w:t xml:space="preserve">, их включение </w:t>
      </w:r>
      <w:r w:rsidRPr="0038434F">
        <w:rPr>
          <w:sz w:val="28"/>
          <w:szCs w:val="28"/>
        </w:rPr>
        <w:lastRenderedPageBreak/>
        <w:t>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803909E" w14:textId="77777777" w:rsidR="0038434F" w:rsidRPr="0038434F" w:rsidRDefault="0038434F" w:rsidP="0038434F">
      <w:pPr>
        <w:spacing w:line="276" w:lineRule="auto"/>
        <w:ind w:firstLine="709"/>
        <w:jc w:val="both"/>
        <w:rPr>
          <w:sz w:val="28"/>
          <w:szCs w:val="28"/>
        </w:rPr>
      </w:pPr>
      <w:r w:rsidRPr="0038434F">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BCFE493" w14:textId="77777777" w:rsidR="0038434F" w:rsidRPr="0038434F" w:rsidRDefault="0038434F" w:rsidP="0038434F">
      <w:pPr>
        <w:spacing w:line="276" w:lineRule="auto"/>
        <w:ind w:firstLine="709"/>
        <w:jc w:val="both"/>
        <w:rPr>
          <w:sz w:val="28"/>
          <w:szCs w:val="28"/>
        </w:rPr>
      </w:pPr>
      <w:r w:rsidRPr="0038434F">
        <w:rPr>
          <w:sz w:val="28"/>
          <w:szCs w:val="28"/>
        </w:rPr>
        <w:t>В связи с вышеуказанным эксперты РЭК Кузбасса выполнили расчет величины затрат с учетом требований нормативов УНЦ, в результате чего затраты по первому мероприятию составили 2 819,05 тыс. руб. (Таблица 4).</w:t>
      </w:r>
    </w:p>
    <w:p w14:paraId="2180B9D0" w14:textId="77777777" w:rsidR="0038434F" w:rsidRPr="0038434F" w:rsidRDefault="0038434F" w:rsidP="0038434F">
      <w:pPr>
        <w:spacing w:line="276" w:lineRule="auto"/>
        <w:ind w:firstLine="709"/>
        <w:jc w:val="both"/>
        <w:rPr>
          <w:sz w:val="28"/>
          <w:szCs w:val="28"/>
        </w:rPr>
      </w:pPr>
      <w:r w:rsidRPr="0038434F">
        <w:rPr>
          <w:sz w:val="28"/>
          <w:szCs w:val="28"/>
        </w:rPr>
        <w:t>В дальнейшем эксперты провели сравнительный анализ стоимости первого мероприятия по сметным расчетам, выполненные ТСО и РЭК Кузбасса, и по УНЦ, выполненные РЭК Кузбасса, который показал, что рассчитанный по УНЦ объем капитальных вложений не превышает величины затрат, определенный по сметным расчетам (Таблица 5).</w:t>
      </w:r>
    </w:p>
    <w:p w14:paraId="6265354E" w14:textId="77777777" w:rsidR="0038434F" w:rsidRPr="0038434F" w:rsidRDefault="0038434F" w:rsidP="0038434F">
      <w:pPr>
        <w:spacing w:line="276" w:lineRule="auto"/>
        <w:ind w:firstLine="709"/>
        <w:jc w:val="both"/>
        <w:rPr>
          <w:sz w:val="28"/>
          <w:szCs w:val="28"/>
        </w:rPr>
      </w:pPr>
      <w:r w:rsidRPr="0038434F">
        <w:rPr>
          <w:sz w:val="28"/>
          <w:szCs w:val="28"/>
        </w:rPr>
        <w:t>В связи с тем, что стоимость мероприятия, определенная с использованием УНЦ, ниже стоимости, полученной РЭК Кузбасса в результате экспертизы сметной документации, эксперты предлагают учесть стоимость мероприятия 1, рассчитанную с использованием УНЦ, в размере – 2 819,05 тыс. руб.</w:t>
      </w:r>
    </w:p>
    <w:p w14:paraId="5FBADBE2" w14:textId="77777777" w:rsidR="0038434F" w:rsidRPr="0038434F" w:rsidRDefault="0038434F" w:rsidP="0038434F">
      <w:pPr>
        <w:spacing w:line="276" w:lineRule="auto"/>
        <w:ind w:firstLine="709"/>
        <w:jc w:val="both"/>
        <w:rPr>
          <w:sz w:val="28"/>
          <w:szCs w:val="28"/>
        </w:rPr>
      </w:pPr>
    </w:p>
    <w:p w14:paraId="1E92522F" w14:textId="77777777" w:rsidR="0038434F" w:rsidRPr="0038434F" w:rsidRDefault="0038434F" w:rsidP="0038434F">
      <w:pPr>
        <w:spacing w:line="276" w:lineRule="auto"/>
        <w:ind w:firstLine="709"/>
        <w:jc w:val="both"/>
        <w:rPr>
          <w:sz w:val="28"/>
          <w:szCs w:val="28"/>
        </w:rPr>
        <w:sectPr w:rsidR="0038434F" w:rsidRPr="0038434F" w:rsidSect="004358DA">
          <w:headerReference w:type="default" r:id="rId14"/>
          <w:pgSz w:w="11906" w:h="16838"/>
          <w:pgMar w:top="993" w:right="850" w:bottom="851" w:left="1276" w:header="708" w:footer="708" w:gutter="0"/>
          <w:cols w:space="708"/>
          <w:titlePg/>
          <w:docGrid w:linePitch="360"/>
        </w:sectPr>
      </w:pPr>
    </w:p>
    <w:p w14:paraId="6E6789D2" w14:textId="77777777" w:rsidR="0038434F" w:rsidRPr="0038434F" w:rsidRDefault="0038434F" w:rsidP="0038434F">
      <w:pPr>
        <w:spacing w:line="276" w:lineRule="auto"/>
        <w:ind w:firstLine="709"/>
        <w:jc w:val="center"/>
        <w:rPr>
          <w:b/>
          <w:sz w:val="28"/>
          <w:szCs w:val="28"/>
        </w:rPr>
      </w:pPr>
      <w:r w:rsidRPr="0038434F">
        <w:rPr>
          <w:b/>
          <w:sz w:val="28"/>
          <w:szCs w:val="28"/>
        </w:rPr>
        <w:lastRenderedPageBreak/>
        <w:t>Расчет затрат по мероприятию 1, выполненный ТСО</w:t>
      </w:r>
    </w:p>
    <w:p w14:paraId="151F38B3" w14:textId="77777777" w:rsidR="0038434F" w:rsidRPr="0038434F" w:rsidRDefault="0038434F" w:rsidP="0038434F">
      <w:pPr>
        <w:spacing w:after="120" w:line="276" w:lineRule="auto"/>
        <w:ind w:firstLine="709"/>
        <w:contextualSpacing/>
        <w:jc w:val="right"/>
        <w:rPr>
          <w:sz w:val="28"/>
          <w:szCs w:val="28"/>
        </w:rPr>
      </w:pPr>
      <w:r w:rsidRPr="0038434F">
        <w:rPr>
          <w:sz w:val="28"/>
          <w:szCs w:val="28"/>
        </w:rPr>
        <w:t>Таблица 2</w:t>
      </w:r>
    </w:p>
    <w:tbl>
      <w:tblPr>
        <w:tblpPr w:leftFromText="180" w:rightFromText="180" w:vertAnchor="text" w:horzAnchor="margin" w:tblpY="114"/>
        <w:tblW w:w="5000" w:type="pct"/>
        <w:tblLook w:val="04A0" w:firstRow="1" w:lastRow="0" w:firstColumn="1" w:lastColumn="0" w:noHBand="0" w:noVBand="1"/>
      </w:tblPr>
      <w:tblGrid>
        <w:gridCol w:w="458"/>
        <w:gridCol w:w="6934"/>
        <w:gridCol w:w="1622"/>
        <w:gridCol w:w="1625"/>
        <w:gridCol w:w="1444"/>
        <w:gridCol w:w="937"/>
        <w:gridCol w:w="1251"/>
        <w:gridCol w:w="1423"/>
      </w:tblGrid>
      <w:tr w:rsidR="0038434F" w:rsidRPr="0038434F" w14:paraId="13248803" w14:textId="77777777" w:rsidTr="00167C89">
        <w:trPr>
          <w:trHeight w:val="300"/>
          <w:tblHeader/>
        </w:trPr>
        <w:tc>
          <w:tcPr>
            <w:tcW w:w="135"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9CEE4CB" w14:textId="77777777" w:rsidR="0038434F" w:rsidRPr="0038434F" w:rsidRDefault="0038434F" w:rsidP="0038434F">
            <w:pPr>
              <w:spacing w:line="276" w:lineRule="auto"/>
              <w:jc w:val="center"/>
              <w:rPr>
                <w:b/>
                <w:bCs/>
                <w:color w:val="000000"/>
              </w:rPr>
            </w:pPr>
            <w:r w:rsidRPr="0038434F">
              <w:rPr>
                <w:b/>
                <w:bCs/>
                <w:color w:val="000000"/>
              </w:rPr>
              <w:t>№ п/п</w:t>
            </w:r>
          </w:p>
        </w:tc>
        <w:tc>
          <w:tcPr>
            <w:tcW w:w="2227"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12C41AC" w14:textId="77777777" w:rsidR="0038434F" w:rsidRPr="0038434F" w:rsidRDefault="0038434F" w:rsidP="0038434F">
            <w:pPr>
              <w:spacing w:line="276" w:lineRule="auto"/>
              <w:jc w:val="center"/>
              <w:rPr>
                <w:b/>
                <w:bCs/>
                <w:color w:val="000000"/>
              </w:rPr>
            </w:pPr>
            <w:r w:rsidRPr="0038434F">
              <w:rPr>
                <w:b/>
                <w:bCs/>
                <w:color w:val="000000"/>
              </w:rPr>
              <w:t>Наименование объекта</w:t>
            </w:r>
          </w:p>
        </w:tc>
        <w:tc>
          <w:tcPr>
            <w:tcW w:w="2167" w:type="pct"/>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9E03BF9" w14:textId="77777777" w:rsidR="0038434F" w:rsidRPr="0038434F" w:rsidRDefault="0038434F" w:rsidP="0038434F">
            <w:pPr>
              <w:spacing w:line="276" w:lineRule="auto"/>
              <w:jc w:val="center"/>
              <w:rPr>
                <w:b/>
                <w:bCs/>
                <w:color w:val="000000"/>
              </w:rPr>
            </w:pPr>
            <w:r w:rsidRPr="0038434F">
              <w:rPr>
                <w:b/>
                <w:bCs/>
                <w:color w:val="000000"/>
              </w:rPr>
              <w:t>Сметная стоимость, руб. без НДС</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A69AD28" w14:textId="77777777" w:rsidR="0038434F" w:rsidRPr="0038434F" w:rsidRDefault="0038434F" w:rsidP="0038434F">
            <w:pPr>
              <w:spacing w:line="276" w:lineRule="auto"/>
              <w:jc w:val="center"/>
              <w:rPr>
                <w:b/>
                <w:bCs/>
                <w:color w:val="000000"/>
              </w:rPr>
            </w:pPr>
            <w:r w:rsidRPr="0038434F">
              <w:rPr>
                <w:b/>
                <w:bCs/>
                <w:color w:val="000000"/>
              </w:rPr>
              <w:t>Общая сметная стоимость, руб. без НДС</w:t>
            </w:r>
          </w:p>
        </w:tc>
      </w:tr>
      <w:tr w:rsidR="0038434F" w:rsidRPr="0038434F" w14:paraId="4A1E81FE" w14:textId="77777777" w:rsidTr="00167C89">
        <w:trPr>
          <w:trHeight w:val="191"/>
        </w:trPr>
        <w:tc>
          <w:tcPr>
            <w:tcW w:w="13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B82A291" w14:textId="77777777" w:rsidR="0038434F" w:rsidRPr="0038434F" w:rsidRDefault="0038434F" w:rsidP="0038434F">
            <w:pPr>
              <w:spacing w:line="276" w:lineRule="auto"/>
              <w:rPr>
                <w:b/>
                <w:bCs/>
                <w:color w:val="000000"/>
              </w:rPr>
            </w:pPr>
          </w:p>
        </w:tc>
        <w:tc>
          <w:tcPr>
            <w:tcW w:w="2227"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DA39FD1" w14:textId="77777777" w:rsidR="0038434F" w:rsidRPr="0038434F" w:rsidRDefault="0038434F" w:rsidP="0038434F">
            <w:pPr>
              <w:spacing w:line="276" w:lineRule="auto"/>
              <w:rPr>
                <w:b/>
                <w:bCs/>
                <w:color w:val="000000"/>
              </w:rPr>
            </w:pP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936FA9A" w14:textId="77777777" w:rsidR="0038434F" w:rsidRPr="0038434F" w:rsidRDefault="0038434F" w:rsidP="0038434F">
            <w:pPr>
              <w:spacing w:line="276" w:lineRule="auto"/>
              <w:jc w:val="center"/>
              <w:rPr>
                <w:b/>
                <w:bCs/>
                <w:color w:val="000000"/>
              </w:rPr>
            </w:pPr>
            <w:r w:rsidRPr="0038434F">
              <w:rPr>
                <w:b/>
                <w:bCs/>
                <w:color w:val="000000"/>
              </w:rPr>
              <w:t>Строительно-монтажных работ</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D38D270" w14:textId="77777777" w:rsidR="0038434F" w:rsidRPr="0038434F" w:rsidRDefault="0038434F" w:rsidP="0038434F">
            <w:pPr>
              <w:spacing w:line="276" w:lineRule="auto"/>
              <w:jc w:val="center"/>
              <w:rPr>
                <w:b/>
                <w:bCs/>
                <w:color w:val="000000"/>
              </w:rPr>
            </w:pPr>
            <w:r w:rsidRPr="0038434F">
              <w:rPr>
                <w:b/>
                <w:bCs/>
                <w:color w:val="000000"/>
              </w:rPr>
              <w:t>оборудования</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7EE137E" w14:textId="77777777" w:rsidR="0038434F" w:rsidRPr="0038434F" w:rsidRDefault="0038434F" w:rsidP="0038434F">
            <w:pPr>
              <w:spacing w:line="276" w:lineRule="auto"/>
              <w:jc w:val="center"/>
              <w:rPr>
                <w:b/>
                <w:bCs/>
                <w:color w:val="000000"/>
              </w:rPr>
            </w:pPr>
            <w:r w:rsidRPr="0038434F">
              <w:rPr>
                <w:b/>
                <w:bCs/>
                <w:color w:val="000000"/>
              </w:rPr>
              <w:t>пуско-наладочные работы</w:t>
            </w:r>
          </w:p>
        </w:tc>
        <w:tc>
          <w:tcPr>
            <w:tcW w:w="3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36E858A" w14:textId="77777777" w:rsidR="0038434F" w:rsidRPr="0038434F" w:rsidRDefault="0038434F" w:rsidP="0038434F">
            <w:pPr>
              <w:spacing w:line="276" w:lineRule="auto"/>
              <w:jc w:val="center"/>
              <w:rPr>
                <w:b/>
                <w:bCs/>
                <w:color w:val="000000"/>
              </w:rPr>
            </w:pPr>
            <w:r w:rsidRPr="0038434F">
              <w:rPr>
                <w:b/>
                <w:bCs/>
                <w:color w:val="000000"/>
              </w:rPr>
              <w:t>ПИР</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205E4E2" w14:textId="77777777" w:rsidR="0038434F" w:rsidRPr="0038434F" w:rsidRDefault="0038434F" w:rsidP="0038434F">
            <w:pPr>
              <w:spacing w:line="276" w:lineRule="auto"/>
              <w:jc w:val="center"/>
              <w:rPr>
                <w:b/>
                <w:bCs/>
                <w:color w:val="000000"/>
              </w:rPr>
            </w:pPr>
            <w:r w:rsidRPr="0038434F">
              <w:rPr>
                <w:b/>
                <w:bCs/>
                <w:color w:val="000000"/>
              </w:rPr>
              <w:t>прочие</w:t>
            </w:r>
          </w:p>
        </w:tc>
        <w:tc>
          <w:tcPr>
            <w:tcW w:w="471"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72AA591" w14:textId="77777777" w:rsidR="0038434F" w:rsidRPr="0038434F" w:rsidRDefault="0038434F" w:rsidP="0038434F">
            <w:pPr>
              <w:spacing w:line="276" w:lineRule="auto"/>
              <w:rPr>
                <w:b/>
                <w:bCs/>
                <w:color w:val="000000"/>
              </w:rPr>
            </w:pPr>
          </w:p>
        </w:tc>
      </w:tr>
      <w:tr w:rsidR="0038434F" w:rsidRPr="0038434F" w14:paraId="1F7FA212" w14:textId="77777777" w:rsidTr="00167C89">
        <w:trPr>
          <w:trHeight w:val="921"/>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F6DD0B5" w14:textId="77777777" w:rsidR="0038434F" w:rsidRPr="0038434F" w:rsidRDefault="0038434F" w:rsidP="0038434F">
            <w:pPr>
              <w:spacing w:line="276" w:lineRule="auto"/>
              <w:jc w:val="center"/>
              <w:rPr>
                <w:color w:val="000000"/>
              </w:rPr>
            </w:pPr>
            <w:r w:rsidRPr="0038434F">
              <w:rPr>
                <w:color w:val="000000"/>
              </w:rPr>
              <w:t>1</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2EC64A8" w14:textId="77777777" w:rsidR="0038434F" w:rsidRPr="0038434F" w:rsidRDefault="0038434F" w:rsidP="0038434F">
            <w:pPr>
              <w:spacing w:line="276" w:lineRule="auto"/>
            </w:pPr>
            <w:r w:rsidRPr="0038434F">
              <w:t xml:space="preserve">Замена провода ошиновки ячеек 35 </w:t>
            </w:r>
            <w:proofErr w:type="spellStart"/>
            <w:r w:rsidRPr="0038434F">
              <w:t>кВ</w:t>
            </w:r>
            <w:proofErr w:type="spellEnd"/>
            <w:r w:rsidRPr="0038434F">
              <w:t xml:space="preserve"> Т-1-63 и Т-2-63 ПС 110 </w:t>
            </w:r>
            <w:proofErr w:type="spellStart"/>
            <w:r w:rsidRPr="0038434F">
              <w:t>кВ</w:t>
            </w:r>
            <w:proofErr w:type="spellEnd"/>
            <w:r w:rsidRPr="0038434F">
              <w:t xml:space="preserve"> </w:t>
            </w:r>
            <w:proofErr w:type="spellStart"/>
            <w:r w:rsidRPr="0038434F">
              <w:t>Афонинская</w:t>
            </w:r>
            <w:proofErr w:type="spellEnd"/>
            <w:r w:rsidRPr="0038434F">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 (1,2 + 1,2 = 2,4 км) (в уровне цен 01.01.2001)                                                                                                                 </w:t>
            </w: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1DE3DA6" w14:textId="77777777" w:rsidR="0038434F" w:rsidRPr="0038434F" w:rsidRDefault="0038434F" w:rsidP="0038434F">
            <w:pPr>
              <w:spacing w:line="276" w:lineRule="auto"/>
              <w:jc w:val="center"/>
              <w:rPr>
                <w:color w:val="000000"/>
              </w:rPr>
            </w:pPr>
            <w:r w:rsidRPr="0038434F">
              <w:rPr>
                <w:color w:val="000000"/>
              </w:rPr>
              <w:t xml:space="preserve">341 626,29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5EFE120" w14:textId="77777777" w:rsidR="0038434F" w:rsidRPr="0038434F" w:rsidRDefault="0038434F" w:rsidP="0038434F">
            <w:pPr>
              <w:spacing w:line="276" w:lineRule="auto"/>
              <w:jc w:val="center"/>
              <w:rPr>
                <w:color w:val="000000"/>
              </w:rPr>
            </w:pPr>
            <w:r w:rsidRPr="0038434F">
              <w:rPr>
                <w:color w:val="000000"/>
              </w:rPr>
              <w:t xml:space="preserve">0,00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E9C4E9B" w14:textId="77777777" w:rsidR="0038434F" w:rsidRPr="0038434F" w:rsidRDefault="0038434F" w:rsidP="0038434F">
            <w:pPr>
              <w:spacing w:line="276" w:lineRule="auto"/>
              <w:jc w:val="center"/>
              <w:rPr>
                <w:color w:val="000000"/>
              </w:rPr>
            </w:pPr>
            <w:r w:rsidRPr="0038434F">
              <w:rPr>
                <w:color w:val="000000"/>
              </w:rPr>
              <w:t xml:space="preserve">0,00 </w:t>
            </w:r>
          </w:p>
        </w:tc>
        <w:tc>
          <w:tcPr>
            <w:tcW w:w="3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D80832D" w14:textId="77777777" w:rsidR="0038434F" w:rsidRPr="0038434F" w:rsidRDefault="0038434F" w:rsidP="0038434F">
            <w:pPr>
              <w:spacing w:line="276" w:lineRule="auto"/>
              <w:jc w:val="center"/>
              <w:rPr>
                <w:color w:val="000000"/>
              </w:rPr>
            </w:pPr>
            <w:r w:rsidRPr="0038434F">
              <w:rPr>
                <w:color w:val="000000"/>
              </w:rPr>
              <w:t xml:space="preserve">0,00 </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6351A48" w14:textId="77777777" w:rsidR="0038434F" w:rsidRPr="0038434F" w:rsidRDefault="0038434F" w:rsidP="0038434F">
            <w:pPr>
              <w:spacing w:line="276" w:lineRule="auto"/>
              <w:jc w:val="center"/>
              <w:rPr>
                <w:color w:val="000000"/>
              </w:rPr>
            </w:pPr>
            <w:r w:rsidRPr="0038434F">
              <w:rPr>
                <w:color w:val="000000"/>
              </w:rPr>
              <w:t>38 458,61</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E3E1A31" w14:textId="77777777" w:rsidR="0038434F" w:rsidRPr="0038434F" w:rsidRDefault="0038434F" w:rsidP="0038434F">
            <w:pPr>
              <w:spacing w:line="276" w:lineRule="auto"/>
              <w:jc w:val="center"/>
              <w:rPr>
                <w:color w:val="000000"/>
              </w:rPr>
            </w:pPr>
            <w:r w:rsidRPr="0038434F">
              <w:rPr>
                <w:color w:val="000000"/>
              </w:rPr>
              <w:t>380 084,90</w:t>
            </w:r>
          </w:p>
        </w:tc>
      </w:tr>
      <w:tr w:rsidR="0038434F" w:rsidRPr="0038434F" w14:paraId="3BE08482" w14:textId="77777777" w:rsidTr="00167C89">
        <w:trPr>
          <w:trHeight w:val="70"/>
        </w:trPr>
        <w:tc>
          <w:tcPr>
            <w:tcW w:w="13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E793EF6" w14:textId="77777777" w:rsidR="0038434F" w:rsidRPr="0038434F" w:rsidRDefault="0038434F" w:rsidP="0038434F">
            <w:pPr>
              <w:spacing w:line="276" w:lineRule="auto"/>
              <w:jc w:val="center"/>
              <w:rPr>
                <w:color w:val="000000"/>
              </w:rPr>
            </w:pPr>
            <w:r w:rsidRPr="0038434F">
              <w:rPr>
                <w:color w:val="000000"/>
              </w:rPr>
              <w:t>2</w:t>
            </w:r>
          </w:p>
        </w:tc>
        <w:tc>
          <w:tcPr>
            <w:tcW w:w="222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C716CF0" w14:textId="77777777" w:rsidR="0038434F" w:rsidRPr="0038434F" w:rsidRDefault="0038434F" w:rsidP="0038434F">
            <w:pPr>
              <w:spacing w:line="276" w:lineRule="auto"/>
              <w:rPr>
                <w:color w:val="000000"/>
              </w:rPr>
            </w:pPr>
            <w:r w:rsidRPr="0038434F">
              <w:rPr>
                <w:color w:val="000000"/>
              </w:rPr>
              <w:t>ТССЦ-502-0324 Провода неизолированные АС, сечением 185/24 мм2</w:t>
            </w:r>
            <w:r w:rsidRPr="0038434F">
              <w:rPr>
                <w:color w:val="000000"/>
              </w:rPr>
              <w:br/>
              <w:t>Итого стоимость: (36410,97*2,18/3*(1,2+1,2)</w:t>
            </w:r>
          </w:p>
        </w:tc>
        <w:tc>
          <w:tcPr>
            <w:tcW w:w="47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66CF98B" w14:textId="77777777" w:rsidR="0038434F" w:rsidRPr="0038434F" w:rsidRDefault="0038434F" w:rsidP="0038434F">
            <w:pPr>
              <w:spacing w:line="276" w:lineRule="auto"/>
              <w:jc w:val="center"/>
              <w:rPr>
                <w:color w:val="000000"/>
              </w:rPr>
            </w:pPr>
            <w:r w:rsidRPr="0038434F">
              <w:rPr>
                <w:color w:val="000000"/>
              </w:rPr>
              <w:t xml:space="preserve">63 500,73 </w:t>
            </w:r>
          </w:p>
        </w:tc>
        <w:tc>
          <w:tcPr>
            <w:tcW w:w="4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DAE38D7" w14:textId="77777777" w:rsidR="0038434F" w:rsidRPr="0038434F" w:rsidRDefault="0038434F" w:rsidP="0038434F">
            <w:pPr>
              <w:spacing w:line="276" w:lineRule="auto"/>
              <w:jc w:val="center"/>
              <w:rPr>
                <w:color w:val="000000"/>
              </w:rPr>
            </w:pPr>
            <w:r w:rsidRPr="0038434F">
              <w:rPr>
                <w:color w:val="000000"/>
              </w:rPr>
              <w:t> </w:t>
            </w:r>
          </w:p>
        </w:tc>
        <w:tc>
          <w:tcPr>
            <w:tcW w:w="4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C766F3" w14:textId="77777777" w:rsidR="0038434F" w:rsidRPr="0038434F" w:rsidRDefault="0038434F" w:rsidP="0038434F">
            <w:pPr>
              <w:spacing w:line="276" w:lineRule="auto"/>
              <w:jc w:val="center"/>
              <w:rPr>
                <w:color w:val="000000"/>
              </w:rPr>
            </w:pPr>
            <w:r w:rsidRPr="0038434F">
              <w:rPr>
                <w:color w:val="000000"/>
              </w:rPr>
              <w:t> </w:t>
            </w:r>
          </w:p>
        </w:tc>
        <w:tc>
          <w:tcPr>
            <w:tcW w:w="31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FC53FC3" w14:textId="77777777" w:rsidR="0038434F" w:rsidRPr="0038434F" w:rsidRDefault="0038434F" w:rsidP="0038434F">
            <w:pPr>
              <w:spacing w:line="276" w:lineRule="auto"/>
              <w:jc w:val="center"/>
              <w:rPr>
                <w:color w:val="000000"/>
              </w:rPr>
            </w:pPr>
            <w:r w:rsidRPr="0038434F">
              <w:rPr>
                <w:color w:val="000000"/>
              </w:rPr>
              <w:t> </w:t>
            </w:r>
          </w:p>
        </w:tc>
        <w:tc>
          <w:tcPr>
            <w:tcW w:w="41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2BDA42" w14:textId="77777777" w:rsidR="0038434F" w:rsidRPr="0038434F" w:rsidRDefault="0038434F" w:rsidP="0038434F">
            <w:pPr>
              <w:spacing w:line="276" w:lineRule="auto"/>
              <w:jc w:val="center"/>
              <w:rPr>
                <w:color w:val="000000"/>
              </w:rPr>
            </w:pPr>
            <w:r w:rsidRPr="0038434F">
              <w:rPr>
                <w:color w:val="000000"/>
              </w:rPr>
              <w:t> </w:t>
            </w:r>
          </w:p>
        </w:tc>
        <w:tc>
          <w:tcPr>
            <w:tcW w:w="47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660D538" w14:textId="77777777" w:rsidR="0038434F" w:rsidRPr="0038434F" w:rsidRDefault="0038434F" w:rsidP="0038434F">
            <w:pPr>
              <w:spacing w:line="276" w:lineRule="auto"/>
              <w:jc w:val="center"/>
              <w:rPr>
                <w:color w:val="000000"/>
              </w:rPr>
            </w:pPr>
            <w:r w:rsidRPr="0038434F">
              <w:rPr>
                <w:color w:val="000000"/>
              </w:rPr>
              <w:t xml:space="preserve">63 500,73 </w:t>
            </w:r>
          </w:p>
        </w:tc>
      </w:tr>
      <w:tr w:rsidR="0038434F" w:rsidRPr="0038434F" w14:paraId="1CEC9D62" w14:textId="77777777" w:rsidTr="00167C89">
        <w:trPr>
          <w:trHeight w:val="70"/>
        </w:trPr>
        <w:tc>
          <w:tcPr>
            <w:tcW w:w="13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484DCA" w14:textId="77777777" w:rsidR="0038434F" w:rsidRPr="0038434F" w:rsidRDefault="0038434F" w:rsidP="0038434F">
            <w:pPr>
              <w:spacing w:line="276" w:lineRule="auto"/>
              <w:jc w:val="center"/>
              <w:rPr>
                <w:i/>
                <w:iCs/>
                <w:color w:val="000000"/>
              </w:rPr>
            </w:pPr>
            <w:r w:rsidRPr="0038434F">
              <w:rPr>
                <w:i/>
                <w:iCs/>
                <w:color w:val="000000"/>
              </w:rPr>
              <w:t>3</w:t>
            </w:r>
          </w:p>
        </w:tc>
        <w:tc>
          <w:tcPr>
            <w:tcW w:w="222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3DCFAB4" w14:textId="77777777" w:rsidR="0038434F" w:rsidRPr="0038434F" w:rsidRDefault="0038434F" w:rsidP="0038434F">
            <w:pPr>
              <w:spacing w:line="276" w:lineRule="auto"/>
              <w:jc w:val="right"/>
              <w:rPr>
                <w:i/>
                <w:iCs/>
                <w:color w:val="000000"/>
              </w:rPr>
            </w:pPr>
            <w:r w:rsidRPr="0038434F">
              <w:rPr>
                <w:i/>
                <w:iCs/>
                <w:color w:val="000000"/>
              </w:rPr>
              <w:t>Итого сметная стоимость с учетом провода неизолированного в уровне на 01.01.2001г   составила:</w:t>
            </w:r>
          </w:p>
        </w:tc>
        <w:tc>
          <w:tcPr>
            <w:tcW w:w="47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F8A8755" w14:textId="77777777" w:rsidR="0038434F" w:rsidRPr="0038434F" w:rsidRDefault="0038434F" w:rsidP="0038434F">
            <w:pPr>
              <w:spacing w:line="276" w:lineRule="auto"/>
              <w:jc w:val="center"/>
              <w:rPr>
                <w:i/>
                <w:iCs/>
                <w:color w:val="000000"/>
              </w:rPr>
            </w:pPr>
            <w:r w:rsidRPr="0038434F">
              <w:rPr>
                <w:i/>
                <w:iCs/>
                <w:color w:val="000000"/>
              </w:rPr>
              <w:t xml:space="preserve">405 127,02 </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076ADB6" w14:textId="77777777" w:rsidR="0038434F" w:rsidRPr="0038434F" w:rsidRDefault="0038434F" w:rsidP="0038434F">
            <w:pPr>
              <w:spacing w:line="276" w:lineRule="auto"/>
              <w:jc w:val="center"/>
              <w:rPr>
                <w:i/>
                <w:iCs/>
                <w:color w:val="000000"/>
              </w:rPr>
            </w:pPr>
            <w:r w:rsidRPr="0038434F">
              <w:rPr>
                <w:i/>
                <w:iCs/>
                <w:color w:val="000000"/>
              </w:rPr>
              <w:t xml:space="preserve">0,00 </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3F2CCD3" w14:textId="77777777" w:rsidR="0038434F" w:rsidRPr="0038434F" w:rsidRDefault="0038434F" w:rsidP="0038434F">
            <w:pPr>
              <w:spacing w:line="276" w:lineRule="auto"/>
              <w:jc w:val="center"/>
              <w:rPr>
                <w:i/>
                <w:iCs/>
                <w:color w:val="000000"/>
              </w:rPr>
            </w:pPr>
            <w:r w:rsidRPr="0038434F">
              <w:rPr>
                <w:i/>
                <w:iCs/>
                <w:color w:val="000000"/>
              </w:rPr>
              <w:t xml:space="preserve">0,00 </w:t>
            </w:r>
          </w:p>
        </w:tc>
        <w:tc>
          <w:tcPr>
            <w:tcW w:w="31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4A88CDA" w14:textId="77777777" w:rsidR="0038434F" w:rsidRPr="0038434F" w:rsidRDefault="0038434F" w:rsidP="0038434F">
            <w:pPr>
              <w:spacing w:line="276" w:lineRule="auto"/>
              <w:jc w:val="center"/>
              <w:rPr>
                <w:i/>
                <w:iCs/>
                <w:color w:val="000000"/>
              </w:rPr>
            </w:pPr>
            <w:r w:rsidRPr="0038434F">
              <w:rPr>
                <w:i/>
                <w:iCs/>
                <w:color w:val="000000"/>
              </w:rPr>
              <w:t xml:space="preserve">0,00 </w:t>
            </w:r>
          </w:p>
        </w:tc>
        <w:tc>
          <w:tcPr>
            <w:tcW w:w="41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13044A3" w14:textId="77777777" w:rsidR="0038434F" w:rsidRPr="0038434F" w:rsidRDefault="0038434F" w:rsidP="0038434F">
            <w:pPr>
              <w:spacing w:line="276" w:lineRule="auto"/>
              <w:jc w:val="center"/>
              <w:rPr>
                <w:i/>
                <w:iCs/>
                <w:color w:val="000000"/>
              </w:rPr>
            </w:pPr>
            <w:r w:rsidRPr="0038434F">
              <w:rPr>
                <w:color w:val="000000"/>
              </w:rPr>
              <w:t>38 458,61</w:t>
            </w:r>
          </w:p>
        </w:tc>
        <w:tc>
          <w:tcPr>
            <w:tcW w:w="47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3C5F8F5" w14:textId="77777777" w:rsidR="0038434F" w:rsidRPr="0038434F" w:rsidRDefault="0038434F" w:rsidP="0038434F">
            <w:pPr>
              <w:spacing w:line="276" w:lineRule="auto"/>
              <w:jc w:val="center"/>
              <w:rPr>
                <w:i/>
                <w:iCs/>
                <w:color w:val="000000"/>
              </w:rPr>
            </w:pPr>
            <w:r w:rsidRPr="0038434F">
              <w:rPr>
                <w:i/>
                <w:iCs/>
                <w:color w:val="000000"/>
              </w:rPr>
              <w:t>443 585,63</w:t>
            </w:r>
          </w:p>
        </w:tc>
      </w:tr>
      <w:tr w:rsidR="0038434F" w:rsidRPr="0038434F" w14:paraId="5ED7D168" w14:textId="77777777" w:rsidTr="00167C89">
        <w:trPr>
          <w:trHeight w:val="11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C5E6BEE" w14:textId="77777777" w:rsidR="0038434F" w:rsidRPr="0038434F" w:rsidRDefault="0038434F" w:rsidP="0038434F">
            <w:pPr>
              <w:spacing w:line="276" w:lineRule="auto"/>
              <w:jc w:val="center"/>
              <w:rPr>
                <w:color w:val="000000"/>
              </w:rPr>
            </w:pPr>
            <w:r w:rsidRPr="0038434F">
              <w:rPr>
                <w:color w:val="000000"/>
              </w:rPr>
              <w:t>2.2</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D5F4D33" w14:textId="77777777" w:rsidR="0038434F" w:rsidRPr="0038434F" w:rsidRDefault="0038434F" w:rsidP="0038434F">
            <w:pPr>
              <w:spacing w:line="276" w:lineRule="auto"/>
              <w:rPr>
                <w:b/>
                <w:bCs/>
              </w:rPr>
            </w:pPr>
            <w:r w:rsidRPr="0038434F">
              <w:rPr>
                <w:b/>
                <w:bCs/>
              </w:rPr>
              <w:t>Пересчёт стоимости работ в цены 4 кв 2021</w:t>
            </w:r>
            <w:r w:rsidRPr="0038434F">
              <w:t xml:space="preserve"> (индексы к ТЕР: Письмо Минстроя от 15.12.2021 №55265-ИФ/09 </w:t>
            </w:r>
            <w:proofErr w:type="spellStart"/>
            <w:r w:rsidRPr="0038434F">
              <w:t>Ксмр</w:t>
            </w:r>
            <w:proofErr w:type="spellEnd"/>
            <w:r w:rsidRPr="0038434F">
              <w:t xml:space="preserve">=6,93; </w:t>
            </w:r>
            <w:proofErr w:type="spellStart"/>
            <w:r w:rsidRPr="0038434F">
              <w:t>Кпнр</w:t>
            </w:r>
            <w:proofErr w:type="spellEnd"/>
            <w:r w:rsidRPr="0038434F">
              <w:t xml:space="preserve">=26,15; Письмо Минстроя от 22.11.2021 №50719-ИФ/09 </w:t>
            </w:r>
            <w:proofErr w:type="spellStart"/>
            <w:r w:rsidRPr="0038434F">
              <w:t>Кобор</w:t>
            </w:r>
            <w:proofErr w:type="spellEnd"/>
            <w:r w:rsidRPr="0038434F">
              <w:t xml:space="preserve">=5,71; </w:t>
            </w:r>
            <w:proofErr w:type="spellStart"/>
            <w:r w:rsidRPr="0038434F">
              <w:t>Кпроч</w:t>
            </w:r>
            <w:proofErr w:type="spellEnd"/>
            <w:r w:rsidRPr="0038434F">
              <w:t xml:space="preserve">=11,3; Письмо Минстроя от 25.11.2021 №46012ИФ/09 </w:t>
            </w:r>
            <w:proofErr w:type="spellStart"/>
            <w:r w:rsidRPr="0038434F">
              <w:t>Кпир</w:t>
            </w:r>
            <w:proofErr w:type="spellEnd"/>
            <w:r w:rsidRPr="0038434F">
              <w:t>=4,75)</w:t>
            </w: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C2158CC" w14:textId="77777777" w:rsidR="0038434F" w:rsidRPr="0038434F" w:rsidRDefault="0038434F" w:rsidP="0038434F">
            <w:pPr>
              <w:spacing w:line="276" w:lineRule="auto"/>
              <w:jc w:val="center"/>
              <w:rPr>
                <w:color w:val="000000"/>
              </w:rPr>
            </w:pPr>
            <w:r w:rsidRPr="0038434F">
              <w:rPr>
                <w:color w:val="000000"/>
              </w:rPr>
              <w:t xml:space="preserve">2 807 530,25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6585796" w14:textId="77777777" w:rsidR="0038434F" w:rsidRPr="0038434F" w:rsidRDefault="0038434F" w:rsidP="0038434F">
            <w:pPr>
              <w:spacing w:line="276" w:lineRule="auto"/>
              <w:jc w:val="center"/>
              <w:rPr>
                <w:color w:val="000000"/>
              </w:rPr>
            </w:pPr>
            <w:r w:rsidRPr="0038434F">
              <w:rPr>
                <w:color w:val="000000"/>
              </w:rPr>
              <w:t xml:space="preserve">0,00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624E84A" w14:textId="77777777" w:rsidR="0038434F" w:rsidRPr="0038434F" w:rsidRDefault="0038434F" w:rsidP="0038434F">
            <w:pPr>
              <w:spacing w:line="276" w:lineRule="auto"/>
              <w:jc w:val="center"/>
              <w:rPr>
                <w:color w:val="000000"/>
              </w:rPr>
            </w:pPr>
            <w:r w:rsidRPr="0038434F">
              <w:rPr>
                <w:color w:val="000000"/>
              </w:rPr>
              <w:t xml:space="preserve">0,00 </w:t>
            </w:r>
          </w:p>
        </w:tc>
        <w:tc>
          <w:tcPr>
            <w:tcW w:w="3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0F02DB6" w14:textId="77777777" w:rsidR="0038434F" w:rsidRPr="0038434F" w:rsidRDefault="0038434F" w:rsidP="0038434F">
            <w:pPr>
              <w:spacing w:line="276" w:lineRule="auto"/>
              <w:jc w:val="center"/>
              <w:rPr>
                <w:color w:val="000000"/>
              </w:rPr>
            </w:pPr>
            <w:r w:rsidRPr="0038434F">
              <w:rPr>
                <w:color w:val="000000"/>
              </w:rPr>
              <w:t xml:space="preserve">0,00 </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91655E3" w14:textId="77777777" w:rsidR="0038434F" w:rsidRPr="0038434F" w:rsidRDefault="0038434F" w:rsidP="0038434F">
            <w:pPr>
              <w:spacing w:line="276" w:lineRule="auto"/>
              <w:jc w:val="center"/>
              <w:rPr>
                <w:color w:val="000000"/>
              </w:rPr>
            </w:pPr>
            <w:r w:rsidRPr="0038434F">
              <w:rPr>
                <w:color w:val="000000"/>
              </w:rPr>
              <w:t>434 582,29</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8E9DD34" w14:textId="77777777" w:rsidR="0038434F" w:rsidRPr="0038434F" w:rsidRDefault="0038434F" w:rsidP="0038434F">
            <w:pPr>
              <w:spacing w:line="276" w:lineRule="auto"/>
              <w:jc w:val="center"/>
              <w:rPr>
                <w:color w:val="000000"/>
              </w:rPr>
            </w:pPr>
            <w:r w:rsidRPr="0038434F">
              <w:rPr>
                <w:color w:val="000000"/>
              </w:rPr>
              <w:t>3 242 112,54</w:t>
            </w:r>
          </w:p>
        </w:tc>
      </w:tr>
      <w:tr w:rsidR="0038434F" w:rsidRPr="0038434F" w14:paraId="66718547" w14:textId="77777777" w:rsidTr="00167C89">
        <w:trPr>
          <w:trHeight w:val="7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889617E" w14:textId="77777777" w:rsidR="0038434F" w:rsidRPr="0038434F" w:rsidRDefault="0038434F" w:rsidP="0038434F">
            <w:pPr>
              <w:spacing w:line="276" w:lineRule="auto"/>
              <w:jc w:val="center"/>
              <w:rPr>
                <w:color w:val="000000"/>
              </w:rPr>
            </w:pPr>
            <w:r w:rsidRPr="0038434F">
              <w:rPr>
                <w:color w:val="000000"/>
              </w:rPr>
              <w:t>3</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96DE906" w14:textId="77777777" w:rsidR="0038434F" w:rsidRPr="0038434F" w:rsidRDefault="0038434F" w:rsidP="0038434F">
            <w:pPr>
              <w:spacing w:line="276" w:lineRule="auto"/>
              <w:rPr>
                <w:color w:val="000000"/>
              </w:rPr>
            </w:pPr>
            <w:r w:rsidRPr="0038434F">
              <w:rPr>
                <w:color w:val="000000"/>
              </w:rPr>
              <w:t xml:space="preserve">Всего стоимость реконструкции в ценах на 4 кв. 2021 г. </w:t>
            </w: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8918B9C" w14:textId="77777777" w:rsidR="0038434F" w:rsidRPr="0038434F" w:rsidRDefault="0038434F" w:rsidP="0038434F">
            <w:pPr>
              <w:spacing w:line="276" w:lineRule="auto"/>
              <w:jc w:val="center"/>
              <w:rPr>
                <w:color w:val="000000"/>
              </w:rPr>
            </w:pPr>
            <w:r w:rsidRPr="0038434F">
              <w:rPr>
                <w:color w:val="000000"/>
              </w:rPr>
              <w:t xml:space="preserve">2 807 530,25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2A59FE3" w14:textId="77777777" w:rsidR="0038434F" w:rsidRPr="0038434F" w:rsidRDefault="0038434F" w:rsidP="0038434F">
            <w:pPr>
              <w:spacing w:line="276" w:lineRule="auto"/>
              <w:jc w:val="center"/>
              <w:rPr>
                <w:color w:val="000000"/>
              </w:rPr>
            </w:pPr>
            <w:r w:rsidRPr="0038434F">
              <w:rPr>
                <w:color w:val="000000"/>
              </w:rPr>
              <w:t xml:space="preserve">0,00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6F3947D" w14:textId="77777777" w:rsidR="0038434F" w:rsidRPr="0038434F" w:rsidRDefault="0038434F" w:rsidP="0038434F">
            <w:pPr>
              <w:spacing w:line="276" w:lineRule="auto"/>
              <w:jc w:val="center"/>
              <w:rPr>
                <w:color w:val="000000"/>
              </w:rPr>
            </w:pPr>
            <w:r w:rsidRPr="0038434F">
              <w:rPr>
                <w:color w:val="000000"/>
              </w:rPr>
              <w:t xml:space="preserve">0,00 </w:t>
            </w:r>
          </w:p>
        </w:tc>
        <w:tc>
          <w:tcPr>
            <w:tcW w:w="3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9947520" w14:textId="77777777" w:rsidR="0038434F" w:rsidRPr="0038434F" w:rsidRDefault="0038434F" w:rsidP="0038434F">
            <w:pPr>
              <w:spacing w:line="276" w:lineRule="auto"/>
              <w:jc w:val="center"/>
              <w:rPr>
                <w:color w:val="000000"/>
              </w:rPr>
            </w:pPr>
            <w:r w:rsidRPr="0038434F">
              <w:rPr>
                <w:color w:val="000000"/>
              </w:rPr>
              <w:t xml:space="preserve">0,00 </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F5E0DD0" w14:textId="77777777" w:rsidR="0038434F" w:rsidRPr="0038434F" w:rsidRDefault="0038434F" w:rsidP="0038434F">
            <w:pPr>
              <w:spacing w:line="276" w:lineRule="auto"/>
              <w:jc w:val="center"/>
              <w:rPr>
                <w:color w:val="000000"/>
              </w:rPr>
            </w:pPr>
            <w:r w:rsidRPr="0038434F">
              <w:rPr>
                <w:color w:val="000000"/>
              </w:rPr>
              <w:t>434 582,29</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644BF74" w14:textId="77777777" w:rsidR="0038434F" w:rsidRPr="0038434F" w:rsidRDefault="0038434F" w:rsidP="0038434F">
            <w:pPr>
              <w:spacing w:line="276" w:lineRule="auto"/>
              <w:jc w:val="center"/>
              <w:rPr>
                <w:color w:val="000000"/>
              </w:rPr>
            </w:pPr>
            <w:r w:rsidRPr="0038434F">
              <w:rPr>
                <w:color w:val="000000"/>
              </w:rPr>
              <w:t>3 242 112,54</w:t>
            </w:r>
          </w:p>
        </w:tc>
      </w:tr>
      <w:tr w:rsidR="0038434F" w:rsidRPr="0038434F" w14:paraId="5321DA89" w14:textId="77777777" w:rsidTr="00167C89">
        <w:trPr>
          <w:trHeight w:val="7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C12E137" w14:textId="77777777" w:rsidR="0038434F" w:rsidRPr="0038434F" w:rsidRDefault="0038434F" w:rsidP="0038434F">
            <w:pPr>
              <w:spacing w:line="276" w:lineRule="auto"/>
              <w:jc w:val="center"/>
              <w:rPr>
                <w:color w:val="000000"/>
              </w:rPr>
            </w:pPr>
            <w:r w:rsidRPr="0038434F">
              <w:rPr>
                <w:color w:val="000000"/>
              </w:rPr>
              <w:t>4</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B56CE73" w14:textId="77777777" w:rsidR="0038434F" w:rsidRPr="0038434F" w:rsidRDefault="0038434F" w:rsidP="0038434F">
            <w:pPr>
              <w:spacing w:line="276" w:lineRule="auto"/>
              <w:rPr>
                <w:b/>
                <w:bCs/>
              </w:rPr>
            </w:pPr>
            <w:r w:rsidRPr="0038434F">
              <w:rPr>
                <w:b/>
                <w:bCs/>
              </w:rPr>
              <w:t>Итого в ценах 2023 г. (ИПЦ: 2022г-104,3; 2023г.-104,2)</w:t>
            </w: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C3AF8F3" w14:textId="77777777" w:rsidR="0038434F" w:rsidRPr="0038434F" w:rsidRDefault="0038434F" w:rsidP="0038434F">
            <w:pPr>
              <w:spacing w:line="276" w:lineRule="auto"/>
              <w:jc w:val="center"/>
              <w:rPr>
                <w:b/>
                <w:bCs/>
              </w:rPr>
            </w:pPr>
            <w:r w:rsidRPr="0038434F">
              <w:rPr>
                <w:b/>
                <w:bCs/>
              </w:rPr>
              <w:t>2 989 747,39</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D6D871F" w14:textId="77777777" w:rsidR="0038434F" w:rsidRPr="0038434F" w:rsidRDefault="0038434F" w:rsidP="0038434F">
            <w:pPr>
              <w:spacing w:line="276" w:lineRule="auto"/>
              <w:jc w:val="center"/>
              <w:rPr>
                <w:b/>
                <w:bCs/>
              </w:rPr>
            </w:pPr>
            <w:r w:rsidRPr="0038434F">
              <w:rPr>
                <w:b/>
                <w:bCs/>
              </w:rPr>
              <w:t xml:space="preserve">0,00 </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DE5B269" w14:textId="77777777" w:rsidR="0038434F" w:rsidRPr="0038434F" w:rsidRDefault="0038434F" w:rsidP="0038434F">
            <w:pPr>
              <w:spacing w:line="276" w:lineRule="auto"/>
              <w:jc w:val="center"/>
              <w:rPr>
                <w:b/>
                <w:bCs/>
              </w:rPr>
            </w:pPr>
            <w:r w:rsidRPr="0038434F">
              <w:rPr>
                <w:b/>
                <w:bCs/>
              </w:rPr>
              <w:t xml:space="preserve">0,00 </w:t>
            </w:r>
          </w:p>
        </w:tc>
        <w:tc>
          <w:tcPr>
            <w:tcW w:w="3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FFA539E" w14:textId="77777777" w:rsidR="0038434F" w:rsidRPr="0038434F" w:rsidRDefault="0038434F" w:rsidP="0038434F">
            <w:pPr>
              <w:spacing w:line="276" w:lineRule="auto"/>
              <w:jc w:val="center"/>
              <w:rPr>
                <w:b/>
                <w:bCs/>
              </w:rPr>
            </w:pPr>
            <w:r w:rsidRPr="0038434F">
              <w:rPr>
                <w:b/>
                <w:bCs/>
              </w:rPr>
              <w:t xml:space="preserve">0,00 </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1669669" w14:textId="77777777" w:rsidR="0038434F" w:rsidRPr="0038434F" w:rsidRDefault="0038434F" w:rsidP="0038434F">
            <w:pPr>
              <w:spacing w:line="276" w:lineRule="auto"/>
              <w:jc w:val="center"/>
              <w:rPr>
                <w:b/>
                <w:bCs/>
              </w:rPr>
            </w:pPr>
            <w:r w:rsidRPr="0038434F">
              <w:rPr>
                <w:b/>
                <w:bCs/>
              </w:rPr>
              <w:t>462 787,98</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7A514F5" w14:textId="77777777" w:rsidR="0038434F" w:rsidRPr="0038434F" w:rsidRDefault="0038434F" w:rsidP="0038434F">
            <w:pPr>
              <w:spacing w:line="276" w:lineRule="auto"/>
              <w:jc w:val="center"/>
              <w:rPr>
                <w:b/>
                <w:bCs/>
                <w:color w:val="000000"/>
                <w:highlight w:val="yellow"/>
              </w:rPr>
            </w:pPr>
            <w:r w:rsidRPr="0038434F">
              <w:rPr>
                <w:b/>
                <w:bCs/>
                <w:color w:val="000000"/>
              </w:rPr>
              <w:t xml:space="preserve">3 452 535,37 </w:t>
            </w:r>
          </w:p>
        </w:tc>
      </w:tr>
    </w:tbl>
    <w:p w14:paraId="54C9AA50" w14:textId="77777777" w:rsidR="0038434F" w:rsidRPr="0038434F" w:rsidRDefault="0038434F" w:rsidP="0038434F">
      <w:pPr>
        <w:spacing w:after="240" w:line="276" w:lineRule="auto"/>
        <w:jc w:val="both"/>
        <w:rPr>
          <w:sz w:val="28"/>
          <w:szCs w:val="28"/>
        </w:rPr>
      </w:pPr>
    </w:p>
    <w:p w14:paraId="57979228" w14:textId="77777777" w:rsidR="0038434F" w:rsidRPr="0038434F" w:rsidRDefault="0038434F" w:rsidP="0038434F">
      <w:pPr>
        <w:spacing w:line="276" w:lineRule="auto"/>
        <w:ind w:firstLine="709"/>
        <w:jc w:val="center"/>
        <w:rPr>
          <w:b/>
          <w:sz w:val="28"/>
          <w:szCs w:val="28"/>
        </w:rPr>
      </w:pPr>
    </w:p>
    <w:p w14:paraId="3C4340F1" w14:textId="77777777" w:rsidR="00AE5E04" w:rsidRDefault="00AE5E04" w:rsidP="0038434F">
      <w:pPr>
        <w:spacing w:line="276" w:lineRule="auto"/>
        <w:ind w:firstLine="709"/>
        <w:jc w:val="center"/>
        <w:rPr>
          <w:b/>
          <w:sz w:val="28"/>
          <w:szCs w:val="28"/>
        </w:rPr>
        <w:sectPr w:rsidR="00AE5E04" w:rsidSect="00914723">
          <w:pgSz w:w="16838" w:h="11906" w:orient="landscape"/>
          <w:pgMar w:top="1134" w:right="567" w:bottom="567" w:left="567" w:header="709" w:footer="709" w:gutter="0"/>
          <w:cols w:space="708"/>
          <w:docGrid w:linePitch="360"/>
        </w:sectPr>
      </w:pPr>
    </w:p>
    <w:p w14:paraId="6CCEF33A" w14:textId="77777777" w:rsidR="0038434F" w:rsidRPr="0038434F" w:rsidRDefault="0038434F" w:rsidP="0038434F">
      <w:pPr>
        <w:spacing w:line="276" w:lineRule="auto"/>
        <w:ind w:firstLine="709"/>
        <w:jc w:val="center"/>
        <w:rPr>
          <w:b/>
          <w:sz w:val="28"/>
          <w:szCs w:val="28"/>
        </w:rPr>
      </w:pPr>
    </w:p>
    <w:p w14:paraId="5A55EB15" w14:textId="77777777" w:rsidR="0038434F" w:rsidRPr="0038434F" w:rsidRDefault="0038434F" w:rsidP="0038434F">
      <w:pPr>
        <w:spacing w:line="276" w:lineRule="auto"/>
        <w:ind w:firstLine="709"/>
        <w:jc w:val="center"/>
        <w:rPr>
          <w:b/>
          <w:sz w:val="28"/>
          <w:szCs w:val="28"/>
        </w:rPr>
      </w:pPr>
      <w:r w:rsidRPr="0038434F">
        <w:rPr>
          <w:b/>
          <w:sz w:val="28"/>
          <w:szCs w:val="28"/>
        </w:rPr>
        <w:t xml:space="preserve">Расчет затрат по мероприятию 1, выполненный РЭК Кузбасса </w:t>
      </w:r>
    </w:p>
    <w:p w14:paraId="2D287DF0" w14:textId="77777777" w:rsidR="0038434F" w:rsidRPr="0038434F" w:rsidRDefault="0038434F" w:rsidP="0038434F">
      <w:pPr>
        <w:spacing w:line="276" w:lineRule="auto"/>
        <w:ind w:firstLine="709"/>
        <w:jc w:val="right"/>
        <w:rPr>
          <w:sz w:val="28"/>
          <w:szCs w:val="28"/>
        </w:rPr>
      </w:pPr>
      <w:r w:rsidRPr="0038434F">
        <w:rPr>
          <w:sz w:val="28"/>
          <w:szCs w:val="28"/>
        </w:rPr>
        <w:t>Таблица 3</w:t>
      </w:r>
    </w:p>
    <w:tbl>
      <w:tblPr>
        <w:tblpPr w:leftFromText="180" w:rightFromText="180" w:vertAnchor="text" w:horzAnchor="margin" w:tblpY="143"/>
        <w:tblW w:w="5000" w:type="pct"/>
        <w:tblLook w:val="04A0" w:firstRow="1" w:lastRow="0" w:firstColumn="1" w:lastColumn="0" w:noHBand="0" w:noVBand="1"/>
      </w:tblPr>
      <w:tblGrid>
        <w:gridCol w:w="458"/>
        <w:gridCol w:w="7000"/>
        <w:gridCol w:w="1622"/>
        <w:gridCol w:w="1625"/>
        <w:gridCol w:w="1436"/>
        <w:gridCol w:w="913"/>
        <w:gridCol w:w="1235"/>
        <w:gridCol w:w="1405"/>
      </w:tblGrid>
      <w:tr w:rsidR="0038434F" w:rsidRPr="0038434F" w14:paraId="46714ECE" w14:textId="77777777" w:rsidTr="00167C89">
        <w:trPr>
          <w:trHeight w:val="70"/>
          <w:tblHeader/>
        </w:trPr>
        <w:tc>
          <w:tcPr>
            <w:tcW w:w="127"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5743CF4" w14:textId="77777777" w:rsidR="0038434F" w:rsidRPr="0038434F" w:rsidRDefault="0038434F" w:rsidP="0038434F">
            <w:pPr>
              <w:spacing w:line="276" w:lineRule="auto"/>
              <w:jc w:val="center"/>
              <w:rPr>
                <w:b/>
                <w:bCs/>
                <w:color w:val="000000"/>
              </w:rPr>
            </w:pPr>
            <w:r w:rsidRPr="0038434F">
              <w:rPr>
                <w:b/>
                <w:bCs/>
                <w:color w:val="000000"/>
              </w:rPr>
              <w:t>№ п/п</w:t>
            </w:r>
          </w:p>
        </w:tc>
        <w:tc>
          <w:tcPr>
            <w:tcW w:w="2251"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7530B2C" w14:textId="77777777" w:rsidR="0038434F" w:rsidRPr="0038434F" w:rsidRDefault="0038434F" w:rsidP="0038434F">
            <w:pPr>
              <w:spacing w:line="276" w:lineRule="auto"/>
              <w:jc w:val="center"/>
              <w:rPr>
                <w:b/>
                <w:bCs/>
                <w:color w:val="000000"/>
              </w:rPr>
            </w:pPr>
            <w:r w:rsidRPr="0038434F">
              <w:rPr>
                <w:b/>
                <w:bCs/>
                <w:color w:val="000000"/>
              </w:rPr>
              <w:t>Наименование объекта</w:t>
            </w:r>
          </w:p>
        </w:tc>
        <w:tc>
          <w:tcPr>
            <w:tcW w:w="2154" w:type="pct"/>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7E0691C" w14:textId="77777777" w:rsidR="0038434F" w:rsidRPr="0038434F" w:rsidRDefault="0038434F" w:rsidP="0038434F">
            <w:pPr>
              <w:spacing w:line="276" w:lineRule="auto"/>
              <w:jc w:val="center"/>
              <w:rPr>
                <w:b/>
                <w:bCs/>
                <w:color w:val="000000"/>
              </w:rPr>
            </w:pPr>
            <w:r w:rsidRPr="0038434F">
              <w:rPr>
                <w:b/>
                <w:bCs/>
                <w:color w:val="000000"/>
              </w:rPr>
              <w:t>Сметная стоимость, руб. без НДС</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72D0DA5" w14:textId="77777777" w:rsidR="0038434F" w:rsidRPr="0038434F" w:rsidRDefault="0038434F" w:rsidP="0038434F">
            <w:pPr>
              <w:spacing w:line="276" w:lineRule="auto"/>
              <w:jc w:val="center"/>
              <w:rPr>
                <w:b/>
                <w:bCs/>
                <w:color w:val="000000"/>
              </w:rPr>
            </w:pPr>
            <w:r w:rsidRPr="0038434F">
              <w:rPr>
                <w:b/>
                <w:bCs/>
                <w:color w:val="000000"/>
              </w:rPr>
              <w:t>Общая сметная стоимость, руб. без НДС</w:t>
            </w:r>
          </w:p>
        </w:tc>
      </w:tr>
      <w:tr w:rsidR="0038434F" w:rsidRPr="0038434F" w14:paraId="0BCE2352" w14:textId="77777777" w:rsidTr="00167C89">
        <w:trPr>
          <w:trHeight w:val="612"/>
        </w:trPr>
        <w:tc>
          <w:tcPr>
            <w:tcW w:w="127"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3E902D7" w14:textId="77777777" w:rsidR="0038434F" w:rsidRPr="0038434F" w:rsidRDefault="0038434F" w:rsidP="0038434F">
            <w:pPr>
              <w:spacing w:line="276" w:lineRule="auto"/>
              <w:rPr>
                <w:b/>
                <w:bCs/>
                <w:color w:val="000000"/>
              </w:rPr>
            </w:pPr>
          </w:p>
        </w:tc>
        <w:tc>
          <w:tcPr>
            <w:tcW w:w="2251"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D1EA8F5" w14:textId="77777777" w:rsidR="0038434F" w:rsidRPr="0038434F" w:rsidRDefault="0038434F" w:rsidP="0038434F">
            <w:pPr>
              <w:spacing w:line="276" w:lineRule="auto"/>
              <w:rPr>
                <w:b/>
                <w:bCs/>
                <w:color w:val="000000"/>
              </w:rPr>
            </w:pPr>
          </w:p>
        </w:tc>
        <w:tc>
          <w:tcPr>
            <w:tcW w:w="47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C4470FB" w14:textId="77777777" w:rsidR="0038434F" w:rsidRPr="0038434F" w:rsidRDefault="0038434F" w:rsidP="0038434F">
            <w:pPr>
              <w:spacing w:line="276" w:lineRule="auto"/>
              <w:jc w:val="center"/>
              <w:rPr>
                <w:b/>
                <w:bCs/>
                <w:color w:val="000000"/>
              </w:rPr>
            </w:pPr>
            <w:r w:rsidRPr="0038434F">
              <w:rPr>
                <w:b/>
                <w:bCs/>
                <w:color w:val="000000"/>
              </w:rPr>
              <w:t>Строительно-монтажных работ</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8AF2CF2" w14:textId="77777777" w:rsidR="0038434F" w:rsidRPr="0038434F" w:rsidRDefault="0038434F" w:rsidP="0038434F">
            <w:pPr>
              <w:spacing w:line="276" w:lineRule="auto"/>
              <w:jc w:val="center"/>
              <w:rPr>
                <w:b/>
                <w:bCs/>
                <w:color w:val="000000"/>
              </w:rPr>
            </w:pPr>
            <w:r w:rsidRPr="0038434F">
              <w:rPr>
                <w:b/>
                <w:bCs/>
                <w:color w:val="000000"/>
              </w:rPr>
              <w:t>оборудования</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35BF8A2" w14:textId="77777777" w:rsidR="0038434F" w:rsidRPr="0038434F" w:rsidRDefault="0038434F" w:rsidP="0038434F">
            <w:pPr>
              <w:spacing w:line="276" w:lineRule="auto"/>
              <w:jc w:val="center"/>
              <w:rPr>
                <w:b/>
                <w:bCs/>
                <w:color w:val="000000"/>
              </w:rPr>
            </w:pPr>
            <w:r w:rsidRPr="0038434F">
              <w:rPr>
                <w:b/>
                <w:bCs/>
                <w:color w:val="000000"/>
              </w:rPr>
              <w:t>пуско-наладочные работы</w:t>
            </w:r>
          </w:p>
        </w:tc>
        <w:tc>
          <w:tcPr>
            <w:tcW w:w="3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A5E4BF2" w14:textId="77777777" w:rsidR="0038434F" w:rsidRPr="0038434F" w:rsidRDefault="0038434F" w:rsidP="0038434F">
            <w:pPr>
              <w:spacing w:line="276" w:lineRule="auto"/>
              <w:jc w:val="center"/>
              <w:rPr>
                <w:b/>
                <w:bCs/>
                <w:color w:val="000000"/>
              </w:rPr>
            </w:pPr>
            <w:r w:rsidRPr="0038434F">
              <w:rPr>
                <w:b/>
                <w:bCs/>
                <w:color w:val="000000"/>
              </w:rPr>
              <w:t>ПИР</w:t>
            </w:r>
          </w:p>
        </w:tc>
        <w:tc>
          <w:tcPr>
            <w:tcW w:w="4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E946EBC" w14:textId="77777777" w:rsidR="0038434F" w:rsidRPr="0038434F" w:rsidRDefault="0038434F" w:rsidP="0038434F">
            <w:pPr>
              <w:spacing w:line="276" w:lineRule="auto"/>
              <w:jc w:val="center"/>
              <w:rPr>
                <w:b/>
                <w:bCs/>
                <w:color w:val="000000"/>
              </w:rPr>
            </w:pPr>
            <w:r w:rsidRPr="0038434F">
              <w:rPr>
                <w:b/>
                <w:bCs/>
                <w:color w:val="000000"/>
              </w:rPr>
              <w:t>прочие</w:t>
            </w:r>
          </w:p>
        </w:tc>
        <w:tc>
          <w:tcPr>
            <w:tcW w:w="468"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F690ABF" w14:textId="77777777" w:rsidR="0038434F" w:rsidRPr="0038434F" w:rsidRDefault="0038434F" w:rsidP="0038434F">
            <w:pPr>
              <w:spacing w:line="276" w:lineRule="auto"/>
              <w:rPr>
                <w:b/>
                <w:bCs/>
                <w:color w:val="000000"/>
              </w:rPr>
            </w:pPr>
          </w:p>
        </w:tc>
      </w:tr>
      <w:tr w:rsidR="0038434F" w:rsidRPr="0038434F" w14:paraId="720563B2" w14:textId="77777777" w:rsidTr="00167C89">
        <w:trPr>
          <w:trHeight w:val="921"/>
        </w:trPr>
        <w:tc>
          <w:tcPr>
            <w:tcW w:w="127"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E2DC3C6" w14:textId="77777777" w:rsidR="0038434F" w:rsidRPr="0038434F" w:rsidRDefault="0038434F" w:rsidP="0038434F">
            <w:pPr>
              <w:spacing w:line="276" w:lineRule="auto"/>
              <w:jc w:val="center"/>
              <w:rPr>
                <w:color w:val="000000"/>
              </w:rPr>
            </w:pPr>
            <w:r w:rsidRPr="0038434F">
              <w:rPr>
                <w:color w:val="000000"/>
              </w:rPr>
              <w:t>1</w:t>
            </w:r>
          </w:p>
        </w:tc>
        <w:tc>
          <w:tcPr>
            <w:tcW w:w="225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CBC6B9B" w14:textId="77777777" w:rsidR="0038434F" w:rsidRPr="0038434F" w:rsidRDefault="0038434F" w:rsidP="0038434F">
            <w:pPr>
              <w:spacing w:line="276" w:lineRule="auto"/>
            </w:pPr>
            <w:r w:rsidRPr="0038434F">
              <w:t xml:space="preserve">Замена провода ошиновки ячеек 35 </w:t>
            </w:r>
            <w:proofErr w:type="spellStart"/>
            <w:r w:rsidRPr="0038434F">
              <w:t>кВ</w:t>
            </w:r>
            <w:proofErr w:type="spellEnd"/>
            <w:r w:rsidRPr="0038434F">
              <w:t xml:space="preserve"> Т-1-63 и Т-2-63 ПС 110 </w:t>
            </w:r>
            <w:proofErr w:type="spellStart"/>
            <w:r w:rsidRPr="0038434F">
              <w:t>кВ</w:t>
            </w:r>
            <w:proofErr w:type="spellEnd"/>
            <w:r w:rsidRPr="0038434F">
              <w:t xml:space="preserve"> </w:t>
            </w:r>
            <w:proofErr w:type="spellStart"/>
            <w:r w:rsidRPr="0038434F">
              <w:t>Афонинская</w:t>
            </w:r>
            <w:proofErr w:type="spellEnd"/>
            <w:r w:rsidRPr="0038434F">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 (1,2 + 1,2 = 2,4 км) (в уровне цен 01.01.2001)                                                                                                                 </w:t>
            </w:r>
          </w:p>
        </w:tc>
        <w:tc>
          <w:tcPr>
            <w:tcW w:w="47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378E9B5" w14:textId="77777777" w:rsidR="0038434F" w:rsidRPr="0038434F" w:rsidRDefault="0038434F" w:rsidP="0038434F">
            <w:pPr>
              <w:spacing w:line="276" w:lineRule="auto"/>
              <w:jc w:val="center"/>
              <w:rPr>
                <w:color w:val="000000"/>
              </w:rPr>
            </w:pPr>
            <w:r w:rsidRPr="0038434F">
              <w:rPr>
                <w:color w:val="000000"/>
              </w:rPr>
              <w:t>329 319,71</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0AA9AC5" w14:textId="77777777" w:rsidR="0038434F" w:rsidRPr="0038434F" w:rsidRDefault="0038434F" w:rsidP="0038434F">
            <w:pPr>
              <w:spacing w:line="276" w:lineRule="auto"/>
              <w:jc w:val="center"/>
              <w:rPr>
                <w:color w:val="000000"/>
              </w:rPr>
            </w:pPr>
            <w:r w:rsidRPr="0038434F">
              <w:rPr>
                <w:color w:val="000000"/>
              </w:rPr>
              <w:t xml:space="preserve">0,00 </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C00657C" w14:textId="77777777" w:rsidR="0038434F" w:rsidRPr="0038434F" w:rsidRDefault="0038434F" w:rsidP="0038434F">
            <w:pPr>
              <w:spacing w:line="276" w:lineRule="auto"/>
              <w:jc w:val="center"/>
              <w:rPr>
                <w:color w:val="000000"/>
              </w:rPr>
            </w:pPr>
            <w:r w:rsidRPr="0038434F">
              <w:rPr>
                <w:color w:val="000000"/>
              </w:rPr>
              <w:t xml:space="preserve">0,00 </w:t>
            </w:r>
          </w:p>
        </w:tc>
        <w:tc>
          <w:tcPr>
            <w:tcW w:w="3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64231DF" w14:textId="77777777" w:rsidR="0038434F" w:rsidRPr="0038434F" w:rsidRDefault="0038434F" w:rsidP="0038434F">
            <w:pPr>
              <w:spacing w:line="276" w:lineRule="auto"/>
              <w:jc w:val="center"/>
              <w:rPr>
                <w:color w:val="000000"/>
              </w:rPr>
            </w:pPr>
            <w:r w:rsidRPr="0038434F">
              <w:rPr>
                <w:color w:val="000000"/>
              </w:rPr>
              <w:t xml:space="preserve">0,00 </w:t>
            </w:r>
          </w:p>
        </w:tc>
        <w:tc>
          <w:tcPr>
            <w:tcW w:w="4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47FFA1A" w14:textId="77777777" w:rsidR="0038434F" w:rsidRPr="0038434F" w:rsidRDefault="0038434F" w:rsidP="0038434F">
            <w:pPr>
              <w:spacing w:line="276" w:lineRule="auto"/>
              <w:jc w:val="center"/>
              <w:rPr>
                <w:color w:val="000000"/>
                <w:highlight w:val="yellow"/>
              </w:rPr>
            </w:pPr>
            <w:r w:rsidRPr="0038434F">
              <w:rPr>
                <w:color w:val="000000"/>
              </w:rPr>
              <w:t>9 729,69</w:t>
            </w:r>
          </w:p>
        </w:tc>
        <w:tc>
          <w:tcPr>
            <w:tcW w:w="46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CAA72DD" w14:textId="77777777" w:rsidR="0038434F" w:rsidRPr="0038434F" w:rsidRDefault="0038434F" w:rsidP="0038434F">
            <w:pPr>
              <w:spacing w:line="276" w:lineRule="auto"/>
              <w:jc w:val="center"/>
              <w:rPr>
                <w:color w:val="000000"/>
                <w:highlight w:val="yellow"/>
              </w:rPr>
            </w:pPr>
            <w:r w:rsidRPr="0038434F">
              <w:rPr>
                <w:color w:val="000000"/>
              </w:rPr>
              <w:t>339 049,40</w:t>
            </w:r>
          </w:p>
        </w:tc>
      </w:tr>
      <w:tr w:rsidR="0038434F" w:rsidRPr="0038434F" w14:paraId="3879B149" w14:textId="77777777" w:rsidTr="00167C89">
        <w:trPr>
          <w:trHeight w:val="70"/>
        </w:trPr>
        <w:tc>
          <w:tcPr>
            <w:tcW w:w="127"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CE9495" w14:textId="77777777" w:rsidR="0038434F" w:rsidRPr="0038434F" w:rsidRDefault="0038434F" w:rsidP="0038434F">
            <w:pPr>
              <w:spacing w:line="276" w:lineRule="auto"/>
              <w:jc w:val="center"/>
              <w:rPr>
                <w:color w:val="000000"/>
              </w:rPr>
            </w:pPr>
            <w:r w:rsidRPr="0038434F">
              <w:rPr>
                <w:color w:val="000000"/>
              </w:rPr>
              <w:t>2</w:t>
            </w:r>
          </w:p>
        </w:tc>
        <w:tc>
          <w:tcPr>
            <w:tcW w:w="225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726E7C7" w14:textId="77777777" w:rsidR="0038434F" w:rsidRPr="0038434F" w:rsidRDefault="0038434F" w:rsidP="0038434F">
            <w:pPr>
              <w:spacing w:line="276" w:lineRule="auto"/>
              <w:rPr>
                <w:color w:val="000000"/>
              </w:rPr>
            </w:pPr>
            <w:r w:rsidRPr="0038434F">
              <w:rPr>
                <w:color w:val="000000"/>
              </w:rPr>
              <w:t>ТССЦ-502-0324 Провода неизолированные АС, сечением 185/24 мм2</w:t>
            </w:r>
            <w:r w:rsidRPr="0038434F">
              <w:rPr>
                <w:color w:val="000000"/>
              </w:rPr>
              <w:br/>
              <w:t>Итого стоимость: (36410,97*2,18/3*(1,2+1,2)</w:t>
            </w:r>
          </w:p>
        </w:tc>
        <w:tc>
          <w:tcPr>
            <w:tcW w:w="47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A969A5A" w14:textId="77777777" w:rsidR="0038434F" w:rsidRPr="0038434F" w:rsidRDefault="0038434F" w:rsidP="0038434F">
            <w:pPr>
              <w:spacing w:line="276" w:lineRule="auto"/>
              <w:jc w:val="center"/>
              <w:rPr>
                <w:color w:val="000000"/>
              </w:rPr>
            </w:pPr>
            <w:r w:rsidRPr="0038434F">
              <w:rPr>
                <w:color w:val="000000"/>
              </w:rPr>
              <w:t xml:space="preserve">63 500,73 </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EAC5F77" w14:textId="77777777" w:rsidR="0038434F" w:rsidRPr="0038434F" w:rsidRDefault="0038434F" w:rsidP="0038434F">
            <w:pPr>
              <w:spacing w:line="276" w:lineRule="auto"/>
              <w:jc w:val="center"/>
              <w:rPr>
                <w:color w:val="000000"/>
              </w:rPr>
            </w:pPr>
            <w:r w:rsidRPr="0038434F">
              <w:rPr>
                <w:color w:val="000000"/>
              </w:rPr>
              <w:t> </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5D719DF" w14:textId="77777777" w:rsidR="0038434F" w:rsidRPr="0038434F" w:rsidRDefault="0038434F" w:rsidP="0038434F">
            <w:pPr>
              <w:spacing w:line="276" w:lineRule="auto"/>
              <w:jc w:val="center"/>
              <w:rPr>
                <w:color w:val="000000"/>
              </w:rPr>
            </w:pPr>
            <w:r w:rsidRPr="0038434F">
              <w:rPr>
                <w:color w:val="000000"/>
              </w:rPr>
              <w:t> </w:t>
            </w:r>
          </w:p>
        </w:tc>
        <w:tc>
          <w:tcPr>
            <w:tcW w:w="3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80837FC" w14:textId="77777777" w:rsidR="0038434F" w:rsidRPr="0038434F" w:rsidRDefault="0038434F" w:rsidP="0038434F">
            <w:pPr>
              <w:spacing w:line="276" w:lineRule="auto"/>
              <w:jc w:val="center"/>
              <w:rPr>
                <w:color w:val="000000"/>
              </w:rPr>
            </w:pPr>
            <w:r w:rsidRPr="0038434F">
              <w:rPr>
                <w:color w:val="000000"/>
              </w:rPr>
              <w:t> </w:t>
            </w:r>
          </w:p>
        </w:tc>
        <w:tc>
          <w:tcPr>
            <w:tcW w:w="4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E588C52" w14:textId="77777777" w:rsidR="0038434F" w:rsidRPr="0038434F" w:rsidRDefault="0038434F" w:rsidP="0038434F">
            <w:pPr>
              <w:spacing w:line="276" w:lineRule="auto"/>
              <w:jc w:val="center"/>
              <w:rPr>
                <w:color w:val="000000"/>
              </w:rPr>
            </w:pPr>
            <w:r w:rsidRPr="0038434F">
              <w:rPr>
                <w:color w:val="000000"/>
              </w:rPr>
              <w:t> </w:t>
            </w:r>
          </w:p>
        </w:tc>
        <w:tc>
          <w:tcPr>
            <w:tcW w:w="46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60C1476" w14:textId="77777777" w:rsidR="0038434F" w:rsidRPr="0038434F" w:rsidRDefault="0038434F" w:rsidP="0038434F">
            <w:pPr>
              <w:spacing w:line="276" w:lineRule="auto"/>
              <w:jc w:val="center"/>
              <w:rPr>
                <w:color w:val="000000"/>
              </w:rPr>
            </w:pPr>
            <w:r w:rsidRPr="0038434F">
              <w:rPr>
                <w:color w:val="000000"/>
              </w:rPr>
              <w:t xml:space="preserve">63 500,73 </w:t>
            </w:r>
          </w:p>
        </w:tc>
      </w:tr>
      <w:tr w:rsidR="0038434F" w:rsidRPr="0038434F" w14:paraId="6F6B6B0D" w14:textId="77777777" w:rsidTr="00167C89">
        <w:trPr>
          <w:trHeight w:val="70"/>
        </w:trPr>
        <w:tc>
          <w:tcPr>
            <w:tcW w:w="127"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F92FCC3" w14:textId="77777777" w:rsidR="0038434F" w:rsidRPr="0038434F" w:rsidRDefault="0038434F" w:rsidP="0038434F">
            <w:pPr>
              <w:spacing w:line="276" w:lineRule="auto"/>
              <w:jc w:val="center"/>
              <w:rPr>
                <w:i/>
                <w:iCs/>
                <w:color w:val="000000"/>
              </w:rPr>
            </w:pPr>
            <w:r w:rsidRPr="0038434F">
              <w:rPr>
                <w:i/>
                <w:iCs/>
                <w:color w:val="000000"/>
              </w:rPr>
              <w:t>3</w:t>
            </w:r>
          </w:p>
        </w:tc>
        <w:tc>
          <w:tcPr>
            <w:tcW w:w="225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4F78401" w14:textId="77777777" w:rsidR="0038434F" w:rsidRPr="0038434F" w:rsidRDefault="0038434F" w:rsidP="0038434F">
            <w:pPr>
              <w:spacing w:line="276" w:lineRule="auto"/>
              <w:jc w:val="right"/>
              <w:rPr>
                <w:i/>
                <w:iCs/>
                <w:color w:val="000000"/>
              </w:rPr>
            </w:pPr>
            <w:r w:rsidRPr="0038434F">
              <w:rPr>
                <w:i/>
                <w:iCs/>
                <w:color w:val="000000"/>
              </w:rPr>
              <w:t>Итого сметная стоимость с учетом провода неизолированного в уровне на 01.01.2001г   составила:</w:t>
            </w:r>
          </w:p>
        </w:tc>
        <w:tc>
          <w:tcPr>
            <w:tcW w:w="47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68FF8ED" w14:textId="77777777" w:rsidR="0038434F" w:rsidRPr="0038434F" w:rsidRDefault="0038434F" w:rsidP="0038434F">
            <w:pPr>
              <w:spacing w:line="276" w:lineRule="auto"/>
              <w:jc w:val="center"/>
              <w:rPr>
                <w:i/>
                <w:iCs/>
                <w:color w:val="000000"/>
              </w:rPr>
            </w:pPr>
            <w:r w:rsidRPr="0038434F">
              <w:rPr>
                <w:i/>
                <w:iCs/>
                <w:color w:val="000000"/>
              </w:rPr>
              <w:t>392 820,44</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C4D586B" w14:textId="77777777" w:rsidR="0038434F" w:rsidRPr="0038434F" w:rsidRDefault="0038434F" w:rsidP="0038434F">
            <w:pPr>
              <w:spacing w:line="276" w:lineRule="auto"/>
              <w:jc w:val="center"/>
              <w:rPr>
                <w:i/>
                <w:iCs/>
                <w:color w:val="000000"/>
              </w:rPr>
            </w:pPr>
            <w:r w:rsidRPr="0038434F">
              <w:rPr>
                <w:i/>
                <w:iCs/>
                <w:color w:val="000000"/>
              </w:rPr>
              <w:t xml:space="preserve">0,00 </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E45BCD1" w14:textId="77777777" w:rsidR="0038434F" w:rsidRPr="0038434F" w:rsidRDefault="0038434F" w:rsidP="0038434F">
            <w:pPr>
              <w:spacing w:line="276" w:lineRule="auto"/>
              <w:jc w:val="center"/>
              <w:rPr>
                <w:i/>
                <w:iCs/>
                <w:color w:val="000000"/>
              </w:rPr>
            </w:pPr>
            <w:r w:rsidRPr="0038434F">
              <w:rPr>
                <w:i/>
                <w:iCs/>
                <w:color w:val="000000"/>
              </w:rPr>
              <w:t xml:space="preserve">0,00 </w:t>
            </w:r>
          </w:p>
        </w:tc>
        <w:tc>
          <w:tcPr>
            <w:tcW w:w="3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4695D64" w14:textId="77777777" w:rsidR="0038434F" w:rsidRPr="0038434F" w:rsidRDefault="0038434F" w:rsidP="0038434F">
            <w:pPr>
              <w:spacing w:line="276" w:lineRule="auto"/>
              <w:jc w:val="center"/>
              <w:rPr>
                <w:i/>
                <w:iCs/>
                <w:color w:val="000000"/>
              </w:rPr>
            </w:pPr>
            <w:r w:rsidRPr="0038434F">
              <w:rPr>
                <w:i/>
                <w:iCs/>
                <w:color w:val="000000"/>
              </w:rPr>
              <w:t xml:space="preserve">0,00 </w:t>
            </w:r>
          </w:p>
        </w:tc>
        <w:tc>
          <w:tcPr>
            <w:tcW w:w="4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9309966" w14:textId="77777777" w:rsidR="0038434F" w:rsidRPr="0038434F" w:rsidRDefault="0038434F" w:rsidP="0038434F">
            <w:pPr>
              <w:spacing w:line="276" w:lineRule="auto"/>
              <w:jc w:val="center"/>
              <w:rPr>
                <w:i/>
                <w:iCs/>
                <w:color w:val="000000"/>
                <w:highlight w:val="yellow"/>
              </w:rPr>
            </w:pPr>
            <w:r w:rsidRPr="0038434F">
              <w:rPr>
                <w:color w:val="000000"/>
              </w:rPr>
              <w:t>9 729,69</w:t>
            </w:r>
          </w:p>
        </w:tc>
        <w:tc>
          <w:tcPr>
            <w:tcW w:w="46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879B03F" w14:textId="77777777" w:rsidR="0038434F" w:rsidRPr="0038434F" w:rsidRDefault="0038434F" w:rsidP="0038434F">
            <w:pPr>
              <w:spacing w:line="276" w:lineRule="auto"/>
              <w:jc w:val="center"/>
              <w:rPr>
                <w:i/>
                <w:iCs/>
                <w:color w:val="000000"/>
                <w:highlight w:val="yellow"/>
              </w:rPr>
            </w:pPr>
            <w:r w:rsidRPr="0038434F">
              <w:rPr>
                <w:i/>
                <w:iCs/>
                <w:color w:val="000000"/>
              </w:rPr>
              <w:t>402 550,13</w:t>
            </w:r>
          </w:p>
        </w:tc>
      </w:tr>
      <w:tr w:rsidR="0038434F" w:rsidRPr="0038434F" w14:paraId="47C59655" w14:textId="77777777" w:rsidTr="00167C89">
        <w:trPr>
          <w:trHeight w:val="110"/>
        </w:trPr>
        <w:tc>
          <w:tcPr>
            <w:tcW w:w="12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6F6CFD5" w14:textId="77777777" w:rsidR="0038434F" w:rsidRPr="0038434F" w:rsidRDefault="0038434F" w:rsidP="0038434F">
            <w:pPr>
              <w:spacing w:line="276" w:lineRule="auto"/>
              <w:jc w:val="center"/>
              <w:rPr>
                <w:color w:val="000000"/>
              </w:rPr>
            </w:pPr>
            <w:r w:rsidRPr="0038434F">
              <w:rPr>
                <w:color w:val="000000"/>
              </w:rPr>
              <w:t>2.2</w:t>
            </w:r>
          </w:p>
        </w:tc>
        <w:tc>
          <w:tcPr>
            <w:tcW w:w="225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58FC677" w14:textId="77777777" w:rsidR="0038434F" w:rsidRPr="0038434F" w:rsidRDefault="0038434F" w:rsidP="0038434F">
            <w:pPr>
              <w:spacing w:line="276" w:lineRule="auto"/>
              <w:rPr>
                <w:b/>
                <w:bCs/>
              </w:rPr>
            </w:pPr>
            <w:r w:rsidRPr="0038434F">
              <w:rPr>
                <w:b/>
                <w:bCs/>
              </w:rPr>
              <w:t>Пересчёт стоимости работ в цены 4 кв 2021</w:t>
            </w:r>
            <w:r w:rsidRPr="0038434F">
              <w:t xml:space="preserve"> (индексы к ТЕР: Письмо Минстроя от 15.12.2021 №55265-ИФ/09 </w:t>
            </w:r>
            <w:proofErr w:type="spellStart"/>
            <w:r w:rsidRPr="0038434F">
              <w:t>Ксмр</w:t>
            </w:r>
            <w:proofErr w:type="spellEnd"/>
            <w:r w:rsidRPr="0038434F">
              <w:t xml:space="preserve">=6,93; </w:t>
            </w:r>
            <w:proofErr w:type="spellStart"/>
            <w:r w:rsidRPr="0038434F">
              <w:t>Кпнр</w:t>
            </w:r>
            <w:proofErr w:type="spellEnd"/>
            <w:r w:rsidRPr="0038434F">
              <w:t xml:space="preserve">=26,15; Письмо Минстроя от 22.11.2021 №50719-ИФ/09 </w:t>
            </w:r>
            <w:proofErr w:type="spellStart"/>
            <w:r w:rsidRPr="0038434F">
              <w:t>Кобор</w:t>
            </w:r>
            <w:proofErr w:type="spellEnd"/>
            <w:r w:rsidRPr="0038434F">
              <w:t xml:space="preserve">=5,71; </w:t>
            </w:r>
            <w:proofErr w:type="spellStart"/>
            <w:r w:rsidRPr="0038434F">
              <w:t>Кпроч</w:t>
            </w:r>
            <w:proofErr w:type="spellEnd"/>
            <w:r w:rsidRPr="0038434F">
              <w:t xml:space="preserve">=11,3; Письмо Минстроя от 25.11.2021 №46012ИФ/09 </w:t>
            </w:r>
            <w:proofErr w:type="spellStart"/>
            <w:r w:rsidRPr="0038434F">
              <w:t>Кпир</w:t>
            </w:r>
            <w:proofErr w:type="spellEnd"/>
            <w:r w:rsidRPr="0038434F">
              <w:t>=4,75)</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7BDA3E4" w14:textId="77777777" w:rsidR="0038434F" w:rsidRPr="0038434F" w:rsidRDefault="0038434F" w:rsidP="0038434F">
            <w:pPr>
              <w:spacing w:line="276" w:lineRule="auto"/>
              <w:jc w:val="center"/>
              <w:rPr>
                <w:color w:val="000000"/>
              </w:rPr>
            </w:pPr>
            <w:r w:rsidRPr="0038434F">
              <w:rPr>
                <w:color w:val="000000"/>
              </w:rPr>
              <w:t>2 722 245,65</w:t>
            </w:r>
          </w:p>
        </w:tc>
        <w:tc>
          <w:tcPr>
            <w:tcW w:w="47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1452172" w14:textId="77777777" w:rsidR="0038434F" w:rsidRPr="0038434F" w:rsidRDefault="0038434F" w:rsidP="0038434F">
            <w:pPr>
              <w:spacing w:line="276" w:lineRule="auto"/>
              <w:jc w:val="center"/>
              <w:rPr>
                <w:color w:val="000000"/>
              </w:rPr>
            </w:pPr>
            <w:r w:rsidRPr="0038434F">
              <w:rPr>
                <w:color w:val="000000"/>
              </w:rPr>
              <w:t xml:space="preserve">0,00 </w:t>
            </w:r>
          </w:p>
        </w:tc>
        <w:tc>
          <w:tcPr>
            <w:tcW w:w="47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20CE0E" w14:textId="77777777" w:rsidR="0038434F" w:rsidRPr="0038434F" w:rsidRDefault="0038434F" w:rsidP="0038434F">
            <w:pPr>
              <w:spacing w:line="276" w:lineRule="auto"/>
              <w:jc w:val="center"/>
              <w:rPr>
                <w:color w:val="000000"/>
              </w:rPr>
            </w:pPr>
            <w:r w:rsidRPr="0038434F">
              <w:rPr>
                <w:color w:val="000000"/>
              </w:rPr>
              <w:t xml:space="preserve">0,00 </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98DDF69" w14:textId="77777777" w:rsidR="0038434F" w:rsidRPr="0038434F" w:rsidRDefault="0038434F" w:rsidP="0038434F">
            <w:pPr>
              <w:spacing w:line="276" w:lineRule="auto"/>
              <w:jc w:val="center"/>
              <w:rPr>
                <w:color w:val="000000"/>
              </w:rPr>
            </w:pPr>
            <w:r w:rsidRPr="0038434F">
              <w:rPr>
                <w:color w:val="000000"/>
              </w:rPr>
              <w:t xml:space="preserve">0,00 </w:t>
            </w:r>
          </w:p>
        </w:tc>
        <w:tc>
          <w:tcPr>
            <w:tcW w:w="41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C06270" w14:textId="77777777" w:rsidR="0038434F" w:rsidRPr="0038434F" w:rsidRDefault="0038434F" w:rsidP="0038434F">
            <w:pPr>
              <w:spacing w:line="276" w:lineRule="auto"/>
              <w:jc w:val="center"/>
              <w:rPr>
                <w:color w:val="000000"/>
                <w:highlight w:val="yellow"/>
              </w:rPr>
            </w:pPr>
            <w:r w:rsidRPr="0038434F">
              <w:rPr>
                <w:color w:val="000000"/>
              </w:rPr>
              <w:t>109 945,50</w:t>
            </w:r>
          </w:p>
        </w:tc>
        <w:tc>
          <w:tcPr>
            <w:tcW w:w="46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8D2B5E" w14:textId="77777777" w:rsidR="0038434F" w:rsidRPr="0038434F" w:rsidRDefault="0038434F" w:rsidP="0038434F">
            <w:pPr>
              <w:spacing w:line="276" w:lineRule="auto"/>
              <w:jc w:val="center"/>
              <w:rPr>
                <w:color w:val="000000"/>
                <w:highlight w:val="yellow"/>
              </w:rPr>
            </w:pPr>
            <w:r w:rsidRPr="0038434F">
              <w:rPr>
                <w:color w:val="000000"/>
              </w:rPr>
              <w:t>2 832 191,150</w:t>
            </w:r>
          </w:p>
        </w:tc>
      </w:tr>
      <w:tr w:rsidR="0038434F" w:rsidRPr="0038434F" w14:paraId="4AE3C0F3" w14:textId="77777777" w:rsidTr="00167C89">
        <w:trPr>
          <w:trHeight w:val="70"/>
        </w:trPr>
        <w:tc>
          <w:tcPr>
            <w:tcW w:w="12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22504EA" w14:textId="77777777" w:rsidR="0038434F" w:rsidRPr="0038434F" w:rsidRDefault="0038434F" w:rsidP="0038434F">
            <w:pPr>
              <w:spacing w:line="276" w:lineRule="auto"/>
              <w:jc w:val="center"/>
              <w:rPr>
                <w:color w:val="000000"/>
              </w:rPr>
            </w:pPr>
            <w:r w:rsidRPr="0038434F">
              <w:rPr>
                <w:color w:val="000000"/>
              </w:rPr>
              <w:t>3</w:t>
            </w:r>
          </w:p>
        </w:tc>
        <w:tc>
          <w:tcPr>
            <w:tcW w:w="225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13A23CD" w14:textId="77777777" w:rsidR="0038434F" w:rsidRPr="0038434F" w:rsidRDefault="0038434F" w:rsidP="0038434F">
            <w:pPr>
              <w:spacing w:line="276" w:lineRule="auto"/>
              <w:rPr>
                <w:color w:val="000000"/>
              </w:rPr>
            </w:pPr>
            <w:r w:rsidRPr="0038434F">
              <w:rPr>
                <w:color w:val="000000"/>
              </w:rPr>
              <w:t xml:space="preserve">Всего стоимость реконструкции в ценах на 4 кв. 2021 г. </w:t>
            </w:r>
          </w:p>
        </w:tc>
        <w:tc>
          <w:tcPr>
            <w:tcW w:w="47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7C626B" w14:textId="77777777" w:rsidR="0038434F" w:rsidRPr="0038434F" w:rsidRDefault="0038434F" w:rsidP="0038434F">
            <w:pPr>
              <w:spacing w:line="276" w:lineRule="auto"/>
              <w:jc w:val="center"/>
              <w:rPr>
                <w:color w:val="000000"/>
              </w:rPr>
            </w:pPr>
            <w:r w:rsidRPr="0038434F">
              <w:rPr>
                <w:color w:val="000000"/>
              </w:rPr>
              <w:t>2 722 245,65</w:t>
            </w:r>
          </w:p>
        </w:tc>
        <w:tc>
          <w:tcPr>
            <w:tcW w:w="4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4D85F6A" w14:textId="77777777" w:rsidR="0038434F" w:rsidRPr="0038434F" w:rsidRDefault="0038434F" w:rsidP="0038434F">
            <w:pPr>
              <w:spacing w:line="276" w:lineRule="auto"/>
              <w:jc w:val="center"/>
              <w:rPr>
                <w:color w:val="000000"/>
              </w:rPr>
            </w:pPr>
            <w:r w:rsidRPr="0038434F">
              <w:rPr>
                <w:color w:val="000000"/>
              </w:rPr>
              <w:t xml:space="preserve">0,00 </w:t>
            </w:r>
          </w:p>
        </w:tc>
        <w:tc>
          <w:tcPr>
            <w:tcW w:w="4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BD1365C" w14:textId="77777777" w:rsidR="0038434F" w:rsidRPr="0038434F" w:rsidRDefault="0038434F" w:rsidP="0038434F">
            <w:pPr>
              <w:spacing w:line="276" w:lineRule="auto"/>
              <w:jc w:val="center"/>
              <w:rPr>
                <w:color w:val="000000"/>
              </w:rPr>
            </w:pPr>
            <w:r w:rsidRPr="0038434F">
              <w:rPr>
                <w:color w:val="000000"/>
              </w:rPr>
              <w:t xml:space="preserve">0,00 </w:t>
            </w:r>
          </w:p>
        </w:tc>
        <w:tc>
          <w:tcPr>
            <w:tcW w:w="31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41F1A85" w14:textId="77777777" w:rsidR="0038434F" w:rsidRPr="0038434F" w:rsidRDefault="0038434F" w:rsidP="0038434F">
            <w:pPr>
              <w:spacing w:line="276" w:lineRule="auto"/>
              <w:jc w:val="center"/>
              <w:rPr>
                <w:color w:val="000000"/>
              </w:rPr>
            </w:pPr>
            <w:r w:rsidRPr="0038434F">
              <w:rPr>
                <w:color w:val="000000"/>
              </w:rPr>
              <w:t xml:space="preserve">0,00 </w:t>
            </w:r>
          </w:p>
        </w:tc>
        <w:tc>
          <w:tcPr>
            <w:tcW w:w="41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8495BDF" w14:textId="77777777" w:rsidR="0038434F" w:rsidRPr="0038434F" w:rsidRDefault="0038434F" w:rsidP="0038434F">
            <w:pPr>
              <w:spacing w:line="276" w:lineRule="auto"/>
              <w:jc w:val="center"/>
              <w:rPr>
                <w:color w:val="000000"/>
                <w:highlight w:val="yellow"/>
              </w:rPr>
            </w:pPr>
            <w:r w:rsidRPr="0038434F">
              <w:rPr>
                <w:color w:val="000000"/>
              </w:rPr>
              <w:t>109 945,50</w:t>
            </w:r>
          </w:p>
        </w:tc>
        <w:tc>
          <w:tcPr>
            <w:tcW w:w="46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566814" w14:textId="77777777" w:rsidR="0038434F" w:rsidRPr="0038434F" w:rsidRDefault="0038434F" w:rsidP="0038434F">
            <w:pPr>
              <w:spacing w:line="276" w:lineRule="auto"/>
              <w:jc w:val="center"/>
              <w:rPr>
                <w:color w:val="000000"/>
                <w:highlight w:val="yellow"/>
              </w:rPr>
            </w:pPr>
            <w:r w:rsidRPr="0038434F">
              <w:rPr>
                <w:color w:val="000000"/>
              </w:rPr>
              <w:t>2 832 191,150</w:t>
            </w:r>
          </w:p>
        </w:tc>
      </w:tr>
      <w:tr w:rsidR="0038434F" w:rsidRPr="0038434F" w14:paraId="7AA1BFD0" w14:textId="77777777" w:rsidTr="00167C89">
        <w:trPr>
          <w:trHeight w:val="70"/>
        </w:trPr>
        <w:tc>
          <w:tcPr>
            <w:tcW w:w="127"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E6E0385" w14:textId="77777777" w:rsidR="0038434F" w:rsidRPr="0038434F" w:rsidRDefault="0038434F" w:rsidP="0038434F">
            <w:pPr>
              <w:spacing w:line="276" w:lineRule="auto"/>
              <w:jc w:val="center"/>
              <w:rPr>
                <w:color w:val="000000"/>
              </w:rPr>
            </w:pPr>
            <w:r w:rsidRPr="0038434F">
              <w:rPr>
                <w:color w:val="000000"/>
              </w:rPr>
              <w:t>4</w:t>
            </w:r>
          </w:p>
        </w:tc>
        <w:tc>
          <w:tcPr>
            <w:tcW w:w="225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D89C59A" w14:textId="77777777" w:rsidR="0038434F" w:rsidRPr="0038434F" w:rsidRDefault="0038434F" w:rsidP="0038434F">
            <w:pPr>
              <w:spacing w:line="276" w:lineRule="auto"/>
              <w:rPr>
                <w:b/>
                <w:bCs/>
              </w:rPr>
            </w:pPr>
            <w:r w:rsidRPr="0038434F">
              <w:rPr>
                <w:b/>
                <w:bCs/>
              </w:rPr>
              <w:t>Итого в ценах 2023 г. (ИПЦ: 2022г-104,3; 2023г.-104,2)</w:t>
            </w:r>
          </w:p>
        </w:tc>
        <w:tc>
          <w:tcPr>
            <w:tcW w:w="47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96E9F4E" w14:textId="77777777" w:rsidR="0038434F" w:rsidRPr="0038434F" w:rsidRDefault="0038434F" w:rsidP="0038434F">
            <w:pPr>
              <w:spacing w:line="276" w:lineRule="auto"/>
              <w:jc w:val="center"/>
              <w:rPr>
                <w:b/>
                <w:bCs/>
              </w:rPr>
            </w:pPr>
            <w:r w:rsidRPr="0038434F">
              <w:rPr>
                <w:b/>
                <w:bCs/>
              </w:rPr>
              <w:t>2 898 927,56</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3E23EA4" w14:textId="77777777" w:rsidR="0038434F" w:rsidRPr="0038434F" w:rsidRDefault="0038434F" w:rsidP="0038434F">
            <w:pPr>
              <w:spacing w:line="276" w:lineRule="auto"/>
              <w:jc w:val="center"/>
              <w:rPr>
                <w:b/>
                <w:bCs/>
              </w:rPr>
            </w:pPr>
            <w:r w:rsidRPr="0038434F">
              <w:rPr>
                <w:b/>
                <w:bCs/>
              </w:rPr>
              <w:t xml:space="preserve">0,00 </w:t>
            </w:r>
          </w:p>
        </w:tc>
        <w:tc>
          <w:tcPr>
            <w:tcW w:w="4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989E21B" w14:textId="77777777" w:rsidR="0038434F" w:rsidRPr="0038434F" w:rsidRDefault="0038434F" w:rsidP="0038434F">
            <w:pPr>
              <w:spacing w:line="276" w:lineRule="auto"/>
              <w:jc w:val="center"/>
              <w:rPr>
                <w:b/>
                <w:bCs/>
              </w:rPr>
            </w:pPr>
            <w:r w:rsidRPr="0038434F">
              <w:rPr>
                <w:b/>
                <w:bCs/>
              </w:rPr>
              <w:t xml:space="preserve">0,00 </w:t>
            </w:r>
          </w:p>
        </w:tc>
        <w:tc>
          <w:tcPr>
            <w:tcW w:w="31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9B41F6A" w14:textId="77777777" w:rsidR="0038434F" w:rsidRPr="0038434F" w:rsidRDefault="0038434F" w:rsidP="0038434F">
            <w:pPr>
              <w:spacing w:line="276" w:lineRule="auto"/>
              <w:jc w:val="center"/>
              <w:rPr>
                <w:b/>
                <w:bCs/>
              </w:rPr>
            </w:pPr>
            <w:r w:rsidRPr="0038434F">
              <w:rPr>
                <w:b/>
                <w:bCs/>
              </w:rPr>
              <w:t xml:space="preserve">0,00 </w:t>
            </w:r>
          </w:p>
        </w:tc>
        <w:tc>
          <w:tcPr>
            <w:tcW w:w="414" w:type="pct"/>
            <w:tcBorders>
              <w:top w:val="nil"/>
              <w:left w:val="nil"/>
              <w:bottom w:val="single" w:sz="4" w:space="0" w:color="auto"/>
              <w:right w:val="single" w:sz="4" w:space="0" w:color="auto"/>
            </w:tcBorders>
            <w:shd w:val="clear" w:color="auto" w:fill="auto"/>
            <w:tcMar>
              <w:left w:w="57" w:type="dxa"/>
              <w:right w:w="57" w:type="dxa"/>
            </w:tcMar>
            <w:vAlign w:val="center"/>
          </w:tcPr>
          <w:p w14:paraId="3E261E25" w14:textId="77777777" w:rsidR="0038434F" w:rsidRPr="0038434F" w:rsidRDefault="0038434F" w:rsidP="0038434F">
            <w:pPr>
              <w:spacing w:line="276" w:lineRule="auto"/>
              <w:jc w:val="center"/>
              <w:rPr>
                <w:b/>
                <w:bCs/>
                <w:highlight w:val="yellow"/>
              </w:rPr>
            </w:pPr>
            <w:r w:rsidRPr="0038434F">
              <w:rPr>
                <w:b/>
                <w:bCs/>
              </w:rPr>
              <w:t>117 081,29</w:t>
            </w:r>
          </w:p>
        </w:tc>
        <w:tc>
          <w:tcPr>
            <w:tcW w:w="468" w:type="pct"/>
            <w:tcBorders>
              <w:top w:val="nil"/>
              <w:left w:val="nil"/>
              <w:bottom w:val="single" w:sz="4" w:space="0" w:color="auto"/>
              <w:right w:val="single" w:sz="4" w:space="0" w:color="auto"/>
            </w:tcBorders>
            <w:shd w:val="clear" w:color="auto" w:fill="auto"/>
            <w:tcMar>
              <w:left w:w="57" w:type="dxa"/>
              <w:right w:w="57" w:type="dxa"/>
            </w:tcMar>
            <w:vAlign w:val="center"/>
          </w:tcPr>
          <w:p w14:paraId="575F35DA" w14:textId="77777777" w:rsidR="0038434F" w:rsidRPr="0038434F" w:rsidRDefault="0038434F" w:rsidP="0038434F">
            <w:pPr>
              <w:spacing w:line="276" w:lineRule="auto"/>
              <w:jc w:val="center"/>
              <w:rPr>
                <w:color w:val="000000"/>
                <w:highlight w:val="yellow"/>
              </w:rPr>
            </w:pPr>
            <w:r w:rsidRPr="0038434F">
              <w:rPr>
                <w:b/>
                <w:bCs/>
              </w:rPr>
              <w:t>3 016 008,85</w:t>
            </w:r>
          </w:p>
        </w:tc>
      </w:tr>
    </w:tbl>
    <w:p w14:paraId="2A4883AD" w14:textId="77777777" w:rsidR="0038434F" w:rsidRPr="0038434F" w:rsidRDefault="0038434F" w:rsidP="0038434F">
      <w:pPr>
        <w:spacing w:line="276" w:lineRule="auto"/>
        <w:jc w:val="both"/>
        <w:rPr>
          <w:sz w:val="28"/>
          <w:szCs w:val="28"/>
        </w:rPr>
      </w:pPr>
    </w:p>
    <w:p w14:paraId="3AF05A17" w14:textId="77777777" w:rsidR="0038434F" w:rsidRPr="0038434F" w:rsidRDefault="0038434F" w:rsidP="0038434F">
      <w:pPr>
        <w:spacing w:line="276" w:lineRule="auto"/>
        <w:jc w:val="both"/>
        <w:rPr>
          <w:sz w:val="28"/>
          <w:szCs w:val="28"/>
        </w:rPr>
      </w:pPr>
    </w:p>
    <w:p w14:paraId="31BD00D1" w14:textId="77777777" w:rsidR="0038434F" w:rsidRPr="0038434F" w:rsidRDefault="0038434F" w:rsidP="0038434F">
      <w:pPr>
        <w:spacing w:line="276" w:lineRule="auto"/>
        <w:jc w:val="both"/>
        <w:rPr>
          <w:sz w:val="28"/>
          <w:szCs w:val="28"/>
        </w:rPr>
      </w:pPr>
    </w:p>
    <w:p w14:paraId="3AD5314F" w14:textId="77777777" w:rsidR="0038434F" w:rsidRPr="0038434F" w:rsidRDefault="0038434F" w:rsidP="0038434F">
      <w:pPr>
        <w:spacing w:line="276" w:lineRule="auto"/>
        <w:ind w:firstLine="709"/>
        <w:jc w:val="center"/>
        <w:rPr>
          <w:b/>
          <w:sz w:val="28"/>
          <w:szCs w:val="28"/>
        </w:rPr>
      </w:pPr>
      <w:bookmarkStart w:id="6" w:name="_Hlk94875888"/>
      <w:r w:rsidRPr="0038434F">
        <w:rPr>
          <w:b/>
          <w:sz w:val="28"/>
          <w:szCs w:val="28"/>
        </w:rPr>
        <w:lastRenderedPageBreak/>
        <w:t>Расчет стоимости работ по УНЦ</w:t>
      </w:r>
      <w:r w:rsidRPr="0038434F">
        <w:rPr>
          <w:b/>
          <w:color w:val="000000"/>
          <w:sz w:val="28"/>
          <w:szCs w:val="28"/>
        </w:rPr>
        <w:t xml:space="preserve"> </w:t>
      </w:r>
      <w:r w:rsidRPr="0038434F">
        <w:rPr>
          <w:b/>
          <w:sz w:val="28"/>
          <w:szCs w:val="28"/>
        </w:rPr>
        <w:t>по мероприятию 1, выполненный РЭК Кузбасса</w:t>
      </w:r>
    </w:p>
    <w:p w14:paraId="1FD1864F" w14:textId="77777777" w:rsidR="0038434F" w:rsidRPr="0038434F" w:rsidRDefault="0038434F" w:rsidP="0038434F">
      <w:pPr>
        <w:spacing w:line="276" w:lineRule="auto"/>
        <w:ind w:firstLine="709"/>
        <w:jc w:val="right"/>
        <w:rPr>
          <w:sz w:val="28"/>
          <w:szCs w:val="28"/>
        </w:rPr>
      </w:pPr>
      <w:r w:rsidRPr="0038434F">
        <w:rPr>
          <w:sz w:val="28"/>
          <w:szCs w:val="28"/>
        </w:rPr>
        <w:t>Таблица 4</w:t>
      </w:r>
    </w:p>
    <w:tbl>
      <w:tblPr>
        <w:tblW w:w="5000" w:type="pct"/>
        <w:tblLook w:val="04A0" w:firstRow="1" w:lastRow="0" w:firstColumn="1" w:lastColumn="0" w:noHBand="0" w:noVBand="1"/>
      </w:tblPr>
      <w:tblGrid>
        <w:gridCol w:w="956"/>
        <w:gridCol w:w="683"/>
        <w:gridCol w:w="1010"/>
        <w:gridCol w:w="1204"/>
        <w:gridCol w:w="1644"/>
        <w:gridCol w:w="1557"/>
        <w:gridCol w:w="1205"/>
        <w:gridCol w:w="711"/>
        <w:gridCol w:w="1095"/>
        <w:gridCol w:w="1095"/>
        <w:gridCol w:w="1099"/>
        <w:gridCol w:w="1099"/>
        <w:gridCol w:w="1099"/>
        <w:gridCol w:w="1237"/>
      </w:tblGrid>
      <w:tr w:rsidR="0038434F" w:rsidRPr="0038434F" w14:paraId="5D0C0C8F" w14:textId="77777777" w:rsidTr="00167C89">
        <w:trPr>
          <w:trHeight w:val="806"/>
        </w:trPr>
        <w:tc>
          <w:tcPr>
            <w:tcW w:w="523" w:type="pct"/>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41A39A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Наименование работ</w:t>
            </w:r>
          </w:p>
        </w:tc>
        <w:tc>
          <w:tcPr>
            <w:tcW w:w="322"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D23656F"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Номер расценки</w:t>
            </w:r>
          </w:p>
        </w:tc>
        <w:tc>
          <w:tcPr>
            <w:tcW w:w="38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1F72706"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Норматив цены по состоянию на 01.01.2018, тыс. руб.</w:t>
            </w:r>
          </w:p>
        </w:tc>
        <w:tc>
          <w:tcPr>
            <w:tcW w:w="52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1A0C089"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Коэффициенты перехода (пересчета) от базового УНЦ к УНЦ субъектов РФ</w:t>
            </w:r>
          </w:p>
        </w:tc>
        <w:tc>
          <w:tcPr>
            <w:tcW w:w="49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F0719D1"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Количество оборудования, (км, объект)</w:t>
            </w:r>
          </w:p>
        </w:tc>
        <w:tc>
          <w:tcPr>
            <w:tcW w:w="38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E763CCB"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Цена по состоянию на 01.01.2018, тыс. руб.</w:t>
            </w:r>
          </w:p>
        </w:tc>
        <w:tc>
          <w:tcPr>
            <w:tcW w:w="225" w:type="pct"/>
            <w:tcBorders>
              <w:top w:val="single" w:sz="4" w:space="0" w:color="auto"/>
              <w:left w:val="nil"/>
              <w:bottom w:val="single" w:sz="4" w:space="0" w:color="auto"/>
              <w:right w:val="single" w:sz="4" w:space="0" w:color="auto"/>
            </w:tcBorders>
            <w:vAlign w:val="center"/>
          </w:tcPr>
          <w:p w14:paraId="490717BB"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2018</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0262EA3"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2019/2018</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D7E48D"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2020/2019</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C67DE0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2021/2020</w:t>
            </w:r>
          </w:p>
        </w:tc>
        <w:tc>
          <w:tcPr>
            <w:tcW w:w="350" w:type="pct"/>
            <w:tcBorders>
              <w:top w:val="single" w:sz="4" w:space="0" w:color="auto"/>
              <w:left w:val="nil"/>
              <w:bottom w:val="single" w:sz="4" w:space="0" w:color="auto"/>
              <w:right w:val="single" w:sz="4" w:space="0" w:color="auto"/>
            </w:tcBorders>
            <w:tcMar>
              <w:left w:w="57" w:type="dxa"/>
              <w:right w:w="57" w:type="dxa"/>
            </w:tcMar>
            <w:vAlign w:val="center"/>
          </w:tcPr>
          <w:p w14:paraId="47BE509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2022/2021</w:t>
            </w:r>
          </w:p>
        </w:tc>
        <w:tc>
          <w:tcPr>
            <w:tcW w:w="3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27AA91"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2023/2022</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BC76F77"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Цена c пересчетом в цены 2023 г., тыс. руб.</w:t>
            </w:r>
          </w:p>
        </w:tc>
      </w:tr>
      <w:tr w:rsidR="0038434F" w:rsidRPr="0038434F" w14:paraId="75BC3F91" w14:textId="77777777" w:rsidTr="00167C89">
        <w:trPr>
          <w:trHeight w:val="118"/>
        </w:trPr>
        <w:tc>
          <w:tcPr>
            <w:tcW w:w="5000" w:type="pct"/>
            <w:gridSpan w:val="14"/>
            <w:tcBorders>
              <w:top w:val="single" w:sz="4" w:space="0" w:color="auto"/>
              <w:left w:val="single" w:sz="4" w:space="0" w:color="auto"/>
              <w:bottom w:val="single" w:sz="4" w:space="0" w:color="auto"/>
              <w:right w:val="single" w:sz="4" w:space="0" w:color="auto"/>
            </w:tcBorders>
          </w:tcPr>
          <w:p w14:paraId="324AAC2E" w14:textId="77777777" w:rsidR="0038434F" w:rsidRPr="0038434F" w:rsidRDefault="0038434F" w:rsidP="0038434F">
            <w:pPr>
              <w:spacing w:line="276" w:lineRule="auto"/>
              <w:contextualSpacing/>
              <w:rPr>
                <w:color w:val="000000"/>
                <w:sz w:val="22"/>
                <w:szCs w:val="22"/>
              </w:rPr>
            </w:pPr>
            <w:r w:rsidRPr="0038434F">
              <w:rPr>
                <w:color w:val="000000"/>
                <w:sz w:val="22"/>
                <w:szCs w:val="22"/>
              </w:rPr>
              <w:t xml:space="preserve">Замена провода ошиновки ячеек 35 </w:t>
            </w:r>
            <w:proofErr w:type="spellStart"/>
            <w:r w:rsidRPr="0038434F">
              <w:rPr>
                <w:color w:val="000000"/>
                <w:sz w:val="22"/>
                <w:szCs w:val="22"/>
              </w:rPr>
              <w:t>кВ</w:t>
            </w:r>
            <w:proofErr w:type="spellEnd"/>
            <w:r w:rsidRPr="0038434F">
              <w:rPr>
                <w:color w:val="000000"/>
                <w:sz w:val="22"/>
                <w:szCs w:val="22"/>
              </w:rPr>
              <w:t xml:space="preserve"> Т-1-63 и Т-2-63 ПС 110 </w:t>
            </w:r>
            <w:proofErr w:type="spellStart"/>
            <w:r w:rsidRPr="0038434F">
              <w:rPr>
                <w:color w:val="000000"/>
                <w:sz w:val="22"/>
                <w:szCs w:val="22"/>
              </w:rPr>
              <w:t>кВ</w:t>
            </w:r>
            <w:proofErr w:type="spellEnd"/>
            <w:r w:rsidRPr="0038434F">
              <w:rPr>
                <w:color w:val="000000"/>
                <w:sz w:val="22"/>
                <w:szCs w:val="22"/>
              </w:rPr>
              <w:t xml:space="preserve"> </w:t>
            </w:r>
            <w:proofErr w:type="spellStart"/>
            <w:r w:rsidRPr="0038434F">
              <w:rPr>
                <w:color w:val="000000"/>
                <w:sz w:val="22"/>
                <w:szCs w:val="22"/>
              </w:rPr>
              <w:t>Афонинская</w:t>
            </w:r>
            <w:proofErr w:type="spellEnd"/>
            <w:r w:rsidRPr="0038434F">
              <w:rPr>
                <w:color w:val="000000"/>
                <w:sz w:val="22"/>
                <w:szCs w:val="22"/>
              </w:rPr>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 (1,2 + 1,2 = 2,4 км)</w:t>
            </w:r>
          </w:p>
        </w:tc>
      </w:tr>
      <w:tr w:rsidR="0038434F" w:rsidRPr="0038434F" w14:paraId="10E4A099" w14:textId="77777777" w:rsidTr="00167C89">
        <w:trPr>
          <w:trHeight w:val="70"/>
        </w:trPr>
        <w:tc>
          <w:tcPr>
            <w:tcW w:w="523" w:type="pct"/>
            <w:gridSpan w:val="2"/>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1DF9C3B" w14:textId="77777777" w:rsidR="0038434F" w:rsidRPr="0038434F" w:rsidRDefault="0038434F" w:rsidP="0038434F">
            <w:pPr>
              <w:spacing w:line="276" w:lineRule="auto"/>
              <w:contextualSpacing/>
              <w:rPr>
                <w:color w:val="000000"/>
                <w:sz w:val="22"/>
                <w:szCs w:val="22"/>
              </w:rPr>
            </w:pPr>
            <w:r w:rsidRPr="0038434F">
              <w:rPr>
                <w:color w:val="000000"/>
                <w:sz w:val="22"/>
                <w:szCs w:val="22"/>
              </w:rPr>
              <w:t>УНЦ провод</w:t>
            </w:r>
          </w:p>
        </w:tc>
        <w:tc>
          <w:tcPr>
            <w:tcW w:w="32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A795555"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Л5-05</w:t>
            </w:r>
          </w:p>
        </w:tc>
        <w:tc>
          <w:tcPr>
            <w:tcW w:w="384" w:type="pct"/>
            <w:tcBorders>
              <w:top w:val="nil"/>
              <w:left w:val="nil"/>
              <w:bottom w:val="single" w:sz="4" w:space="0" w:color="auto"/>
              <w:right w:val="single" w:sz="4" w:space="0" w:color="auto"/>
            </w:tcBorders>
            <w:shd w:val="clear" w:color="auto" w:fill="auto"/>
            <w:tcMar>
              <w:left w:w="57" w:type="dxa"/>
              <w:right w:w="57" w:type="dxa"/>
            </w:tcMar>
            <w:vAlign w:val="center"/>
          </w:tcPr>
          <w:p w14:paraId="6BCB65CF"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716,00</w:t>
            </w:r>
          </w:p>
        </w:tc>
        <w:tc>
          <w:tcPr>
            <w:tcW w:w="524" w:type="pct"/>
            <w:tcBorders>
              <w:top w:val="nil"/>
              <w:left w:val="nil"/>
              <w:bottom w:val="single" w:sz="4" w:space="0" w:color="auto"/>
              <w:right w:val="single" w:sz="4" w:space="0" w:color="auto"/>
            </w:tcBorders>
            <w:shd w:val="clear" w:color="auto" w:fill="auto"/>
            <w:tcMar>
              <w:left w:w="57" w:type="dxa"/>
              <w:right w:w="57" w:type="dxa"/>
            </w:tcMar>
            <w:vAlign w:val="center"/>
          </w:tcPr>
          <w:p w14:paraId="750D9E6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w:t>
            </w:r>
          </w:p>
        </w:tc>
        <w:tc>
          <w:tcPr>
            <w:tcW w:w="496" w:type="pct"/>
            <w:tcBorders>
              <w:top w:val="nil"/>
              <w:left w:val="nil"/>
              <w:bottom w:val="single" w:sz="4" w:space="0" w:color="auto"/>
              <w:right w:val="single" w:sz="4" w:space="0" w:color="auto"/>
            </w:tcBorders>
            <w:shd w:val="clear" w:color="auto" w:fill="auto"/>
            <w:tcMar>
              <w:left w:w="57" w:type="dxa"/>
              <w:right w:w="57" w:type="dxa"/>
            </w:tcMar>
            <w:vAlign w:val="center"/>
          </w:tcPr>
          <w:p w14:paraId="2683888D"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2,4</w:t>
            </w:r>
          </w:p>
        </w:tc>
        <w:tc>
          <w:tcPr>
            <w:tcW w:w="384" w:type="pct"/>
            <w:tcBorders>
              <w:top w:val="nil"/>
              <w:left w:val="nil"/>
              <w:bottom w:val="single" w:sz="4" w:space="0" w:color="auto"/>
              <w:right w:val="single" w:sz="4" w:space="0" w:color="auto"/>
            </w:tcBorders>
            <w:shd w:val="clear" w:color="auto" w:fill="auto"/>
            <w:tcMar>
              <w:left w:w="57" w:type="dxa"/>
              <w:right w:w="57" w:type="dxa"/>
            </w:tcMar>
            <w:vAlign w:val="center"/>
          </w:tcPr>
          <w:p w14:paraId="1F1A51A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1 804,32</w:t>
            </w:r>
          </w:p>
        </w:tc>
        <w:tc>
          <w:tcPr>
            <w:tcW w:w="225" w:type="pct"/>
            <w:tcBorders>
              <w:top w:val="single" w:sz="4" w:space="0" w:color="auto"/>
              <w:left w:val="single" w:sz="4" w:space="0" w:color="auto"/>
              <w:bottom w:val="single" w:sz="4" w:space="0" w:color="auto"/>
              <w:right w:val="single" w:sz="4" w:space="0" w:color="auto"/>
            </w:tcBorders>
            <w:vAlign w:val="center"/>
          </w:tcPr>
          <w:p w14:paraId="4FBC4C7D"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CF2DC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1,073</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1CFBD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1,040</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AF77128"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1BCC899"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1,043</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6870D8"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1,042</w:t>
            </w:r>
          </w:p>
        </w:tc>
        <w:tc>
          <w:tcPr>
            <w:tcW w:w="394" w:type="pct"/>
            <w:tcBorders>
              <w:top w:val="nil"/>
              <w:left w:val="nil"/>
              <w:bottom w:val="single" w:sz="4" w:space="0" w:color="auto"/>
              <w:right w:val="single" w:sz="4" w:space="0" w:color="auto"/>
            </w:tcBorders>
            <w:shd w:val="clear" w:color="auto" w:fill="auto"/>
            <w:tcMar>
              <w:left w:w="57" w:type="dxa"/>
              <w:right w:w="57" w:type="dxa"/>
            </w:tcMar>
            <w:vAlign w:val="center"/>
          </w:tcPr>
          <w:p w14:paraId="0BBDF174"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lang w:val="en-US"/>
              </w:rPr>
              <w:t>2</w:t>
            </w:r>
            <w:r w:rsidRPr="0038434F">
              <w:rPr>
                <w:color w:val="000000"/>
                <w:sz w:val="22"/>
                <w:szCs w:val="22"/>
              </w:rPr>
              <w:t xml:space="preserve"> </w:t>
            </w:r>
            <w:r w:rsidRPr="0038434F">
              <w:rPr>
                <w:color w:val="000000"/>
                <w:sz w:val="22"/>
                <w:szCs w:val="22"/>
                <w:lang w:val="en-US"/>
              </w:rPr>
              <w:t>417</w:t>
            </w:r>
            <w:r w:rsidRPr="0038434F">
              <w:rPr>
                <w:color w:val="000000"/>
                <w:sz w:val="22"/>
                <w:szCs w:val="22"/>
              </w:rPr>
              <w:t>,15</w:t>
            </w:r>
          </w:p>
        </w:tc>
      </w:tr>
      <w:tr w:rsidR="0038434F" w:rsidRPr="0038434F" w14:paraId="5C15E015" w14:textId="77777777" w:rsidTr="00167C89">
        <w:trPr>
          <w:trHeight w:val="660"/>
        </w:trPr>
        <w:tc>
          <w:tcPr>
            <w:tcW w:w="523" w:type="pct"/>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DF1BC90" w14:textId="77777777" w:rsidR="0038434F" w:rsidRPr="0038434F" w:rsidRDefault="0038434F" w:rsidP="0038434F">
            <w:pPr>
              <w:spacing w:line="276" w:lineRule="auto"/>
              <w:contextualSpacing/>
              <w:rPr>
                <w:color w:val="000000"/>
                <w:sz w:val="22"/>
                <w:szCs w:val="22"/>
              </w:rPr>
            </w:pPr>
            <w:r w:rsidRPr="0038434F">
              <w:rPr>
                <w:color w:val="000000"/>
                <w:sz w:val="22"/>
                <w:szCs w:val="22"/>
              </w:rPr>
              <w:t xml:space="preserve">затраты на проектно-изыскательские работы для отдельных элементов </w:t>
            </w:r>
            <w:proofErr w:type="spellStart"/>
            <w:proofErr w:type="gramStart"/>
            <w:r w:rsidRPr="0038434F">
              <w:rPr>
                <w:color w:val="000000"/>
                <w:sz w:val="22"/>
                <w:szCs w:val="22"/>
              </w:rPr>
              <w:t>эл.сетей</w:t>
            </w:r>
            <w:proofErr w:type="spellEnd"/>
            <w:proofErr w:type="gramEnd"/>
          </w:p>
        </w:tc>
        <w:tc>
          <w:tcPr>
            <w:tcW w:w="32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DDBB5E2"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П6-06</w:t>
            </w:r>
          </w:p>
        </w:tc>
        <w:tc>
          <w:tcPr>
            <w:tcW w:w="38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0DD6336"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300,00</w:t>
            </w:r>
          </w:p>
        </w:tc>
        <w:tc>
          <w:tcPr>
            <w:tcW w:w="52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833ECBB"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1,00</w:t>
            </w:r>
          </w:p>
        </w:tc>
        <w:tc>
          <w:tcPr>
            <w:tcW w:w="49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B0D7ACD"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1,00</w:t>
            </w:r>
          </w:p>
        </w:tc>
        <w:tc>
          <w:tcPr>
            <w:tcW w:w="38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F2D0580"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300,00</w:t>
            </w:r>
          </w:p>
        </w:tc>
        <w:tc>
          <w:tcPr>
            <w:tcW w:w="225" w:type="pct"/>
            <w:tcBorders>
              <w:top w:val="single" w:sz="4" w:space="0" w:color="auto"/>
              <w:left w:val="single" w:sz="4" w:space="0" w:color="auto"/>
              <w:bottom w:val="single" w:sz="4" w:space="0" w:color="auto"/>
              <w:right w:val="single" w:sz="4" w:space="0" w:color="auto"/>
            </w:tcBorders>
            <w:vAlign w:val="center"/>
          </w:tcPr>
          <w:p w14:paraId="7D390997" w14:textId="77777777" w:rsidR="0038434F" w:rsidRPr="0038434F" w:rsidRDefault="0038434F" w:rsidP="0038434F">
            <w:pPr>
              <w:spacing w:line="276" w:lineRule="auto"/>
              <w:jc w:val="center"/>
              <w:rPr>
                <w:rFonts w:eastAsia="Calibri"/>
                <w:color w:val="000000"/>
                <w:sz w:val="22"/>
                <w:szCs w:val="22"/>
                <w:lang w:val="en-US" w:eastAsia="en-US"/>
              </w:rPr>
            </w:pPr>
            <w:r w:rsidRPr="0038434F">
              <w:rPr>
                <w:rFonts w:eastAsia="Calibri"/>
                <w:color w:val="000000"/>
                <w:sz w:val="22"/>
                <w:szCs w:val="22"/>
                <w:lang w:eastAsia="en-US"/>
              </w:rPr>
              <w:t>1,051</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31DD12" w14:textId="77777777" w:rsidR="0038434F" w:rsidRPr="0038434F" w:rsidRDefault="0038434F" w:rsidP="0038434F">
            <w:pPr>
              <w:spacing w:line="276" w:lineRule="auto"/>
              <w:jc w:val="center"/>
              <w:rPr>
                <w:rFonts w:eastAsia="Calibri"/>
                <w:color w:val="000000"/>
                <w:sz w:val="22"/>
                <w:szCs w:val="22"/>
              </w:rPr>
            </w:pPr>
            <w:r w:rsidRPr="0038434F">
              <w:rPr>
                <w:rFonts w:eastAsia="Calibri"/>
                <w:color w:val="000000"/>
                <w:sz w:val="22"/>
                <w:szCs w:val="22"/>
                <w:lang w:eastAsia="en-US"/>
              </w:rPr>
              <w:t>1,073</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3FAAEB7" w14:textId="77777777" w:rsidR="0038434F" w:rsidRPr="0038434F" w:rsidRDefault="0038434F" w:rsidP="0038434F">
            <w:pPr>
              <w:spacing w:line="276" w:lineRule="auto"/>
              <w:jc w:val="center"/>
              <w:rPr>
                <w:rFonts w:eastAsia="Calibri"/>
                <w:color w:val="000000"/>
                <w:sz w:val="22"/>
                <w:szCs w:val="22"/>
                <w:lang w:eastAsia="en-US"/>
              </w:rPr>
            </w:pPr>
            <w:r w:rsidRPr="0038434F">
              <w:rPr>
                <w:rFonts w:eastAsia="Calibri"/>
                <w:color w:val="000000"/>
                <w:sz w:val="22"/>
                <w:szCs w:val="22"/>
                <w:lang w:eastAsia="en-US"/>
              </w:rPr>
              <w:t>1,040</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30D7EA5" w14:textId="77777777" w:rsidR="0038434F" w:rsidRPr="0038434F" w:rsidRDefault="0038434F" w:rsidP="0038434F">
            <w:pPr>
              <w:spacing w:line="276" w:lineRule="auto"/>
              <w:jc w:val="center"/>
              <w:rPr>
                <w:rFonts w:eastAsia="Calibri"/>
                <w:color w:val="000000"/>
                <w:sz w:val="22"/>
                <w:szCs w:val="22"/>
                <w:lang w:eastAsia="en-US"/>
              </w:rPr>
            </w:pPr>
            <w:r w:rsidRPr="0038434F">
              <w:rPr>
                <w:rFonts w:eastAsia="Calibri"/>
                <w:color w:val="000000"/>
                <w:sz w:val="22"/>
                <w:szCs w:val="22"/>
                <w:lang w:eastAsia="en-US"/>
              </w:rPr>
              <w:t>1,051</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7C04373" w14:textId="77777777" w:rsidR="0038434F" w:rsidRPr="0038434F" w:rsidRDefault="0038434F" w:rsidP="0038434F">
            <w:pPr>
              <w:spacing w:line="276" w:lineRule="auto"/>
              <w:jc w:val="center"/>
              <w:rPr>
                <w:rFonts w:eastAsia="Calibri"/>
                <w:color w:val="000000"/>
                <w:sz w:val="22"/>
                <w:szCs w:val="22"/>
                <w:lang w:eastAsia="en-US"/>
              </w:rPr>
            </w:pPr>
            <w:r w:rsidRPr="0038434F">
              <w:rPr>
                <w:rFonts w:eastAsia="Calibri"/>
                <w:color w:val="000000"/>
                <w:sz w:val="22"/>
                <w:szCs w:val="22"/>
                <w:lang w:eastAsia="en-US"/>
              </w:rPr>
              <w:t>1,043</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5E885DF" w14:textId="77777777" w:rsidR="0038434F" w:rsidRPr="0038434F" w:rsidRDefault="0038434F" w:rsidP="0038434F">
            <w:pPr>
              <w:spacing w:line="276" w:lineRule="auto"/>
              <w:jc w:val="center"/>
              <w:rPr>
                <w:rFonts w:eastAsia="Calibri"/>
                <w:color w:val="000000"/>
                <w:sz w:val="22"/>
                <w:szCs w:val="22"/>
                <w:lang w:eastAsia="en-US"/>
              </w:rPr>
            </w:pPr>
            <w:r w:rsidRPr="0038434F">
              <w:rPr>
                <w:color w:val="000000"/>
                <w:sz w:val="22"/>
                <w:szCs w:val="22"/>
              </w:rPr>
              <w:t>1,042</w:t>
            </w:r>
          </w:p>
        </w:tc>
        <w:tc>
          <w:tcPr>
            <w:tcW w:w="39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4646F7D" w14:textId="77777777" w:rsidR="0038434F" w:rsidRPr="0038434F" w:rsidRDefault="0038434F" w:rsidP="0038434F">
            <w:pPr>
              <w:spacing w:line="276" w:lineRule="auto"/>
              <w:jc w:val="center"/>
              <w:rPr>
                <w:rFonts w:eastAsia="Calibri"/>
                <w:color w:val="000000"/>
                <w:sz w:val="22"/>
                <w:szCs w:val="22"/>
                <w:lang w:eastAsia="en-US"/>
              </w:rPr>
            </w:pPr>
            <w:r w:rsidRPr="0038434F">
              <w:rPr>
                <w:rFonts w:eastAsia="Calibri"/>
                <w:color w:val="000000"/>
                <w:sz w:val="22"/>
                <w:szCs w:val="22"/>
                <w:lang w:eastAsia="en-US"/>
              </w:rPr>
              <w:t>401,89</w:t>
            </w:r>
          </w:p>
        </w:tc>
      </w:tr>
      <w:tr w:rsidR="0038434F" w:rsidRPr="0038434F" w14:paraId="742CF7B9" w14:textId="77777777" w:rsidTr="00167C89">
        <w:trPr>
          <w:trHeight w:val="70"/>
        </w:trPr>
        <w:tc>
          <w:tcPr>
            <w:tcW w:w="305" w:type="pct"/>
            <w:tcBorders>
              <w:top w:val="single" w:sz="4" w:space="0" w:color="auto"/>
              <w:left w:val="single" w:sz="4" w:space="0" w:color="auto"/>
              <w:bottom w:val="single" w:sz="4" w:space="0" w:color="auto"/>
              <w:right w:val="single" w:sz="4" w:space="0" w:color="auto"/>
            </w:tcBorders>
          </w:tcPr>
          <w:p w14:paraId="4E425F05" w14:textId="77777777" w:rsidR="0038434F" w:rsidRPr="0038434F" w:rsidRDefault="0038434F" w:rsidP="0038434F">
            <w:pPr>
              <w:spacing w:line="276" w:lineRule="auto"/>
              <w:contextualSpacing/>
              <w:jc w:val="right"/>
              <w:rPr>
                <w:color w:val="000000"/>
                <w:sz w:val="22"/>
                <w:szCs w:val="22"/>
              </w:rPr>
            </w:pPr>
          </w:p>
        </w:tc>
        <w:tc>
          <w:tcPr>
            <w:tcW w:w="4301" w:type="pct"/>
            <w:gridSpan w:val="1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344110A" w14:textId="77777777" w:rsidR="0038434F" w:rsidRPr="0038434F" w:rsidRDefault="0038434F" w:rsidP="0038434F">
            <w:pPr>
              <w:spacing w:line="276" w:lineRule="auto"/>
              <w:contextualSpacing/>
              <w:jc w:val="right"/>
              <w:rPr>
                <w:color w:val="000000"/>
                <w:sz w:val="22"/>
                <w:szCs w:val="22"/>
              </w:rPr>
            </w:pPr>
            <w:r w:rsidRPr="0038434F">
              <w:rPr>
                <w:color w:val="000000"/>
                <w:sz w:val="22"/>
                <w:szCs w:val="22"/>
              </w:rPr>
              <w:t>ВСЕГО:</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4E9EC0"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2 819,05</w:t>
            </w:r>
          </w:p>
        </w:tc>
      </w:tr>
    </w:tbl>
    <w:bookmarkEnd w:id="6"/>
    <w:p w14:paraId="3814E5BC" w14:textId="77777777" w:rsidR="0038434F" w:rsidRPr="0038434F" w:rsidRDefault="0038434F" w:rsidP="0038434F">
      <w:pPr>
        <w:spacing w:line="276" w:lineRule="auto"/>
        <w:ind w:firstLine="709"/>
        <w:jc w:val="center"/>
        <w:rPr>
          <w:b/>
          <w:sz w:val="28"/>
          <w:szCs w:val="28"/>
        </w:rPr>
      </w:pPr>
      <w:r w:rsidRPr="0038434F">
        <w:rPr>
          <w:b/>
          <w:sz w:val="28"/>
          <w:szCs w:val="28"/>
        </w:rPr>
        <w:t>Сравнительный анализ стоимости работ по сметным расчетам и по УНЦ по мероприятию 1</w:t>
      </w:r>
    </w:p>
    <w:p w14:paraId="14BE39FC" w14:textId="77777777" w:rsidR="0038434F" w:rsidRPr="0038434F" w:rsidRDefault="0038434F" w:rsidP="0038434F">
      <w:pPr>
        <w:spacing w:after="120"/>
        <w:ind w:firstLine="709"/>
        <w:jc w:val="right"/>
        <w:rPr>
          <w:sz w:val="28"/>
          <w:szCs w:val="28"/>
        </w:rPr>
      </w:pPr>
      <w:r w:rsidRPr="0038434F">
        <w:rPr>
          <w:sz w:val="28"/>
          <w:szCs w:val="28"/>
        </w:rPr>
        <w:t>Таблица 5</w:t>
      </w:r>
    </w:p>
    <w:tbl>
      <w:tblPr>
        <w:tblW w:w="5037" w:type="pct"/>
        <w:tblLook w:val="04A0" w:firstRow="1" w:lastRow="0" w:firstColumn="1" w:lastColumn="0" w:noHBand="0" w:noVBand="1"/>
      </w:tblPr>
      <w:tblGrid>
        <w:gridCol w:w="7232"/>
        <w:gridCol w:w="2210"/>
        <w:gridCol w:w="2210"/>
        <w:gridCol w:w="2210"/>
        <w:gridCol w:w="1948"/>
      </w:tblGrid>
      <w:tr w:rsidR="0038434F" w:rsidRPr="0038434F" w14:paraId="1CBE3A5A" w14:textId="77777777" w:rsidTr="00AE5E04">
        <w:trPr>
          <w:trHeight w:val="11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34678" w14:textId="77777777" w:rsidR="0038434F" w:rsidRPr="0038434F" w:rsidRDefault="0038434F" w:rsidP="0038434F">
            <w:pPr>
              <w:spacing w:line="276" w:lineRule="auto"/>
              <w:jc w:val="center"/>
              <w:rPr>
                <w:color w:val="000000"/>
                <w:sz w:val="22"/>
                <w:szCs w:val="22"/>
              </w:rPr>
            </w:pPr>
            <w:r w:rsidRPr="0038434F">
              <w:rPr>
                <w:color w:val="000000"/>
                <w:sz w:val="22"/>
                <w:szCs w:val="22"/>
              </w:rPr>
              <w:t>Наименование работ</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3E736633" w14:textId="77777777" w:rsidR="0038434F" w:rsidRPr="0038434F" w:rsidRDefault="0038434F" w:rsidP="0038434F">
            <w:pPr>
              <w:spacing w:line="276" w:lineRule="auto"/>
              <w:jc w:val="center"/>
              <w:rPr>
                <w:color w:val="000000"/>
                <w:sz w:val="22"/>
                <w:szCs w:val="22"/>
              </w:rPr>
            </w:pPr>
            <w:r w:rsidRPr="0038434F">
              <w:rPr>
                <w:color w:val="000000"/>
                <w:sz w:val="22"/>
                <w:szCs w:val="22"/>
              </w:rPr>
              <w:t>Расчет стоимости по сметам, выполненный ТСО,</w:t>
            </w:r>
          </w:p>
          <w:p w14:paraId="6C248EFD" w14:textId="77777777" w:rsidR="0038434F" w:rsidRPr="0038434F" w:rsidRDefault="0038434F" w:rsidP="0038434F">
            <w:pPr>
              <w:spacing w:line="276" w:lineRule="auto"/>
              <w:jc w:val="center"/>
              <w:rPr>
                <w:color w:val="000000"/>
                <w:sz w:val="22"/>
                <w:szCs w:val="22"/>
              </w:rPr>
            </w:pPr>
            <w:r w:rsidRPr="0038434F">
              <w:rPr>
                <w:color w:val="000000"/>
                <w:sz w:val="22"/>
                <w:szCs w:val="22"/>
              </w:rPr>
              <w:t xml:space="preserve">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518E5F4B" w14:textId="77777777" w:rsidR="0038434F" w:rsidRPr="0038434F" w:rsidRDefault="0038434F" w:rsidP="0038434F">
            <w:pPr>
              <w:spacing w:line="276" w:lineRule="auto"/>
              <w:jc w:val="center"/>
              <w:rPr>
                <w:color w:val="000000"/>
                <w:sz w:val="22"/>
                <w:szCs w:val="22"/>
              </w:rPr>
            </w:pPr>
            <w:r w:rsidRPr="0038434F">
              <w:rPr>
                <w:color w:val="000000"/>
                <w:sz w:val="22"/>
                <w:szCs w:val="22"/>
              </w:rPr>
              <w:t>Расчет стоимости по сметам, выполненный РЭК Кузбасса,</w:t>
            </w:r>
          </w:p>
          <w:p w14:paraId="5DEAA2ED" w14:textId="77777777" w:rsidR="0038434F" w:rsidRPr="0038434F" w:rsidRDefault="0038434F" w:rsidP="0038434F">
            <w:pPr>
              <w:spacing w:line="276" w:lineRule="auto"/>
              <w:jc w:val="center"/>
              <w:rPr>
                <w:color w:val="000000"/>
                <w:sz w:val="22"/>
                <w:szCs w:val="22"/>
              </w:rPr>
            </w:pPr>
            <w:r w:rsidRPr="0038434F">
              <w:rPr>
                <w:color w:val="000000"/>
                <w:sz w:val="22"/>
                <w:szCs w:val="22"/>
              </w:rPr>
              <w:t xml:space="preserve">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0D794068" w14:textId="77777777" w:rsidR="0038434F" w:rsidRPr="0038434F" w:rsidRDefault="0038434F" w:rsidP="0038434F">
            <w:pPr>
              <w:spacing w:line="276" w:lineRule="auto"/>
              <w:jc w:val="center"/>
              <w:rPr>
                <w:color w:val="000000"/>
                <w:sz w:val="22"/>
                <w:szCs w:val="22"/>
              </w:rPr>
            </w:pPr>
            <w:r w:rsidRPr="0038434F">
              <w:rPr>
                <w:color w:val="000000"/>
                <w:sz w:val="22"/>
                <w:szCs w:val="22"/>
              </w:rPr>
              <w:t xml:space="preserve">Расчет стоимости по УНЦ, выполненный РЭК Кузбасса, </w:t>
            </w:r>
          </w:p>
          <w:p w14:paraId="7FA8953E" w14:textId="77777777" w:rsidR="0038434F" w:rsidRPr="0038434F" w:rsidRDefault="0038434F" w:rsidP="0038434F">
            <w:pPr>
              <w:spacing w:line="276" w:lineRule="auto"/>
              <w:jc w:val="center"/>
              <w:rPr>
                <w:color w:val="000000"/>
                <w:sz w:val="22"/>
                <w:szCs w:val="22"/>
              </w:rPr>
            </w:pPr>
            <w:r w:rsidRPr="0038434F">
              <w:rPr>
                <w:color w:val="000000"/>
                <w:sz w:val="22"/>
                <w:szCs w:val="22"/>
              </w:rPr>
              <w:t>тыс. руб.</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017265F6" w14:textId="77777777" w:rsidR="0038434F" w:rsidRPr="0038434F" w:rsidRDefault="0038434F" w:rsidP="0038434F">
            <w:pPr>
              <w:spacing w:line="276" w:lineRule="auto"/>
              <w:jc w:val="center"/>
              <w:rPr>
                <w:color w:val="000000"/>
                <w:sz w:val="22"/>
                <w:szCs w:val="22"/>
              </w:rPr>
            </w:pPr>
            <w:r w:rsidRPr="0038434F">
              <w:rPr>
                <w:color w:val="000000"/>
                <w:sz w:val="22"/>
                <w:szCs w:val="22"/>
              </w:rPr>
              <w:t>Принято РЭК Кузбасса, тыс. руб.</w:t>
            </w:r>
          </w:p>
        </w:tc>
      </w:tr>
      <w:tr w:rsidR="0038434F" w:rsidRPr="0038434F" w14:paraId="0C1B3224" w14:textId="77777777" w:rsidTr="00AE5E04">
        <w:trPr>
          <w:trHeight w:val="45"/>
        </w:trPr>
        <w:tc>
          <w:tcPr>
            <w:tcW w:w="2287" w:type="pct"/>
            <w:tcBorders>
              <w:top w:val="nil"/>
              <w:left w:val="single" w:sz="4" w:space="0" w:color="auto"/>
              <w:bottom w:val="single" w:sz="4" w:space="0" w:color="auto"/>
              <w:right w:val="single" w:sz="4" w:space="0" w:color="auto"/>
            </w:tcBorders>
            <w:shd w:val="clear" w:color="auto" w:fill="auto"/>
            <w:vAlign w:val="center"/>
            <w:hideMark/>
          </w:tcPr>
          <w:p w14:paraId="48D15A13" w14:textId="77777777" w:rsidR="0038434F" w:rsidRPr="0038434F" w:rsidRDefault="0038434F" w:rsidP="0038434F">
            <w:pPr>
              <w:spacing w:line="276" w:lineRule="auto"/>
              <w:rPr>
                <w:sz w:val="22"/>
                <w:szCs w:val="22"/>
              </w:rPr>
            </w:pPr>
            <w:r w:rsidRPr="0038434F">
              <w:rPr>
                <w:sz w:val="22"/>
                <w:szCs w:val="22"/>
              </w:rPr>
              <w:t xml:space="preserve">Замена провода ошиновки ячеек 35 </w:t>
            </w:r>
            <w:proofErr w:type="spellStart"/>
            <w:r w:rsidRPr="0038434F">
              <w:rPr>
                <w:sz w:val="22"/>
                <w:szCs w:val="22"/>
              </w:rPr>
              <w:t>кВ</w:t>
            </w:r>
            <w:proofErr w:type="spellEnd"/>
            <w:r w:rsidRPr="0038434F">
              <w:rPr>
                <w:sz w:val="22"/>
                <w:szCs w:val="22"/>
              </w:rPr>
              <w:t xml:space="preserve"> Т-1-63 и Т-2-63 ПС 110 </w:t>
            </w:r>
            <w:proofErr w:type="spellStart"/>
            <w:r w:rsidRPr="0038434F">
              <w:rPr>
                <w:sz w:val="22"/>
                <w:szCs w:val="22"/>
              </w:rPr>
              <w:t>кВ</w:t>
            </w:r>
            <w:proofErr w:type="spellEnd"/>
            <w:r w:rsidRPr="0038434F">
              <w:rPr>
                <w:sz w:val="22"/>
                <w:szCs w:val="22"/>
              </w:rPr>
              <w:t xml:space="preserve"> </w:t>
            </w:r>
            <w:proofErr w:type="spellStart"/>
            <w:r w:rsidRPr="0038434F">
              <w:rPr>
                <w:sz w:val="22"/>
                <w:szCs w:val="22"/>
              </w:rPr>
              <w:t>Афонинская</w:t>
            </w:r>
            <w:proofErr w:type="spellEnd"/>
            <w:r w:rsidRPr="0038434F">
              <w:rPr>
                <w:sz w:val="22"/>
                <w:szCs w:val="22"/>
              </w:rPr>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 (1,2 + 1,2 = 2,4 км)</w:t>
            </w:r>
          </w:p>
        </w:tc>
        <w:tc>
          <w:tcPr>
            <w:tcW w:w="699" w:type="pct"/>
            <w:tcBorders>
              <w:top w:val="nil"/>
              <w:left w:val="nil"/>
              <w:bottom w:val="single" w:sz="4" w:space="0" w:color="auto"/>
              <w:right w:val="single" w:sz="4" w:space="0" w:color="auto"/>
            </w:tcBorders>
            <w:shd w:val="clear" w:color="auto" w:fill="auto"/>
            <w:noWrap/>
            <w:vAlign w:val="center"/>
          </w:tcPr>
          <w:p w14:paraId="227965E8" w14:textId="77777777" w:rsidR="0038434F" w:rsidRPr="0038434F" w:rsidRDefault="0038434F" w:rsidP="0038434F">
            <w:pPr>
              <w:spacing w:line="276" w:lineRule="auto"/>
              <w:jc w:val="center"/>
              <w:rPr>
                <w:color w:val="000000"/>
                <w:sz w:val="22"/>
                <w:szCs w:val="22"/>
              </w:rPr>
            </w:pPr>
            <w:r w:rsidRPr="0038434F">
              <w:rPr>
                <w:color w:val="000000"/>
                <w:sz w:val="22"/>
                <w:szCs w:val="22"/>
              </w:rPr>
              <w:t>3 452,53</w:t>
            </w:r>
          </w:p>
        </w:tc>
        <w:tc>
          <w:tcPr>
            <w:tcW w:w="699" w:type="pct"/>
            <w:tcBorders>
              <w:top w:val="nil"/>
              <w:left w:val="nil"/>
              <w:bottom w:val="single" w:sz="4" w:space="0" w:color="auto"/>
              <w:right w:val="single" w:sz="4" w:space="0" w:color="auto"/>
            </w:tcBorders>
            <w:shd w:val="clear" w:color="auto" w:fill="auto"/>
            <w:noWrap/>
            <w:vAlign w:val="center"/>
          </w:tcPr>
          <w:p w14:paraId="26472CBB" w14:textId="77777777" w:rsidR="0038434F" w:rsidRPr="0038434F" w:rsidRDefault="0038434F" w:rsidP="0038434F">
            <w:pPr>
              <w:spacing w:line="276" w:lineRule="auto"/>
              <w:jc w:val="center"/>
              <w:rPr>
                <w:color w:val="000000"/>
                <w:sz w:val="22"/>
                <w:szCs w:val="22"/>
              </w:rPr>
            </w:pPr>
            <w:r w:rsidRPr="0038434F">
              <w:rPr>
                <w:color w:val="000000"/>
                <w:sz w:val="22"/>
                <w:szCs w:val="22"/>
              </w:rPr>
              <w:t>3 016,01</w:t>
            </w:r>
          </w:p>
        </w:tc>
        <w:tc>
          <w:tcPr>
            <w:tcW w:w="699" w:type="pct"/>
            <w:tcBorders>
              <w:top w:val="nil"/>
              <w:left w:val="nil"/>
              <w:bottom w:val="single" w:sz="4" w:space="0" w:color="auto"/>
              <w:right w:val="single" w:sz="4" w:space="0" w:color="auto"/>
            </w:tcBorders>
            <w:shd w:val="clear" w:color="auto" w:fill="auto"/>
            <w:vAlign w:val="center"/>
          </w:tcPr>
          <w:p w14:paraId="138BC54C" w14:textId="77777777" w:rsidR="0038434F" w:rsidRPr="0038434F" w:rsidRDefault="0038434F" w:rsidP="0038434F">
            <w:pPr>
              <w:spacing w:line="276" w:lineRule="auto"/>
              <w:jc w:val="center"/>
              <w:rPr>
                <w:color w:val="000000"/>
                <w:sz w:val="22"/>
                <w:szCs w:val="22"/>
              </w:rPr>
            </w:pPr>
            <w:r w:rsidRPr="0038434F">
              <w:rPr>
                <w:color w:val="000000"/>
                <w:sz w:val="22"/>
                <w:szCs w:val="22"/>
              </w:rPr>
              <w:t>2 819,05</w:t>
            </w:r>
          </w:p>
        </w:tc>
        <w:tc>
          <w:tcPr>
            <w:tcW w:w="616" w:type="pct"/>
            <w:tcBorders>
              <w:top w:val="nil"/>
              <w:left w:val="nil"/>
              <w:bottom w:val="single" w:sz="4" w:space="0" w:color="auto"/>
              <w:right w:val="single" w:sz="4" w:space="0" w:color="auto"/>
            </w:tcBorders>
            <w:shd w:val="clear" w:color="auto" w:fill="auto"/>
            <w:noWrap/>
            <w:vAlign w:val="center"/>
          </w:tcPr>
          <w:p w14:paraId="741CB365" w14:textId="77777777" w:rsidR="0038434F" w:rsidRPr="0038434F" w:rsidRDefault="0038434F" w:rsidP="0038434F">
            <w:pPr>
              <w:spacing w:line="276" w:lineRule="auto"/>
              <w:jc w:val="center"/>
              <w:rPr>
                <w:color w:val="000000"/>
                <w:sz w:val="22"/>
                <w:szCs w:val="22"/>
              </w:rPr>
            </w:pPr>
            <w:r w:rsidRPr="0038434F">
              <w:rPr>
                <w:color w:val="000000"/>
                <w:sz w:val="22"/>
                <w:szCs w:val="22"/>
              </w:rPr>
              <w:t>2 819,05</w:t>
            </w:r>
          </w:p>
        </w:tc>
      </w:tr>
    </w:tbl>
    <w:p w14:paraId="0A5F39B7" w14:textId="77777777" w:rsidR="0038434F" w:rsidRPr="0038434F" w:rsidRDefault="0038434F" w:rsidP="0038434F">
      <w:pPr>
        <w:spacing w:line="276" w:lineRule="auto"/>
        <w:jc w:val="both"/>
        <w:rPr>
          <w:sz w:val="28"/>
          <w:szCs w:val="28"/>
        </w:rPr>
      </w:pPr>
    </w:p>
    <w:p w14:paraId="0235E286" w14:textId="77777777" w:rsidR="0038434F" w:rsidRPr="0038434F" w:rsidRDefault="0038434F" w:rsidP="0038434F">
      <w:pPr>
        <w:spacing w:line="276" w:lineRule="auto"/>
        <w:ind w:firstLine="709"/>
        <w:jc w:val="both"/>
        <w:rPr>
          <w:sz w:val="28"/>
          <w:szCs w:val="28"/>
        </w:rPr>
        <w:sectPr w:rsidR="0038434F" w:rsidRPr="0038434F" w:rsidSect="00914723">
          <w:pgSz w:w="16838" w:h="11906" w:orient="landscape"/>
          <w:pgMar w:top="1134" w:right="567" w:bottom="567" w:left="567" w:header="709" w:footer="709" w:gutter="0"/>
          <w:cols w:space="708"/>
          <w:docGrid w:linePitch="360"/>
        </w:sectPr>
      </w:pPr>
    </w:p>
    <w:p w14:paraId="683FD544" w14:textId="77777777" w:rsidR="0038434F" w:rsidRPr="0038434F" w:rsidRDefault="0038434F" w:rsidP="0038434F">
      <w:pPr>
        <w:spacing w:line="276" w:lineRule="auto"/>
        <w:ind w:firstLine="709"/>
        <w:jc w:val="center"/>
        <w:rPr>
          <w:b/>
          <w:sz w:val="28"/>
          <w:szCs w:val="28"/>
        </w:rPr>
      </w:pPr>
      <w:r w:rsidRPr="0038434F">
        <w:rPr>
          <w:b/>
          <w:sz w:val="28"/>
          <w:szCs w:val="28"/>
        </w:rPr>
        <w:lastRenderedPageBreak/>
        <w:t>Анализ величины затрат по мероприятию 2</w:t>
      </w:r>
    </w:p>
    <w:p w14:paraId="73E58072" w14:textId="77777777" w:rsidR="0038434F" w:rsidRPr="0038434F" w:rsidRDefault="0038434F" w:rsidP="0038434F">
      <w:pPr>
        <w:spacing w:line="276" w:lineRule="auto"/>
        <w:ind w:firstLine="709"/>
        <w:jc w:val="both"/>
        <w:rPr>
          <w:sz w:val="28"/>
          <w:szCs w:val="28"/>
        </w:rPr>
      </w:pPr>
      <w:r w:rsidRPr="0038434F">
        <w:rPr>
          <w:sz w:val="28"/>
          <w:szCs w:val="28"/>
        </w:rPr>
        <w:t xml:space="preserve">В качестве обоснования затрат организация представила проект-аналог «Реконструкция (переустройство) ВЛ 110 </w:t>
      </w:r>
      <w:proofErr w:type="spellStart"/>
      <w:r w:rsidRPr="0038434F">
        <w:rPr>
          <w:sz w:val="28"/>
          <w:szCs w:val="28"/>
        </w:rPr>
        <w:t>кВ</w:t>
      </w:r>
      <w:proofErr w:type="spellEnd"/>
      <w:r w:rsidRPr="0038434F">
        <w:rPr>
          <w:sz w:val="28"/>
          <w:szCs w:val="28"/>
        </w:rPr>
        <w:t xml:space="preserve"> отпайка на ПС Заречная от ВЛ 110 </w:t>
      </w:r>
      <w:proofErr w:type="spellStart"/>
      <w:r w:rsidRPr="0038434F">
        <w:rPr>
          <w:sz w:val="28"/>
          <w:szCs w:val="28"/>
        </w:rPr>
        <w:t>кВ</w:t>
      </w:r>
      <w:proofErr w:type="spellEnd"/>
      <w:r w:rsidRPr="0038434F">
        <w:rPr>
          <w:sz w:val="28"/>
          <w:szCs w:val="28"/>
        </w:rPr>
        <w:t xml:space="preserve"> Беловская – </w:t>
      </w:r>
      <w:proofErr w:type="spellStart"/>
      <w:r w:rsidRPr="0038434F">
        <w:rPr>
          <w:sz w:val="28"/>
          <w:szCs w:val="28"/>
        </w:rPr>
        <w:t>Новоленинская</w:t>
      </w:r>
      <w:proofErr w:type="spellEnd"/>
      <w:r w:rsidRPr="0038434F">
        <w:rPr>
          <w:sz w:val="28"/>
          <w:szCs w:val="28"/>
        </w:rPr>
        <w:t xml:space="preserve"> I и II цепь с отпайками и ВЛ 35 </w:t>
      </w:r>
      <w:proofErr w:type="spellStart"/>
      <w:r w:rsidRPr="0038434F">
        <w:rPr>
          <w:sz w:val="28"/>
          <w:szCs w:val="28"/>
        </w:rPr>
        <w:t>кВ</w:t>
      </w:r>
      <w:proofErr w:type="spellEnd"/>
      <w:r w:rsidRPr="0038434F">
        <w:rPr>
          <w:sz w:val="28"/>
          <w:szCs w:val="28"/>
        </w:rPr>
        <w:t xml:space="preserve"> отпайка на ПС Проектная от ВЛ 35 </w:t>
      </w:r>
      <w:proofErr w:type="spellStart"/>
      <w:r w:rsidRPr="0038434F">
        <w:rPr>
          <w:sz w:val="28"/>
          <w:szCs w:val="28"/>
        </w:rPr>
        <w:t>кВ</w:t>
      </w:r>
      <w:proofErr w:type="spellEnd"/>
      <w:r w:rsidRPr="0038434F">
        <w:rPr>
          <w:sz w:val="28"/>
          <w:szCs w:val="28"/>
        </w:rPr>
        <w:t xml:space="preserve"> Б-19, Б-20».</w:t>
      </w:r>
    </w:p>
    <w:p w14:paraId="467D9817" w14:textId="77777777" w:rsidR="0038434F" w:rsidRPr="0038434F" w:rsidRDefault="0038434F" w:rsidP="0038434F">
      <w:pPr>
        <w:spacing w:line="276" w:lineRule="auto"/>
        <w:ind w:firstLine="709"/>
        <w:jc w:val="both"/>
        <w:rPr>
          <w:sz w:val="28"/>
          <w:szCs w:val="28"/>
        </w:rPr>
      </w:pPr>
      <w:r w:rsidRPr="0038434F">
        <w:rPr>
          <w:sz w:val="28"/>
          <w:szCs w:val="28"/>
        </w:rPr>
        <w:t xml:space="preserve">Пересчет затрат был выполнен ТСО на длину ВJI 35 </w:t>
      </w:r>
      <w:proofErr w:type="spellStart"/>
      <w:r w:rsidRPr="0038434F">
        <w:rPr>
          <w:sz w:val="28"/>
          <w:szCs w:val="28"/>
        </w:rPr>
        <w:t>кВ</w:t>
      </w:r>
      <w:proofErr w:type="spellEnd"/>
      <w:r w:rsidRPr="0038434F">
        <w:rPr>
          <w:sz w:val="28"/>
          <w:szCs w:val="28"/>
        </w:rPr>
        <w:t xml:space="preserve"> равную 18,4 км и составил 82 710,72 тыс. руб. (Таблица 6).</w:t>
      </w:r>
    </w:p>
    <w:p w14:paraId="5B407BCD" w14:textId="77777777" w:rsidR="0038434F" w:rsidRPr="0038434F" w:rsidRDefault="0038434F" w:rsidP="0038434F">
      <w:pPr>
        <w:spacing w:line="276" w:lineRule="auto"/>
        <w:ind w:firstLine="709"/>
        <w:jc w:val="both"/>
        <w:rPr>
          <w:sz w:val="28"/>
          <w:szCs w:val="28"/>
        </w:rPr>
      </w:pPr>
      <w:r w:rsidRPr="0038434F">
        <w:rPr>
          <w:sz w:val="28"/>
          <w:szCs w:val="28"/>
        </w:rPr>
        <w:t>Расчет величины затрат по мероприятию 2, выполненный РЭК Кузбасса на основании сводного сметного расчета проекта – аналога, составил 75 040,05 тыс. руб. (Таблица 7).</w:t>
      </w:r>
    </w:p>
    <w:p w14:paraId="53DA5252" w14:textId="77777777" w:rsidR="0038434F" w:rsidRPr="0038434F" w:rsidRDefault="0038434F" w:rsidP="0038434F">
      <w:pPr>
        <w:spacing w:line="276" w:lineRule="auto"/>
        <w:ind w:firstLine="709"/>
        <w:jc w:val="both"/>
        <w:rPr>
          <w:sz w:val="28"/>
          <w:szCs w:val="28"/>
        </w:rPr>
      </w:pPr>
      <w:r w:rsidRPr="0038434F">
        <w:rPr>
          <w:sz w:val="28"/>
          <w:szCs w:val="28"/>
        </w:rPr>
        <w:t>Корректировка величины затрат в сторону снижения на 7 670,67 = 82 710,72 – 75 040,05 тыс. руб. связана с:</w:t>
      </w:r>
    </w:p>
    <w:p w14:paraId="7994EE60" w14:textId="77777777" w:rsidR="0038434F" w:rsidRPr="0038434F" w:rsidRDefault="0038434F" w:rsidP="0038434F">
      <w:pPr>
        <w:spacing w:line="276" w:lineRule="auto"/>
        <w:ind w:firstLine="709"/>
        <w:jc w:val="both"/>
        <w:rPr>
          <w:sz w:val="28"/>
          <w:szCs w:val="28"/>
        </w:rPr>
      </w:pPr>
      <w:r w:rsidRPr="0038434F">
        <w:rPr>
          <w:sz w:val="28"/>
          <w:szCs w:val="28"/>
        </w:rPr>
        <w:t>1.</w:t>
      </w:r>
      <w:r w:rsidRPr="0038434F">
        <w:rPr>
          <w:sz w:val="28"/>
          <w:szCs w:val="28"/>
        </w:rPr>
        <w:tab/>
        <w:t>Исключением затрат на содержание службы заказчика, т.к. они ранее учтены в тарифе на передачу.</w:t>
      </w:r>
    </w:p>
    <w:p w14:paraId="6189C9DD" w14:textId="77777777" w:rsidR="0038434F" w:rsidRPr="0038434F" w:rsidRDefault="0038434F" w:rsidP="0038434F">
      <w:pPr>
        <w:spacing w:line="276" w:lineRule="auto"/>
        <w:ind w:firstLine="709"/>
        <w:jc w:val="both"/>
        <w:rPr>
          <w:sz w:val="28"/>
          <w:szCs w:val="28"/>
        </w:rPr>
      </w:pPr>
      <w:r w:rsidRPr="0038434F">
        <w:rPr>
          <w:sz w:val="28"/>
          <w:szCs w:val="28"/>
        </w:rPr>
        <w:t>2.</w:t>
      </w:r>
      <w:r w:rsidRPr="0038434F">
        <w:rPr>
          <w:sz w:val="28"/>
          <w:szCs w:val="28"/>
        </w:rPr>
        <w:tab/>
        <w:t>Исключением непредвиденных затрат, т.к.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38434F">
        <w:rPr>
          <w:sz w:val="28"/>
          <w:szCs w:val="28"/>
        </w:rPr>
        <w:t>пр</w:t>
      </w:r>
      <w:proofErr w:type="spellEnd"/>
      <w:r w:rsidRPr="0038434F">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E122030" w14:textId="77777777" w:rsidR="0038434F" w:rsidRPr="0038434F" w:rsidRDefault="0038434F" w:rsidP="0038434F">
      <w:pPr>
        <w:spacing w:line="276" w:lineRule="auto"/>
        <w:ind w:firstLine="709"/>
        <w:jc w:val="both"/>
        <w:rPr>
          <w:sz w:val="28"/>
          <w:szCs w:val="28"/>
        </w:rPr>
      </w:pPr>
      <w:r w:rsidRPr="0038434F">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869C9C6" w14:textId="77777777" w:rsidR="0038434F" w:rsidRPr="0038434F" w:rsidRDefault="0038434F" w:rsidP="0038434F">
      <w:pPr>
        <w:spacing w:line="276" w:lineRule="auto"/>
        <w:ind w:firstLine="709"/>
        <w:jc w:val="both"/>
        <w:rPr>
          <w:sz w:val="28"/>
          <w:szCs w:val="28"/>
        </w:rPr>
      </w:pPr>
      <w:r w:rsidRPr="0038434F">
        <w:rPr>
          <w:sz w:val="28"/>
          <w:szCs w:val="28"/>
        </w:rPr>
        <w:t>В связи с вышеуказанным эксперты РЭК Кузбасса выполнили расчет величины затрат с учетом требований нормативов УНЦ, в результате чего затраты по первому мероприятию составили 201 221,21 тыс. руб. (Таблица 8).</w:t>
      </w:r>
    </w:p>
    <w:p w14:paraId="2D6E7FFB" w14:textId="77777777" w:rsidR="0038434F" w:rsidRPr="0038434F" w:rsidRDefault="0038434F" w:rsidP="0038434F">
      <w:pPr>
        <w:spacing w:line="276" w:lineRule="auto"/>
        <w:ind w:firstLine="709"/>
        <w:jc w:val="both"/>
        <w:rPr>
          <w:sz w:val="28"/>
          <w:szCs w:val="28"/>
        </w:rPr>
      </w:pPr>
      <w:r w:rsidRPr="0038434F">
        <w:rPr>
          <w:sz w:val="28"/>
          <w:szCs w:val="28"/>
        </w:rPr>
        <w:t xml:space="preserve">В дальнейшем эксперты провели сравнительный анализ стоимости первого мероприятия по сметным расчетам, выполненные ТСО и РЭК Кузбасса, и по УНЦ, </w:t>
      </w:r>
      <w:r w:rsidRPr="0038434F">
        <w:rPr>
          <w:sz w:val="28"/>
          <w:szCs w:val="28"/>
        </w:rPr>
        <w:lastRenderedPageBreak/>
        <w:t>выполненные РЭК Кузбасса, который показал, что рассчитанный по УНЦ объем капитальных вложений не превышает величины затрат, определенный по сметным расчетам (Таблица 9).</w:t>
      </w:r>
    </w:p>
    <w:p w14:paraId="03308BDD" w14:textId="77777777" w:rsidR="0038434F" w:rsidRPr="0038434F" w:rsidRDefault="0038434F" w:rsidP="0038434F">
      <w:pPr>
        <w:spacing w:line="276" w:lineRule="auto"/>
        <w:ind w:firstLine="709"/>
        <w:jc w:val="both"/>
        <w:rPr>
          <w:sz w:val="28"/>
          <w:szCs w:val="28"/>
        </w:rPr>
      </w:pPr>
      <w:r w:rsidRPr="0038434F">
        <w:rPr>
          <w:sz w:val="28"/>
          <w:szCs w:val="28"/>
        </w:rPr>
        <w:t>В связи с вышеуказанным, объем капитальных вложений по второму мероприятию предлагается учесть в размере – 75 040,05 тыс. руб.</w:t>
      </w:r>
    </w:p>
    <w:p w14:paraId="7872624A" w14:textId="77777777" w:rsidR="0038434F" w:rsidRPr="0038434F" w:rsidRDefault="0038434F" w:rsidP="0038434F">
      <w:pPr>
        <w:spacing w:line="276" w:lineRule="auto"/>
        <w:jc w:val="both"/>
        <w:rPr>
          <w:sz w:val="28"/>
          <w:szCs w:val="28"/>
        </w:rPr>
      </w:pPr>
    </w:p>
    <w:p w14:paraId="5731BC40" w14:textId="77777777" w:rsidR="0038434F" w:rsidRPr="0038434F" w:rsidRDefault="0038434F" w:rsidP="0038434F">
      <w:pPr>
        <w:spacing w:line="276" w:lineRule="auto"/>
        <w:ind w:firstLine="709"/>
        <w:jc w:val="both"/>
        <w:rPr>
          <w:sz w:val="28"/>
          <w:szCs w:val="28"/>
        </w:rPr>
        <w:sectPr w:rsidR="0038434F" w:rsidRPr="0038434F" w:rsidSect="00270BDF">
          <w:pgSz w:w="11906" w:h="16838"/>
          <w:pgMar w:top="993" w:right="850" w:bottom="1134" w:left="1276" w:header="708" w:footer="708" w:gutter="0"/>
          <w:cols w:space="708"/>
          <w:docGrid w:linePitch="360"/>
        </w:sectPr>
      </w:pPr>
    </w:p>
    <w:p w14:paraId="2A0FCE79" w14:textId="77777777" w:rsidR="0038434F" w:rsidRPr="0038434F" w:rsidRDefault="0038434F" w:rsidP="0038434F">
      <w:pPr>
        <w:spacing w:line="276" w:lineRule="auto"/>
        <w:ind w:firstLine="709"/>
        <w:jc w:val="center"/>
        <w:rPr>
          <w:b/>
          <w:sz w:val="28"/>
          <w:szCs w:val="28"/>
        </w:rPr>
      </w:pPr>
      <w:r w:rsidRPr="0038434F">
        <w:rPr>
          <w:b/>
          <w:sz w:val="28"/>
          <w:szCs w:val="28"/>
        </w:rPr>
        <w:lastRenderedPageBreak/>
        <w:t>Расчет затрат по мероприятию 2, выполненный ТСО</w:t>
      </w:r>
    </w:p>
    <w:p w14:paraId="3B70CF06" w14:textId="77777777" w:rsidR="0038434F" w:rsidRPr="0038434F" w:rsidRDefault="0038434F" w:rsidP="0038434F">
      <w:pPr>
        <w:spacing w:line="276" w:lineRule="auto"/>
        <w:jc w:val="right"/>
        <w:rPr>
          <w:sz w:val="28"/>
          <w:szCs w:val="28"/>
        </w:rPr>
      </w:pPr>
      <w:r w:rsidRPr="0038434F">
        <w:rPr>
          <w:sz w:val="28"/>
          <w:szCs w:val="28"/>
        </w:rPr>
        <w:t>Таблица 6</w:t>
      </w:r>
    </w:p>
    <w:tbl>
      <w:tblPr>
        <w:tblpPr w:leftFromText="180" w:rightFromText="180" w:vertAnchor="text" w:horzAnchor="margin" w:tblpY="114"/>
        <w:tblW w:w="5000" w:type="pct"/>
        <w:tblLook w:val="04A0" w:firstRow="1" w:lastRow="0" w:firstColumn="1" w:lastColumn="0" w:noHBand="0" w:noVBand="1"/>
      </w:tblPr>
      <w:tblGrid>
        <w:gridCol w:w="474"/>
        <w:gridCol w:w="6295"/>
        <w:gridCol w:w="1622"/>
        <w:gridCol w:w="1625"/>
        <w:gridCol w:w="1436"/>
        <w:gridCol w:w="1374"/>
        <w:gridCol w:w="1374"/>
        <w:gridCol w:w="1494"/>
      </w:tblGrid>
      <w:tr w:rsidR="0038434F" w:rsidRPr="0038434F" w14:paraId="2CC05354" w14:textId="77777777" w:rsidTr="00167C89">
        <w:trPr>
          <w:trHeight w:val="137"/>
          <w:tblHeader/>
        </w:trPr>
        <w:tc>
          <w:tcPr>
            <w:tcW w:w="135"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1C2F590" w14:textId="77777777" w:rsidR="0038434F" w:rsidRPr="0038434F" w:rsidRDefault="0038434F" w:rsidP="0038434F">
            <w:pPr>
              <w:spacing w:line="276" w:lineRule="auto"/>
              <w:jc w:val="center"/>
              <w:rPr>
                <w:b/>
                <w:bCs/>
                <w:color w:val="000000"/>
              </w:rPr>
            </w:pPr>
            <w:r w:rsidRPr="0038434F">
              <w:rPr>
                <w:b/>
                <w:bCs/>
                <w:color w:val="000000"/>
              </w:rPr>
              <w:t>№ п/п</w:t>
            </w:r>
          </w:p>
        </w:tc>
        <w:tc>
          <w:tcPr>
            <w:tcW w:w="2227"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F539417" w14:textId="77777777" w:rsidR="0038434F" w:rsidRPr="0038434F" w:rsidRDefault="0038434F" w:rsidP="0038434F">
            <w:pPr>
              <w:spacing w:line="276" w:lineRule="auto"/>
              <w:jc w:val="center"/>
              <w:rPr>
                <w:b/>
                <w:bCs/>
                <w:color w:val="000000"/>
              </w:rPr>
            </w:pPr>
            <w:r w:rsidRPr="0038434F">
              <w:rPr>
                <w:b/>
                <w:bCs/>
                <w:color w:val="000000"/>
              </w:rPr>
              <w:t>Наименование объекта</w:t>
            </w:r>
          </w:p>
        </w:tc>
        <w:tc>
          <w:tcPr>
            <w:tcW w:w="2167" w:type="pct"/>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4651D16" w14:textId="77777777" w:rsidR="0038434F" w:rsidRPr="0038434F" w:rsidRDefault="0038434F" w:rsidP="0038434F">
            <w:pPr>
              <w:spacing w:line="276" w:lineRule="auto"/>
              <w:jc w:val="center"/>
              <w:rPr>
                <w:b/>
                <w:bCs/>
                <w:color w:val="000000"/>
              </w:rPr>
            </w:pPr>
            <w:r w:rsidRPr="0038434F">
              <w:rPr>
                <w:b/>
                <w:bCs/>
                <w:color w:val="000000"/>
              </w:rPr>
              <w:t>Сметная стоимость, руб. без НДС</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6198997" w14:textId="77777777" w:rsidR="0038434F" w:rsidRPr="0038434F" w:rsidRDefault="0038434F" w:rsidP="0038434F">
            <w:pPr>
              <w:spacing w:line="276" w:lineRule="auto"/>
              <w:jc w:val="center"/>
              <w:rPr>
                <w:b/>
                <w:bCs/>
                <w:color w:val="000000"/>
              </w:rPr>
            </w:pPr>
            <w:r w:rsidRPr="0038434F">
              <w:rPr>
                <w:b/>
                <w:bCs/>
                <w:color w:val="000000"/>
              </w:rPr>
              <w:t>Общая сметная стоимость, руб. без НДС</w:t>
            </w:r>
          </w:p>
        </w:tc>
      </w:tr>
      <w:tr w:rsidR="0038434F" w:rsidRPr="0038434F" w14:paraId="04E86327" w14:textId="77777777" w:rsidTr="00167C89">
        <w:trPr>
          <w:trHeight w:val="191"/>
        </w:trPr>
        <w:tc>
          <w:tcPr>
            <w:tcW w:w="13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9497F73" w14:textId="77777777" w:rsidR="0038434F" w:rsidRPr="0038434F" w:rsidRDefault="0038434F" w:rsidP="0038434F">
            <w:pPr>
              <w:spacing w:line="276" w:lineRule="auto"/>
              <w:rPr>
                <w:b/>
                <w:bCs/>
                <w:color w:val="000000"/>
              </w:rPr>
            </w:pPr>
          </w:p>
        </w:tc>
        <w:tc>
          <w:tcPr>
            <w:tcW w:w="2227"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3AB58FC" w14:textId="77777777" w:rsidR="0038434F" w:rsidRPr="0038434F" w:rsidRDefault="0038434F" w:rsidP="0038434F">
            <w:pPr>
              <w:spacing w:line="276" w:lineRule="auto"/>
              <w:rPr>
                <w:b/>
                <w:bCs/>
                <w:color w:val="000000"/>
              </w:rPr>
            </w:pP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F819F34" w14:textId="77777777" w:rsidR="0038434F" w:rsidRPr="0038434F" w:rsidRDefault="0038434F" w:rsidP="0038434F">
            <w:pPr>
              <w:spacing w:line="276" w:lineRule="auto"/>
              <w:jc w:val="center"/>
              <w:rPr>
                <w:b/>
                <w:bCs/>
                <w:color w:val="000000"/>
              </w:rPr>
            </w:pPr>
            <w:r w:rsidRPr="0038434F">
              <w:rPr>
                <w:b/>
                <w:bCs/>
                <w:color w:val="000000"/>
              </w:rPr>
              <w:t>Строительно-монтажных работ</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AC557B2" w14:textId="77777777" w:rsidR="0038434F" w:rsidRPr="0038434F" w:rsidRDefault="0038434F" w:rsidP="0038434F">
            <w:pPr>
              <w:spacing w:line="276" w:lineRule="auto"/>
              <w:jc w:val="center"/>
              <w:rPr>
                <w:b/>
                <w:bCs/>
                <w:color w:val="000000"/>
              </w:rPr>
            </w:pPr>
            <w:r w:rsidRPr="0038434F">
              <w:rPr>
                <w:b/>
                <w:bCs/>
                <w:color w:val="000000"/>
              </w:rPr>
              <w:t>оборудования</w:t>
            </w:r>
          </w:p>
        </w:tc>
        <w:tc>
          <w:tcPr>
            <w:tcW w:w="41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FC21E49" w14:textId="77777777" w:rsidR="0038434F" w:rsidRPr="0038434F" w:rsidRDefault="0038434F" w:rsidP="0038434F">
            <w:pPr>
              <w:spacing w:line="276" w:lineRule="auto"/>
              <w:jc w:val="center"/>
              <w:rPr>
                <w:b/>
                <w:bCs/>
                <w:color w:val="000000"/>
              </w:rPr>
            </w:pPr>
            <w:r w:rsidRPr="0038434F">
              <w:rPr>
                <w:b/>
                <w:bCs/>
                <w:color w:val="000000"/>
              </w:rPr>
              <w:t>пуско-наладочные работы</w:t>
            </w:r>
          </w:p>
        </w:tc>
        <w:tc>
          <w:tcPr>
            <w:tcW w:w="37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5108919" w14:textId="77777777" w:rsidR="0038434F" w:rsidRPr="0038434F" w:rsidRDefault="0038434F" w:rsidP="0038434F">
            <w:pPr>
              <w:spacing w:line="276" w:lineRule="auto"/>
              <w:jc w:val="center"/>
              <w:rPr>
                <w:b/>
                <w:bCs/>
                <w:color w:val="000000"/>
              </w:rPr>
            </w:pPr>
            <w:r w:rsidRPr="0038434F">
              <w:rPr>
                <w:b/>
                <w:bCs/>
                <w:color w:val="000000"/>
              </w:rPr>
              <w:t>ПИР</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6684EDD" w14:textId="77777777" w:rsidR="0038434F" w:rsidRPr="0038434F" w:rsidRDefault="0038434F" w:rsidP="0038434F">
            <w:pPr>
              <w:spacing w:line="276" w:lineRule="auto"/>
              <w:jc w:val="center"/>
              <w:rPr>
                <w:b/>
                <w:bCs/>
                <w:color w:val="000000"/>
              </w:rPr>
            </w:pPr>
            <w:r w:rsidRPr="0038434F">
              <w:rPr>
                <w:b/>
                <w:bCs/>
                <w:color w:val="000000"/>
              </w:rPr>
              <w:t>прочие</w:t>
            </w:r>
          </w:p>
        </w:tc>
        <w:tc>
          <w:tcPr>
            <w:tcW w:w="471"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AA63266" w14:textId="77777777" w:rsidR="0038434F" w:rsidRPr="0038434F" w:rsidRDefault="0038434F" w:rsidP="0038434F">
            <w:pPr>
              <w:spacing w:line="276" w:lineRule="auto"/>
              <w:rPr>
                <w:b/>
                <w:bCs/>
                <w:color w:val="000000"/>
              </w:rPr>
            </w:pPr>
          </w:p>
        </w:tc>
      </w:tr>
      <w:tr w:rsidR="0038434F" w:rsidRPr="0038434F" w14:paraId="5A315498" w14:textId="77777777" w:rsidTr="00167C89">
        <w:trPr>
          <w:trHeight w:val="122"/>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2307874" w14:textId="77777777" w:rsidR="0038434F" w:rsidRPr="0038434F" w:rsidRDefault="0038434F" w:rsidP="0038434F">
            <w:pPr>
              <w:spacing w:line="276" w:lineRule="auto"/>
              <w:jc w:val="center"/>
              <w:rPr>
                <w:color w:val="000000"/>
              </w:rPr>
            </w:pPr>
            <w:r w:rsidRPr="0038434F">
              <w:rPr>
                <w:color w:val="000000"/>
              </w:rPr>
              <w:t>1</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tcPr>
          <w:p w14:paraId="7889D733" w14:textId="77777777" w:rsidR="0038434F" w:rsidRPr="0038434F" w:rsidRDefault="0038434F" w:rsidP="0038434F">
            <w:pPr>
              <w:spacing w:line="276" w:lineRule="auto"/>
            </w:pPr>
            <w:r w:rsidRPr="0038434F">
              <w:t xml:space="preserve">Замена провода ВЛ 35 </w:t>
            </w:r>
            <w:proofErr w:type="spellStart"/>
            <w:r w:rsidRPr="0038434F">
              <w:t>кВ</w:t>
            </w:r>
            <w:proofErr w:type="spellEnd"/>
            <w:r w:rsidRPr="0038434F">
              <w:t xml:space="preserve"> АТ-41 и АТ-42 на провод пропускной способностью не менее 473 А при температуре наружного воздуха +25°С (в уровне цен 01.01.2001). Двухцепная ВЛ 35 </w:t>
            </w:r>
            <w:proofErr w:type="spellStart"/>
            <w:r w:rsidRPr="0038434F">
              <w:t>кВ</w:t>
            </w:r>
            <w:proofErr w:type="spellEnd"/>
            <w:r w:rsidRPr="0038434F">
              <w:t xml:space="preserve"> Замена провода на линии длиной 0,4226 км</w:t>
            </w: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tcPr>
          <w:p w14:paraId="5B11B04B" w14:textId="77777777" w:rsidR="0038434F" w:rsidRPr="0038434F" w:rsidRDefault="0038434F" w:rsidP="0038434F">
            <w:pPr>
              <w:spacing w:line="276" w:lineRule="auto"/>
              <w:jc w:val="center"/>
              <w:rPr>
                <w:color w:val="000000"/>
              </w:rPr>
            </w:pPr>
            <w:r w:rsidRPr="0038434F">
              <w:rPr>
                <w:color w:val="000000"/>
              </w:rPr>
              <w:t>164 145,38</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tcPr>
          <w:p w14:paraId="50A51552" w14:textId="77777777" w:rsidR="0038434F" w:rsidRPr="0038434F" w:rsidRDefault="0038434F" w:rsidP="0038434F">
            <w:pPr>
              <w:spacing w:line="276" w:lineRule="auto"/>
              <w:jc w:val="center"/>
              <w:rPr>
                <w:color w:val="000000"/>
              </w:rPr>
            </w:pPr>
            <w:r w:rsidRPr="0038434F">
              <w:rPr>
                <w:color w:val="000000"/>
              </w:rPr>
              <w:t>0,00</w:t>
            </w:r>
          </w:p>
        </w:tc>
        <w:tc>
          <w:tcPr>
            <w:tcW w:w="418" w:type="pct"/>
            <w:tcBorders>
              <w:top w:val="nil"/>
              <w:left w:val="nil"/>
              <w:bottom w:val="single" w:sz="4" w:space="0" w:color="auto"/>
              <w:right w:val="single" w:sz="4" w:space="0" w:color="auto"/>
            </w:tcBorders>
            <w:shd w:val="clear" w:color="auto" w:fill="auto"/>
            <w:tcMar>
              <w:left w:w="57" w:type="dxa"/>
              <w:right w:w="57" w:type="dxa"/>
            </w:tcMar>
            <w:vAlign w:val="center"/>
          </w:tcPr>
          <w:p w14:paraId="682FD017" w14:textId="77777777" w:rsidR="0038434F" w:rsidRPr="0038434F" w:rsidRDefault="0038434F" w:rsidP="0038434F">
            <w:pPr>
              <w:spacing w:line="276" w:lineRule="auto"/>
              <w:jc w:val="center"/>
              <w:rPr>
                <w:color w:val="000000"/>
              </w:rPr>
            </w:pPr>
          </w:p>
        </w:tc>
        <w:tc>
          <w:tcPr>
            <w:tcW w:w="376" w:type="pct"/>
            <w:tcBorders>
              <w:top w:val="nil"/>
              <w:left w:val="nil"/>
              <w:bottom w:val="single" w:sz="4" w:space="0" w:color="auto"/>
              <w:right w:val="single" w:sz="4" w:space="0" w:color="auto"/>
            </w:tcBorders>
            <w:shd w:val="clear" w:color="auto" w:fill="auto"/>
            <w:tcMar>
              <w:left w:w="57" w:type="dxa"/>
              <w:right w:w="57" w:type="dxa"/>
            </w:tcMar>
            <w:vAlign w:val="center"/>
          </w:tcPr>
          <w:p w14:paraId="0D4EF260" w14:textId="77777777" w:rsidR="0038434F" w:rsidRPr="0038434F" w:rsidRDefault="0038434F" w:rsidP="0038434F">
            <w:pPr>
              <w:spacing w:line="276" w:lineRule="auto"/>
              <w:jc w:val="center"/>
              <w:rPr>
                <w:color w:val="000000"/>
              </w:rPr>
            </w:pPr>
            <w:r w:rsidRPr="0038434F">
              <w:rPr>
                <w:color w:val="000000"/>
              </w:rPr>
              <w:t>42 668,06</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tcPr>
          <w:p w14:paraId="28B5158F" w14:textId="77777777" w:rsidR="0038434F" w:rsidRPr="0038434F" w:rsidRDefault="0038434F" w:rsidP="0038434F">
            <w:pPr>
              <w:spacing w:line="276" w:lineRule="auto"/>
              <w:jc w:val="center"/>
              <w:rPr>
                <w:color w:val="000000"/>
              </w:rPr>
            </w:pPr>
            <w:r w:rsidRPr="0038434F">
              <w:rPr>
                <w:color w:val="000000"/>
              </w:rPr>
              <w:t>15 225,18</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tcPr>
          <w:p w14:paraId="4608C9C5" w14:textId="77777777" w:rsidR="0038434F" w:rsidRPr="0038434F" w:rsidRDefault="0038434F" w:rsidP="0038434F">
            <w:pPr>
              <w:spacing w:line="276" w:lineRule="auto"/>
              <w:jc w:val="center"/>
              <w:rPr>
                <w:color w:val="000000"/>
              </w:rPr>
            </w:pPr>
            <w:r w:rsidRPr="0038434F">
              <w:rPr>
                <w:color w:val="000000"/>
              </w:rPr>
              <w:t>222 038,62</w:t>
            </w:r>
          </w:p>
        </w:tc>
      </w:tr>
      <w:tr w:rsidR="0038434F" w:rsidRPr="0038434F" w14:paraId="44289325" w14:textId="77777777" w:rsidTr="00167C89">
        <w:trPr>
          <w:trHeight w:val="11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18736BE" w14:textId="77777777" w:rsidR="0038434F" w:rsidRPr="0038434F" w:rsidRDefault="0038434F" w:rsidP="0038434F">
            <w:pPr>
              <w:spacing w:line="276" w:lineRule="auto"/>
              <w:jc w:val="center"/>
              <w:rPr>
                <w:color w:val="000000"/>
              </w:rPr>
            </w:pPr>
            <w:r w:rsidRPr="0038434F">
              <w:rPr>
                <w:color w:val="000000"/>
              </w:rPr>
              <w:t>2</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tcPr>
          <w:p w14:paraId="2B4BE39A" w14:textId="77777777" w:rsidR="0038434F" w:rsidRPr="0038434F" w:rsidRDefault="0038434F" w:rsidP="0038434F">
            <w:pPr>
              <w:spacing w:line="276" w:lineRule="auto"/>
              <w:jc w:val="right"/>
              <w:rPr>
                <w:b/>
                <w:bCs/>
                <w:i/>
              </w:rPr>
            </w:pPr>
            <w:r w:rsidRPr="0038434F">
              <w:rPr>
                <w:b/>
                <w:bCs/>
                <w:i/>
              </w:rPr>
              <w:t>Итого сметная стоимость с учетом провода неизолированного в уровне на 01.01.2001г на длину линии 18,4 км составила:</w:t>
            </w:r>
          </w:p>
        </w:tc>
        <w:tc>
          <w:tcPr>
            <w:tcW w:w="47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6756DA" w14:textId="77777777" w:rsidR="0038434F" w:rsidRPr="0038434F" w:rsidRDefault="0038434F" w:rsidP="0038434F">
            <w:pPr>
              <w:spacing w:line="276" w:lineRule="auto"/>
              <w:jc w:val="center"/>
              <w:rPr>
                <w:b/>
                <w:color w:val="000000"/>
              </w:rPr>
            </w:pPr>
            <w:r w:rsidRPr="0038434F">
              <w:rPr>
                <w:b/>
                <w:color w:val="000000"/>
              </w:rPr>
              <w:t xml:space="preserve">8 853 464,91 </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C7B9CBF" w14:textId="77777777" w:rsidR="0038434F" w:rsidRPr="0038434F" w:rsidRDefault="0038434F" w:rsidP="0038434F">
            <w:pPr>
              <w:spacing w:line="276" w:lineRule="auto"/>
              <w:jc w:val="center"/>
              <w:rPr>
                <w:b/>
                <w:color w:val="000000"/>
              </w:rPr>
            </w:pPr>
            <w:r w:rsidRPr="0038434F">
              <w:rPr>
                <w:b/>
                <w:color w:val="000000"/>
              </w:rPr>
              <w:t xml:space="preserve">0,00 </w:t>
            </w:r>
          </w:p>
        </w:tc>
        <w:tc>
          <w:tcPr>
            <w:tcW w:w="41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D392408" w14:textId="77777777" w:rsidR="0038434F" w:rsidRPr="0038434F" w:rsidRDefault="0038434F" w:rsidP="0038434F">
            <w:pPr>
              <w:spacing w:line="276" w:lineRule="auto"/>
              <w:jc w:val="center"/>
              <w:rPr>
                <w:b/>
                <w:color w:val="000000"/>
              </w:rPr>
            </w:pPr>
            <w:r w:rsidRPr="0038434F">
              <w:rPr>
                <w:b/>
                <w:color w:val="000000"/>
              </w:rPr>
              <w:t xml:space="preserve">0,00 </w:t>
            </w:r>
          </w:p>
        </w:tc>
        <w:tc>
          <w:tcPr>
            <w:tcW w:w="37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427F5D0" w14:textId="77777777" w:rsidR="0038434F" w:rsidRPr="0038434F" w:rsidRDefault="0038434F" w:rsidP="0038434F">
            <w:pPr>
              <w:spacing w:line="276" w:lineRule="auto"/>
              <w:jc w:val="center"/>
              <w:rPr>
                <w:b/>
                <w:color w:val="000000"/>
              </w:rPr>
            </w:pPr>
            <w:r w:rsidRPr="0038434F">
              <w:rPr>
                <w:b/>
                <w:color w:val="000000"/>
              </w:rPr>
              <w:t xml:space="preserve">1 857 766,93 </w:t>
            </w:r>
          </w:p>
        </w:tc>
        <w:tc>
          <w:tcPr>
            <w:tcW w:w="41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0DFB29" w14:textId="77777777" w:rsidR="0038434F" w:rsidRPr="0038434F" w:rsidRDefault="0038434F" w:rsidP="0038434F">
            <w:pPr>
              <w:spacing w:line="276" w:lineRule="auto"/>
              <w:jc w:val="center"/>
              <w:rPr>
                <w:b/>
                <w:color w:val="000000"/>
              </w:rPr>
            </w:pPr>
            <w:r w:rsidRPr="0038434F">
              <w:rPr>
                <w:b/>
                <w:color w:val="000000"/>
              </w:rPr>
              <w:t xml:space="preserve">662 904,19 </w:t>
            </w:r>
          </w:p>
        </w:tc>
        <w:tc>
          <w:tcPr>
            <w:tcW w:w="47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69427D" w14:textId="77777777" w:rsidR="0038434F" w:rsidRPr="0038434F" w:rsidRDefault="0038434F" w:rsidP="0038434F">
            <w:pPr>
              <w:spacing w:line="276" w:lineRule="auto"/>
              <w:jc w:val="center"/>
              <w:rPr>
                <w:b/>
                <w:color w:val="000000"/>
              </w:rPr>
            </w:pPr>
            <w:r w:rsidRPr="0038434F">
              <w:rPr>
                <w:b/>
                <w:color w:val="000000"/>
              </w:rPr>
              <w:t xml:space="preserve">11 374 136,03 </w:t>
            </w:r>
          </w:p>
        </w:tc>
      </w:tr>
      <w:tr w:rsidR="0038434F" w:rsidRPr="0038434F" w14:paraId="31F8700E" w14:textId="77777777" w:rsidTr="00167C89">
        <w:trPr>
          <w:trHeight w:val="11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63A1D532" w14:textId="77777777" w:rsidR="0038434F" w:rsidRPr="0038434F" w:rsidRDefault="0038434F" w:rsidP="0038434F">
            <w:pPr>
              <w:spacing w:line="276" w:lineRule="auto"/>
              <w:jc w:val="center"/>
              <w:rPr>
                <w:color w:val="000000"/>
              </w:rPr>
            </w:pPr>
            <w:r w:rsidRPr="0038434F">
              <w:rPr>
                <w:color w:val="000000"/>
              </w:rPr>
              <w:t>2.1.</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tcPr>
          <w:p w14:paraId="527CC870" w14:textId="77777777" w:rsidR="0038434F" w:rsidRPr="0038434F" w:rsidRDefault="0038434F" w:rsidP="0038434F">
            <w:pPr>
              <w:spacing w:line="276" w:lineRule="auto"/>
              <w:jc w:val="right"/>
              <w:rPr>
                <w:bCs/>
                <w:i/>
              </w:rPr>
            </w:pPr>
            <w:r w:rsidRPr="0038434F">
              <w:rPr>
                <w:bCs/>
                <w:i/>
              </w:rPr>
              <w:t xml:space="preserve">В т.ч. Замена провода ВЛ 35 </w:t>
            </w:r>
            <w:proofErr w:type="spellStart"/>
            <w:r w:rsidRPr="0038434F">
              <w:rPr>
                <w:bCs/>
                <w:i/>
              </w:rPr>
              <w:t>кВ</w:t>
            </w:r>
            <w:proofErr w:type="spellEnd"/>
            <w:r w:rsidRPr="0038434F">
              <w:rPr>
                <w:bCs/>
                <w:i/>
              </w:rPr>
              <w:t xml:space="preserve"> АТ-41 и АТ-42 на провод пропускной способностью не менее 473 А при температуре наружного воздуха +25°С (в уровне цен 01.01.2001). Двухцепная ВЛ 35 </w:t>
            </w:r>
            <w:proofErr w:type="spellStart"/>
            <w:r w:rsidRPr="0038434F">
              <w:rPr>
                <w:bCs/>
                <w:i/>
              </w:rPr>
              <w:t>кВ</w:t>
            </w:r>
            <w:proofErr w:type="spellEnd"/>
            <w:r w:rsidRPr="0038434F">
              <w:rPr>
                <w:bCs/>
                <w:i/>
              </w:rPr>
              <w:t xml:space="preserve"> Замена провода на линии длиной 18,4 км. </w:t>
            </w:r>
          </w:p>
        </w:tc>
        <w:tc>
          <w:tcPr>
            <w:tcW w:w="47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225266" w14:textId="77777777" w:rsidR="0038434F" w:rsidRPr="0038434F" w:rsidRDefault="0038434F" w:rsidP="0038434F">
            <w:pPr>
              <w:spacing w:line="276" w:lineRule="auto"/>
              <w:jc w:val="center"/>
              <w:rPr>
                <w:i/>
                <w:color w:val="000000"/>
              </w:rPr>
            </w:pPr>
            <w:r w:rsidRPr="0038434F">
              <w:rPr>
                <w:i/>
                <w:color w:val="000000"/>
              </w:rPr>
              <w:t xml:space="preserve">5 932 431,25 </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7BFC122" w14:textId="77777777" w:rsidR="0038434F" w:rsidRPr="0038434F" w:rsidRDefault="0038434F" w:rsidP="0038434F">
            <w:pPr>
              <w:spacing w:line="276" w:lineRule="auto"/>
              <w:jc w:val="center"/>
              <w:rPr>
                <w:i/>
                <w:color w:val="000000"/>
              </w:rPr>
            </w:pPr>
            <w:r w:rsidRPr="0038434F">
              <w:rPr>
                <w:i/>
                <w:color w:val="000000"/>
              </w:rPr>
              <w:t xml:space="preserve">0,00 </w:t>
            </w:r>
          </w:p>
        </w:tc>
        <w:tc>
          <w:tcPr>
            <w:tcW w:w="41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2612A65" w14:textId="77777777" w:rsidR="0038434F" w:rsidRPr="0038434F" w:rsidRDefault="0038434F" w:rsidP="0038434F">
            <w:pPr>
              <w:spacing w:line="276" w:lineRule="auto"/>
              <w:jc w:val="center"/>
              <w:rPr>
                <w:i/>
                <w:color w:val="000000"/>
              </w:rPr>
            </w:pPr>
            <w:r w:rsidRPr="0038434F">
              <w:rPr>
                <w:i/>
                <w:color w:val="000000"/>
              </w:rPr>
              <w:t xml:space="preserve">0,00 </w:t>
            </w:r>
          </w:p>
        </w:tc>
        <w:tc>
          <w:tcPr>
            <w:tcW w:w="37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4A40DAE" w14:textId="77777777" w:rsidR="0038434F" w:rsidRPr="0038434F" w:rsidRDefault="0038434F" w:rsidP="0038434F">
            <w:pPr>
              <w:spacing w:line="276" w:lineRule="auto"/>
              <w:jc w:val="center"/>
              <w:rPr>
                <w:i/>
                <w:color w:val="000000"/>
              </w:rPr>
            </w:pPr>
            <w:r w:rsidRPr="0038434F">
              <w:rPr>
                <w:i/>
                <w:color w:val="000000"/>
              </w:rPr>
              <w:t xml:space="preserve">1 857 766,93 </w:t>
            </w:r>
          </w:p>
        </w:tc>
        <w:tc>
          <w:tcPr>
            <w:tcW w:w="41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AD8D67" w14:textId="77777777" w:rsidR="0038434F" w:rsidRPr="0038434F" w:rsidRDefault="0038434F" w:rsidP="0038434F">
            <w:pPr>
              <w:spacing w:line="276" w:lineRule="auto"/>
              <w:jc w:val="center"/>
              <w:rPr>
                <w:i/>
                <w:color w:val="000000"/>
              </w:rPr>
            </w:pPr>
            <w:r w:rsidRPr="0038434F">
              <w:rPr>
                <w:i/>
                <w:color w:val="000000"/>
              </w:rPr>
              <w:t xml:space="preserve">662 904,19 </w:t>
            </w:r>
          </w:p>
        </w:tc>
        <w:tc>
          <w:tcPr>
            <w:tcW w:w="47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165CF1" w14:textId="77777777" w:rsidR="0038434F" w:rsidRPr="0038434F" w:rsidRDefault="0038434F" w:rsidP="0038434F">
            <w:pPr>
              <w:spacing w:line="276" w:lineRule="auto"/>
              <w:jc w:val="center"/>
              <w:rPr>
                <w:i/>
                <w:color w:val="000000"/>
              </w:rPr>
            </w:pPr>
            <w:r w:rsidRPr="0038434F">
              <w:rPr>
                <w:i/>
                <w:color w:val="000000"/>
              </w:rPr>
              <w:t xml:space="preserve">8 453 102,37 </w:t>
            </w:r>
          </w:p>
        </w:tc>
      </w:tr>
      <w:tr w:rsidR="0038434F" w:rsidRPr="0038434F" w14:paraId="706826C7" w14:textId="77777777" w:rsidTr="00167C89">
        <w:trPr>
          <w:trHeight w:val="11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2EF8F25" w14:textId="77777777" w:rsidR="0038434F" w:rsidRPr="0038434F" w:rsidRDefault="0038434F" w:rsidP="0038434F">
            <w:pPr>
              <w:spacing w:line="276" w:lineRule="auto"/>
              <w:jc w:val="center"/>
              <w:rPr>
                <w:color w:val="000000"/>
              </w:rPr>
            </w:pPr>
            <w:r w:rsidRPr="0038434F">
              <w:rPr>
                <w:color w:val="000000"/>
              </w:rPr>
              <w:t>2.2.</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tcPr>
          <w:p w14:paraId="5B5351E9" w14:textId="77777777" w:rsidR="0038434F" w:rsidRPr="0038434F" w:rsidRDefault="0038434F" w:rsidP="0038434F">
            <w:pPr>
              <w:spacing w:line="276" w:lineRule="auto"/>
              <w:jc w:val="right"/>
              <w:rPr>
                <w:bCs/>
                <w:i/>
              </w:rPr>
            </w:pPr>
            <w:r w:rsidRPr="0038434F">
              <w:rPr>
                <w:bCs/>
                <w:i/>
              </w:rPr>
              <w:t>В т.ч ТССЦ-502-0324 Провода неизолированные АС, сечением 185/24 мм2</w:t>
            </w:r>
          </w:p>
          <w:p w14:paraId="267A3ED3" w14:textId="77777777" w:rsidR="0038434F" w:rsidRPr="0038434F" w:rsidRDefault="0038434F" w:rsidP="0038434F">
            <w:pPr>
              <w:spacing w:line="276" w:lineRule="auto"/>
              <w:jc w:val="right"/>
              <w:rPr>
                <w:bCs/>
                <w:i/>
              </w:rPr>
            </w:pPr>
            <w:r w:rsidRPr="0038434F">
              <w:rPr>
                <w:bCs/>
                <w:i/>
              </w:rPr>
              <w:t xml:space="preserve">Итого стоимость: 36410,97*2,18*18,4*2. </w:t>
            </w:r>
          </w:p>
        </w:tc>
        <w:tc>
          <w:tcPr>
            <w:tcW w:w="47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AC8DCB3" w14:textId="77777777" w:rsidR="0038434F" w:rsidRPr="0038434F" w:rsidRDefault="0038434F" w:rsidP="0038434F">
            <w:pPr>
              <w:spacing w:line="276" w:lineRule="auto"/>
              <w:jc w:val="center"/>
              <w:rPr>
                <w:i/>
                <w:color w:val="000000"/>
              </w:rPr>
            </w:pPr>
            <w:r w:rsidRPr="0038434F">
              <w:rPr>
                <w:i/>
                <w:color w:val="000000"/>
              </w:rPr>
              <w:t xml:space="preserve">2 921 033,66 </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6C793C5" w14:textId="77777777" w:rsidR="0038434F" w:rsidRPr="0038434F" w:rsidRDefault="0038434F" w:rsidP="0038434F">
            <w:pPr>
              <w:spacing w:line="276" w:lineRule="auto"/>
              <w:jc w:val="center"/>
              <w:rPr>
                <w:i/>
                <w:color w:val="000000"/>
              </w:rPr>
            </w:pPr>
            <w:r w:rsidRPr="0038434F">
              <w:rPr>
                <w:i/>
                <w:color w:val="000000"/>
              </w:rPr>
              <w:t> </w:t>
            </w:r>
          </w:p>
        </w:tc>
        <w:tc>
          <w:tcPr>
            <w:tcW w:w="41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17CD71D" w14:textId="77777777" w:rsidR="0038434F" w:rsidRPr="0038434F" w:rsidRDefault="0038434F" w:rsidP="0038434F">
            <w:pPr>
              <w:spacing w:line="276" w:lineRule="auto"/>
              <w:jc w:val="center"/>
              <w:rPr>
                <w:i/>
                <w:color w:val="000000"/>
              </w:rPr>
            </w:pPr>
            <w:r w:rsidRPr="0038434F">
              <w:rPr>
                <w:i/>
                <w:color w:val="000000"/>
              </w:rPr>
              <w:t> </w:t>
            </w:r>
          </w:p>
        </w:tc>
        <w:tc>
          <w:tcPr>
            <w:tcW w:w="37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55589D" w14:textId="77777777" w:rsidR="0038434F" w:rsidRPr="0038434F" w:rsidRDefault="0038434F" w:rsidP="0038434F">
            <w:pPr>
              <w:spacing w:line="276" w:lineRule="auto"/>
              <w:jc w:val="center"/>
              <w:rPr>
                <w:i/>
                <w:color w:val="000000"/>
              </w:rPr>
            </w:pPr>
            <w:r w:rsidRPr="0038434F">
              <w:rPr>
                <w:i/>
                <w:color w:val="000000"/>
              </w:rPr>
              <w:t> </w:t>
            </w:r>
          </w:p>
        </w:tc>
        <w:tc>
          <w:tcPr>
            <w:tcW w:w="41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355A39" w14:textId="77777777" w:rsidR="0038434F" w:rsidRPr="0038434F" w:rsidRDefault="0038434F" w:rsidP="0038434F">
            <w:pPr>
              <w:spacing w:line="276" w:lineRule="auto"/>
              <w:jc w:val="center"/>
              <w:rPr>
                <w:i/>
                <w:color w:val="000000"/>
              </w:rPr>
            </w:pPr>
            <w:r w:rsidRPr="0038434F">
              <w:rPr>
                <w:i/>
                <w:color w:val="000000"/>
              </w:rPr>
              <w:t> </w:t>
            </w:r>
          </w:p>
        </w:tc>
        <w:tc>
          <w:tcPr>
            <w:tcW w:w="47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D318B8" w14:textId="77777777" w:rsidR="0038434F" w:rsidRPr="0038434F" w:rsidRDefault="0038434F" w:rsidP="0038434F">
            <w:pPr>
              <w:spacing w:line="276" w:lineRule="auto"/>
              <w:jc w:val="center"/>
              <w:rPr>
                <w:i/>
                <w:color w:val="000000"/>
              </w:rPr>
            </w:pPr>
            <w:r w:rsidRPr="0038434F">
              <w:rPr>
                <w:i/>
                <w:color w:val="000000"/>
              </w:rPr>
              <w:t xml:space="preserve">2 921 033,66 </w:t>
            </w:r>
          </w:p>
        </w:tc>
      </w:tr>
      <w:tr w:rsidR="0038434F" w:rsidRPr="0038434F" w14:paraId="76AEDD48" w14:textId="77777777" w:rsidTr="00167C89">
        <w:trPr>
          <w:trHeight w:val="11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A49B9F" w14:textId="77777777" w:rsidR="0038434F" w:rsidRPr="0038434F" w:rsidRDefault="0038434F" w:rsidP="0038434F">
            <w:pPr>
              <w:spacing w:line="276" w:lineRule="auto"/>
              <w:jc w:val="center"/>
              <w:rPr>
                <w:color w:val="000000"/>
              </w:rPr>
            </w:pP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3F3225D" w14:textId="77777777" w:rsidR="0038434F" w:rsidRPr="0038434F" w:rsidRDefault="0038434F" w:rsidP="0038434F">
            <w:pPr>
              <w:spacing w:line="276" w:lineRule="auto"/>
              <w:rPr>
                <w:b/>
                <w:bCs/>
              </w:rPr>
            </w:pPr>
            <w:r w:rsidRPr="0038434F">
              <w:rPr>
                <w:b/>
                <w:bCs/>
              </w:rPr>
              <w:t>Пересчёт стоимости работ в цены 4 кв 2021</w:t>
            </w:r>
            <w:r w:rsidRPr="0038434F">
              <w:t xml:space="preserve"> (индексы к ТЕР: Письмо Минстроя от 15.12.2021 №55265-ИФ/09 </w:t>
            </w:r>
            <w:proofErr w:type="spellStart"/>
            <w:r w:rsidRPr="0038434F">
              <w:t>Ксмр</w:t>
            </w:r>
            <w:proofErr w:type="spellEnd"/>
            <w:r w:rsidRPr="0038434F">
              <w:t xml:space="preserve">=6,93; </w:t>
            </w:r>
            <w:proofErr w:type="spellStart"/>
            <w:r w:rsidRPr="0038434F">
              <w:t>Кпнр</w:t>
            </w:r>
            <w:proofErr w:type="spellEnd"/>
            <w:r w:rsidRPr="0038434F">
              <w:t xml:space="preserve">=26,15; Письмо Минстроя от 22.11.2021 №50719-ИФ/09 </w:t>
            </w:r>
            <w:proofErr w:type="spellStart"/>
            <w:r w:rsidRPr="0038434F">
              <w:t>Кобор</w:t>
            </w:r>
            <w:proofErr w:type="spellEnd"/>
            <w:r w:rsidRPr="0038434F">
              <w:t xml:space="preserve">=5,71; </w:t>
            </w:r>
            <w:proofErr w:type="spellStart"/>
            <w:r w:rsidRPr="0038434F">
              <w:t>Кпроч</w:t>
            </w:r>
            <w:proofErr w:type="spellEnd"/>
            <w:r w:rsidRPr="0038434F">
              <w:t xml:space="preserve">=11,3; Письмо Минстроя от 25.11.2021 №46012ИФ/09 </w:t>
            </w:r>
            <w:proofErr w:type="spellStart"/>
            <w:r w:rsidRPr="0038434F">
              <w:t>Кпир</w:t>
            </w:r>
            <w:proofErr w:type="spellEnd"/>
            <w:r w:rsidRPr="0038434F">
              <w:t>=4,75)</w:t>
            </w:r>
          </w:p>
        </w:tc>
        <w:tc>
          <w:tcPr>
            <w:tcW w:w="479" w:type="pct"/>
            <w:tcBorders>
              <w:top w:val="nil"/>
              <w:left w:val="nil"/>
              <w:bottom w:val="single" w:sz="4" w:space="0" w:color="auto"/>
              <w:right w:val="single" w:sz="4" w:space="0" w:color="auto"/>
            </w:tcBorders>
            <w:shd w:val="clear" w:color="auto" w:fill="auto"/>
            <w:tcMar>
              <w:left w:w="57" w:type="dxa"/>
              <w:right w:w="57" w:type="dxa"/>
            </w:tcMar>
            <w:vAlign w:val="center"/>
          </w:tcPr>
          <w:p w14:paraId="317A3070" w14:textId="77777777" w:rsidR="0038434F" w:rsidRPr="0038434F" w:rsidRDefault="0038434F" w:rsidP="0038434F">
            <w:pPr>
              <w:spacing w:line="276" w:lineRule="auto"/>
              <w:jc w:val="center"/>
              <w:rPr>
                <w:color w:val="000000"/>
              </w:rPr>
            </w:pPr>
            <w:r w:rsidRPr="0038434F">
              <w:rPr>
                <w:color w:val="000000"/>
              </w:rPr>
              <w:t>61 354 511,83</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tcPr>
          <w:p w14:paraId="37A10CAF" w14:textId="77777777" w:rsidR="0038434F" w:rsidRPr="0038434F" w:rsidRDefault="0038434F" w:rsidP="0038434F">
            <w:pPr>
              <w:spacing w:line="276" w:lineRule="auto"/>
              <w:jc w:val="center"/>
              <w:rPr>
                <w:color w:val="000000"/>
              </w:rPr>
            </w:pPr>
            <w:r w:rsidRPr="0038434F">
              <w:rPr>
                <w:rFonts w:eastAsia="Calibri"/>
                <w:color w:val="000000"/>
                <w:lang w:eastAsia="en-US"/>
              </w:rPr>
              <w:t xml:space="preserve">0,00 </w:t>
            </w:r>
          </w:p>
        </w:tc>
        <w:tc>
          <w:tcPr>
            <w:tcW w:w="418" w:type="pct"/>
            <w:tcBorders>
              <w:top w:val="nil"/>
              <w:left w:val="nil"/>
              <w:bottom w:val="single" w:sz="4" w:space="0" w:color="auto"/>
              <w:right w:val="single" w:sz="4" w:space="0" w:color="auto"/>
            </w:tcBorders>
            <w:shd w:val="clear" w:color="auto" w:fill="auto"/>
            <w:tcMar>
              <w:left w:w="57" w:type="dxa"/>
              <w:right w:w="57" w:type="dxa"/>
            </w:tcMar>
            <w:vAlign w:val="center"/>
          </w:tcPr>
          <w:p w14:paraId="387060CE" w14:textId="77777777" w:rsidR="0038434F" w:rsidRPr="0038434F" w:rsidRDefault="0038434F" w:rsidP="0038434F">
            <w:pPr>
              <w:spacing w:line="276" w:lineRule="auto"/>
              <w:jc w:val="center"/>
              <w:rPr>
                <w:color w:val="000000"/>
              </w:rPr>
            </w:pPr>
            <w:r w:rsidRPr="0038434F">
              <w:rPr>
                <w:rFonts w:eastAsia="Calibri"/>
                <w:color w:val="000000"/>
                <w:lang w:eastAsia="en-US"/>
              </w:rPr>
              <w:t xml:space="preserve">0,00 </w:t>
            </w:r>
          </w:p>
        </w:tc>
        <w:tc>
          <w:tcPr>
            <w:tcW w:w="376" w:type="pct"/>
            <w:tcBorders>
              <w:top w:val="nil"/>
              <w:left w:val="nil"/>
              <w:bottom w:val="single" w:sz="4" w:space="0" w:color="auto"/>
              <w:right w:val="single" w:sz="4" w:space="0" w:color="auto"/>
            </w:tcBorders>
            <w:shd w:val="clear" w:color="auto" w:fill="auto"/>
            <w:tcMar>
              <w:left w:w="57" w:type="dxa"/>
              <w:right w:w="57" w:type="dxa"/>
            </w:tcMar>
            <w:vAlign w:val="center"/>
          </w:tcPr>
          <w:p w14:paraId="4A3E8066" w14:textId="77777777" w:rsidR="0038434F" w:rsidRPr="0038434F" w:rsidRDefault="0038434F" w:rsidP="0038434F">
            <w:pPr>
              <w:spacing w:line="276" w:lineRule="auto"/>
              <w:jc w:val="center"/>
              <w:rPr>
                <w:color w:val="000000"/>
              </w:rPr>
            </w:pPr>
            <w:r w:rsidRPr="0038434F">
              <w:rPr>
                <w:rFonts w:eastAsia="Calibri"/>
                <w:color w:val="000000"/>
                <w:lang w:eastAsia="en-US"/>
              </w:rPr>
              <w:t>8 824 392,92</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tcPr>
          <w:p w14:paraId="5AD0A06B" w14:textId="77777777" w:rsidR="0038434F" w:rsidRPr="0038434F" w:rsidRDefault="0038434F" w:rsidP="0038434F">
            <w:pPr>
              <w:spacing w:line="276" w:lineRule="auto"/>
              <w:jc w:val="center"/>
              <w:rPr>
                <w:color w:val="000000"/>
              </w:rPr>
            </w:pPr>
            <w:r w:rsidRPr="0038434F">
              <w:rPr>
                <w:color w:val="000000"/>
              </w:rPr>
              <w:t>7 490 817,35</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tcPr>
          <w:p w14:paraId="10A72122" w14:textId="77777777" w:rsidR="0038434F" w:rsidRPr="0038434F" w:rsidRDefault="0038434F" w:rsidP="0038434F">
            <w:pPr>
              <w:spacing w:line="276" w:lineRule="auto"/>
              <w:jc w:val="center"/>
              <w:rPr>
                <w:color w:val="000000"/>
              </w:rPr>
            </w:pPr>
            <w:r w:rsidRPr="0038434F">
              <w:rPr>
                <w:color w:val="000000"/>
              </w:rPr>
              <w:t>77 669 722,10</w:t>
            </w:r>
          </w:p>
        </w:tc>
      </w:tr>
      <w:tr w:rsidR="0038434F" w:rsidRPr="0038434F" w14:paraId="6544FEE6" w14:textId="77777777" w:rsidTr="00167C89">
        <w:trPr>
          <w:trHeight w:val="7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D6BFB62" w14:textId="77777777" w:rsidR="0038434F" w:rsidRPr="0038434F" w:rsidRDefault="0038434F" w:rsidP="0038434F">
            <w:pPr>
              <w:spacing w:line="276" w:lineRule="auto"/>
              <w:jc w:val="center"/>
              <w:rPr>
                <w:color w:val="000000"/>
              </w:rPr>
            </w:pPr>
            <w:r w:rsidRPr="0038434F">
              <w:rPr>
                <w:color w:val="000000"/>
              </w:rPr>
              <w:t>3</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297AB8E" w14:textId="77777777" w:rsidR="0038434F" w:rsidRPr="0038434F" w:rsidRDefault="0038434F" w:rsidP="0038434F">
            <w:pPr>
              <w:spacing w:line="276" w:lineRule="auto"/>
              <w:rPr>
                <w:color w:val="000000"/>
              </w:rPr>
            </w:pPr>
            <w:r w:rsidRPr="0038434F">
              <w:rPr>
                <w:color w:val="000000"/>
              </w:rPr>
              <w:t xml:space="preserve">Всего стоимость реконструкции в ценах на 4 кв. 2021 г. </w:t>
            </w:r>
          </w:p>
        </w:tc>
        <w:tc>
          <w:tcPr>
            <w:tcW w:w="47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9D2EF8" w14:textId="77777777" w:rsidR="0038434F" w:rsidRPr="0038434F" w:rsidRDefault="0038434F" w:rsidP="0038434F">
            <w:pPr>
              <w:spacing w:line="276" w:lineRule="auto"/>
              <w:jc w:val="center"/>
              <w:rPr>
                <w:rFonts w:eastAsia="Calibri"/>
                <w:color w:val="000000"/>
              </w:rPr>
            </w:pPr>
            <w:r w:rsidRPr="0038434F">
              <w:rPr>
                <w:rFonts w:eastAsia="Calibri"/>
                <w:color w:val="000000"/>
                <w:lang w:eastAsia="en-US"/>
              </w:rPr>
              <w:t>61 354 511,83</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C1FA567" w14:textId="77777777" w:rsidR="0038434F" w:rsidRPr="0038434F" w:rsidRDefault="0038434F" w:rsidP="0038434F">
            <w:pPr>
              <w:spacing w:line="276" w:lineRule="auto"/>
              <w:jc w:val="center"/>
              <w:rPr>
                <w:rFonts w:eastAsia="Calibri"/>
                <w:color w:val="000000"/>
                <w:lang w:eastAsia="en-US"/>
              </w:rPr>
            </w:pPr>
            <w:r w:rsidRPr="0038434F">
              <w:rPr>
                <w:rFonts w:eastAsia="Calibri"/>
                <w:color w:val="000000"/>
                <w:lang w:eastAsia="en-US"/>
              </w:rPr>
              <w:t xml:space="preserve">0,00 </w:t>
            </w:r>
          </w:p>
        </w:tc>
        <w:tc>
          <w:tcPr>
            <w:tcW w:w="41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5193AEF" w14:textId="77777777" w:rsidR="0038434F" w:rsidRPr="0038434F" w:rsidRDefault="0038434F" w:rsidP="0038434F">
            <w:pPr>
              <w:spacing w:line="276" w:lineRule="auto"/>
              <w:jc w:val="center"/>
              <w:rPr>
                <w:rFonts w:eastAsia="Calibri"/>
                <w:color w:val="000000"/>
                <w:lang w:eastAsia="en-US"/>
              </w:rPr>
            </w:pPr>
            <w:r w:rsidRPr="0038434F">
              <w:rPr>
                <w:rFonts w:eastAsia="Calibri"/>
                <w:color w:val="000000"/>
                <w:lang w:eastAsia="en-US"/>
              </w:rPr>
              <w:t xml:space="preserve">0,00 </w:t>
            </w:r>
          </w:p>
        </w:tc>
        <w:tc>
          <w:tcPr>
            <w:tcW w:w="37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F6A67C" w14:textId="77777777" w:rsidR="0038434F" w:rsidRPr="0038434F" w:rsidRDefault="0038434F" w:rsidP="0038434F">
            <w:pPr>
              <w:spacing w:line="276" w:lineRule="auto"/>
              <w:jc w:val="center"/>
              <w:rPr>
                <w:rFonts w:eastAsia="Calibri"/>
                <w:color w:val="000000"/>
                <w:lang w:eastAsia="en-US"/>
              </w:rPr>
            </w:pPr>
            <w:r w:rsidRPr="0038434F">
              <w:rPr>
                <w:rFonts w:eastAsia="Calibri"/>
                <w:color w:val="000000"/>
                <w:lang w:eastAsia="en-US"/>
              </w:rPr>
              <w:t>8 824 392,92</w:t>
            </w:r>
          </w:p>
        </w:tc>
        <w:tc>
          <w:tcPr>
            <w:tcW w:w="41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85DBDB6" w14:textId="77777777" w:rsidR="0038434F" w:rsidRPr="0038434F" w:rsidRDefault="0038434F" w:rsidP="0038434F">
            <w:pPr>
              <w:spacing w:line="276" w:lineRule="auto"/>
              <w:jc w:val="center"/>
              <w:rPr>
                <w:rFonts w:eastAsia="Calibri"/>
                <w:color w:val="000000"/>
                <w:highlight w:val="yellow"/>
                <w:lang w:eastAsia="en-US"/>
              </w:rPr>
            </w:pPr>
            <w:r w:rsidRPr="0038434F">
              <w:rPr>
                <w:color w:val="000000"/>
              </w:rPr>
              <w:t>7 490 817,35</w:t>
            </w:r>
          </w:p>
        </w:tc>
        <w:tc>
          <w:tcPr>
            <w:tcW w:w="47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F43C0B6" w14:textId="77777777" w:rsidR="0038434F" w:rsidRPr="0038434F" w:rsidRDefault="0038434F" w:rsidP="0038434F">
            <w:pPr>
              <w:spacing w:line="276" w:lineRule="auto"/>
              <w:jc w:val="center"/>
              <w:rPr>
                <w:rFonts w:eastAsia="Calibri"/>
                <w:color w:val="000000"/>
                <w:highlight w:val="yellow"/>
                <w:lang w:eastAsia="en-US"/>
              </w:rPr>
            </w:pPr>
            <w:r w:rsidRPr="0038434F">
              <w:rPr>
                <w:color w:val="000000"/>
              </w:rPr>
              <w:t>77 669 722,10</w:t>
            </w:r>
          </w:p>
        </w:tc>
      </w:tr>
      <w:tr w:rsidR="0038434F" w:rsidRPr="0038434F" w14:paraId="3A45B472" w14:textId="77777777" w:rsidTr="00167C89">
        <w:trPr>
          <w:trHeight w:val="70"/>
        </w:trPr>
        <w:tc>
          <w:tcPr>
            <w:tcW w:w="13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2F3B644" w14:textId="77777777" w:rsidR="0038434F" w:rsidRPr="0038434F" w:rsidRDefault="0038434F" w:rsidP="0038434F">
            <w:pPr>
              <w:spacing w:line="276" w:lineRule="auto"/>
              <w:jc w:val="center"/>
              <w:rPr>
                <w:color w:val="000000"/>
              </w:rPr>
            </w:pPr>
            <w:r w:rsidRPr="0038434F">
              <w:rPr>
                <w:color w:val="000000"/>
              </w:rPr>
              <w:t>4</w:t>
            </w:r>
          </w:p>
        </w:tc>
        <w:tc>
          <w:tcPr>
            <w:tcW w:w="222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AA41A14" w14:textId="77777777" w:rsidR="0038434F" w:rsidRPr="0038434F" w:rsidRDefault="0038434F" w:rsidP="0038434F">
            <w:pPr>
              <w:spacing w:line="276" w:lineRule="auto"/>
              <w:rPr>
                <w:b/>
                <w:bCs/>
              </w:rPr>
            </w:pPr>
            <w:r w:rsidRPr="0038434F">
              <w:rPr>
                <w:b/>
                <w:bCs/>
              </w:rPr>
              <w:t>Итого в ценах 2023 г. (ИПЦ: 2022г-104,3; 2023г.-104,2)</w:t>
            </w:r>
          </w:p>
        </w:tc>
        <w:tc>
          <w:tcPr>
            <w:tcW w:w="479"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4896722" w14:textId="77777777" w:rsidR="0038434F" w:rsidRPr="0038434F" w:rsidRDefault="0038434F" w:rsidP="0038434F">
            <w:pPr>
              <w:spacing w:line="276" w:lineRule="auto"/>
              <w:jc w:val="center"/>
              <w:rPr>
                <w:rFonts w:eastAsia="Calibri"/>
                <w:b/>
                <w:bCs/>
                <w:lang w:eastAsia="en-US"/>
              </w:rPr>
            </w:pPr>
            <w:r w:rsidRPr="0038434F">
              <w:rPr>
                <w:rFonts w:eastAsia="Calibri"/>
                <w:b/>
                <w:bCs/>
                <w:lang w:eastAsia="en-US"/>
              </w:rPr>
              <w:t>65 336 603,71</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tcPr>
          <w:p w14:paraId="26462C30" w14:textId="77777777" w:rsidR="0038434F" w:rsidRPr="0038434F" w:rsidRDefault="0038434F" w:rsidP="0038434F">
            <w:pPr>
              <w:spacing w:line="276" w:lineRule="auto"/>
              <w:jc w:val="center"/>
              <w:rPr>
                <w:rFonts w:eastAsia="Calibri"/>
                <w:b/>
                <w:bCs/>
                <w:lang w:eastAsia="en-US"/>
              </w:rPr>
            </w:pPr>
            <w:r w:rsidRPr="0038434F">
              <w:rPr>
                <w:rFonts w:eastAsia="Calibri"/>
                <w:b/>
                <w:bCs/>
                <w:lang w:eastAsia="en-US"/>
              </w:rPr>
              <w:t xml:space="preserve">0,00 </w:t>
            </w:r>
          </w:p>
        </w:tc>
        <w:tc>
          <w:tcPr>
            <w:tcW w:w="418" w:type="pct"/>
            <w:tcBorders>
              <w:top w:val="nil"/>
              <w:left w:val="nil"/>
              <w:bottom w:val="single" w:sz="4" w:space="0" w:color="auto"/>
              <w:right w:val="single" w:sz="4" w:space="0" w:color="auto"/>
            </w:tcBorders>
            <w:shd w:val="clear" w:color="auto" w:fill="auto"/>
            <w:tcMar>
              <w:left w:w="57" w:type="dxa"/>
              <w:right w:w="57" w:type="dxa"/>
            </w:tcMar>
            <w:vAlign w:val="center"/>
          </w:tcPr>
          <w:p w14:paraId="6D1A070D" w14:textId="77777777" w:rsidR="0038434F" w:rsidRPr="0038434F" w:rsidRDefault="0038434F" w:rsidP="0038434F">
            <w:pPr>
              <w:spacing w:line="276" w:lineRule="auto"/>
              <w:jc w:val="center"/>
              <w:rPr>
                <w:rFonts w:eastAsia="Calibri"/>
                <w:b/>
                <w:bCs/>
                <w:lang w:eastAsia="en-US"/>
              </w:rPr>
            </w:pPr>
            <w:r w:rsidRPr="0038434F">
              <w:rPr>
                <w:rFonts w:eastAsia="Calibri"/>
                <w:b/>
                <w:bCs/>
                <w:lang w:eastAsia="en-US"/>
              </w:rPr>
              <w:t xml:space="preserve">0,00 </w:t>
            </w:r>
          </w:p>
        </w:tc>
        <w:tc>
          <w:tcPr>
            <w:tcW w:w="376" w:type="pct"/>
            <w:tcBorders>
              <w:top w:val="nil"/>
              <w:left w:val="nil"/>
              <w:bottom w:val="single" w:sz="4" w:space="0" w:color="auto"/>
              <w:right w:val="single" w:sz="4" w:space="0" w:color="auto"/>
            </w:tcBorders>
            <w:shd w:val="clear" w:color="auto" w:fill="auto"/>
            <w:tcMar>
              <w:left w:w="57" w:type="dxa"/>
              <w:right w:w="57" w:type="dxa"/>
            </w:tcMar>
            <w:vAlign w:val="center"/>
          </w:tcPr>
          <w:p w14:paraId="1A8D60DB" w14:textId="77777777" w:rsidR="0038434F" w:rsidRPr="0038434F" w:rsidRDefault="0038434F" w:rsidP="0038434F">
            <w:pPr>
              <w:spacing w:line="276" w:lineRule="auto"/>
              <w:jc w:val="center"/>
              <w:rPr>
                <w:rFonts w:eastAsia="Calibri"/>
                <w:b/>
                <w:bCs/>
                <w:highlight w:val="yellow"/>
                <w:lang w:eastAsia="en-US"/>
              </w:rPr>
            </w:pPr>
            <w:r w:rsidRPr="0038434F">
              <w:rPr>
                <w:rFonts w:eastAsia="Calibri"/>
                <w:b/>
                <w:bCs/>
                <w:lang w:eastAsia="en-US"/>
              </w:rPr>
              <w:t>9 397 122,49</w:t>
            </w:r>
          </w:p>
        </w:tc>
        <w:tc>
          <w:tcPr>
            <w:tcW w:w="416" w:type="pct"/>
            <w:tcBorders>
              <w:top w:val="nil"/>
              <w:left w:val="nil"/>
              <w:bottom w:val="single" w:sz="4" w:space="0" w:color="auto"/>
              <w:right w:val="single" w:sz="4" w:space="0" w:color="auto"/>
            </w:tcBorders>
            <w:shd w:val="clear" w:color="auto" w:fill="auto"/>
            <w:tcMar>
              <w:left w:w="57" w:type="dxa"/>
              <w:right w:w="57" w:type="dxa"/>
            </w:tcMar>
            <w:vAlign w:val="center"/>
          </w:tcPr>
          <w:p w14:paraId="3CC97106" w14:textId="77777777" w:rsidR="0038434F" w:rsidRPr="0038434F" w:rsidRDefault="0038434F" w:rsidP="0038434F">
            <w:pPr>
              <w:spacing w:line="276" w:lineRule="auto"/>
              <w:jc w:val="center"/>
              <w:rPr>
                <w:rFonts w:eastAsia="Calibri"/>
                <w:b/>
                <w:bCs/>
                <w:highlight w:val="yellow"/>
                <w:lang w:eastAsia="en-US"/>
              </w:rPr>
            </w:pPr>
            <w:r w:rsidRPr="0038434F">
              <w:rPr>
                <w:rFonts w:eastAsia="Calibri"/>
                <w:b/>
                <w:bCs/>
                <w:lang w:eastAsia="en-US"/>
              </w:rPr>
              <w:t>7 976 993,87</w:t>
            </w:r>
          </w:p>
        </w:tc>
        <w:tc>
          <w:tcPr>
            <w:tcW w:w="471" w:type="pct"/>
            <w:tcBorders>
              <w:top w:val="nil"/>
              <w:left w:val="nil"/>
              <w:bottom w:val="single" w:sz="4" w:space="0" w:color="auto"/>
              <w:right w:val="single" w:sz="4" w:space="0" w:color="auto"/>
            </w:tcBorders>
            <w:shd w:val="clear" w:color="auto" w:fill="auto"/>
            <w:tcMar>
              <w:left w:w="57" w:type="dxa"/>
              <w:right w:w="57" w:type="dxa"/>
            </w:tcMar>
            <w:vAlign w:val="center"/>
          </w:tcPr>
          <w:p w14:paraId="1701C741" w14:textId="77777777" w:rsidR="0038434F" w:rsidRPr="0038434F" w:rsidRDefault="0038434F" w:rsidP="0038434F">
            <w:pPr>
              <w:spacing w:line="276" w:lineRule="auto"/>
              <w:jc w:val="center"/>
              <w:rPr>
                <w:rFonts w:eastAsia="Calibri"/>
                <w:b/>
                <w:color w:val="000000"/>
                <w:lang w:eastAsia="en-US"/>
              </w:rPr>
            </w:pPr>
            <w:r w:rsidRPr="0038434F">
              <w:rPr>
                <w:rFonts w:eastAsia="Calibri"/>
                <w:b/>
                <w:color w:val="000000"/>
                <w:lang w:eastAsia="en-US"/>
              </w:rPr>
              <w:t>82 710 720,07</w:t>
            </w:r>
          </w:p>
        </w:tc>
      </w:tr>
    </w:tbl>
    <w:p w14:paraId="1F285D39" w14:textId="77777777" w:rsidR="0038434F" w:rsidRPr="0038434F" w:rsidRDefault="0038434F" w:rsidP="0038434F">
      <w:pPr>
        <w:spacing w:line="276" w:lineRule="auto"/>
        <w:jc w:val="both"/>
        <w:rPr>
          <w:sz w:val="28"/>
          <w:szCs w:val="28"/>
        </w:rPr>
      </w:pPr>
    </w:p>
    <w:p w14:paraId="6A8D0515" w14:textId="77777777" w:rsidR="0038434F" w:rsidRPr="0038434F" w:rsidRDefault="0038434F" w:rsidP="0038434F">
      <w:pPr>
        <w:spacing w:line="276" w:lineRule="auto"/>
        <w:ind w:firstLine="709"/>
        <w:jc w:val="center"/>
        <w:rPr>
          <w:b/>
          <w:sz w:val="28"/>
          <w:szCs w:val="28"/>
        </w:rPr>
      </w:pPr>
      <w:r w:rsidRPr="0038434F">
        <w:rPr>
          <w:b/>
          <w:sz w:val="28"/>
          <w:szCs w:val="28"/>
        </w:rPr>
        <w:t>Расчет затрат по мероприятию 2, выполненный РЭК Кузбасса</w:t>
      </w:r>
    </w:p>
    <w:p w14:paraId="3F08EB5E" w14:textId="77777777" w:rsidR="0038434F" w:rsidRPr="0038434F" w:rsidRDefault="0038434F" w:rsidP="0038434F">
      <w:pPr>
        <w:jc w:val="right"/>
        <w:rPr>
          <w:sz w:val="28"/>
          <w:szCs w:val="28"/>
        </w:rPr>
      </w:pPr>
      <w:r w:rsidRPr="0038434F">
        <w:rPr>
          <w:sz w:val="28"/>
          <w:szCs w:val="28"/>
        </w:rPr>
        <w:t>Таблица 7</w:t>
      </w:r>
    </w:p>
    <w:tbl>
      <w:tblPr>
        <w:tblpPr w:leftFromText="180" w:rightFromText="180" w:vertAnchor="text" w:horzAnchor="margin" w:tblpY="114"/>
        <w:tblW w:w="5000" w:type="pct"/>
        <w:tblLook w:val="04A0" w:firstRow="1" w:lastRow="0" w:firstColumn="1" w:lastColumn="0" w:noHBand="0" w:noVBand="1"/>
      </w:tblPr>
      <w:tblGrid>
        <w:gridCol w:w="444"/>
        <w:gridCol w:w="6959"/>
        <w:gridCol w:w="1496"/>
        <w:gridCol w:w="1499"/>
        <w:gridCol w:w="1326"/>
        <w:gridCol w:w="1269"/>
        <w:gridCol w:w="1253"/>
        <w:gridCol w:w="1448"/>
      </w:tblGrid>
      <w:tr w:rsidR="0038434F" w:rsidRPr="0038434F" w14:paraId="6294E782" w14:textId="77777777" w:rsidTr="00167C89">
        <w:trPr>
          <w:trHeight w:val="137"/>
          <w:tblHeader/>
        </w:trPr>
        <w:tc>
          <w:tcPr>
            <w:tcW w:w="140"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3A4ED6"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 п/п</w:t>
            </w:r>
          </w:p>
        </w:tc>
        <w:tc>
          <w:tcPr>
            <w:tcW w:w="2226"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BEF51D7"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Наименование объекта</w:t>
            </w:r>
          </w:p>
        </w:tc>
        <w:tc>
          <w:tcPr>
            <w:tcW w:w="2164" w:type="pct"/>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72386BE"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Сметная стоимость, руб. без НДС</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8F4CE22"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Общая сметная стоимость, руб. без НДС</w:t>
            </w:r>
          </w:p>
        </w:tc>
      </w:tr>
      <w:tr w:rsidR="0038434F" w:rsidRPr="0038434F" w14:paraId="3D233407" w14:textId="77777777" w:rsidTr="00167C89">
        <w:trPr>
          <w:trHeight w:val="191"/>
        </w:trPr>
        <w:tc>
          <w:tcPr>
            <w:tcW w:w="140"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5825B7E" w14:textId="77777777" w:rsidR="0038434F" w:rsidRPr="0038434F" w:rsidRDefault="0038434F" w:rsidP="0038434F">
            <w:pPr>
              <w:spacing w:line="276" w:lineRule="auto"/>
              <w:rPr>
                <w:b/>
                <w:bCs/>
                <w:color w:val="000000"/>
                <w:sz w:val="22"/>
                <w:szCs w:val="22"/>
              </w:rPr>
            </w:pPr>
          </w:p>
        </w:tc>
        <w:tc>
          <w:tcPr>
            <w:tcW w:w="222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4FCAE83" w14:textId="77777777" w:rsidR="0038434F" w:rsidRPr="0038434F" w:rsidRDefault="0038434F" w:rsidP="0038434F">
            <w:pPr>
              <w:spacing w:line="276" w:lineRule="auto"/>
              <w:rPr>
                <w:b/>
                <w:bCs/>
                <w:color w:val="000000"/>
                <w:sz w:val="22"/>
                <w:szCs w:val="22"/>
              </w:rPr>
            </w:pP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CBFCB35"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Строительно-монтажных работ</w:t>
            </w:r>
          </w:p>
        </w:tc>
        <w:tc>
          <w:tcPr>
            <w:tcW w:w="47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4E36E39"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оборудования</w:t>
            </w:r>
          </w:p>
        </w:tc>
        <w:tc>
          <w:tcPr>
            <w:tcW w:w="41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4083C80"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пуско-наладочные работы</w:t>
            </w:r>
          </w:p>
        </w:tc>
        <w:tc>
          <w:tcPr>
            <w:tcW w:w="37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B05D263"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ПИР</w:t>
            </w:r>
          </w:p>
        </w:tc>
        <w:tc>
          <w:tcPr>
            <w:tcW w:w="41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96522A3" w14:textId="77777777" w:rsidR="0038434F" w:rsidRPr="0038434F" w:rsidRDefault="0038434F" w:rsidP="0038434F">
            <w:pPr>
              <w:spacing w:line="276" w:lineRule="auto"/>
              <w:jc w:val="center"/>
              <w:rPr>
                <w:b/>
                <w:bCs/>
                <w:color w:val="000000"/>
                <w:sz w:val="22"/>
                <w:szCs w:val="22"/>
              </w:rPr>
            </w:pPr>
            <w:r w:rsidRPr="0038434F">
              <w:rPr>
                <w:b/>
                <w:bCs/>
                <w:color w:val="000000"/>
                <w:sz w:val="22"/>
                <w:szCs w:val="22"/>
              </w:rPr>
              <w:t>прочие</w:t>
            </w:r>
          </w:p>
        </w:tc>
        <w:tc>
          <w:tcPr>
            <w:tcW w:w="470"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7EEBF07" w14:textId="77777777" w:rsidR="0038434F" w:rsidRPr="0038434F" w:rsidRDefault="0038434F" w:rsidP="0038434F">
            <w:pPr>
              <w:spacing w:line="276" w:lineRule="auto"/>
              <w:rPr>
                <w:b/>
                <w:bCs/>
                <w:color w:val="000000"/>
                <w:sz w:val="22"/>
                <w:szCs w:val="22"/>
              </w:rPr>
            </w:pPr>
          </w:p>
        </w:tc>
      </w:tr>
      <w:tr w:rsidR="0038434F" w:rsidRPr="0038434F" w14:paraId="0B8ABC11" w14:textId="77777777" w:rsidTr="00167C89">
        <w:trPr>
          <w:trHeight w:val="122"/>
        </w:trPr>
        <w:tc>
          <w:tcPr>
            <w:tcW w:w="140"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8FCB23" w14:textId="77777777" w:rsidR="0038434F" w:rsidRPr="0038434F" w:rsidRDefault="0038434F" w:rsidP="0038434F">
            <w:pPr>
              <w:spacing w:line="276" w:lineRule="auto"/>
              <w:jc w:val="center"/>
              <w:rPr>
                <w:color w:val="000000"/>
                <w:sz w:val="22"/>
                <w:szCs w:val="22"/>
              </w:rPr>
            </w:pPr>
            <w:r w:rsidRPr="0038434F">
              <w:rPr>
                <w:color w:val="000000"/>
                <w:sz w:val="22"/>
                <w:szCs w:val="22"/>
              </w:rPr>
              <w:t>1</w:t>
            </w:r>
          </w:p>
        </w:tc>
        <w:tc>
          <w:tcPr>
            <w:tcW w:w="2226" w:type="pct"/>
            <w:tcBorders>
              <w:top w:val="nil"/>
              <w:left w:val="nil"/>
              <w:bottom w:val="single" w:sz="4" w:space="0" w:color="auto"/>
              <w:right w:val="single" w:sz="4" w:space="0" w:color="auto"/>
            </w:tcBorders>
            <w:shd w:val="clear" w:color="auto" w:fill="auto"/>
            <w:tcMar>
              <w:left w:w="57" w:type="dxa"/>
              <w:right w:w="57" w:type="dxa"/>
            </w:tcMar>
            <w:vAlign w:val="center"/>
          </w:tcPr>
          <w:p w14:paraId="4970A1FB" w14:textId="77777777" w:rsidR="0038434F" w:rsidRPr="0038434F" w:rsidRDefault="0038434F" w:rsidP="0038434F">
            <w:pPr>
              <w:spacing w:line="276" w:lineRule="auto"/>
              <w:rPr>
                <w:sz w:val="22"/>
                <w:szCs w:val="22"/>
              </w:rPr>
            </w:pPr>
            <w:r w:rsidRPr="0038434F">
              <w:rPr>
                <w:sz w:val="22"/>
                <w:szCs w:val="22"/>
              </w:rPr>
              <w:t xml:space="preserve">Замена провода ВЛ 35 </w:t>
            </w:r>
            <w:proofErr w:type="spellStart"/>
            <w:r w:rsidRPr="0038434F">
              <w:rPr>
                <w:sz w:val="22"/>
                <w:szCs w:val="22"/>
              </w:rPr>
              <w:t>кВ</w:t>
            </w:r>
            <w:proofErr w:type="spellEnd"/>
            <w:r w:rsidRPr="0038434F">
              <w:rPr>
                <w:sz w:val="22"/>
                <w:szCs w:val="22"/>
              </w:rPr>
              <w:t xml:space="preserve"> АТ-41 и АТ-42 на провод пропускной способностью не менее 473 А при температуре наружного воздуха +25°С (в уровне цен 01.01.2001). Двухцепная ВЛ 35 </w:t>
            </w:r>
            <w:proofErr w:type="spellStart"/>
            <w:r w:rsidRPr="0038434F">
              <w:rPr>
                <w:sz w:val="22"/>
                <w:szCs w:val="22"/>
              </w:rPr>
              <w:t>кВ</w:t>
            </w:r>
            <w:proofErr w:type="spellEnd"/>
            <w:r w:rsidRPr="0038434F">
              <w:rPr>
                <w:sz w:val="22"/>
                <w:szCs w:val="22"/>
              </w:rPr>
              <w:t xml:space="preserve"> Замена провода на линии длиной 0,4226 км</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tcPr>
          <w:p w14:paraId="0102F0BB" w14:textId="77777777" w:rsidR="0038434F" w:rsidRPr="0038434F" w:rsidRDefault="0038434F" w:rsidP="0038434F">
            <w:pPr>
              <w:spacing w:line="276" w:lineRule="auto"/>
              <w:jc w:val="center"/>
              <w:rPr>
                <w:color w:val="000000"/>
                <w:sz w:val="22"/>
                <w:szCs w:val="22"/>
              </w:rPr>
            </w:pPr>
            <w:r w:rsidRPr="0038434F">
              <w:rPr>
                <w:color w:val="000000"/>
                <w:sz w:val="22"/>
                <w:szCs w:val="22"/>
              </w:rPr>
              <w:t>159 364,45</w:t>
            </w:r>
          </w:p>
        </w:tc>
        <w:tc>
          <w:tcPr>
            <w:tcW w:w="477" w:type="pct"/>
            <w:tcBorders>
              <w:top w:val="nil"/>
              <w:left w:val="nil"/>
              <w:bottom w:val="single" w:sz="4" w:space="0" w:color="auto"/>
              <w:right w:val="single" w:sz="4" w:space="0" w:color="auto"/>
            </w:tcBorders>
            <w:shd w:val="clear" w:color="auto" w:fill="auto"/>
            <w:tcMar>
              <w:left w:w="57" w:type="dxa"/>
              <w:right w:w="57" w:type="dxa"/>
            </w:tcMar>
            <w:vAlign w:val="center"/>
          </w:tcPr>
          <w:p w14:paraId="68D9E18A" w14:textId="77777777" w:rsidR="0038434F" w:rsidRPr="0038434F" w:rsidRDefault="0038434F" w:rsidP="0038434F">
            <w:pPr>
              <w:spacing w:line="276" w:lineRule="auto"/>
              <w:jc w:val="center"/>
              <w:rPr>
                <w:color w:val="000000"/>
                <w:sz w:val="22"/>
                <w:szCs w:val="22"/>
              </w:rPr>
            </w:pPr>
            <w:r w:rsidRPr="0038434F">
              <w:rPr>
                <w:color w:val="000000"/>
                <w:sz w:val="22"/>
                <w:szCs w:val="22"/>
              </w:rPr>
              <w:t>0,00</w:t>
            </w:r>
          </w:p>
        </w:tc>
        <w:tc>
          <w:tcPr>
            <w:tcW w:w="419" w:type="pct"/>
            <w:tcBorders>
              <w:top w:val="nil"/>
              <w:left w:val="nil"/>
              <w:bottom w:val="single" w:sz="4" w:space="0" w:color="auto"/>
              <w:right w:val="single" w:sz="4" w:space="0" w:color="auto"/>
            </w:tcBorders>
            <w:shd w:val="clear" w:color="auto" w:fill="auto"/>
            <w:tcMar>
              <w:left w:w="57" w:type="dxa"/>
              <w:right w:w="57" w:type="dxa"/>
            </w:tcMar>
            <w:vAlign w:val="center"/>
          </w:tcPr>
          <w:p w14:paraId="09AE6067" w14:textId="77777777" w:rsidR="0038434F" w:rsidRPr="0038434F" w:rsidRDefault="0038434F" w:rsidP="0038434F">
            <w:pPr>
              <w:spacing w:line="276" w:lineRule="auto"/>
              <w:jc w:val="center"/>
              <w:rPr>
                <w:color w:val="000000"/>
                <w:sz w:val="22"/>
                <w:szCs w:val="22"/>
              </w:rPr>
            </w:pPr>
          </w:p>
        </w:tc>
        <w:tc>
          <w:tcPr>
            <w:tcW w:w="375" w:type="pct"/>
            <w:tcBorders>
              <w:top w:val="nil"/>
              <w:left w:val="nil"/>
              <w:bottom w:val="single" w:sz="4" w:space="0" w:color="auto"/>
              <w:right w:val="single" w:sz="4" w:space="0" w:color="auto"/>
            </w:tcBorders>
            <w:shd w:val="clear" w:color="auto" w:fill="auto"/>
            <w:tcMar>
              <w:left w:w="57" w:type="dxa"/>
              <w:right w:w="57" w:type="dxa"/>
            </w:tcMar>
            <w:vAlign w:val="center"/>
          </w:tcPr>
          <w:p w14:paraId="01B4F244" w14:textId="77777777" w:rsidR="0038434F" w:rsidRPr="0038434F" w:rsidRDefault="0038434F" w:rsidP="0038434F">
            <w:pPr>
              <w:spacing w:line="276" w:lineRule="auto"/>
              <w:jc w:val="center"/>
              <w:rPr>
                <w:color w:val="000000"/>
                <w:sz w:val="22"/>
                <w:szCs w:val="22"/>
              </w:rPr>
            </w:pPr>
            <w:r w:rsidRPr="0038434F">
              <w:rPr>
                <w:color w:val="000000"/>
                <w:sz w:val="22"/>
                <w:szCs w:val="22"/>
              </w:rPr>
              <w:t>41 425,30</w:t>
            </w:r>
          </w:p>
        </w:tc>
        <w:tc>
          <w:tcPr>
            <w:tcW w:w="415" w:type="pct"/>
            <w:tcBorders>
              <w:top w:val="nil"/>
              <w:left w:val="nil"/>
              <w:bottom w:val="single" w:sz="4" w:space="0" w:color="auto"/>
              <w:right w:val="single" w:sz="4" w:space="0" w:color="auto"/>
            </w:tcBorders>
            <w:shd w:val="clear" w:color="auto" w:fill="auto"/>
            <w:tcMar>
              <w:left w:w="57" w:type="dxa"/>
              <w:right w:w="57" w:type="dxa"/>
            </w:tcMar>
            <w:vAlign w:val="center"/>
          </w:tcPr>
          <w:p w14:paraId="15BEB994" w14:textId="77777777" w:rsidR="0038434F" w:rsidRPr="0038434F" w:rsidRDefault="0038434F" w:rsidP="0038434F">
            <w:pPr>
              <w:spacing w:line="276" w:lineRule="auto"/>
              <w:jc w:val="center"/>
              <w:rPr>
                <w:color w:val="000000"/>
                <w:sz w:val="22"/>
                <w:szCs w:val="22"/>
              </w:rPr>
            </w:pPr>
            <w:r w:rsidRPr="0038434F">
              <w:rPr>
                <w:color w:val="000000"/>
                <w:sz w:val="22"/>
                <w:szCs w:val="22"/>
              </w:rPr>
              <w:t>4 039,08</w:t>
            </w:r>
          </w:p>
        </w:tc>
        <w:tc>
          <w:tcPr>
            <w:tcW w:w="470" w:type="pct"/>
            <w:tcBorders>
              <w:top w:val="nil"/>
              <w:left w:val="nil"/>
              <w:bottom w:val="single" w:sz="4" w:space="0" w:color="auto"/>
              <w:right w:val="single" w:sz="4" w:space="0" w:color="auto"/>
            </w:tcBorders>
            <w:shd w:val="clear" w:color="auto" w:fill="auto"/>
            <w:tcMar>
              <w:left w:w="57" w:type="dxa"/>
              <w:right w:w="57" w:type="dxa"/>
            </w:tcMar>
            <w:vAlign w:val="center"/>
          </w:tcPr>
          <w:p w14:paraId="50E20FF3" w14:textId="77777777" w:rsidR="0038434F" w:rsidRPr="0038434F" w:rsidRDefault="0038434F" w:rsidP="0038434F">
            <w:pPr>
              <w:spacing w:line="276" w:lineRule="auto"/>
              <w:jc w:val="center"/>
              <w:rPr>
                <w:color w:val="000000"/>
                <w:sz w:val="22"/>
                <w:szCs w:val="22"/>
              </w:rPr>
            </w:pPr>
            <w:r w:rsidRPr="0038434F">
              <w:rPr>
                <w:color w:val="000000"/>
                <w:sz w:val="22"/>
                <w:szCs w:val="22"/>
              </w:rPr>
              <w:t>204 828,83</w:t>
            </w:r>
          </w:p>
        </w:tc>
      </w:tr>
      <w:tr w:rsidR="0038434F" w:rsidRPr="0038434F" w14:paraId="5FD4CB83" w14:textId="77777777" w:rsidTr="00167C89">
        <w:trPr>
          <w:trHeight w:val="905"/>
        </w:trPr>
        <w:tc>
          <w:tcPr>
            <w:tcW w:w="14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5D8308" w14:textId="77777777" w:rsidR="0038434F" w:rsidRPr="0038434F" w:rsidRDefault="0038434F" w:rsidP="0038434F">
            <w:pPr>
              <w:spacing w:line="276" w:lineRule="auto"/>
              <w:jc w:val="center"/>
              <w:rPr>
                <w:color w:val="000000"/>
                <w:sz w:val="22"/>
                <w:szCs w:val="22"/>
              </w:rPr>
            </w:pPr>
            <w:r w:rsidRPr="0038434F">
              <w:rPr>
                <w:color w:val="000000"/>
                <w:sz w:val="22"/>
                <w:szCs w:val="22"/>
              </w:rPr>
              <w:t>2</w:t>
            </w:r>
          </w:p>
        </w:tc>
        <w:tc>
          <w:tcPr>
            <w:tcW w:w="222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278C636" w14:textId="77777777" w:rsidR="0038434F" w:rsidRPr="0038434F" w:rsidRDefault="0038434F" w:rsidP="0038434F">
            <w:pPr>
              <w:spacing w:line="276" w:lineRule="auto"/>
              <w:rPr>
                <w:color w:val="000000"/>
                <w:sz w:val="22"/>
                <w:szCs w:val="22"/>
              </w:rPr>
            </w:pPr>
            <w:r w:rsidRPr="0038434F">
              <w:rPr>
                <w:color w:val="000000"/>
                <w:sz w:val="22"/>
                <w:szCs w:val="22"/>
              </w:rPr>
              <w:t>ТССЦ-502-0324 Провода неизолированные АС, сечением 95/16 мм2</w:t>
            </w:r>
            <w:r w:rsidRPr="0038434F">
              <w:rPr>
                <w:color w:val="000000"/>
                <w:sz w:val="22"/>
                <w:szCs w:val="22"/>
              </w:rPr>
              <w:br/>
              <w:t>Итого стоимость: (36410,97*2,18/3*(0,4226 км). Стоимость демонтированного провода (возврат материалов)</w:t>
            </w:r>
          </w:p>
        </w:tc>
        <w:tc>
          <w:tcPr>
            <w:tcW w:w="4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58EC92" w14:textId="77777777" w:rsidR="0038434F" w:rsidRPr="0038434F" w:rsidRDefault="0038434F" w:rsidP="0038434F">
            <w:pPr>
              <w:spacing w:line="276" w:lineRule="auto"/>
              <w:jc w:val="center"/>
              <w:rPr>
                <w:color w:val="000000"/>
                <w:sz w:val="22"/>
                <w:szCs w:val="22"/>
              </w:rPr>
            </w:pPr>
            <w:r w:rsidRPr="0038434F">
              <w:rPr>
                <w:color w:val="000000"/>
                <w:sz w:val="22"/>
                <w:szCs w:val="22"/>
              </w:rPr>
              <w:t>- 27 892,91</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7866B1" w14:textId="77777777" w:rsidR="0038434F" w:rsidRPr="0038434F" w:rsidRDefault="0038434F" w:rsidP="0038434F">
            <w:pPr>
              <w:spacing w:line="276" w:lineRule="auto"/>
              <w:jc w:val="center"/>
              <w:rPr>
                <w:color w:val="000000"/>
                <w:sz w:val="22"/>
                <w:szCs w:val="22"/>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088359" w14:textId="77777777" w:rsidR="0038434F" w:rsidRPr="0038434F" w:rsidRDefault="0038434F" w:rsidP="0038434F">
            <w:pPr>
              <w:spacing w:line="276" w:lineRule="auto"/>
              <w:jc w:val="center"/>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A3A827" w14:textId="77777777" w:rsidR="0038434F" w:rsidRPr="0038434F" w:rsidRDefault="0038434F" w:rsidP="0038434F">
            <w:pPr>
              <w:spacing w:line="276" w:lineRule="auto"/>
              <w:jc w:val="center"/>
              <w:rPr>
                <w:color w:val="000000"/>
                <w:sz w:val="22"/>
                <w:szCs w:val="22"/>
              </w:rPr>
            </w:pPr>
          </w:p>
        </w:tc>
        <w:tc>
          <w:tcPr>
            <w:tcW w:w="4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76AA32" w14:textId="77777777" w:rsidR="0038434F" w:rsidRPr="0038434F" w:rsidRDefault="0038434F" w:rsidP="0038434F">
            <w:pPr>
              <w:spacing w:line="276" w:lineRule="auto"/>
              <w:jc w:val="center"/>
              <w:rPr>
                <w:color w:val="000000"/>
                <w:sz w:val="22"/>
                <w:szCs w:val="22"/>
              </w:rPr>
            </w:pPr>
          </w:p>
        </w:tc>
        <w:tc>
          <w:tcPr>
            <w:tcW w:w="4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6C2BAF" w14:textId="77777777" w:rsidR="0038434F" w:rsidRPr="0038434F" w:rsidRDefault="0038434F" w:rsidP="0038434F">
            <w:pPr>
              <w:spacing w:line="276" w:lineRule="auto"/>
              <w:jc w:val="center"/>
              <w:rPr>
                <w:color w:val="000000"/>
                <w:sz w:val="22"/>
                <w:szCs w:val="22"/>
              </w:rPr>
            </w:pPr>
            <w:r w:rsidRPr="0038434F">
              <w:rPr>
                <w:color w:val="000000"/>
                <w:sz w:val="22"/>
                <w:szCs w:val="22"/>
              </w:rPr>
              <w:t>- 27 892,91</w:t>
            </w:r>
          </w:p>
        </w:tc>
      </w:tr>
      <w:tr w:rsidR="0038434F" w:rsidRPr="0038434F" w14:paraId="2997A827" w14:textId="77777777" w:rsidTr="00167C89">
        <w:trPr>
          <w:trHeight w:val="70"/>
        </w:trPr>
        <w:tc>
          <w:tcPr>
            <w:tcW w:w="14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19052DC"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3</w:t>
            </w:r>
          </w:p>
        </w:tc>
        <w:tc>
          <w:tcPr>
            <w:tcW w:w="222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8C7757A" w14:textId="77777777" w:rsidR="0038434F" w:rsidRPr="0038434F" w:rsidRDefault="0038434F" w:rsidP="0038434F">
            <w:pPr>
              <w:spacing w:line="276" w:lineRule="auto"/>
              <w:jc w:val="right"/>
              <w:rPr>
                <w:i/>
                <w:iCs/>
                <w:color w:val="000000"/>
                <w:sz w:val="22"/>
                <w:szCs w:val="22"/>
              </w:rPr>
            </w:pPr>
            <w:r w:rsidRPr="0038434F">
              <w:rPr>
                <w:i/>
                <w:iCs/>
                <w:color w:val="000000"/>
                <w:sz w:val="22"/>
                <w:szCs w:val="22"/>
              </w:rPr>
              <w:t>Итого сметная стоимость с учетом провода неизолированного в уровне на 01.01.2001г на длину линии 0,4226 км составила:</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6F27B99"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136 252,47</w:t>
            </w:r>
          </w:p>
        </w:tc>
        <w:tc>
          <w:tcPr>
            <w:tcW w:w="47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F7C7D5B"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0,00</w:t>
            </w:r>
          </w:p>
        </w:tc>
        <w:tc>
          <w:tcPr>
            <w:tcW w:w="41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5E1C2E8"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0,00</w:t>
            </w:r>
          </w:p>
        </w:tc>
        <w:tc>
          <w:tcPr>
            <w:tcW w:w="3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0FF169F"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41 425,30</w:t>
            </w:r>
          </w:p>
        </w:tc>
        <w:tc>
          <w:tcPr>
            <w:tcW w:w="41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513B185"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4 039,08</w:t>
            </w:r>
          </w:p>
        </w:tc>
        <w:tc>
          <w:tcPr>
            <w:tcW w:w="47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F8E1A67" w14:textId="77777777" w:rsidR="0038434F" w:rsidRPr="0038434F" w:rsidRDefault="0038434F" w:rsidP="0038434F">
            <w:pPr>
              <w:spacing w:line="276" w:lineRule="auto"/>
              <w:jc w:val="center"/>
              <w:rPr>
                <w:i/>
                <w:iCs/>
                <w:color w:val="000000"/>
                <w:sz w:val="22"/>
                <w:szCs w:val="22"/>
              </w:rPr>
            </w:pPr>
            <w:r w:rsidRPr="0038434F">
              <w:rPr>
                <w:i/>
                <w:iCs/>
                <w:color w:val="000000"/>
                <w:sz w:val="22"/>
                <w:szCs w:val="22"/>
              </w:rPr>
              <w:t>176 935,92</w:t>
            </w:r>
          </w:p>
        </w:tc>
      </w:tr>
      <w:tr w:rsidR="0038434F" w:rsidRPr="0038434F" w14:paraId="0BC946AD" w14:textId="77777777" w:rsidTr="00167C89">
        <w:trPr>
          <w:trHeight w:val="110"/>
        </w:trPr>
        <w:tc>
          <w:tcPr>
            <w:tcW w:w="14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A1AA5A1" w14:textId="77777777" w:rsidR="0038434F" w:rsidRPr="0038434F" w:rsidRDefault="0038434F" w:rsidP="0038434F">
            <w:pPr>
              <w:spacing w:line="276" w:lineRule="auto"/>
              <w:jc w:val="center"/>
              <w:rPr>
                <w:color w:val="000000"/>
                <w:sz w:val="22"/>
                <w:szCs w:val="22"/>
              </w:rPr>
            </w:pPr>
            <w:r w:rsidRPr="0038434F">
              <w:rPr>
                <w:color w:val="000000"/>
                <w:sz w:val="22"/>
                <w:szCs w:val="22"/>
              </w:rPr>
              <w:t>4</w:t>
            </w:r>
          </w:p>
        </w:tc>
        <w:tc>
          <w:tcPr>
            <w:tcW w:w="222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50D394" w14:textId="77777777" w:rsidR="0038434F" w:rsidRPr="0038434F" w:rsidRDefault="0038434F" w:rsidP="0038434F">
            <w:pPr>
              <w:spacing w:line="276" w:lineRule="auto"/>
              <w:jc w:val="right"/>
              <w:rPr>
                <w:b/>
                <w:bCs/>
                <w:i/>
                <w:sz w:val="22"/>
                <w:szCs w:val="22"/>
              </w:rPr>
            </w:pPr>
            <w:r w:rsidRPr="0038434F">
              <w:rPr>
                <w:b/>
                <w:bCs/>
                <w:i/>
                <w:sz w:val="22"/>
                <w:szCs w:val="22"/>
              </w:rPr>
              <w:t>Итого сметная стоимость с учетом провода неизолированного в уровне на 01.01.2001г на длину линии 18,4 км составила:</w:t>
            </w:r>
          </w:p>
        </w:tc>
        <w:tc>
          <w:tcPr>
            <w:tcW w:w="4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D1902F" w14:textId="77777777" w:rsidR="0038434F" w:rsidRPr="0038434F" w:rsidRDefault="0038434F" w:rsidP="0038434F">
            <w:pPr>
              <w:spacing w:line="276" w:lineRule="auto"/>
              <w:jc w:val="center"/>
              <w:rPr>
                <w:b/>
                <w:i/>
                <w:color w:val="000000"/>
                <w:sz w:val="22"/>
                <w:szCs w:val="22"/>
              </w:rPr>
            </w:pPr>
            <w:r w:rsidRPr="0038434F">
              <w:rPr>
                <w:b/>
                <w:i/>
                <w:color w:val="000000"/>
                <w:sz w:val="22"/>
                <w:szCs w:val="22"/>
              </w:rPr>
              <w:t>8 645 303,27</w:t>
            </w:r>
          </w:p>
        </w:tc>
        <w:tc>
          <w:tcPr>
            <w:tcW w:w="47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095367D" w14:textId="77777777" w:rsidR="0038434F" w:rsidRPr="0038434F" w:rsidRDefault="0038434F" w:rsidP="0038434F">
            <w:pPr>
              <w:spacing w:line="276" w:lineRule="auto"/>
              <w:jc w:val="center"/>
              <w:rPr>
                <w:b/>
                <w:i/>
                <w:color w:val="000000"/>
                <w:sz w:val="22"/>
                <w:szCs w:val="22"/>
              </w:rPr>
            </w:pPr>
            <w:r w:rsidRPr="0038434F">
              <w:rPr>
                <w:b/>
                <w:i/>
                <w:color w:val="000000"/>
                <w:sz w:val="22"/>
                <w:szCs w:val="22"/>
              </w:rPr>
              <w:t xml:space="preserve">0,00 </w:t>
            </w:r>
          </w:p>
        </w:tc>
        <w:tc>
          <w:tcPr>
            <w:tcW w:w="41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75823F7" w14:textId="77777777" w:rsidR="0038434F" w:rsidRPr="0038434F" w:rsidRDefault="0038434F" w:rsidP="0038434F">
            <w:pPr>
              <w:spacing w:line="276" w:lineRule="auto"/>
              <w:jc w:val="center"/>
              <w:rPr>
                <w:b/>
                <w:i/>
                <w:color w:val="000000"/>
                <w:sz w:val="22"/>
                <w:szCs w:val="22"/>
              </w:rPr>
            </w:pPr>
            <w:r w:rsidRPr="0038434F">
              <w:rPr>
                <w:b/>
                <w:i/>
                <w:color w:val="000000"/>
                <w:sz w:val="22"/>
                <w:szCs w:val="22"/>
              </w:rPr>
              <w:t xml:space="preserve">0,00 </w:t>
            </w:r>
          </w:p>
        </w:tc>
        <w:tc>
          <w:tcPr>
            <w:tcW w:w="3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B688A4E" w14:textId="77777777" w:rsidR="0038434F" w:rsidRPr="0038434F" w:rsidRDefault="0038434F" w:rsidP="0038434F">
            <w:pPr>
              <w:spacing w:line="276" w:lineRule="auto"/>
              <w:jc w:val="center"/>
              <w:rPr>
                <w:b/>
                <w:i/>
                <w:color w:val="000000"/>
                <w:sz w:val="22"/>
                <w:szCs w:val="22"/>
              </w:rPr>
            </w:pPr>
            <w:r w:rsidRPr="0038434F">
              <w:rPr>
                <w:b/>
                <w:i/>
                <w:color w:val="000000"/>
                <w:sz w:val="22"/>
                <w:szCs w:val="22"/>
              </w:rPr>
              <w:t>1 803 657,17</w:t>
            </w:r>
          </w:p>
        </w:tc>
        <w:tc>
          <w:tcPr>
            <w:tcW w:w="41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48EA86F" w14:textId="77777777" w:rsidR="0038434F" w:rsidRPr="0038434F" w:rsidRDefault="0038434F" w:rsidP="0038434F">
            <w:pPr>
              <w:spacing w:line="276" w:lineRule="auto"/>
              <w:jc w:val="center"/>
              <w:rPr>
                <w:b/>
                <w:i/>
                <w:color w:val="000000"/>
                <w:sz w:val="22"/>
                <w:szCs w:val="22"/>
              </w:rPr>
            </w:pPr>
            <w:r w:rsidRPr="0038434F">
              <w:rPr>
                <w:b/>
                <w:i/>
                <w:color w:val="000000"/>
                <w:sz w:val="22"/>
                <w:szCs w:val="22"/>
              </w:rPr>
              <w:t>175 861,50</w:t>
            </w:r>
          </w:p>
        </w:tc>
        <w:tc>
          <w:tcPr>
            <w:tcW w:w="47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E0527C" w14:textId="77777777" w:rsidR="0038434F" w:rsidRPr="0038434F" w:rsidRDefault="0038434F" w:rsidP="0038434F">
            <w:pPr>
              <w:spacing w:line="276" w:lineRule="auto"/>
              <w:jc w:val="center"/>
              <w:rPr>
                <w:b/>
                <w:i/>
                <w:color w:val="000000"/>
                <w:sz w:val="22"/>
                <w:szCs w:val="22"/>
              </w:rPr>
            </w:pPr>
            <w:r w:rsidRPr="0038434F">
              <w:rPr>
                <w:b/>
                <w:i/>
                <w:color w:val="000000"/>
                <w:sz w:val="22"/>
                <w:szCs w:val="22"/>
              </w:rPr>
              <w:t>10 624 821,94</w:t>
            </w:r>
          </w:p>
        </w:tc>
      </w:tr>
      <w:tr w:rsidR="0038434F" w:rsidRPr="0038434F" w14:paraId="6E7ED7CA" w14:textId="77777777" w:rsidTr="00167C89">
        <w:trPr>
          <w:trHeight w:val="110"/>
        </w:trPr>
        <w:tc>
          <w:tcPr>
            <w:tcW w:w="14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A9166A" w14:textId="77777777" w:rsidR="0038434F" w:rsidRPr="0038434F" w:rsidRDefault="0038434F" w:rsidP="0038434F">
            <w:pPr>
              <w:spacing w:line="276" w:lineRule="auto"/>
              <w:jc w:val="center"/>
              <w:rPr>
                <w:color w:val="000000"/>
                <w:sz w:val="22"/>
                <w:szCs w:val="22"/>
              </w:rPr>
            </w:pPr>
            <w:r w:rsidRPr="0038434F">
              <w:rPr>
                <w:color w:val="000000"/>
                <w:sz w:val="22"/>
                <w:szCs w:val="22"/>
              </w:rPr>
              <w:t>4.1.</w:t>
            </w:r>
          </w:p>
        </w:tc>
        <w:tc>
          <w:tcPr>
            <w:tcW w:w="222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CDC9DB" w14:textId="77777777" w:rsidR="0038434F" w:rsidRPr="0038434F" w:rsidRDefault="0038434F" w:rsidP="0038434F">
            <w:pPr>
              <w:spacing w:line="276" w:lineRule="auto"/>
              <w:jc w:val="right"/>
              <w:rPr>
                <w:b/>
                <w:bCs/>
                <w:i/>
                <w:sz w:val="22"/>
                <w:szCs w:val="22"/>
              </w:rPr>
            </w:pPr>
            <w:r w:rsidRPr="0038434F">
              <w:rPr>
                <w:bCs/>
                <w:i/>
                <w:sz w:val="22"/>
                <w:szCs w:val="22"/>
              </w:rPr>
              <w:t xml:space="preserve">в т.ч Замена провода ВЛ 35 </w:t>
            </w:r>
            <w:proofErr w:type="spellStart"/>
            <w:r w:rsidRPr="0038434F">
              <w:rPr>
                <w:bCs/>
                <w:i/>
                <w:sz w:val="22"/>
                <w:szCs w:val="22"/>
              </w:rPr>
              <w:t>кВ</w:t>
            </w:r>
            <w:proofErr w:type="spellEnd"/>
            <w:r w:rsidRPr="0038434F">
              <w:rPr>
                <w:bCs/>
                <w:i/>
                <w:sz w:val="22"/>
                <w:szCs w:val="22"/>
              </w:rPr>
              <w:t xml:space="preserve"> АТ-41 и АТ-42 на провод пропускной способностью не менее 473 А при температуре наружного воздуха +25°С (в уровне цен 01.01.2001). Двухцепная ВЛ 35 </w:t>
            </w:r>
            <w:proofErr w:type="spellStart"/>
            <w:r w:rsidRPr="0038434F">
              <w:rPr>
                <w:bCs/>
                <w:i/>
                <w:sz w:val="22"/>
                <w:szCs w:val="22"/>
              </w:rPr>
              <w:t>кВ</w:t>
            </w:r>
            <w:proofErr w:type="spellEnd"/>
            <w:r w:rsidRPr="0038434F">
              <w:rPr>
                <w:bCs/>
                <w:i/>
                <w:sz w:val="22"/>
                <w:szCs w:val="22"/>
              </w:rPr>
              <w:t xml:space="preserve"> Замена провода на линии длиной 18,4 км</w:t>
            </w:r>
            <w:r w:rsidRPr="0038434F">
              <w:rPr>
                <w:b/>
                <w:bCs/>
                <w:i/>
                <w:sz w:val="22"/>
                <w:szCs w:val="22"/>
              </w:rPr>
              <w:t>.</w:t>
            </w:r>
          </w:p>
        </w:tc>
        <w:tc>
          <w:tcPr>
            <w:tcW w:w="4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C5BF3C" w14:textId="77777777" w:rsidR="0038434F" w:rsidRPr="0038434F" w:rsidRDefault="0038434F" w:rsidP="0038434F">
            <w:pPr>
              <w:spacing w:line="276" w:lineRule="auto"/>
              <w:jc w:val="center"/>
              <w:rPr>
                <w:i/>
                <w:color w:val="000000"/>
                <w:sz w:val="22"/>
                <w:szCs w:val="22"/>
              </w:rPr>
            </w:pPr>
            <w:r w:rsidRPr="0038434F">
              <w:rPr>
                <w:i/>
                <w:color w:val="000000"/>
                <w:sz w:val="22"/>
                <w:szCs w:val="22"/>
              </w:rPr>
              <w:t>5 724 269,61</w:t>
            </w:r>
          </w:p>
        </w:tc>
        <w:tc>
          <w:tcPr>
            <w:tcW w:w="47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46311F" w14:textId="77777777" w:rsidR="0038434F" w:rsidRPr="0038434F" w:rsidRDefault="0038434F" w:rsidP="0038434F">
            <w:pPr>
              <w:spacing w:line="276" w:lineRule="auto"/>
              <w:jc w:val="center"/>
              <w:rPr>
                <w:i/>
                <w:color w:val="000000"/>
                <w:sz w:val="22"/>
                <w:szCs w:val="22"/>
              </w:rPr>
            </w:pPr>
            <w:r w:rsidRPr="0038434F">
              <w:rPr>
                <w:i/>
                <w:color w:val="000000"/>
                <w:sz w:val="22"/>
                <w:szCs w:val="22"/>
              </w:rPr>
              <w:t xml:space="preserve">0,00 </w:t>
            </w:r>
          </w:p>
        </w:tc>
        <w:tc>
          <w:tcPr>
            <w:tcW w:w="41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D7414F" w14:textId="77777777" w:rsidR="0038434F" w:rsidRPr="0038434F" w:rsidRDefault="0038434F" w:rsidP="0038434F">
            <w:pPr>
              <w:spacing w:line="276" w:lineRule="auto"/>
              <w:jc w:val="center"/>
              <w:rPr>
                <w:i/>
                <w:color w:val="000000"/>
                <w:sz w:val="22"/>
                <w:szCs w:val="22"/>
              </w:rPr>
            </w:pPr>
            <w:r w:rsidRPr="0038434F">
              <w:rPr>
                <w:i/>
                <w:color w:val="000000"/>
                <w:sz w:val="22"/>
                <w:szCs w:val="22"/>
              </w:rPr>
              <w:t xml:space="preserve">0,00 </w:t>
            </w:r>
          </w:p>
        </w:tc>
        <w:tc>
          <w:tcPr>
            <w:tcW w:w="3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1F165BF" w14:textId="77777777" w:rsidR="0038434F" w:rsidRPr="0038434F" w:rsidRDefault="0038434F" w:rsidP="0038434F">
            <w:pPr>
              <w:spacing w:line="276" w:lineRule="auto"/>
              <w:jc w:val="center"/>
              <w:rPr>
                <w:i/>
                <w:color w:val="000000"/>
                <w:sz w:val="22"/>
                <w:szCs w:val="22"/>
              </w:rPr>
            </w:pPr>
            <w:r w:rsidRPr="0038434F">
              <w:rPr>
                <w:i/>
                <w:color w:val="000000"/>
                <w:sz w:val="22"/>
                <w:szCs w:val="22"/>
              </w:rPr>
              <w:t>1 803 657,17</w:t>
            </w:r>
          </w:p>
        </w:tc>
        <w:tc>
          <w:tcPr>
            <w:tcW w:w="41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4D8EF09" w14:textId="77777777" w:rsidR="0038434F" w:rsidRPr="0038434F" w:rsidRDefault="0038434F" w:rsidP="0038434F">
            <w:pPr>
              <w:spacing w:line="276" w:lineRule="auto"/>
              <w:jc w:val="center"/>
              <w:rPr>
                <w:i/>
                <w:color w:val="000000"/>
                <w:sz w:val="22"/>
                <w:szCs w:val="22"/>
              </w:rPr>
            </w:pPr>
            <w:r w:rsidRPr="0038434F">
              <w:rPr>
                <w:i/>
                <w:color w:val="000000"/>
                <w:sz w:val="22"/>
                <w:szCs w:val="22"/>
              </w:rPr>
              <w:t>175 861,50</w:t>
            </w:r>
          </w:p>
        </w:tc>
        <w:tc>
          <w:tcPr>
            <w:tcW w:w="47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156EAEA" w14:textId="77777777" w:rsidR="0038434F" w:rsidRPr="0038434F" w:rsidRDefault="0038434F" w:rsidP="0038434F">
            <w:pPr>
              <w:spacing w:line="276" w:lineRule="auto"/>
              <w:jc w:val="center"/>
              <w:rPr>
                <w:i/>
                <w:color w:val="000000"/>
                <w:sz w:val="22"/>
                <w:szCs w:val="22"/>
              </w:rPr>
            </w:pPr>
            <w:r w:rsidRPr="0038434F">
              <w:rPr>
                <w:i/>
                <w:color w:val="000000"/>
                <w:sz w:val="22"/>
                <w:szCs w:val="22"/>
              </w:rPr>
              <w:t>7 703 788,28</w:t>
            </w:r>
          </w:p>
        </w:tc>
      </w:tr>
      <w:tr w:rsidR="0038434F" w:rsidRPr="0038434F" w14:paraId="3AF67248" w14:textId="77777777" w:rsidTr="00167C89">
        <w:trPr>
          <w:trHeight w:val="110"/>
        </w:trPr>
        <w:tc>
          <w:tcPr>
            <w:tcW w:w="14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2956D9" w14:textId="77777777" w:rsidR="0038434F" w:rsidRPr="0038434F" w:rsidRDefault="0038434F" w:rsidP="0038434F">
            <w:pPr>
              <w:spacing w:line="276" w:lineRule="auto"/>
              <w:jc w:val="center"/>
              <w:rPr>
                <w:color w:val="000000"/>
                <w:sz w:val="22"/>
                <w:szCs w:val="22"/>
              </w:rPr>
            </w:pPr>
            <w:r w:rsidRPr="0038434F">
              <w:rPr>
                <w:color w:val="000000"/>
                <w:sz w:val="22"/>
                <w:szCs w:val="22"/>
              </w:rPr>
              <w:t>4.2.</w:t>
            </w:r>
          </w:p>
        </w:tc>
        <w:tc>
          <w:tcPr>
            <w:tcW w:w="222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3F57D0D" w14:textId="77777777" w:rsidR="0038434F" w:rsidRPr="0038434F" w:rsidRDefault="0038434F" w:rsidP="0038434F">
            <w:pPr>
              <w:spacing w:line="276" w:lineRule="auto"/>
              <w:jc w:val="right"/>
              <w:rPr>
                <w:bCs/>
                <w:i/>
                <w:sz w:val="22"/>
                <w:szCs w:val="22"/>
              </w:rPr>
            </w:pPr>
            <w:r w:rsidRPr="0038434F">
              <w:rPr>
                <w:bCs/>
                <w:i/>
                <w:sz w:val="22"/>
                <w:szCs w:val="22"/>
              </w:rPr>
              <w:t>В т.ч ТССЦ-502-0324 Провода неизолированные АС, сечением 185/24 мм2</w:t>
            </w:r>
          </w:p>
          <w:p w14:paraId="6BCB3ABB" w14:textId="77777777" w:rsidR="0038434F" w:rsidRPr="0038434F" w:rsidRDefault="0038434F" w:rsidP="0038434F">
            <w:pPr>
              <w:spacing w:line="276" w:lineRule="auto"/>
              <w:jc w:val="right"/>
              <w:rPr>
                <w:bCs/>
                <w:i/>
                <w:sz w:val="22"/>
                <w:szCs w:val="22"/>
              </w:rPr>
            </w:pPr>
            <w:r w:rsidRPr="0038434F">
              <w:rPr>
                <w:bCs/>
                <w:i/>
                <w:sz w:val="22"/>
                <w:szCs w:val="22"/>
              </w:rPr>
              <w:t>Итого стоимость: 36410,97*2,18*18,4*2.</w:t>
            </w:r>
          </w:p>
        </w:tc>
        <w:tc>
          <w:tcPr>
            <w:tcW w:w="47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E98FE0F" w14:textId="77777777" w:rsidR="0038434F" w:rsidRPr="0038434F" w:rsidRDefault="0038434F" w:rsidP="0038434F">
            <w:pPr>
              <w:spacing w:line="276" w:lineRule="auto"/>
              <w:jc w:val="center"/>
              <w:rPr>
                <w:i/>
                <w:color w:val="000000"/>
                <w:sz w:val="22"/>
                <w:szCs w:val="22"/>
              </w:rPr>
            </w:pPr>
            <w:r w:rsidRPr="0038434F">
              <w:rPr>
                <w:i/>
                <w:color w:val="000000"/>
                <w:sz w:val="22"/>
                <w:szCs w:val="22"/>
              </w:rPr>
              <w:t>2 921 033,66</w:t>
            </w:r>
          </w:p>
        </w:tc>
        <w:tc>
          <w:tcPr>
            <w:tcW w:w="47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577577" w14:textId="77777777" w:rsidR="0038434F" w:rsidRPr="0038434F" w:rsidRDefault="0038434F" w:rsidP="0038434F">
            <w:pPr>
              <w:spacing w:line="276" w:lineRule="auto"/>
              <w:jc w:val="center"/>
              <w:rPr>
                <w:i/>
                <w:color w:val="000000"/>
                <w:sz w:val="22"/>
                <w:szCs w:val="22"/>
              </w:rPr>
            </w:pPr>
            <w:r w:rsidRPr="0038434F">
              <w:rPr>
                <w:i/>
                <w:color w:val="000000"/>
                <w:sz w:val="22"/>
                <w:szCs w:val="22"/>
              </w:rPr>
              <w:t xml:space="preserve"> </w:t>
            </w:r>
          </w:p>
        </w:tc>
        <w:tc>
          <w:tcPr>
            <w:tcW w:w="41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424559" w14:textId="77777777" w:rsidR="0038434F" w:rsidRPr="0038434F" w:rsidRDefault="0038434F" w:rsidP="0038434F">
            <w:pPr>
              <w:spacing w:line="276" w:lineRule="auto"/>
              <w:jc w:val="center"/>
              <w:rPr>
                <w:i/>
                <w:color w:val="000000"/>
                <w:sz w:val="22"/>
                <w:szCs w:val="22"/>
              </w:rPr>
            </w:pPr>
          </w:p>
        </w:tc>
        <w:tc>
          <w:tcPr>
            <w:tcW w:w="3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56B4F8F" w14:textId="77777777" w:rsidR="0038434F" w:rsidRPr="0038434F" w:rsidRDefault="0038434F" w:rsidP="0038434F">
            <w:pPr>
              <w:spacing w:line="276" w:lineRule="auto"/>
              <w:jc w:val="center"/>
              <w:rPr>
                <w:i/>
                <w:color w:val="000000"/>
                <w:sz w:val="22"/>
                <w:szCs w:val="22"/>
              </w:rPr>
            </w:pPr>
            <w:r w:rsidRPr="0038434F">
              <w:rPr>
                <w:i/>
                <w:color w:val="000000"/>
                <w:sz w:val="22"/>
                <w:szCs w:val="22"/>
              </w:rPr>
              <w:t xml:space="preserve"> </w:t>
            </w:r>
          </w:p>
        </w:tc>
        <w:tc>
          <w:tcPr>
            <w:tcW w:w="41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D7EDE6" w14:textId="77777777" w:rsidR="0038434F" w:rsidRPr="0038434F" w:rsidRDefault="0038434F" w:rsidP="0038434F">
            <w:pPr>
              <w:spacing w:line="276" w:lineRule="auto"/>
              <w:jc w:val="center"/>
              <w:rPr>
                <w:i/>
                <w:color w:val="000000"/>
                <w:sz w:val="22"/>
                <w:szCs w:val="22"/>
              </w:rPr>
            </w:pPr>
            <w:r w:rsidRPr="0038434F">
              <w:rPr>
                <w:i/>
                <w:color w:val="000000"/>
                <w:sz w:val="22"/>
                <w:szCs w:val="22"/>
              </w:rPr>
              <w:t xml:space="preserve"> </w:t>
            </w:r>
          </w:p>
        </w:tc>
        <w:tc>
          <w:tcPr>
            <w:tcW w:w="47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CE7F4D" w14:textId="77777777" w:rsidR="0038434F" w:rsidRPr="0038434F" w:rsidRDefault="0038434F" w:rsidP="0038434F">
            <w:pPr>
              <w:spacing w:line="276" w:lineRule="auto"/>
              <w:jc w:val="center"/>
              <w:rPr>
                <w:i/>
                <w:color w:val="000000"/>
                <w:sz w:val="22"/>
                <w:szCs w:val="22"/>
              </w:rPr>
            </w:pPr>
            <w:r w:rsidRPr="0038434F">
              <w:rPr>
                <w:i/>
                <w:color w:val="000000"/>
                <w:sz w:val="22"/>
                <w:szCs w:val="22"/>
              </w:rPr>
              <w:t xml:space="preserve">2 921 033,66 </w:t>
            </w:r>
          </w:p>
        </w:tc>
      </w:tr>
      <w:tr w:rsidR="0038434F" w:rsidRPr="0038434F" w14:paraId="34D9A559" w14:textId="77777777" w:rsidTr="00167C89">
        <w:trPr>
          <w:trHeight w:val="110"/>
        </w:trPr>
        <w:tc>
          <w:tcPr>
            <w:tcW w:w="140"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B8B0EAC" w14:textId="77777777" w:rsidR="0038434F" w:rsidRPr="0038434F" w:rsidRDefault="0038434F" w:rsidP="0038434F">
            <w:pPr>
              <w:spacing w:line="276" w:lineRule="auto"/>
              <w:jc w:val="center"/>
              <w:rPr>
                <w:color w:val="000000"/>
                <w:sz w:val="22"/>
                <w:szCs w:val="22"/>
              </w:rPr>
            </w:pPr>
          </w:p>
        </w:tc>
        <w:tc>
          <w:tcPr>
            <w:tcW w:w="222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0BEA025" w14:textId="77777777" w:rsidR="0038434F" w:rsidRPr="0038434F" w:rsidRDefault="0038434F" w:rsidP="0038434F">
            <w:pPr>
              <w:spacing w:line="276" w:lineRule="auto"/>
              <w:rPr>
                <w:b/>
                <w:bCs/>
                <w:sz w:val="22"/>
                <w:szCs w:val="22"/>
              </w:rPr>
            </w:pPr>
            <w:r w:rsidRPr="0038434F">
              <w:rPr>
                <w:b/>
                <w:bCs/>
                <w:sz w:val="22"/>
                <w:szCs w:val="22"/>
              </w:rPr>
              <w:t>Пересчёт стоимости работ в цены 4 кв 2021</w:t>
            </w:r>
            <w:r w:rsidRPr="0038434F">
              <w:rPr>
                <w:sz w:val="22"/>
                <w:szCs w:val="22"/>
              </w:rPr>
              <w:t xml:space="preserve"> (индексы к ТЕР: Письмо Минстроя от 15.12.2021 №55265-ИФ/09 </w:t>
            </w:r>
            <w:proofErr w:type="spellStart"/>
            <w:r w:rsidRPr="0038434F">
              <w:rPr>
                <w:sz w:val="22"/>
                <w:szCs w:val="22"/>
              </w:rPr>
              <w:t>Ксмр</w:t>
            </w:r>
            <w:proofErr w:type="spellEnd"/>
            <w:r w:rsidRPr="0038434F">
              <w:rPr>
                <w:sz w:val="22"/>
                <w:szCs w:val="22"/>
              </w:rPr>
              <w:t xml:space="preserve">=6,93; </w:t>
            </w:r>
            <w:proofErr w:type="spellStart"/>
            <w:r w:rsidRPr="0038434F">
              <w:rPr>
                <w:sz w:val="22"/>
                <w:szCs w:val="22"/>
              </w:rPr>
              <w:t>Кпнр</w:t>
            </w:r>
            <w:proofErr w:type="spellEnd"/>
            <w:r w:rsidRPr="0038434F">
              <w:rPr>
                <w:sz w:val="22"/>
                <w:szCs w:val="22"/>
              </w:rPr>
              <w:t xml:space="preserve">=26,15; Письмо Минстроя от 22.11.2021 №50719-ИФ/09 </w:t>
            </w:r>
            <w:proofErr w:type="spellStart"/>
            <w:r w:rsidRPr="0038434F">
              <w:rPr>
                <w:sz w:val="22"/>
                <w:szCs w:val="22"/>
              </w:rPr>
              <w:t>Кобор</w:t>
            </w:r>
            <w:proofErr w:type="spellEnd"/>
            <w:r w:rsidRPr="0038434F">
              <w:rPr>
                <w:sz w:val="22"/>
                <w:szCs w:val="22"/>
              </w:rPr>
              <w:t xml:space="preserve">=5,71; </w:t>
            </w:r>
            <w:proofErr w:type="spellStart"/>
            <w:r w:rsidRPr="0038434F">
              <w:rPr>
                <w:sz w:val="22"/>
                <w:szCs w:val="22"/>
              </w:rPr>
              <w:t>Кпроч</w:t>
            </w:r>
            <w:proofErr w:type="spellEnd"/>
            <w:r w:rsidRPr="0038434F">
              <w:rPr>
                <w:sz w:val="22"/>
                <w:szCs w:val="22"/>
              </w:rPr>
              <w:t xml:space="preserve">=11,3; Письмо Минстроя от 25.11.2021 №46012ИФ/09 </w:t>
            </w:r>
            <w:proofErr w:type="spellStart"/>
            <w:r w:rsidRPr="0038434F">
              <w:rPr>
                <w:sz w:val="22"/>
                <w:szCs w:val="22"/>
              </w:rPr>
              <w:t>Кпир</w:t>
            </w:r>
            <w:proofErr w:type="spellEnd"/>
            <w:r w:rsidRPr="0038434F">
              <w:rPr>
                <w:sz w:val="22"/>
                <w:szCs w:val="22"/>
              </w:rPr>
              <w:t>=4,75)</w:t>
            </w:r>
          </w:p>
        </w:tc>
        <w:tc>
          <w:tcPr>
            <w:tcW w:w="478" w:type="pct"/>
            <w:tcBorders>
              <w:top w:val="nil"/>
              <w:left w:val="nil"/>
              <w:bottom w:val="single" w:sz="4" w:space="0" w:color="auto"/>
              <w:right w:val="single" w:sz="4" w:space="0" w:color="auto"/>
            </w:tcBorders>
            <w:shd w:val="clear" w:color="auto" w:fill="auto"/>
            <w:tcMar>
              <w:left w:w="57" w:type="dxa"/>
              <w:right w:w="57" w:type="dxa"/>
            </w:tcMar>
            <w:vAlign w:val="center"/>
          </w:tcPr>
          <w:p w14:paraId="6C12861A" w14:textId="77777777" w:rsidR="0038434F" w:rsidRPr="0038434F" w:rsidRDefault="0038434F" w:rsidP="0038434F">
            <w:pPr>
              <w:spacing w:line="276" w:lineRule="auto"/>
              <w:jc w:val="center"/>
              <w:rPr>
                <w:color w:val="000000"/>
                <w:sz w:val="22"/>
                <w:szCs w:val="22"/>
              </w:rPr>
            </w:pPr>
            <w:r w:rsidRPr="0038434F">
              <w:rPr>
                <w:color w:val="000000"/>
                <w:sz w:val="22"/>
                <w:szCs w:val="22"/>
              </w:rPr>
              <w:t>59 911 951,66</w:t>
            </w:r>
          </w:p>
        </w:tc>
        <w:tc>
          <w:tcPr>
            <w:tcW w:w="477" w:type="pct"/>
            <w:tcBorders>
              <w:top w:val="nil"/>
              <w:left w:val="nil"/>
              <w:bottom w:val="single" w:sz="4" w:space="0" w:color="auto"/>
              <w:right w:val="single" w:sz="4" w:space="0" w:color="auto"/>
            </w:tcBorders>
            <w:shd w:val="clear" w:color="auto" w:fill="auto"/>
            <w:tcMar>
              <w:left w:w="57" w:type="dxa"/>
              <w:right w:w="57" w:type="dxa"/>
            </w:tcMar>
            <w:vAlign w:val="center"/>
          </w:tcPr>
          <w:p w14:paraId="1DAF8B68" w14:textId="77777777" w:rsidR="0038434F" w:rsidRPr="0038434F" w:rsidRDefault="0038434F" w:rsidP="0038434F">
            <w:pPr>
              <w:spacing w:line="276" w:lineRule="auto"/>
              <w:jc w:val="center"/>
              <w:rPr>
                <w:color w:val="000000"/>
                <w:sz w:val="22"/>
                <w:szCs w:val="22"/>
              </w:rPr>
            </w:pPr>
            <w:r w:rsidRPr="0038434F">
              <w:rPr>
                <w:color w:val="000000"/>
                <w:sz w:val="22"/>
                <w:szCs w:val="22"/>
              </w:rPr>
              <w:t>0,00</w:t>
            </w:r>
          </w:p>
        </w:tc>
        <w:tc>
          <w:tcPr>
            <w:tcW w:w="419" w:type="pct"/>
            <w:tcBorders>
              <w:top w:val="nil"/>
              <w:left w:val="nil"/>
              <w:bottom w:val="single" w:sz="4" w:space="0" w:color="auto"/>
              <w:right w:val="single" w:sz="4" w:space="0" w:color="auto"/>
            </w:tcBorders>
            <w:shd w:val="clear" w:color="auto" w:fill="auto"/>
            <w:tcMar>
              <w:left w:w="57" w:type="dxa"/>
              <w:right w:w="57" w:type="dxa"/>
            </w:tcMar>
            <w:vAlign w:val="center"/>
          </w:tcPr>
          <w:p w14:paraId="7283E746" w14:textId="77777777" w:rsidR="0038434F" w:rsidRPr="0038434F" w:rsidRDefault="0038434F" w:rsidP="0038434F">
            <w:pPr>
              <w:spacing w:line="276" w:lineRule="auto"/>
              <w:jc w:val="center"/>
              <w:rPr>
                <w:color w:val="000000"/>
                <w:sz w:val="22"/>
                <w:szCs w:val="22"/>
              </w:rPr>
            </w:pPr>
            <w:r w:rsidRPr="0038434F">
              <w:rPr>
                <w:color w:val="000000"/>
                <w:sz w:val="22"/>
                <w:szCs w:val="22"/>
              </w:rPr>
              <w:t>0,00</w:t>
            </w:r>
          </w:p>
        </w:tc>
        <w:tc>
          <w:tcPr>
            <w:tcW w:w="375" w:type="pct"/>
            <w:tcBorders>
              <w:top w:val="nil"/>
              <w:left w:val="nil"/>
              <w:bottom w:val="single" w:sz="4" w:space="0" w:color="auto"/>
              <w:right w:val="single" w:sz="4" w:space="0" w:color="auto"/>
            </w:tcBorders>
            <w:shd w:val="clear" w:color="auto" w:fill="auto"/>
            <w:tcMar>
              <w:left w:w="57" w:type="dxa"/>
              <w:right w:w="57" w:type="dxa"/>
            </w:tcMar>
            <w:vAlign w:val="center"/>
          </w:tcPr>
          <w:p w14:paraId="494C681B" w14:textId="77777777" w:rsidR="0038434F" w:rsidRPr="0038434F" w:rsidRDefault="0038434F" w:rsidP="0038434F">
            <w:pPr>
              <w:spacing w:line="276" w:lineRule="auto"/>
              <w:jc w:val="center"/>
              <w:rPr>
                <w:color w:val="000000"/>
                <w:sz w:val="22"/>
                <w:szCs w:val="22"/>
              </w:rPr>
            </w:pPr>
            <w:r w:rsidRPr="0038434F">
              <w:rPr>
                <w:color w:val="000000"/>
                <w:sz w:val="22"/>
                <w:szCs w:val="22"/>
              </w:rPr>
              <w:t>8 567 371,56</w:t>
            </w:r>
          </w:p>
        </w:tc>
        <w:tc>
          <w:tcPr>
            <w:tcW w:w="415" w:type="pct"/>
            <w:tcBorders>
              <w:top w:val="nil"/>
              <w:left w:val="nil"/>
              <w:bottom w:val="single" w:sz="4" w:space="0" w:color="auto"/>
              <w:right w:val="single" w:sz="4" w:space="0" w:color="auto"/>
            </w:tcBorders>
            <w:shd w:val="clear" w:color="auto" w:fill="auto"/>
            <w:tcMar>
              <w:left w:w="57" w:type="dxa"/>
              <w:right w:w="57" w:type="dxa"/>
            </w:tcMar>
            <w:vAlign w:val="center"/>
          </w:tcPr>
          <w:p w14:paraId="1342C16F" w14:textId="77777777" w:rsidR="0038434F" w:rsidRPr="0038434F" w:rsidRDefault="0038434F" w:rsidP="0038434F">
            <w:pPr>
              <w:spacing w:line="276" w:lineRule="auto"/>
              <w:jc w:val="center"/>
              <w:rPr>
                <w:color w:val="000000"/>
                <w:sz w:val="22"/>
                <w:szCs w:val="22"/>
              </w:rPr>
            </w:pPr>
            <w:r w:rsidRPr="0038434F">
              <w:rPr>
                <w:color w:val="000000"/>
                <w:sz w:val="22"/>
                <w:szCs w:val="22"/>
              </w:rPr>
              <w:t>1 987 234,95</w:t>
            </w:r>
          </w:p>
        </w:tc>
        <w:tc>
          <w:tcPr>
            <w:tcW w:w="470" w:type="pct"/>
            <w:tcBorders>
              <w:top w:val="nil"/>
              <w:left w:val="nil"/>
              <w:bottom w:val="single" w:sz="4" w:space="0" w:color="auto"/>
              <w:right w:val="single" w:sz="4" w:space="0" w:color="auto"/>
            </w:tcBorders>
            <w:shd w:val="clear" w:color="auto" w:fill="auto"/>
            <w:tcMar>
              <w:left w:w="57" w:type="dxa"/>
              <w:right w:w="57" w:type="dxa"/>
            </w:tcMar>
            <w:vAlign w:val="center"/>
          </w:tcPr>
          <w:p w14:paraId="030368D7" w14:textId="77777777" w:rsidR="0038434F" w:rsidRPr="0038434F" w:rsidRDefault="0038434F" w:rsidP="0038434F">
            <w:pPr>
              <w:spacing w:line="276" w:lineRule="auto"/>
              <w:jc w:val="center"/>
              <w:rPr>
                <w:color w:val="000000"/>
                <w:sz w:val="22"/>
                <w:szCs w:val="22"/>
              </w:rPr>
            </w:pPr>
            <w:r w:rsidRPr="0038434F">
              <w:rPr>
                <w:color w:val="000000"/>
                <w:sz w:val="22"/>
                <w:szCs w:val="22"/>
              </w:rPr>
              <w:t>70 466 558,17</w:t>
            </w:r>
          </w:p>
        </w:tc>
      </w:tr>
      <w:tr w:rsidR="0038434F" w:rsidRPr="0038434F" w14:paraId="39DD197F" w14:textId="77777777" w:rsidTr="00167C89">
        <w:trPr>
          <w:trHeight w:val="70"/>
        </w:trPr>
        <w:tc>
          <w:tcPr>
            <w:tcW w:w="140"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CA90561" w14:textId="77777777" w:rsidR="0038434F" w:rsidRPr="0038434F" w:rsidRDefault="0038434F" w:rsidP="0038434F">
            <w:pPr>
              <w:spacing w:line="276" w:lineRule="auto"/>
              <w:jc w:val="center"/>
              <w:rPr>
                <w:color w:val="000000"/>
                <w:sz w:val="22"/>
                <w:szCs w:val="22"/>
              </w:rPr>
            </w:pPr>
            <w:r w:rsidRPr="0038434F">
              <w:rPr>
                <w:color w:val="000000"/>
                <w:sz w:val="22"/>
                <w:szCs w:val="22"/>
              </w:rPr>
              <w:t>5</w:t>
            </w:r>
          </w:p>
        </w:tc>
        <w:tc>
          <w:tcPr>
            <w:tcW w:w="222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B400DA4" w14:textId="77777777" w:rsidR="0038434F" w:rsidRPr="0038434F" w:rsidRDefault="0038434F" w:rsidP="0038434F">
            <w:pPr>
              <w:spacing w:line="276" w:lineRule="auto"/>
              <w:rPr>
                <w:color w:val="000000"/>
                <w:sz w:val="22"/>
                <w:szCs w:val="22"/>
              </w:rPr>
            </w:pPr>
            <w:r w:rsidRPr="0038434F">
              <w:rPr>
                <w:color w:val="000000"/>
                <w:sz w:val="22"/>
                <w:szCs w:val="22"/>
              </w:rPr>
              <w:t xml:space="preserve">Всего стоимость реконструкции в ценах на 4 кв. 2021 г. </w:t>
            </w:r>
          </w:p>
        </w:tc>
        <w:tc>
          <w:tcPr>
            <w:tcW w:w="4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581749" w14:textId="77777777" w:rsidR="0038434F" w:rsidRPr="0038434F" w:rsidRDefault="0038434F" w:rsidP="0038434F">
            <w:pPr>
              <w:spacing w:line="276" w:lineRule="auto"/>
              <w:jc w:val="center"/>
              <w:rPr>
                <w:color w:val="000000"/>
                <w:sz w:val="22"/>
                <w:szCs w:val="22"/>
              </w:rPr>
            </w:pPr>
            <w:r w:rsidRPr="0038434F">
              <w:rPr>
                <w:color w:val="000000"/>
                <w:sz w:val="22"/>
                <w:szCs w:val="22"/>
              </w:rPr>
              <w:t>59 911 951,66</w:t>
            </w:r>
          </w:p>
        </w:tc>
        <w:tc>
          <w:tcPr>
            <w:tcW w:w="47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8202AA" w14:textId="77777777" w:rsidR="0038434F" w:rsidRPr="0038434F" w:rsidRDefault="0038434F" w:rsidP="0038434F">
            <w:pPr>
              <w:spacing w:line="276" w:lineRule="auto"/>
              <w:jc w:val="center"/>
              <w:rPr>
                <w:color w:val="000000"/>
                <w:sz w:val="22"/>
                <w:szCs w:val="22"/>
              </w:rPr>
            </w:pPr>
            <w:r w:rsidRPr="0038434F">
              <w:rPr>
                <w:color w:val="000000"/>
                <w:sz w:val="22"/>
                <w:szCs w:val="22"/>
              </w:rPr>
              <w:t>0,00</w:t>
            </w:r>
          </w:p>
        </w:tc>
        <w:tc>
          <w:tcPr>
            <w:tcW w:w="41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7AD27F9" w14:textId="77777777" w:rsidR="0038434F" w:rsidRPr="0038434F" w:rsidRDefault="0038434F" w:rsidP="0038434F">
            <w:pPr>
              <w:spacing w:line="276" w:lineRule="auto"/>
              <w:jc w:val="center"/>
              <w:rPr>
                <w:color w:val="000000"/>
                <w:sz w:val="22"/>
                <w:szCs w:val="22"/>
              </w:rPr>
            </w:pPr>
            <w:r w:rsidRPr="0038434F">
              <w:rPr>
                <w:color w:val="000000"/>
                <w:sz w:val="22"/>
                <w:szCs w:val="22"/>
              </w:rPr>
              <w:t>0,00</w:t>
            </w:r>
          </w:p>
        </w:tc>
        <w:tc>
          <w:tcPr>
            <w:tcW w:w="37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E34ABB" w14:textId="77777777" w:rsidR="0038434F" w:rsidRPr="0038434F" w:rsidRDefault="0038434F" w:rsidP="0038434F">
            <w:pPr>
              <w:spacing w:line="276" w:lineRule="auto"/>
              <w:jc w:val="center"/>
              <w:rPr>
                <w:color w:val="000000"/>
                <w:sz w:val="22"/>
                <w:szCs w:val="22"/>
              </w:rPr>
            </w:pPr>
            <w:r w:rsidRPr="0038434F">
              <w:rPr>
                <w:color w:val="000000"/>
                <w:sz w:val="22"/>
                <w:szCs w:val="22"/>
              </w:rPr>
              <w:t>8 567 371,56</w:t>
            </w:r>
          </w:p>
        </w:tc>
        <w:tc>
          <w:tcPr>
            <w:tcW w:w="41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B6C885" w14:textId="77777777" w:rsidR="0038434F" w:rsidRPr="0038434F" w:rsidRDefault="0038434F" w:rsidP="0038434F">
            <w:pPr>
              <w:spacing w:line="276" w:lineRule="auto"/>
              <w:jc w:val="center"/>
              <w:rPr>
                <w:color w:val="000000"/>
                <w:sz w:val="22"/>
                <w:szCs w:val="22"/>
              </w:rPr>
            </w:pPr>
            <w:r w:rsidRPr="0038434F">
              <w:rPr>
                <w:color w:val="000000"/>
                <w:sz w:val="22"/>
                <w:szCs w:val="22"/>
              </w:rPr>
              <w:t>1 987 234,95</w:t>
            </w:r>
          </w:p>
        </w:tc>
        <w:tc>
          <w:tcPr>
            <w:tcW w:w="47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374EF6" w14:textId="77777777" w:rsidR="0038434F" w:rsidRPr="0038434F" w:rsidRDefault="0038434F" w:rsidP="0038434F">
            <w:pPr>
              <w:spacing w:line="276" w:lineRule="auto"/>
              <w:jc w:val="center"/>
              <w:rPr>
                <w:color w:val="000000"/>
                <w:sz w:val="22"/>
                <w:szCs w:val="22"/>
              </w:rPr>
            </w:pPr>
            <w:r w:rsidRPr="0038434F">
              <w:rPr>
                <w:color w:val="000000"/>
                <w:sz w:val="22"/>
                <w:szCs w:val="22"/>
              </w:rPr>
              <w:t>70 466 558,17</w:t>
            </w:r>
          </w:p>
        </w:tc>
      </w:tr>
      <w:tr w:rsidR="0038434F" w:rsidRPr="0038434F" w14:paraId="31364096" w14:textId="77777777" w:rsidTr="00167C89">
        <w:trPr>
          <w:trHeight w:val="70"/>
        </w:trPr>
        <w:tc>
          <w:tcPr>
            <w:tcW w:w="140"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227E6B7" w14:textId="77777777" w:rsidR="0038434F" w:rsidRPr="0038434F" w:rsidRDefault="0038434F" w:rsidP="0038434F">
            <w:pPr>
              <w:spacing w:line="276" w:lineRule="auto"/>
              <w:jc w:val="center"/>
              <w:rPr>
                <w:color w:val="000000"/>
                <w:sz w:val="22"/>
                <w:szCs w:val="22"/>
              </w:rPr>
            </w:pPr>
            <w:r w:rsidRPr="0038434F">
              <w:rPr>
                <w:color w:val="000000"/>
                <w:sz w:val="22"/>
                <w:szCs w:val="22"/>
              </w:rPr>
              <w:t>6</w:t>
            </w:r>
          </w:p>
        </w:tc>
        <w:tc>
          <w:tcPr>
            <w:tcW w:w="222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FCAE28D" w14:textId="77777777" w:rsidR="0038434F" w:rsidRPr="0038434F" w:rsidRDefault="0038434F" w:rsidP="0038434F">
            <w:pPr>
              <w:spacing w:line="276" w:lineRule="auto"/>
              <w:rPr>
                <w:b/>
                <w:bCs/>
                <w:sz w:val="22"/>
                <w:szCs w:val="22"/>
              </w:rPr>
            </w:pPr>
            <w:r w:rsidRPr="0038434F">
              <w:rPr>
                <w:b/>
                <w:bCs/>
                <w:sz w:val="22"/>
                <w:szCs w:val="22"/>
              </w:rPr>
              <w:t>Итого в ценах 2023 г. (ИПЦ: 2022г-104,3; 2023г.-104,2)</w:t>
            </w:r>
          </w:p>
        </w:tc>
        <w:tc>
          <w:tcPr>
            <w:tcW w:w="4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56246F7" w14:textId="77777777" w:rsidR="0038434F" w:rsidRPr="0038434F" w:rsidRDefault="0038434F" w:rsidP="0038434F">
            <w:pPr>
              <w:spacing w:line="276" w:lineRule="auto"/>
              <w:jc w:val="center"/>
              <w:rPr>
                <w:b/>
                <w:color w:val="000000"/>
                <w:sz w:val="22"/>
                <w:szCs w:val="22"/>
              </w:rPr>
            </w:pPr>
            <w:r w:rsidRPr="0038434F">
              <w:rPr>
                <w:b/>
                <w:color w:val="000000"/>
                <w:sz w:val="22"/>
                <w:szCs w:val="22"/>
              </w:rPr>
              <w:t>63 800 417,06</w:t>
            </w:r>
          </w:p>
        </w:tc>
        <w:tc>
          <w:tcPr>
            <w:tcW w:w="477" w:type="pct"/>
            <w:tcBorders>
              <w:top w:val="nil"/>
              <w:left w:val="nil"/>
              <w:bottom w:val="single" w:sz="4" w:space="0" w:color="auto"/>
              <w:right w:val="single" w:sz="4" w:space="0" w:color="auto"/>
            </w:tcBorders>
            <w:shd w:val="clear" w:color="auto" w:fill="auto"/>
            <w:tcMar>
              <w:left w:w="57" w:type="dxa"/>
              <w:right w:w="57" w:type="dxa"/>
            </w:tcMar>
            <w:vAlign w:val="center"/>
          </w:tcPr>
          <w:p w14:paraId="4649426E" w14:textId="77777777" w:rsidR="0038434F" w:rsidRPr="0038434F" w:rsidRDefault="0038434F" w:rsidP="0038434F">
            <w:pPr>
              <w:spacing w:line="276" w:lineRule="auto"/>
              <w:jc w:val="center"/>
              <w:rPr>
                <w:b/>
                <w:color w:val="000000"/>
                <w:sz w:val="22"/>
                <w:szCs w:val="22"/>
              </w:rPr>
            </w:pPr>
            <w:r w:rsidRPr="0038434F">
              <w:rPr>
                <w:b/>
                <w:color w:val="000000"/>
                <w:sz w:val="22"/>
                <w:szCs w:val="22"/>
              </w:rPr>
              <w:t>0,00</w:t>
            </w:r>
          </w:p>
        </w:tc>
        <w:tc>
          <w:tcPr>
            <w:tcW w:w="419" w:type="pct"/>
            <w:tcBorders>
              <w:top w:val="nil"/>
              <w:left w:val="nil"/>
              <w:bottom w:val="single" w:sz="4" w:space="0" w:color="auto"/>
              <w:right w:val="single" w:sz="4" w:space="0" w:color="auto"/>
            </w:tcBorders>
            <w:shd w:val="clear" w:color="auto" w:fill="auto"/>
            <w:tcMar>
              <w:left w:w="57" w:type="dxa"/>
              <w:right w:w="57" w:type="dxa"/>
            </w:tcMar>
            <w:vAlign w:val="center"/>
          </w:tcPr>
          <w:p w14:paraId="0386417E" w14:textId="77777777" w:rsidR="0038434F" w:rsidRPr="0038434F" w:rsidRDefault="0038434F" w:rsidP="0038434F">
            <w:pPr>
              <w:spacing w:line="276" w:lineRule="auto"/>
              <w:jc w:val="center"/>
              <w:rPr>
                <w:b/>
                <w:color w:val="000000"/>
                <w:sz w:val="22"/>
                <w:szCs w:val="22"/>
              </w:rPr>
            </w:pPr>
            <w:r w:rsidRPr="0038434F">
              <w:rPr>
                <w:b/>
                <w:color w:val="000000"/>
                <w:sz w:val="22"/>
                <w:szCs w:val="22"/>
              </w:rPr>
              <w:t>0,00</w:t>
            </w:r>
          </w:p>
        </w:tc>
        <w:tc>
          <w:tcPr>
            <w:tcW w:w="375" w:type="pct"/>
            <w:tcBorders>
              <w:top w:val="nil"/>
              <w:left w:val="nil"/>
              <w:bottom w:val="single" w:sz="4" w:space="0" w:color="auto"/>
              <w:right w:val="single" w:sz="4" w:space="0" w:color="auto"/>
            </w:tcBorders>
            <w:shd w:val="clear" w:color="auto" w:fill="auto"/>
            <w:tcMar>
              <w:left w:w="57" w:type="dxa"/>
              <w:right w:w="57" w:type="dxa"/>
            </w:tcMar>
            <w:vAlign w:val="center"/>
          </w:tcPr>
          <w:p w14:paraId="508B35D8" w14:textId="77777777" w:rsidR="0038434F" w:rsidRPr="0038434F" w:rsidRDefault="0038434F" w:rsidP="0038434F">
            <w:pPr>
              <w:spacing w:line="276" w:lineRule="auto"/>
              <w:jc w:val="center"/>
              <w:rPr>
                <w:b/>
                <w:color w:val="000000"/>
                <w:sz w:val="22"/>
                <w:szCs w:val="22"/>
              </w:rPr>
            </w:pPr>
            <w:r w:rsidRPr="0038434F">
              <w:rPr>
                <w:b/>
                <w:color w:val="000000"/>
                <w:sz w:val="22"/>
                <w:szCs w:val="22"/>
              </w:rPr>
              <w:t>9 123 419,68</w:t>
            </w:r>
          </w:p>
        </w:tc>
        <w:tc>
          <w:tcPr>
            <w:tcW w:w="415" w:type="pct"/>
            <w:tcBorders>
              <w:top w:val="nil"/>
              <w:left w:val="nil"/>
              <w:bottom w:val="single" w:sz="4" w:space="0" w:color="auto"/>
              <w:right w:val="single" w:sz="4" w:space="0" w:color="auto"/>
            </w:tcBorders>
            <w:shd w:val="clear" w:color="auto" w:fill="auto"/>
            <w:tcMar>
              <w:left w:w="57" w:type="dxa"/>
              <w:right w:w="57" w:type="dxa"/>
            </w:tcMar>
            <w:vAlign w:val="center"/>
          </w:tcPr>
          <w:p w14:paraId="079D8CB8" w14:textId="77777777" w:rsidR="0038434F" w:rsidRPr="0038434F" w:rsidRDefault="0038434F" w:rsidP="0038434F">
            <w:pPr>
              <w:spacing w:line="276" w:lineRule="auto"/>
              <w:jc w:val="center"/>
              <w:rPr>
                <w:b/>
                <w:color w:val="000000"/>
                <w:sz w:val="22"/>
                <w:szCs w:val="22"/>
              </w:rPr>
            </w:pPr>
            <w:r w:rsidRPr="0038434F">
              <w:rPr>
                <w:b/>
                <w:color w:val="000000"/>
                <w:sz w:val="22"/>
                <w:szCs w:val="22"/>
              </w:rPr>
              <w:t>2 116 212,46</w:t>
            </w:r>
          </w:p>
        </w:tc>
        <w:tc>
          <w:tcPr>
            <w:tcW w:w="470" w:type="pct"/>
            <w:tcBorders>
              <w:top w:val="nil"/>
              <w:left w:val="nil"/>
              <w:bottom w:val="single" w:sz="4" w:space="0" w:color="auto"/>
              <w:right w:val="single" w:sz="4" w:space="0" w:color="auto"/>
            </w:tcBorders>
            <w:shd w:val="clear" w:color="auto" w:fill="auto"/>
            <w:tcMar>
              <w:left w:w="57" w:type="dxa"/>
              <w:right w:w="57" w:type="dxa"/>
            </w:tcMar>
            <w:vAlign w:val="center"/>
          </w:tcPr>
          <w:p w14:paraId="422C1BE0" w14:textId="77777777" w:rsidR="0038434F" w:rsidRPr="0038434F" w:rsidRDefault="0038434F" w:rsidP="0038434F">
            <w:pPr>
              <w:spacing w:line="276" w:lineRule="auto"/>
              <w:jc w:val="center"/>
              <w:rPr>
                <w:b/>
                <w:color w:val="000000"/>
                <w:sz w:val="22"/>
                <w:szCs w:val="22"/>
              </w:rPr>
            </w:pPr>
            <w:r w:rsidRPr="0038434F">
              <w:rPr>
                <w:b/>
                <w:color w:val="000000"/>
                <w:sz w:val="22"/>
                <w:szCs w:val="22"/>
              </w:rPr>
              <w:t>75 040 049,19</w:t>
            </w:r>
          </w:p>
        </w:tc>
      </w:tr>
    </w:tbl>
    <w:p w14:paraId="21CD05C4" w14:textId="77777777" w:rsidR="0038434F" w:rsidRPr="0038434F" w:rsidRDefault="0038434F" w:rsidP="0038434F">
      <w:pPr>
        <w:spacing w:line="276" w:lineRule="auto"/>
        <w:jc w:val="both"/>
        <w:rPr>
          <w:sz w:val="28"/>
          <w:szCs w:val="28"/>
        </w:rPr>
      </w:pPr>
    </w:p>
    <w:p w14:paraId="5162F7E9" w14:textId="77777777" w:rsidR="0038434F" w:rsidRPr="0038434F" w:rsidRDefault="0038434F" w:rsidP="0038434F">
      <w:pPr>
        <w:spacing w:line="276" w:lineRule="auto"/>
        <w:ind w:firstLine="709"/>
        <w:jc w:val="center"/>
        <w:rPr>
          <w:b/>
          <w:sz w:val="28"/>
          <w:szCs w:val="28"/>
        </w:rPr>
      </w:pPr>
      <w:r w:rsidRPr="0038434F">
        <w:rPr>
          <w:b/>
          <w:sz w:val="28"/>
          <w:szCs w:val="28"/>
        </w:rPr>
        <w:t>Расчет стоимости работ по УНЦ</w:t>
      </w:r>
      <w:r w:rsidRPr="0038434F">
        <w:rPr>
          <w:b/>
          <w:color w:val="000000"/>
          <w:sz w:val="28"/>
          <w:szCs w:val="28"/>
        </w:rPr>
        <w:t xml:space="preserve"> </w:t>
      </w:r>
      <w:r w:rsidRPr="0038434F">
        <w:rPr>
          <w:b/>
          <w:sz w:val="28"/>
          <w:szCs w:val="28"/>
        </w:rPr>
        <w:t>по мероприятию 2, выполненный РЭК Кузбасса</w:t>
      </w:r>
    </w:p>
    <w:p w14:paraId="5CCD78F7" w14:textId="77777777" w:rsidR="0038434F" w:rsidRPr="0038434F" w:rsidRDefault="0038434F" w:rsidP="0038434F">
      <w:pPr>
        <w:spacing w:after="120" w:line="276" w:lineRule="auto"/>
        <w:ind w:firstLine="709"/>
        <w:jc w:val="right"/>
        <w:rPr>
          <w:sz w:val="28"/>
          <w:szCs w:val="28"/>
        </w:rPr>
      </w:pPr>
      <w:r w:rsidRPr="0038434F">
        <w:rPr>
          <w:sz w:val="28"/>
          <w:szCs w:val="28"/>
        </w:rPr>
        <w:t>Таблица 8</w:t>
      </w:r>
    </w:p>
    <w:tbl>
      <w:tblPr>
        <w:tblW w:w="5000" w:type="pct"/>
        <w:tblLook w:val="04A0" w:firstRow="1" w:lastRow="0" w:firstColumn="1" w:lastColumn="0" w:noHBand="0" w:noVBand="1"/>
      </w:tblPr>
      <w:tblGrid>
        <w:gridCol w:w="2115"/>
        <w:gridCol w:w="978"/>
        <w:gridCol w:w="1159"/>
        <w:gridCol w:w="1595"/>
        <w:gridCol w:w="1508"/>
        <w:gridCol w:w="1159"/>
        <w:gridCol w:w="711"/>
        <w:gridCol w:w="1056"/>
        <w:gridCol w:w="1056"/>
        <w:gridCol w:w="1056"/>
        <w:gridCol w:w="1056"/>
        <w:gridCol w:w="1056"/>
        <w:gridCol w:w="1189"/>
      </w:tblGrid>
      <w:tr w:rsidR="0038434F" w:rsidRPr="0038434F" w14:paraId="2886D978" w14:textId="77777777" w:rsidTr="00167C89">
        <w:trPr>
          <w:trHeight w:val="806"/>
        </w:trPr>
        <w:tc>
          <w:tcPr>
            <w:tcW w:w="69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1A674F8"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Наименование работ</w:t>
            </w:r>
          </w:p>
        </w:tc>
        <w:tc>
          <w:tcPr>
            <w:tcW w:w="1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9E234B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Номер расценки</w:t>
            </w:r>
          </w:p>
        </w:tc>
        <w:tc>
          <w:tcPr>
            <w:tcW w:w="38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60E5761"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Норматив цены по состоянию на 01.01.2018, тыс. руб.</w:t>
            </w:r>
          </w:p>
        </w:tc>
        <w:tc>
          <w:tcPr>
            <w:tcW w:w="52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F3B15E8"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Коэффициенты перехода (пересчета) от базового УНЦ к УНЦ субъектов РФ</w:t>
            </w:r>
          </w:p>
        </w:tc>
        <w:tc>
          <w:tcPr>
            <w:tcW w:w="49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8C42DE3"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Количество оборудования, (км, объект)</w:t>
            </w:r>
          </w:p>
        </w:tc>
        <w:tc>
          <w:tcPr>
            <w:tcW w:w="38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92137AD"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Цена по состоянию на 01.01.2018, тыс. руб.</w:t>
            </w:r>
          </w:p>
        </w:tc>
        <w:tc>
          <w:tcPr>
            <w:tcW w:w="225" w:type="pct"/>
            <w:tcBorders>
              <w:top w:val="single" w:sz="4" w:space="0" w:color="auto"/>
              <w:left w:val="nil"/>
              <w:bottom w:val="single" w:sz="4" w:space="0" w:color="auto"/>
              <w:right w:val="single" w:sz="4" w:space="0" w:color="auto"/>
            </w:tcBorders>
            <w:vAlign w:val="center"/>
          </w:tcPr>
          <w:p w14:paraId="6A61DC5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2018</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74FA092"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2019/2018</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CFD123"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2020/2019</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970C39"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2021/2020</w:t>
            </w:r>
          </w:p>
        </w:tc>
        <w:tc>
          <w:tcPr>
            <w:tcW w:w="350" w:type="pct"/>
            <w:tcBorders>
              <w:top w:val="single" w:sz="4" w:space="0" w:color="auto"/>
              <w:left w:val="nil"/>
              <w:bottom w:val="single" w:sz="4" w:space="0" w:color="auto"/>
              <w:right w:val="single" w:sz="4" w:space="0" w:color="auto"/>
            </w:tcBorders>
            <w:tcMar>
              <w:left w:w="57" w:type="dxa"/>
              <w:right w:w="57" w:type="dxa"/>
            </w:tcMar>
            <w:vAlign w:val="center"/>
          </w:tcPr>
          <w:p w14:paraId="14BCBEC0"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2022/2021</w:t>
            </w:r>
          </w:p>
        </w:tc>
        <w:tc>
          <w:tcPr>
            <w:tcW w:w="3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EE8FA3"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2023/2022</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609296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Цена c пересчетом в цены 2023 г., тыс. руб.</w:t>
            </w:r>
          </w:p>
        </w:tc>
      </w:tr>
      <w:tr w:rsidR="0038434F" w:rsidRPr="0038434F" w14:paraId="4F12C0DC" w14:textId="77777777" w:rsidTr="00167C89">
        <w:trPr>
          <w:trHeight w:val="118"/>
        </w:trPr>
        <w:tc>
          <w:tcPr>
            <w:tcW w:w="5000" w:type="pct"/>
            <w:gridSpan w:val="13"/>
            <w:tcBorders>
              <w:top w:val="single" w:sz="4" w:space="0" w:color="auto"/>
              <w:left w:val="single" w:sz="4" w:space="0" w:color="auto"/>
              <w:bottom w:val="single" w:sz="4" w:space="0" w:color="auto"/>
              <w:right w:val="single" w:sz="4" w:space="0" w:color="auto"/>
            </w:tcBorders>
          </w:tcPr>
          <w:p w14:paraId="5851A423" w14:textId="77777777" w:rsidR="0038434F" w:rsidRPr="0038434F" w:rsidRDefault="0038434F" w:rsidP="0038434F">
            <w:pPr>
              <w:spacing w:line="276" w:lineRule="auto"/>
              <w:contextualSpacing/>
              <w:rPr>
                <w:color w:val="000000"/>
                <w:sz w:val="22"/>
                <w:szCs w:val="22"/>
                <w:highlight w:val="yellow"/>
              </w:rPr>
            </w:pPr>
            <w:r w:rsidRPr="0038434F">
              <w:rPr>
                <w:color w:val="000000"/>
                <w:sz w:val="22"/>
                <w:szCs w:val="22"/>
              </w:rPr>
              <w:t xml:space="preserve">Замена провода ВЛ 35 </w:t>
            </w:r>
            <w:proofErr w:type="spellStart"/>
            <w:r w:rsidRPr="0038434F">
              <w:rPr>
                <w:color w:val="000000"/>
                <w:sz w:val="22"/>
                <w:szCs w:val="22"/>
              </w:rPr>
              <w:t>кВ</w:t>
            </w:r>
            <w:proofErr w:type="spellEnd"/>
            <w:r w:rsidRPr="0038434F">
              <w:rPr>
                <w:color w:val="000000"/>
                <w:sz w:val="22"/>
                <w:szCs w:val="22"/>
              </w:rPr>
              <w:t xml:space="preserve"> АТ-41 и АТ-42 на провод пропускной способностью не менее 473 А при температуре наружного воздуха +25°С (марку и сечение провода уточнить при проектировании) (п.1.2. ТУ)</w:t>
            </w:r>
          </w:p>
        </w:tc>
      </w:tr>
      <w:tr w:rsidR="0038434F" w:rsidRPr="0038434F" w14:paraId="2FEEF642" w14:textId="77777777" w:rsidTr="00167C89">
        <w:trPr>
          <w:trHeight w:val="70"/>
        </w:trPr>
        <w:tc>
          <w:tcPr>
            <w:tcW w:w="690"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7D9237" w14:textId="77777777" w:rsidR="0038434F" w:rsidRPr="0038434F" w:rsidRDefault="0038434F" w:rsidP="0038434F">
            <w:pPr>
              <w:spacing w:line="276" w:lineRule="auto"/>
              <w:contextualSpacing/>
              <w:rPr>
                <w:color w:val="000000"/>
                <w:sz w:val="22"/>
                <w:szCs w:val="22"/>
              </w:rPr>
            </w:pPr>
            <w:r w:rsidRPr="0038434F">
              <w:rPr>
                <w:color w:val="000000"/>
                <w:sz w:val="22"/>
                <w:szCs w:val="22"/>
              </w:rPr>
              <w:t>УНЦ провод</w:t>
            </w:r>
          </w:p>
        </w:tc>
        <w:tc>
          <w:tcPr>
            <w:tcW w:w="15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55EF6B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Л5-02</w:t>
            </w:r>
          </w:p>
        </w:tc>
        <w:tc>
          <w:tcPr>
            <w:tcW w:w="384" w:type="pct"/>
            <w:tcBorders>
              <w:top w:val="nil"/>
              <w:left w:val="nil"/>
              <w:bottom w:val="single" w:sz="4" w:space="0" w:color="auto"/>
              <w:right w:val="single" w:sz="4" w:space="0" w:color="auto"/>
            </w:tcBorders>
            <w:shd w:val="clear" w:color="auto" w:fill="auto"/>
            <w:tcMar>
              <w:left w:w="57" w:type="dxa"/>
              <w:right w:w="57" w:type="dxa"/>
            </w:tcMar>
            <w:vAlign w:val="center"/>
          </w:tcPr>
          <w:p w14:paraId="572C7152"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716,00</w:t>
            </w:r>
          </w:p>
        </w:tc>
        <w:tc>
          <w:tcPr>
            <w:tcW w:w="524" w:type="pct"/>
            <w:tcBorders>
              <w:top w:val="nil"/>
              <w:left w:val="nil"/>
              <w:bottom w:val="single" w:sz="4" w:space="0" w:color="auto"/>
              <w:right w:val="single" w:sz="4" w:space="0" w:color="auto"/>
            </w:tcBorders>
            <w:shd w:val="clear" w:color="auto" w:fill="auto"/>
            <w:tcMar>
              <w:left w:w="57" w:type="dxa"/>
              <w:right w:w="57" w:type="dxa"/>
            </w:tcMar>
            <w:vAlign w:val="center"/>
          </w:tcPr>
          <w:p w14:paraId="5F044DB3"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1,05</w:t>
            </w:r>
          </w:p>
        </w:tc>
        <w:tc>
          <w:tcPr>
            <w:tcW w:w="496" w:type="pct"/>
            <w:tcBorders>
              <w:top w:val="nil"/>
              <w:left w:val="nil"/>
              <w:bottom w:val="single" w:sz="4" w:space="0" w:color="auto"/>
              <w:right w:val="single" w:sz="4" w:space="0" w:color="auto"/>
            </w:tcBorders>
            <w:shd w:val="clear" w:color="auto" w:fill="auto"/>
            <w:tcMar>
              <w:left w:w="57" w:type="dxa"/>
              <w:right w:w="57" w:type="dxa"/>
            </w:tcMar>
            <w:vAlign w:val="center"/>
          </w:tcPr>
          <w:p w14:paraId="4325AFFB"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36,8</w:t>
            </w:r>
          </w:p>
        </w:tc>
        <w:tc>
          <w:tcPr>
            <w:tcW w:w="384" w:type="pct"/>
            <w:tcBorders>
              <w:top w:val="nil"/>
              <w:left w:val="nil"/>
              <w:bottom w:val="single" w:sz="4" w:space="0" w:color="auto"/>
              <w:right w:val="single" w:sz="4" w:space="0" w:color="auto"/>
            </w:tcBorders>
            <w:shd w:val="clear" w:color="auto" w:fill="auto"/>
            <w:tcMar>
              <w:left w:w="57" w:type="dxa"/>
              <w:right w:w="57" w:type="dxa"/>
            </w:tcMar>
            <w:vAlign w:val="center"/>
          </w:tcPr>
          <w:p w14:paraId="17DD15DD"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27 666,24</w:t>
            </w:r>
          </w:p>
        </w:tc>
        <w:tc>
          <w:tcPr>
            <w:tcW w:w="225" w:type="pct"/>
            <w:tcBorders>
              <w:top w:val="single" w:sz="4" w:space="0" w:color="auto"/>
              <w:left w:val="single" w:sz="4" w:space="0" w:color="auto"/>
              <w:bottom w:val="single" w:sz="4" w:space="0" w:color="auto"/>
              <w:right w:val="single" w:sz="4" w:space="0" w:color="auto"/>
            </w:tcBorders>
            <w:vAlign w:val="center"/>
          </w:tcPr>
          <w:p w14:paraId="179C856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B7344F"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1,073</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15E9DC2"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1,040</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5D6D3E5"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1,051</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8BEFC7"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1,043</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C7A7B3D"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1,042</w:t>
            </w:r>
          </w:p>
        </w:tc>
        <w:tc>
          <w:tcPr>
            <w:tcW w:w="394" w:type="pct"/>
            <w:tcBorders>
              <w:top w:val="nil"/>
              <w:left w:val="nil"/>
              <w:bottom w:val="single" w:sz="4" w:space="0" w:color="auto"/>
              <w:right w:val="single" w:sz="4" w:space="0" w:color="auto"/>
            </w:tcBorders>
            <w:shd w:val="clear" w:color="auto" w:fill="auto"/>
            <w:tcMar>
              <w:left w:w="57" w:type="dxa"/>
              <w:right w:w="57" w:type="dxa"/>
            </w:tcMar>
            <w:vAlign w:val="center"/>
          </w:tcPr>
          <w:p w14:paraId="51D693BF"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37 063,01</w:t>
            </w:r>
          </w:p>
        </w:tc>
      </w:tr>
      <w:tr w:rsidR="0038434F" w:rsidRPr="0038434F" w14:paraId="36E902D3" w14:textId="77777777" w:rsidTr="00167C89">
        <w:trPr>
          <w:trHeight w:val="70"/>
        </w:trPr>
        <w:tc>
          <w:tcPr>
            <w:tcW w:w="690"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D69FCB8" w14:textId="77777777" w:rsidR="0038434F" w:rsidRPr="0038434F" w:rsidRDefault="0038434F" w:rsidP="0038434F">
            <w:pPr>
              <w:spacing w:line="276" w:lineRule="auto"/>
              <w:contextualSpacing/>
              <w:rPr>
                <w:color w:val="000000"/>
                <w:sz w:val="22"/>
                <w:szCs w:val="22"/>
              </w:rPr>
            </w:pPr>
            <w:r w:rsidRPr="0038434F">
              <w:rPr>
                <w:color w:val="000000"/>
                <w:sz w:val="22"/>
                <w:szCs w:val="22"/>
              </w:rPr>
              <w:t>СМР</w:t>
            </w:r>
          </w:p>
        </w:tc>
        <w:tc>
          <w:tcPr>
            <w:tcW w:w="155" w:type="pct"/>
            <w:tcBorders>
              <w:top w:val="nil"/>
              <w:left w:val="nil"/>
              <w:bottom w:val="single" w:sz="4" w:space="0" w:color="auto"/>
              <w:right w:val="single" w:sz="4" w:space="0" w:color="auto"/>
            </w:tcBorders>
            <w:shd w:val="clear" w:color="auto" w:fill="auto"/>
            <w:tcMar>
              <w:left w:w="57" w:type="dxa"/>
              <w:right w:w="57" w:type="dxa"/>
            </w:tcMar>
            <w:vAlign w:val="center"/>
          </w:tcPr>
          <w:p w14:paraId="66110844"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Л1-03-1</w:t>
            </w:r>
          </w:p>
        </w:tc>
        <w:tc>
          <w:tcPr>
            <w:tcW w:w="384" w:type="pct"/>
            <w:tcBorders>
              <w:top w:val="nil"/>
              <w:left w:val="nil"/>
              <w:bottom w:val="single" w:sz="4" w:space="0" w:color="auto"/>
              <w:right w:val="single" w:sz="4" w:space="0" w:color="auto"/>
            </w:tcBorders>
            <w:shd w:val="clear" w:color="auto" w:fill="auto"/>
            <w:tcMar>
              <w:left w:w="57" w:type="dxa"/>
              <w:right w:w="57" w:type="dxa"/>
            </w:tcMar>
            <w:vAlign w:val="center"/>
          </w:tcPr>
          <w:p w14:paraId="3677086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2 997,00</w:t>
            </w:r>
          </w:p>
        </w:tc>
        <w:tc>
          <w:tcPr>
            <w:tcW w:w="524" w:type="pct"/>
            <w:tcBorders>
              <w:top w:val="nil"/>
              <w:left w:val="nil"/>
              <w:bottom w:val="single" w:sz="4" w:space="0" w:color="auto"/>
              <w:right w:val="single" w:sz="4" w:space="0" w:color="auto"/>
            </w:tcBorders>
            <w:shd w:val="clear" w:color="auto" w:fill="auto"/>
            <w:tcMar>
              <w:left w:w="57" w:type="dxa"/>
              <w:right w:w="57" w:type="dxa"/>
            </w:tcMar>
            <w:vAlign w:val="center"/>
          </w:tcPr>
          <w:p w14:paraId="0F8AEA68"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1,95</w:t>
            </w:r>
          </w:p>
        </w:tc>
        <w:tc>
          <w:tcPr>
            <w:tcW w:w="496" w:type="pct"/>
            <w:tcBorders>
              <w:top w:val="nil"/>
              <w:left w:val="nil"/>
              <w:bottom w:val="single" w:sz="4" w:space="0" w:color="auto"/>
              <w:right w:val="single" w:sz="4" w:space="0" w:color="auto"/>
            </w:tcBorders>
            <w:shd w:val="clear" w:color="auto" w:fill="auto"/>
            <w:tcMar>
              <w:left w:w="57" w:type="dxa"/>
              <w:right w:w="57" w:type="dxa"/>
            </w:tcMar>
            <w:vAlign w:val="center"/>
          </w:tcPr>
          <w:p w14:paraId="5F4F6315"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18,4</w:t>
            </w:r>
          </w:p>
        </w:tc>
        <w:tc>
          <w:tcPr>
            <w:tcW w:w="384" w:type="pct"/>
            <w:tcBorders>
              <w:top w:val="nil"/>
              <w:left w:val="nil"/>
              <w:bottom w:val="single" w:sz="4" w:space="0" w:color="auto"/>
              <w:right w:val="single" w:sz="4" w:space="0" w:color="auto"/>
            </w:tcBorders>
            <w:shd w:val="clear" w:color="auto" w:fill="auto"/>
            <w:tcMar>
              <w:left w:w="57" w:type="dxa"/>
              <w:right w:w="57" w:type="dxa"/>
            </w:tcMar>
            <w:vAlign w:val="center"/>
          </w:tcPr>
          <w:p w14:paraId="03990B87"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107 532,36</w:t>
            </w:r>
          </w:p>
        </w:tc>
        <w:tc>
          <w:tcPr>
            <w:tcW w:w="225" w:type="pct"/>
            <w:tcBorders>
              <w:top w:val="single" w:sz="4" w:space="0" w:color="auto"/>
              <w:left w:val="single" w:sz="4" w:space="0" w:color="auto"/>
              <w:bottom w:val="single" w:sz="4" w:space="0" w:color="auto"/>
              <w:right w:val="single" w:sz="4" w:space="0" w:color="auto"/>
            </w:tcBorders>
            <w:vAlign w:val="center"/>
          </w:tcPr>
          <w:p w14:paraId="215BE6ED"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B6E45E"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1,073</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C63D4EC"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1,040</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CEC355B"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1,051</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C7B2CE"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1,043</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23855F"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1,042</w:t>
            </w:r>
          </w:p>
        </w:tc>
        <w:tc>
          <w:tcPr>
            <w:tcW w:w="394" w:type="pct"/>
            <w:tcBorders>
              <w:top w:val="nil"/>
              <w:left w:val="nil"/>
              <w:bottom w:val="single" w:sz="4" w:space="0" w:color="auto"/>
              <w:right w:val="single" w:sz="4" w:space="0" w:color="auto"/>
            </w:tcBorders>
            <w:shd w:val="clear" w:color="auto" w:fill="auto"/>
            <w:tcMar>
              <w:left w:w="57" w:type="dxa"/>
              <w:right w:w="57" w:type="dxa"/>
            </w:tcMar>
            <w:vAlign w:val="center"/>
          </w:tcPr>
          <w:p w14:paraId="31C03CCB"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144 055,45</w:t>
            </w:r>
          </w:p>
        </w:tc>
      </w:tr>
      <w:tr w:rsidR="0038434F" w:rsidRPr="0038434F" w14:paraId="0B4A56C3" w14:textId="77777777" w:rsidTr="00167C89">
        <w:trPr>
          <w:trHeight w:val="660"/>
        </w:trPr>
        <w:tc>
          <w:tcPr>
            <w:tcW w:w="69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41E32A5" w14:textId="77777777" w:rsidR="0038434F" w:rsidRPr="0038434F" w:rsidRDefault="0038434F" w:rsidP="0038434F">
            <w:pPr>
              <w:spacing w:line="276" w:lineRule="auto"/>
              <w:contextualSpacing/>
              <w:rPr>
                <w:color w:val="000000"/>
                <w:sz w:val="22"/>
                <w:szCs w:val="22"/>
              </w:rPr>
            </w:pPr>
            <w:r w:rsidRPr="0038434F">
              <w:rPr>
                <w:color w:val="000000"/>
                <w:sz w:val="22"/>
                <w:szCs w:val="22"/>
              </w:rPr>
              <w:t xml:space="preserve">затраты на проектно-изыскательские работы для отдельных элементов </w:t>
            </w:r>
            <w:proofErr w:type="spellStart"/>
            <w:proofErr w:type="gramStart"/>
            <w:r w:rsidRPr="0038434F">
              <w:rPr>
                <w:color w:val="000000"/>
                <w:sz w:val="22"/>
                <w:szCs w:val="22"/>
              </w:rPr>
              <w:t>эл.сетей</w:t>
            </w:r>
            <w:proofErr w:type="spellEnd"/>
            <w:proofErr w:type="gramEnd"/>
          </w:p>
        </w:tc>
        <w:tc>
          <w:tcPr>
            <w:tcW w:w="15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5899D30"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П3-09</w:t>
            </w:r>
          </w:p>
        </w:tc>
        <w:tc>
          <w:tcPr>
            <w:tcW w:w="38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B600B95"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15 006,00</w:t>
            </w:r>
          </w:p>
        </w:tc>
        <w:tc>
          <w:tcPr>
            <w:tcW w:w="52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EA94878"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1,00</w:t>
            </w:r>
          </w:p>
        </w:tc>
        <w:tc>
          <w:tcPr>
            <w:tcW w:w="49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4DE874"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1,00</w:t>
            </w:r>
          </w:p>
        </w:tc>
        <w:tc>
          <w:tcPr>
            <w:tcW w:w="38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ADB8135"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15 006,00</w:t>
            </w:r>
          </w:p>
        </w:tc>
        <w:tc>
          <w:tcPr>
            <w:tcW w:w="225" w:type="pct"/>
            <w:tcBorders>
              <w:top w:val="single" w:sz="4" w:space="0" w:color="auto"/>
              <w:left w:val="single" w:sz="4" w:space="0" w:color="auto"/>
              <w:bottom w:val="single" w:sz="4" w:space="0" w:color="auto"/>
              <w:right w:val="single" w:sz="4" w:space="0" w:color="auto"/>
            </w:tcBorders>
            <w:vAlign w:val="center"/>
          </w:tcPr>
          <w:p w14:paraId="31F8AAA4" w14:textId="77777777" w:rsidR="0038434F" w:rsidRPr="0038434F" w:rsidRDefault="0038434F" w:rsidP="0038434F">
            <w:pPr>
              <w:spacing w:line="276" w:lineRule="auto"/>
              <w:jc w:val="center"/>
              <w:rPr>
                <w:color w:val="000000"/>
                <w:sz w:val="22"/>
                <w:szCs w:val="22"/>
              </w:rPr>
            </w:pPr>
            <w:r w:rsidRPr="0038434F">
              <w:rPr>
                <w:color w:val="000000"/>
                <w:sz w:val="22"/>
                <w:szCs w:val="22"/>
              </w:rPr>
              <w:t>1,051</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B72DFF" w14:textId="77777777" w:rsidR="0038434F" w:rsidRPr="0038434F" w:rsidRDefault="0038434F" w:rsidP="0038434F">
            <w:pPr>
              <w:spacing w:line="276" w:lineRule="auto"/>
              <w:jc w:val="center"/>
              <w:rPr>
                <w:rFonts w:eastAsia="Calibri"/>
                <w:color w:val="000000"/>
                <w:sz w:val="22"/>
                <w:szCs w:val="22"/>
                <w:highlight w:val="yellow"/>
              </w:rPr>
            </w:pPr>
            <w:r w:rsidRPr="0038434F">
              <w:rPr>
                <w:color w:val="000000"/>
                <w:sz w:val="22"/>
                <w:szCs w:val="22"/>
              </w:rPr>
              <w:t>1,073</w:t>
            </w:r>
          </w:p>
        </w:tc>
        <w:tc>
          <w:tcPr>
            <w:tcW w:w="34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D6C5000" w14:textId="77777777" w:rsidR="0038434F" w:rsidRPr="0038434F" w:rsidRDefault="0038434F" w:rsidP="0038434F">
            <w:pPr>
              <w:spacing w:line="276" w:lineRule="auto"/>
              <w:jc w:val="center"/>
              <w:rPr>
                <w:rFonts w:eastAsia="Calibri"/>
                <w:color w:val="000000"/>
                <w:sz w:val="22"/>
                <w:szCs w:val="22"/>
                <w:highlight w:val="yellow"/>
                <w:lang w:eastAsia="en-US"/>
              </w:rPr>
            </w:pPr>
            <w:r w:rsidRPr="0038434F">
              <w:rPr>
                <w:color w:val="000000"/>
                <w:sz w:val="22"/>
                <w:szCs w:val="22"/>
              </w:rPr>
              <w:t>1,040</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F45EAF7" w14:textId="77777777" w:rsidR="0038434F" w:rsidRPr="0038434F" w:rsidRDefault="0038434F" w:rsidP="0038434F">
            <w:pPr>
              <w:spacing w:line="276" w:lineRule="auto"/>
              <w:jc w:val="center"/>
              <w:rPr>
                <w:rFonts w:eastAsia="Calibri"/>
                <w:color w:val="000000"/>
                <w:sz w:val="22"/>
                <w:szCs w:val="22"/>
                <w:highlight w:val="yellow"/>
                <w:lang w:eastAsia="en-US"/>
              </w:rPr>
            </w:pPr>
            <w:r w:rsidRPr="0038434F">
              <w:rPr>
                <w:color w:val="000000"/>
                <w:sz w:val="22"/>
                <w:szCs w:val="22"/>
              </w:rPr>
              <w:t>1,051</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853CCD7" w14:textId="77777777" w:rsidR="0038434F" w:rsidRPr="0038434F" w:rsidRDefault="0038434F" w:rsidP="0038434F">
            <w:pPr>
              <w:spacing w:line="276" w:lineRule="auto"/>
              <w:jc w:val="center"/>
              <w:rPr>
                <w:rFonts w:eastAsia="Calibri"/>
                <w:color w:val="000000"/>
                <w:sz w:val="22"/>
                <w:szCs w:val="22"/>
                <w:highlight w:val="yellow"/>
                <w:lang w:eastAsia="en-US"/>
              </w:rPr>
            </w:pPr>
            <w:r w:rsidRPr="0038434F">
              <w:rPr>
                <w:color w:val="000000"/>
                <w:sz w:val="22"/>
                <w:szCs w:val="22"/>
              </w:rPr>
              <w:t>1,043</w:t>
            </w:r>
          </w:p>
        </w:tc>
        <w:tc>
          <w:tcPr>
            <w:tcW w:w="35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1E6160B" w14:textId="77777777" w:rsidR="0038434F" w:rsidRPr="0038434F" w:rsidRDefault="0038434F" w:rsidP="0038434F">
            <w:pPr>
              <w:spacing w:line="276" w:lineRule="auto"/>
              <w:jc w:val="center"/>
              <w:rPr>
                <w:rFonts w:eastAsia="Calibri"/>
                <w:color w:val="000000"/>
                <w:sz w:val="22"/>
                <w:szCs w:val="22"/>
                <w:highlight w:val="yellow"/>
                <w:lang w:eastAsia="en-US"/>
              </w:rPr>
            </w:pPr>
            <w:r w:rsidRPr="0038434F">
              <w:rPr>
                <w:color w:val="000000"/>
                <w:sz w:val="22"/>
                <w:szCs w:val="22"/>
              </w:rPr>
              <w:t>1,042</w:t>
            </w:r>
          </w:p>
        </w:tc>
        <w:tc>
          <w:tcPr>
            <w:tcW w:w="39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2E877D7" w14:textId="77777777" w:rsidR="0038434F" w:rsidRPr="0038434F" w:rsidRDefault="0038434F" w:rsidP="0038434F">
            <w:pPr>
              <w:spacing w:line="276" w:lineRule="auto"/>
              <w:jc w:val="center"/>
              <w:rPr>
                <w:rFonts w:eastAsia="Calibri"/>
                <w:color w:val="000000"/>
                <w:sz w:val="22"/>
                <w:szCs w:val="22"/>
                <w:highlight w:val="yellow"/>
                <w:lang w:eastAsia="en-US"/>
              </w:rPr>
            </w:pPr>
            <w:r w:rsidRPr="0038434F">
              <w:rPr>
                <w:rFonts w:eastAsia="Calibri"/>
                <w:color w:val="000000"/>
                <w:sz w:val="22"/>
                <w:szCs w:val="22"/>
                <w:lang w:eastAsia="en-US"/>
              </w:rPr>
              <w:t>20 102,75</w:t>
            </w:r>
          </w:p>
        </w:tc>
      </w:tr>
      <w:tr w:rsidR="0038434F" w:rsidRPr="0038434F" w14:paraId="0E40D6E4" w14:textId="77777777" w:rsidTr="00167C89">
        <w:trPr>
          <w:trHeight w:val="70"/>
        </w:trPr>
        <w:tc>
          <w:tcPr>
            <w:tcW w:w="4606" w:type="pct"/>
            <w:gridSpan w:val="12"/>
            <w:tcBorders>
              <w:top w:val="single" w:sz="4" w:space="0" w:color="auto"/>
              <w:left w:val="single" w:sz="4" w:space="0" w:color="auto"/>
              <w:bottom w:val="single" w:sz="4" w:space="0" w:color="auto"/>
              <w:right w:val="single" w:sz="4" w:space="0" w:color="auto"/>
            </w:tcBorders>
          </w:tcPr>
          <w:p w14:paraId="3DEF40A5" w14:textId="77777777" w:rsidR="0038434F" w:rsidRPr="0038434F" w:rsidRDefault="0038434F" w:rsidP="0038434F">
            <w:pPr>
              <w:spacing w:line="276" w:lineRule="auto"/>
              <w:contextualSpacing/>
              <w:rPr>
                <w:color w:val="000000"/>
                <w:sz w:val="22"/>
                <w:szCs w:val="22"/>
              </w:rPr>
            </w:pPr>
            <w:r w:rsidRPr="0038434F">
              <w:rPr>
                <w:color w:val="000000"/>
                <w:sz w:val="22"/>
                <w:szCs w:val="22"/>
              </w:rPr>
              <w:t>ВСЕГО</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8FD090"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201 221,21</w:t>
            </w:r>
          </w:p>
        </w:tc>
      </w:tr>
    </w:tbl>
    <w:p w14:paraId="6880B39B" w14:textId="77777777" w:rsidR="0038434F" w:rsidRPr="0038434F" w:rsidRDefault="0038434F" w:rsidP="0038434F">
      <w:pPr>
        <w:spacing w:line="276" w:lineRule="auto"/>
        <w:jc w:val="both"/>
        <w:rPr>
          <w:sz w:val="28"/>
          <w:szCs w:val="28"/>
        </w:rPr>
      </w:pPr>
    </w:p>
    <w:p w14:paraId="2C7725CA" w14:textId="77777777" w:rsidR="0038434F" w:rsidRPr="0038434F" w:rsidRDefault="0038434F" w:rsidP="0038434F">
      <w:pPr>
        <w:spacing w:line="276" w:lineRule="auto"/>
        <w:ind w:firstLine="709"/>
        <w:jc w:val="center"/>
        <w:rPr>
          <w:b/>
          <w:sz w:val="28"/>
          <w:szCs w:val="28"/>
        </w:rPr>
      </w:pPr>
      <w:r w:rsidRPr="0038434F">
        <w:rPr>
          <w:b/>
          <w:sz w:val="28"/>
          <w:szCs w:val="28"/>
        </w:rPr>
        <w:t>Сравнительный анализ стоимости работ по сметным расчетам и по УНЦ по мероприятию 2</w:t>
      </w:r>
    </w:p>
    <w:p w14:paraId="71F1801C" w14:textId="77777777" w:rsidR="0038434F" w:rsidRPr="0038434F" w:rsidRDefault="0038434F" w:rsidP="0038434F">
      <w:pPr>
        <w:spacing w:after="120"/>
        <w:ind w:firstLine="709"/>
        <w:jc w:val="right"/>
        <w:rPr>
          <w:sz w:val="28"/>
          <w:szCs w:val="28"/>
        </w:rPr>
      </w:pPr>
      <w:r w:rsidRPr="0038434F">
        <w:rPr>
          <w:sz w:val="28"/>
          <w:szCs w:val="28"/>
        </w:rPr>
        <w:t>Таблица 9</w:t>
      </w:r>
    </w:p>
    <w:tbl>
      <w:tblPr>
        <w:tblW w:w="5000" w:type="pct"/>
        <w:tblLook w:val="04A0" w:firstRow="1" w:lastRow="0" w:firstColumn="1" w:lastColumn="0" w:noHBand="0" w:noVBand="1"/>
      </w:tblPr>
      <w:tblGrid>
        <w:gridCol w:w="7176"/>
        <w:gridCol w:w="2195"/>
        <w:gridCol w:w="2195"/>
        <w:gridCol w:w="2194"/>
        <w:gridCol w:w="1934"/>
      </w:tblGrid>
      <w:tr w:rsidR="0038434F" w:rsidRPr="0038434F" w14:paraId="1368E3FA" w14:textId="77777777" w:rsidTr="00167C89">
        <w:trPr>
          <w:trHeight w:val="174"/>
        </w:trPr>
        <w:tc>
          <w:tcPr>
            <w:tcW w:w="2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CA82F" w14:textId="77777777" w:rsidR="0038434F" w:rsidRPr="0038434F" w:rsidRDefault="0038434F" w:rsidP="0038434F">
            <w:pPr>
              <w:jc w:val="center"/>
              <w:rPr>
                <w:color w:val="000000"/>
                <w:sz w:val="22"/>
                <w:szCs w:val="22"/>
              </w:rPr>
            </w:pPr>
            <w:r w:rsidRPr="0038434F">
              <w:rPr>
                <w:color w:val="000000"/>
                <w:sz w:val="22"/>
                <w:szCs w:val="22"/>
              </w:rPr>
              <w:t>Наименование работ</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3E5CF036" w14:textId="77777777" w:rsidR="0038434F" w:rsidRPr="0038434F" w:rsidRDefault="0038434F" w:rsidP="0038434F">
            <w:pPr>
              <w:jc w:val="center"/>
              <w:rPr>
                <w:color w:val="000000"/>
                <w:sz w:val="22"/>
                <w:szCs w:val="22"/>
              </w:rPr>
            </w:pPr>
            <w:r w:rsidRPr="0038434F">
              <w:rPr>
                <w:color w:val="000000"/>
                <w:sz w:val="22"/>
                <w:szCs w:val="22"/>
              </w:rPr>
              <w:t>Расчет стоимости по сметам, выполненный ТСО,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0E7818FE" w14:textId="77777777" w:rsidR="0038434F" w:rsidRPr="0038434F" w:rsidRDefault="0038434F" w:rsidP="0038434F">
            <w:pPr>
              <w:jc w:val="center"/>
              <w:rPr>
                <w:color w:val="000000"/>
                <w:sz w:val="22"/>
                <w:szCs w:val="22"/>
              </w:rPr>
            </w:pPr>
            <w:r w:rsidRPr="0038434F">
              <w:rPr>
                <w:color w:val="000000"/>
                <w:sz w:val="22"/>
                <w:szCs w:val="22"/>
              </w:rPr>
              <w:t>Расчет стоимости по сметам, выполненный РЭК Кузбасса,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306385CA" w14:textId="77777777" w:rsidR="0038434F" w:rsidRPr="0038434F" w:rsidRDefault="0038434F" w:rsidP="0038434F">
            <w:pPr>
              <w:jc w:val="center"/>
              <w:rPr>
                <w:color w:val="000000"/>
                <w:sz w:val="22"/>
                <w:szCs w:val="22"/>
              </w:rPr>
            </w:pPr>
            <w:r w:rsidRPr="0038434F">
              <w:rPr>
                <w:color w:val="000000"/>
                <w:sz w:val="22"/>
                <w:szCs w:val="22"/>
              </w:rPr>
              <w:t>Расчет стоимости по УНЦ, выполненный РЭК Кузбасса, тыс. руб.</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75107517" w14:textId="77777777" w:rsidR="0038434F" w:rsidRPr="0038434F" w:rsidRDefault="0038434F" w:rsidP="0038434F">
            <w:pPr>
              <w:jc w:val="center"/>
              <w:rPr>
                <w:color w:val="000000"/>
                <w:sz w:val="22"/>
                <w:szCs w:val="22"/>
              </w:rPr>
            </w:pPr>
            <w:r w:rsidRPr="0038434F">
              <w:rPr>
                <w:color w:val="000000"/>
                <w:sz w:val="22"/>
                <w:szCs w:val="22"/>
              </w:rPr>
              <w:t>Принято РЭК Кузбасса, тыс. руб.</w:t>
            </w:r>
          </w:p>
        </w:tc>
      </w:tr>
      <w:tr w:rsidR="0038434F" w:rsidRPr="0038434F" w14:paraId="0A128DE2" w14:textId="77777777" w:rsidTr="00167C89">
        <w:trPr>
          <w:trHeight w:val="70"/>
        </w:trPr>
        <w:tc>
          <w:tcPr>
            <w:tcW w:w="2286" w:type="pct"/>
            <w:tcBorders>
              <w:top w:val="nil"/>
              <w:left w:val="single" w:sz="4" w:space="0" w:color="auto"/>
              <w:bottom w:val="single" w:sz="4" w:space="0" w:color="auto"/>
              <w:right w:val="single" w:sz="4" w:space="0" w:color="auto"/>
            </w:tcBorders>
            <w:shd w:val="clear" w:color="auto" w:fill="auto"/>
            <w:vAlign w:val="center"/>
            <w:hideMark/>
          </w:tcPr>
          <w:p w14:paraId="39FEA199" w14:textId="77777777" w:rsidR="0038434F" w:rsidRPr="0038434F" w:rsidRDefault="0038434F" w:rsidP="0038434F">
            <w:pPr>
              <w:spacing w:line="276" w:lineRule="auto"/>
              <w:rPr>
                <w:sz w:val="22"/>
                <w:szCs w:val="22"/>
              </w:rPr>
            </w:pPr>
            <w:r w:rsidRPr="0038434F">
              <w:rPr>
                <w:sz w:val="22"/>
                <w:szCs w:val="22"/>
              </w:rPr>
              <w:t xml:space="preserve">Замена провода ошиновки ячеек 35 </w:t>
            </w:r>
            <w:proofErr w:type="spellStart"/>
            <w:r w:rsidRPr="0038434F">
              <w:rPr>
                <w:sz w:val="22"/>
                <w:szCs w:val="22"/>
              </w:rPr>
              <w:t>кВ</w:t>
            </w:r>
            <w:proofErr w:type="spellEnd"/>
            <w:r w:rsidRPr="0038434F">
              <w:rPr>
                <w:sz w:val="22"/>
                <w:szCs w:val="22"/>
              </w:rPr>
              <w:t xml:space="preserve"> Т-1-63 и Т-2-63 ПС 110 </w:t>
            </w:r>
            <w:proofErr w:type="spellStart"/>
            <w:r w:rsidRPr="0038434F">
              <w:rPr>
                <w:sz w:val="22"/>
                <w:szCs w:val="22"/>
              </w:rPr>
              <w:t>кВ</w:t>
            </w:r>
            <w:proofErr w:type="spellEnd"/>
            <w:r w:rsidRPr="0038434F">
              <w:rPr>
                <w:sz w:val="22"/>
                <w:szCs w:val="22"/>
              </w:rPr>
              <w:t xml:space="preserve"> </w:t>
            </w:r>
            <w:proofErr w:type="spellStart"/>
            <w:r w:rsidRPr="0038434F">
              <w:rPr>
                <w:sz w:val="22"/>
                <w:szCs w:val="22"/>
              </w:rPr>
              <w:t>Афонинская</w:t>
            </w:r>
            <w:proofErr w:type="spellEnd"/>
            <w:r w:rsidRPr="0038434F">
              <w:rPr>
                <w:sz w:val="22"/>
                <w:szCs w:val="22"/>
              </w:rPr>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 (1,2 + 1,2 = 2,4 км) (в уровне цен 01.01.2001)                                                                                                                 </w:t>
            </w:r>
          </w:p>
        </w:tc>
        <w:tc>
          <w:tcPr>
            <w:tcW w:w="699" w:type="pct"/>
            <w:tcBorders>
              <w:top w:val="nil"/>
              <w:left w:val="nil"/>
              <w:bottom w:val="single" w:sz="4" w:space="0" w:color="auto"/>
              <w:right w:val="single" w:sz="4" w:space="0" w:color="auto"/>
            </w:tcBorders>
            <w:shd w:val="clear" w:color="auto" w:fill="auto"/>
            <w:noWrap/>
            <w:vAlign w:val="center"/>
          </w:tcPr>
          <w:p w14:paraId="788A31C3" w14:textId="77777777" w:rsidR="0038434F" w:rsidRPr="0038434F" w:rsidRDefault="0038434F" w:rsidP="0038434F">
            <w:pPr>
              <w:spacing w:line="276" w:lineRule="auto"/>
              <w:jc w:val="center"/>
              <w:rPr>
                <w:color w:val="000000"/>
                <w:sz w:val="22"/>
                <w:szCs w:val="22"/>
                <w:highlight w:val="yellow"/>
              </w:rPr>
            </w:pPr>
            <w:r w:rsidRPr="0038434F">
              <w:rPr>
                <w:color w:val="000000"/>
                <w:sz w:val="22"/>
                <w:szCs w:val="22"/>
              </w:rPr>
              <w:t>82 710,72</w:t>
            </w:r>
          </w:p>
        </w:tc>
        <w:tc>
          <w:tcPr>
            <w:tcW w:w="699" w:type="pct"/>
            <w:tcBorders>
              <w:top w:val="nil"/>
              <w:left w:val="nil"/>
              <w:bottom w:val="single" w:sz="4" w:space="0" w:color="auto"/>
              <w:right w:val="single" w:sz="4" w:space="0" w:color="auto"/>
            </w:tcBorders>
            <w:shd w:val="clear" w:color="auto" w:fill="auto"/>
            <w:noWrap/>
            <w:vAlign w:val="center"/>
          </w:tcPr>
          <w:p w14:paraId="68A3F51B" w14:textId="77777777" w:rsidR="0038434F" w:rsidRPr="0038434F" w:rsidRDefault="0038434F" w:rsidP="0038434F">
            <w:pPr>
              <w:spacing w:line="276" w:lineRule="auto"/>
              <w:jc w:val="center"/>
              <w:rPr>
                <w:color w:val="000000"/>
                <w:sz w:val="22"/>
                <w:szCs w:val="22"/>
                <w:highlight w:val="yellow"/>
              </w:rPr>
            </w:pPr>
            <w:r w:rsidRPr="0038434F">
              <w:rPr>
                <w:color w:val="000000"/>
                <w:sz w:val="22"/>
                <w:szCs w:val="22"/>
              </w:rPr>
              <w:t>75 040,05</w:t>
            </w:r>
          </w:p>
        </w:tc>
        <w:tc>
          <w:tcPr>
            <w:tcW w:w="699" w:type="pct"/>
            <w:tcBorders>
              <w:top w:val="nil"/>
              <w:left w:val="nil"/>
              <w:bottom w:val="single" w:sz="4" w:space="0" w:color="auto"/>
              <w:right w:val="single" w:sz="4" w:space="0" w:color="auto"/>
            </w:tcBorders>
            <w:shd w:val="clear" w:color="auto" w:fill="auto"/>
            <w:vAlign w:val="center"/>
          </w:tcPr>
          <w:p w14:paraId="74FF02F8" w14:textId="77777777" w:rsidR="0038434F" w:rsidRPr="0038434F" w:rsidRDefault="0038434F" w:rsidP="0038434F">
            <w:pPr>
              <w:spacing w:line="276" w:lineRule="auto"/>
              <w:jc w:val="center"/>
              <w:rPr>
                <w:color w:val="000000"/>
                <w:sz w:val="22"/>
                <w:szCs w:val="22"/>
              </w:rPr>
            </w:pPr>
            <w:r w:rsidRPr="0038434F">
              <w:rPr>
                <w:color w:val="000000"/>
                <w:sz w:val="22"/>
                <w:szCs w:val="22"/>
              </w:rPr>
              <w:t>201 221,21</w:t>
            </w:r>
          </w:p>
        </w:tc>
        <w:tc>
          <w:tcPr>
            <w:tcW w:w="616" w:type="pct"/>
            <w:tcBorders>
              <w:top w:val="nil"/>
              <w:left w:val="nil"/>
              <w:bottom w:val="single" w:sz="4" w:space="0" w:color="auto"/>
              <w:right w:val="single" w:sz="4" w:space="0" w:color="auto"/>
            </w:tcBorders>
            <w:shd w:val="clear" w:color="auto" w:fill="auto"/>
            <w:noWrap/>
            <w:vAlign w:val="center"/>
          </w:tcPr>
          <w:p w14:paraId="7621CF17" w14:textId="77777777" w:rsidR="0038434F" w:rsidRPr="0038434F" w:rsidRDefault="0038434F" w:rsidP="0038434F">
            <w:pPr>
              <w:spacing w:line="276" w:lineRule="auto"/>
              <w:jc w:val="center"/>
              <w:rPr>
                <w:color w:val="000000"/>
                <w:sz w:val="22"/>
                <w:szCs w:val="22"/>
              </w:rPr>
            </w:pPr>
            <w:r w:rsidRPr="0038434F">
              <w:rPr>
                <w:color w:val="000000"/>
                <w:sz w:val="22"/>
                <w:szCs w:val="22"/>
              </w:rPr>
              <w:t>75 040,05</w:t>
            </w:r>
          </w:p>
        </w:tc>
      </w:tr>
    </w:tbl>
    <w:p w14:paraId="04D9D991" w14:textId="77777777" w:rsidR="0038434F" w:rsidRPr="0038434F" w:rsidRDefault="0038434F" w:rsidP="0038434F">
      <w:pPr>
        <w:spacing w:line="276" w:lineRule="auto"/>
        <w:jc w:val="both"/>
        <w:rPr>
          <w:sz w:val="28"/>
          <w:szCs w:val="28"/>
        </w:rPr>
      </w:pPr>
    </w:p>
    <w:p w14:paraId="347C4793" w14:textId="77777777" w:rsidR="0038434F" w:rsidRPr="0038434F" w:rsidRDefault="0038434F" w:rsidP="0038434F">
      <w:pPr>
        <w:spacing w:line="276" w:lineRule="auto"/>
        <w:jc w:val="both"/>
        <w:rPr>
          <w:sz w:val="28"/>
          <w:szCs w:val="28"/>
        </w:rPr>
        <w:sectPr w:rsidR="0038434F" w:rsidRPr="0038434F" w:rsidSect="00FA2C8A">
          <w:pgSz w:w="16838" w:h="11906" w:orient="landscape"/>
          <w:pgMar w:top="1134" w:right="567" w:bottom="567" w:left="567" w:header="709" w:footer="709" w:gutter="0"/>
          <w:cols w:space="708"/>
          <w:docGrid w:linePitch="360"/>
        </w:sectPr>
      </w:pPr>
    </w:p>
    <w:p w14:paraId="1ED29936" w14:textId="77777777" w:rsidR="0038434F" w:rsidRPr="0038434F" w:rsidRDefault="0038434F" w:rsidP="0038434F">
      <w:pPr>
        <w:spacing w:line="276" w:lineRule="auto"/>
        <w:ind w:firstLine="709"/>
        <w:jc w:val="center"/>
        <w:rPr>
          <w:b/>
          <w:sz w:val="28"/>
          <w:szCs w:val="28"/>
        </w:rPr>
      </w:pPr>
      <w:r w:rsidRPr="0038434F">
        <w:rPr>
          <w:b/>
          <w:sz w:val="28"/>
          <w:szCs w:val="28"/>
        </w:rPr>
        <w:lastRenderedPageBreak/>
        <w:t>Анализ величины затрат по мероприятию 3</w:t>
      </w:r>
    </w:p>
    <w:p w14:paraId="104C790C" w14:textId="77777777" w:rsidR="0038434F" w:rsidRPr="0038434F" w:rsidRDefault="0038434F" w:rsidP="0038434F">
      <w:pPr>
        <w:spacing w:line="276" w:lineRule="auto"/>
        <w:ind w:firstLine="709"/>
        <w:jc w:val="both"/>
        <w:rPr>
          <w:sz w:val="28"/>
          <w:szCs w:val="28"/>
          <w:highlight w:val="yellow"/>
        </w:rPr>
      </w:pPr>
      <w:r w:rsidRPr="0038434F">
        <w:rPr>
          <w:sz w:val="28"/>
          <w:szCs w:val="28"/>
        </w:rPr>
        <w:t xml:space="preserve">В расчете размера платы ТСО за технологическое присоединение указаны затраты на «Оснащение ячейки ВЛ 35 </w:t>
      </w:r>
      <w:proofErr w:type="spellStart"/>
      <w:r w:rsidRPr="0038434F">
        <w:rPr>
          <w:sz w:val="28"/>
          <w:szCs w:val="28"/>
        </w:rPr>
        <w:t>кВ</w:t>
      </w:r>
      <w:proofErr w:type="spellEnd"/>
      <w:r w:rsidRPr="0038434F">
        <w:rPr>
          <w:sz w:val="28"/>
          <w:szCs w:val="28"/>
        </w:rPr>
        <w:t xml:space="preserve"> АТ-41 и ВЛ 35 </w:t>
      </w:r>
      <w:proofErr w:type="spellStart"/>
      <w:r w:rsidRPr="0038434F">
        <w:rPr>
          <w:sz w:val="28"/>
          <w:szCs w:val="28"/>
        </w:rPr>
        <w:t>кВ</w:t>
      </w:r>
      <w:proofErr w:type="spellEnd"/>
      <w:r w:rsidRPr="0038434F">
        <w:rPr>
          <w:sz w:val="28"/>
          <w:szCs w:val="28"/>
        </w:rPr>
        <w:t xml:space="preserve"> АТ-42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микропроцессорными устройствами РЗА для осуществления дальнего резервирования защит трансформаторов ПС 35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Терентьевская</w:t>
      </w:r>
      <w:proofErr w:type="spellEnd"/>
      <w:r w:rsidRPr="0038434F">
        <w:rPr>
          <w:sz w:val="28"/>
          <w:szCs w:val="28"/>
        </w:rPr>
        <w:t xml:space="preserve"> тяговая. Устройства РЗА должны обеспечивать свою правильную работу при частоте    45,0 – 55,0 Гц (п.2.1. ТУ)».</w:t>
      </w:r>
    </w:p>
    <w:p w14:paraId="60CC7F53" w14:textId="77777777" w:rsidR="0038434F" w:rsidRPr="0038434F" w:rsidRDefault="0038434F" w:rsidP="0038434F">
      <w:pPr>
        <w:spacing w:line="276" w:lineRule="auto"/>
        <w:ind w:firstLine="709"/>
        <w:jc w:val="both"/>
        <w:rPr>
          <w:sz w:val="28"/>
          <w:szCs w:val="28"/>
        </w:rPr>
      </w:pPr>
      <w:r w:rsidRPr="0038434F">
        <w:rPr>
          <w:sz w:val="28"/>
          <w:szCs w:val="28"/>
        </w:rPr>
        <w:t xml:space="preserve">Пересчет затрат был выполнен ТСО на основании проекта-аналога «Техническое перевооружение ПС 110/10 </w:t>
      </w:r>
      <w:proofErr w:type="spellStart"/>
      <w:r w:rsidRPr="0038434F">
        <w:rPr>
          <w:sz w:val="28"/>
          <w:szCs w:val="28"/>
        </w:rPr>
        <w:t>кВ</w:t>
      </w:r>
      <w:proofErr w:type="spellEnd"/>
      <w:r w:rsidRPr="0038434F">
        <w:rPr>
          <w:sz w:val="28"/>
          <w:szCs w:val="28"/>
        </w:rPr>
        <w:t xml:space="preserve"> Бенжереп-2 c заменой МВ 110 (2 шт.), разъединителей 110 </w:t>
      </w:r>
      <w:proofErr w:type="spellStart"/>
      <w:r w:rsidRPr="0038434F">
        <w:rPr>
          <w:sz w:val="28"/>
          <w:szCs w:val="28"/>
        </w:rPr>
        <w:t>кВ</w:t>
      </w:r>
      <w:proofErr w:type="spellEnd"/>
      <w:r w:rsidRPr="0038434F">
        <w:rPr>
          <w:sz w:val="28"/>
          <w:szCs w:val="28"/>
        </w:rPr>
        <w:t xml:space="preserve"> (10 шт.), ТТ 110 </w:t>
      </w:r>
      <w:proofErr w:type="spellStart"/>
      <w:r w:rsidRPr="0038434F">
        <w:rPr>
          <w:sz w:val="28"/>
          <w:szCs w:val="28"/>
        </w:rPr>
        <w:t>кВ</w:t>
      </w:r>
      <w:proofErr w:type="spellEnd"/>
      <w:r w:rsidRPr="0038434F">
        <w:rPr>
          <w:sz w:val="28"/>
          <w:szCs w:val="28"/>
        </w:rPr>
        <w:t xml:space="preserve"> (5 </w:t>
      </w:r>
      <w:proofErr w:type="spellStart"/>
      <w:r w:rsidRPr="0038434F">
        <w:rPr>
          <w:sz w:val="28"/>
          <w:szCs w:val="28"/>
        </w:rPr>
        <w:t>компл</w:t>
      </w:r>
      <w:proofErr w:type="spellEnd"/>
      <w:r w:rsidRPr="0038434F">
        <w:rPr>
          <w:sz w:val="28"/>
          <w:szCs w:val="28"/>
        </w:rPr>
        <w:t xml:space="preserve">.), ТН 110 </w:t>
      </w:r>
      <w:proofErr w:type="spellStart"/>
      <w:r w:rsidRPr="0038434F">
        <w:rPr>
          <w:sz w:val="28"/>
          <w:szCs w:val="28"/>
        </w:rPr>
        <w:t>кВ</w:t>
      </w:r>
      <w:proofErr w:type="spellEnd"/>
      <w:r w:rsidRPr="0038434F">
        <w:rPr>
          <w:sz w:val="28"/>
          <w:szCs w:val="28"/>
        </w:rPr>
        <w:t xml:space="preserve"> (2 </w:t>
      </w:r>
      <w:proofErr w:type="spellStart"/>
      <w:r w:rsidRPr="0038434F">
        <w:rPr>
          <w:sz w:val="28"/>
          <w:szCs w:val="28"/>
        </w:rPr>
        <w:t>компл</w:t>
      </w:r>
      <w:proofErr w:type="spellEnd"/>
      <w:r w:rsidRPr="0038434F">
        <w:rPr>
          <w:sz w:val="28"/>
          <w:szCs w:val="28"/>
        </w:rPr>
        <w:t xml:space="preserve">.), КРУ 10 </w:t>
      </w:r>
      <w:proofErr w:type="spellStart"/>
      <w:r w:rsidRPr="0038434F">
        <w:rPr>
          <w:sz w:val="28"/>
          <w:szCs w:val="28"/>
        </w:rPr>
        <w:t>кВ</w:t>
      </w:r>
      <w:proofErr w:type="spellEnd"/>
      <w:r w:rsidRPr="0038434F">
        <w:rPr>
          <w:sz w:val="28"/>
          <w:szCs w:val="28"/>
        </w:rPr>
        <w:t xml:space="preserve"> (12 ячеек), модернизация РЗА, АСУ ТП, АИИС КУЭ, СОПТ, организация каналов связи» и составил 9 905,87 тыс. руб. (Таблица 10).</w:t>
      </w:r>
    </w:p>
    <w:p w14:paraId="203D7550" w14:textId="77777777" w:rsidR="0038434F" w:rsidRPr="0038434F" w:rsidRDefault="0038434F" w:rsidP="0038434F">
      <w:pPr>
        <w:spacing w:line="276" w:lineRule="auto"/>
        <w:ind w:firstLine="709"/>
        <w:jc w:val="both"/>
        <w:rPr>
          <w:sz w:val="28"/>
          <w:szCs w:val="28"/>
        </w:rPr>
      </w:pPr>
      <w:r w:rsidRPr="0038434F">
        <w:rPr>
          <w:sz w:val="28"/>
          <w:szCs w:val="28"/>
        </w:rPr>
        <w:t>Расчет величины затрат по мероприятию 3, выполненный РЭК Кузбасса на основании сводного сметного расчета проекта – аналога, составил 9 101,69 тыс. руб. (Таблица 11).</w:t>
      </w:r>
    </w:p>
    <w:p w14:paraId="70CA2F96" w14:textId="77777777" w:rsidR="0038434F" w:rsidRPr="0038434F" w:rsidRDefault="0038434F" w:rsidP="0038434F">
      <w:pPr>
        <w:spacing w:line="276" w:lineRule="auto"/>
        <w:ind w:firstLine="709"/>
        <w:jc w:val="both"/>
        <w:rPr>
          <w:sz w:val="28"/>
          <w:szCs w:val="28"/>
        </w:rPr>
      </w:pPr>
      <w:r w:rsidRPr="0038434F">
        <w:rPr>
          <w:sz w:val="28"/>
          <w:szCs w:val="28"/>
        </w:rPr>
        <w:t>Корректировка величины затрат в сторону снижения на                                       804,18 = 9 905,87 – 9 101,69 тыс. руб. связана с:</w:t>
      </w:r>
    </w:p>
    <w:p w14:paraId="1790902B" w14:textId="77777777" w:rsidR="0038434F" w:rsidRPr="0038434F" w:rsidRDefault="0038434F" w:rsidP="0038434F">
      <w:pPr>
        <w:spacing w:line="276" w:lineRule="auto"/>
        <w:ind w:firstLine="709"/>
        <w:jc w:val="both"/>
        <w:rPr>
          <w:sz w:val="28"/>
          <w:szCs w:val="28"/>
        </w:rPr>
      </w:pPr>
      <w:r w:rsidRPr="0038434F">
        <w:rPr>
          <w:sz w:val="28"/>
          <w:szCs w:val="28"/>
        </w:rPr>
        <w:t>1.</w:t>
      </w:r>
      <w:r w:rsidRPr="0038434F">
        <w:rPr>
          <w:sz w:val="28"/>
          <w:szCs w:val="28"/>
        </w:rPr>
        <w:tab/>
        <w:t>Исключением затрат на содержание службы заказчика, т.к. они ранее учтены в тарифе на передачу.</w:t>
      </w:r>
    </w:p>
    <w:p w14:paraId="1FF79312" w14:textId="77777777" w:rsidR="0038434F" w:rsidRPr="0038434F" w:rsidRDefault="0038434F" w:rsidP="0038434F">
      <w:pPr>
        <w:spacing w:line="276" w:lineRule="auto"/>
        <w:ind w:firstLine="709"/>
        <w:jc w:val="both"/>
        <w:rPr>
          <w:b/>
          <w:bCs/>
          <w:sz w:val="28"/>
          <w:szCs w:val="28"/>
        </w:rPr>
      </w:pPr>
      <w:r w:rsidRPr="0038434F">
        <w:rPr>
          <w:sz w:val="28"/>
          <w:szCs w:val="28"/>
        </w:rPr>
        <w:t>2.</w:t>
      </w:r>
      <w:r w:rsidRPr="0038434F">
        <w:rPr>
          <w:sz w:val="28"/>
          <w:szCs w:val="28"/>
        </w:rPr>
        <w:tab/>
        <w:t>Исключением непредвиденных затрат, т.к.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38434F">
        <w:rPr>
          <w:sz w:val="28"/>
          <w:szCs w:val="28"/>
        </w:rPr>
        <w:t>пр</w:t>
      </w:r>
      <w:proofErr w:type="spellEnd"/>
      <w:r w:rsidRPr="0038434F">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7D1DE05" w14:textId="77777777" w:rsidR="0038434F" w:rsidRPr="0038434F" w:rsidRDefault="0038434F" w:rsidP="0038434F">
      <w:pPr>
        <w:spacing w:line="276" w:lineRule="auto"/>
        <w:ind w:firstLine="709"/>
        <w:jc w:val="both"/>
        <w:rPr>
          <w:sz w:val="28"/>
          <w:szCs w:val="28"/>
        </w:rPr>
      </w:pPr>
      <w:r w:rsidRPr="0038434F">
        <w:rPr>
          <w:sz w:val="28"/>
          <w:szCs w:val="28"/>
        </w:rPr>
        <w:t>В связи с тем, что стоимость мероприятия, определенная с использованием УНЦ, ниже стоимости, полученной РЭК Кузбасса в результате экспертизы сметной документации, эксперты предлагают учесть стоимость мероприятия 3, рассчитанную с использованием УНЦ, в размере 4 534,22 тыс. руб.</w:t>
      </w:r>
    </w:p>
    <w:p w14:paraId="493F66C5" w14:textId="77777777" w:rsidR="0038434F" w:rsidRPr="0038434F" w:rsidRDefault="0038434F" w:rsidP="0038434F">
      <w:pPr>
        <w:spacing w:line="276" w:lineRule="auto"/>
        <w:ind w:firstLine="709"/>
        <w:jc w:val="both"/>
        <w:rPr>
          <w:sz w:val="28"/>
          <w:szCs w:val="28"/>
        </w:rPr>
      </w:pPr>
    </w:p>
    <w:p w14:paraId="20565E46" w14:textId="77777777" w:rsidR="0038434F" w:rsidRPr="0038434F" w:rsidRDefault="0038434F" w:rsidP="0038434F">
      <w:pPr>
        <w:spacing w:line="276" w:lineRule="auto"/>
        <w:ind w:firstLine="709"/>
        <w:jc w:val="both"/>
        <w:rPr>
          <w:sz w:val="28"/>
          <w:szCs w:val="28"/>
        </w:rPr>
      </w:pPr>
    </w:p>
    <w:p w14:paraId="2C6B5A94" w14:textId="77777777" w:rsidR="0038434F" w:rsidRPr="0038434F" w:rsidRDefault="0038434F" w:rsidP="0038434F">
      <w:pPr>
        <w:spacing w:line="276" w:lineRule="auto"/>
        <w:jc w:val="both"/>
        <w:rPr>
          <w:sz w:val="28"/>
          <w:szCs w:val="28"/>
        </w:rPr>
      </w:pPr>
    </w:p>
    <w:p w14:paraId="2D7EAD9E" w14:textId="77777777" w:rsidR="0038434F" w:rsidRPr="0038434F" w:rsidRDefault="0038434F" w:rsidP="0038434F">
      <w:pPr>
        <w:spacing w:line="276" w:lineRule="auto"/>
        <w:ind w:firstLine="709"/>
        <w:jc w:val="both"/>
        <w:rPr>
          <w:sz w:val="28"/>
          <w:szCs w:val="28"/>
        </w:rPr>
        <w:sectPr w:rsidR="0038434F" w:rsidRPr="0038434F" w:rsidSect="00270BDF">
          <w:pgSz w:w="11906" w:h="16838"/>
          <w:pgMar w:top="993" w:right="850" w:bottom="1134" w:left="1276" w:header="708" w:footer="708" w:gutter="0"/>
          <w:cols w:space="708"/>
          <w:docGrid w:linePitch="360"/>
        </w:sectPr>
      </w:pPr>
    </w:p>
    <w:p w14:paraId="6FD755AC" w14:textId="77777777" w:rsidR="0038434F" w:rsidRPr="0038434F" w:rsidRDefault="0038434F" w:rsidP="0038434F">
      <w:pPr>
        <w:ind w:firstLine="709"/>
        <w:jc w:val="center"/>
        <w:rPr>
          <w:b/>
          <w:sz w:val="28"/>
          <w:szCs w:val="28"/>
        </w:rPr>
      </w:pPr>
      <w:r w:rsidRPr="0038434F">
        <w:rPr>
          <w:b/>
          <w:sz w:val="28"/>
          <w:szCs w:val="28"/>
        </w:rPr>
        <w:lastRenderedPageBreak/>
        <w:t>Расчет затрат по мероприятию 3, выполненный ТСО</w:t>
      </w:r>
    </w:p>
    <w:p w14:paraId="32FE8811" w14:textId="77777777" w:rsidR="0038434F" w:rsidRPr="0038434F" w:rsidRDefault="0038434F" w:rsidP="0038434F">
      <w:pPr>
        <w:spacing w:after="120"/>
        <w:jc w:val="right"/>
        <w:rPr>
          <w:sz w:val="28"/>
          <w:szCs w:val="28"/>
        </w:rPr>
      </w:pPr>
      <w:r w:rsidRPr="0038434F">
        <w:rPr>
          <w:sz w:val="28"/>
          <w:szCs w:val="28"/>
        </w:rPr>
        <w:t>Таблица 10</w:t>
      </w:r>
    </w:p>
    <w:tbl>
      <w:tblPr>
        <w:tblW w:w="5000" w:type="pct"/>
        <w:tblLook w:val="04A0" w:firstRow="1" w:lastRow="0" w:firstColumn="1" w:lastColumn="0" w:noHBand="0" w:noVBand="1"/>
      </w:tblPr>
      <w:tblGrid>
        <w:gridCol w:w="438"/>
        <w:gridCol w:w="7371"/>
        <w:gridCol w:w="1622"/>
        <w:gridCol w:w="1625"/>
        <w:gridCol w:w="1436"/>
        <w:gridCol w:w="634"/>
        <w:gridCol w:w="1194"/>
        <w:gridCol w:w="1374"/>
      </w:tblGrid>
      <w:tr w:rsidR="0038434F" w:rsidRPr="0038434F" w14:paraId="6DF0FFCA" w14:textId="77777777" w:rsidTr="00167C89">
        <w:trPr>
          <w:trHeight w:val="70"/>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9B6D342" w14:textId="77777777" w:rsidR="0038434F" w:rsidRPr="0038434F" w:rsidRDefault="0038434F" w:rsidP="0038434F">
            <w:pPr>
              <w:jc w:val="center"/>
              <w:rPr>
                <w:color w:val="000000"/>
              </w:rPr>
            </w:pPr>
            <w:r w:rsidRPr="0038434F">
              <w:rPr>
                <w:color w:val="000000"/>
              </w:rPr>
              <w:t>№ п/п</w:t>
            </w:r>
          </w:p>
        </w:tc>
        <w:tc>
          <w:tcPr>
            <w:tcW w:w="2454"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5D37813" w14:textId="77777777" w:rsidR="0038434F" w:rsidRPr="0038434F" w:rsidRDefault="0038434F" w:rsidP="0038434F">
            <w:pPr>
              <w:jc w:val="center"/>
              <w:rPr>
                <w:b/>
                <w:bCs/>
                <w:color w:val="000000"/>
              </w:rPr>
            </w:pPr>
            <w:r w:rsidRPr="0038434F">
              <w:rPr>
                <w:b/>
                <w:bCs/>
                <w:color w:val="000000"/>
              </w:rPr>
              <w:t>Наименование объекта</w:t>
            </w:r>
          </w:p>
        </w:tc>
        <w:tc>
          <w:tcPr>
            <w:tcW w:w="1947" w:type="pct"/>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CB2365D" w14:textId="77777777" w:rsidR="0038434F" w:rsidRPr="0038434F" w:rsidRDefault="0038434F" w:rsidP="0038434F">
            <w:pPr>
              <w:jc w:val="center"/>
              <w:rPr>
                <w:b/>
                <w:bCs/>
                <w:color w:val="000000"/>
              </w:rPr>
            </w:pPr>
            <w:r w:rsidRPr="0038434F">
              <w:rPr>
                <w:b/>
                <w:bCs/>
                <w:color w:val="000000"/>
              </w:rPr>
              <w:t>Сметная стоимость, руб. без НДС</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BDC4FE0" w14:textId="77777777" w:rsidR="0038434F" w:rsidRPr="0038434F" w:rsidRDefault="0038434F" w:rsidP="0038434F">
            <w:pPr>
              <w:jc w:val="center"/>
              <w:rPr>
                <w:b/>
                <w:bCs/>
                <w:color w:val="000000"/>
              </w:rPr>
            </w:pPr>
            <w:r w:rsidRPr="0038434F">
              <w:rPr>
                <w:b/>
                <w:bCs/>
                <w:color w:val="000000"/>
              </w:rPr>
              <w:t>Общая сметная стоимость, руб. без НДС</w:t>
            </w:r>
          </w:p>
        </w:tc>
      </w:tr>
      <w:tr w:rsidR="0038434F" w:rsidRPr="0038434F" w14:paraId="5CD17483" w14:textId="77777777" w:rsidTr="00167C89">
        <w:trPr>
          <w:trHeight w:val="70"/>
        </w:trPr>
        <w:tc>
          <w:tcPr>
            <w:tcW w:w="14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191EA28" w14:textId="77777777" w:rsidR="0038434F" w:rsidRPr="0038434F" w:rsidRDefault="0038434F" w:rsidP="0038434F">
            <w:pPr>
              <w:spacing w:line="276" w:lineRule="auto"/>
              <w:rPr>
                <w:color w:val="000000"/>
              </w:rPr>
            </w:pPr>
          </w:p>
        </w:tc>
        <w:tc>
          <w:tcPr>
            <w:tcW w:w="2454"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5D0F172" w14:textId="77777777" w:rsidR="0038434F" w:rsidRPr="0038434F" w:rsidRDefault="0038434F" w:rsidP="0038434F">
            <w:pPr>
              <w:spacing w:line="276" w:lineRule="auto"/>
              <w:rPr>
                <w:b/>
                <w:bCs/>
                <w:color w:val="000000"/>
              </w:rPr>
            </w:pP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BCB985B" w14:textId="77777777" w:rsidR="0038434F" w:rsidRPr="0038434F" w:rsidRDefault="0038434F" w:rsidP="0038434F">
            <w:pPr>
              <w:spacing w:line="276" w:lineRule="auto"/>
              <w:jc w:val="center"/>
              <w:rPr>
                <w:b/>
                <w:bCs/>
                <w:color w:val="000000"/>
              </w:rPr>
            </w:pPr>
            <w:r w:rsidRPr="0038434F">
              <w:rPr>
                <w:b/>
                <w:bCs/>
                <w:color w:val="000000"/>
              </w:rPr>
              <w:t>Строительно-монтажных работ</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CA08AC9" w14:textId="77777777" w:rsidR="0038434F" w:rsidRPr="0038434F" w:rsidRDefault="0038434F" w:rsidP="0038434F">
            <w:pPr>
              <w:spacing w:line="276" w:lineRule="auto"/>
              <w:jc w:val="center"/>
              <w:rPr>
                <w:b/>
                <w:bCs/>
                <w:color w:val="000000"/>
              </w:rPr>
            </w:pPr>
            <w:r w:rsidRPr="0038434F">
              <w:rPr>
                <w:b/>
                <w:bCs/>
                <w:color w:val="000000"/>
              </w:rPr>
              <w:t>оборудования</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5F935E8" w14:textId="77777777" w:rsidR="0038434F" w:rsidRPr="0038434F" w:rsidRDefault="0038434F" w:rsidP="0038434F">
            <w:pPr>
              <w:spacing w:line="276" w:lineRule="auto"/>
              <w:jc w:val="center"/>
              <w:rPr>
                <w:b/>
                <w:bCs/>
                <w:color w:val="000000"/>
              </w:rPr>
            </w:pPr>
            <w:r w:rsidRPr="0038434F">
              <w:rPr>
                <w:b/>
                <w:bCs/>
                <w:color w:val="000000"/>
              </w:rPr>
              <w:t>пуско-наладочные работы</w:t>
            </w:r>
          </w:p>
        </w:tc>
        <w:tc>
          <w:tcPr>
            <w:tcW w:w="2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495ECE9" w14:textId="77777777" w:rsidR="0038434F" w:rsidRPr="0038434F" w:rsidRDefault="0038434F" w:rsidP="0038434F">
            <w:pPr>
              <w:spacing w:line="276" w:lineRule="auto"/>
              <w:jc w:val="center"/>
              <w:rPr>
                <w:b/>
                <w:bCs/>
                <w:color w:val="000000"/>
              </w:rPr>
            </w:pPr>
            <w:r w:rsidRPr="0038434F">
              <w:rPr>
                <w:b/>
                <w:bCs/>
                <w:color w:val="000000"/>
              </w:rPr>
              <w:t>ПИР</w:t>
            </w:r>
          </w:p>
        </w:tc>
        <w:tc>
          <w:tcPr>
            <w:tcW w:w="40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6AE6224" w14:textId="77777777" w:rsidR="0038434F" w:rsidRPr="0038434F" w:rsidRDefault="0038434F" w:rsidP="0038434F">
            <w:pPr>
              <w:spacing w:line="276" w:lineRule="auto"/>
              <w:jc w:val="center"/>
              <w:rPr>
                <w:b/>
                <w:bCs/>
                <w:color w:val="000000"/>
              </w:rPr>
            </w:pPr>
            <w:r w:rsidRPr="0038434F">
              <w:rPr>
                <w:b/>
                <w:bCs/>
                <w:color w:val="000000"/>
              </w:rPr>
              <w:t>прочие</w:t>
            </w:r>
          </w:p>
        </w:tc>
        <w:tc>
          <w:tcPr>
            <w:tcW w:w="45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AF7BB19" w14:textId="77777777" w:rsidR="0038434F" w:rsidRPr="0038434F" w:rsidRDefault="0038434F" w:rsidP="0038434F">
            <w:pPr>
              <w:spacing w:line="276" w:lineRule="auto"/>
              <w:rPr>
                <w:b/>
                <w:bCs/>
                <w:color w:val="000000"/>
              </w:rPr>
            </w:pPr>
          </w:p>
        </w:tc>
      </w:tr>
      <w:tr w:rsidR="0038434F" w:rsidRPr="0038434F" w14:paraId="75E5F3C7" w14:textId="77777777" w:rsidTr="00167C89">
        <w:trPr>
          <w:trHeight w:val="469"/>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A6FBBE6" w14:textId="77777777" w:rsidR="0038434F" w:rsidRPr="0038434F" w:rsidRDefault="0038434F" w:rsidP="0038434F">
            <w:pPr>
              <w:spacing w:line="276" w:lineRule="auto"/>
              <w:jc w:val="center"/>
              <w:rPr>
                <w:color w:val="000000"/>
              </w:rPr>
            </w:pPr>
            <w:r w:rsidRPr="0038434F">
              <w:rPr>
                <w:color w:val="000000"/>
              </w:rPr>
              <w:t>1</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B885F7D" w14:textId="77777777" w:rsidR="0038434F" w:rsidRPr="0038434F" w:rsidRDefault="0038434F" w:rsidP="0038434F">
            <w:pPr>
              <w:spacing w:line="276" w:lineRule="auto"/>
            </w:pPr>
            <w:r w:rsidRPr="0038434F">
              <w:t xml:space="preserve">Оснащение ячейки ВЛ 35 </w:t>
            </w:r>
            <w:proofErr w:type="spellStart"/>
            <w:r w:rsidRPr="0038434F">
              <w:t>кВ</w:t>
            </w:r>
            <w:proofErr w:type="spellEnd"/>
            <w:r w:rsidRPr="0038434F">
              <w:t xml:space="preserve"> АТ-41 и ВЛ 35 </w:t>
            </w:r>
            <w:proofErr w:type="spellStart"/>
            <w:r w:rsidRPr="0038434F">
              <w:t>кВ</w:t>
            </w:r>
            <w:proofErr w:type="spellEnd"/>
            <w:r w:rsidRPr="0038434F">
              <w:t xml:space="preserve"> АТ-42 ПС 110 </w:t>
            </w:r>
            <w:proofErr w:type="spellStart"/>
            <w:r w:rsidRPr="0038434F">
              <w:t>кВ</w:t>
            </w:r>
            <w:proofErr w:type="spellEnd"/>
            <w:r w:rsidRPr="0038434F">
              <w:t xml:space="preserve"> </w:t>
            </w:r>
            <w:proofErr w:type="spellStart"/>
            <w:r w:rsidRPr="0038434F">
              <w:t>Афонинская</w:t>
            </w:r>
            <w:proofErr w:type="spellEnd"/>
            <w:r w:rsidRPr="0038434F">
              <w:t xml:space="preserve"> микропроцессорными устройствами РЗА для осуществления дальнего резервирования защит трансформаторов ПС 35 </w:t>
            </w:r>
            <w:proofErr w:type="spellStart"/>
            <w:r w:rsidRPr="0038434F">
              <w:t>кВ</w:t>
            </w:r>
            <w:proofErr w:type="spellEnd"/>
            <w:r w:rsidRPr="0038434F">
              <w:t xml:space="preserve"> </w:t>
            </w:r>
            <w:proofErr w:type="spellStart"/>
            <w:r w:rsidRPr="0038434F">
              <w:t>Терентьевская</w:t>
            </w:r>
            <w:proofErr w:type="spellEnd"/>
            <w:r w:rsidRPr="0038434F">
              <w:t xml:space="preserve"> тяговая. Устройства РЗА должны обеспечивать свою правильную работу при частоте 45,0 – 55,0 Гц (п.2.4. ТУ).</w:t>
            </w:r>
            <w:r w:rsidRPr="0038434F">
              <w:br/>
              <w:t xml:space="preserve">Шкаф РЗА - 2 </w:t>
            </w:r>
            <w:proofErr w:type="spellStart"/>
            <w:r w:rsidRPr="0038434F">
              <w:t>компл</w:t>
            </w:r>
            <w:proofErr w:type="spellEnd"/>
            <w:r w:rsidRPr="0038434F">
              <w:t>.</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9C41EB2" w14:textId="77777777" w:rsidR="0038434F" w:rsidRPr="0038434F" w:rsidRDefault="0038434F" w:rsidP="0038434F">
            <w:pPr>
              <w:spacing w:line="276" w:lineRule="auto"/>
              <w:jc w:val="center"/>
              <w:rPr>
                <w:color w:val="000000"/>
              </w:rPr>
            </w:pPr>
            <w:r w:rsidRPr="0038434F">
              <w:rPr>
                <w:color w:val="000000"/>
              </w:rPr>
              <w:t>766,08</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3DA55CE" w14:textId="77777777" w:rsidR="0038434F" w:rsidRPr="0038434F" w:rsidRDefault="0038434F" w:rsidP="0038434F">
            <w:pPr>
              <w:spacing w:line="276" w:lineRule="auto"/>
              <w:jc w:val="center"/>
              <w:rPr>
                <w:color w:val="000000"/>
              </w:rPr>
            </w:pPr>
            <w:r w:rsidRPr="0038434F">
              <w:rPr>
                <w:color w:val="000000"/>
              </w:rPr>
              <w:t>741 024,51</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A1A69B9" w14:textId="77777777" w:rsidR="0038434F" w:rsidRPr="0038434F" w:rsidRDefault="0038434F" w:rsidP="0038434F">
            <w:pPr>
              <w:spacing w:line="276" w:lineRule="auto"/>
              <w:jc w:val="center"/>
              <w:rPr>
                <w:color w:val="000000"/>
              </w:rPr>
            </w:pPr>
            <w:r w:rsidRPr="0038434F">
              <w:rPr>
                <w:color w:val="000000"/>
              </w:rPr>
              <w:t xml:space="preserve">0,00 </w:t>
            </w:r>
          </w:p>
        </w:tc>
        <w:tc>
          <w:tcPr>
            <w:tcW w:w="2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256A64A" w14:textId="77777777" w:rsidR="0038434F" w:rsidRPr="0038434F" w:rsidRDefault="0038434F" w:rsidP="0038434F">
            <w:pPr>
              <w:spacing w:line="276" w:lineRule="auto"/>
              <w:jc w:val="center"/>
              <w:rPr>
                <w:color w:val="000000"/>
              </w:rPr>
            </w:pPr>
            <w:r w:rsidRPr="0038434F">
              <w:rPr>
                <w:color w:val="000000"/>
              </w:rPr>
              <w:t>0,00</w:t>
            </w:r>
          </w:p>
        </w:tc>
        <w:tc>
          <w:tcPr>
            <w:tcW w:w="40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13634AE" w14:textId="77777777" w:rsidR="0038434F" w:rsidRPr="0038434F" w:rsidRDefault="0038434F" w:rsidP="0038434F">
            <w:pPr>
              <w:spacing w:line="276" w:lineRule="auto"/>
              <w:jc w:val="center"/>
              <w:rPr>
                <w:color w:val="000000"/>
              </w:rPr>
            </w:pPr>
            <w:r w:rsidRPr="0038434F">
              <w:rPr>
                <w:color w:val="000000"/>
              </w:rPr>
              <w:t>36 385,81</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78FE235" w14:textId="77777777" w:rsidR="0038434F" w:rsidRPr="0038434F" w:rsidRDefault="0038434F" w:rsidP="0038434F">
            <w:pPr>
              <w:spacing w:line="276" w:lineRule="auto"/>
              <w:jc w:val="center"/>
              <w:rPr>
                <w:color w:val="000000"/>
              </w:rPr>
            </w:pPr>
            <w:r w:rsidRPr="0038434F">
              <w:rPr>
                <w:color w:val="000000"/>
              </w:rPr>
              <w:t>778 176,40</w:t>
            </w:r>
          </w:p>
        </w:tc>
      </w:tr>
      <w:tr w:rsidR="0038434F" w:rsidRPr="0038434F" w14:paraId="5CA1DE4F" w14:textId="77777777" w:rsidTr="00167C89">
        <w:trPr>
          <w:trHeight w:val="469"/>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1C6020C" w14:textId="77777777" w:rsidR="0038434F" w:rsidRPr="0038434F" w:rsidRDefault="0038434F" w:rsidP="0038434F">
            <w:pPr>
              <w:spacing w:line="276" w:lineRule="auto"/>
              <w:jc w:val="center"/>
              <w:rPr>
                <w:color w:val="000000"/>
              </w:rPr>
            </w:pP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tcPr>
          <w:p w14:paraId="7449376F" w14:textId="77777777" w:rsidR="0038434F" w:rsidRPr="0038434F" w:rsidRDefault="0038434F" w:rsidP="0038434F">
            <w:pPr>
              <w:spacing w:line="276" w:lineRule="auto"/>
              <w:jc w:val="right"/>
              <w:rPr>
                <w:b/>
                <w:bCs/>
              </w:rPr>
            </w:pPr>
            <w:r w:rsidRPr="0038434F">
              <w:rPr>
                <w:b/>
                <w:bCs/>
              </w:rPr>
              <w:t xml:space="preserve">Итого сметная стоимость в уровне на 01.01.2001г на 2 </w:t>
            </w:r>
            <w:proofErr w:type="spellStart"/>
            <w:r w:rsidRPr="0038434F">
              <w:rPr>
                <w:b/>
                <w:bCs/>
              </w:rPr>
              <w:t>компл</w:t>
            </w:r>
            <w:proofErr w:type="spellEnd"/>
            <w:r w:rsidRPr="0038434F">
              <w:rPr>
                <w:b/>
                <w:bCs/>
              </w:rPr>
              <w:t xml:space="preserve"> составила:</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tcPr>
          <w:p w14:paraId="37E09C8E" w14:textId="77777777" w:rsidR="0038434F" w:rsidRPr="0038434F" w:rsidRDefault="0038434F" w:rsidP="0038434F">
            <w:pPr>
              <w:spacing w:line="276" w:lineRule="auto"/>
              <w:jc w:val="center"/>
              <w:rPr>
                <w:color w:val="000000"/>
              </w:rPr>
            </w:pPr>
            <w:r w:rsidRPr="0038434F">
              <w:rPr>
                <w:color w:val="000000"/>
              </w:rPr>
              <w:t>1 532,16</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tcPr>
          <w:p w14:paraId="3EE2B78C" w14:textId="77777777" w:rsidR="0038434F" w:rsidRPr="0038434F" w:rsidRDefault="0038434F" w:rsidP="0038434F">
            <w:pPr>
              <w:spacing w:line="276" w:lineRule="auto"/>
              <w:jc w:val="center"/>
              <w:rPr>
                <w:color w:val="000000"/>
              </w:rPr>
            </w:pPr>
            <w:r w:rsidRPr="0038434F">
              <w:rPr>
                <w:color w:val="000000"/>
              </w:rPr>
              <w:t>1 482 049,02</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tcPr>
          <w:p w14:paraId="1AA84609" w14:textId="77777777" w:rsidR="0038434F" w:rsidRPr="0038434F" w:rsidRDefault="0038434F" w:rsidP="0038434F">
            <w:pPr>
              <w:spacing w:line="276" w:lineRule="auto"/>
              <w:jc w:val="center"/>
              <w:rPr>
                <w:color w:val="000000"/>
              </w:rPr>
            </w:pPr>
            <w:r w:rsidRPr="0038434F">
              <w:rPr>
                <w:color w:val="000000"/>
              </w:rPr>
              <w:t xml:space="preserve">0,00 </w:t>
            </w:r>
          </w:p>
        </w:tc>
        <w:tc>
          <w:tcPr>
            <w:tcW w:w="254" w:type="pct"/>
            <w:tcBorders>
              <w:top w:val="nil"/>
              <w:left w:val="nil"/>
              <w:bottom w:val="single" w:sz="4" w:space="0" w:color="auto"/>
              <w:right w:val="single" w:sz="4" w:space="0" w:color="auto"/>
            </w:tcBorders>
            <w:shd w:val="clear" w:color="auto" w:fill="auto"/>
            <w:tcMar>
              <w:left w:w="57" w:type="dxa"/>
              <w:right w:w="57" w:type="dxa"/>
            </w:tcMar>
            <w:vAlign w:val="center"/>
          </w:tcPr>
          <w:p w14:paraId="44938862" w14:textId="77777777" w:rsidR="0038434F" w:rsidRPr="0038434F" w:rsidRDefault="0038434F" w:rsidP="0038434F">
            <w:pPr>
              <w:spacing w:line="276" w:lineRule="auto"/>
              <w:jc w:val="center"/>
              <w:rPr>
                <w:color w:val="000000"/>
              </w:rPr>
            </w:pPr>
            <w:r w:rsidRPr="0038434F">
              <w:rPr>
                <w:color w:val="000000"/>
              </w:rPr>
              <w:t>0,00</w:t>
            </w:r>
          </w:p>
        </w:tc>
        <w:tc>
          <w:tcPr>
            <w:tcW w:w="402" w:type="pct"/>
            <w:tcBorders>
              <w:top w:val="nil"/>
              <w:left w:val="nil"/>
              <w:bottom w:val="single" w:sz="4" w:space="0" w:color="auto"/>
              <w:right w:val="single" w:sz="4" w:space="0" w:color="auto"/>
            </w:tcBorders>
            <w:shd w:val="clear" w:color="auto" w:fill="auto"/>
            <w:tcMar>
              <w:left w:w="57" w:type="dxa"/>
              <w:right w:w="57" w:type="dxa"/>
            </w:tcMar>
            <w:vAlign w:val="center"/>
          </w:tcPr>
          <w:p w14:paraId="6AE3EB85" w14:textId="77777777" w:rsidR="0038434F" w:rsidRPr="0038434F" w:rsidRDefault="0038434F" w:rsidP="0038434F">
            <w:pPr>
              <w:spacing w:line="276" w:lineRule="auto"/>
              <w:jc w:val="center"/>
              <w:rPr>
                <w:color w:val="000000"/>
              </w:rPr>
            </w:pPr>
            <w:r w:rsidRPr="0038434F">
              <w:rPr>
                <w:color w:val="000000"/>
              </w:rPr>
              <w:t>72 771,62</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tcPr>
          <w:p w14:paraId="44CF37F0" w14:textId="77777777" w:rsidR="0038434F" w:rsidRPr="0038434F" w:rsidRDefault="0038434F" w:rsidP="0038434F">
            <w:pPr>
              <w:spacing w:line="276" w:lineRule="auto"/>
              <w:jc w:val="center"/>
              <w:rPr>
                <w:color w:val="000000"/>
              </w:rPr>
            </w:pPr>
            <w:r w:rsidRPr="0038434F">
              <w:rPr>
                <w:color w:val="000000"/>
              </w:rPr>
              <w:t>1 556 352,80</w:t>
            </w:r>
          </w:p>
        </w:tc>
      </w:tr>
      <w:tr w:rsidR="0038434F" w:rsidRPr="0038434F" w14:paraId="004F0019" w14:textId="77777777" w:rsidTr="00167C89">
        <w:trPr>
          <w:trHeight w:val="70"/>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8DA5AA9" w14:textId="77777777" w:rsidR="0038434F" w:rsidRPr="0038434F" w:rsidRDefault="0038434F" w:rsidP="0038434F">
            <w:pPr>
              <w:spacing w:line="276" w:lineRule="auto"/>
              <w:jc w:val="center"/>
              <w:rPr>
                <w:color w:val="000000"/>
              </w:rPr>
            </w:pPr>
            <w:r w:rsidRPr="0038434F">
              <w:rPr>
                <w:color w:val="000000"/>
              </w:rPr>
              <w:t>2</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BD4D6B0" w14:textId="77777777" w:rsidR="0038434F" w:rsidRPr="0038434F" w:rsidRDefault="0038434F" w:rsidP="0038434F">
            <w:pPr>
              <w:spacing w:line="276" w:lineRule="auto"/>
            </w:pPr>
            <w:r w:rsidRPr="0038434F">
              <w:rPr>
                <w:b/>
                <w:bCs/>
              </w:rPr>
              <w:t>Пересчёт стоимости работ в цены 4 кв 2021</w:t>
            </w:r>
            <w:r w:rsidRPr="0038434F">
              <w:t xml:space="preserve"> (индексы к ФЕР: Письмо Минстроя от 15.12.2021 №55265-ИФ/09 </w:t>
            </w:r>
            <w:proofErr w:type="spellStart"/>
            <w:r w:rsidRPr="0038434F">
              <w:t>Ксмр</w:t>
            </w:r>
            <w:proofErr w:type="spellEnd"/>
            <w:r w:rsidRPr="0038434F">
              <w:t xml:space="preserve">=6,93; </w:t>
            </w:r>
            <w:proofErr w:type="spellStart"/>
            <w:r w:rsidRPr="0038434F">
              <w:t>Кпнр</w:t>
            </w:r>
            <w:proofErr w:type="spellEnd"/>
            <w:r w:rsidRPr="0038434F">
              <w:t xml:space="preserve">=26,15; Письмо Минстроя от 22.11.2021 №50719-ИФ/09 </w:t>
            </w:r>
            <w:proofErr w:type="spellStart"/>
            <w:r w:rsidRPr="0038434F">
              <w:t>Кобор</w:t>
            </w:r>
            <w:proofErr w:type="spellEnd"/>
            <w:r w:rsidRPr="0038434F">
              <w:t xml:space="preserve">=5,71; </w:t>
            </w:r>
            <w:proofErr w:type="spellStart"/>
            <w:r w:rsidRPr="0038434F">
              <w:t>Кпроч</w:t>
            </w:r>
            <w:proofErr w:type="spellEnd"/>
            <w:r w:rsidRPr="0038434F">
              <w:t xml:space="preserve">=11,3; Письмо Минстроя от 25.11.2021 №46012ИФ/09 </w:t>
            </w:r>
            <w:proofErr w:type="spellStart"/>
            <w:r w:rsidRPr="0038434F">
              <w:t>Кпир</w:t>
            </w:r>
            <w:proofErr w:type="spellEnd"/>
            <w:r w:rsidRPr="0038434F">
              <w:t>=4,75)</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F3D2137" w14:textId="77777777" w:rsidR="0038434F" w:rsidRPr="0038434F" w:rsidRDefault="0038434F" w:rsidP="0038434F">
            <w:pPr>
              <w:spacing w:line="276" w:lineRule="auto"/>
              <w:jc w:val="center"/>
              <w:rPr>
                <w:color w:val="000000"/>
                <w:highlight w:val="yellow"/>
              </w:rPr>
            </w:pPr>
            <w:r w:rsidRPr="0038434F">
              <w:rPr>
                <w:color w:val="000000"/>
              </w:rPr>
              <w:t>17 313,41</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72FF772" w14:textId="77777777" w:rsidR="0038434F" w:rsidRPr="0038434F" w:rsidRDefault="0038434F" w:rsidP="0038434F">
            <w:pPr>
              <w:spacing w:line="276" w:lineRule="auto"/>
              <w:jc w:val="center"/>
              <w:rPr>
                <w:color w:val="000000"/>
              </w:rPr>
            </w:pPr>
            <w:r w:rsidRPr="0038434F">
              <w:rPr>
                <w:color w:val="000000"/>
              </w:rPr>
              <w:t>8 462 499,90</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634C0A8" w14:textId="77777777" w:rsidR="0038434F" w:rsidRPr="0038434F" w:rsidRDefault="0038434F" w:rsidP="0038434F">
            <w:pPr>
              <w:spacing w:line="276" w:lineRule="auto"/>
              <w:jc w:val="center"/>
              <w:rPr>
                <w:color w:val="000000"/>
              </w:rPr>
            </w:pPr>
            <w:r w:rsidRPr="0038434F">
              <w:rPr>
                <w:color w:val="000000"/>
              </w:rPr>
              <w:t>0,00</w:t>
            </w:r>
          </w:p>
        </w:tc>
        <w:tc>
          <w:tcPr>
            <w:tcW w:w="2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0CFCA9F" w14:textId="77777777" w:rsidR="0038434F" w:rsidRPr="0038434F" w:rsidRDefault="0038434F" w:rsidP="0038434F">
            <w:pPr>
              <w:spacing w:line="276" w:lineRule="auto"/>
              <w:jc w:val="center"/>
              <w:rPr>
                <w:color w:val="000000"/>
              </w:rPr>
            </w:pPr>
            <w:r w:rsidRPr="0038434F">
              <w:rPr>
                <w:color w:val="000000"/>
              </w:rPr>
              <w:t>0,00</w:t>
            </w:r>
          </w:p>
        </w:tc>
        <w:tc>
          <w:tcPr>
            <w:tcW w:w="40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E9CE438" w14:textId="77777777" w:rsidR="0038434F" w:rsidRPr="0038434F" w:rsidRDefault="0038434F" w:rsidP="0038434F">
            <w:pPr>
              <w:spacing w:line="276" w:lineRule="auto"/>
              <w:jc w:val="center"/>
              <w:rPr>
                <w:color w:val="000000"/>
                <w:highlight w:val="yellow"/>
              </w:rPr>
            </w:pPr>
            <w:r w:rsidRPr="0038434F">
              <w:rPr>
                <w:color w:val="000000"/>
              </w:rPr>
              <w:t>822 319,31</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3EC037F" w14:textId="77777777" w:rsidR="0038434F" w:rsidRPr="0038434F" w:rsidRDefault="0038434F" w:rsidP="0038434F">
            <w:pPr>
              <w:spacing w:line="276" w:lineRule="auto"/>
              <w:jc w:val="center"/>
              <w:rPr>
                <w:color w:val="000000"/>
              </w:rPr>
            </w:pPr>
            <w:r w:rsidRPr="0038434F">
              <w:rPr>
                <w:color w:val="000000"/>
              </w:rPr>
              <w:t>9 302 132,62</w:t>
            </w:r>
          </w:p>
        </w:tc>
      </w:tr>
      <w:tr w:rsidR="0038434F" w:rsidRPr="0038434F" w14:paraId="258E025D" w14:textId="77777777" w:rsidTr="00167C89">
        <w:trPr>
          <w:trHeight w:val="70"/>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1C37434" w14:textId="77777777" w:rsidR="0038434F" w:rsidRPr="0038434F" w:rsidRDefault="0038434F" w:rsidP="0038434F">
            <w:pPr>
              <w:spacing w:line="276" w:lineRule="auto"/>
              <w:jc w:val="center"/>
              <w:rPr>
                <w:color w:val="000000"/>
              </w:rPr>
            </w:pPr>
            <w:r w:rsidRPr="0038434F">
              <w:rPr>
                <w:color w:val="000000"/>
              </w:rPr>
              <w:t>3</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24DE6C6" w14:textId="77777777" w:rsidR="0038434F" w:rsidRPr="0038434F" w:rsidRDefault="0038434F" w:rsidP="0038434F">
            <w:pPr>
              <w:spacing w:line="276" w:lineRule="auto"/>
              <w:rPr>
                <w:color w:val="000000"/>
              </w:rPr>
            </w:pPr>
            <w:r w:rsidRPr="0038434F">
              <w:rPr>
                <w:color w:val="000000"/>
              </w:rPr>
              <w:t xml:space="preserve">Всего стоимость реконструкции в ценах на 4 кв. 2021 г. </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19B3A22" w14:textId="77777777" w:rsidR="0038434F" w:rsidRPr="0038434F" w:rsidRDefault="0038434F" w:rsidP="0038434F">
            <w:pPr>
              <w:spacing w:line="276" w:lineRule="auto"/>
              <w:jc w:val="center"/>
              <w:rPr>
                <w:color w:val="000000"/>
                <w:highlight w:val="yellow"/>
              </w:rPr>
            </w:pPr>
            <w:r w:rsidRPr="0038434F">
              <w:rPr>
                <w:color w:val="000000"/>
              </w:rPr>
              <w:t>17 313,41</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B11FC1A" w14:textId="77777777" w:rsidR="0038434F" w:rsidRPr="0038434F" w:rsidRDefault="0038434F" w:rsidP="0038434F">
            <w:pPr>
              <w:spacing w:line="276" w:lineRule="auto"/>
              <w:jc w:val="center"/>
              <w:rPr>
                <w:color w:val="000000"/>
                <w:highlight w:val="yellow"/>
              </w:rPr>
            </w:pPr>
            <w:r w:rsidRPr="0038434F">
              <w:rPr>
                <w:color w:val="000000"/>
              </w:rPr>
              <w:t xml:space="preserve">8 462 499,90 </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C012B70" w14:textId="77777777" w:rsidR="0038434F" w:rsidRPr="0038434F" w:rsidRDefault="0038434F" w:rsidP="0038434F">
            <w:pPr>
              <w:spacing w:line="276" w:lineRule="auto"/>
              <w:jc w:val="center"/>
              <w:rPr>
                <w:color w:val="000000"/>
                <w:highlight w:val="yellow"/>
              </w:rPr>
            </w:pPr>
            <w:r w:rsidRPr="0038434F">
              <w:rPr>
                <w:color w:val="000000"/>
              </w:rPr>
              <w:t>0,00</w:t>
            </w:r>
          </w:p>
        </w:tc>
        <w:tc>
          <w:tcPr>
            <w:tcW w:w="2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3EC5829" w14:textId="77777777" w:rsidR="0038434F" w:rsidRPr="0038434F" w:rsidRDefault="0038434F" w:rsidP="0038434F">
            <w:pPr>
              <w:spacing w:line="276" w:lineRule="auto"/>
              <w:jc w:val="center"/>
              <w:rPr>
                <w:color w:val="000000"/>
                <w:highlight w:val="yellow"/>
              </w:rPr>
            </w:pPr>
            <w:r w:rsidRPr="0038434F">
              <w:rPr>
                <w:color w:val="000000"/>
              </w:rPr>
              <w:t>0,00</w:t>
            </w:r>
          </w:p>
        </w:tc>
        <w:tc>
          <w:tcPr>
            <w:tcW w:w="40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CFEC2BC" w14:textId="77777777" w:rsidR="0038434F" w:rsidRPr="0038434F" w:rsidRDefault="0038434F" w:rsidP="0038434F">
            <w:pPr>
              <w:spacing w:line="276" w:lineRule="auto"/>
              <w:jc w:val="center"/>
              <w:rPr>
                <w:color w:val="000000"/>
                <w:highlight w:val="yellow"/>
              </w:rPr>
            </w:pPr>
            <w:r w:rsidRPr="0038434F">
              <w:rPr>
                <w:color w:val="000000"/>
              </w:rPr>
              <w:t>822 319,31</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48175B8" w14:textId="77777777" w:rsidR="0038434F" w:rsidRPr="0038434F" w:rsidRDefault="0038434F" w:rsidP="0038434F">
            <w:pPr>
              <w:spacing w:line="276" w:lineRule="auto"/>
              <w:jc w:val="center"/>
              <w:rPr>
                <w:color w:val="000000"/>
                <w:highlight w:val="yellow"/>
              </w:rPr>
            </w:pPr>
            <w:r w:rsidRPr="0038434F">
              <w:rPr>
                <w:color w:val="000000"/>
              </w:rPr>
              <w:t>9 302 132,62</w:t>
            </w:r>
          </w:p>
        </w:tc>
      </w:tr>
      <w:tr w:rsidR="0038434F" w:rsidRPr="0038434F" w14:paraId="285D0A77" w14:textId="77777777" w:rsidTr="00167C89">
        <w:trPr>
          <w:trHeight w:val="70"/>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FD80A0" w14:textId="77777777" w:rsidR="0038434F" w:rsidRPr="0038434F" w:rsidRDefault="0038434F" w:rsidP="0038434F">
            <w:pPr>
              <w:spacing w:line="276" w:lineRule="auto"/>
              <w:jc w:val="center"/>
              <w:rPr>
                <w:color w:val="000000"/>
              </w:rPr>
            </w:pPr>
            <w:r w:rsidRPr="0038434F">
              <w:rPr>
                <w:color w:val="000000"/>
              </w:rPr>
              <w:t>4</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F3C67F8" w14:textId="77777777" w:rsidR="0038434F" w:rsidRPr="0038434F" w:rsidRDefault="0038434F" w:rsidP="0038434F">
            <w:pPr>
              <w:spacing w:line="276" w:lineRule="auto"/>
              <w:rPr>
                <w:b/>
                <w:bCs/>
              </w:rPr>
            </w:pPr>
            <w:r w:rsidRPr="0038434F">
              <w:rPr>
                <w:b/>
                <w:bCs/>
              </w:rPr>
              <w:t>Итого в ценах 2023 г. (ИПЦ: 2022г-104,3; 2023г.-104,2)</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B6D79E0" w14:textId="77777777" w:rsidR="0038434F" w:rsidRPr="0038434F" w:rsidRDefault="0038434F" w:rsidP="0038434F">
            <w:pPr>
              <w:spacing w:line="276" w:lineRule="auto"/>
              <w:jc w:val="center"/>
              <w:rPr>
                <w:b/>
                <w:bCs/>
              </w:rPr>
            </w:pPr>
            <w:r w:rsidRPr="0038434F">
              <w:rPr>
                <w:b/>
                <w:bCs/>
              </w:rPr>
              <w:t>18 437,10</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E9459E" w14:textId="77777777" w:rsidR="0038434F" w:rsidRPr="0038434F" w:rsidRDefault="0038434F" w:rsidP="0038434F">
            <w:pPr>
              <w:spacing w:line="276" w:lineRule="auto"/>
              <w:jc w:val="center"/>
              <w:rPr>
                <w:b/>
                <w:bCs/>
              </w:rPr>
            </w:pPr>
            <w:r w:rsidRPr="0038434F">
              <w:rPr>
                <w:b/>
                <w:bCs/>
              </w:rPr>
              <w:t>9 011 741,53</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D207D90" w14:textId="77777777" w:rsidR="0038434F" w:rsidRPr="0038434F" w:rsidRDefault="0038434F" w:rsidP="0038434F">
            <w:pPr>
              <w:spacing w:line="276" w:lineRule="auto"/>
              <w:jc w:val="center"/>
              <w:rPr>
                <w:b/>
                <w:bCs/>
              </w:rPr>
            </w:pPr>
            <w:r w:rsidRPr="0038434F">
              <w:rPr>
                <w:b/>
                <w:bCs/>
              </w:rPr>
              <w:t>0,00</w:t>
            </w:r>
          </w:p>
        </w:tc>
        <w:tc>
          <w:tcPr>
            <w:tcW w:w="2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27DDBE1" w14:textId="77777777" w:rsidR="0038434F" w:rsidRPr="0038434F" w:rsidRDefault="0038434F" w:rsidP="0038434F">
            <w:pPr>
              <w:spacing w:line="276" w:lineRule="auto"/>
              <w:jc w:val="center"/>
              <w:rPr>
                <w:b/>
                <w:bCs/>
              </w:rPr>
            </w:pPr>
            <w:r w:rsidRPr="0038434F">
              <w:rPr>
                <w:b/>
                <w:bCs/>
              </w:rPr>
              <w:t>0,00</w:t>
            </w:r>
          </w:p>
        </w:tc>
        <w:tc>
          <w:tcPr>
            <w:tcW w:w="40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68F3C6" w14:textId="77777777" w:rsidR="0038434F" w:rsidRPr="0038434F" w:rsidRDefault="0038434F" w:rsidP="0038434F">
            <w:pPr>
              <w:spacing w:line="276" w:lineRule="auto"/>
              <w:jc w:val="center"/>
              <w:rPr>
                <w:b/>
                <w:bCs/>
                <w:highlight w:val="yellow"/>
              </w:rPr>
            </w:pPr>
            <w:r w:rsidRPr="0038434F">
              <w:rPr>
                <w:b/>
                <w:bCs/>
              </w:rPr>
              <w:t>875 690,30</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25CACC7" w14:textId="77777777" w:rsidR="0038434F" w:rsidRPr="0038434F" w:rsidRDefault="0038434F" w:rsidP="0038434F">
            <w:pPr>
              <w:spacing w:line="276" w:lineRule="auto"/>
              <w:jc w:val="center"/>
              <w:rPr>
                <w:b/>
                <w:color w:val="000000"/>
                <w:highlight w:val="yellow"/>
              </w:rPr>
            </w:pPr>
            <w:r w:rsidRPr="0038434F">
              <w:rPr>
                <w:b/>
                <w:color w:val="000000"/>
              </w:rPr>
              <w:t>9 905 868,93</w:t>
            </w:r>
          </w:p>
        </w:tc>
      </w:tr>
    </w:tbl>
    <w:p w14:paraId="146730BE" w14:textId="77777777" w:rsidR="0038434F" w:rsidRPr="0038434F" w:rsidRDefault="0038434F" w:rsidP="0038434F">
      <w:pPr>
        <w:spacing w:line="276" w:lineRule="auto"/>
        <w:jc w:val="both"/>
        <w:rPr>
          <w:sz w:val="28"/>
          <w:szCs w:val="28"/>
        </w:rPr>
      </w:pPr>
    </w:p>
    <w:p w14:paraId="55C59904" w14:textId="77777777" w:rsidR="0038434F" w:rsidRPr="0038434F" w:rsidRDefault="0038434F" w:rsidP="0038434F">
      <w:pPr>
        <w:spacing w:line="276" w:lineRule="auto"/>
        <w:ind w:firstLine="709"/>
        <w:jc w:val="center"/>
        <w:rPr>
          <w:b/>
          <w:sz w:val="28"/>
          <w:szCs w:val="28"/>
        </w:rPr>
      </w:pPr>
    </w:p>
    <w:p w14:paraId="188C0230" w14:textId="77777777" w:rsidR="0038434F" w:rsidRPr="0038434F" w:rsidRDefault="0038434F" w:rsidP="0038434F">
      <w:pPr>
        <w:spacing w:line="276" w:lineRule="auto"/>
        <w:ind w:firstLine="709"/>
        <w:jc w:val="center"/>
        <w:rPr>
          <w:b/>
          <w:sz w:val="28"/>
          <w:szCs w:val="28"/>
        </w:rPr>
      </w:pPr>
    </w:p>
    <w:p w14:paraId="4E3CB16C" w14:textId="77777777" w:rsidR="0038434F" w:rsidRPr="0038434F" w:rsidRDefault="0038434F" w:rsidP="0038434F">
      <w:pPr>
        <w:spacing w:line="276" w:lineRule="auto"/>
        <w:ind w:firstLine="709"/>
        <w:jc w:val="center"/>
        <w:rPr>
          <w:b/>
          <w:sz w:val="28"/>
          <w:szCs w:val="28"/>
        </w:rPr>
      </w:pPr>
    </w:p>
    <w:p w14:paraId="096F48BD" w14:textId="77777777" w:rsidR="0038434F" w:rsidRPr="0038434F" w:rsidRDefault="0038434F" w:rsidP="0038434F">
      <w:pPr>
        <w:spacing w:line="276" w:lineRule="auto"/>
        <w:ind w:firstLine="709"/>
        <w:jc w:val="center"/>
        <w:rPr>
          <w:b/>
          <w:sz w:val="28"/>
          <w:szCs w:val="28"/>
        </w:rPr>
      </w:pPr>
    </w:p>
    <w:p w14:paraId="0D463F99" w14:textId="77777777" w:rsidR="0038434F" w:rsidRPr="0038434F" w:rsidRDefault="0038434F" w:rsidP="0038434F">
      <w:pPr>
        <w:spacing w:line="276" w:lineRule="auto"/>
        <w:ind w:firstLine="709"/>
        <w:jc w:val="center"/>
        <w:rPr>
          <w:b/>
          <w:sz w:val="28"/>
          <w:szCs w:val="28"/>
        </w:rPr>
      </w:pPr>
    </w:p>
    <w:p w14:paraId="090C638F" w14:textId="77777777" w:rsidR="00AE5E04" w:rsidRDefault="00AE5E04" w:rsidP="0038434F">
      <w:pPr>
        <w:spacing w:line="276" w:lineRule="auto"/>
        <w:ind w:firstLine="709"/>
        <w:jc w:val="center"/>
        <w:rPr>
          <w:b/>
          <w:sz w:val="28"/>
          <w:szCs w:val="28"/>
        </w:rPr>
        <w:sectPr w:rsidR="00AE5E04" w:rsidSect="00D45F5E">
          <w:pgSz w:w="16838" w:h="11906" w:orient="landscape"/>
          <w:pgMar w:top="1134" w:right="567" w:bottom="567" w:left="567" w:header="709" w:footer="709" w:gutter="0"/>
          <w:cols w:space="708"/>
          <w:docGrid w:linePitch="360"/>
        </w:sectPr>
      </w:pPr>
    </w:p>
    <w:p w14:paraId="5B028841" w14:textId="77777777" w:rsidR="0038434F" w:rsidRPr="0038434F" w:rsidRDefault="0038434F" w:rsidP="0038434F">
      <w:pPr>
        <w:spacing w:line="276" w:lineRule="auto"/>
        <w:ind w:firstLine="709"/>
        <w:jc w:val="center"/>
        <w:rPr>
          <w:b/>
          <w:sz w:val="28"/>
          <w:szCs w:val="28"/>
        </w:rPr>
      </w:pPr>
    </w:p>
    <w:p w14:paraId="0B31FDE2" w14:textId="77777777" w:rsidR="0038434F" w:rsidRPr="0038434F" w:rsidRDefault="0038434F" w:rsidP="0038434F">
      <w:pPr>
        <w:spacing w:line="276" w:lineRule="auto"/>
        <w:ind w:firstLine="709"/>
        <w:jc w:val="center"/>
        <w:rPr>
          <w:b/>
          <w:sz w:val="28"/>
          <w:szCs w:val="28"/>
        </w:rPr>
      </w:pPr>
      <w:r w:rsidRPr="0038434F">
        <w:rPr>
          <w:b/>
          <w:sz w:val="28"/>
          <w:szCs w:val="28"/>
        </w:rPr>
        <w:t>Расчет затрат по мероприятию 3, выполненный РЭК Кузбасса</w:t>
      </w:r>
    </w:p>
    <w:p w14:paraId="17E57988" w14:textId="77777777" w:rsidR="0038434F" w:rsidRPr="0038434F" w:rsidRDefault="0038434F" w:rsidP="0038434F">
      <w:pPr>
        <w:spacing w:line="276" w:lineRule="auto"/>
        <w:jc w:val="right"/>
        <w:rPr>
          <w:sz w:val="28"/>
          <w:szCs w:val="28"/>
        </w:rPr>
      </w:pPr>
      <w:r w:rsidRPr="0038434F">
        <w:rPr>
          <w:sz w:val="28"/>
          <w:szCs w:val="28"/>
        </w:rPr>
        <w:t>Таблица 11</w:t>
      </w:r>
    </w:p>
    <w:tbl>
      <w:tblPr>
        <w:tblW w:w="5000" w:type="pct"/>
        <w:tblLook w:val="04A0" w:firstRow="1" w:lastRow="0" w:firstColumn="1" w:lastColumn="0" w:noHBand="0" w:noVBand="1"/>
      </w:tblPr>
      <w:tblGrid>
        <w:gridCol w:w="438"/>
        <w:gridCol w:w="7284"/>
        <w:gridCol w:w="1622"/>
        <w:gridCol w:w="1625"/>
        <w:gridCol w:w="1436"/>
        <w:gridCol w:w="721"/>
        <w:gridCol w:w="1194"/>
        <w:gridCol w:w="1374"/>
      </w:tblGrid>
      <w:tr w:rsidR="0038434F" w:rsidRPr="0038434F" w14:paraId="71D37754" w14:textId="77777777" w:rsidTr="00167C89">
        <w:trPr>
          <w:trHeight w:val="70"/>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974133F" w14:textId="77777777" w:rsidR="0038434F" w:rsidRPr="0038434F" w:rsidRDefault="0038434F" w:rsidP="0038434F">
            <w:pPr>
              <w:spacing w:line="276" w:lineRule="auto"/>
              <w:jc w:val="center"/>
              <w:rPr>
                <w:color w:val="000000"/>
              </w:rPr>
            </w:pPr>
            <w:r w:rsidRPr="0038434F">
              <w:rPr>
                <w:color w:val="000000"/>
              </w:rPr>
              <w:t>№ п/п</w:t>
            </w:r>
          </w:p>
        </w:tc>
        <w:tc>
          <w:tcPr>
            <w:tcW w:w="2454"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513449B" w14:textId="77777777" w:rsidR="0038434F" w:rsidRPr="0038434F" w:rsidRDefault="0038434F" w:rsidP="0038434F">
            <w:pPr>
              <w:spacing w:line="276" w:lineRule="auto"/>
              <w:jc w:val="center"/>
              <w:rPr>
                <w:b/>
                <w:bCs/>
                <w:color w:val="000000"/>
              </w:rPr>
            </w:pPr>
            <w:r w:rsidRPr="0038434F">
              <w:rPr>
                <w:b/>
                <w:bCs/>
                <w:color w:val="000000"/>
              </w:rPr>
              <w:t>Наименование объекта</w:t>
            </w:r>
          </w:p>
        </w:tc>
        <w:tc>
          <w:tcPr>
            <w:tcW w:w="1947" w:type="pct"/>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F3BDDA7" w14:textId="77777777" w:rsidR="0038434F" w:rsidRPr="0038434F" w:rsidRDefault="0038434F" w:rsidP="0038434F">
            <w:pPr>
              <w:spacing w:line="276" w:lineRule="auto"/>
              <w:jc w:val="center"/>
              <w:rPr>
                <w:b/>
                <w:bCs/>
                <w:color w:val="000000"/>
              </w:rPr>
            </w:pPr>
            <w:r w:rsidRPr="0038434F">
              <w:rPr>
                <w:b/>
                <w:bCs/>
                <w:color w:val="000000"/>
              </w:rPr>
              <w:t>Сметная стоимость, руб. без НДС</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6B3265D" w14:textId="77777777" w:rsidR="0038434F" w:rsidRPr="0038434F" w:rsidRDefault="0038434F" w:rsidP="0038434F">
            <w:pPr>
              <w:spacing w:line="276" w:lineRule="auto"/>
              <w:jc w:val="center"/>
              <w:rPr>
                <w:b/>
                <w:bCs/>
                <w:color w:val="000000"/>
              </w:rPr>
            </w:pPr>
            <w:r w:rsidRPr="0038434F">
              <w:rPr>
                <w:b/>
                <w:bCs/>
                <w:color w:val="000000"/>
              </w:rPr>
              <w:t>Общая сметная стоимость, руб. без НДС</w:t>
            </w:r>
          </w:p>
        </w:tc>
      </w:tr>
      <w:tr w:rsidR="0038434F" w:rsidRPr="0038434F" w14:paraId="1A9F33B7" w14:textId="77777777" w:rsidTr="00167C89">
        <w:trPr>
          <w:trHeight w:val="70"/>
        </w:trPr>
        <w:tc>
          <w:tcPr>
            <w:tcW w:w="14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895BE89" w14:textId="77777777" w:rsidR="0038434F" w:rsidRPr="0038434F" w:rsidRDefault="0038434F" w:rsidP="0038434F">
            <w:pPr>
              <w:spacing w:line="276" w:lineRule="auto"/>
              <w:rPr>
                <w:color w:val="000000"/>
              </w:rPr>
            </w:pPr>
          </w:p>
        </w:tc>
        <w:tc>
          <w:tcPr>
            <w:tcW w:w="2454"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3BB72B4" w14:textId="77777777" w:rsidR="0038434F" w:rsidRPr="0038434F" w:rsidRDefault="0038434F" w:rsidP="0038434F">
            <w:pPr>
              <w:spacing w:line="276" w:lineRule="auto"/>
              <w:rPr>
                <w:b/>
                <w:bCs/>
                <w:color w:val="000000"/>
              </w:rPr>
            </w:pP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92C0A34" w14:textId="77777777" w:rsidR="0038434F" w:rsidRPr="0038434F" w:rsidRDefault="0038434F" w:rsidP="0038434F">
            <w:pPr>
              <w:spacing w:line="276" w:lineRule="auto"/>
              <w:jc w:val="center"/>
              <w:rPr>
                <w:b/>
                <w:bCs/>
                <w:color w:val="000000"/>
              </w:rPr>
            </w:pPr>
            <w:r w:rsidRPr="0038434F">
              <w:rPr>
                <w:b/>
                <w:bCs/>
                <w:color w:val="000000"/>
              </w:rPr>
              <w:t>Строительно-монтажных работ</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9904A2D" w14:textId="77777777" w:rsidR="0038434F" w:rsidRPr="0038434F" w:rsidRDefault="0038434F" w:rsidP="0038434F">
            <w:pPr>
              <w:spacing w:line="276" w:lineRule="auto"/>
              <w:jc w:val="center"/>
              <w:rPr>
                <w:b/>
                <w:bCs/>
                <w:color w:val="000000"/>
              </w:rPr>
            </w:pPr>
            <w:r w:rsidRPr="0038434F">
              <w:rPr>
                <w:b/>
                <w:bCs/>
                <w:color w:val="000000"/>
              </w:rPr>
              <w:t>оборудования</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F7A7FA7" w14:textId="77777777" w:rsidR="0038434F" w:rsidRPr="0038434F" w:rsidRDefault="0038434F" w:rsidP="0038434F">
            <w:pPr>
              <w:spacing w:line="276" w:lineRule="auto"/>
              <w:jc w:val="center"/>
              <w:rPr>
                <w:b/>
                <w:bCs/>
                <w:color w:val="000000"/>
              </w:rPr>
            </w:pPr>
            <w:r w:rsidRPr="0038434F">
              <w:rPr>
                <w:b/>
                <w:bCs/>
                <w:color w:val="000000"/>
              </w:rPr>
              <w:t>пуско-наладочные работы</w:t>
            </w:r>
          </w:p>
        </w:tc>
        <w:tc>
          <w:tcPr>
            <w:tcW w:w="30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9802BAB" w14:textId="77777777" w:rsidR="0038434F" w:rsidRPr="0038434F" w:rsidRDefault="0038434F" w:rsidP="0038434F">
            <w:pPr>
              <w:spacing w:line="276" w:lineRule="auto"/>
              <w:jc w:val="center"/>
              <w:rPr>
                <w:b/>
                <w:bCs/>
                <w:color w:val="000000"/>
              </w:rPr>
            </w:pPr>
            <w:r w:rsidRPr="0038434F">
              <w:rPr>
                <w:b/>
                <w:bCs/>
                <w:color w:val="000000"/>
              </w:rPr>
              <w:t>ПИР</w:t>
            </w:r>
          </w:p>
        </w:tc>
        <w:tc>
          <w:tcPr>
            <w:tcW w:w="3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5181EA7" w14:textId="77777777" w:rsidR="0038434F" w:rsidRPr="0038434F" w:rsidRDefault="0038434F" w:rsidP="0038434F">
            <w:pPr>
              <w:spacing w:line="276" w:lineRule="auto"/>
              <w:jc w:val="center"/>
              <w:rPr>
                <w:b/>
                <w:bCs/>
                <w:color w:val="000000"/>
              </w:rPr>
            </w:pPr>
            <w:r w:rsidRPr="0038434F">
              <w:rPr>
                <w:b/>
                <w:bCs/>
                <w:color w:val="000000"/>
              </w:rPr>
              <w:t>прочие</w:t>
            </w:r>
          </w:p>
        </w:tc>
        <w:tc>
          <w:tcPr>
            <w:tcW w:w="45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95CDD37" w14:textId="77777777" w:rsidR="0038434F" w:rsidRPr="0038434F" w:rsidRDefault="0038434F" w:rsidP="0038434F">
            <w:pPr>
              <w:spacing w:line="276" w:lineRule="auto"/>
              <w:rPr>
                <w:b/>
                <w:bCs/>
                <w:color w:val="000000"/>
              </w:rPr>
            </w:pPr>
          </w:p>
        </w:tc>
      </w:tr>
      <w:tr w:rsidR="0038434F" w:rsidRPr="0038434F" w14:paraId="042764BA" w14:textId="77777777" w:rsidTr="00167C89">
        <w:trPr>
          <w:trHeight w:val="469"/>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88FB7D0" w14:textId="77777777" w:rsidR="0038434F" w:rsidRPr="0038434F" w:rsidRDefault="0038434F" w:rsidP="0038434F">
            <w:pPr>
              <w:spacing w:line="276" w:lineRule="auto"/>
              <w:jc w:val="center"/>
              <w:rPr>
                <w:color w:val="000000"/>
              </w:rPr>
            </w:pPr>
            <w:r w:rsidRPr="0038434F">
              <w:rPr>
                <w:color w:val="000000"/>
              </w:rPr>
              <w:t>1</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C8B9993" w14:textId="77777777" w:rsidR="0038434F" w:rsidRPr="0038434F" w:rsidRDefault="0038434F" w:rsidP="0038434F">
            <w:pPr>
              <w:spacing w:line="276" w:lineRule="auto"/>
            </w:pPr>
            <w:r w:rsidRPr="0038434F">
              <w:t xml:space="preserve">Оснащение ячейки ВЛ 35 </w:t>
            </w:r>
            <w:proofErr w:type="spellStart"/>
            <w:r w:rsidRPr="0038434F">
              <w:t>кВ</w:t>
            </w:r>
            <w:proofErr w:type="spellEnd"/>
            <w:r w:rsidRPr="0038434F">
              <w:t xml:space="preserve"> АТ-41 и ВЛ 35 </w:t>
            </w:r>
            <w:proofErr w:type="spellStart"/>
            <w:r w:rsidRPr="0038434F">
              <w:t>кВ</w:t>
            </w:r>
            <w:proofErr w:type="spellEnd"/>
            <w:r w:rsidRPr="0038434F">
              <w:t xml:space="preserve"> АТ-42 ПС 110 </w:t>
            </w:r>
            <w:proofErr w:type="spellStart"/>
            <w:r w:rsidRPr="0038434F">
              <w:t>кВ</w:t>
            </w:r>
            <w:proofErr w:type="spellEnd"/>
            <w:r w:rsidRPr="0038434F">
              <w:t xml:space="preserve"> </w:t>
            </w:r>
            <w:proofErr w:type="spellStart"/>
            <w:r w:rsidRPr="0038434F">
              <w:t>Афонинская</w:t>
            </w:r>
            <w:proofErr w:type="spellEnd"/>
            <w:r w:rsidRPr="0038434F">
              <w:t xml:space="preserve"> микропроцессорными устройствами РЗА для осуществления дальнего резервирования защит трансформаторов ПС 35 </w:t>
            </w:r>
            <w:proofErr w:type="spellStart"/>
            <w:r w:rsidRPr="0038434F">
              <w:t>кВ</w:t>
            </w:r>
            <w:proofErr w:type="spellEnd"/>
            <w:r w:rsidRPr="0038434F">
              <w:t xml:space="preserve"> </w:t>
            </w:r>
            <w:proofErr w:type="spellStart"/>
            <w:r w:rsidRPr="0038434F">
              <w:t>Терентьевская</w:t>
            </w:r>
            <w:proofErr w:type="spellEnd"/>
            <w:r w:rsidRPr="0038434F">
              <w:t xml:space="preserve"> тяговая. Устройства РЗА должны обеспечивать свою правильную работу при частоте 45,0 – 55,0 Гц (п.2.4. ТУ).</w:t>
            </w:r>
            <w:r w:rsidRPr="0038434F">
              <w:br/>
              <w:t xml:space="preserve">Шкаф РЗА - 2 </w:t>
            </w:r>
            <w:proofErr w:type="spellStart"/>
            <w:r w:rsidRPr="0038434F">
              <w:t>компл</w:t>
            </w:r>
            <w:proofErr w:type="spellEnd"/>
            <w:r w:rsidRPr="0038434F">
              <w:t>.</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28F95A3" w14:textId="77777777" w:rsidR="0038434F" w:rsidRPr="0038434F" w:rsidRDefault="0038434F" w:rsidP="0038434F">
            <w:pPr>
              <w:spacing w:line="276" w:lineRule="auto"/>
              <w:jc w:val="center"/>
              <w:rPr>
                <w:color w:val="000000"/>
                <w:highlight w:val="yellow"/>
              </w:rPr>
            </w:pPr>
            <w:r w:rsidRPr="0038434F">
              <w:rPr>
                <w:color w:val="000000"/>
              </w:rPr>
              <w:t>743,77</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96C6429" w14:textId="77777777" w:rsidR="0038434F" w:rsidRPr="0038434F" w:rsidRDefault="0038434F" w:rsidP="0038434F">
            <w:pPr>
              <w:spacing w:line="276" w:lineRule="auto"/>
              <w:jc w:val="center"/>
              <w:rPr>
                <w:color w:val="000000"/>
                <w:highlight w:val="yellow"/>
              </w:rPr>
            </w:pPr>
            <w:r w:rsidRPr="0038434F">
              <w:rPr>
                <w:color w:val="000000"/>
              </w:rPr>
              <w:t>719 441,28</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E4B397B" w14:textId="77777777" w:rsidR="0038434F" w:rsidRPr="0038434F" w:rsidRDefault="0038434F" w:rsidP="0038434F">
            <w:pPr>
              <w:spacing w:line="276" w:lineRule="auto"/>
              <w:jc w:val="center"/>
              <w:rPr>
                <w:color w:val="000000"/>
              </w:rPr>
            </w:pPr>
            <w:r w:rsidRPr="0038434F">
              <w:rPr>
                <w:color w:val="000000"/>
              </w:rPr>
              <w:t xml:space="preserve">0,00 </w:t>
            </w:r>
          </w:p>
        </w:tc>
        <w:tc>
          <w:tcPr>
            <w:tcW w:w="30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6E9138D" w14:textId="77777777" w:rsidR="0038434F" w:rsidRPr="0038434F" w:rsidRDefault="0038434F" w:rsidP="0038434F">
            <w:pPr>
              <w:spacing w:line="276" w:lineRule="auto"/>
              <w:jc w:val="center"/>
              <w:rPr>
                <w:color w:val="000000"/>
              </w:rPr>
            </w:pPr>
            <w:r w:rsidRPr="0038434F">
              <w:rPr>
                <w:color w:val="000000"/>
              </w:rPr>
              <w:t xml:space="preserve">0,00 </w:t>
            </w:r>
          </w:p>
        </w:tc>
        <w:tc>
          <w:tcPr>
            <w:tcW w:w="348" w:type="pct"/>
            <w:tcBorders>
              <w:top w:val="nil"/>
              <w:left w:val="nil"/>
              <w:bottom w:val="single" w:sz="4" w:space="0" w:color="auto"/>
              <w:right w:val="single" w:sz="4" w:space="0" w:color="auto"/>
            </w:tcBorders>
            <w:shd w:val="clear" w:color="auto" w:fill="auto"/>
            <w:tcMar>
              <w:left w:w="57" w:type="dxa"/>
              <w:right w:w="57" w:type="dxa"/>
            </w:tcMar>
            <w:vAlign w:val="center"/>
          </w:tcPr>
          <w:p w14:paraId="469FE968" w14:textId="77777777" w:rsidR="0038434F" w:rsidRPr="0038434F" w:rsidRDefault="0038434F" w:rsidP="0038434F">
            <w:pPr>
              <w:spacing w:line="276" w:lineRule="auto"/>
              <w:jc w:val="center"/>
              <w:rPr>
                <w:color w:val="000000"/>
                <w:highlight w:val="yellow"/>
              </w:rPr>
            </w:pPr>
            <w:r w:rsidRPr="0038434F">
              <w:rPr>
                <w:color w:val="000000"/>
              </w:rPr>
              <w:t>13 899,95</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FCA04CF" w14:textId="77777777" w:rsidR="0038434F" w:rsidRPr="0038434F" w:rsidRDefault="0038434F" w:rsidP="0038434F">
            <w:pPr>
              <w:spacing w:line="276" w:lineRule="auto"/>
              <w:jc w:val="center"/>
              <w:rPr>
                <w:color w:val="000000"/>
                <w:highlight w:val="yellow"/>
              </w:rPr>
            </w:pPr>
            <w:r w:rsidRPr="0038434F">
              <w:rPr>
                <w:color w:val="000000"/>
              </w:rPr>
              <w:t>734 085,00</w:t>
            </w:r>
          </w:p>
        </w:tc>
      </w:tr>
      <w:tr w:rsidR="0038434F" w:rsidRPr="0038434F" w14:paraId="071AF9C6" w14:textId="77777777" w:rsidTr="00167C89">
        <w:trPr>
          <w:trHeight w:val="469"/>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64FD9DB" w14:textId="77777777" w:rsidR="0038434F" w:rsidRPr="0038434F" w:rsidRDefault="0038434F" w:rsidP="0038434F">
            <w:pPr>
              <w:spacing w:line="276" w:lineRule="auto"/>
              <w:jc w:val="center"/>
              <w:rPr>
                <w:color w:val="000000"/>
              </w:rPr>
            </w:pP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tcPr>
          <w:p w14:paraId="70659FCA" w14:textId="77777777" w:rsidR="0038434F" w:rsidRPr="0038434F" w:rsidRDefault="0038434F" w:rsidP="0038434F">
            <w:pPr>
              <w:spacing w:line="276" w:lineRule="auto"/>
            </w:pPr>
            <w:r w:rsidRPr="0038434F">
              <w:rPr>
                <w:b/>
                <w:bCs/>
              </w:rPr>
              <w:t xml:space="preserve">Итого сметная стоимость в уровне на 01.01.2001г на 2 </w:t>
            </w:r>
            <w:proofErr w:type="spellStart"/>
            <w:r w:rsidRPr="0038434F">
              <w:rPr>
                <w:b/>
                <w:bCs/>
              </w:rPr>
              <w:t>компл</w:t>
            </w:r>
            <w:proofErr w:type="spellEnd"/>
            <w:r w:rsidRPr="0038434F">
              <w:rPr>
                <w:b/>
                <w:bCs/>
              </w:rPr>
              <w:t xml:space="preserve"> составила:</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tcPr>
          <w:p w14:paraId="05B004B1" w14:textId="77777777" w:rsidR="0038434F" w:rsidRPr="0038434F" w:rsidRDefault="0038434F" w:rsidP="0038434F">
            <w:pPr>
              <w:spacing w:line="276" w:lineRule="auto"/>
              <w:jc w:val="center"/>
              <w:rPr>
                <w:color w:val="000000"/>
                <w:highlight w:val="yellow"/>
              </w:rPr>
            </w:pPr>
            <w:r w:rsidRPr="0038434F">
              <w:rPr>
                <w:color w:val="000000"/>
              </w:rPr>
              <w:t>1 487,54</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tcPr>
          <w:p w14:paraId="4CB0BAF7" w14:textId="77777777" w:rsidR="0038434F" w:rsidRPr="0038434F" w:rsidRDefault="0038434F" w:rsidP="0038434F">
            <w:pPr>
              <w:spacing w:line="276" w:lineRule="auto"/>
              <w:jc w:val="center"/>
              <w:rPr>
                <w:color w:val="000000"/>
                <w:highlight w:val="yellow"/>
              </w:rPr>
            </w:pPr>
            <w:r w:rsidRPr="0038434F">
              <w:rPr>
                <w:color w:val="000000"/>
              </w:rPr>
              <w:t>1 438 882,56</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tcPr>
          <w:p w14:paraId="33016634" w14:textId="77777777" w:rsidR="0038434F" w:rsidRPr="0038434F" w:rsidRDefault="0038434F" w:rsidP="0038434F">
            <w:pPr>
              <w:spacing w:line="276" w:lineRule="auto"/>
              <w:jc w:val="center"/>
              <w:rPr>
                <w:color w:val="000000"/>
                <w:highlight w:val="yellow"/>
              </w:rPr>
            </w:pPr>
            <w:r w:rsidRPr="0038434F">
              <w:rPr>
                <w:color w:val="000000"/>
              </w:rPr>
              <w:t xml:space="preserve">0,00 </w:t>
            </w:r>
          </w:p>
        </w:tc>
        <w:tc>
          <w:tcPr>
            <w:tcW w:w="308" w:type="pct"/>
            <w:tcBorders>
              <w:top w:val="nil"/>
              <w:left w:val="nil"/>
              <w:bottom w:val="single" w:sz="4" w:space="0" w:color="auto"/>
              <w:right w:val="single" w:sz="4" w:space="0" w:color="auto"/>
            </w:tcBorders>
            <w:shd w:val="clear" w:color="auto" w:fill="auto"/>
            <w:tcMar>
              <w:left w:w="57" w:type="dxa"/>
              <w:right w:w="57" w:type="dxa"/>
            </w:tcMar>
            <w:vAlign w:val="center"/>
          </w:tcPr>
          <w:p w14:paraId="57BAB5E0" w14:textId="77777777" w:rsidR="0038434F" w:rsidRPr="0038434F" w:rsidRDefault="0038434F" w:rsidP="0038434F">
            <w:pPr>
              <w:spacing w:line="276" w:lineRule="auto"/>
              <w:jc w:val="center"/>
              <w:rPr>
                <w:color w:val="000000"/>
                <w:highlight w:val="yellow"/>
              </w:rPr>
            </w:pPr>
            <w:r w:rsidRPr="0038434F">
              <w:rPr>
                <w:color w:val="000000"/>
              </w:rPr>
              <w:t xml:space="preserve">0,00 </w:t>
            </w:r>
          </w:p>
        </w:tc>
        <w:tc>
          <w:tcPr>
            <w:tcW w:w="348" w:type="pct"/>
            <w:tcBorders>
              <w:top w:val="nil"/>
              <w:left w:val="nil"/>
              <w:bottom w:val="single" w:sz="4" w:space="0" w:color="auto"/>
              <w:right w:val="single" w:sz="4" w:space="0" w:color="auto"/>
            </w:tcBorders>
            <w:shd w:val="clear" w:color="auto" w:fill="auto"/>
            <w:tcMar>
              <w:left w:w="57" w:type="dxa"/>
              <w:right w:w="57" w:type="dxa"/>
            </w:tcMar>
            <w:vAlign w:val="center"/>
          </w:tcPr>
          <w:p w14:paraId="30E03C2D" w14:textId="77777777" w:rsidR="0038434F" w:rsidRPr="0038434F" w:rsidRDefault="0038434F" w:rsidP="0038434F">
            <w:pPr>
              <w:spacing w:line="276" w:lineRule="auto"/>
              <w:jc w:val="center"/>
              <w:rPr>
                <w:color w:val="000000"/>
                <w:highlight w:val="yellow"/>
              </w:rPr>
            </w:pPr>
            <w:r w:rsidRPr="0038434F">
              <w:rPr>
                <w:color w:val="000000"/>
              </w:rPr>
              <w:t>27 799,90</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tcPr>
          <w:p w14:paraId="2571501C" w14:textId="77777777" w:rsidR="0038434F" w:rsidRPr="0038434F" w:rsidRDefault="0038434F" w:rsidP="0038434F">
            <w:pPr>
              <w:spacing w:line="276" w:lineRule="auto"/>
              <w:jc w:val="center"/>
              <w:rPr>
                <w:color w:val="000000"/>
                <w:highlight w:val="yellow"/>
              </w:rPr>
            </w:pPr>
            <w:r w:rsidRPr="0038434F">
              <w:rPr>
                <w:color w:val="000000"/>
              </w:rPr>
              <w:t>1 468 170,00</w:t>
            </w:r>
          </w:p>
        </w:tc>
      </w:tr>
      <w:tr w:rsidR="0038434F" w:rsidRPr="0038434F" w14:paraId="2A3F739E" w14:textId="77777777" w:rsidTr="00167C89">
        <w:trPr>
          <w:trHeight w:val="70"/>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0ECCBDD" w14:textId="77777777" w:rsidR="0038434F" w:rsidRPr="0038434F" w:rsidRDefault="0038434F" w:rsidP="0038434F">
            <w:pPr>
              <w:spacing w:line="276" w:lineRule="auto"/>
              <w:jc w:val="center"/>
              <w:rPr>
                <w:color w:val="000000"/>
              </w:rPr>
            </w:pPr>
            <w:r w:rsidRPr="0038434F">
              <w:rPr>
                <w:color w:val="000000"/>
              </w:rPr>
              <w:t>2</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755BA33" w14:textId="77777777" w:rsidR="0038434F" w:rsidRPr="0038434F" w:rsidRDefault="0038434F" w:rsidP="0038434F">
            <w:pPr>
              <w:spacing w:line="276" w:lineRule="auto"/>
            </w:pPr>
            <w:r w:rsidRPr="0038434F">
              <w:rPr>
                <w:b/>
                <w:bCs/>
              </w:rPr>
              <w:t>Пересчёт стоимости работ в цены 4 кв 2021</w:t>
            </w:r>
            <w:r w:rsidRPr="0038434F">
              <w:t xml:space="preserve"> (индексы к ФЕР: Письмо Минстроя от 15.12.2021 №55265-ИФ/09 </w:t>
            </w:r>
            <w:proofErr w:type="spellStart"/>
            <w:r w:rsidRPr="0038434F">
              <w:t>Ксмр</w:t>
            </w:r>
            <w:proofErr w:type="spellEnd"/>
            <w:r w:rsidRPr="0038434F">
              <w:t xml:space="preserve">=6,93; </w:t>
            </w:r>
            <w:proofErr w:type="spellStart"/>
            <w:r w:rsidRPr="0038434F">
              <w:t>Кпнр</w:t>
            </w:r>
            <w:proofErr w:type="spellEnd"/>
            <w:r w:rsidRPr="0038434F">
              <w:t xml:space="preserve">=26,15; Письмо Минстроя от 22.11.2021 №50719-ИФ/09 </w:t>
            </w:r>
            <w:proofErr w:type="spellStart"/>
            <w:r w:rsidRPr="0038434F">
              <w:t>Кобор</w:t>
            </w:r>
            <w:proofErr w:type="spellEnd"/>
            <w:r w:rsidRPr="0038434F">
              <w:t xml:space="preserve">=5,71; </w:t>
            </w:r>
            <w:proofErr w:type="spellStart"/>
            <w:r w:rsidRPr="0038434F">
              <w:t>Кпроч</w:t>
            </w:r>
            <w:proofErr w:type="spellEnd"/>
            <w:r w:rsidRPr="0038434F">
              <w:t xml:space="preserve">=11,3; Письмо Минстроя от 25.11.2021 №46012ИФ/09 </w:t>
            </w:r>
            <w:proofErr w:type="spellStart"/>
            <w:r w:rsidRPr="0038434F">
              <w:t>Кпир</w:t>
            </w:r>
            <w:proofErr w:type="spellEnd"/>
            <w:r w:rsidRPr="0038434F">
              <w:t>=4,75)</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ED4F2FE" w14:textId="77777777" w:rsidR="0038434F" w:rsidRPr="0038434F" w:rsidRDefault="0038434F" w:rsidP="0038434F">
            <w:pPr>
              <w:spacing w:line="276" w:lineRule="auto"/>
              <w:jc w:val="center"/>
              <w:rPr>
                <w:color w:val="000000"/>
                <w:highlight w:val="yellow"/>
              </w:rPr>
            </w:pPr>
            <w:r w:rsidRPr="0038434F">
              <w:rPr>
                <w:color w:val="000000"/>
              </w:rPr>
              <w:t>16 809,20</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A7AEA84" w14:textId="77777777" w:rsidR="0038434F" w:rsidRPr="0038434F" w:rsidRDefault="0038434F" w:rsidP="0038434F">
            <w:pPr>
              <w:spacing w:line="276" w:lineRule="auto"/>
              <w:jc w:val="center"/>
              <w:rPr>
                <w:color w:val="000000"/>
                <w:highlight w:val="yellow"/>
              </w:rPr>
            </w:pPr>
            <w:r w:rsidRPr="0038434F">
              <w:rPr>
                <w:color w:val="000000"/>
              </w:rPr>
              <w:t>8 216 019,42</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883A7B0" w14:textId="77777777" w:rsidR="0038434F" w:rsidRPr="0038434F" w:rsidRDefault="0038434F" w:rsidP="0038434F">
            <w:pPr>
              <w:spacing w:line="276" w:lineRule="auto"/>
              <w:jc w:val="center"/>
              <w:rPr>
                <w:color w:val="000000"/>
              </w:rPr>
            </w:pPr>
            <w:r w:rsidRPr="0038434F">
              <w:rPr>
                <w:color w:val="000000"/>
              </w:rPr>
              <w:t xml:space="preserve">0,00 </w:t>
            </w:r>
          </w:p>
        </w:tc>
        <w:tc>
          <w:tcPr>
            <w:tcW w:w="30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DC4EDB2" w14:textId="77777777" w:rsidR="0038434F" w:rsidRPr="0038434F" w:rsidRDefault="0038434F" w:rsidP="0038434F">
            <w:pPr>
              <w:spacing w:line="276" w:lineRule="auto"/>
              <w:jc w:val="center"/>
              <w:rPr>
                <w:color w:val="000000"/>
              </w:rPr>
            </w:pPr>
            <w:r w:rsidRPr="0038434F">
              <w:rPr>
                <w:color w:val="000000"/>
              </w:rPr>
              <w:t xml:space="preserve">0,00 </w:t>
            </w:r>
          </w:p>
        </w:tc>
        <w:tc>
          <w:tcPr>
            <w:tcW w:w="3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6DF8894" w14:textId="77777777" w:rsidR="0038434F" w:rsidRPr="0038434F" w:rsidRDefault="0038434F" w:rsidP="0038434F">
            <w:pPr>
              <w:spacing w:line="276" w:lineRule="auto"/>
              <w:jc w:val="center"/>
              <w:rPr>
                <w:color w:val="000000"/>
                <w:highlight w:val="yellow"/>
              </w:rPr>
            </w:pPr>
            <w:r w:rsidRPr="0038434F">
              <w:rPr>
                <w:color w:val="000000"/>
              </w:rPr>
              <w:t>314 138,87</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887511B" w14:textId="77777777" w:rsidR="0038434F" w:rsidRPr="0038434F" w:rsidRDefault="0038434F" w:rsidP="0038434F">
            <w:pPr>
              <w:spacing w:line="276" w:lineRule="auto"/>
              <w:jc w:val="center"/>
              <w:rPr>
                <w:color w:val="000000"/>
                <w:highlight w:val="yellow"/>
              </w:rPr>
            </w:pPr>
            <w:r w:rsidRPr="0038434F">
              <w:rPr>
                <w:color w:val="000000"/>
              </w:rPr>
              <w:t>8 546 967,49</w:t>
            </w:r>
          </w:p>
        </w:tc>
      </w:tr>
      <w:tr w:rsidR="0038434F" w:rsidRPr="0038434F" w14:paraId="0985C7EB" w14:textId="77777777" w:rsidTr="00167C89">
        <w:trPr>
          <w:trHeight w:val="70"/>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F434312" w14:textId="77777777" w:rsidR="0038434F" w:rsidRPr="0038434F" w:rsidRDefault="0038434F" w:rsidP="0038434F">
            <w:pPr>
              <w:spacing w:line="276" w:lineRule="auto"/>
              <w:jc w:val="center"/>
              <w:rPr>
                <w:color w:val="000000"/>
              </w:rPr>
            </w:pPr>
            <w:r w:rsidRPr="0038434F">
              <w:rPr>
                <w:color w:val="000000"/>
              </w:rPr>
              <w:t>3</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270FF1A" w14:textId="77777777" w:rsidR="0038434F" w:rsidRPr="0038434F" w:rsidRDefault="0038434F" w:rsidP="0038434F">
            <w:pPr>
              <w:spacing w:line="276" w:lineRule="auto"/>
              <w:rPr>
                <w:color w:val="000000"/>
              </w:rPr>
            </w:pPr>
            <w:r w:rsidRPr="0038434F">
              <w:rPr>
                <w:color w:val="000000"/>
              </w:rPr>
              <w:t xml:space="preserve">Всего стоимость реконструкции в ценах на 4 кв. 2021 г. </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3F76210" w14:textId="77777777" w:rsidR="0038434F" w:rsidRPr="0038434F" w:rsidRDefault="0038434F" w:rsidP="0038434F">
            <w:pPr>
              <w:spacing w:line="276" w:lineRule="auto"/>
              <w:jc w:val="center"/>
              <w:rPr>
                <w:color w:val="000000"/>
                <w:highlight w:val="yellow"/>
              </w:rPr>
            </w:pPr>
            <w:r w:rsidRPr="0038434F">
              <w:rPr>
                <w:color w:val="000000"/>
              </w:rPr>
              <w:t>16 809,20</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479BC95" w14:textId="77777777" w:rsidR="0038434F" w:rsidRPr="0038434F" w:rsidRDefault="0038434F" w:rsidP="0038434F">
            <w:pPr>
              <w:spacing w:line="276" w:lineRule="auto"/>
              <w:jc w:val="center"/>
              <w:rPr>
                <w:color w:val="000000"/>
                <w:highlight w:val="yellow"/>
              </w:rPr>
            </w:pPr>
            <w:r w:rsidRPr="0038434F">
              <w:rPr>
                <w:color w:val="000000"/>
              </w:rPr>
              <w:t>8 216 019,42</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D445F85" w14:textId="77777777" w:rsidR="0038434F" w:rsidRPr="0038434F" w:rsidRDefault="0038434F" w:rsidP="0038434F">
            <w:pPr>
              <w:spacing w:line="276" w:lineRule="auto"/>
              <w:jc w:val="center"/>
              <w:rPr>
                <w:color w:val="000000"/>
              </w:rPr>
            </w:pPr>
            <w:r w:rsidRPr="0038434F">
              <w:rPr>
                <w:color w:val="000000"/>
              </w:rPr>
              <w:t xml:space="preserve">0,00 </w:t>
            </w:r>
          </w:p>
        </w:tc>
        <w:tc>
          <w:tcPr>
            <w:tcW w:w="30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3113E6C" w14:textId="77777777" w:rsidR="0038434F" w:rsidRPr="0038434F" w:rsidRDefault="0038434F" w:rsidP="0038434F">
            <w:pPr>
              <w:spacing w:line="276" w:lineRule="auto"/>
              <w:jc w:val="center"/>
              <w:rPr>
                <w:color w:val="000000"/>
              </w:rPr>
            </w:pPr>
            <w:r w:rsidRPr="0038434F">
              <w:rPr>
                <w:color w:val="000000"/>
              </w:rPr>
              <w:t xml:space="preserve">0,00 </w:t>
            </w:r>
          </w:p>
        </w:tc>
        <w:tc>
          <w:tcPr>
            <w:tcW w:w="348" w:type="pct"/>
            <w:tcBorders>
              <w:top w:val="nil"/>
              <w:left w:val="nil"/>
              <w:bottom w:val="single" w:sz="4" w:space="0" w:color="auto"/>
              <w:right w:val="single" w:sz="4" w:space="0" w:color="auto"/>
            </w:tcBorders>
            <w:shd w:val="clear" w:color="auto" w:fill="auto"/>
            <w:tcMar>
              <w:left w:w="57" w:type="dxa"/>
              <w:right w:w="57" w:type="dxa"/>
            </w:tcMar>
            <w:vAlign w:val="center"/>
          </w:tcPr>
          <w:p w14:paraId="47946530" w14:textId="77777777" w:rsidR="0038434F" w:rsidRPr="0038434F" w:rsidRDefault="0038434F" w:rsidP="0038434F">
            <w:pPr>
              <w:spacing w:line="276" w:lineRule="auto"/>
              <w:jc w:val="center"/>
              <w:rPr>
                <w:color w:val="000000"/>
                <w:highlight w:val="yellow"/>
              </w:rPr>
            </w:pPr>
            <w:r w:rsidRPr="0038434F">
              <w:rPr>
                <w:color w:val="000000"/>
              </w:rPr>
              <w:t>314 138,87</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tcPr>
          <w:p w14:paraId="22FAC5DF" w14:textId="77777777" w:rsidR="0038434F" w:rsidRPr="0038434F" w:rsidRDefault="0038434F" w:rsidP="0038434F">
            <w:pPr>
              <w:spacing w:line="276" w:lineRule="auto"/>
              <w:jc w:val="center"/>
              <w:rPr>
                <w:color w:val="000000"/>
                <w:highlight w:val="yellow"/>
              </w:rPr>
            </w:pPr>
            <w:r w:rsidRPr="0038434F">
              <w:rPr>
                <w:color w:val="000000"/>
              </w:rPr>
              <w:t>8 546 967,49</w:t>
            </w:r>
          </w:p>
        </w:tc>
      </w:tr>
      <w:tr w:rsidR="0038434F" w:rsidRPr="0038434F" w14:paraId="56B15FD9" w14:textId="77777777" w:rsidTr="00167C89">
        <w:trPr>
          <w:trHeight w:val="70"/>
        </w:trPr>
        <w:tc>
          <w:tcPr>
            <w:tcW w:w="143"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C5335EB" w14:textId="77777777" w:rsidR="0038434F" w:rsidRPr="0038434F" w:rsidRDefault="0038434F" w:rsidP="0038434F">
            <w:pPr>
              <w:spacing w:line="276" w:lineRule="auto"/>
              <w:jc w:val="center"/>
              <w:rPr>
                <w:color w:val="000000"/>
              </w:rPr>
            </w:pPr>
            <w:r w:rsidRPr="0038434F">
              <w:rPr>
                <w:color w:val="000000"/>
              </w:rPr>
              <w:t>4</w:t>
            </w:r>
          </w:p>
        </w:tc>
        <w:tc>
          <w:tcPr>
            <w:tcW w:w="2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F487760" w14:textId="77777777" w:rsidR="0038434F" w:rsidRPr="0038434F" w:rsidRDefault="0038434F" w:rsidP="0038434F">
            <w:pPr>
              <w:spacing w:line="276" w:lineRule="auto"/>
              <w:rPr>
                <w:b/>
                <w:bCs/>
              </w:rPr>
            </w:pPr>
            <w:r w:rsidRPr="0038434F">
              <w:rPr>
                <w:b/>
                <w:bCs/>
              </w:rPr>
              <w:t>Итого в ценах 2023 г. (ИПЦ: 2022г-104,3; 2023г.-104,2)</w:t>
            </w:r>
          </w:p>
        </w:tc>
        <w:tc>
          <w:tcPr>
            <w:tcW w:w="4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A187338" w14:textId="77777777" w:rsidR="0038434F" w:rsidRPr="0038434F" w:rsidRDefault="0038434F" w:rsidP="0038434F">
            <w:pPr>
              <w:spacing w:line="276" w:lineRule="auto"/>
              <w:jc w:val="center"/>
              <w:rPr>
                <w:b/>
                <w:bCs/>
                <w:highlight w:val="yellow"/>
              </w:rPr>
            </w:pPr>
            <w:r w:rsidRPr="0038434F">
              <w:rPr>
                <w:b/>
                <w:bCs/>
              </w:rPr>
              <w:t>17 900,17</w:t>
            </w:r>
          </w:p>
        </w:tc>
        <w:tc>
          <w:tcPr>
            <w:tcW w:w="45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70900EA" w14:textId="77777777" w:rsidR="0038434F" w:rsidRPr="0038434F" w:rsidRDefault="0038434F" w:rsidP="0038434F">
            <w:pPr>
              <w:spacing w:line="276" w:lineRule="auto"/>
              <w:jc w:val="center"/>
              <w:rPr>
                <w:b/>
                <w:bCs/>
                <w:highlight w:val="yellow"/>
              </w:rPr>
            </w:pPr>
            <w:r w:rsidRPr="0038434F">
              <w:rPr>
                <w:b/>
                <w:bCs/>
              </w:rPr>
              <w:t>8 749 263,73</w:t>
            </w:r>
          </w:p>
        </w:tc>
        <w:tc>
          <w:tcPr>
            <w:tcW w:w="4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F74D51D" w14:textId="77777777" w:rsidR="0038434F" w:rsidRPr="0038434F" w:rsidRDefault="0038434F" w:rsidP="0038434F">
            <w:pPr>
              <w:spacing w:line="276" w:lineRule="auto"/>
              <w:jc w:val="center"/>
              <w:rPr>
                <w:b/>
                <w:bCs/>
              </w:rPr>
            </w:pPr>
            <w:r w:rsidRPr="0038434F">
              <w:rPr>
                <w:b/>
                <w:bCs/>
              </w:rPr>
              <w:t xml:space="preserve">0,00 </w:t>
            </w:r>
          </w:p>
        </w:tc>
        <w:tc>
          <w:tcPr>
            <w:tcW w:w="30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020BE02" w14:textId="77777777" w:rsidR="0038434F" w:rsidRPr="0038434F" w:rsidRDefault="0038434F" w:rsidP="0038434F">
            <w:pPr>
              <w:spacing w:line="276" w:lineRule="auto"/>
              <w:jc w:val="center"/>
              <w:rPr>
                <w:b/>
                <w:bCs/>
              </w:rPr>
            </w:pPr>
            <w:r w:rsidRPr="0038434F">
              <w:rPr>
                <w:b/>
                <w:bCs/>
              </w:rPr>
              <w:t xml:space="preserve">0,00 </w:t>
            </w:r>
          </w:p>
        </w:tc>
        <w:tc>
          <w:tcPr>
            <w:tcW w:w="348" w:type="pct"/>
            <w:tcBorders>
              <w:top w:val="nil"/>
              <w:left w:val="nil"/>
              <w:bottom w:val="single" w:sz="4" w:space="0" w:color="auto"/>
              <w:right w:val="single" w:sz="4" w:space="0" w:color="auto"/>
            </w:tcBorders>
            <w:shd w:val="clear" w:color="auto" w:fill="auto"/>
            <w:tcMar>
              <w:left w:w="57" w:type="dxa"/>
              <w:right w:w="57" w:type="dxa"/>
            </w:tcMar>
            <w:vAlign w:val="center"/>
          </w:tcPr>
          <w:p w14:paraId="432631F6" w14:textId="77777777" w:rsidR="0038434F" w:rsidRPr="0038434F" w:rsidRDefault="0038434F" w:rsidP="0038434F">
            <w:pPr>
              <w:spacing w:line="276" w:lineRule="auto"/>
              <w:jc w:val="center"/>
              <w:rPr>
                <w:b/>
                <w:bCs/>
                <w:highlight w:val="yellow"/>
              </w:rPr>
            </w:pPr>
            <w:r w:rsidRPr="0038434F">
              <w:rPr>
                <w:b/>
                <w:bCs/>
              </w:rPr>
              <w:t>334 527,43</w:t>
            </w:r>
          </w:p>
        </w:tc>
        <w:tc>
          <w:tcPr>
            <w:tcW w:w="456" w:type="pct"/>
            <w:tcBorders>
              <w:top w:val="nil"/>
              <w:left w:val="nil"/>
              <w:bottom w:val="single" w:sz="4" w:space="0" w:color="auto"/>
              <w:right w:val="single" w:sz="4" w:space="0" w:color="auto"/>
            </w:tcBorders>
            <w:shd w:val="clear" w:color="auto" w:fill="auto"/>
            <w:tcMar>
              <w:left w:w="57" w:type="dxa"/>
              <w:right w:w="57" w:type="dxa"/>
            </w:tcMar>
            <w:vAlign w:val="center"/>
          </w:tcPr>
          <w:p w14:paraId="2B577F0A" w14:textId="77777777" w:rsidR="0038434F" w:rsidRPr="0038434F" w:rsidRDefault="0038434F" w:rsidP="0038434F">
            <w:pPr>
              <w:spacing w:line="276" w:lineRule="auto"/>
              <w:jc w:val="center"/>
              <w:rPr>
                <w:b/>
                <w:color w:val="000000"/>
                <w:highlight w:val="yellow"/>
              </w:rPr>
            </w:pPr>
            <w:r w:rsidRPr="0038434F">
              <w:rPr>
                <w:b/>
                <w:color w:val="000000"/>
              </w:rPr>
              <w:t>9 101 691,32</w:t>
            </w:r>
          </w:p>
        </w:tc>
      </w:tr>
    </w:tbl>
    <w:p w14:paraId="6DB6F107" w14:textId="77777777" w:rsidR="0038434F" w:rsidRPr="0038434F" w:rsidRDefault="0038434F" w:rsidP="0038434F">
      <w:pPr>
        <w:spacing w:line="276" w:lineRule="auto"/>
        <w:jc w:val="both"/>
        <w:rPr>
          <w:sz w:val="28"/>
          <w:szCs w:val="28"/>
        </w:rPr>
      </w:pPr>
    </w:p>
    <w:p w14:paraId="1E499AA6" w14:textId="77777777" w:rsidR="0038434F" w:rsidRPr="0038434F" w:rsidRDefault="0038434F" w:rsidP="0038434F">
      <w:pPr>
        <w:spacing w:line="276" w:lineRule="auto"/>
        <w:ind w:firstLine="709"/>
        <w:jc w:val="center"/>
        <w:rPr>
          <w:b/>
          <w:sz w:val="28"/>
          <w:szCs w:val="28"/>
        </w:rPr>
      </w:pPr>
    </w:p>
    <w:p w14:paraId="08BE8496" w14:textId="77777777" w:rsidR="0038434F" w:rsidRPr="0038434F" w:rsidRDefault="0038434F" w:rsidP="0038434F">
      <w:pPr>
        <w:spacing w:line="276" w:lineRule="auto"/>
        <w:ind w:firstLine="709"/>
        <w:jc w:val="center"/>
        <w:rPr>
          <w:b/>
          <w:sz w:val="28"/>
          <w:szCs w:val="28"/>
        </w:rPr>
      </w:pPr>
    </w:p>
    <w:p w14:paraId="0FF11D67" w14:textId="77777777" w:rsidR="0038434F" w:rsidRPr="0038434F" w:rsidRDefault="0038434F" w:rsidP="0038434F">
      <w:pPr>
        <w:spacing w:line="276" w:lineRule="auto"/>
        <w:ind w:firstLine="709"/>
        <w:jc w:val="center"/>
        <w:rPr>
          <w:b/>
          <w:sz w:val="28"/>
          <w:szCs w:val="28"/>
        </w:rPr>
      </w:pPr>
    </w:p>
    <w:p w14:paraId="3001A0A8" w14:textId="77777777" w:rsidR="0038434F" w:rsidRPr="0038434F" w:rsidRDefault="0038434F" w:rsidP="0038434F">
      <w:pPr>
        <w:spacing w:line="276" w:lineRule="auto"/>
        <w:ind w:firstLine="709"/>
        <w:jc w:val="center"/>
        <w:rPr>
          <w:b/>
          <w:sz w:val="28"/>
          <w:szCs w:val="28"/>
        </w:rPr>
      </w:pPr>
    </w:p>
    <w:p w14:paraId="497D1543" w14:textId="77777777" w:rsidR="0038434F" w:rsidRPr="0038434F" w:rsidRDefault="0038434F" w:rsidP="0038434F">
      <w:pPr>
        <w:spacing w:line="276" w:lineRule="auto"/>
        <w:ind w:firstLine="709"/>
        <w:jc w:val="center"/>
        <w:rPr>
          <w:b/>
          <w:sz w:val="28"/>
          <w:szCs w:val="28"/>
        </w:rPr>
      </w:pPr>
    </w:p>
    <w:p w14:paraId="5EA58913" w14:textId="77777777" w:rsidR="0038434F" w:rsidRPr="0038434F" w:rsidRDefault="0038434F" w:rsidP="0038434F">
      <w:pPr>
        <w:spacing w:line="276" w:lineRule="auto"/>
        <w:ind w:firstLine="709"/>
        <w:jc w:val="center"/>
        <w:rPr>
          <w:b/>
          <w:sz w:val="28"/>
          <w:szCs w:val="28"/>
        </w:rPr>
      </w:pPr>
    </w:p>
    <w:p w14:paraId="0F8880A9" w14:textId="77777777" w:rsidR="0038434F" w:rsidRPr="0038434F" w:rsidRDefault="0038434F" w:rsidP="0038434F">
      <w:pPr>
        <w:spacing w:line="276" w:lineRule="auto"/>
        <w:ind w:firstLine="709"/>
        <w:jc w:val="center"/>
        <w:rPr>
          <w:b/>
          <w:sz w:val="28"/>
          <w:szCs w:val="28"/>
        </w:rPr>
      </w:pPr>
      <w:r w:rsidRPr="0038434F">
        <w:rPr>
          <w:b/>
          <w:sz w:val="28"/>
          <w:szCs w:val="28"/>
        </w:rPr>
        <w:lastRenderedPageBreak/>
        <w:t>Расчет стоимости работ по УНЦ</w:t>
      </w:r>
      <w:r w:rsidRPr="0038434F">
        <w:rPr>
          <w:b/>
          <w:color w:val="000000"/>
          <w:sz w:val="28"/>
          <w:szCs w:val="28"/>
        </w:rPr>
        <w:t xml:space="preserve"> </w:t>
      </w:r>
      <w:r w:rsidRPr="0038434F">
        <w:rPr>
          <w:b/>
          <w:sz w:val="28"/>
          <w:szCs w:val="28"/>
        </w:rPr>
        <w:t>по мероприятию 3, выполненный РЭК Кузбасса</w:t>
      </w:r>
    </w:p>
    <w:p w14:paraId="02BC964F" w14:textId="77777777" w:rsidR="0038434F" w:rsidRPr="0038434F" w:rsidRDefault="0038434F" w:rsidP="0038434F">
      <w:pPr>
        <w:spacing w:after="120" w:line="276" w:lineRule="auto"/>
        <w:ind w:firstLine="709"/>
        <w:jc w:val="right"/>
        <w:rPr>
          <w:sz w:val="28"/>
          <w:szCs w:val="28"/>
        </w:rPr>
      </w:pPr>
      <w:r w:rsidRPr="0038434F">
        <w:rPr>
          <w:sz w:val="28"/>
          <w:szCs w:val="28"/>
        </w:rPr>
        <w:t>Таблица 12</w:t>
      </w:r>
    </w:p>
    <w:tbl>
      <w:tblPr>
        <w:tblW w:w="5000" w:type="pct"/>
        <w:tblLook w:val="04A0" w:firstRow="1" w:lastRow="0" w:firstColumn="1" w:lastColumn="0" w:noHBand="0" w:noVBand="1"/>
      </w:tblPr>
      <w:tblGrid>
        <w:gridCol w:w="2478"/>
        <w:gridCol w:w="1025"/>
        <w:gridCol w:w="1101"/>
        <w:gridCol w:w="1505"/>
        <w:gridCol w:w="1424"/>
        <w:gridCol w:w="1101"/>
        <w:gridCol w:w="908"/>
        <w:gridCol w:w="998"/>
        <w:gridCol w:w="1003"/>
        <w:gridCol w:w="1018"/>
        <w:gridCol w:w="1004"/>
        <w:gridCol w:w="998"/>
        <w:gridCol w:w="1131"/>
      </w:tblGrid>
      <w:tr w:rsidR="0038434F" w:rsidRPr="0038434F" w14:paraId="1257DEDE" w14:textId="77777777" w:rsidTr="00167C89">
        <w:trPr>
          <w:trHeight w:val="806"/>
        </w:trPr>
        <w:tc>
          <w:tcPr>
            <w:tcW w:w="7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DF100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Наименование работ</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774A71"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Номер расценки</w:t>
            </w:r>
          </w:p>
        </w:tc>
        <w:tc>
          <w:tcPr>
            <w:tcW w:w="3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6FB6BA"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Норматив цены по состоянию на 01.01.2018, тыс. руб.</w:t>
            </w:r>
          </w:p>
        </w:tc>
        <w:tc>
          <w:tcPr>
            <w:tcW w:w="4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C1EA11"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Коэффициенты перехода (</w:t>
            </w:r>
            <w:proofErr w:type="gramStart"/>
            <w:r w:rsidRPr="0038434F">
              <w:rPr>
                <w:color w:val="000000"/>
                <w:sz w:val="22"/>
                <w:szCs w:val="22"/>
              </w:rPr>
              <w:t>пере-счета</w:t>
            </w:r>
            <w:proofErr w:type="gramEnd"/>
            <w:r w:rsidRPr="0038434F">
              <w:rPr>
                <w:color w:val="000000"/>
                <w:sz w:val="22"/>
                <w:szCs w:val="22"/>
              </w:rPr>
              <w:t>) от базового УНЦ к УНЦ субъектов РФ</w:t>
            </w:r>
          </w:p>
        </w:tc>
        <w:tc>
          <w:tcPr>
            <w:tcW w:w="4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3D689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Количество оборудования, (км, объект, шт.)</w:t>
            </w:r>
          </w:p>
        </w:tc>
        <w:tc>
          <w:tcPr>
            <w:tcW w:w="3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E33217"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Цена по состоянию на 01.01.2018, тыс. руб.</w:t>
            </w:r>
          </w:p>
        </w:tc>
        <w:tc>
          <w:tcPr>
            <w:tcW w:w="291" w:type="pct"/>
            <w:tcBorders>
              <w:top w:val="single" w:sz="4" w:space="0" w:color="auto"/>
              <w:left w:val="nil"/>
              <w:bottom w:val="single" w:sz="4" w:space="0" w:color="auto"/>
              <w:right w:val="single" w:sz="4" w:space="0" w:color="auto"/>
            </w:tcBorders>
            <w:vAlign w:val="center"/>
          </w:tcPr>
          <w:p w14:paraId="41057B24"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ИЦП 2018</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51E54E"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2019/2018</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D690EB"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2020/2019</w:t>
            </w:r>
          </w:p>
        </w:tc>
        <w:tc>
          <w:tcPr>
            <w:tcW w:w="32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8247F5"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2021/2020</w:t>
            </w:r>
          </w:p>
        </w:tc>
        <w:tc>
          <w:tcPr>
            <w:tcW w:w="321" w:type="pct"/>
            <w:tcBorders>
              <w:top w:val="single" w:sz="4" w:space="0" w:color="auto"/>
              <w:left w:val="nil"/>
              <w:bottom w:val="single" w:sz="4" w:space="0" w:color="auto"/>
              <w:right w:val="single" w:sz="4" w:space="0" w:color="auto"/>
            </w:tcBorders>
            <w:tcMar>
              <w:left w:w="28" w:type="dxa"/>
              <w:right w:w="28" w:type="dxa"/>
            </w:tcMar>
            <w:vAlign w:val="center"/>
          </w:tcPr>
          <w:p w14:paraId="2D0F71E0"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2022/2021</w:t>
            </w:r>
          </w:p>
        </w:tc>
        <w:tc>
          <w:tcPr>
            <w:tcW w:w="31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90701F"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ИЦП 2023/2022</w:t>
            </w:r>
          </w:p>
        </w:tc>
        <w:tc>
          <w:tcPr>
            <w:tcW w:w="3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2A359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Цена c пересчетом в цены 2023 г., тыс. руб.</w:t>
            </w:r>
          </w:p>
        </w:tc>
      </w:tr>
      <w:tr w:rsidR="0038434F" w:rsidRPr="0038434F" w14:paraId="392C989F" w14:textId="77777777" w:rsidTr="00167C89">
        <w:trPr>
          <w:trHeight w:val="118"/>
        </w:trPr>
        <w:tc>
          <w:tcPr>
            <w:tcW w:w="5000" w:type="pct"/>
            <w:gridSpan w:val="13"/>
            <w:tcBorders>
              <w:top w:val="single" w:sz="4" w:space="0" w:color="auto"/>
              <w:left w:val="single" w:sz="4" w:space="0" w:color="auto"/>
              <w:bottom w:val="single" w:sz="4" w:space="0" w:color="auto"/>
              <w:right w:val="single" w:sz="4" w:space="0" w:color="auto"/>
            </w:tcBorders>
          </w:tcPr>
          <w:p w14:paraId="500DB6DA" w14:textId="77777777" w:rsidR="0038434F" w:rsidRPr="0038434F" w:rsidRDefault="0038434F" w:rsidP="0038434F">
            <w:pPr>
              <w:spacing w:line="276" w:lineRule="auto"/>
              <w:contextualSpacing/>
              <w:rPr>
                <w:color w:val="000000"/>
                <w:sz w:val="22"/>
                <w:szCs w:val="22"/>
              </w:rPr>
            </w:pPr>
            <w:r w:rsidRPr="0038434F">
              <w:rPr>
                <w:color w:val="000000"/>
                <w:sz w:val="22"/>
                <w:szCs w:val="22"/>
              </w:rPr>
              <w:t xml:space="preserve">Оснащение ячейки ВЛ 35 </w:t>
            </w:r>
            <w:proofErr w:type="spellStart"/>
            <w:r w:rsidRPr="0038434F">
              <w:rPr>
                <w:color w:val="000000"/>
                <w:sz w:val="22"/>
                <w:szCs w:val="22"/>
              </w:rPr>
              <w:t>кВ</w:t>
            </w:r>
            <w:proofErr w:type="spellEnd"/>
            <w:r w:rsidRPr="0038434F">
              <w:rPr>
                <w:color w:val="000000"/>
                <w:sz w:val="22"/>
                <w:szCs w:val="22"/>
              </w:rPr>
              <w:t xml:space="preserve"> АТ-41 и ВЛ 35 </w:t>
            </w:r>
            <w:proofErr w:type="spellStart"/>
            <w:r w:rsidRPr="0038434F">
              <w:rPr>
                <w:color w:val="000000"/>
                <w:sz w:val="22"/>
                <w:szCs w:val="22"/>
              </w:rPr>
              <w:t>кВ</w:t>
            </w:r>
            <w:proofErr w:type="spellEnd"/>
            <w:r w:rsidRPr="0038434F">
              <w:rPr>
                <w:color w:val="000000"/>
                <w:sz w:val="22"/>
                <w:szCs w:val="22"/>
              </w:rPr>
              <w:t xml:space="preserve"> АТ-42 ПС 110 </w:t>
            </w:r>
            <w:proofErr w:type="spellStart"/>
            <w:r w:rsidRPr="0038434F">
              <w:rPr>
                <w:color w:val="000000"/>
                <w:sz w:val="22"/>
                <w:szCs w:val="22"/>
              </w:rPr>
              <w:t>кВ</w:t>
            </w:r>
            <w:proofErr w:type="spellEnd"/>
            <w:r w:rsidRPr="0038434F">
              <w:rPr>
                <w:color w:val="000000"/>
                <w:sz w:val="22"/>
                <w:szCs w:val="22"/>
              </w:rPr>
              <w:t xml:space="preserve"> </w:t>
            </w:r>
            <w:proofErr w:type="spellStart"/>
            <w:r w:rsidRPr="0038434F">
              <w:rPr>
                <w:color w:val="000000"/>
                <w:sz w:val="22"/>
                <w:szCs w:val="22"/>
              </w:rPr>
              <w:t>Афонинская</w:t>
            </w:r>
            <w:proofErr w:type="spellEnd"/>
            <w:r w:rsidRPr="0038434F">
              <w:rPr>
                <w:color w:val="000000"/>
                <w:sz w:val="22"/>
                <w:szCs w:val="22"/>
              </w:rPr>
              <w:t xml:space="preserve"> микропроцессорными устройствами РЗА для осуществления дальнего резервирования защит трансформаторов ПС 35 </w:t>
            </w:r>
            <w:proofErr w:type="spellStart"/>
            <w:r w:rsidRPr="0038434F">
              <w:rPr>
                <w:color w:val="000000"/>
                <w:sz w:val="22"/>
                <w:szCs w:val="22"/>
              </w:rPr>
              <w:t>кВ</w:t>
            </w:r>
            <w:proofErr w:type="spellEnd"/>
            <w:r w:rsidRPr="0038434F">
              <w:rPr>
                <w:color w:val="000000"/>
                <w:sz w:val="22"/>
                <w:szCs w:val="22"/>
              </w:rPr>
              <w:t xml:space="preserve"> </w:t>
            </w:r>
            <w:proofErr w:type="spellStart"/>
            <w:r w:rsidRPr="0038434F">
              <w:rPr>
                <w:color w:val="000000"/>
                <w:sz w:val="22"/>
                <w:szCs w:val="22"/>
              </w:rPr>
              <w:t>Терентьевская</w:t>
            </w:r>
            <w:proofErr w:type="spellEnd"/>
            <w:r w:rsidRPr="0038434F">
              <w:rPr>
                <w:color w:val="000000"/>
                <w:sz w:val="22"/>
                <w:szCs w:val="22"/>
              </w:rPr>
              <w:t xml:space="preserve"> тяговая. Устройства РЗА должны обеспечивать свою правильную работу при частоте 45,0 – 55,0 Гц (п.2.4. ТУ). Шкаф РЗА - 2 </w:t>
            </w:r>
            <w:proofErr w:type="spellStart"/>
            <w:r w:rsidRPr="0038434F">
              <w:rPr>
                <w:color w:val="000000"/>
                <w:sz w:val="22"/>
                <w:szCs w:val="22"/>
              </w:rPr>
              <w:t>компл</w:t>
            </w:r>
            <w:proofErr w:type="spellEnd"/>
            <w:r w:rsidRPr="0038434F">
              <w:rPr>
                <w:color w:val="000000"/>
                <w:sz w:val="22"/>
                <w:szCs w:val="22"/>
              </w:rPr>
              <w:t>.</w:t>
            </w:r>
          </w:p>
        </w:tc>
      </w:tr>
      <w:tr w:rsidR="0038434F" w:rsidRPr="0038434F" w14:paraId="3CFA9675" w14:textId="77777777" w:rsidTr="00167C89">
        <w:trPr>
          <w:trHeight w:val="70"/>
        </w:trPr>
        <w:tc>
          <w:tcPr>
            <w:tcW w:w="79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E7D3EA" w14:textId="77777777" w:rsidR="0038434F" w:rsidRPr="0038434F" w:rsidRDefault="0038434F" w:rsidP="0038434F">
            <w:pPr>
              <w:spacing w:line="276" w:lineRule="auto"/>
              <w:contextualSpacing/>
              <w:rPr>
                <w:color w:val="000000"/>
                <w:sz w:val="22"/>
                <w:szCs w:val="22"/>
              </w:rPr>
            </w:pPr>
            <w:r w:rsidRPr="0038434F">
              <w:rPr>
                <w:color w:val="000000"/>
                <w:sz w:val="22"/>
                <w:szCs w:val="22"/>
              </w:rPr>
              <w:t xml:space="preserve">РЗА </w:t>
            </w:r>
            <w:proofErr w:type="spellStart"/>
            <w:r w:rsidRPr="0038434F">
              <w:rPr>
                <w:color w:val="000000"/>
                <w:sz w:val="22"/>
                <w:szCs w:val="22"/>
              </w:rPr>
              <w:t>тр-ра</w:t>
            </w:r>
            <w:proofErr w:type="spellEnd"/>
            <w:r w:rsidRPr="0038434F">
              <w:rPr>
                <w:color w:val="000000"/>
                <w:sz w:val="22"/>
                <w:szCs w:val="22"/>
              </w:rPr>
              <w:t xml:space="preserve"> и АРН</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tcPr>
          <w:p w14:paraId="1EB9B524"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И11-07-3</w:t>
            </w:r>
          </w:p>
        </w:tc>
        <w:tc>
          <w:tcPr>
            <w:tcW w:w="350" w:type="pct"/>
            <w:tcBorders>
              <w:top w:val="nil"/>
              <w:left w:val="nil"/>
              <w:bottom w:val="single" w:sz="4" w:space="0" w:color="auto"/>
              <w:right w:val="single" w:sz="4" w:space="0" w:color="auto"/>
            </w:tcBorders>
            <w:shd w:val="clear" w:color="auto" w:fill="auto"/>
            <w:tcMar>
              <w:left w:w="28" w:type="dxa"/>
              <w:right w:w="28" w:type="dxa"/>
            </w:tcMar>
            <w:vAlign w:val="center"/>
          </w:tcPr>
          <w:p w14:paraId="5566E6B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1 483,00</w:t>
            </w:r>
          </w:p>
        </w:tc>
        <w:tc>
          <w:tcPr>
            <w:tcW w:w="477" w:type="pct"/>
            <w:tcBorders>
              <w:top w:val="nil"/>
              <w:left w:val="nil"/>
              <w:bottom w:val="single" w:sz="4" w:space="0" w:color="auto"/>
              <w:right w:val="single" w:sz="4" w:space="0" w:color="auto"/>
            </w:tcBorders>
            <w:shd w:val="clear" w:color="auto" w:fill="auto"/>
            <w:tcMar>
              <w:left w:w="28" w:type="dxa"/>
              <w:right w:w="28" w:type="dxa"/>
            </w:tcMar>
            <w:vAlign w:val="center"/>
          </w:tcPr>
          <w:p w14:paraId="67AED77F"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w:t>
            </w:r>
          </w:p>
        </w:tc>
        <w:tc>
          <w:tcPr>
            <w:tcW w:w="452" w:type="pct"/>
            <w:tcBorders>
              <w:top w:val="nil"/>
              <w:left w:val="nil"/>
              <w:bottom w:val="single" w:sz="4" w:space="0" w:color="auto"/>
              <w:right w:val="single" w:sz="4" w:space="0" w:color="auto"/>
            </w:tcBorders>
            <w:shd w:val="clear" w:color="auto" w:fill="auto"/>
            <w:tcMar>
              <w:left w:w="28" w:type="dxa"/>
              <w:right w:w="28" w:type="dxa"/>
            </w:tcMar>
            <w:vAlign w:val="center"/>
          </w:tcPr>
          <w:p w14:paraId="398E0020"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2</w:t>
            </w:r>
          </w:p>
        </w:tc>
        <w:tc>
          <w:tcPr>
            <w:tcW w:w="350" w:type="pct"/>
            <w:tcBorders>
              <w:top w:val="nil"/>
              <w:left w:val="nil"/>
              <w:bottom w:val="single" w:sz="4" w:space="0" w:color="auto"/>
              <w:right w:val="single" w:sz="4" w:space="0" w:color="auto"/>
            </w:tcBorders>
            <w:shd w:val="clear" w:color="auto" w:fill="auto"/>
            <w:tcMar>
              <w:left w:w="28" w:type="dxa"/>
              <w:right w:w="28" w:type="dxa"/>
            </w:tcMar>
            <w:vAlign w:val="center"/>
          </w:tcPr>
          <w:p w14:paraId="17A78F10"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3 084,64</w:t>
            </w:r>
          </w:p>
        </w:tc>
        <w:tc>
          <w:tcPr>
            <w:tcW w:w="291" w:type="pct"/>
            <w:tcBorders>
              <w:top w:val="single" w:sz="4" w:space="0" w:color="auto"/>
              <w:left w:val="single" w:sz="4" w:space="0" w:color="auto"/>
              <w:bottom w:val="single" w:sz="4" w:space="0" w:color="auto"/>
              <w:right w:val="single" w:sz="4" w:space="0" w:color="auto"/>
            </w:tcBorders>
            <w:vAlign w:val="center"/>
          </w:tcPr>
          <w:p w14:paraId="12281E93"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29A500"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1,073</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ABC24C"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1,040</w:t>
            </w:r>
          </w:p>
        </w:tc>
        <w:tc>
          <w:tcPr>
            <w:tcW w:w="32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49BA85"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1,051</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856325"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1,043</w:t>
            </w:r>
          </w:p>
        </w:tc>
        <w:tc>
          <w:tcPr>
            <w:tcW w:w="3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3972AF"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1,042</w:t>
            </w:r>
          </w:p>
        </w:tc>
        <w:tc>
          <w:tcPr>
            <w:tcW w:w="35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F18150"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4 132,33</w:t>
            </w:r>
          </w:p>
        </w:tc>
      </w:tr>
      <w:tr w:rsidR="0038434F" w:rsidRPr="0038434F" w14:paraId="02D2052F" w14:textId="77777777" w:rsidTr="00167C89">
        <w:trPr>
          <w:trHeight w:val="70"/>
        </w:trPr>
        <w:tc>
          <w:tcPr>
            <w:tcW w:w="7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6AC969" w14:textId="77777777" w:rsidR="0038434F" w:rsidRPr="0038434F" w:rsidRDefault="0038434F" w:rsidP="0038434F">
            <w:pPr>
              <w:spacing w:line="276" w:lineRule="auto"/>
              <w:contextualSpacing/>
              <w:rPr>
                <w:color w:val="000000"/>
                <w:sz w:val="22"/>
                <w:szCs w:val="22"/>
              </w:rPr>
            </w:pPr>
            <w:r w:rsidRPr="0038434F">
              <w:rPr>
                <w:color w:val="000000"/>
                <w:sz w:val="22"/>
                <w:szCs w:val="22"/>
              </w:rPr>
              <w:t xml:space="preserve">затраты на проектно-изыскательские работы для отдельных элементов </w:t>
            </w:r>
            <w:proofErr w:type="spellStart"/>
            <w:proofErr w:type="gramStart"/>
            <w:r w:rsidRPr="0038434F">
              <w:rPr>
                <w:color w:val="000000"/>
                <w:sz w:val="22"/>
                <w:szCs w:val="22"/>
              </w:rPr>
              <w:t>эл.сетей</w:t>
            </w:r>
            <w:proofErr w:type="spellEnd"/>
            <w:proofErr w:type="gramEnd"/>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BDC937"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П6-06</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DD176C"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300,00</w:t>
            </w:r>
          </w:p>
        </w:tc>
        <w:tc>
          <w:tcPr>
            <w:tcW w:w="477" w:type="pct"/>
            <w:tcBorders>
              <w:top w:val="nil"/>
              <w:left w:val="nil"/>
              <w:bottom w:val="single" w:sz="4" w:space="0" w:color="auto"/>
              <w:right w:val="single" w:sz="4" w:space="0" w:color="auto"/>
            </w:tcBorders>
            <w:shd w:val="clear" w:color="auto" w:fill="auto"/>
            <w:tcMar>
              <w:left w:w="28" w:type="dxa"/>
              <w:right w:w="28" w:type="dxa"/>
            </w:tcMar>
            <w:vAlign w:val="center"/>
          </w:tcPr>
          <w:p w14:paraId="32D87F46"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1,00</w:t>
            </w:r>
          </w:p>
        </w:tc>
        <w:tc>
          <w:tcPr>
            <w:tcW w:w="452" w:type="pct"/>
            <w:tcBorders>
              <w:top w:val="nil"/>
              <w:left w:val="nil"/>
              <w:bottom w:val="single" w:sz="4" w:space="0" w:color="auto"/>
              <w:right w:val="single" w:sz="4" w:space="0" w:color="auto"/>
            </w:tcBorders>
            <w:shd w:val="clear" w:color="auto" w:fill="auto"/>
            <w:tcMar>
              <w:left w:w="28" w:type="dxa"/>
              <w:right w:w="28" w:type="dxa"/>
            </w:tcMar>
            <w:vAlign w:val="center"/>
          </w:tcPr>
          <w:p w14:paraId="36976FC8"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w:t>
            </w:r>
          </w:p>
        </w:tc>
        <w:tc>
          <w:tcPr>
            <w:tcW w:w="350" w:type="pct"/>
            <w:tcBorders>
              <w:top w:val="nil"/>
              <w:left w:val="nil"/>
              <w:bottom w:val="single" w:sz="4" w:space="0" w:color="auto"/>
              <w:right w:val="single" w:sz="4" w:space="0" w:color="auto"/>
            </w:tcBorders>
            <w:shd w:val="clear" w:color="auto" w:fill="auto"/>
            <w:tcMar>
              <w:left w:w="28" w:type="dxa"/>
              <w:right w:w="28" w:type="dxa"/>
            </w:tcMar>
            <w:vAlign w:val="center"/>
          </w:tcPr>
          <w:p w14:paraId="6AA80CD7"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300</w:t>
            </w:r>
          </w:p>
        </w:tc>
        <w:tc>
          <w:tcPr>
            <w:tcW w:w="291" w:type="pct"/>
            <w:tcBorders>
              <w:top w:val="single" w:sz="4" w:space="0" w:color="auto"/>
              <w:left w:val="single" w:sz="4" w:space="0" w:color="auto"/>
              <w:bottom w:val="single" w:sz="4" w:space="0" w:color="auto"/>
              <w:right w:val="single" w:sz="4" w:space="0" w:color="auto"/>
            </w:tcBorders>
            <w:vAlign w:val="center"/>
          </w:tcPr>
          <w:p w14:paraId="4C01955B"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CBAA8F"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1,073</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5B1C5E"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1,040</w:t>
            </w:r>
          </w:p>
        </w:tc>
        <w:tc>
          <w:tcPr>
            <w:tcW w:w="32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5C3C0F"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1,051</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8D33B"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1,043</w:t>
            </w:r>
          </w:p>
        </w:tc>
        <w:tc>
          <w:tcPr>
            <w:tcW w:w="3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4C58B9" w14:textId="77777777" w:rsidR="0038434F" w:rsidRPr="0038434F" w:rsidRDefault="0038434F" w:rsidP="0038434F">
            <w:pPr>
              <w:spacing w:line="276" w:lineRule="auto"/>
              <w:contextualSpacing/>
              <w:jc w:val="center"/>
              <w:rPr>
                <w:color w:val="000000"/>
                <w:sz w:val="22"/>
                <w:szCs w:val="22"/>
              </w:rPr>
            </w:pPr>
            <w:r w:rsidRPr="0038434F">
              <w:rPr>
                <w:color w:val="000000"/>
                <w:sz w:val="22"/>
                <w:szCs w:val="22"/>
              </w:rPr>
              <w:t>1,042</w:t>
            </w:r>
          </w:p>
        </w:tc>
        <w:tc>
          <w:tcPr>
            <w:tcW w:w="35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F48654"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401,89</w:t>
            </w:r>
          </w:p>
        </w:tc>
      </w:tr>
      <w:tr w:rsidR="0038434F" w:rsidRPr="0038434F" w14:paraId="00D6BE41" w14:textId="77777777" w:rsidTr="00167C89">
        <w:trPr>
          <w:trHeight w:val="70"/>
        </w:trPr>
        <w:tc>
          <w:tcPr>
            <w:tcW w:w="4641" w:type="pct"/>
            <w:gridSpan w:val="12"/>
            <w:tcBorders>
              <w:top w:val="single" w:sz="4" w:space="0" w:color="auto"/>
              <w:left w:val="single" w:sz="4" w:space="0" w:color="auto"/>
              <w:bottom w:val="single" w:sz="4" w:space="0" w:color="auto"/>
              <w:right w:val="single" w:sz="4" w:space="0" w:color="auto"/>
            </w:tcBorders>
          </w:tcPr>
          <w:p w14:paraId="4E1D862F" w14:textId="77777777" w:rsidR="0038434F" w:rsidRPr="0038434F" w:rsidRDefault="0038434F" w:rsidP="0038434F">
            <w:pPr>
              <w:spacing w:line="276" w:lineRule="auto"/>
              <w:contextualSpacing/>
              <w:rPr>
                <w:color w:val="000000"/>
                <w:sz w:val="22"/>
                <w:szCs w:val="22"/>
              </w:rPr>
            </w:pPr>
            <w:r w:rsidRPr="0038434F">
              <w:rPr>
                <w:color w:val="000000"/>
                <w:sz w:val="22"/>
                <w:szCs w:val="22"/>
              </w:rPr>
              <w:t>ВСЕГО</w:t>
            </w:r>
          </w:p>
        </w:tc>
        <w:tc>
          <w:tcPr>
            <w:tcW w:w="3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B19610" w14:textId="77777777" w:rsidR="0038434F" w:rsidRPr="0038434F" w:rsidRDefault="0038434F" w:rsidP="0038434F">
            <w:pPr>
              <w:spacing w:line="276" w:lineRule="auto"/>
              <w:contextualSpacing/>
              <w:jc w:val="center"/>
              <w:rPr>
                <w:color w:val="000000"/>
                <w:sz w:val="22"/>
                <w:szCs w:val="22"/>
                <w:highlight w:val="yellow"/>
              </w:rPr>
            </w:pPr>
            <w:r w:rsidRPr="0038434F">
              <w:rPr>
                <w:color w:val="000000"/>
                <w:sz w:val="22"/>
                <w:szCs w:val="22"/>
              </w:rPr>
              <w:t>4 534,22</w:t>
            </w:r>
          </w:p>
        </w:tc>
      </w:tr>
    </w:tbl>
    <w:p w14:paraId="494D804E" w14:textId="77777777" w:rsidR="0038434F" w:rsidRPr="0038434F" w:rsidRDefault="0038434F" w:rsidP="0038434F">
      <w:pPr>
        <w:spacing w:line="276" w:lineRule="auto"/>
        <w:ind w:firstLine="709"/>
        <w:jc w:val="center"/>
        <w:rPr>
          <w:b/>
          <w:sz w:val="28"/>
          <w:szCs w:val="28"/>
        </w:rPr>
      </w:pPr>
    </w:p>
    <w:p w14:paraId="3D400F1F" w14:textId="77777777" w:rsidR="0038434F" w:rsidRPr="0038434F" w:rsidRDefault="0038434F" w:rsidP="0038434F">
      <w:pPr>
        <w:spacing w:line="276" w:lineRule="auto"/>
        <w:ind w:firstLine="709"/>
        <w:jc w:val="center"/>
        <w:rPr>
          <w:b/>
          <w:sz w:val="28"/>
          <w:szCs w:val="28"/>
        </w:rPr>
      </w:pPr>
      <w:r w:rsidRPr="0038434F">
        <w:rPr>
          <w:b/>
          <w:sz w:val="28"/>
          <w:szCs w:val="28"/>
        </w:rPr>
        <w:t>Сравнительный анализ стоимости работ по сметным расчетам и по УНЦ по мероприятию 3</w:t>
      </w:r>
    </w:p>
    <w:p w14:paraId="5D90F4F2" w14:textId="77777777" w:rsidR="0038434F" w:rsidRPr="0038434F" w:rsidRDefault="0038434F" w:rsidP="0038434F">
      <w:pPr>
        <w:spacing w:after="120" w:line="276" w:lineRule="auto"/>
        <w:ind w:firstLine="709"/>
        <w:jc w:val="right"/>
        <w:rPr>
          <w:sz w:val="28"/>
          <w:szCs w:val="28"/>
        </w:rPr>
      </w:pPr>
      <w:r w:rsidRPr="0038434F">
        <w:rPr>
          <w:sz w:val="28"/>
          <w:szCs w:val="28"/>
        </w:rPr>
        <w:t>Таблица 13</w:t>
      </w:r>
    </w:p>
    <w:tbl>
      <w:tblPr>
        <w:tblW w:w="5000" w:type="pct"/>
        <w:tblLook w:val="04A0" w:firstRow="1" w:lastRow="0" w:firstColumn="1" w:lastColumn="0" w:noHBand="0" w:noVBand="1"/>
      </w:tblPr>
      <w:tblGrid>
        <w:gridCol w:w="7176"/>
        <w:gridCol w:w="2195"/>
        <w:gridCol w:w="2195"/>
        <w:gridCol w:w="2194"/>
        <w:gridCol w:w="1934"/>
      </w:tblGrid>
      <w:tr w:rsidR="0038434F" w:rsidRPr="0038434F" w14:paraId="584652A7" w14:textId="77777777" w:rsidTr="00167C89">
        <w:trPr>
          <w:trHeight w:val="174"/>
        </w:trPr>
        <w:tc>
          <w:tcPr>
            <w:tcW w:w="2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1DC35" w14:textId="77777777" w:rsidR="0038434F" w:rsidRPr="0038434F" w:rsidRDefault="0038434F" w:rsidP="0038434F">
            <w:pPr>
              <w:spacing w:line="276" w:lineRule="auto"/>
              <w:jc w:val="center"/>
              <w:rPr>
                <w:color w:val="000000"/>
                <w:sz w:val="22"/>
                <w:szCs w:val="22"/>
              </w:rPr>
            </w:pPr>
            <w:r w:rsidRPr="0038434F">
              <w:rPr>
                <w:color w:val="000000"/>
                <w:sz w:val="22"/>
                <w:szCs w:val="22"/>
              </w:rPr>
              <w:t>Наименование работ</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51398D22" w14:textId="77777777" w:rsidR="0038434F" w:rsidRPr="0038434F" w:rsidRDefault="0038434F" w:rsidP="0038434F">
            <w:pPr>
              <w:spacing w:line="276" w:lineRule="auto"/>
              <w:jc w:val="center"/>
              <w:rPr>
                <w:color w:val="000000"/>
                <w:sz w:val="22"/>
                <w:szCs w:val="22"/>
              </w:rPr>
            </w:pPr>
            <w:r w:rsidRPr="0038434F">
              <w:rPr>
                <w:color w:val="000000"/>
                <w:sz w:val="22"/>
                <w:szCs w:val="22"/>
              </w:rPr>
              <w:t>Расчет стоимости по сметам, выполненный ТСО,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27E82DD1" w14:textId="77777777" w:rsidR="0038434F" w:rsidRPr="0038434F" w:rsidRDefault="0038434F" w:rsidP="0038434F">
            <w:pPr>
              <w:spacing w:line="276" w:lineRule="auto"/>
              <w:jc w:val="center"/>
              <w:rPr>
                <w:color w:val="000000"/>
                <w:sz w:val="22"/>
                <w:szCs w:val="22"/>
              </w:rPr>
            </w:pPr>
            <w:r w:rsidRPr="0038434F">
              <w:rPr>
                <w:color w:val="000000"/>
                <w:sz w:val="22"/>
                <w:szCs w:val="22"/>
              </w:rPr>
              <w:t>Расчет стоимости по сметам, выполненный РЭК Кузбасса,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113263F3" w14:textId="77777777" w:rsidR="0038434F" w:rsidRPr="0038434F" w:rsidRDefault="0038434F" w:rsidP="0038434F">
            <w:pPr>
              <w:spacing w:line="276" w:lineRule="auto"/>
              <w:jc w:val="center"/>
              <w:rPr>
                <w:color w:val="000000"/>
                <w:sz w:val="22"/>
                <w:szCs w:val="22"/>
              </w:rPr>
            </w:pPr>
            <w:r w:rsidRPr="0038434F">
              <w:rPr>
                <w:color w:val="000000"/>
                <w:sz w:val="22"/>
                <w:szCs w:val="22"/>
              </w:rPr>
              <w:t>Расчет стоимости по УНЦ, выполненный РЭК Кузбасса, тыс. руб.</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55311D85" w14:textId="77777777" w:rsidR="0038434F" w:rsidRPr="0038434F" w:rsidRDefault="0038434F" w:rsidP="0038434F">
            <w:pPr>
              <w:spacing w:line="276" w:lineRule="auto"/>
              <w:jc w:val="center"/>
              <w:rPr>
                <w:color w:val="000000"/>
                <w:sz w:val="22"/>
                <w:szCs w:val="22"/>
              </w:rPr>
            </w:pPr>
            <w:r w:rsidRPr="0038434F">
              <w:rPr>
                <w:color w:val="000000"/>
                <w:sz w:val="22"/>
                <w:szCs w:val="22"/>
              </w:rPr>
              <w:t>Принято РЭК Кузбасса, тыс. руб.</w:t>
            </w:r>
          </w:p>
        </w:tc>
      </w:tr>
      <w:tr w:rsidR="0038434F" w:rsidRPr="0038434F" w14:paraId="15C1866D" w14:textId="77777777" w:rsidTr="00167C89">
        <w:trPr>
          <w:trHeight w:val="70"/>
        </w:trPr>
        <w:tc>
          <w:tcPr>
            <w:tcW w:w="2286" w:type="pct"/>
            <w:tcBorders>
              <w:top w:val="nil"/>
              <w:left w:val="single" w:sz="4" w:space="0" w:color="auto"/>
              <w:bottom w:val="single" w:sz="4" w:space="0" w:color="auto"/>
              <w:right w:val="single" w:sz="4" w:space="0" w:color="auto"/>
            </w:tcBorders>
            <w:shd w:val="clear" w:color="auto" w:fill="auto"/>
            <w:vAlign w:val="center"/>
            <w:hideMark/>
          </w:tcPr>
          <w:p w14:paraId="1CDDBA9E" w14:textId="77777777" w:rsidR="0038434F" w:rsidRPr="0038434F" w:rsidRDefault="0038434F" w:rsidP="0038434F">
            <w:pPr>
              <w:spacing w:line="276" w:lineRule="auto"/>
              <w:rPr>
                <w:sz w:val="22"/>
                <w:szCs w:val="22"/>
              </w:rPr>
            </w:pPr>
            <w:r w:rsidRPr="0038434F">
              <w:rPr>
                <w:sz w:val="22"/>
                <w:szCs w:val="22"/>
              </w:rPr>
              <w:t xml:space="preserve">Оснащение ячейки ВЛ 35 </w:t>
            </w:r>
            <w:proofErr w:type="spellStart"/>
            <w:r w:rsidRPr="0038434F">
              <w:rPr>
                <w:sz w:val="22"/>
                <w:szCs w:val="22"/>
              </w:rPr>
              <w:t>кВ</w:t>
            </w:r>
            <w:proofErr w:type="spellEnd"/>
            <w:r w:rsidRPr="0038434F">
              <w:rPr>
                <w:sz w:val="22"/>
                <w:szCs w:val="22"/>
              </w:rPr>
              <w:t xml:space="preserve"> АТ-41 и ВЛ 35 </w:t>
            </w:r>
            <w:proofErr w:type="spellStart"/>
            <w:r w:rsidRPr="0038434F">
              <w:rPr>
                <w:sz w:val="22"/>
                <w:szCs w:val="22"/>
              </w:rPr>
              <w:t>кВ</w:t>
            </w:r>
            <w:proofErr w:type="spellEnd"/>
            <w:r w:rsidRPr="0038434F">
              <w:rPr>
                <w:sz w:val="22"/>
                <w:szCs w:val="22"/>
              </w:rPr>
              <w:t xml:space="preserve"> АТ-42 ПС 110 </w:t>
            </w:r>
            <w:proofErr w:type="spellStart"/>
            <w:r w:rsidRPr="0038434F">
              <w:rPr>
                <w:sz w:val="22"/>
                <w:szCs w:val="22"/>
              </w:rPr>
              <w:t>кВ</w:t>
            </w:r>
            <w:proofErr w:type="spellEnd"/>
            <w:r w:rsidRPr="0038434F">
              <w:rPr>
                <w:sz w:val="22"/>
                <w:szCs w:val="22"/>
              </w:rPr>
              <w:t xml:space="preserve"> </w:t>
            </w:r>
            <w:proofErr w:type="spellStart"/>
            <w:r w:rsidRPr="0038434F">
              <w:rPr>
                <w:sz w:val="22"/>
                <w:szCs w:val="22"/>
              </w:rPr>
              <w:t>Афонинская</w:t>
            </w:r>
            <w:proofErr w:type="spellEnd"/>
            <w:r w:rsidRPr="0038434F">
              <w:rPr>
                <w:sz w:val="22"/>
                <w:szCs w:val="22"/>
              </w:rPr>
              <w:t xml:space="preserve"> микропроцессорными устройствами РЗА для осуществления дальнего резервирования защит трансформаторов ПС 35 </w:t>
            </w:r>
            <w:proofErr w:type="spellStart"/>
            <w:r w:rsidRPr="0038434F">
              <w:rPr>
                <w:sz w:val="22"/>
                <w:szCs w:val="22"/>
              </w:rPr>
              <w:t>кВ</w:t>
            </w:r>
            <w:proofErr w:type="spellEnd"/>
            <w:r w:rsidRPr="0038434F">
              <w:rPr>
                <w:sz w:val="22"/>
                <w:szCs w:val="22"/>
              </w:rPr>
              <w:t xml:space="preserve"> </w:t>
            </w:r>
            <w:proofErr w:type="spellStart"/>
            <w:r w:rsidRPr="0038434F">
              <w:rPr>
                <w:sz w:val="22"/>
                <w:szCs w:val="22"/>
              </w:rPr>
              <w:t>Терентьевская</w:t>
            </w:r>
            <w:proofErr w:type="spellEnd"/>
            <w:r w:rsidRPr="0038434F">
              <w:rPr>
                <w:sz w:val="22"/>
                <w:szCs w:val="22"/>
              </w:rPr>
              <w:t xml:space="preserve"> тяговая. Устройства РЗА должны обеспечивать свою правильную работу при частоте 45,0 – 55,0 Гц (п.2.4. ТУ). Шкаф РЗА - 2 </w:t>
            </w:r>
            <w:proofErr w:type="spellStart"/>
            <w:r w:rsidRPr="0038434F">
              <w:rPr>
                <w:sz w:val="22"/>
                <w:szCs w:val="22"/>
              </w:rPr>
              <w:t>компл</w:t>
            </w:r>
            <w:proofErr w:type="spellEnd"/>
          </w:p>
        </w:tc>
        <w:tc>
          <w:tcPr>
            <w:tcW w:w="699" w:type="pct"/>
            <w:tcBorders>
              <w:top w:val="nil"/>
              <w:left w:val="nil"/>
              <w:bottom w:val="single" w:sz="4" w:space="0" w:color="auto"/>
              <w:right w:val="single" w:sz="4" w:space="0" w:color="auto"/>
            </w:tcBorders>
            <w:shd w:val="clear" w:color="auto" w:fill="auto"/>
            <w:noWrap/>
            <w:vAlign w:val="center"/>
          </w:tcPr>
          <w:p w14:paraId="014D1319" w14:textId="77777777" w:rsidR="0038434F" w:rsidRPr="0038434F" w:rsidRDefault="0038434F" w:rsidP="0038434F">
            <w:pPr>
              <w:spacing w:line="276" w:lineRule="auto"/>
              <w:jc w:val="center"/>
              <w:rPr>
                <w:color w:val="000000"/>
                <w:sz w:val="22"/>
                <w:szCs w:val="22"/>
                <w:highlight w:val="yellow"/>
              </w:rPr>
            </w:pPr>
            <w:r w:rsidRPr="0038434F">
              <w:rPr>
                <w:color w:val="000000"/>
                <w:sz w:val="22"/>
                <w:szCs w:val="22"/>
              </w:rPr>
              <w:t>9 905,87</w:t>
            </w:r>
          </w:p>
        </w:tc>
        <w:tc>
          <w:tcPr>
            <w:tcW w:w="699" w:type="pct"/>
            <w:tcBorders>
              <w:top w:val="nil"/>
              <w:left w:val="nil"/>
              <w:bottom w:val="single" w:sz="4" w:space="0" w:color="auto"/>
              <w:right w:val="single" w:sz="4" w:space="0" w:color="auto"/>
            </w:tcBorders>
            <w:shd w:val="clear" w:color="auto" w:fill="auto"/>
            <w:noWrap/>
            <w:vAlign w:val="center"/>
          </w:tcPr>
          <w:p w14:paraId="04E25571" w14:textId="77777777" w:rsidR="0038434F" w:rsidRPr="0038434F" w:rsidRDefault="0038434F" w:rsidP="0038434F">
            <w:pPr>
              <w:spacing w:line="276" w:lineRule="auto"/>
              <w:jc w:val="center"/>
              <w:rPr>
                <w:color w:val="000000"/>
                <w:sz w:val="22"/>
                <w:szCs w:val="22"/>
                <w:highlight w:val="yellow"/>
              </w:rPr>
            </w:pPr>
            <w:r w:rsidRPr="0038434F">
              <w:rPr>
                <w:color w:val="000000"/>
                <w:sz w:val="22"/>
                <w:szCs w:val="22"/>
              </w:rPr>
              <w:t>9 101,69</w:t>
            </w:r>
          </w:p>
        </w:tc>
        <w:tc>
          <w:tcPr>
            <w:tcW w:w="699" w:type="pct"/>
            <w:tcBorders>
              <w:top w:val="nil"/>
              <w:left w:val="nil"/>
              <w:bottom w:val="single" w:sz="4" w:space="0" w:color="auto"/>
              <w:right w:val="single" w:sz="4" w:space="0" w:color="auto"/>
            </w:tcBorders>
            <w:shd w:val="clear" w:color="auto" w:fill="auto"/>
            <w:vAlign w:val="center"/>
          </w:tcPr>
          <w:p w14:paraId="79F47BBB" w14:textId="77777777" w:rsidR="0038434F" w:rsidRPr="0038434F" w:rsidRDefault="0038434F" w:rsidP="0038434F">
            <w:pPr>
              <w:spacing w:line="276" w:lineRule="auto"/>
              <w:jc w:val="center"/>
              <w:rPr>
                <w:color w:val="000000"/>
                <w:sz w:val="22"/>
                <w:szCs w:val="22"/>
                <w:highlight w:val="yellow"/>
              </w:rPr>
            </w:pPr>
            <w:r w:rsidRPr="0038434F">
              <w:rPr>
                <w:color w:val="000000"/>
                <w:sz w:val="22"/>
                <w:szCs w:val="22"/>
              </w:rPr>
              <w:t>4 534,22</w:t>
            </w:r>
          </w:p>
        </w:tc>
        <w:tc>
          <w:tcPr>
            <w:tcW w:w="616" w:type="pct"/>
            <w:tcBorders>
              <w:top w:val="nil"/>
              <w:left w:val="nil"/>
              <w:bottom w:val="single" w:sz="4" w:space="0" w:color="auto"/>
              <w:right w:val="single" w:sz="4" w:space="0" w:color="auto"/>
            </w:tcBorders>
            <w:shd w:val="clear" w:color="auto" w:fill="auto"/>
            <w:noWrap/>
            <w:vAlign w:val="center"/>
          </w:tcPr>
          <w:p w14:paraId="333BBCAA" w14:textId="77777777" w:rsidR="0038434F" w:rsidRPr="0038434F" w:rsidRDefault="0038434F" w:rsidP="0038434F">
            <w:pPr>
              <w:spacing w:line="276" w:lineRule="auto"/>
              <w:jc w:val="center"/>
              <w:rPr>
                <w:color w:val="000000"/>
                <w:sz w:val="22"/>
                <w:szCs w:val="22"/>
                <w:highlight w:val="yellow"/>
              </w:rPr>
            </w:pPr>
            <w:r w:rsidRPr="0038434F">
              <w:rPr>
                <w:color w:val="000000"/>
                <w:sz w:val="22"/>
                <w:szCs w:val="22"/>
              </w:rPr>
              <w:t>4 534,22</w:t>
            </w:r>
          </w:p>
        </w:tc>
      </w:tr>
    </w:tbl>
    <w:p w14:paraId="3C4EADB5" w14:textId="77777777" w:rsidR="0038434F" w:rsidRPr="0038434F" w:rsidRDefault="0038434F" w:rsidP="0038434F">
      <w:pPr>
        <w:spacing w:line="276" w:lineRule="auto"/>
        <w:jc w:val="both"/>
        <w:rPr>
          <w:sz w:val="28"/>
          <w:szCs w:val="28"/>
        </w:rPr>
      </w:pPr>
    </w:p>
    <w:p w14:paraId="316AD5BE" w14:textId="77777777" w:rsidR="0038434F" w:rsidRPr="0038434F" w:rsidRDefault="0038434F" w:rsidP="0038434F">
      <w:pPr>
        <w:spacing w:line="276" w:lineRule="auto"/>
        <w:ind w:firstLine="709"/>
        <w:jc w:val="both"/>
        <w:rPr>
          <w:sz w:val="28"/>
          <w:szCs w:val="28"/>
        </w:rPr>
        <w:sectPr w:rsidR="0038434F" w:rsidRPr="0038434F" w:rsidSect="00D45F5E">
          <w:pgSz w:w="16838" w:h="11906" w:orient="landscape"/>
          <w:pgMar w:top="1134" w:right="567" w:bottom="567" w:left="567" w:header="709" w:footer="709" w:gutter="0"/>
          <w:cols w:space="708"/>
          <w:docGrid w:linePitch="360"/>
        </w:sectPr>
      </w:pPr>
    </w:p>
    <w:p w14:paraId="6A969D75" w14:textId="77777777" w:rsidR="0038434F" w:rsidRPr="0038434F" w:rsidRDefault="0038434F" w:rsidP="0038434F">
      <w:pPr>
        <w:spacing w:line="276" w:lineRule="auto"/>
        <w:ind w:firstLine="709"/>
        <w:jc w:val="center"/>
        <w:rPr>
          <w:b/>
          <w:sz w:val="28"/>
          <w:szCs w:val="28"/>
        </w:rPr>
      </w:pPr>
      <w:r w:rsidRPr="0038434F">
        <w:rPr>
          <w:b/>
          <w:sz w:val="28"/>
          <w:szCs w:val="28"/>
        </w:rPr>
        <w:lastRenderedPageBreak/>
        <w:t>Анализ величины затрат по мероприятию 4</w:t>
      </w:r>
    </w:p>
    <w:p w14:paraId="2F237DA0" w14:textId="77777777" w:rsidR="0038434F" w:rsidRPr="0038434F" w:rsidRDefault="0038434F" w:rsidP="0038434F">
      <w:pPr>
        <w:spacing w:line="276" w:lineRule="auto"/>
        <w:ind w:firstLine="709"/>
        <w:jc w:val="both"/>
        <w:rPr>
          <w:sz w:val="28"/>
          <w:szCs w:val="28"/>
          <w:highlight w:val="yellow"/>
        </w:rPr>
      </w:pPr>
      <w:r w:rsidRPr="0038434F">
        <w:rPr>
          <w:sz w:val="28"/>
          <w:szCs w:val="28"/>
        </w:rPr>
        <w:t xml:space="preserve">В расчете размера платы ТСО за технологическое присоединение указаны затраты на «Модернизация на ПС 110 </w:t>
      </w:r>
      <w:proofErr w:type="spellStart"/>
      <w:r w:rsidRPr="0038434F">
        <w:rPr>
          <w:sz w:val="28"/>
          <w:szCs w:val="28"/>
        </w:rPr>
        <w:t>кВ</w:t>
      </w:r>
      <w:proofErr w:type="spellEnd"/>
      <w:r w:rsidRPr="0038434F">
        <w:rPr>
          <w:sz w:val="28"/>
          <w:szCs w:val="28"/>
        </w:rPr>
        <w:t xml:space="preserve"> Беловская и ПС 110 </w:t>
      </w:r>
      <w:proofErr w:type="spellStart"/>
      <w:r w:rsidRPr="0038434F">
        <w:rPr>
          <w:sz w:val="28"/>
          <w:szCs w:val="28"/>
        </w:rPr>
        <w:t>кВ</w:t>
      </w:r>
      <w:proofErr w:type="spellEnd"/>
      <w:r w:rsidRPr="0038434F">
        <w:rPr>
          <w:sz w:val="28"/>
          <w:szCs w:val="28"/>
        </w:rPr>
        <w:t xml:space="preserve"> Красный Брод устройств АОПО ВЛ 110 </w:t>
      </w:r>
      <w:proofErr w:type="spellStart"/>
      <w:r w:rsidRPr="0038434F">
        <w:rPr>
          <w:sz w:val="28"/>
          <w:szCs w:val="28"/>
        </w:rPr>
        <w:t>кВ</w:t>
      </w:r>
      <w:proofErr w:type="spellEnd"/>
      <w:r w:rsidRPr="0038434F">
        <w:rPr>
          <w:sz w:val="28"/>
          <w:szCs w:val="28"/>
        </w:rPr>
        <w:t xml:space="preserve"> Красный Брод – Беловская I, II цепь с отпайкой на ПС Ново-</w:t>
      </w:r>
      <w:proofErr w:type="spellStart"/>
      <w:r w:rsidRPr="0038434F">
        <w:rPr>
          <w:sz w:val="28"/>
          <w:szCs w:val="28"/>
        </w:rPr>
        <w:t>Чертинская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2.3. ТУ)».</w:t>
      </w:r>
    </w:p>
    <w:p w14:paraId="7F974115" w14:textId="25E34C22" w:rsidR="0038434F" w:rsidRPr="0038434F" w:rsidRDefault="0038434F" w:rsidP="0038434F">
      <w:pPr>
        <w:spacing w:line="276" w:lineRule="auto"/>
        <w:ind w:firstLine="709"/>
        <w:jc w:val="both"/>
        <w:rPr>
          <w:sz w:val="28"/>
          <w:szCs w:val="28"/>
          <w:highlight w:val="yellow"/>
        </w:rPr>
      </w:pPr>
      <w:r w:rsidRPr="0038434F">
        <w:rPr>
          <w:sz w:val="28"/>
          <w:szCs w:val="28"/>
        </w:rPr>
        <w:t xml:space="preserve">Пересчет затрат был выполнен ТСО на основании проекта-аналога                 установкой автоматики ограничения перегрузки оборудования (АОПО) на ПС 110/35/6 </w:t>
      </w:r>
      <w:proofErr w:type="spellStart"/>
      <w:r w:rsidRPr="0038434F">
        <w:rPr>
          <w:sz w:val="28"/>
          <w:szCs w:val="28"/>
        </w:rPr>
        <w:t>кВ</w:t>
      </w:r>
      <w:proofErr w:type="spellEnd"/>
      <w:r w:rsidRPr="0038434F">
        <w:rPr>
          <w:sz w:val="28"/>
          <w:szCs w:val="28"/>
        </w:rPr>
        <w:t xml:space="preserve"> Красный Брод, ВЛ 110 </w:t>
      </w:r>
      <w:proofErr w:type="spellStart"/>
      <w:r w:rsidRPr="0038434F">
        <w:rPr>
          <w:sz w:val="28"/>
          <w:szCs w:val="28"/>
        </w:rPr>
        <w:t>кВ</w:t>
      </w:r>
      <w:proofErr w:type="spellEnd"/>
      <w:r w:rsidRPr="0038434F">
        <w:rPr>
          <w:sz w:val="28"/>
          <w:szCs w:val="28"/>
        </w:rPr>
        <w:t xml:space="preserve"> Красный Брод - Беловская I, II цепь с отпайкой на ПС Ново-</w:t>
      </w:r>
      <w:proofErr w:type="spellStart"/>
      <w:r w:rsidRPr="0038434F">
        <w:rPr>
          <w:sz w:val="28"/>
          <w:szCs w:val="28"/>
        </w:rPr>
        <w:t>Чертинская</w:t>
      </w:r>
      <w:proofErr w:type="spellEnd"/>
      <w:r w:rsidRPr="0038434F">
        <w:rPr>
          <w:sz w:val="28"/>
          <w:szCs w:val="28"/>
        </w:rPr>
        <w:t xml:space="preserve"> (Шкаф локальной ПА – 1 шт.», и составил 6 435,52 тыс. руб.</w:t>
      </w:r>
    </w:p>
    <w:p w14:paraId="68A8BA4A" w14:textId="77777777" w:rsidR="0038434F" w:rsidRPr="0038434F" w:rsidRDefault="0038434F" w:rsidP="0038434F">
      <w:pPr>
        <w:spacing w:line="276" w:lineRule="auto"/>
        <w:ind w:firstLine="709"/>
        <w:jc w:val="both"/>
        <w:rPr>
          <w:sz w:val="28"/>
          <w:szCs w:val="28"/>
        </w:rPr>
      </w:pPr>
      <w:r w:rsidRPr="0038434F">
        <w:rPr>
          <w:sz w:val="28"/>
          <w:szCs w:val="28"/>
        </w:rPr>
        <w:t xml:space="preserve">Эксперты отмечают, что данное мероприятие включено в инвестиционную программу ТСО (идентификатор инвестиционного проекта: </w:t>
      </w:r>
      <w:r w:rsidRPr="0038434F">
        <w:rPr>
          <w:sz w:val="28"/>
          <w:szCs w:val="28"/>
          <w:lang w:val="en-US"/>
        </w:rPr>
        <w:t>L</w:t>
      </w:r>
      <w:r w:rsidRPr="0038434F">
        <w:rPr>
          <w:sz w:val="28"/>
          <w:szCs w:val="28"/>
        </w:rPr>
        <w:t>_42.41_БАМ). Включение данных затрат в стоимость технологического присоединения приведет к двойному учету данных средств, что является недопустимым.</w:t>
      </w:r>
    </w:p>
    <w:p w14:paraId="2BFF85DF" w14:textId="77777777" w:rsidR="0038434F" w:rsidRPr="0038434F" w:rsidRDefault="0038434F" w:rsidP="0038434F">
      <w:pPr>
        <w:spacing w:line="276" w:lineRule="auto"/>
        <w:ind w:firstLine="709"/>
        <w:jc w:val="both"/>
        <w:rPr>
          <w:sz w:val="28"/>
          <w:szCs w:val="28"/>
        </w:rPr>
      </w:pPr>
      <w:r w:rsidRPr="0038434F">
        <w:rPr>
          <w:sz w:val="28"/>
          <w:szCs w:val="28"/>
        </w:rPr>
        <w:t>В связи с вышеуказанным, объем капитальных вложений по четвертому мероприятию составляют – 0,00 тыс. руб.</w:t>
      </w:r>
    </w:p>
    <w:p w14:paraId="04BF7F73" w14:textId="77777777" w:rsidR="0038434F" w:rsidRPr="0038434F" w:rsidRDefault="0038434F" w:rsidP="0038434F">
      <w:pPr>
        <w:spacing w:line="276" w:lineRule="auto"/>
        <w:ind w:firstLine="709"/>
        <w:jc w:val="both"/>
        <w:rPr>
          <w:sz w:val="28"/>
          <w:szCs w:val="28"/>
        </w:rPr>
      </w:pPr>
    </w:p>
    <w:p w14:paraId="41892489" w14:textId="77777777" w:rsidR="0038434F" w:rsidRPr="0038434F" w:rsidRDefault="0038434F" w:rsidP="0038434F">
      <w:pPr>
        <w:spacing w:line="276" w:lineRule="auto"/>
        <w:ind w:firstLine="709"/>
        <w:jc w:val="center"/>
        <w:rPr>
          <w:b/>
          <w:sz w:val="28"/>
          <w:szCs w:val="28"/>
        </w:rPr>
      </w:pPr>
      <w:r w:rsidRPr="0038434F">
        <w:rPr>
          <w:b/>
          <w:sz w:val="28"/>
          <w:szCs w:val="28"/>
        </w:rPr>
        <w:t>Анализ величины затрат по мероприятию 5</w:t>
      </w:r>
    </w:p>
    <w:p w14:paraId="454B79BB" w14:textId="57DC3BBD" w:rsidR="0038434F" w:rsidRPr="0038434F" w:rsidRDefault="0038434F" w:rsidP="0038434F">
      <w:pPr>
        <w:spacing w:line="276" w:lineRule="auto"/>
        <w:ind w:firstLine="709"/>
        <w:jc w:val="both"/>
        <w:rPr>
          <w:sz w:val="28"/>
          <w:szCs w:val="28"/>
        </w:rPr>
      </w:pPr>
      <w:r w:rsidRPr="0038434F">
        <w:rPr>
          <w:sz w:val="28"/>
          <w:szCs w:val="28"/>
        </w:rPr>
        <w:t xml:space="preserve">В расчете размера платы ТСО за технологическое присоединение указаны затраты на «Модернизация на ПС 110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Афонинская</w:t>
      </w:r>
      <w:proofErr w:type="spellEnd"/>
      <w:r w:rsidRPr="0038434F">
        <w:rPr>
          <w:sz w:val="28"/>
          <w:szCs w:val="28"/>
        </w:rPr>
        <w:t xml:space="preserve"> устройств АОПО ВЛ 110 </w:t>
      </w:r>
      <w:proofErr w:type="spellStart"/>
      <w:r w:rsidRPr="0038434F">
        <w:rPr>
          <w:sz w:val="28"/>
          <w:szCs w:val="28"/>
        </w:rPr>
        <w:t>кВ</w:t>
      </w:r>
      <w:proofErr w:type="spellEnd"/>
      <w:r w:rsidRPr="0038434F">
        <w:rPr>
          <w:sz w:val="28"/>
          <w:szCs w:val="28"/>
        </w:rPr>
        <w:t xml:space="preserve"> Северный </w:t>
      </w:r>
      <w:proofErr w:type="spellStart"/>
      <w:r w:rsidRPr="0038434F">
        <w:rPr>
          <w:sz w:val="28"/>
          <w:szCs w:val="28"/>
        </w:rPr>
        <w:t>Маганак</w:t>
      </w:r>
      <w:proofErr w:type="spellEnd"/>
      <w:r w:rsidRPr="0038434F">
        <w:rPr>
          <w:sz w:val="28"/>
          <w:szCs w:val="28"/>
        </w:rPr>
        <w:t xml:space="preserve"> – </w:t>
      </w:r>
      <w:proofErr w:type="spellStart"/>
      <w:r w:rsidRPr="0038434F">
        <w:rPr>
          <w:sz w:val="28"/>
          <w:szCs w:val="28"/>
        </w:rPr>
        <w:t>Афонинская</w:t>
      </w:r>
      <w:proofErr w:type="spellEnd"/>
      <w:r w:rsidRPr="0038434F">
        <w:rPr>
          <w:sz w:val="28"/>
          <w:szCs w:val="28"/>
        </w:rPr>
        <w:t xml:space="preserve">, ВЛ 110 </w:t>
      </w:r>
      <w:proofErr w:type="spellStart"/>
      <w:r w:rsidRPr="0038434F">
        <w:rPr>
          <w:sz w:val="28"/>
          <w:szCs w:val="28"/>
        </w:rPr>
        <w:t>кВ</w:t>
      </w:r>
      <w:proofErr w:type="spellEnd"/>
      <w:r w:rsidRPr="0038434F">
        <w:rPr>
          <w:sz w:val="28"/>
          <w:szCs w:val="28"/>
        </w:rPr>
        <w:t xml:space="preserve"> Черкасов Камень – </w:t>
      </w:r>
      <w:proofErr w:type="spellStart"/>
      <w:r w:rsidRPr="0038434F">
        <w:rPr>
          <w:sz w:val="28"/>
          <w:szCs w:val="28"/>
        </w:rPr>
        <w:t>Афонинская</w:t>
      </w:r>
      <w:proofErr w:type="spellEnd"/>
      <w:r w:rsidRPr="0038434F">
        <w:rPr>
          <w:sz w:val="28"/>
          <w:szCs w:val="28"/>
        </w:rPr>
        <w:t xml:space="preserve"> с реализацией управляющих воздействий на отключение нагрузки устройствами ОН с организацией канала ПА (п. 2.4. ТУ)».</w:t>
      </w:r>
    </w:p>
    <w:p w14:paraId="7B89CC3A" w14:textId="77777777" w:rsidR="0038434F" w:rsidRPr="0038434F" w:rsidRDefault="0038434F" w:rsidP="0038434F">
      <w:pPr>
        <w:spacing w:line="276" w:lineRule="auto"/>
        <w:ind w:firstLine="709"/>
        <w:jc w:val="both"/>
        <w:rPr>
          <w:sz w:val="28"/>
          <w:szCs w:val="28"/>
          <w:highlight w:val="yellow"/>
        </w:rPr>
      </w:pPr>
      <w:r w:rsidRPr="0038434F">
        <w:rPr>
          <w:sz w:val="28"/>
          <w:szCs w:val="28"/>
        </w:rPr>
        <w:t xml:space="preserve">Пересчет затрат был выполнен ТСО на основании проекта-аналога                         «Модернизация с установкой автоматики ограничения перегрузки оборудования (АОПО) на ПС 110/35/6 </w:t>
      </w:r>
      <w:proofErr w:type="spellStart"/>
      <w:r w:rsidRPr="0038434F">
        <w:rPr>
          <w:sz w:val="28"/>
          <w:szCs w:val="28"/>
        </w:rPr>
        <w:t>кВ</w:t>
      </w:r>
      <w:proofErr w:type="spellEnd"/>
      <w:r w:rsidRPr="0038434F">
        <w:rPr>
          <w:sz w:val="28"/>
          <w:szCs w:val="28"/>
        </w:rPr>
        <w:t xml:space="preserve"> Красный Брод, ВЛ 110 </w:t>
      </w:r>
      <w:proofErr w:type="spellStart"/>
      <w:r w:rsidRPr="0038434F">
        <w:rPr>
          <w:sz w:val="28"/>
          <w:szCs w:val="28"/>
        </w:rPr>
        <w:t>кВ</w:t>
      </w:r>
      <w:proofErr w:type="spellEnd"/>
      <w:r w:rsidRPr="0038434F">
        <w:rPr>
          <w:sz w:val="28"/>
          <w:szCs w:val="28"/>
        </w:rPr>
        <w:t xml:space="preserve"> Красный Брод - Беловская I, II цепь с отпайкой на ПС Ново-</w:t>
      </w:r>
      <w:proofErr w:type="spellStart"/>
      <w:r w:rsidRPr="0038434F">
        <w:rPr>
          <w:sz w:val="28"/>
          <w:szCs w:val="28"/>
        </w:rPr>
        <w:t>Чертинская</w:t>
      </w:r>
      <w:proofErr w:type="spellEnd"/>
      <w:r w:rsidRPr="0038434F">
        <w:rPr>
          <w:sz w:val="28"/>
          <w:szCs w:val="28"/>
        </w:rPr>
        <w:t xml:space="preserve"> (Шкаф локальной ПА – 1 шт.», и составил 6 411,47 тыс. руб.</w:t>
      </w:r>
    </w:p>
    <w:p w14:paraId="706CD058" w14:textId="77777777" w:rsidR="0038434F" w:rsidRPr="0038434F" w:rsidRDefault="0038434F" w:rsidP="0038434F">
      <w:pPr>
        <w:spacing w:line="276" w:lineRule="auto"/>
        <w:ind w:firstLine="709"/>
        <w:jc w:val="both"/>
        <w:rPr>
          <w:sz w:val="28"/>
          <w:szCs w:val="28"/>
        </w:rPr>
      </w:pPr>
      <w:r w:rsidRPr="0038434F">
        <w:rPr>
          <w:sz w:val="28"/>
          <w:szCs w:val="28"/>
        </w:rPr>
        <w:t xml:space="preserve">Эксперты отмечают, что данное мероприятие включено в инвестиционную программу ТСО (идентификатор инвестиционного проекта: </w:t>
      </w:r>
      <w:r w:rsidRPr="0038434F">
        <w:rPr>
          <w:sz w:val="28"/>
          <w:szCs w:val="28"/>
          <w:lang w:val="en-US"/>
        </w:rPr>
        <w:t>L</w:t>
      </w:r>
      <w:r w:rsidRPr="0038434F">
        <w:rPr>
          <w:sz w:val="28"/>
          <w:szCs w:val="28"/>
        </w:rPr>
        <w:t>_42.40_БАМ). Включение данных затрат в стоимость технологического присоединения приведет к двойному учету данных средств, что является недопустимым.</w:t>
      </w:r>
    </w:p>
    <w:p w14:paraId="1981A2CD" w14:textId="77777777" w:rsidR="0038434F" w:rsidRPr="0038434F" w:rsidRDefault="0038434F" w:rsidP="0038434F">
      <w:pPr>
        <w:spacing w:line="276" w:lineRule="auto"/>
        <w:ind w:firstLine="709"/>
        <w:jc w:val="both"/>
        <w:rPr>
          <w:sz w:val="28"/>
          <w:szCs w:val="28"/>
          <w:highlight w:val="yellow"/>
        </w:rPr>
      </w:pPr>
      <w:r w:rsidRPr="0038434F">
        <w:rPr>
          <w:sz w:val="28"/>
          <w:szCs w:val="28"/>
        </w:rPr>
        <w:t>В связи с вышеуказанным, объем капитальных вложений по четвертому мероприятию составляют – 0,00 тыс. руб.</w:t>
      </w:r>
    </w:p>
    <w:p w14:paraId="1D4F5C6E" w14:textId="77777777" w:rsidR="0038434F" w:rsidRPr="0038434F" w:rsidRDefault="0038434F" w:rsidP="0038434F">
      <w:pPr>
        <w:spacing w:line="276" w:lineRule="auto"/>
        <w:ind w:firstLine="709"/>
        <w:jc w:val="both"/>
        <w:rPr>
          <w:sz w:val="28"/>
          <w:szCs w:val="28"/>
          <w:highlight w:val="yellow"/>
        </w:rPr>
      </w:pPr>
    </w:p>
    <w:p w14:paraId="0899A628" w14:textId="77777777" w:rsidR="0038434F" w:rsidRPr="0038434F" w:rsidRDefault="0038434F" w:rsidP="0038434F">
      <w:pPr>
        <w:spacing w:line="276" w:lineRule="auto"/>
        <w:ind w:firstLine="709"/>
        <w:jc w:val="both"/>
        <w:rPr>
          <w:sz w:val="28"/>
          <w:szCs w:val="28"/>
        </w:rPr>
      </w:pPr>
      <w:r w:rsidRPr="0038434F">
        <w:rPr>
          <w:sz w:val="28"/>
          <w:szCs w:val="28"/>
        </w:rPr>
        <w:t>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38434F">
        <w:rPr>
          <w:b/>
          <w:sz w:val="28"/>
          <w:szCs w:val="28"/>
        </w:rPr>
        <w:t>82 393,32 </w:t>
      </w:r>
      <w:r w:rsidRPr="0038434F">
        <w:rPr>
          <w:sz w:val="28"/>
          <w:szCs w:val="28"/>
        </w:rPr>
        <w:t>тыс. руб.</w:t>
      </w:r>
    </w:p>
    <w:p w14:paraId="0987F6DF" w14:textId="77777777" w:rsidR="0038434F" w:rsidRPr="0038434F" w:rsidRDefault="0038434F" w:rsidP="0038434F">
      <w:pPr>
        <w:spacing w:line="276" w:lineRule="auto"/>
        <w:ind w:firstLine="709"/>
        <w:jc w:val="both"/>
        <w:rPr>
          <w:sz w:val="28"/>
          <w:szCs w:val="28"/>
        </w:rPr>
      </w:pPr>
      <w:r w:rsidRPr="0038434F">
        <w:rPr>
          <w:sz w:val="28"/>
          <w:szCs w:val="28"/>
        </w:rPr>
        <w:lastRenderedPageBreak/>
        <w:t>В соответствии с п.32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0166E2D" w14:textId="77777777" w:rsidR="0038434F" w:rsidRPr="0038434F" w:rsidRDefault="0038434F" w:rsidP="0038434F">
      <w:pPr>
        <w:spacing w:line="276" w:lineRule="auto"/>
        <w:ind w:firstLine="709"/>
        <w:jc w:val="both"/>
        <w:rPr>
          <w:sz w:val="28"/>
          <w:szCs w:val="28"/>
        </w:rPr>
      </w:pPr>
      <w:r w:rsidRPr="0038434F">
        <w:rPr>
          <w:sz w:val="28"/>
          <w:szCs w:val="28"/>
        </w:rPr>
        <w:t xml:space="preserve">На основании вышеизложенного, эксперты считают обоснованной стоимость трех мероприятий по реконструкции объектов электросетевого хозяйства, реализация которых необходима для технологического присоединения энергопринимающих устройств ОАО «РЖД» ПС 35 </w:t>
      </w:r>
      <w:proofErr w:type="spellStart"/>
      <w:r w:rsidRPr="0038434F">
        <w:rPr>
          <w:sz w:val="28"/>
          <w:szCs w:val="28"/>
        </w:rPr>
        <w:t>кВ</w:t>
      </w:r>
      <w:proofErr w:type="spellEnd"/>
      <w:r w:rsidRPr="0038434F">
        <w:rPr>
          <w:sz w:val="28"/>
          <w:szCs w:val="28"/>
        </w:rPr>
        <w:t xml:space="preserve"> </w:t>
      </w:r>
      <w:proofErr w:type="spellStart"/>
      <w:r w:rsidRPr="0038434F">
        <w:rPr>
          <w:sz w:val="28"/>
          <w:szCs w:val="28"/>
        </w:rPr>
        <w:t>Терентьевская</w:t>
      </w:r>
      <w:proofErr w:type="spellEnd"/>
      <w:r w:rsidRPr="0038434F">
        <w:rPr>
          <w:sz w:val="28"/>
          <w:szCs w:val="28"/>
        </w:rPr>
        <w:t xml:space="preserve"> тяговая с увеличением максимальной мощностью на 5 000 кВт до величины 26 357 кВт, расположенной по адресу: Кемеровская область, Прокопьевский район, ст. </w:t>
      </w:r>
      <w:proofErr w:type="spellStart"/>
      <w:r w:rsidRPr="0038434F">
        <w:rPr>
          <w:sz w:val="28"/>
          <w:szCs w:val="28"/>
        </w:rPr>
        <w:t>Терентьевская</w:t>
      </w:r>
      <w:proofErr w:type="spellEnd"/>
      <w:r w:rsidRPr="0038434F">
        <w:rPr>
          <w:sz w:val="28"/>
          <w:szCs w:val="28"/>
        </w:rPr>
        <w:t>, по индивидуальному проекту в размере:</w:t>
      </w:r>
    </w:p>
    <w:p w14:paraId="378D91C9" w14:textId="77777777" w:rsidR="0038434F" w:rsidRPr="0038434F" w:rsidRDefault="0038434F" w:rsidP="0038434F">
      <w:pPr>
        <w:spacing w:after="120" w:line="276" w:lineRule="auto"/>
        <w:ind w:firstLine="709"/>
        <w:jc w:val="right"/>
        <w:rPr>
          <w:sz w:val="28"/>
          <w:szCs w:val="28"/>
        </w:rPr>
      </w:pPr>
      <w:r w:rsidRPr="0038434F">
        <w:rPr>
          <w:sz w:val="28"/>
          <w:szCs w:val="28"/>
        </w:rPr>
        <w:t>Таблица14</w:t>
      </w:r>
    </w:p>
    <w:tbl>
      <w:tblPr>
        <w:tblW w:w="5000" w:type="pct"/>
        <w:tblLook w:val="04A0" w:firstRow="1" w:lastRow="0" w:firstColumn="1" w:lastColumn="0" w:noHBand="0" w:noVBand="1"/>
      </w:tblPr>
      <w:tblGrid>
        <w:gridCol w:w="633"/>
        <w:gridCol w:w="7672"/>
        <w:gridCol w:w="2173"/>
      </w:tblGrid>
      <w:tr w:rsidR="0038434F" w:rsidRPr="0038434F" w14:paraId="27A062F4" w14:textId="77777777" w:rsidTr="00167C89">
        <w:trPr>
          <w:trHeight w:val="600"/>
          <w:tblHeader/>
        </w:trPr>
        <w:tc>
          <w:tcPr>
            <w:tcW w:w="3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1E92E7" w14:textId="77777777" w:rsidR="0038434F" w:rsidRPr="0038434F" w:rsidRDefault="0038434F" w:rsidP="0038434F">
            <w:pPr>
              <w:spacing w:line="276" w:lineRule="auto"/>
              <w:jc w:val="center"/>
            </w:pPr>
            <w:r w:rsidRPr="0038434F">
              <w:t xml:space="preserve">№ </w:t>
            </w:r>
            <w:proofErr w:type="spellStart"/>
            <w:r w:rsidRPr="0038434F">
              <w:t>п.п</w:t>
            </w:r>
            <w:proofErr w:type="spellEnd"/>
            <w:r w:rsidRPr="0038434F">
              <w:t>.</w:t>
            </w:r>
          </w:p>
        </w:tc>
        <w:tc>
          <w:tcPr>
            <w:tcW w:w="36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F67B51" w14:textId="77777777" w:rsidR="0038434F" w:rsidRPr="0038434F" w:rsidRDefault="0038434F" w:rsidP="0038434F">
            <w:pPr>
              <w:spacing w:line="276" w:lineRule="auto"/>
              <w:jc w:val="center"/>
            </w:pPr>
            <w:r w:rsidRPr="0038434F">
              <w:t>Наименование мероприятий</w:t>
            </w:r>
          </w:p>
        </w:tc>
        <w:tc>
          <w:tcPr>
            <w:tcW w:w="10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E58C46" w14:textId="77777777" w:rsidR="0038434F" w:rsidRPr="0038434F" w:rsidRDefault="0038434F" w:rsidP="0038434F">
            <w:pPr>
              <w:spacing w:line="276" w:lineRule="auto"/>
              <w:jc w:val="center"/>
            </w:pPr>
            <w:r w:rsidRPr="0038434F">
              <w:t>Предложение РЭК Кузбасса (без НДС),</w:t>
            </w:r>
          </w:p>
          <w:p w14:paraId="0B43159A" w14:textId="77777777" w:rsidR="0038434F" w:rsidRPr="0038434F" w:rsidRDefault="0038434F" w:rsidP="0038434F">
            <w:pPr>
              <w:spacing w:line="276" w:lineRule="auto"/>
              <w:jc w:val="center"/>
            </w:pPr>
            <w:r w:rsidRPr="0038434F">
              <w:t>тыс. руб.</w:t>
            </w:r>
          </w:p>
        </w:tc>
      </w:tr>
      <w:tr w:rsidR="0038434F" w:rsidRPr="0038434F" w14:paraId="03EF9903" w14:textId="77777777" w:rsidTr="00167C89">
        <w:trPr>
          <w:trHeight w:val="582"/>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F00F259" w14:textId="77777777" w:rsidR="0038434F" w:rsidRPr="0038434F" w:rsidRDefault="0038434F" w:rsidP="0038434F">
            <w:pPr>
              <w:spacing w:line="276" w:lineRule="auto"/>
              <w:jc w:val="center"/>
            </w:pPr>
            <w:r w:rsidRPr="0038434F">
              <w:t>1</w:t>
            </w:r>
          </w:p>
        </w:tc>
        <w:tc>
          <w:tcPr>
            <w:tcW w:w="3661" w:type="pct"/>
            <w:tcBorders>
              <w:top w:val="nil"/>
              <w:left w:val="nil"/>
              <w:bottom w:val="nil"/>
              <w:right w:val="single" w:sz="4" w:space="0" w:color="auto"/>
            </w:tcBorders>
            <w:shd w:val="clear" w:color="auto" w:fill="auto"/>
          </w:tcPr>
          <w:p w14:paraId="725E13A6" w14:textId="77777777" w:rsidR="0038434F" w:rsidRPr="0038434F" w:rsidRDefault="0038434F" w:rsidP="0038434F">
            <w:pPr>
              <w:spacing w:line="276" w:lineRule="auto"/>
              <w:rPr>
                <w:color w:val="000000"/>
              </w:rPr>
            </w:pPr>
            <w:r w:rsidRPr="0038434F">
              <w:rPr>
                <w:rFonts w:eastAsia="Calibri"/>
                <w:lang w:eastAsia="en-US"/>
              </w:rPr>
              <w:t xml:space="preserve">Замена провода ошиновки ячеек 35 </w:t>
            </w:r>
            <w:proofErr w:type="spellStart"/>
            <w:r w:rsidRPr="0038434F">
              <w:rPr>
                <w:rFonts w:eastAsia="Calibri"/>
                <w:lang w:eastAsia="en-US"/>
              </w:rPr>
              <w:t>кВ</w:t>
            </w:r>
            <w:proofErr w:type="spellEnd"/>
            <w:r w:rsidRPr="0038434F">
              <w:rPr>
                <w:rFonts w:eastAsia="Calibri"/>
                <w:lang w:eastAsia="en-US"/>
              </w:rPr>
              <w:t xml:space="preserve"> Т-1-63 и Т-2-63 ПС 110 </w:t>
            </w:r>
            <w:proofErr w:type="spellStart"/>
            <w:r w:rsidRPr="0038434F">
              <w:rPr>
                <w:rFonts w:eastAsia="Calibri"/>
                <w:lang w:eastAsia="en-US"/>
              </w:rPr>
              <w:t>кВ</w:t>
            </w:r>
            <w:proofErr w:type="spellEnd"/>
            <w:r w:rsidRPr="0038434F">
              <w:rPr>
                <w:rFonts w:eastAsia="Calibri"/>
                <w:lang w:eastAsia="en-US"/>
              </w:rPr>
              <w:t xml:space="preserve"> </w:t>
            </w:r>
            <w:proofErr w:type="spellStart"/>
            <w:r w:rsidRPr="0038434F">
              <w:rPr>
                <w:rFonts w:eastAsia="Calibri"/>
                <w:lang w:eastAsia="en-US"/>
              </w:rPr>
              <w:t>Афонинская</w:t>
            </w:r>
            <w:proofErr w:type="spellEnd"/>
            <w:r w:rsidRPr="0038434F">
              <w:rPr>
                <w:rFonts w:eastAsia="Calibri"/>
                <w:lang w:eastAsia="en-US"/>
              </w:rPr>
              <w:t xml:space="preserve"> на провод пропускной способностью не менее 818 А при температуре наружного воздуха +25°С и не менее 877 А при температуре наружного воздуха -5°С (марку и сечение провода уточнить при проектировании) (п.1.1. ТУ)</w:t>
            </w:r>
          </w:p>
        </w:tc>
        <w:tc>
          <w:tcPr>
            <w:tcW w:w="1037" w:type="pct"/>
            <w:tcBorders>
              <w:top w:val="nil"/>
              <w:left w:val="nil"/>
              <w:bottom w:val="single" w:sz="4" w:space="0" w:color="auto"/>
              <w:right w:val="single" w:sz="4" w:space="0" w:color="auto"/>
            </w:tcBorders>
            <w:shd w:val="clear" w:color="auto" w:fill="auto"/>
            <w:vAlign w:val="center"/>
          </w:tcPr>
          <w:p w14:paraId="1E24C6E9" w14:textId="77777777" w:rsidR="0038434F" w:rsidRPr="0038434F" w:rsidRDefault="0038434F" w:rsidP="0038434F">
            <w:pPr>
              <w:spacing w:line="276" w:lineRule="auto"/>
              <w:jc w:val="center"/>
              <w:rPr>
                <w:color w:val="000000"/>
              </w:rPr>
            </w:pPr>
            <w:r w:rsidRPr="0038434F">
              <w:rPr>
                <w:color w:val="000000"/>
              </w:rPr>
              <w:t>2 819,05</w:t>
            </w:r>
          </w:p>
        </w:tc>
      </w:tr>
      <w:tr w:rsidR="0038434F" w:rsidRPr="0038434F" w14:paraId="27B6E07A" w14:textId="77777777" w:rsidTr="00167C89">
        <w:trPr>
          <w:trHeight w:val="776"/>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9CDBCB1" w14:textId="77777777" w:rsidR="0038434F" w:rsidRPr="0038434F" w:rsidRDefault="0038434F" w:rsidP="0038434F">
            <w:pPr>
              <w:spacing w:line="276" w:lineRule="auto"/>
              <w:jc w:val="center"/>
            </w:pPr>
            <w:r w:rsidRPr="0038434F">
              <w:t>2</w:t>
            </w:r>
          </w:p>
        </w:tc>
        <w:tc>
          <w:tcPr>
            <w:tcW w:w="3661" w:type="pct"/>
            <w:tcBorders>
              <w:top w:val="single" w:sz="4" w:space="0" w:color="auto"/>
              <w:left w:val="nil"/>
              <w:bottom w:val="single" w:sz="4" w:space="0" w:color="auto"/>
              <w:right w:val="single" w:sz="4" w:space="0" w:color="auto"/>
            </w:tcBorders>
            <w:shd w:val="clear" w:color="auto" w:fill="auto"/>
          </w:tcPr>
          <w:p w14:paraId="04CC9969" w14:textId="77777777" w:rsidR="0038434F" w:rsidRPr="0038434F" w:rsidRDefault="0038434F" w:rsidP="0038434F">
            <w:pPr>
              <w:spacing w:line="276" w:lineRule="auto"/>
            </w:pPr>
            <w:r w:rsidRPr="0038434F">
              <w:rPr>
                <w:rFonts w:eastAsia="Calibri"/>
                <w:lang w:eastAsia="en-US"/>
              </w:rPr>
              <w:t xml:space="preserve">Замена провода ВЛ 35 </w:t>
            </w:r>
            <w:proofErr w:type="spellStart"/>
            <w:r w:rsidRPr="0038434F">
              <w:rPr>
                <w:rFonts w:eastAsia="Calibri"/>
                <w:lang w:eastAsia="en-US"/>
              </w:rPr>
              <w:t>кВ</w:t>
            </w:r>
            <w:proofErr w:type="spellEnd"/>
            <w:r w:rsidRPr="0038434F">
              <w:rPr>
                <w:rFonts w:eastAsia="Calibri"/>
                <w:lang w:eastAsia="en-US"/>
              </w:rPr>
              <w:t xml:space="preserve"> АТ-41 и АТ-42 на провод пропускной способностью не менее 473 А при температуре наружного воздуха +25°С (марку и сечение провода уточнить при проектировании) (п.1.2. ТУ)</w:t>
            </w:r>
          </w:p>
        </w:tc>
        <w:tc>
          <w:tcPr>
            <w:tcW w:w="1037" w:type="pct"/>
            <w:tcBorders>
              <w:top w:val="nil"/>
              <w:left w:val="nil"/>
              <w:bottom w:val="single" w:sz="4" w:space="0" w:color="auto"/>
              <w:right w:val="single" w:sz="4" w:space="0" w:color="auto"/>
            </w:tcBorders>
            <w:shd w:val="clear" w:color="auto" w:fill="auto"/>
            <w:vAlign w:val="center"/>
          </w:tcPr>
          <w:p w14:paraId="38261315" w14:textId="77777777" w:rsidR="0038434F" w:rsidRPr="0038434F" w:rsidRDefault="0038434F" w:rsidP="0038434F">
            <w:pPr>
              <w:spacing w:line="276" w:lineRule="auto"/>
              <w:jc w:val="center"/>
            </w:pPr>
            <w:r w:rsidRPr="0038434F">
              <w:t>75 040,05</w:t>
            </w:r>
          </w:p>
        </w:tc>
      </w:tr>
      <w:tr w:rsidR="0038434F" w:rsidRPr="0038434F" w14:paraId="5C1D7125" w14:textId="77777777" w:rsidTr="00167C89">
        <w:trPr>
          <w:trHeight w:val="570"/>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E659D" w14:textId="77777777" w:rsidR="0038434F" w:rsidRPr="0038434F" w:rsidRDefault="0038434F" w:rsidP="0038434F">
            <w:pPr>
              <w:spacing w:line="276" w:lineRule="auto"/>
              <w:jc w:val="center"/>
            </w:pPr>
            <w:r w:rsidRPr="0038434F">
              <w:t>3</w:t>
            </w:r>
          </w:p>
        </w:tc>
        <w:tc>
          <w:tcPr>
            <w:tcW w:w="3661" w:type="pct"/>
            <w:tcBorders>
              <w:top w:val="single" w:sz="4" w:space="0" w:color="auto"/>
              <w:left w:val="single" w:sz="4" w:space="0" w:color="auto"/>
              <w:bottom w:val="single" w:sz="4" w:space="0" w:color="auto"/>
              <w:right w:val="single" w:sz="4" w:space="0" w:color="auto"/>
            </w:tcBorders>
            <w:shd w:val="clear" w:color="auto" w:fill="auto"/>
          </w:tcPr>
          <w:p w14:paraId="621D01D6" w14:textId="77777777" w:rsidR="0038434F" w:rsidRPr="0038434F" w:rsidRDefault="0038434F" w:rsidP="0038434F">
            <w:pPr>
              <w:spacing w:line="276" w:lineRule="auto"/>
            </w:pPr>
            <w:r w:rsidRPr="0038434F">
              <w:rPr>
                <w:rFonts w:eastAsia="Calibri"/>
                <w:lang w:eastAsia="en-US"/>
              </w:rPr>
              <w:t xml:space="preserve">Оснащение ячейки ВЛ 35 </w:t>
            </w:r>
            <w:proofErr w:type="spellStart"/>
            <w:r w:rsidRPr="0038434F">
              <w:rPr>
                <w:rFonts w:eastAsia="Calibri"/>
                <w:lang w:eastAsia="en-US"/>
              </w:rPr>
              <w:t>кВ</w:t>
            </w:r>
            <w:proofErr w:type="spellEnd"/>
            <w:r w:rsidRPr="0038434F">
              <w:rPr>
                <w:rFonts w:eastAsia="Calibri"/>
                <w:lang w:eastAsia="en-US"/>
              </w:rPr>
              <w:t xml:space="preserve"> АТ-41 и ВЛ 35 </w:t>
            </w:r>
            <w:proofErr w:type="spellStart"/>
            <w:r w:rsidRPr="0038434F">
              <w:rPr>
                <w:rFonts w:eastAsia="Calibri"/>
                <w:lang w:eastAsia="en-US"/>
              </w:rPr>
              <w:t>кВ</w:t>
            </w:r>
            <w:proofErr w:type="spellEnd"/>
            <w:r w:rsidRPr="0038434F">
              <w:rPr>
                <w:rFonts w:eastAsia="Calibri"/>
                <w:lang w:eastAsia="en-US"/>
              </w:rPr>
              <w:t xml:space="preserve"> АТ-42 ПС 110 </w:t>
            </w:r>
            <w:proofErr w:type="spellStart"/>
            <w:r w:rsidRPr="0038434F">
              <w:rPr>
                <w:rFonts w:eastAsia="Calibri"/>
                <w:lang w:eastAsia="en-US"/>
              </w:rPr>
              <w:t>кВ</w:t>
            </w:r>
            <w:proofErr w:type="spellEnd"/>
            <w:r w:rsidRPr="0038434F">
              <w:rPr>
                <w:rFonts w:eastAsia="Calibri"/>
                <w:lang w:eastAsia="en-US"/>
              </w:rPr>
              <w:t xml:space="preserve"> </w:t>
            </w:r>
            <w:proofErr w:type="spellStart"/>
            <w:r w:rsidRPr="0038434F">
              <w:rPr>
                <w:rFonts w:eastAsia="Calibri"/>
                <w:lang w:eastAsia="en-US"/>
              </w:rPr>
              <w:t>Афонинская</w:t>
            </w:r>
            <w:proofErr w:type="spellEnd"/>
            <w:r w:rsidRPr="0038434F">
              <w:rPr>
                <w:rFonts w:eastAsia="Calibri"/>
                <w:lang w:eastAsia="en-US"/>
              </w:rPr>
              <w:t xml:space="preserve"> микропроцессорными устройствами РЗА для осуществления дальнего резервирования защит трансформаторов ПС 35 </w:t>
            </w:r>
            <w:proofErr w:type="spellStart"/>
            <w:r w:rsidRPr="0038434F">
              <w:rPr>
                <w:rFonts w:eastAsia="Calibri"/>
                <w:lang w:eastAsia="en-US"/>
              </w:rPr>
              <w:t>кВ</w:t>
            </w:r>
            <w:proofErr w:type="spellEnd"/>
            <w:r w:rsidRPr="0038434F">
              <w:rPr>
                <w:rFonts w:eastAsia="Calibri"/>
                <w:lang w:eastAsia="en-US"/>
              </w:rPr>
              <w:t xml:space="preserve"> </w:t>
            </w:r>
            <w:proofErr w:type="spellStart"/>
            <w:r w:rsidRPr="0038434F">
              <w:rPr>
                <w:rFonts w:eastAsia="Calibri"/>
                <w:lang w:eastAsia="en-US"/>
              </w:rPr>
              <w:t>Терентьевская</w:t>
            </w:r>
            <w:proofErr w:type="spellEnd"/>
            <w:r w:rsidRPr="0038434F">
              <w:rPr>
                <w:rFonts w:eastAsia="Calibri"/>
                <w:lang w:eastAsia="en-US"/>
              </w:rPr>
              <w:t xml:space="preserve"> тяговая. Устройства РЗА должны обеспечивать свою правильную работу при частоте 45,0 – 55,0 Гц (п.2.1. ТУ)</w:t>
            </w: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0DDC6BBA" w14:textId="77777777" w:rsidR="0038434F" w:rsidRPr="0038434F" w:rsidRDefault="0038434F" w:rsidP="0038434F">
            <w:pPr>
              <w:spacing w:line="276" w:lineRule="auto"/>
              <w:jc w:val="center"/>
            </w:pPr>
            <w:r w:rsidRPr="0038434F">
              <w:t>4 534,22</w:t>
            </w:r>
          </w:p>
        </w:tc>
      </w:tr>
      <w:tr w:rsidR="0038434F" w:rsidRPr="0038434F" w14:paraId="453A05F0" w14:textId="77777777" w:rsidTr="00167C89">
        <w:trPr>
          <w:trHeight w:val="570"/>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8A8995" w14:textId="77777777" w:rsidR="0038434F" w:rsidRPr="0038434F" w:rsidRDefault="0038434F" w:rsidP="0038434F">
            <w:pPr>
              <w:spacing w:line="276" w:lineRule="auto"/>
              <w:jc w:val="center"/>
            </w:pPr>
            <w:r w:rsidRPr="0038434F">
              <w:t>4</w:t>
            </w:r>
          </w:p>
        </w:tc>
        <w:tc>
          <w:tcPr>
            <w:tcW w:w="3661" w:type="pct"/>
            <w:tcBorders>
              <w:top w:val="single" w:sz="4" w:space="0" w:color="auto"/>
              <w:left w:val="single" w:sz="4" w:space="0" w:color="auto"/>
              <w:bottom w:val="single" w:sz="4" w:space="0" w:color="auto"/>
              <w:right w:val="single" w:sz="4" w:space="0" w:color="auto"/>
            </w:tcBorders>
            <w:shd w:val="clear" w:color="auto" w:fill="auto"/>
          </w:tcPr>
          <w:p w14:paraId="0DCCFD9C" w14:textId="77777777" w:rsidR="0038434F" w:rsidRPr="0038434F" w:rsidRDefault="0038434F" w:rsidP="0038434F">
            <w:pPr>
              <w:spacing w:line="276" w:lineRule="auto"/>
            </w:pPr>
            <w:r w:rsidRPr="0038434F">
              <w:rPr>
                <w:rFonts w:eastAsia="Calibri"/>
                <w:lang w:eastAsia="en-US"/>
              </w:rPr>
              <w:t xml:space="preserve">Модернизация на ПС 110 </w:t>
            </w:r>
            <w:proofErr w:type="spellStart"/>
            <w:r w:rsidRPr="0038434F">
              <w:rPr>
                <w:rFonts w:eastAsia="Calibri"/>
                <w:lang w:eastAsia="en-US"/>
              </w:rPr>
              <w:t>кВ</w:t>
            </w:r>
            <w:proofErr w:type="spellEnd"/>
            <w:r w:rsidRPr="0038434F">
              <w:rPr>
                <w:rFonts w:eastAsia="Calibri"/>
                <w:lang w:eastAsia="en-US"/>
              </w:rPr>
              <w:t xml:space="preserve"> Беловская и ПС 110 </w:t>
            </w:r>
            <w:proofErr w:type="spellStart"/>
            <w:r w:rsidRPr="0038434F">
              <w:rPr>
                <w:rFonts w:eastAsia="Calibri"/>
                <w:lang w:eastAsia="en-US"/>
              </w:rPr>
              <w:t>кВ</w:t>
            </w:r>
            <w:proofErr w:type="spellEnd"/>
            <w:r w:rsidRPr="0038434F">
              <w:rPr>
                <w:rFonts w:eastAsia="Calibri"/>
                <w:lang w:eastAsia="en-US"/>
              </w:rPr>
              <w:t xml:space="preserve"> Красный Брод устройств АОПО ВЛ 110 </w:t>
            </w:r>
            <w:proofErr w:type="spellStart"/>
            <w:r w:rsidRPr="0038434F">
              <w:rPr>
                <w:rFonts w:eastAsia="Calibri"/>
                <w:lang w:eastAsia="en-US"/>
              </w:rPr>
              <w:t>кВ</w:t>
            </w:r>
            <w:proofErr w:type="spellEnd"/>
            <w:r w:rsidRPr="0038434F">
              <w:rPr>
                <w:rFonts w:eastAsia="Calibri"/>
                <w:lang w:eastAsia="en-US"/>
              </w:rPr>
              <w:t xml:space="preserve"> Красный Брод – Беловская I, II цепь с отпайкой на ПС Ново-</w:t>
            </w:r>
            <w:proofErr w:type="spellStart"/>
            <w:r w:rsidRPr="0038434F">
              <w:rPr>
                <w:rFonts w:eastAsia="Calibri"/>
                <w:lang w:eastAsia="en-US"/>
              </w:rPr>
              <w:t>Чертинская</w:t>
            </w:r>
            <w:proofErr w:type="spellEnd"/>
            <w:r w:rsidRPr="0038434F">
              <w:rPr>
                <w:rFonts w:eastAsia="Calibri"/>
                <w:lang w:eastAsia="en-US"/>
              </w:rPr>
              <w:t xml:space="preserve"> с реализацией управляющих воздействий на отключение нагрузки устройствами ОН с организацией канала ПА (п. 2.3. ТУ)</w:t>
            </w: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0C2A137B" w14:textId="77777777" w:rsidR="0038434F" w:rsidRPr="0038434F" w:rsidRDefault="0038434F" w:rsidP="0038434F">
            <w:pPr>
              <w:spacing w:line="276" w:lineRule="auto"/>
              <w:jc w:val="center"/>
            </w:pPr>
            <w:r w:rsidRPr="0038434F">
              <w:rPr>
                <w:rFonts w:eastAsia="Calibri"/>
                <w:lang w:eastAsia="en-US"/>
              </w:rPr>
              <w:t>0,00</w:t>
            </w:r>
          </w:p>
        </w:tc>
      </w:tr>
      <w:tr w:rsidR="0038434F" w:rsidRPr="0038434F" w14:paraId="73011B4D" w14:textId="77777777" w:rsidTr="00167C89">
        <w:trPr>
          <w:trHeight w:val="570"/>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E02A120" w14:textId="77777777" w:rsidR="0038434F" w:rsidRPr="0038434F" w:rsidRDefault="0038434F" w:rsidP="0038434F">
            <w:pPr>
              <w:spacing w:line="276" w:lineRule="auto"/>
              <w:jc w:val="center"/>
            </w:pPr>
            <w:r w:rsidRPr="0038434F">
              <w:t>5</w:t>
            </w:r>
          </w:p>
        </w:tc>
        <w:tc>
          <w:tcPr>
            <w:tcW w:w="3661" w:type="pct"/>
            <w:tcBorders>
              <w:top w:val="single" w:sz="4" w:space="0" w:color="auto"/>
              <w:left w:val="single" w:sz="4" w:space="0" w:color="auto"/>
              <w:bottom w:val="single" w:sz="4" w:space="0" w:color="auto"/>
              <w:right w:val="single" w:sz="4" w:space="0" w:color="auto"/>
            </w:tcBorders>
            <w:shd w:val="clear" w:color="auto" w:fill="auto"/>
          </w:tcPr>
          <w:p w14:paraId="25EC39C5" w14:textId="77777777" w:rsidR="0038434F" w:rsidRPr="0038434F" w:rsidRDefault="0038434F" w:rsidP="0038434F">
            <w:pPr>
              <w:spacing w:line="276" w:lineRule="auto"/>
            </w:pPr>
            <w:r w:rsidRPr="0038434F">
              <w:rPr>
                <w:rFonts w:eastAsia="Calibri"/>
                <w:lang w:eastAsia="en-US"/>
              </w:rPr>
              <w:t xml:space="preserve">Модернизация на ПС 110 </w:t>
            </w:r>
            <w:proofErr w:type="spellStart"/>
            <w:r w:rsidRPr="0038434F">
              <w:rPr>
                <w:rFonts w:eastAsia="Calibri"/>
                <w:lang w:eastAsia="en-US"/>
              </w:rPr>
              <w:t>кВ</w:t>
            </w:r>
            <w:proofErr w:type="spellEnd"/>
            <w:r w:rsidRPr="0038434F">
              <w:rPr>
                <w:rFonts w:eastAsia="Calibri"/>
                <w:lang w:eastAsia="en-US"/>
              </w:rPr>
              <w:t xml:space="preserve"> </w:t>
            </w:r>
            <w:proofErr w:type="spellStart"/>
            <w:r w:rsidRPr="0038434F">
              <w:rPr>
                <w:rFonts w:eastAsia="Calibri"/>
                <w:lang w:eastAsia="en-US"/>
              </w:rPr>
              <w:t>Афонинская</w:t>
            </w:r>
            <w:proofErr w:type="spellEnd"/>
            <w:r w:rsidRPr="0038434F">
              <w:rPr>
                <w:rFonts w:eastAsia="Calibri"/>
                <w:lang w:eastAsia="en-US"/>
              </w:rPr>
              <w:t xml:space="preserve"> устройств АОПО ВЛ 110 </w:t>
            </w:r>
            <w:proofErr w:type="spellStart"/>
            <w:r w:rsidRPr="0038434F">
              <w:rPr>
                <w:rFonts w:eastAsia="Calibri"/>
                <w:lang w:eastAsia="en-US"/>
              </w:rPr>
              <w:t>кВ</w:t>
            </w:r>
            <w:proofErr w:type="spellEnd"/>
            <w:r w:rsidRPr="0038434F">
              <w:rPr>
                <w:rFonts w:eastAsia="Calibri"/>
                <w:lang w:eastAsia="en-US"/>
              </w:rPr>
              <w:t xml:space="preserve"> Северный </w:t>
            </w:r>
            <w:proofErr w:type="spellStart"/>
            <w:r w:rsidRPr="0038434F">
              <w:rPr>
                <w:rFonts w:eastAsia="Calibri"/>
                <w:lang w:eastAsia="en-US"/>
              </w:rPr>
              <w:t>Маганак</w:t>
            </w:r>
            <w:proofErr w:type="spellEnd"/>
            <w:r w:rsidRPr="0038434F">
              <w:rPr>
                <w:rFonts w:eastAsia="Calibri"/>
                <w:lang w:eastAsia="en-US"/>
              </w:rPr>
              <w:t xml:space="preserve"> – </w:t>
            </w:r>
            <w:proofErr w:type="spellStart"/>
            <w:r w:rsidRPr="0038434F">
              <w:rPr>
                <w:rFonts w:eastAsia="Calibri"/>
                <w:lang w:eastAsia="en-US"/>
              </w:rPr>
              <w:t>Афонинская</w:t>
            </w:r>
            <w:proofErr w:type="spellEnd"/>
            <w:r w:rsidRPr="0038434F">
              <w:rPr>
                <w:rFonts w:eastAsia="Calibri"/>
                <w:lang w:eastAsia="en-US"/>
              </w:rPr>
              <w:t xml:space="preserve">, ВЛ 110 </w:t>
            </w:r>
            <w:proofErr w:type="spellStart"/>
            <w:r w:rsidRPr="0038434F">
              <w:rPr>
                <w:rFonts w:eastAsia="Calibri"/>
                <w:lang w:eastAsia="en-US"/>
              </w:rPr>
              <w:t>кВ</w:t>
            </w:r>
            <w:proofErr w:type="spellEnd"/>
            <w:r w:rsidRPr="0038434F">
              <w:rPr>
                <w:rFonts w:eastAsia="Calibri"/>
                <w:lang w:eastAsia="en-US"/>
              </w:rPr>
              <w:t xml:space="preserve"> Черкасов Камень – </w:t>
            </w:r>
            <w:proofErr w:type="spellStart"/>
            <w:r w:rsidRPr="0038434F">
              <w:rPr>
                <w:rFonts w:eastAsia="Calibri"/>
                <w:lang w:eastAsia="en-US"/>
              </w:rPr>
              <w:t>Афонинская</w:t>
            </w:r>
            <w:proofErr w:type="spellEnd"/>
            <w:r w:rsidRPr="0038434F">
              <w:rPr>
                <w:rFonts w:eastAsia="Calibri"/>
                <w:lang w:eastAsia="en-US"/>
              </w:rPr>
              <w:t xml:space="preserve"> с реализацией управляющих воздействий на отключение нагрузки устройствами ОН с организацией канала ПА (п. 2.4. ТУ)</w:t>
            </w: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7270F8AE" w14:textId="77777777" w:rsidR="0038434F" w:rsidRPr="0038434F" w:rsidRDefault="0038434F" w:rsidP="0038434F">
            <w:pPr>
              <w:spacing w:line="276" w:lineRule="auto"/>
              <w:jc w:val="center"/>
            </w:pPr>
            <w:r w:rsidRPr="0038434F">
              <w:rPr>
                <w:rFonts w:eastAsia="Calibri"/>
                <w:lang w:eastAsia="en-US"/>
              </w:rPr>
              <w:t>0,00</w:t>
            </w:r>
          </w:p>
        </w:tc>
      </w:tr>
      <w:tr w:rsidR="0038434F" w:rsidRPr="0038434F" w14:paraId="7A6768F1" w14:textId="77777777" w:rsidTr="00167C89">
        <w:trPr>
          <w:trHeight w:val="70"/>
        </w:trPr>
        <w:tc>
          <w:tcPr>
            <w:tcW w:w="396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814EFD" w14:textId="77777777" w:rsidR="0038434F" w:rsidRPr="0038434F" w:rsidRDefault="0038434F" w:rsidP="0038434F">
            <w:pPr>
              <w:spacing w:line="276" w:lineRule="auto"/>
              <w:jc w:val="center"/>
            </w:pPr>
            <w:r w:rsidRPr="0038434F">
              <w:lastRenderedPageBreak/>
              <w:t>ВСЕГО</w:t>
            </w:r>
          </w:p>
        </w:tc>
        <w:tc>
          <w:tcPr>
            <w:tcW w:w="1037" w:type="pct"/>
            <w:tcBorders>
              <w:top w:val="single" w:sz="4" w:space="0" w:color="auto"/>
              <w:left w:val="nil"/>
              <w:bottom w:val="single" w:sz="4" w:space="0" w:color="auto"/>
              <w:right w:val="single" w:sz="4" w:space="0" w:color="auto"/>
            </w:tcBorders>
            <w:shd w:val="clear" w:color="auto" w:fill="auto"/>
            <w:noWrap/>
            <w:vAlign w:val="center"/>
          </w:tcPr>
          <w:p w14:paraId="57BFF6AE" w14:textId="77777777" w:rsidR="0038434F" w:rsidRPr="0038434F" w:rsidRDefault="0038434F" w:rsidP="0038434F">
            <w:pPr>
              <w:spacing w:line="276" w:lineRule="auto"/>
              <w:jc w:val="center"/>
            </w:pPr>
            <w:r w:rsidRPr="0038434F">
              <w:t>82 393,32</w:t>
            </w:r>
          </w:p>
        </w:tc>
      </w:tr>
    </w:tbl>
    <w:p w14:paraId="6C31EFCB" w14:textId="77777777" w:rsidR="0038434F" w:rsidRPr="0038434F" w:rsidRDefault="0038434F" w:rsidP="0038434F">
      <w:pPr>
        <w:spacing w:line="276" w:lineRule="auto"/>
        <w:jc w:val="both"/>
        <w:rPr>
          <w:sz w:val="28"/>
          <w:szCs w:val="28"/>
        </w:rPr>
      </w:pPr>
    </w:p>
    <w:p w14:paraId="52C91D88" w14:textId="77777777" w:rsidR="0038434F" w:rsidRPr="0038434F" w:rsidRDefault="0038434F" w:rsidP="0038434F">
      <w:pPr>
        <w:spacing w:line="276" w:lineRule="auto"/>
        <w:jc w:val="center"/>
        <w:rPr>
          <w:rFonts w:eastAsia="Calibri"/>
          <w:b/>
          <w:sz w:val="28"/>
          <w:szCs w:val="28"/>
          <w:lang w:eastAsia="en-US"/>
        </w:rPr>
      </w:pPr>
      <w:r w:rsidRPr="0038434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87EBBB5" w14:textId="77777777" w:rsidR="0038434F" w:rsidRPr="0038434F" w:rsidRDefault="0038434F" w:rsidP="0038434F">
      <w:pPr>
        <w:autoSpaceDE w:val="0"/>
        <w:autoSpaceDN w:val="0"/>
        <w:adjustRightInd w:val="0"/>
        <w:spacing w:line="276" w:lineRule="auto"/>
        <w:ind w:firstLine="709"/>
        <w:contextualSpacing/>
        <w:jc w:val="both"/>
        <w:rPr>
          <w:rFonts w:eastAsia="Calibri"/>
          <w:sz w:val="28"/>
          <w:szCs w:val="28"/>
        </w:rPr>
      </w:pPr>
      <w:r w:rsidRPr="0038434F">
        <w:rPr>
          <w:rFonts w:eastAsia="Calibri"/>
          <w:sz w:val="28"/>
          <w:szCs w:val="28"/>
        </w:rPr>
        <w:t xml:space="preserve">В соответствии с разделом </w:t>
      </w:r>
      <w:r w:rsidRPr="0038434F">
        <w:rPr>
          <w:rFonts w:eastAsia="Calibri"/>
          <w:sz w:val="28"/>
          <w:szCs w:val="28"/>
          <w:lang w:val="en-US"/>
        </w:rPr>
        <w:t>V</w:t>
      </w:r>
      <w:r w:rsidRPr="0038434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38434F">
          <w:rPr>
            <w:rFonts w:eastAsia="Calibri"/>
            <w:sz w:val="28"/>
            <w:szCs w:val="28"/>
          </w:rPr>
          <w:t xml:space="preserve">формуле </w:t>
        </w:r>
      </w:hyperlink>
      <w:r w:rsidRPr="0038434F">
        <w:rPr>
          <w:rFonts w:eastAsia="Calibri"/>
          <w:sz w:val="28"/>
          <w:szCs w:val="28"/>
        </w:rPr>
        <w:t>и устанавливается в тыс. руб.:</w:t>
      </w:r>
    </w:p>
    <w:p w14:paraId="00F3C54E" w14:textId="77777777" w:rsidR="0038434F" w:rsidRPr="0038434F" w:rsidRDefault="0038434F" w:rsidP="0038434F">
      <w:pPr>
        <w:autoSpaceDE w:val="0"/>
        <w:autoSpaceDN w:val="0"/>
        <w:adjustRightInd w:val="0"/>
        <w:spacing w:line="276" w:lineRule="auto"/>
        <w:jc w:val="center"/>
        <w:rPr>
          <w:rFonts w:eastAsia="Calibri"/>
          <w:sz w:val="28"/>
          <w:szCs w:val="28"/>
        </w:rPr>
      </w:pPr>
      <w:bookmarkStart w:id="7" w:name="Par2"/>
      <w:bookmarkEnd w:id="7"/>
    </w:p>
    <w:p w14:paraId="22E4FDCE" w14:textId="77777777" w:rsidR="0038434F" w:rsidRPr="0038434F" w:rsidRDefault="0038434F" w:rsidP="0038434F">
      <w:pPr>
        <w:autoSpaceDE w:val="0"/>
        <w:autoSpaceDN w:val="0"/>
        <w:adjustRightInd w:val="0"/>
        <w:spacing w:line="276" w:lineRule="auto"/>
        <w:jc w:val="center"/>
        <w:rPr>
          <w:rFonts w:eastAsia="Calibri"/>
          <w:sz w:val="28"/>
          <w:szCs w:val="28"/>
        </w:rPr>
      </w:pPr>
      <w:r w:rsidRPr="0038434F">
        <w:rPr>
          <w:rFonts w:eastAsia="Calibri"/>
          <w:sz w:val="28"/>
          <w:szCs w:val="28"/>
        </w:rPr>
        <w:t xml:space="preserve">ПТП = Р + Ри + </w:t>
      </w:r>
      <w:proofErr w:type="spellStart"/>
      <w:r w:rsidRPr="0038434F">
        <w:rPr>
          <w:rFonts w:eastAsia="Calibri"/>
          <w:sz w:val="28"/>
          <w:szCs w:val="28"/>
        </w:rPr>
        <w:t>Ртп</w:t>
      </w:r>
      <w:proofErr w:type="spellEnd"/>
      <w:r w:rsidRPr="0038434F">
        <w:rPr>
          <w:rFonts w:eastAsia="Calibri"/>
          <w:sz w:val="28"/>
          <w:szCs w:val="28"/>
        </w:rPr>
        <w:t xml:space="preserve"> (тыс. руб.)</w:t>
      </w:r>
    </w:p>
    <w:p w14:paraId="45E991B7" w14:textId="77777777" w:rsidR="0038434F" w:rsidRPr="0038434F" w:rsidRDefault="0038434F" w:rsidP="0038434F">
      <w:pPr>
        <w:autoSpaceDE w:val="0"/>
        <w:autoSpaceDN w:val="0"/>
        <w:adjustRightInd w:val="0"/>
        <w:spacing w:line="276" w:lineRule="auto"/>
        <w:ind w:firstLine="709"/>
        <w:jc w:val="both"/>
        <w:rPr>
          <w:rFonts w:eastAsia="Calibri"/>
          <w:sz w:val="28"/>
          <w:szCs w:val="28"/>
        </w:rPr>
      </w:pPr>
      <w:r w:rsidRPr="0038434F">
        <w:rPr>
          <w:rFonts w:eastAsia="Calibri"/>
          <w:sz w:val="28"/>
          <w:szCs w:val="28"/>
        </w:rPr>
        <w:t>где:</w:t>
      </w:r>
    </w:p>
    <w:p w14:paraId="2C880292" w14:textId="77777777" w:rsidR="0038434F" w:rsidRPr="0038434F" w:rsidRDefault="0038434F" w:rsidP="0038434F">
      <w:pPr>
        <w:autoSpaceDE w:val="0"/>
        <w:autoSpaceDN w:val="0"/>
        <w:adjustRightInd w:val="0"/>
        <w:spacing w:before="280" w:line="276" w:lineRule="auto"/>
        <w:ind w:firstLine="709"/>
        <w:contextualSpacing/>
        <w:jc w:val="both"/>
        <w:rPr>
          <w:rFonts w:eastAsia="Calibri"/>
          <w:sz w:val="28"/>
          <w:szCs w:val="28"/>
        </w:rPr>
      </w:pPr>
      <w:r w:rsidRPr="0038434F">
        <w:rPr>
          <w:rFonts w:eastAsia="Calibri"/>
          <w:sz w:val="28"/>
          <w:szCs w:val="28"/>
        </w:rPr>
        <w:t xml:space="preserve">Р - стоимость мероприятий, перечисленных в </w:t>
      </w:r>
      <w:hyperlink r:id="rId15" w:history="1">
        <w:r w:rsidRPr="0038434F">
          <w:rPr>
            <w:rFonts w:eastAsia="Calibri"/>
            <w:sz w:val="28"/>
            <w:szCs w:val="28"/>
          </w:rPr>
          <w:t>пункте 16</w:t>
        </w:r>
      </w:hyperlink>
      <w:r w:rsidRPr="0038434F">
        <w:rPr>
          <w:rFonts w:eastAsia="Calibri"/>
          <w:sz w:val="28"/>
          <w:szCs w:val="28"/>
        </w:rPr>
        <w:t xml:space="preserve"> (за исключением </w:t>
      </w:r>
      <w:hyperlink r:id="rId16" w:history="1">
        <w:r w:rsidRPr="0038434F">
          <w:rPr>
            <w:rFonts w:eastAsia="Calibri"/>
            <w:sz w:val="28"/>
            <w:szCs w:val="28"/>
          </w:rPr>
          <w:t>подпункта «б»)</w:t>
        </w:r>
      </w:hyperlink>
      <w:r w:rsidRPr="0038434F">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8D7582D" w14:textId="77777777" w:rsidR="0038434F" w:rsidRPr="0038434F" w:rsidRDefault="0038434F" w:rsidP="0038434F">
      <w:pPr>
        <w:autoSpaceDE w:val="0"/>
        <w:autoSpaceDN w:val="0"/>
        <w:adjustRightInd w:val="0"/>
        <w:spacing w:before="280" w:line="276" w:lineRule="auto"/>
        <w:ind w:firstLine="709"/>
        <w:contextualSpacing/>
        <w:jc w:val="both"/>
        <w:rPr>
          <w:rFonts w:eastAsia="Calibri"/>
          <w:sz w:val="28"/>
          <w:szCs w:val="28"/>
        </w:rPr>
      </w:pPr>
      <w:r w:rsidRPr="0038434F">
        <w:rPr>
          <w:rFonts w:eastAsia="Calibri"/>
          <w:sz w:val="28"/>
          <w:szCs w:val="28"/>
        </w:rPr>
        <w:t>Р</w:t>
      </w:r>
      <w:r w:rsidRPr="0038434F">
        <w:rPr>
          <w:rFonts w:eastAsia="Calibri"/>
          <w:sz w:val="28"/>
          <w:szCs w:val="28"/>
          <w:vertAlign w:val="subscript"/>
        </w:rPr>
        <w:t>и</w:t>
      </w:r>
      <w:r w:rsidRPr="0038434F">
        <w:rPr>
          <w:rFonts w:eastAsia="Calibri"/>
          <w:sz w:val="28"/>
          <w:szCs w:val="28"/>
        </w:rPr>
        <w:t xml:space="preserve"> - расходы на выполнение мероприятий «последней мили» (</w:t>
      </w:r>
      <w:hyperlink r:id="rId17" w:history="1">
        <w:r w:rsidRPr="0038434F">
          <w:rPr>
            <w:rFonts w:eastAsia="Calibri"/>
            <w:sz w:val="28"/>
            <w:szCs w:val="28"/>
          </w:rPr>
          <w:t>подпункт «б» пункта 16</w:t>
        </w:r>
      </w:hyperlink>
      <w:r w:rsidRPr="0038434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85EBEF0" w14:textId="77777777" w:rsidR="0038434F" w:rsidRPr="0038434F" w:rsidRDefault="0038434F" w:rsidP="0038434F">
      <w:pPr>
        <w:autoSpaceDE w:val="0"/>
        <w:autoSpaceDN w:val="0"/>
        <w:adjustRightInd w:val="0"/>
        <w:spacing w:before="280" w:line="276" w:lineRule="auto"/>
        <w:ind w:firstLine="709"/>
        <w:contextualSpacing/>
        <w:jc w:val="both"/>
        <w:rPr>
          <w:rFonts w:eastAsia="Calibri"/>
          <w:sz w:val="28"/>
          <w:szCs w:val="28"/>
        </w:rPr>
      </w:pPr>
      <w:proofErr w:type="spellStart"/>
      <w:r w:rsidRPr="0038434F">
        <w:rPr>
          <w:rFonts w:eastAsia="Calibri"/>
          <w:sz w:val="28"/>
          <w:szCs w:val="28"/>
        </w:rPr>
        <w:t>Р</w:t>
      </w:r>
      <w:r w:rsidRPr="0038434F">
        <w:rPr>
          <w:rFonts w:eastAsia="Calibri"/>
          <w:sz w:val="28"/>
          <w:szCs w:val="28"/>
          <w:vertAlign w:val="subscript"/>
        </w:rPr>
        <w:t>тп</w:t>
      </w:r>
      <w:proofErr w:type="spellEnd"/>
      <w:r w:rsidRPr="0038434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5D0027C" w14:textId="77777777" w:rsidR="0038434F" w:rsidRPr="0038434F" w:rsidRDefault="0038434F" w:rsidP="0038434F">
      <w:pPr>
        <w:spacing w:line="276" w:lineRule="auto"/>
        <w:ind w:firstLine="709"/>
        <w:contextualSpacing/>
        <w:jc w:val="both"/>
        <w:rPr>
          <w:rFonts w:eastAsia="Calibri"/>
          <w:sz w:val="28"/>
          <w:szCs w:val="28"/>
        </w:rPr>
      </w:pPr>
      <w:r w:rsidRPr="0038434F">
        <w:rPr>
          <w:rFonts w:eastAsia="Calibri"/>
          <w:sz w:val="28"/>
          <w:szCs w:val="28"/>
        </w:rPr>
        <w:t xml:space="preserve">Эксперт предлагает принять к учету расходы на мероприятия </w:t>
      </w:r>
      <w:r w:rsidRPr="0038434F">
        <w:rPr>
          <w:rFonts w:eastAsia="Calibri"/>
          <w:sz w:val="28"/>
          <w:szCs w:val="28"/>
          <w:lang w:eastAsia="en-US"/>
        </w:rPr>
        <w:t>не включающие в себя строительство и реконструкцию объектов электросетевого хозяйства</w:t>
      </w:r>
      <w:r w:rsidRPr="0038434F">
        <w:rPr>
          <w:rFonts w:eastAsia="Calibri"/>
          <w:sz w:val="28"/>
          <w:szCs w:val="28"/>
        </w:rPr>
        <w:t xml:space="preserve"> в размере 12,870 тыс. руб. в соответствии с приложением №1 Постановления РЭК № 910 от 23.12.2021 «</w:t>
      </w:r>
      <w:r w:rsidRPr="0038434F">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38434F">
        <w:rPr>
          <w:rFonts w:eastAsia="Calibri"/>
          <w:sz w:val="28"/>
          <w:szCs w:val="28"/>
        </w:rPr>
        <w:t>» в т.ч.:</w:t>
      </w:r>
    </w:p>
    <w:p w14:paraId="292B0662" w14:textId="77777777" w:rsidR="0038434F" w:rsidRPr="0038434F" w:rsidRDefault="0038434F" w:rsidP="0038434F">
      <w:pPr>
        <w:spacing w:line="276" w:lineRule="auto"/>
        <w:ind w:firstLine="567"/>
        <w:contextualSpacing/>
        <w:jc w:val="right"/>
        <w:rPr>
          <w:rFonts w:eastAsia="Calibri"/>
          <w:sz w:val="28"/>
          <w:szCs w:val="28"/>
        </w:rPr>
      </w:pPr>
    </w:p>
    <w:p w14:paraId="72A0AE5F" w14:textId="77777777" w:rsidR="0038434F" w:rsidRPr="0038434F" w:rsidRDefault="0038434F" w:rsidP="0038434F">
      <w:pPr>
        <w:spacing w:line="276" w:lineRule="auto"/>
        <w:ind w:firstLine="567"/>
        <w:contextualSpacing/>
        <w:jc w:val="right"/>
        <w:rPr>
          <w:rFonts w:eastAsia="Calibri"/>
          <w:sz w:val="28"/>
          <w:szCs w:val="28"/>
        </w:rPr>
      </w:pPr>
      <w:r w:rsidRPr="0038434F">
        <w:rPr>
          <w:rFonts w:eastAsia="Calibri"/>
          <w:sz w:val="28"/>
          <w:szCs w:val="28"/>
        </w:rPr>
        <w:t>Таблица 15</w:t>
      </w:r>
    </w:p>
    <w:tbl>
      <w:tblPr>
        <w:tblW w:w="9672" w:type="dxa"/>
        <w:tblInd w:w="250" w:type="dxa"/>
        <w:tblLook w:val="04A0" w:firstRow="1" w:lastRow="0" w:firstColumn="1" w:lastColumn="0" w:noHBand="0" w:noVBand="1"/>
      </w:tblPr>
      <w:tblGrid>
        <w:gridCol w:w="1038"/>
        <w:gridCol w:w="5485"/>
        <w:gridCol w:w="1627"/>
        <w:gridCol w:w="1522"/>
      </w:tblGrid>
      <w:tr w:rsidR="0038434F" w:rsidRPr="0038434F" w14:paraId="2617C6F6" w14:textId="77777777" w:rsidTr="00167C89">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194E6B60" w14:textId="77777777" w:rsidR="0038434F" w:rsidRPr="0038434F" w:rsidRDefault="0038434F" w:rsidP="0038434F">
            <w:pPr>
              <w:spacing w:line="276" w:lineRule="auto"/>
              <w:ind w:left="-221" w:firstLine="113"/>
              <w:jc w:val="center"/>
              <w:rPr>
                <w:sz w:val="28"/>
                <w:szCs w:val="28"/>
              </w:rPr>
            </w:pPr>
            <w:r w:rsidRPr="0038434F">
              <w:rPr>
                <w:sz w:val="28"/>
                <w:szCs w:val="28"/>
              </w:rPr>
              <w:t>№</w:t>
            </w:r>
          </w:p>
          <w:p w14:paraId="7079F4E6" w14:textId="77777777" w:rsidR="0038434F" w:rsidRPr="0038434F" w:rsidRDefault="0038434F" w:rsidP="0038434F">
            <w:pPr>
              <w:spacing w:line="276" w:lineRule="auto"/>
              <w:ind w:left="-108"/>
              <w:jc w:val="center"/>
              <w:rPr>
                <w:sz w:val="28"/>
                <w:szCs w:val="28"/>
              </w:rPr>
            </w:pPr>
            <w:r w:rsidRPr="0038434F">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1B51025" w14:textId="77777777" w:rsidR="0038434F" w:rsidRPr="0038434F" w:rsidRDefault="0038434F" w:rsidP="0038434F">
            <w:pPr>
              <w:spacing w:line="276" w:lineRule="auto"/>
              <w:jc w:val="center"/>
              <w:rPr>
                <w:bCs/>
                <w:sz w:val="28"/>
                <w:szCs w:val="28"/>
              </w:rPr>
            </w:pPr>
            <w:r w:rsidRPr="0038434F">
              <w:rPr>
                <w:bCs/>
                <w:sz w:val="28"/>
                <w:szCs w:val="28"/>
              </w:rPr>
              <w:t xml:space="preserve">Наименование стандартизированной </w:t>
            </w:r>
          </w:p>
          <w:p w14:paraId="6A392731" w14:textId="77777777" w:rsidR="0038434F" w:rsidRPr="0038434F" w:rsidRDefault="0038434F" w:rsidP="0038434F">
            <w:pPr>
              <w:spacing w:line="276" w:lineRule="auto"/>
              <w:jc w:val="center"/>
              <w:rPr>
                <w:bCs/>
                <w:sz w:val="28"/>
                <w:szCs w:val="28"/>
              </w:rPr>
            </w:pPr>
            <w:r w:rsidRPr="0038434F">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17525" w14:textId="77777777" w:rsidR="0038434F" w:rsidRPr="0038434F" w:rsidRDefault="0038434F" w:rsidP="0038434F">
            <w:pPr>
              <w:spacing w:line="276" w:lineRule="auto"/>
              <w:jc w:val="center"/>
              <w:rPr>
                <w:bCs/>
                <w:sz w:val="28"/>
                <w:szCs w:val="28"/>
              </w:rPr>
            </w:pPr>
            <w:r w:rsidRPr="0038434F">
              <w:rPr>
                <w:bCs/>
                <w:sz w:val="28"/>
                <w:szCs w:val="28"/>
              </w:rPr>
              <w:t>Размер стандартизированной тарифной ставки в зависимости от схемы присоединения</w:t>
            </w:r>
          </w:p>
        </w:tc>
      </w:tr>
      <w:tr w:rsidR="0038434F" w:rsidRPr="0038434F" w14:paraId="32D630A9" w14:textId="77777777" w:rsidTr="00167C89">
        <w:trPr>
          <w:trHeight w:val="231"/>
        </w:trPr>
        <w:tc>
          <w:tcPr>
            <w:tcW w:w="465" w:type="pct"/>
            <w:vMerge/>
            <w:tcBorders>
              <w:left w:val="single" w:sz="4" w:space="0" w:color="auto"/>
              <w:right w:val="single" w:sz="4" w:space="0" w:color="auto"/>
            </w:tcBorders>
            <w:shd w:val="clear" w:color="auto" w:fill="auto"/>
            <w:noWrap/>
            <w:vAlign w:val="center"/>
          </w:tcPr>
          <w:p w14:paraId="79389FE2" w14:textId="77777777" w:rsidR="0038434F" w:rsidRPr="0038434F" w:rsidRDefault="0038434F" w:rsidP="0038434F">
            <w:pPr>
              <w:spacing w:line="276" w:lineRule="auto"/>
              <w:ind w:left="-108"/>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0C5A9D1D" w14:textId="77777777" w:rsidR="0038434F" w:rsidRPr="0038434F" w:rsidRDefault="0038434F" w:rsidP="0038434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B4A0654" w14:textId="77777777" w:rsidR="0038434F" w:rsidRPr="0038434F" w:rsidRDefault="0038434F" w:rsidP="0038434F">
            <w:pPr>
              <w:spacing w:line="276" w:lineRule="auto"/>
              <w:jc w:val="center"/>
              <w:rPr>
                <w:bCs/>
                <w:sz w:val="28"/>
                <w:szCs w:val="28"/>
              </w:rPr>
            </w:pPr>
            <w:r w:rsidRPr="0038434F">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1E17F1C" w14:textId="77777777" w:rsidR="0038434F" w:rsidRPr="0038434F" w:rsidRDefault="0038434F" w:rsidP="0038434F">
            <w:pPr>
              <w:spacing w:line="276" w:lineRule="auto"/>
              <w:jc w:val="center"/>
              <w:rPr>
                <w:bCs/>
                <w:sz w:val="28"/>
                <w:szCs w:val="28"/>
              </w:rPr>
            </w:pPr>
            <w:r w:rsidRPr="0038434F">
              <w:rPr>
                <w:bCs/>
                <w:sz w:val="28"/>
                <w:szCs w:val="28"/>
              </w:rPr>
              <w:t>Временная схема</w:t>
            </w:r>
          </w:p>
        </w:tc>
      </w:tr>
      <w:tr w:rsidR="0038434F" w:rsidRPr="0038434F" w14:paraId="28052E78" w14:textId="77777777" w:rsidTr="00167C89">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5E1594EA" w14:textId="77777777" w:rsidR="0038434F" w:rsidRPr="0038434F" w:rsidRDefault="0038434F" w:rsidP="0038434F">
            <w:pPr>
              <w:spacing w:line="276" w:lineRule="auto"/>
              <w:ind w:left="-108"/>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CFEC6D2" w14:textId="77777777" w:rsidR="0038434F" w:rsidRPr="0038434F" w:rsidRDefault="0038434F" w:rsidP="0038434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51E631E" w14:textId="77777777" w:rsidR="0038434F" w:rsidRPr="0038434F" w:rsidRDefault="0038434F" w:rsidP="0038434F">
            <w:pPr>
              <w:spacing w:line="276" w:lineRule="auto"/>
              <w:jc w:val="center"/>
              <w:rPr>
                <w:bCs/>
                <w:sz w:val="28"/>
                <w:szCs w:val="28"/>
              </w:rPr>
            </w:pPr>
            <w:r w:rsidRPr="0038434F">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9CD676B" w14:textId="77777777" w:rsidR="0038434F" w:rsidRPr="0038434F" w:rsidRDefault="0038434F" w:rsidP="0038434F">
            <w:pPr>
              <w:spacing w:line="276" w:lineRule="auto"/>
              <w:jc w:val="center"/>
              <w:rPr>
                <w:bCs/>
                <w:sz w:val="28"/>
                <w:szCs w:val="28"/>
              </w:rPr>
            </w:pPr>
            <w:r w:rsidRPr="0038434F">
              <w:rPr>
                <w:bCs/>
                <w:sz w:val="28"/>
                <w:szCs w:val="28"/>
              </w:rPr>
              <w:t>тыс. руб./шт.</w:t>
            </w:r>
          </w:p>
        </w:tc>
      </w:tr>
      <w:tr w:rsidR="0038434F" w:rsidRPr="0038434F" w14:paraId="687792A9" w14:textId="77777777" w:rsidTr="00167C89">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466B7" w14:textId="77777777" w:rsidR="0038434F" w:rsidRPr="0038434F" w:rsidRDefault="0038434F" w:rsidP="0038434F">
            <w:pPr>
              <w:autoSpaceDE w:val="0"/>
              <w:autoSpaceDN w:val="0"/>
              <w:adjustRightInd w:val="0"/>
              <w:spacing w:line="276" w:lineRule="auto"/>
              <w:jc w:val="center"/>
              <w:rPr>
                <w:rFonts w:eastAsia="Calibri"/>
                <w:sz w:val="28"/>
                <w:szCs w:val="28"/>
                <w:lang w:eastAsia="en-US"/>
              </w:rPr>
            </w:pPr>
            <w:r w:rsidRPr="0038434F">
              <w:rPr>
                <w:rFonts w:eastAsia="Calibri"/>
                <w:sz w:val="28"/>
                <w:szCs w:val="28"/>
                <w:lang w:eastAsia="en-US"/>
              </w:rPr>
              <w:t>С</w:t>
            </w:r>
            <w:r w:rsidRPr="0038434F">
              <w:rPr>
                <w:rFonts w:eastAsia="Calibri"/>
                <w:sz w:val="28"/>
                <w:szCs w:val="2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75725E" w14:textId="77777777" w:rsidR="0038434F" w:rsidRPr="0038434F" w:rsidRDefault="0038434F" w:rsidP="0038434F">
            <w:pPr>
              <w:autoSpaceDE w:val="0"/>
              <w:autoSpaceDN w:val="0"/>
              <w:adjustRightInd w:val="0"/>
              <w:spacing w:line="276" w:lineRule="auto"/>
              <w:jc w:val="both"/>
              <w:rPr>
                <w:rFonts w:eastAsia="Calibri"/>
                <w:sz w:val="28"/>
                <w:szCs w:val="28"/>
                <w:lang w:eastAsia="en-US"/>
              </w:rPr>
            </w:pPr>
            <w:r w:rsidRPr="0038434F">
              <w:rPr>
                <w:rFonts w:eastAsia="Calibri"/>
                <w:sz w:val="28"/>
                <w:szCs w:val="28"/>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8B14B99" w14:textId="77777777" w:rsidR="0038434F" w:rsidRPr="0038434F" w:rsidRDefault="0038434F" w:rsidP="0038434F">
            <w:pPr>
              <w:spacing w:line="276" w:lineRule="auto"/>
              <w:jc w:val="center"/>
              <w:rPr>
                <w:rFonts w:eastAsia="Calibri"/>
                <w:sz w:val="28"/>
                <w:szCs w:val="28"/>
                <w:lang w:eastAsia="en-US"/>
              </w:rPr>
            </w:pPr>
            <w:r w:rsidRPr="0038434F">
              <w:rPr>
                <w:rFonts w:eastAsia="Calibri"/>
                <w:sz w:val="28"/>
                <w:szCs w:val="28"/>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4AE296A" w14:textId="77777777" w:rsidR="0038434F" w:rsidRPr="0038434F" w:rsidRDefault="0038434F" w:rsidP="0038434F">
            <w:pPr>
              <w:spacing w:line="276" w:lineRule="auto"/>
              <w:jc w:val="center"/>
              <w:rPr>
                <w:rFonts w:eastAsia="Calibri"/>
                <w:sz w:val="28"/>
                <w:szCs w:val="28"/>
                <w:lang w:val="en-US" w:eastAsia="en-US"/>
              </w:rPr>
            </w:pPr>
            <w:r w:rsidRPr="0038434F">
              <w:rPr>
                <w:rFonts w:eastAsia="Calibri"/>
                <w:sz w:val="28"/>
                <w:szCs w:val="28"/>
                <w:lang w:eastAsia="en-US"/>
              </w:rPr>
              <w:t>12,870</w:t>
            </w:r>
          </w:p>
        </w:tc>
      </w:tr>
      <w:tr w:rsidR="0038434F" w:rsidRPr="0038434F" w14:paraId="43CC76D0" w14:textId="77777777" w:rsidTr="00167C89">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E423E5A" w14:textId="77777777" w:rsidR="0038434F" w:rsidRPr="0038434F" w:rsidRDefault="0038434F" w:rsidP="0038434F">
            <w:pPr>
              <w:autoSpaceDE w:val="0"/>
              <w:autoSpaceDN w:val="0"/>
              <w:adjustRightInd w:val="0"/>
              <w:spacing w:line="276" w:lineRule="auto"/>
              <w:jc w:val="center"/>
              <w:rPr>
                <w:rFonts w:eastAsia="Calibri"/>
                <w:sz w:val="28"/>
                <w:szCs w:val="28"/>
                <w:lang w:eastAsia="en-US"/>
              </w:rPr>
            </w:pPr>
            <w:r w:rsidRPr="0038434F">
              <w:rPr>
                <w:rFonts w:eastAsia="Calibri"/>
                <w:sz w:val="28"/>
                <w:szCs w:val="28"/>
                <w:lang w:eastAsia="en-US"/>
              </w:rPr>
              <w:t>С</w:t>
            </w:r>
            <w:r w:rsidRPr="0038434F">
              <w:rPr>
                <w:rFonts w:eastAsia="Calibri"/>
                <w:sz w:val="28"/>
                <w:szCs w:val="2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E5EDE2E" w14:textId="77777777" w:rsidR="0038434F" w:rsidRPr="0038434F" w:rsidRDefault="0038434F" w:rsidP="0038434F">
            <w:pPr>
              <w:autoSpaceDE w:val="0"/>
              <w:autoSpaceDN w:val="0"/>
              <w:adjustRightInd w:val="0"/>
              <w:spacing w:line="276" w:lineRule="auto"/>
              <w:rPr>
                <w:rFonts w:eastAsia="Calibri"/>
                <w:sz w:val="28"/>
                <w:szCs w:val="28"/>
                <w:lang w:eastAsia="en-US"/>
              </w:rPr>
            </w:pPr>
            <w:r w:rsidRPr="0038434F">
              <w:rPr>
                <w:rFonts w:eastAsia="Calibri"/>
                <w:sz w:val="28"/>
                <w:szCs w:val="2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87E8298" w14:textId="77777777" w:rsidR="0038434F" w:rsidRPr="0038434F" w:rsidRDefault="0038434F" w:rsidP="0038434F">
            <w:pPr>
              <w:spacing w:line="276" w:lineRule="auto"/>
              <w:jc w:val="center"/>
              <w:rPr>
                <w:rFonts w:eastAsia="Calibri"/>
                <w:sz w:val="28"/>
                <w:szCs w:val="28"/>
                <w:lang w:eastAsia="en-US"/>
              </w:rPr>
            </w:pPr>
            <w:r w:rsidRPr="0038434F">
              <w:rPr>
                <w:rFonts w:eastAsia="Calibri"/>
                <w:sz w:val="28"/>
                <w:szCs w:val="28"/>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864F309" w14:textId="77777777" w:rsidR="0038434F" w:rsidRPr="0038434F" w:rsidRDefault="0038434F" w:rsidP="0038434F">
            <w:pPr>
              <w:spacing w:line="276" w:lineRule="auto"/>
              <w:jc w:val="center"/>
              <w:rPr>
                <w:rFonts w:eastAsia="Calibri"/>
                <w:sz w:val="28"/>
                <w:szCs w:val="28"/>
                <w:lang w:eastAsia="en-US"/>
              </w:rPr>
            </w:pPr>
            <w:r w:rsidRPr="0038434F">
              <w:rPr>
                <w:rFonts w:eastAsia="Calibri"/>
                <w:sz w:val="28"/>
                <w:szCs w:val="28"/>
                <w:lang w:eastAsia="en-US"/>
              </w:rPr>
              <w:t>3,860</w:t>
            </w:r>
          </w:p>
        </w:tc>
      </w:tr>
      <w:tr w:rsidR="0038434F" w:rsidRPr="0038434F" w14:paraId="74CA110A" w14:textId="77777777" w:rsidTr="00167C89">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5F6DB89" w14:textId="77777777" w:rsidR="0038434F" w:rsidRPr="0038434F" w:rsidRDefault="0038434F" w:rsidP="0038434F">
            <w:pPr>
              <w:autoSpaceDE w:val="0"/>
              <w:autoSpaceDN w:val="0"/>
              <w:adjustRightInd w:val="0"/>
              <w:spacing w:line="276" w:lineRule="auto"/>
              <w:jc w:val="center"/>
              <w:rPr>
                <w:rFonts w:eastAsia="Calibri"/>
                <w:sz w:val="28"/>
                <w:szCs w:val="28"/>
                <w:lang w:eastAsia="en-US"/>
              </w:rPr>
            </w:pPr>
            <w:r w:rsidRPr="0038434F">
              <w:rPr>
                <w:rFonts w:eastAsia="Calibri"/>
                <w:sz w:val="28"/>
                <w:szCs w:val="28"/>
                <w:lang w:eastAsia="en-US"/>
              </w:rPr>
              <w:t>С</w:t>
            </w:r>
            <w:r w:rsidRPr="0038434F">
              <w:rPr>
                <w:rFonts w:eastAsia="Calibri"/>
                <w:sz w:val="28"/>
                <w:szCs w:val="28"/>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A50E5AB" w14:textId="77777777" w:rsidR="0038434F" w:rsidRPr="0038434F" w:rsidRDefault="0038434F" w:rsidP="0038434F">
            <w:pPr>
              <w:autoSpaceDE w:val="0"/>
              <w:autoSpaceDN w:val="0"/>
              <w:adjustRightInd w:val="0"/>
              <w:spacing w:line="276" w:lineRule="auto"/>
              <w:jc w:val="both"/>
              <w:rPr>
                <w:rFonts w:eastAsia="Calibri"/>
                <w:sz w:val="28"/>
                <w:szCs w:val="28"/>
                <w:lang w:eastAsia="en-US"/>
              </w:rPr>
            </w:pPr>
            <w:r w:rsidRPr="0038434F">
              <w:rPr>
                <w:rFonts w:eastAsia="Calibri"/>
                <w:sz w:val="28"/>
                <w:szCs w:val="2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C87B53A" w14:textId="77777777" w:rsidR="0038434F" w:rsidRPr="0038434F" w:rsidRDefault="0038434F" w:rsidP="0038434F">
            <w:pPr>
              <w:spacing w:line="276" w:lineRule="auto"/>
              <w:jc w:val="center"/>
              <w:rPr>
                <w:rFonts w:eastAsia="Calibri"/>
                <w:sz w:val="28"/>
                <w:szCs w:val="28"/>
                <w:lang w:eastAsia="en-US"/>
              </w:rPr>
            </w:pPr>
            <w:r w:rsidRPr="0038434F">
              <w:rPr>
                <w:rFonts w:eastAsia="Calibri"/>
                <w:sz w:val="28"/>
                <w:szCs w:val="28"/>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D403F53" w14:textId="77777777" w:rsidR="0038434F" w:rsidRPr="0038434F" w:rsidRDefault="0038434F" w:rsidP="0038434F">
            <w:pPr>
              <w:spacing w:line="276" w:lineRule="auto"/>
              <w:jc w:val="center"/>
              <w:rPr>
                <w:rFonts w:eastAsia="Calibri"/>
                <w:sz w:val="28"/>
                <w:szCs w:val="28"/>
                <w:lang w:eastAsia="en-US"/>
              </w:rPr>
            </w:pPr>
            <w:r w:rsidRPr="0038434F">
              <w:rPr>
                <w:rFonts w:eastAsia="Calibri"/>
                <w:sz w:val="28"/>
                <w:szCs w:val="28"/>
                <w:lang w:eastAsia="en-US"/>
              </w:rPr>
              <w:t>9,010</w:t>
            </w:r>
          </w:p>
        </w:tc>
      </w:tr>
    </w:tbl>
    <w:p w14:paraId="06FCAE30" w14:textId="77777777" w:rsidR="0038434F" w:rsidRPr="0038434F" w:rsidRDefault="0038434F" w:rsidP="0038434F">
      <w:pPr>
        <w:spacing w:line="276" w:lineRule="auto"/>
        <w:ind w:firstLine="709"/>
        <w:jc w:val="both"/>
        <w:rPr>
          <w:rFonts w:eastAsia="Calibri"/>
          <w:sz w:val="28"/>
          <w:szCs w:val="28"/>
        </w:rPr>
      </w:pPr>
    </w:p>
    <w:p w14:paraId="26B31D2A" w14:textId="77777777" w:rsidR="0038434F" w:rsidRPr="0038434F" w:rsidRDefault="0038434F" w:rsidP="0038434F">
      <w:pPr>
        <w:spacing w:line="276" w:lineRule="auto"/>
        <w:ind w:firstLine="709"/>
        <w:jc w:val="both"/>
        <w:rPr>
          <w:rFonts w:eastAsia="Calibri"/>
          <w:bCs/>
          <w:sz w:val="28"/>
          <w:szCs w:val="28"/>
          <w:lang w:eastAsia="en-US"/>
        </w:rPr>
      </w:pPr>
      <w:r w:rsidRPr="0038434F">
        <w:rPr>
          <w:rFonts w:eastAsia="Calibri"/>
          <w:sz w:val="28"/>
          <w:szCs w:val="28"/>
          <w:lang w:eastAsia="en-US"/>
        </w:rPr>
        <w:t xml:space="preserve">По итогам анализа представленных </w:t>
      </w:r>
      <w:r w:rsidRPr="0038434F">
        <w:rPr>
          <w:sz w:val="28"/>
          <w:szCs w:val="28"/>
        </w:rPr>
        <w:t>Обществом</w:t>
      </w:r>
      <w:r w:rsidRPr="0038434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07290CD" w14:textId="3BEFC9F8" w:rsidR="0038434F" w:rsidRPr="0038434F" w:rsidRDefault="0038434F" w:rsidP="0038434F">
      <w:pPr>
        <w:spacing w:line="276" w:lineRule="auto"/>
        <w:ind w:firstLine="709"/>
        <w:jc w:val="both"/>
        <w:rPr>
          <w:rFonts w:eastAsia="Calibri"/>
          <w:bCs/>
          <w:sz w:val="28"/>
          <w:szCs w:val="28"/>
          <w:lang w:eastAsia="en-US"/>
        </w:rPr>
      </w:pPr>
      <w:r w:rsidRPr="0038434F">
        <w:rPr>
          <w:rFonts w:eastAsia="Calibri"/>
          <w:bCs/>
          <w:sz w:val="28"/>
          <w:szCs w:val="28"/>
          <w:lang w:eastAsia="en-US"/>
        </w:rPr>
        <w:t xml:space="preserve">- плату </w:t>
      </w:r>
      <w:r w:rsidRPr="0038434F">
        <w:rPr>
          <w:sz w:val="28"/>
          <w:szCs w:val="28"/>
        </w:rPr>
        <w:t xml:space="preserve">за технологическое присоединение к электрическим сетям                                 </w:t>
      </w:r>
      <w:r w:rsidRPr="0038434F">
        <w:rPr>
          <w:rFonts w:eastAsia="Calibri"/>
          <w:sz w:val="28"/>
          <w:szCs w:val="28"/>
          <w:lang w:eastAsia="en-US"/>
        </w:rPr>
        <w:t>электрическим сетям филиала ПАО «</w:t>
      </w:r>
      <w:proofErr w:type="spellStart"/>
      <w:r w:rsidRPr="0038434F">
        <w:rPr>
          <w:rFonts w:eastAsia="Calibri"/>
          <w:sz w:val="28"/>
          <w:szCs w:val="28"/>
          <w:lang w:eastAsia="en-US"/>
        </w:rPr>
        <w:t>Россети</w:t>
      </w:r>
      <w:proofErr w:type="spellEnd"/>
      <w:r w:rsidRPr="0038434F">
        <w:rPr>
          <w:rFonts w:eastAsia="Calibri"/>
          <w:sz w:val="28"/>
          <w:szCs w:val="28"/>
          <w:lang w:eastAsia="en-US"/>
        </w:rPr>
        <w:t xml:space="preserve"> Сибирь» – «Кузбассэнерго – РЭС» энергопринимающих устройств  </w:t>
      </w:r>
      <w:r w:rsidRPr="0038434F">
        <w:rPr>
          <w:sz w:val="28"/>
          <w:szCs w:val="28"/>
        </w:rPr>
        <w:t xml:space="preserve">ОАО «РЖД» </w:t>
      </w:r>
      <w:r w:rsidRPr="0038434F">
        <w:rPr>
          <w:bCs/>
          <w:sz w:val="28"/>
          <w:szCs w:val="28"/>
        </w:rPr>
        <w:t xml:space="preserve">ПС 35 </w:t>
      </w:r>
      <w:proofErr w:type="spellStart"/>
      <w:r w:rsidRPr="0038434F">
        <w:rPr>
          <w:bCs/>
          <w:sz w:val="28"/>
          <w:szCs w:val="28"/>
        </w:rPr>
        <w:t>кВ</w:t>
      </w:r>
      <w:proofErr w:type="spellEnd"/>
      <w:r w:rsidRPr="0038434F">
        <w:rPr>
          <w:bCs/>
          <w:sz w:val="28"/>
          <w:szCs w:val="28"/>
        </w:rPr>
        <w:t xml:space="preserve"> </w:t>
      </w:r>
      <w:proofErr w:type="spellStart"/>
      <w:r w:rsidRPr="0038434F">
        <w:rPr>
          <w:bCs/>
          <w:sz w:val="28"/>
          <w:szCs w:val="28"/>
        </w:rPr>
        <w:t>Терентьевская</w:t>
      </w:r>
      <w:proofErr w:type="spellEnd"/>
      <w:r w:rsidRPr="0038434F">
        <w:rPr>
          <w:bCs/>
          <w:sz w:val="28"/>
          <w:szCs w:val="28"/>
        </w:rPr>
        <w:t xml:space="preserve"> тяговая                      с увеличением максимальной мощности на 5 000 кВт до величины 26 357 кВт, расположенной по адресу: Кемеровская область, Прокопьевский район, ст. </w:t>
      </w:r>
      <w:proofErr w:type="spellStart"/>
      <w:r w:rsidRPr="0038434F">
        <w:rPr>
          <w:bCs/>
          <w:sz w:val="28"/>
          <w:szCs w:val="28"/>
        </w:rPr>
        <w:t>Терентьевская</w:t>
      </w:r>
      <w:proofErr w:type="spellEnd"/>
      <w:r w:rsidRPr="0038434F">
        <w:rPr>
          <w:sz w:val="28"/>
          <w:szCs w:val="28"/>
        </w:rPr>
        <w:t xml:space="preserve"> по индивидуальному проекту </w:t>
      </w:r>
      <w:r w:rsidRPr="0038434F">
        <w:rPr>
          <w:rFonts w:eastAsia="Calibri"/>
          <w:bCs/>
          <w:sz w:val="28"/>
          <w:szCs w:val="28"/>
          <w:lang w:eastAsia="en-US"/>
        </w:rPr>
        <w:t xml:space="preserve">в размере </w:t>
      </w:r>
      <w:r w:rsidRPr="0038434F">
        <w:rPr>
          <w:rFonts w:eastAsia="Calibri"/>
          <w:b/>
          <w:bCs/>
          <w:sz w:val="28"/>
          <w:szCs w:val="28"/>
          <w:lang w:eastAsia="en-US"/>
        </w:rPr>
        <w:t>12,870</w:t>
      </w:r>
      <w:r w:rsidRPr="0038434F">
        <w:rPr>
          <w:rFonts w:eastAsia="Calibri"/>
          <w:bCs/>
          <w:sz w:val="28"/>
          <w:szCs w:val="28"/>
          <w:lang w:eastAsia="en-US"/>
        </w:rPr>
        <w:t xml:space="preserve"> тыс. руб. в том числе:</w:t>
      </w:r>
    </w:p>
    <w:p w14:paraId="0629D953" w14:textId="77777777" w:rsidR="0038434F" w:rsidRPr="0038434F" w:rsidRDefault="0038434F" w:rsidP="0038434F">
      <w:pPr>
        <w:spacing w:line="276" w:lineRule="auto"/>
        <w:ind w:firstLine="709"/>
        <w:contextualSpacing/>
        <w:jc w:val="both"/>
        <w:rPr>
          <w:rFonts w:eastAsia="Calibri"/>
          <w:sz w:val="28"/>
          <w:szCs w:val="28"/>
          <w:lang w:eastAsia="en-US"/>
        </w:rPr>
      </w:pPr>
      <w:r w:rsidRPr="0038434F">
        <w:rPr>
          <w:rFonts w:eastAsia="Calibri"/>
          <w:bCs/>
          <w:sz w:val="28"/>
          <w:szCs w:val="28"/>
          <w:lang w:eastAsia="en-US"/>
        </w:rPr>
        <w:t xml:space="preserve">- </w:t>
      </w:r>
      <w:r w:rsidRPr="0038434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38434F">
        <w:rPr>
          <w:rFonts w:eastAsia="Calibri"/>
          <w:b/>
          <w:sz w:val="28"/>
          <w:szCs w:val="28"/>
          <w:lang w:eastAsia="en-US"/>
        </w:rPr>
        <w:t xml:space="preserve">0,00 </w:t>
      </w:r>
      <w:r w:rsidRPr="0038434F">
        <w:rPr>
          <w:rFonts w:eastAsia="Calibri"/>
          <w:sz w:val="28"/>
          <w:szCs w:val="28"/>
          <w:lang w:eastAsia="en-US"/>
        </w:rPr>
        <w:t>тыс. руб.</w:t>
      </w:r>
    </w:p>
    <w:p w14:paraId="0E82F842" w14:textId="73303042" w:rsidR="0038434F" w:rsidRPr="0038434F" w:rsidRDefault="0038434F" w:rsidP="0038434F">
      <w:pPr>
        <w:spacing w:line="276" w:lineRule="auto"/>
        <w:ind w:firstLine="709"/>
        <w:contextualSpacing/>
        <w:jc w:val="both"/>
        <w:rPr>
          <w:rFonts w:eastAsia="Calibri"/>
          <w:sz w:val="28"/>
          <w:szCs w:val="28"/>
          <w:lang w:eastAsia="en-US"/>
        </w:rPr>
      </w:pPr>
      <w:r w:rsidRPr="0038434F">
        <w:rPr>
          <w:rFonts w:eastAsia="Calibri"/>
          <w:sz w:val="28"/>
          <w:szCs w:val="28"/>
          <w:lang w:eastAsia="en-US"/>
        </w:rPr>
        <w:t xml:space="preserve">- расходы на выполнение мероприятий «последней мили» - </w:t>
      </w:r>
      <w:r w:rsidRPr="0038434F">
        <w:rPr>
          <w:rFonts w:eastAsia="Calibri"/>
          <w:b/>
          <w:sz w:val="28"/>
          <w:szCs w:val="28"/>
          <w:lang w:eastAsia="en-US"/>
        </w:rPr>
        <w:t xml:space="preserve">0,00 </w:t>
      </w:r>
      <w:r w:rsidRPr="0038434F">
        <w:rPr>
          <w:rFonts w:eastAsia="Calibri"/>
          <w:sz w:val="28"/>
          <w:szCs w:val="28"/>
          <w:lang w:eastAsia="en-US"/>
        </w:rPr>
        <w:t>тыс. руб.</w:t>
      </w:r>
    </w:p>
    <w:p w14:paraId="517AAACE" w14:textId="77777777" w:rsidR="0038434F" w:rsidRPr="0038434F" w:rsidRDefault="0038434F" w:rsidP="0038434F">
      <w:pPr>
        <w:spacing w:line="276" w:lineRule="auto"/>
        <w:ind w:firstLine="709"/>
        <w:contextualSpacing/>
        <w:jc w:val="both"/>
        <w:rPr>
          <w:rFonts w:eastAsia="Calibri"/>
          <w:bCs/>
          <w:sz w:val="28"/>
          <w:szCs w:val="28"/>
          <w:lang w:eastAsia="en-US"/>
        </w:rPr>
      </w:pPr>
      <w:r w:rsidRPr="0038434F">
        <w:rPr>
          <w:rFonts w:eastAsia="Calibri"/>
          <w:sz w:val="28"/>
          <w:szCs w:val="28"/>
          <w:lang w:eastAsia="en-US"/>
        </w:rPr>
        <w:t xml:space="preserve">- затраты на </w:t>
      </w:r>
      <w:r w:rsidRPr="0038434F">
        <w:rPr>
          <w:rFonts w:eastAsia="Calibri"/>
          <w:sz w:val="28"/>
          <w:szCs w:val="28"/>
        </w:rPr>
        <w:t>технологическое присоединение к электрическим сетям</w:t>
      </w:r>
      <w:r w:rsidRPr="0038434F">
        <w:rPr>
          <w:rFonts w:eastAsia="Calibri"/>
          <w:sz w:val="28"/>
          <w:szCs w:val="28"/>
          <w:lang w:eastAsia="en-US"/>
        </w:rPr>
        <w:t xml:space="preserve"> по мероприятиям, не включающим в себя строительство и реконструкцию объектов </w:t>
      </w:r>
      <w:r w:rsidRPr="0038434F">
        <w:rPr>
          <w:rFonts w:eastAsia="Calibri"/>
          <w:sz w:val="28"/>
          <w:szCs w:val="28"/>
        </w:rPr>
        <w:t xml:space="preserve">– </w:t>
      </w:r>
      <w:r w:rsidRPr="0038434F">
        <w:rPr>
          <w:rFonts w:eastAsia="Calibri"/>
          <w:b/>
          <w:sz w:val="28"/>
          <w:szCs w:val="28"/>
        </w:rPr>
        <w:t>12,870</w:t>
      </w:r>
      <w:r w:rsidRPr="0038434F">
        <w:rPr>
          <w:rFonts w:eastAsia="Calibri"/>
          <w:sz w:val="28"/>
          <w:szCs w:val="28"/>
        </w:rPr>
        <w:t xml:space="preserve"> тыс. руб.</w:t>
      </w:r>
    </w:p>
    <w:p w14:paraId="69F78ED4" w14:textId="77777777" w:rsidR="0038434F" w:rsidRPr="0038434F" w:rsidRDefault="0038434F" w:rsidP="0038434F">
      <w:pPr>
        <w:spacing w:line="276" w:lineRule="auto"/>
        <w:rPr>
          <w:rFonts w:eastAsia="Calibri"/>
          <w:bCs/>
          <w:sz w:val="28"/>
          <w:szCs w:val="28"/>
          <w:lang w:eastAsia="en-US"/>
        </w:rPr>
      </w:pPr>
    </w:p>
    <w:p w14:paraId="05CB47B4" w14:textId="77777777" w:rsidR="0038434F" w:rsidRPr="0038434F" w:rsidRDefault="0038434F" w:rsidP="0038434F">
      <w:pPr>
        <w:spacing w:line="276" w:lineRule="auto"/>
        <w:jc w:val="both"/>
        <w:rPr>
          <w:sz w:val="28"/>
          <w:szCs w:val="28"/>
        </w:rPr>
      </w:pPr>
    </w:p>
    <w:p w14:paraId="628A7D69" w14:textId="77777777" w:rsidR="0038434F" w:rsidRPr="0038434F" w:rsidRDefault="0038434F" w:rsidP="0038434F">
      <w:pPr>
        <w:spacing w:line="276" w:lineRule="auto"/>
        <w:jc w:val="both"/>
        <w:rPr>
          <w:sz w:val="28"/>
          <w:szCs w:val="28"/>
        </w:rPr>
      </w:pPr>
    </w:p>
    <w:p w14:paraId="1AB83B9B" w14:textId="77777777" w:rsidR="00AE5E04" w:rsidRDefault="00AE5E04" w:rsidP="0038434F">
      <w:pPr>
        <w:spacing w:line="276" w:lineRule="auto"/>
        <w:jc w:val="both"/>
        <w:rPr>
          <w:sz w:val="28"/>
          <w:szCs w:val="28"/>
        </w:rPr>
        <w:sectPr w:rsidR="00AE5E04" w:rsidSect="002449A7">
          <w:pgSz w:w="11906" w:h="16838"/>
          <w:pgMar w:top="1134" w:right="567" w:bottom="1134" w:left="851" w:header="708" w:footer="708" w:gutter="0"/>
          <w:cols w:space="708"/>
          <w:docGrid w:linePitch="360"/>
        </w:sectPr>
      </w:pPr>
    </w:p>
    <w:p w14:paraId="28D364E1" w14:textId="05EEB0FC" w:rsidR="00AE5E04" w:rsidRPr="0089763B" w:rsidRDefault="00AE5E04" w:rsidP="00AE5E04">
      <w:pPr>
        <w:tabs>
          <w:tab w:val="left" w:pos="5580"/>
          <w:tab w:val="left" w:pos="9498"/>
        </w:tabs>
        <w:ind w:left="-2884" w:right="-569" w:firstLine="9405"/>
      </w:pPr>
      <w:r w:rsidRPr="00CB7967">
        <w:lastRenderedPageBreak/>
        <w:t xml:space="preserve">Приложение № </w:t>
      </w:r>
      <w:r>
        <w:t>4</w:t>
      </w:r>
      <w:r w:rsidRPr="00CB7967">
        <w:t xml:space="preserve"> к протоколу № 2</w:t>
      </w:r>
      <w:r>
        <w:t>8</w:t>
      </w:r>
    </w:p>
    <w:p w14:paraId="50D1CEB9" w14:textId="77777777" w:rsidR="00AE5E04" w:rsidRPr="00CB7967" w:rsidRDefault="00AE5E04" w:rsidP="00AE5E04">
      <w:pPr>
        <w:tabs>
          <w:tab w:val="left" w:pos="5580"/>
          <w:tab w:val="left" w:pos="9498"/>
        </w:tabs>
        <w:ind w:left="-2884" w:right="-569" w:firstLine="9405"/>
      </w:pPr>
      <w:r w:rsidRPr="00CB7967">
        <w:t>заседания правления Региональной</w:t>
      </w:r>
    </w:p>
    <w:p w14:paraId="1BF477E2" w14:textId="77777777" w:rsidR="00AE5E04" w:rsidRPr="00CB7967" w:rsidRDefault="00AE5E04" w:rsidP="00AE5E04">
      <w:pPr>
        <w:tabs>
          <w:tab w:val="left" w:pos="5580"/>
          <w:tab w:val="left" w:pos="9498"/>
        </w:tabs>
        <w:ind w:left="-2884" w:right="-569" w:firstLine="9405"/>
      </w:pPr>
      <w:r w:rsidRPr="00CB7967">
        <w:t>энергетической комиссии</w:t>
      </w:r>
    </w:p>
    <w:p w14:paraId="0CA7E96E" w14:textId="63EDBECE" w:rsidR="00AE5E04" w:rsidRDefault="00AE5E04" w:rsidP="00AE5E04">
      <w:pPr>
        <w:tabs>
          <w:tab w:val="left" w:pos="5580"/>
          <w:tab w:val="left" w:pos="9498"/>
        </w:tabs>
        <w:ind w:left="-2884" w:right="-569" w:firstLine="9405"/>
      </w:pPr>
      <w:r w:rsidRPr="00CB7967">
        <w:t xml:space="preserve">Кузбасса от </w:t>
      </w:r>
      <w:r>
        <w:t>05</w:t>
      </w:r>
      <w:r w:rsidRPr="00CB7967">
        <w:t>.0</w:t>
      </w:r>
      <w:r>
        <w:t>5</w:t>
      </w:r>
      <w:r w:rsidRPr="00CB7967">
        <w:t>.2022</w:t>
      </w:r>
    </w:p>
    <w:p w14:paraId="32BDC917" w14:textId="77777777" w:rsidR="00AE5E04" w:rsidRDefault="00AE5E04" w:rsidP="00AE5E04">
      <w:pPr>
        <w:tabs>
          <w:tab w:val="left" w:pos="5580"/>
          <w:tab w:val="left" w:pos="9498"/>
        </w:tabs>
        <w:ind w:left="-2884" w:right="-569" w:firstLine="9405"/>
      </w:pPr>
    </w:p>
    <w:p w14:paraId="62C54368" w14:textId="77777777" w:rsidR="00AE5E04" w:rsidRPr="00AE5E04" w:rsidRDefault="00AE5E04" w:rsidP="00AE5E04">
      <w:pPr>
        <w:jc w:val="center"/>
        <w:rPr>
          <w:b/>
          <w:sz w:val="28"/>
          <w:szCs w:val="28"/>
        </w:rPr>
      </w:pPr>
      <w:r w:rsidRPr="00AE5E04">
        <w:rPr>
          <w:b/>
          <w:sz w:val="28"/>
          <w:szCs w:val="28"/>
        </w:rPr>
        <w:t>Об установлении платы за технологическое присоединение</w:t>
      </w:r>
    </w:p>
    <w:p w14:paraId="44B7CBCA" w14:textId="46E37A82" w:rsidR="00AE5E04" w:rsidRPr="00AE5E04" w:rsidRDefault="00AE5E04" w:rsidP="00AE5E04">
      <w:pPr>
        <w:jc w:val="center"/>
        <w:rPr>
          <w:b/>
          <w:sz w:val="28"/>
          <w:szCs w:val="28"/>
        </w:rPr>
      </w:pPr>
      <w:r w:rsidRPr="00AE5E04">
        <w:rPr>
          <w:b/>
          <w:sz w:val="28"/>
          <w:szCs w:val="28"/>
        </w:rPr>
        <w:t>к электрическим сетям филиала ПАО «</w:t>
      </w:r>
      <w:proofErr w:type="spellStart"/>
      <w:r w:rsidRPr="00AE5E04">
        <w:rPr>
          <w:b/>
          <w:sz w:val="28"/>
          <w:szCs w:val="28"/>
        </w:rPr>
        <w:t>Россети</w:t>
      </w:r>
      <w:proofErr w:type="spellEnd"/>
      <w:r w:rsidRPr="00AE5E04">
        <w:rPr>
          <w:b/>
          <w:sz w:val="28"/>
          <w:szCs w:val="28"/>
        </w:rPr>
        <w:t xml:space="preserve"> Сибирь» – «Кузбассэнерго – РЭС» энергопринимающих устройств ОАО «РЖД» </w:t>
      </w:r>
      <w:r w:rsidRPr="00AE5E04">
        <w:rPr>
          <w:b/>
          <w:bCs/>
          <w:sz w:val="28"/>
          <w:szCs w:val="28"/>
        </w:rPr>
        <w:t xml:space="preserve">ПС 35 </w:t>
      </w:r>
      <w:proofErr w:type="spellStart"/>
      <w:r w:rsidRPr="00AE5E04">
        <w:rPr>
          <w:b/>
          <w:bCs/>
          <w:sz w:val="28"/>
          <w:szCs w:val="28"/>
        </w:rPr>
        <w:t>кВ</w:t>
      </w:r>
      <w:proofErr w:type="spellEnd"/>
      <w:r w:rsidRPr="00AE5E04">
        <w:rPr>
          <w:b/>
          <w:bCs/>
          <w:sz w:val="28"/>
          <w:szCs w:val="28"/>
        </w:rPr>
        <w:t xml:space="preserve"> </w:t>
      </w:r>
      <w:proofErr w:type="spellStart"/>
      <w:r w:rsidRPr="00AE5E04">
        <w:rPr>
          <w:b/>
          <w:bCs/>
          <w:sz w:val="28"/>
          <w:szCs w:val="28"/>
        </w:rPr>
        <w:t>Терентьевская</w:t>
      </w:r>
      <w:proofErr w:type="spellEnd"/>
      <w:r w:rsidRPr="00AE5E04">
        <w:rPr>
          <w:b/>
          <w:bCs/>
          <w:sz w:val="28"/>
          <w:szCs w:val="28"/>
        </w:rPr>
        <w:t xml:space="preserve"> тяговая</w:t>
      </w:r>
      <w:r w:rsidRPr="00AE5E04">
        <w:rPr>
          <w:b/>
          <w:sz w:val="28"/>
          <w:szCs w:val="28"/>
        </w:rPr>
        <w:t xml:space="preserve"> по индивидуальному проекту</w:t>
      </w:r>
    </w:p>
    <w:p w14:paraId="5A11EA82" w14:textId="77777777" w:rsidR="00AE5E04" w:rsidRPr="00AE5E04" w:rsidRDefault="00AE5E04" w:rsidP="00AE5E04">
      <w:pPr>
        <w:jc w:val="center"/>
        <w:rPr>
          <w:rFonts w:ascii="Calibri" w:eastAsia="Calibri" w:hAnsi="Calibri"/>
          <w:b/>
          <w:sz w:val="22"/>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E5E04" w:rsidRPr="00AE5E04" w14:paraId="26EFE069" w14:textId="77777777" w:rsidTr="00AE5E04">
        <w:trPr>
          <w:trHeight w:val="625"/>
          <w:jc w:val="center"/>
        </w:trPr>
        <w:tc>
          <w:tcPr>
            <w:tcW w:w="798" w:type="dxa"/>
            <w:shd w:val="clear" w:color="auto" w:fill="auto"/>
            <w:hideMark/>
          </w:tcPr>
          <w:p w14:paraId="7C5E6D2B" w14:textId="77777777" w:rsidR="00AE5E04" w:rsidRPr="00AE5E04" w:rsidRDefault="00AE5E04" w:rsidP="00AE5E04">
            <w:pPr>
              <w:widowControl w:val="0"/>
              <w:snapToGrid w:val="0"/>
              <w:jc w:val="center"/>
              <w:rPr>
                <w:b/>
              </w:rPr>
            </w:pPr>
          </w:p>
          <w:p w14:paraId="4D8EF2B2" w14:textId="77777777" w:rsidR="00AE5E04" w:rsidRPr="00AE5E04" w:rsidRDefault="00AE5E04" w:rsidP="00AE5E04">
            <w:pPr>
              <w:widowControl w:val="0"/>
              <w:snapToGrid w:val="0"/>
              <w:jc w:val="center"/>
              <w:rPr>
                <w:b/>
              </w:rPr>
            </w:pPr>
          </w:p>
          <w:p w14:paraId="00017C0C" w14:textId="77777777" w:rsidR="00AE5E04" w:rsidRPr="00AE5E04" w:rsidRDefault="00AE5E04" w:rsidP="00AE5E04">
            <w:pPr>
              <w:widowControl w:val="0"/>
              <w:snapToGrid w:val="0"/>
              <w:jc w:val="center"/>
              <w:rPr>
                <w:b/>
              </w:rPr>
            </w:pPr>
            <w:r w:rsidRPr="00AE5E04">
              <w:rPr>
                <w:b/>
              </w:rPr>
              <w:t>№</w:t>
            </w:r>
          </w:p>
          <w:p w14:paraId="5400829E" w14:textId="77777777" w:rsidR="00AE5E04" w:rsidRPr="00AE5E04" w:rsidRDefault="00AE5E04" w:rsidP="00AE5E04">
            <w:pPr>
              <w:widowControl w:val="0"/>
              <w:snapToGrid w:val="0"/>
              <w:jc w:val="center"/>
              <w:rPr>
                <w:b/>
              </w:rPr>
            </w:pPr>
            <w:r w:rsidRPr="00AE5E04">
              <w:rPr>
                <w:b/>
              </w:rPr>
              <w:t>п/п</w:t>
            </w:r>
          </w:p>
        </w:tc>
        <w:tc>
          <w:tcPr>
            <w:tcW w:w="6516" w:type="dxa"/>
            <w:shd w:val="clear" w:color="auto" w:fill="auto"/>
            <w:noWrap/>
            <w:hideMark/>
          </w:tcPr>
          <w:p w14:paraId="329FD253" w14:textId="77777777" w:rsidR="00AE5E04" w:rsidRPr="00AE5E04" w:rsidRDefault="00AE5E04" w:rsidP="00AE5E04">
            <w:pPr>
              <w:widowControl w:val="0"/>
              <w:snapToGrid w:val="0"/>
              <w:ind w:left="200"/>
              <w:jc w:val="center"/>
              <w:rPr>
                <w:b/>
              </w:rPr>
            </w:pPr>
          </w:p>
          <w:p w14:paraId="38548335" w14:textId="77777777" w:rsidR="00AE5E04" w:rsidRPr="00AE5E04" w:rsidRDefault="00AE5E04" w:rsidP="00AE5E04">
            <w:pPr>
              <w:widowControl w:val="0"/>
              <w:snapToGrid w:val="0"/>
              <w:ind w:left="200"/>
              <w:jc w:val="center"/>
              <w:rPr>
                <w:b/>
              </w:rPr>
            </w:pPr>
          </w:p>
          <w:p w14:paraId="1D3A65EB" w14:textId="77777777" w:rsidR="00AE5E04" w:rsidRPr="00AE5E04" w:rsidRDefault="00AE5E04" w:rsidP="00AE5E04">
            <w:pPr>
              <w:widowControl w:val="0"/>
              <w:snapToGrid w:val="0"/>
              <w:ind w:left="200"/>
              <w:jc w:val="center"/>
              <w:rPr>
                <w:b/>
              </w:rPr>
            </w:pPr>
            <w:r w:rsidRPr="00AE5E04">
              <w:rPr>
                <w:b/>
              </w:rPr>
              <w:t>Наименование мероприятий</w:t>
            </w:r>
          </w:p>
        </w:tc>
        <w:tc>
          <w:tcPr>
            <w:tcW w:w="2061" w:type="dxa"/>
            <w:shd w:val="clear" w:color="auto" w:fill="auto"/>
            <w:noWrap/>
            <w:hideMark/>
          </w:tcPr>
          <w:p w14:paraId="64649DCB" w14:textId="77777777" w:rsidR="00AE5E04" w:rsidRPr="00AE5E04" w:rsidRDefault="00AE5E04" w:rsidP="00AE5E04">
            <w:pPr>
              <w:widowControl w:val="0"/>
              <w:snapToGrid w:val="0"/>
              <w:ind w:left="27"/>
              <w:jc w:val="center"/>
              <w:rPr>
                <w:b/>
              </w:rPr>
            </w:pPr>
            <w:r w:rsidRPr="00AE5E04">
              <w:rPr>
                <w:b/>
              </w:rPr>
              <w:t xml:space="preserve">Плата за технологическое присоединение, тыс. руб. </w:t>
            </w:r>
          </w:p>
          <w:p w14:paraId="03066225" w14:textId="77777777" w:rsidR="00AE5E04" w:rsidRPr="00AE5E04" w:rsidRDefault="00AE5E04" w:rsidP="00AE5E04">
            <w:pPr>
              <w:widowControl w:val="0"/>
              <w:snapToGrid w:val="0"/>
              <w:ind w:left="27"/>
              <w:jc w:val="center"/>
              <w:rPr>
                <w:b/>
              </w:rPr>
            </w:pPr>
            <w:r w:rsidRPr="00AE5E04">
              <w:rPr>
                <w:b/>
              </w:rPr>
              <w:t>(без НДС)</w:t>
            </w:r>
          </w:p>
        </w:tc>
      </w:tr>
      <w:tr w:rsidR="00AE5E04" w:rsidRPr="00AE5E04" w14:paraId="5A9010F6" w14:textId="77777777" w:rsidTr="00AE5E04">
        <w:trPr>
          <w:trHeight w:val="476"/>
          <w:jc w:val="center"/>
        </w:trPr>
        <w:tc>
          <w:tcPr>
            <w:tcW w:w="798" w:type="dxa"/>
            <w:shd w:val="clear" w:color="auto" w:fill="auto"/>
            <w:noWrap/>
            <w:vAlign w:val="center"/>
            <w:hideMark/>
          </w:tcPr>
          <w:p w14:paraId="5B80F41D" w14:textId="77777777" w:rsidR="00AE5E04" w:rsidRPr="00AE5E04" w:rsidRDefault="00AE5E04" w:rsidP="00AE5E04">
            <w:pPr>
              <w:widowControl w:val="0"/>
              <w:snapToGrid w:val="0"/>
              <w:jc w:val="center"/>
            </w:pPr>
            <w:r w:rsidRPr="00AE5E04">
              <w:t>1</w:t>
            </w:r>
          </w:p>
        </w:tc>
        <w:tc>
          <w:tcPr>
            <w:tcW w:w="6516" w:type="dxa"/>
            <w:shd w:val="clear" w:color="auto" w:fill="auto"/>
            <w:hideMark/>
          </w:tcPr>
          <w:p w14:paraId="7D21D074" w14:textId="77777777" w:rsidR="00AE5E04" w:rsidRPr="00AE5E04" w:rsidRDefault="00AE5E04" w:rsidP="00AE5E04">
            <w:pPr>
              <w:widowControl w:val="0"/>
              <w:snapToGrid w:val="0"/>
              <w:ind w:left="50"/>
              <w:jc w:val="both"/>
            </w:pPr>
            <w:r w:rsidRPr="00AE5E04">
              <w:t>Подготовка и выдача сетевой организацией технических условий Заявителю</w:t>
            </w:r>
          </w:p>
        </w:tc>
        <w:tc>
          <w:tcPr>
            <w:tcW w:w="2061" w:type="dxa"/>
            <w:shd w:val="clear" w:color="auto" w:fill="auto"/>
            <w:noWrap/>
            <w:vAlign w:val="center"/>
          </w:tcPr>
          <w:p w14:paraId="1546DCC4" w14:textId="77777777" w:rsidR="00AE5E04" w:rsidRPr="00AE5E04" w:rsidRDefault="00AE5E04" w:rsidP="00AE5E04">
            <w:pPr>
              <w:widowControl w:val="0"/>
              <w:snapToGrid w:val="0"/>
              <w:ind w:left="27"/>
              <w:jc w:val="center"/>
            </w:pPr>
            <w:r w:rsidRPr="00AE5E04">
              <w:t>3,860</w:t>
            </w:r>
          </w:p>
        </w:tc>
      </w:tr>
      <w:tr w:rsidR="00AE5E04" w:rsidRPr="00AE5E04" w14:paraId="4D6882C9" w14:textId="77777777" w:rsidTr="00AE5E04">
        <w:trPr>
          <w:trHeight w:val="54"/>
          <w:jc w:val="center"/>
        </w:trPr>
        <w:tc>
          <w:tcPr>
            <w:tcW w:w="798" w:type="dxa"/>
            <w:shd w:val="clear" w:color="auto" w:fill="auto"/>
            <w:noWrap/>
            <w:vAlign w:val="center"/>
            <w:hideMark/>
          </w:tcPr>
          <w:p w14:paraId="63E78B53" w14:textId="77777777" w:rsidR="00AE5E04" w:rsidRPr="00AE5E04" w:rsidRDefault="00AE5E04" w:rsidP="00AE5E04">
            <w:pPr>
              <w:widowControl w:val="0"/>
              <w:snapToGrid w:val="0"/>
              <w:jc w:val="center"/>
            </w:pPr>
            <w:r w:rsidRPr="00AE5E04">
              <w:t>2</w:t>
            </w:r>
          </w:p>
        </w:tc>
        <w:tc>
          <w:tcPr>
            <w:tcW w:w="6516" w:type="dxa"/>
            <w:shd w:val="clear" w:color="auto" w:fill="auto"/>
            <w:hideMark/>
          </w:tcPr>
          <w:p w14:paraId="44D8E6D0" w14:textId="77777777" w:rsidR="00AE5E04" w:rsidRPr="00AE5E04" w:rsidRDefault="00AE5E04" w:rsidP="00AE5E04">
            <w:pPr>
              <w:widowControl w:val="0"/>
              <w:snapToGrid w:val="0"/>
              <w:ind w:left="50"/>
              <w:jc w:val="both"/>
            </w:pPr>
            <w:r w:rsidRPr="00AE5E04">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01B9679" w14:textId="77777777" w:rsidR="00AE5E04" w:rsidRPr="00AE5E04" w:rsidRDefault="00AE5E04" w:rsidP="00AE5E04">
            <w:pPr>
              <w:widowControl w:val="0"/>
              <w:snapToGrid w:val="0"/>
              <w:ind w:left="27"/>
              <w:jc w:val="center"/>
            </w:pPr>
            <w:r w:rsidRPr="00AE5E04">
              <w:t>0,000</w:t>
            </w:r>
          </w:p>
        </w:tc>
      </w:tr>
      <w:tr w:rsidR="00AE5E04" w:rsidRPr="00AE5E04" w14:paraId="3685C686" w14:textId="77777777" w:rsidTr="00AE5E04">
        <w:trPr>
          <w:trHeight w:val="284"/>
          <w:jc w:val="center"/>
        </w:trPr>
        <w:tc>
          <w:tcPr>
            <w:tcW w:w="798" w:type="dxa"/>
            <w:shd w:val="clear" w:color="auto" w:fill="auto"/>
            <w:noWrap/>
            <w:vAlign w:val="center"/>
          </w:tcPr>
          <w:p w14:paraId="3D6E4943" w14:textId="77777777" w:rsidR="00AE5E04" w:rsidRPr="00AE5E04" w:rsidRDefault="00AE5E04" w:rsidP="00AE5E04">
            <w:pPr>
              <w:widowControl w:val="0"/>
              <w:snapToGrid w:val="0"/>
              <w:jc w:val="center"/>
            </w:pPr>
            <w:r w:rsidRPr="00AE5E04">
              <w:t>2.1</w:t>
            </w:r>
          </w:p>
        </w:tc>
        <w:tc>
          <w:tcPr>
            <w:tcW w:w="6516" w:type="dxa"/>
            <w:shd w:val="clear" w:color="auto" w:fill="auto"/>
          </w:tcPr>
          <w:p w14:paraId="4AFD6CED" w14:textId="77777777" w:rsidR="00AE5E04" w:rsidRPr="00AE5E04" w:rsidRDefault="00AE5E04" w:rsidP="00AE5E04">
            <w:pPr>
              <w:widowControl w:val="0"/>
              <w:snapToGrid w:val="0"/>
              <w:ind w:left="50"/>
              <w:jc w:val="both"/>
            </w:pPr>
            <w:r w:rsidRPr="00AE5E04">
              <w:t>расходы на выполнение мероприятий «последней мили»</w:t>
            </w:r>
          </w:p>
        </w:tc>
        <w:tc>
          <w:tcPr>
            <w:tcW w:w="2061" w:type="dxa"/>
            <w:shd w:val="clear" w:color="auto" w:fill="auto"/>
            <w:noWrap/>
            <w:vAlign w:val="center"/>
          </w:tcPr>
          <w:p w14:paraId="774894EA" w14:textId="77777777" w:rsidR="00AE5E04" w:rsidRPr="00AE5E04" w:rsidRDefault="00AE5E04" w:rsidP="00AE5E04">
            <w:pPr>
              <w:widowControl w:val="0"/>
              <w:snapToGrid w:val="0"/>
              <w:ind w:left="27"/>
              <w:jc w:val="center"/>
            </w:pPr>
            <w:r w:rsidRPr="00AE5E04">
              <w:t>0,000</w:t>
            </w:r>
          </w:p>
        </w:tc>
      </w:tr>
      <w:tr w:rsidR="00AE5E04" w:rsidRPr="00AE5E04" w14:paraId="3E4785AA" w14:textId="77777777" w:rsidTr="00AE5E04">
        <w:trPr>
          <w:trHeight w:val="284"/>
          <w:jc w:val="center"/>
        </w:trPr>
        <w:tc>
          <w:tcPr>
            <w:tcW w:w="798" w:type="dxa"/>
            <w:shd w:val="clear" w:color="auto" w:fill="auto"/>
            <w:noWrap/>
            <w:vAlign w:val="center"/>
          </w:tcPr>
          <w:p w14:paraId="451DE3B6" w14:textId="77777777" w:rsidR="00AE5E04" w:rsidRPr="00AE5E04" w:rsidRDefault="00AE5E04" w:rsidP="00AE5E04">
            <w:pPr>
              <w:widowControl w:val="0"/>
              <w:snapToGrid w:val="0"/>
              <w:jc w:val="center"/>
            </w:pPr>
            <w:r w:rsidRPr="00AE5E04">
              <w:t>2.2</w:t>
            </w:r>
          </w:p>
        </w:tc>
        <w:tc>
          <w:tcPr>
            <w:tcW w:w="6516" w:type="dxa"/>
            <w:shd w:val="clear" w:color="auto" w:fill="auto"/>
          </w:tcPr>
          <w:p w14:paraId="26B59F93" w14:textId="77777777" w:rsidR="00AE5E04" w:rsidRPr="00AE5E04" w:rsidRDefault="00AE5E04" w:rsidP="00AE5E04">
            <w:pPr>
              <w:widowControl w:val="0"/>
              <w:snapToGrid w:val="0"/>
              <w:ind w:left="50"/>
              <w:jc w:val="both"/>
            </w:pPr>
            <w:r w:rsidRPr="00AE5E04">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0B797CE" w14:textId="77777777" w:rsidR="00AE5E04" w:rsidRPr="00AE5E04" w:rsidRDefault="00AE5E04" w:rsidP="00AE5E04">
            <w:pPr>
              <w:widowControl w:val="0"/>
              <w:snapToGrid w:val="0"/>
              <w:ind w:left="27"/>
              <w:jc w:val="center"/>
            </w:pPr>
            <w:r w:rsidRPr="00AE5E04">
              <w:t>0,00</w:t>
            </w:r>
          </w:p>
        </w:tc>
      </w:tr>
      <w:tr w:rsidR="00AE5E04" w:rsidRPr="00AE5E04" w14:paraId="71D127EE" w14:textId="77777777" w:rsidTr="00AE5E04">
        <w:trPr>
          <w:trHeight w:val="284"/>
          <w:jc w:val="center"/>
        </w:trPr>
        <w:tc>
          <w:tcPr>
            <w:tcW w:w="798" w:type="dxa"/>
            <w:shd w:val="clear" w:color="auto" w:fill="auto"/>
            <w:noWrap/>
            <w:vAlign w:val="center"/>
            <w:hideMark/>
          </w:tcPr>
          <w:p w14:paraId="58DF9DB4" w14:textId="77777777" w:rsidR="00AE5E04" w:rsidRPr="00AE5E04" w:rsidRDefault="00AE5E04" w:rsidP="00AE5E04">
            <w:pPr>
              <w:widowControl w:val="0"/>
              <w:snapToGrid w:val="0"/>
              <w:jc w:val="center"/>
            </w:pPr>
            <w:r w:rsidRPr="00AE5E04">
              <w:t>3</w:t>
            </w:r>
          </w:p>
        </w:tc>
        <w:tc>
          <w:tcPr>
            <w:tcW w:w="6516" w:type="dxa"/>
            <w:shd w:val="clear" w:color="auto" w:fill="auto"/>
            <w:hideMark/>
          </w:tcPr>
          <w:p w14:paraId="15B1DF28" w14:textId="77777777" w:rsidR="00AE5E04" w:rsidRPr="00AE5E04" w:rsidRDefault="00AE5E04" w:rsidP="00AE5E04">
            <w:pPr>
              <w:widowControl w:val="0"/>
              <w:snapToGrid w:val="0"/>
              <w:ind w:left="50"/>
              <w:jc w:val="both"/>
            </w:pPr>
            <w:r w:rsidRPr="00AE5E04">
              <w:t>Проверка сетевой организацией выполнения Заявителем технических условий</w:t>
            </w:r>
          </w:p>
        </w:tc>
        <w:tc>
          <w:tcPr>
            <w:tcW w:w="2061" w:type="dxa"/>
            <w:shd w:val="clear" w:color="auto" w:fill="auto"/>
            <w:noWrap/>
            <w:vAlign w:val="center"/>
          </w:tcPr>
          <w:p w14:paraId="63CAB00F" w14:textId="77777777" w:rsidR="00AE5E04" w:rsidRPr="00AE5E04" w:rsidRDefault="00AE5E04" w:rsidP="00AE5E04">
            <w:pPr>
              <w:widowControl w:val="0"/>
              <w:snapToGrid w:val="0"/>
              <w:ind w:left="27"/>
              <w:jc w:val="center"/>
            </w:pPr>
            <w:r w:rsidRPr="00AE5E04">
              <w:t>9,010</w:t>
            </w:r>
          </w:p>
        </w:tc>
      </w:tr>
      <w:tr w:rsidR="00AE5E04" w:rsidRPr="00AE5E04" w14:paraId="6A3B09CA" w14:textId="77777777" w:rsidTr="00AE5E04">
        <w:trPr>
          <w:trHeight w:val="230"/>
          <w:jc w:val="center"/>
        </w:trPr>
        <w:tc>
          <w:tcPr>
            <w:tcW w:w="798" w:type="dxa"/>
            <w:shd w:val="clear" w:color="auto" w:fill="auto"/>
            <w:noWrap/>
          </w:tcPr>
          <w:p w14:paraId="7FF5D8A8" w14:textId="77777777" w:rsidR="00AE5E04" w:rsidRPr="00AE5E04" w:rsidRDefault="00AE5E04" w:rsidP="00AE5E04">
            <w:pPr>
              <w:widowControl w:val="0"/>
              <w:snapToGrid w:val="0"/>
              <w:jc w:val="both"/>
            </w:pPr>
          </w:p>
        </w:tc>
        <w:tc>
          <w:tcPr>
            <w:tcW w:w="6516" w:type="dxa"/>
            <w:shd w:val="clear" w:color="auto" w:fill="auto"/>
          </w:tcPr>
          <w:p w14:paraId="1585A756" w14:textId="77777777" w:rsidR="00AE5E04" w:rsidRPr="00AE5E04" w:rsidRDefault="00AE5E04" w:rsidP="00AE5E04">
            <w:pPr>
              <w:widowControl w:val="0"/>
              <w:snapToGrid w:val="0"/>
              <w:ind w:left="50"/>
              <w:jc w:val="both"/>
            </w:pPr>
            <w:r w:rsidRPr="00AE5E04">
              <w:t>ИТОГО плата за технологическое присоединение</w:t>
            </w:r>
          </w:p>
        </w:tc>
        <w:tc>
          <w:tcPr>
            <w:tcW w:w="2061" w:type="dxa"/>
            <w:shd w:val="clear" w:color="auto" w:fill="auto"/>
            <w:noWrap/>
            <w:vAlign w:val="center"/>
          </w:tcPr>
          <w:p w14:paraId="43713CEC" w14:textId="77777777" w:rsidR="00AE5E04" w:rsidRPr="00AE5E04" w:rsidRDefault="00AE5E04" w:rsidP="00AE5E04">
            <w:pPr>
              <w:widowControl w:val="0"/>
              <w:snapToGrid w:val="0"/>
              <w:ind w:left="27"/>
              <w:jc w:val="center"/>
              <w:rPr>
                <w:lang w:val="en-US"/>
              </w:rPr>
            </w:pPr>
            <w:r w:rsidRPr="00AE5E04">
              <w:rPr>
                <w:bCs/>
              </w:rPr>
              <w:t>12,870</w:t>
            </w:r>
          </w:p>
        </w:tc>
      </w:tr>
    </w:tbl>
    <w:p w14:paraId="75F38556" w14:textId="77777777" w:rsidR="00AE5E04" w:rsidRPr="00AE5E04" w:rsidRDefault="00AE5E04" w:rsidP="00AE5E04">
      <w:pPr>
        <w:widowControl w:val="0"/>
        <w:snapToGrid w:val="0"/>
        <w:jc w:val="both"/>
        <w:rPr>
          <w:b/>
          <w:u w:val="single"/>
        </w:rPr>
      </w:pPr>
    </w:p>
    <w:p w14:paraId="1A4F3738" w14:textId="77777777" w:rsidR="00AE5E04" w:rsidRPr="00AE5E04" w:rsidRDefault="00AE5E04" w:rsidP="00AE5E04">
      <w:pPr>
        <w:widowControl w:val="0"/>
        <w:snapToGrid w:val="0"/>
        <w:ind w:firstLine="708"/>
        <w:jc w:val="both"/>
        <w:rPr>
          <w:sz w:val="28"/>
          <w:szCs w:val="28"/>
        </w:rPr>
      </w:pPr>
      <w:r w:rsidRPr="00AE5E04">
        <w:rPr>
          <w:sz w:val="28"/>
          <w:szCs w:val="28"/>
        </w:rPr>
        <w:t>Примечание:</w:t>
      </w:r>
    </w:p>
    <w:p w14:paraId="6C06264C" w14:textId="77777777" w:rsidR="00AE5E04" w:rsidRPr="00AE5E04" w:rsidRDefault="00AE5E04" w:rsidP="00AE5E04">
      <w:pPr>
        <w:widowControl w:val="0"/>
        <w:snapToGrid w:val="0"/>
        <w:ind w:firstLine="708"/>
        <w:jc w:val="both"/>
        <w:rPr>
          <w:sz w:val="28"/>
          <w:szCs w:val="28"/>
        </w:rPr>
      </w:pPr>
      <w:r w:rsidRPr="00AE5E04">
        <w:rPr>
          <w:sz w:val="28"/>
          <w:szCs w:val="28"/>
        </w:rPr>
        <w:t>1. Плата за технологическое присоединение рассчитана исходя из присоединяемой мощности 5 000 кВт.</w:t>
      </w:r>
    </w:p>
    <w:p w14:paraId="42F83256" w14:textId="77777777" w:rsidR="00AE5E04" w:rsidRPr="00AE5E04" w:rsidRDefault="00AE5E04" w:rsidP="00AE5E04">
      <w:pPr>
        <w:widowControl w:val="0"/>
        <w:snapToGrid w:val="0"/>
        <w:ind w:firstLine="708"/>
        <w:jc w:val="both"/>
        <w:rPr>
          <w:sz w:val="28"/>
          <w:szCs w:val="28"/>
        </w:rPr>
      </w:pPr>
      <w:r w:rsidRPr="00AE5E04">
        <w:rPr>
          <w:sz w:val="28"/>
          <w:szCs w:val="28"/>
        </w:rPr>
        <w:t xml:space="preserve">2. Расходы, не включаемые в плату за технологическое                                                 присоединение, составляют </w:t>
      </w:r>
      <w:r w:rsidRPr="00AE5E04">
        <w:rPr>
          <w:b/>
          <w:sz w:val="28"/>
          <w:szCs w:val="28"/>
        </w:rPr>
        <w:t>82 393,32</w:t>
      </w:r>
      <w:r w:rsidRPr="00AE5E04">
        <w:rPr>
          <w:sz w:val="28"/>
          <w:szCs w:val="28"/>
        </w:rPr>
        <w:t xml:space="preserve">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5FA07BF" w14:textId="77777777" w:rsidR="0038434F" w:rsidRPr="0038434F" w:rsidRDefault="0038434F" w:rsidP="0038434F">
      <w:pPr>
        <w:spacing w:line="276" w:lineRule="auto"/>
        <w:jc w:val="both"/>
        <w:rPr>
          <w:sz w:val="28"/>
          <w:szCs w:val="28"/>
        </w:rPr>
      </w:pPr>
    </w:p>
    <w:p w14:paraId="5E5B18E8" w14:textId="77777777" w:rsidR="00AE5E04" w:rsidRDefault="00AE5E04" w:rsidP="0038434F">
      <w:pPr>
        <w:tabs>
          <w:tab w:val="left" w:pos="5580"/>
          <w:tab w:val="left" w:pos="9498"/>
        </w:tabs>
        <w:ind w:right="-569" w:firstLine="567"/>
        <w:sectPr w:rsidR="00AE5E04" w:rsidSect="002449A7">
          <w:pgSz w:w="11906" w:h="16838"/>
          <w:pgMar w:top="1134" w:right="567" w:bottom="1134" w:left="851" w:header="708" w:footer="708" w:gutter="0"/>
          <w:cols w:space="708"/>
          <w:docGrid w:linePitch="360"/>
        </w:sectPr>
      </w:pPr>
    </w:p>
    <w:p w14:paraId="67D76D1F" w14:textId="5DAC8FED" w:rsidR="00AE5E04" w:rsidRPr="0089763B" w:rsidRDefault="00AE5E04" w:rsidP="00170382">
      <w:pPr>
        <w:tabs>
          <w:tab w:val="left" w:pos="5580"/>
          <w:tab w:val="left" w:pos="9498"/>
        </w:tabs>
        <w:ind w:left="-2884" w:right="-567" w:firstLine="8554"/>
      </w:pPr>
      <w:r w:rsidRPr="00CB7967">
        <w:lastRenderedPageBreak/>
        <w:t xml:space="preserve">Приложение № </w:t>
      </w:r>
      <w:r>
        <w:t>5</w:t>
      </w:r>
      <w:r w:rsidRPr="00CB7967">
        <w:t xml:space="preserve"> к протоколу № 2</w:t>
      </w:r>
      <w:r>
        <w:t>8</w:t>
      </w:r>
    </w:p>
    <w:p w14:paraId="4E822D3B" w14:textId="77777777" w:rsidR="00AE5E04" w:rsidRPr="00CB7967" w:rsidRDefault="00AE5E04" w:rsidP="00170382">
      <w:pPr>
        <w:tabs>
          <w:tab w:val="left" w:pos="5580"/>
          <w:tab w:val="left" w:pos="9498"/>
        </w:tabs>
        <w:ind w:left="-2884" w:right="-567" w:firstLine="8554"/>
      </w:pPr>
      <w:r w:rsidRPr="00CB7967">
        <w:t>заседания правления Региональной</w:t>
      </w:r>
    </w:p>
    <w:p w14:paraId="1E367B48" w14:textId="77777777" w:rsidR="00AE5E04" w:rsidRDefault="00AE5E04" w:rsidP="00170382">
      <w:pPr>
        <w:tabs>
          <w:tab w:val="left" w:pos="5580"/>
          <w:tab w:val="left" w:pos="9498"/>
        </w:tabs>
        <w:ind w:left="-2884" w:right="-567" w:firstLine="8554"/>
      </w:pPr>
      <w:r w:rsidRPr="00CB7967">
        <w:t>энергетической комиссии</w:t>
      </w:r>
    </w:p>
    <w:p w14:paraId="79ED7451" w14:textId="054BCD5C" w:rsidR="00CB7967" w:rsidRDefault="00AE5E04" w:rsidP="00170382">
      <w:pPr>
        <w:tabs>
          <w:tab w:val="left" w:pos="5580"/>
          <w:tab w:val="left" w:pos="9498"/>
        </w:tabs>
        <w:ind w:left="-2884" w:right="-567" w:firstLine="8554"/>
      </w:pPr>
      <w:r w:rsidRPr="00CB7967">
        <w:t xml:space="preserve">Кузбасса от </w:t>
      </w:r>
      <w:r>
        <w:t>05</w:t>
      </w:r>
      <w:r w:rsidRPr="00CB7967">
        <w:t>.0</w:t>
      </w:r>
      <w:r>
        <w:t>5</w:t>
      </w:r>
      <w:r w:rsidRPr="00CB7967">
        <w:t>.2022</w:t>
      </w:r>
    </w:p>
    <w:p w14:paraId="4811F42D" w14:textId="77777777" w:rsidR="00170382" w:rsidRDefault="00170382" w:rsidP="00170382">
      <w:pPr>
        <w:tabs>
          <w:tab w:val="left" w:pos="5580"/>
          <w:tab w:val="left" w:pos="9498"/>
        </w:tabs>
        <w:ind w:left="-2884" w:right="-567" w:firstLine="8554"/>
      </w:pPr>
    </w:p>
    <w:p w14:paraId="2EF7963E" w14:textId="77777777" w:rsidR="00170382" w:rsidRPr="00170382" w:rsidRDefault="00170382" w:rsidP="00170382">
      <w:pPr>
        <w:spacing w:line="276" w:lineRule="auto"/>
        <w:contextualSpacing/>
        <w:jc w:val="center"/>
        <w:rPr>
          <w:b/>
          <w:sz w:val="28"/>
          <w:szCs w:val="28"/>
        </w:rPr>
      </w:pPr>
      <w:r w:rsidRPr="00170382">
        <w:rPr>
          <w:b/>
          <w:sz w:val="28"/>
          <w:szCs w:val="28"/>
        </w:rPr>
        <w:t>Экспертное заключение</w:t>
      </w:r>
    </w:p>
    <w:p w14:paraId="6B4BA00A" w14:textId="77777777" w:rsidR="00170382" w:rsidRPr="00170382" w:rsidRDefault="00170382" w:rsidP="00170382">
      <w:pPr>
        <w:spacing w:line="276" w:lineRule="auto"/>
        <w:contextualSpacing/>
        <w:jc w:val="center"/>
        <w:rPr>
          <w:b/>
          <w:sz w:val="28"/>
          <w:szCs w:val="28"/>
        </w:rPr>
      </w:pPr>
      <w:r w:rsidRPr="00170382">
        <w:rPr>
          <w:b/>
          <w:sz w:val="28"/>
          <w:szCs w:val="28"/>
        </w:rPr>
        <w:t>Региональной энергетической комиссии Кузбасса</w:t>
      </w:r>
    </w:p>
    <w:p w14:paraId="4F477F77" w14:textId="77777777" w:rsidR="00170382" w:rsidRPr="00170382" w:rsidRDefault="00170382" w:rsidP="00170382">
      <w:pPr>
        <w:spacing w:line="276" w:lineRule="auto"/>
        <w:contextualSpacing/>
        <w:jc w:val="center"/>
        <w:rPr>
          <w:sz w:val="28"/>
          <w:szCs w:val="28"/>
        </w:rPr>
      </w:pPr>
      <w:r w:rsidRPr="00170382">
        <w:rPr>
          <w:sz w:val="28"/>
          <w:szCs w:val="28"/>
        </w:rPr>
        <w:t>об установлении платы за технологическое присоединение к                       электрическим сетям филиала ПАО «</w:t>
      </w:r>
      <w:proofErr w:type="spellStart"/>
      <w:r w:rsidRPr="00170382">
        <w:rPr>
          <w:sz w:val="28"/>
          <w:szCs w:val="28"/>
        </w:rPr>
        <w:t>Россети</w:t>
      </w:r>
      <w:proofErr w:type="spellEnd"/>
      <w:r w:rsidRPr="00170382">
        <w:rPr>
          <w:sz w:val="28"/>
          <w:szCs w:val="28"/>
        </w:rPr>
        <w:t xml:space="preserve"> Сибири» – «Кузбассэнерго – РЭС» энергопринимающих устройств ОАО «РЖД» (ТПС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Тырган</w:t>
      </w:r>
      <w:proofErr w:type="spellEnd"/>
      <w:r w:rsidRPr="00170382">
        <w:rPr>
          <w:sz w:val="28"/>
          <w:szCs w:val="28"/>
        </w:rPr>
        <w:t>», расположенной по адресу: Кемеровская область, Прокопьевский р-он,                    участок полосы отвода Западно-Сибирской железной дороги, с 8 км - 56,1 км    линии ст. Аргышта-2 - ст. Новокузнецк, по индивидуальному проекту.</w:t>
      </w:r>
    </w:p>
    <w:p w14:paraId="2F9005E9" w14:textId="77777777" w:rsidR="00170382" w:rsidRPr="00170382" w:rsidRDefault="00170382" w:rsidP="00170382">
      <w:pPr>
        <w:spacing w:after="200" w:line="276" w:lineRule="auto"/>
        <w:contextualSpacing/>
        <w:rPr>
          <w:rFonts w:ascii="Calibri" w:eastAsia="Calibri" w:hAnsi="Calibri"/>
          <w:sz w:val="28"/>
          <w:szCs w:val="28"/>
          <w:lang w:eastAsia="en-US"/>
        </w:rPr>
      </w:pPr>
    </w:p>
    <w:p w14:paraId="433F8466" w14:textId="77777777" w:rsidR="00170382" w:rsidRPr="00170382" w:rsidRDefault="00170382" w:rsidP="00170382">
      <w:pPr>
        <w:spacing w:line="276" w:lineRule="auto"/>
        <w:ind w:firstLine="709"/>
        <w:jc w:val="both"/>
        <w:rPr>
          <w:sz w:val="28"/>
          <w:szCs w:val="28"/>
        </w:rPr>
      </w:pPr>
      <w:r w:rsidRPr="0017038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170382">
        <w:rPr>
          <w:sz w:val="28"/>
          <w:szCs w:val="28"/>
        </w:rPr>
        <w:t>Россети</w:t>
      </w:r>
      <w:proofErr w:type="spellEnd"/>
      <w:r w:rsidRPr="00170382">
        <w:rPr>
          <w:sz w:val="28"/>
          <w:szCs w:val="28"/>
        </w:rPr>
        <w:t xml:space="preserve"> Сибири» </w:t>
      </w:r>
      <w:bookmarkStart w:id="8" w:name="_Hlk94772287"/>
      <w:r w:rsidRPr="00170382">
        <w:rPr>
          <w:sz w:val="28"/>
          <w:szCs w:val="28"/>
        </w:rPr>
        <w:t xml:space="preserve">– «Кузбассэнерго – РЭС» </w:t>
      </w:r>
      <w:bookmarkEnd w:id="8"/>
      <w:r w:rsidRPr="00170382">
        <w:rPr>
          <w:sz w:val="28"/>
          <w:szCs w:val="28"/>
        </w:rPr>
        <w:t>энергопринимающих устройств ОАО «РЖД» на 2022 год:</w:t>
      </w:r>
    </w:p>
    <w:p w14:paraId="76C72534"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Гражданский кодекс Российской Федерации;</w:t>
      </w:r>
    </w:p>
    <w:p w14:paraId="50EB2829"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Налоговый кодекс Российской Федерации (в дальнейшем НК РФ);</w:t>
      </w:r>
    </w:p>
    <w:p w14:paraId="687098DD"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Трудовой Кодекс Российской Федерации (в дальнейшем ТК РФ);</w:t>
      </w:r>
    </w:p>
    <w:p w14:paraId="42A54CAC" w14:textId="77777777" w:rsidR="00170382" w:rsidRPr="00170382" w:rsidRDefault="00170382" w:rsidP="000D6E3B">
      <w:pPr>
        <w:numPr>
          <w:ilvl w:val="0"/>
          <w:numId w:val="5"/>
        </w:numPr>
        <w:tabs>
          <w:tab w:val="left" w:pos="0"/>
        </w:tabs>
        <w:spacing w:after="200" w:line="276" w:lineRule="auto"/>
        <w:ind w:left="0" w:firstLine="567"/>
        <w:jc w:val="both"/>
        <w:rPr>
          <w:rFonts w:eastAsia="Calibri"/>
          <w:spacing w:val="-5"/>
          <w:sz w:val="28"/>
          <w:szCs w:val="28"/>
          <w:lang w:eastAsia="en-US"/>
        </w:rPr>
      </w:pPr>
      <w:r w:rsidRPr="00170382">
        <w:rPr>
          <w:rFonts w:eastAsia="Calibri"/>
          <w:spacing w:val="-5"/>
          <w:sz w:val="28"/>
          <w:szCs w:val="28"/>
          <w:lang w:eastAsia="en-US"/>
        </w:rPr>
        <w:t>Федеральный Закон от 26.03.2003 № 35-ФЗ «Об электроэнергетике»;</w:t>
      </w:r>
    </w:p>
    <w:p w14:paraId="5A7B3C06"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pacing w:val="-5"/>
          <w:sz w:val="28"/>
          <w:szCs w:val="28"/>
          <w:lang w:eastAsia="en-US"/>
        </w:rPr>
        <w:t xml:space="preserve">Федеральный Закон </w:t>
      </w:r>
      <w:r w:rsidRPr="00170382">
        <w:rPr>
          <w:rFonts w:eastAsia="Calibri"/>
          <w:spacing w:val="-7"/>
          <w:sz w:val="28"/>
          <w:szCs w:val="28"/>
          <w:lang w:eastAsia="en-US"/>
        </w:rPr>
        <w:t>от 17.08.1995 № 147-ФЗ «О естественных монополиях»;</w:t>
      </w:r>
    </w:p>
    <w:p w14:paraId="44BA8E57"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3F3897B"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70EE0068"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59295FB"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 xml:space="preserve">Приказ ФАС России от 29.08.2017 № 1135/17 «Об утверждении методических указаний по определению размера платы за технологическое </w:t>
      </w:r>
      <w:r w:rsidRPr="00170382">
        <w:rPr>
          <w:rFonts w:eastAsia="Calibri"/>
          <w:sz w:val="28"/>
          <w:szCs w:val="28"/>
          <w:lang w:eastAsia="en-US"/>
        </w:rPr>
        <w:lastRenderedPageBreak/>
        <w:t>присоединение к электрическим сетям» (далее по тексту – Методические указания);</w:t>
      </w:r>
    </w:p>
    <w:p w14:paraId="1390B64C" w14:textId="77777777" w:rsidR="00170382" w:rsidRPr="00170382" w:rsidRDefault="00170382" w:rsidP="000D6E3B">
      <w:pPr>
        <w:numPr>
          <w:ilvl w:val="0"/>
          <w:numId w:val="5"/>
        </w:numPr>
        <w:tabs>
          <w:tab w:val="left" w:pos="0"/>
        </w:tabs>
        <w:spacing w:after="200" w:line="276" w:lineRule="auto"/>
        <w:ind w:left="0" w:firstLine="567"/>
        <w:jc w:val="both"/>
        <w:rPr>
          <w:rFonts w:eastAsia="Calibri"/>
          <w:sz w:val="28"/>
          <w:szCs w:val="28"/>
          <w:lang w:eastAsia="en-US"/>
        </w:rPr>
      </w:pPr>
      <w:r w:rsidRPr="00170382">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1AE3BAE" w14:textId="77777777" w:rsidR="00170382" w:rsidRPr="00170382" w:rsidRDefault="00170382" w:rsidP="00170382">
      <w:pPr>
        <w:spacing w:line="276" w:lineRule="auto"/>
        <w:ind w:firstLine="567"/>
        <w:jc w:val="both"/>
        <w:rPr>
          <w:sz w:val="28"/>
          <w:szCs w:val="28"/>
        </w:rPr>
      </w:pPr>
      <w:r w:rsidRPr="00170382">
        <w:rPr>
          <w:rFonts w:eastAsia="Calibri"/>
          <w:sz w:val="28"/>
          <w:szCs w:val="28"/>
          <w:lang w:eastAsia="en-US"/>
        </w:rPr>
        <w:t>Вся нормативная база рассмотрена с учетом всех изменений.</w:t>
      </w:r>
    </w:p>
    <w:p w14:paraId="14A5D3E7" w14:textId="77777777" w:rsidR="00170382" w:rsidRDefault="00170382" w:rsidP="00170382">
      <w:pPr>
        <w:spacing w:line="276" w:lineRule="auto"/>
        <w:ind w:firstLine="567"/>
        <w:jc w:val="both"/>
        <w:rPr>
          <w:sz w:val="28"/>
          <w:szCs w:val="28"/>
        </w:rPr>
      </w:pPr>
      <w:r w:rsidRPr="0017038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66BDF86" w14:textId="59831412" w:rsidR="00170382" w:rsidRPr="00170382" w:rsidRDefault="00170382" w:rsidP="00170382">
      <w:pPr>
        <w:spacing w:line="276" w:lineRule="auto"/>
        <w:ind w:firstLine="567"/>
        <w:jc w:val="both"/>
        <w:rPr>
          <w:sz w:val="28"/>
          <w:szCs w:val="28"/>
        </w:rPr>
      </w:pPr>
      <w:r w:rsidRPr="0017038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170382">
        <w:rPr>
          <w:sz w:val="28"/>
          <w:szCs w:val="28"/>
        </w:rPr>
        <w:t>Россети</w:t>
      </w:r>
      <w:proofErr w:type="spellEnd"/>
      <w:r w:rsidRPr="00170382">
        <w:rPr>
          <w:sz w:val="28"/>
          <w:szCs w:val="28"/>
        </w:rPr>
        <w:t xml:space="preserve"> Сибирь» – «Кузбассэнерго – РЭС» энергопринимающих устройств ОАО «РЖД» на 2022 год:</w:t>
      </w:r>
    </w:p>
    <w:p w14:paraId="536B06DF"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t>Гражданский кодекс Российской Федерации;</w:t>
      </w:r>
    </w:p>
    <w:p w14:paraId="4BF38821"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t>Налоговый кодекс Российской Федерации (в дальнейшем НК РФ);</w:t>
      </w:r>
    </w:p>
    <w:p w14:paraId="58BA4223"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t>Трудовой Кодекс Российской Федерации (в дальнейшем ТК РФ);</w:t>
      </w:r>
    </w:p>
    <w:p w14:paraId="7C8824FC"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170382">
        <w:rPr>
          <w:rFonts w:eastAsia="Calibri"/>
          <w:spacing w:val="-5"/>
          <w:sz w:val="28"/>
          <w:szCs w:val="28"/>
          <w:lang w:eastAsia="en-US"/>
        </w:rPr>
        <w:t>Федеральный Закон от 26.03.2003 № 35-ФЗ «Об электроэнергетике»;</w:t>
      </w:r>
    </w:p>
    <w:p w14:paraId="0DFFC372"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pacing w:val="-5"/>
          <w:sz w:val="28"/>
          <w:szCs w:val="28"/>
          <w:lang w:eastAsia="en-US"/>
        </w:rPr>
        <w:t xml:space="preserve">Федеральный Закон </w:t>
      </w:r>
      <w:r w:rsidRPr="00170382">
        <w:rPr>
          <w:rFonts w:eastAsia="Calibri"/>
          <w:spacing w:val="-7"/>
          <w:sz w:val="28"/>
          <w:szCs w:val="28"/>
          <w:lang w:eastAsia="en-US"/>
        </w:rPr>
        <w:t>от 17.08.1995 № 147-ФЗ «О естественных монополиях»;</w:t>
      </w:r>
    </w:p>
    <w:p w14:paraId="27F9B579"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1B39A41"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170382">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52318B66"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1BDB573"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lastRenderedPageBreak/>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5E6DE1B" w14:textId="77777777" w:rsidR="00170382" w:rsidRPr="00170382" w:rsidRDefault="00170382" w:rsidP="000D6E3B">
      <w:pPr>
        <w:numPr>
          <w:ilvl w:val="0"/>
          <w:numId w:val="5"/>
        </w:numPr>
        <w:tabs>
          <w:tab w:val="left" w:pos="0"/>
          <w:tab w:val="left" w:pos="851"/>
        </w:tabs>
        <w:spacing w:after="200" w:line="276" w:lineRule="auto"/>
        <w:ind w:left="0" w:firstLine="709"/>
        <w:jc w:val="both"/>
        <w:rPr>
          <w:rFonts w:eastAsia="Calibri"/>
          <w:sz w:val="28"/>
          <w:szCs w:val="28"/>
          <w:lang w:eastAsia="en-US"/>
        </w:rPr>
      </w:pPr>
      <w:r w:rsidRPr="00170382">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4E3B024" w14:textId="77777777" w:rsidR="00170382" w:rsidRPr="00170382" w:rsidRDefault="00170382" w:rsidP="00170382">
      <w:pPr>
        <w:spacing w:line="276" w:lineRule="auto"/>
        <w:ind w:firstLine="567"/>
        <w:jc w:val="both"/>
        <w:rPr>
          <w:sz w:val="28"/>
          <w:szCs w:val="28"/>
        </w:rPr>
      </w:pPr>
      <w:r w:rsidRPr="00170382">
        <w:rPr>
          <w:rFonts w:eastAsia="Calibri"/>
          <w:sz w:val="28"/>
          <w:szCs w:val="28"/>
          <w:lang w:eastAsia="en-US"/>
        </w:rPr>
        <w:t>Вся нормативная база рассмотрена с учетом всех изменений.</w:t>
      </w:r>
    </w:p>
    <w:p w14:paraId="1DE91226" w14:textId="77777777" w:rsidR="00170382" w:rsidRPr="00170382" w:rsidRDefault="00170382" w:rsidP="00170382">
      <w:pPr>
        <w:spacing w:line="276" w:lineRule="auto"/>
        <w:ind w:firstLine="567"/>
        <w:jc w:val="both"/>
        <w:rPr>
          <w:sz w:val="28"/>
          <w:szCs w:val="28"/>
        </w:rPr>
      </w:pPr>
      <w:r w:rsidRPr="0017038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169F0B5" w14:textId="77777777" w:rsidR="00170382" w:rsidRPr="00170382" w:rsidRDefault="00170382" w:rsidP="00170382">
      <w:pPr>
        <w:spacing w:line="276" w:lineRule="auto"/>
        <w:jc w:val="both"/>
        <w:rPr>
          <w:sz w:val="28"/>
          <w:szCs w:val="28"/>
        </w:rPr>
      </w:pPr>
    </w:p>
    <w:p w14:paraId="47311BDC" w14:textId="77777777" w:rsidR="00170382" w:rsidRPr="00170382" w:rsidRDefault="00170382" w:rsidP="00170382">
      <w:pPr>
        <w:spacing w:line="276" w:lineRule="auto"/>
        <w:jc w:val="center"/>
        <w:rPr>
          <w:b/>
          <w:sz w:val="28"/>
          <w:szCs w:val="28"/>
        </w:rPr>
      </w:pPr>
      <w:r w:rsidRPr="00170382">
        <w:rPr>
          <w:b/>
          <w:sz w:val="28"/>
          <w:szCs w:val="28"/>
        </w:rPr>
        <w:t>Анализ заявки на технологическое присоединение</w:t>
      </w:r>
    </w:p>
    <w:p w14:paraId="42069C7D" w14:textId="77777777" w:rsidR="00170382" w:rsidRPr="00170382" w:rsidRDefault="00170382" w:rsidP="00170382">
      <w:pPr>
        <w:spacing w:line="276" w:lineRule="auto"/>
        <w:ind w:firstLine="567"/>
        <w:jc w:val="both"/>
        <w:rPr>
          <w:sz w:val="28"/>
          <w:szCs w:val="28"/>
        </w:rPr>
      </w:pPr>
      <w:r w:rsidRPr="00170382">
        <w:rPr>
          <w:sz w:val="28"/>
          <w:szCs w:val="28"/>
        </w:rPr>
        <w:t>«</w:t>
      </w:r>
      <w:proofErr w:type="spellStart"/>
      <w:r w:rsidRPr="00170382">
        <w:rPr>
          <w:sz w:val="28"/>
          <w:szCs w:val="28"/>
        </w:rPr>
        <w:t>Желдорэнерго</w:t>
      </w:r>
      <w:proofErr w:type="spellEnd"/>
      <w:r w:rsidRPr="00170382">
        <w:rPr>
          <w:sz w:val="28"/>
          <w:szCs w:val="28"/>
        </w:rPr>
        <w:t>» - филиал ООО «ЭНЕРГОПРОМСБЫТ» ОАО «РЖД» подал в адрес филиала ПАО «</w:t>
      </w:r>
      <w:proofErr w:type="spellStart"/>
      <w:r w:rsidRPr="00170382">
        <w:rPr>
          <w:sz w:val="28"/>
          <w:szCs w:val="28"/>
        </w:rPr>
        <w:t>Россети</w:t>
      </w:r>
      <w:proofErr w:type="spellEnd"/>
      <w:r w:rsidRPr="00170382">
        <w:rPr>
          <w:sz w:val="28"/>
          <w:szCs w:val="28"/>
        </w:rPr>
        <w:t xml:space="preserve"> Сибири» – «Кузбассэнерго – РЭС» (далее ТСО) заявку от 05.09.2019 №11000445351 на технологическое присоединение энергопринимающих устройств строящейся ТПС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Тырган</w:t>
      </w:r>
      <w:proofErr w:type="spellEnd"/>
      <w:r w:rsidRPr="00170382">
        <w:rPr>
          <w:sz w:val="28"/>
          <w:szCs w:val="28"/>
        </w:rPr>
        <w:t>».</w:t>
      </w:r>
    </w:p>
    <w:p w14:paraId="12AE51E3" w14:textId="77777777" w:rsidR="00170382" w:rsidRPr="00170382" w:rsidRDefault="00170382" w:rsidP="00170382">
      <w:pPr>
        <w:spacing w:line="276" w:lineRule="auto"/>
        <w:jc w:val="both"/>
        <w:rPr>
          <w:sz w:val="28"/>
          <w:szCs w:val="28"/>
        </w:rPr>
      </w:pPr>
      <w:r w:rsidRPr="00170382">
        <w:rPr>
          <w:sz w:val="28"/>
          <w:szCs w:val="28"/>
        </w:rPr>
        <w:t>В заявке указана следующая информация:</w:t>
      </w:r>
    </w:p>
    <w:p w14:paraId="44882936" w14:textId="77777777" w:rsidR="00170382" w:rsidRPr="00170382" w:rsidRDefault="00170382" w:rsidP="000D6E3B">
      <w:pPr>
        <w:numPr>
          <w:ilvl w:val="0"/>
          <w:numId w:val="12"/>
        </w:numPr>
        <w:spacing w:after="200" w:line="276" w:lineRule="auto"/>
        <w:ind w:left="0" w:firstLine="567"/>
        <w:jc w:val="both"/>
        <w:rPr>
          <w:sz w:val="28"/>
          <w:szCs w:val="28"/>
        </w:rPr>
      </w:pPr>
      <w:r w:rsidRPr="00170382">
        <w:rPr>
          <w:sz w:val="28"/>
          <w:szCs w:val="28"/>
        </w:rPr>
        <w:t>Местонахождение (адрес) энергопринимающих устройств</w:t>
      </w:r>
      <w:r w:rsidRPr="00170382">
        <w:rPr>
          <w:rFonts w:ascii="Calibri" w:eastAsia="Calibri" w:hAnsi="Calibri"/>
          <w:sz w:val="28"/>
          <w:szCs w:val="28"/>
          <w:lang w:eastAsia="en-US"/>
        </w:rPr>
        <w:t xml:space="preserve">: </w:t>
      </w:r>
      <w:r w:rsidRPr="00170382">
        <w:rPr>
          <w:sz w:val="28"/>
          <w:szCs w:val="28"/>
        </w:rPr>
        <w:t xml:space="preserve">Кемеровская область, Прокопьевский р-он, участок полосы отвода Западно-                     Сибирской железной дороги, с 8 км - 56,1 км линии ст. Аргышта-2 - ст. Новокузнецк (в районе ж/д станции </w:t>
      </w:r>
      <w:proofErr w:type="spellStart"/>
      <w:r w:rsidRPr="00170382">
        <w:rPr>
          <w:sz w:val="28"/>
          <w:szCs w:val="28"/>
        </w:rPr>
        <w:t>Тырган</w:t>
      </w:r>
      <w:proofErr w:type="spellEnd"/>
      <w:r w:rsidRPr="00170382">
        <w:rPr>
          <w:sz w:val="28"/>
          <w:szCs w:val="28"/>
        </w:rPr>
        <w:t>), к.н. 42:10:0000000:0071.</w:t>
      </w:r>
    </w:p>
    <w:p w14:paraId="36A1DBDA" w14:textId="77777777" w:rsidR="00170382" w:rsidRPr="00170382" w:rsidRDefault="00170382" w:rsidP="000D6E3B">
      <w:pPr>
        <w:numPr>
          <w:ilvl w:val="0"/>
          <w:numId w:val="12"/>
        </w:numPr>
        <w:spacing w:after="200" w:line="276" w:lineRule="auto"/>
        <w:ind w:left="0" w:firstLine="709"/>
        <w:jc w:val="both"/>
        <w:rPr>
          <w:sz w:val="28"/>
          <w:szCs w:val="28"/>
        </w:rPr>
      </w:pPr>
      <w:r w:rsidRPr="00170382">
        <w:rPr>
          <w:sz w:val="28"/>
          <w:szCs w:val="28"/>
        </w:rPr>
        <w:t xml:space="preserve">Ранее присоединенная максимальная мощность – 0 кВт. Вновь присоединяемая максимальная мощность – 14 000 кВт. Общая максимальная мощность (ранее присоединенная и вновь присоединяемая) – 14 000 кВт. </w:t>
      </w:r>
    </w:p>
    <w:p w14:paraId="7A7C0EDC" w14:textId="77777777" w:rsidR="00170382" w:rsidRPr="00170382" w:rsidRDefault="00170382" w:rsidP="000D6E3B">
      <w:pPr>
        <w:numPr>
          <w:ilvl w:val="0"/>
          <w:numId w:val="12"/>
        </w:numPr>
        <w:spacing w:after="200" w:line="276" w:lineRule="auto"/>
        <w:ind w:left="0" w:firstLine="709"/>
        <w:jc w:val="both"/>
        <w:rPr>
          <w:sz w:val="28"/>
          <w:szCs w:val="28"/>
        </w:rPr>
      </w:pPr>
      <w:r w:rsidRPr="00170382">
        <w:rPr>
          <w:sz w:val="28"/>
          <w:szCs w:val="28"/>
        </w:rPr>
        <w:t xml:space="preserve">Уровень напряжения – 35 </w:t>
      </w:r>
      <w:proofErr w:type="spellStart"/>
      <w:r w:rsidRPr="00170382">
        <w:rPr>
          <w:sz w:val="28"/>
          <w:szCs w:val="28"/>
        </w:rPr>
        <w:t>кВ.</w:t>
      </w:r>
      <w:proofErr w:type="spellEnd"/>
    </w:p>
    <w:p w14:paraId="045317DE" w14:textId="77777777" w:rsidR="00170382" w:rsidRPr="00170382" w:rsidRDefault="00170382" w:rsidP="000D6E3B">
      <w:pPr>
        <w:numPr>
          <w:ilvl w:val="0"/>
          <w:numId w:val="12"/>
        </w:numPr>
        <w:spacing w:after="200" w:line="276" w:lineRule="auto"/>
        <w:ind w:left="0" w:firstLine="709"/>
        <w:rPr>
          <w:sz w:val="28"/>
          <w:szCs w:val="28"/>
        </w:rPr>
      </w:pPr>
      <w:r w:rsidRPr="00170382">
        <w:rPr>
          <w:sz w:val="28"/>
          <w:szCs w:val="28"/>
        </w:rPr>
        <w:t>Категория надежности электроснабжения:</w:t>
      </w:r>
      <w:r w:rsidRPr="00170382">
        <w:rPr>
          <w:rFonts w:ascii="Calibri" w:eastAsia="Calibri" w:hAnsi="Calibri"/>
          <w:sz w:val="22"/>
          <w:szCs w:val="22"/>
          <w:lang w:eastAsia="en-US"/>
        </w:rPr>
        <w:t xml:space="preserve"> </w:t>
      </w:r>
      <w:r w:rsidRPr="00170382">
        <w:rPr>
          <w:sz w:val="28"/>
          <w:szCs w:val="28"/>
        </w:rPr>
        <w:t>2 категория.</w:t>
      </w:r>
    </w:p>
    <w:p w14:paraId="02C76290" w14:textId="77777777" w:rsidR="00170382" w:rsidRPr="00170382" w:rsidRDefault="00170382" w:rsidP="00170382">
      <w:pPr>
        <w:spacing w:line="276" w:lineRule="auto"/>
        <w:jc w:val="both"/>
        <w:rPr>
          <w:sz w:val="28"/>
          <w:szCs w:val="28"/>
        </w:rPr>
      </w:pPr>
    </w:p>
    <w:p w14:paraId="53056181" w14:textId="77777777" w:rsidR="00170382" w:rsidRDefault="00170382" w:rsidP="00170382">
      <w:pPr>
        <w:spacing w:line="276" w:lineRule="auto"/>
        <w:jc w:val="center"/>
        <w:rPr>
          <w:b/>
          <w:sz w:val="28"/>
          <w:szCs w:val="28"/>
        </w:rPr>
        <w:sectPr w:rsidR="00170382" w:rsidSect="008316E1">
          <w:headerReference w:type="default" r:id="rId18"/>
          <w:pgSz w:w="11906" w:h="16838"/>
          <w:pgMar w:top="1134" w:right="850" w:bottom="1134" w:left="1701" w:header="708" w:footer="708" w:gutter="0"/>
          <w:cols w:space="708"/>
          <w:titlePg/>
          <w:docGrid w:linePitch="360"/>
        </w:sectPr>
      </w:pPr>
    </w:p>
    <w:p w14:paraId="361CE9A8" w14:textId="77777777" w:rsidR="00170382" w:rsidRPr="00170382" w:rsidRDefault="00170382" w:rsidP="00170382">
      <w:pPr>
        <w:spacing w:line="276" w:lineRule="auto"/>
        <w:jc w:val="center"/>
        <w:rPr>
          <w:b/>
          <w:sz w:val="28"/>
          <w:szCs w:val="28"/>
        </w:rPr>
      </w:pPr>
      <w:r w:rsidRPr="00170382">
        <w:rPr>
          <w:b/>
          <w:sz w:val="28"/>
          <w:szCs w:val="28"/>
        </w:rPr>
        <w:lastRenderedPageBreak/>
        <w:t>Обоснование возможности (отсутствия возможности) установления платы за технологическое присоединение по индивидуальному проекту</w:t>
      </w:r>
    </w:p>
    <w:p w14:paraId="0E3CA67B" w14:textId="77777777" w:rsidR="00170382" w:rsidRPr="00170382" w:rsidRDefault="00170382" w:rsidP="00170382">
      <w:pPr>
        <w:spacing w:line="276" w:lineRule="auto"/>
        <w:ind w:firstLine="567"/>
        <w:jc w:val="both"/>
        <w:rPr>
          <w:sz w:val="28"/>
          <w:szCs w:val="28"/>
        </w:rPr>
      </w:pPr>
      <w:r w:rsidRPr="00170382">
        <w:rPr>
          <w:sz w:val="28"/>
          <w:szCs w:val="28"/>
        </w:rPr>
        <w:t>В соответствии с п.28 Правил критериями наличия технической возможности технологического присоединения являются:</w:t>
      </w:r>
    </w:p>
    <w:p w14:paraId="47CB7BFF" w14:textId="77777777" w:rsidR="00170382" w:rsidRPr="00170382" w:rsidRDefault="00170382" w:rsidP="000D6E3B">
      <w:pPr>
        <w:numPr>
          <w:ilvl w:val="0"/>
          <w:numId w:val="6"/>
        </w:numPr>
        <w:spacing w:after="200" w:line="276" w:lineRule="auto"/>
        <w:ind w:left="0" w:firstLine="709"/>
        <w:jc w:val="both"/>
        <w:rPr>
          <w:sz w:val="28"/>
          <w:szCs w:val="28"/>
        </w:rPr>
      </w:pPr>
      <w:r w:rsidRPr="00170382">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 ухудшение условий работы объектов электроэнергетики, ранее присоединенных к объектам электросетевого хозяйства;</w:t>
      </w:r>
    </w:p>
    <w:p w14:paraId="6460D222" w14:textId="77777777" w:rsidR="00170382" w:rsidRPr="00170382" w:rsidRDefault="00170382" w:rsidP="000D6E3B">
      <w:pPr>
        <w:numPr>
          <w:ilvl w:val="0"/>
          <w:numId w:val="6"/>
        </w:numPr>
        <w:spacing w:after="200" w:line="276" w:lineRule="auto"/>
        <w:ind w:left="0" w:firstLine="709"/>
        <w:jc w:val="both"/>
        <w:rPr>
          <w:sz w:val="28"/>
          <w:szCs w:val="28"/>
        </w:rPr>
      </w:pPr>
      <w:r w:rsidRPr="00170382">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16A3CCA" w14:textId="77777777" w:rsidR="00170382" w:rsidRPr="00170382" w:rsidRDefault="00170382" w:rsidP="000D6E3B">
      <w:pPr>
        <w:numPr>
          <w:ilvl w:val="0"/>
          <w:numId w:val="6"/>
        </w:numPr>
        <w:spacing w:after="200" w:line="276" w:lineRule="auto"/>
        <w:ind w:left="0" w:firstLine="709"/>
        <w:jc w:val="both"/>
        <w:rPr>
          <w:sz w:val="28"/>
          <w:szCs w:val="28"/>
        </w:rPr>
      </w:pPr>
      <w:r w:rsidRPr="00170382">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3AAF471" w14:textId="77777777" w:rsidR="00170382" w:rsidRPr="00170382" w:rsidRDefault="00170382" w:rsidP="000D6E3B">
      <w:pPr>
        <w:numPr>
          <w:ilvl w:val="0"/>
          <w:numId w:val="6"/>
        </w:numPr>
        <w:spacing w:after="200" w:line="276" w:lineRule="auto"/>
        <w:ind w:left="0" w:firstLine="709"/>
        <w:jc w:val="both"/>
        <w:rPr>
          <w:sz w:val="28"/>
          <w:szCs w:val="28"/>
        </w:rPr>
      </w:pPr>
      <w:r w:rsidRPr="00170382">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9" w:history="1">
        <w:r w:rsidRPr="00170382">
          <w:rPr>
            <w:sz w:val="28"/>
            <w:szCs w:val="28"/>
            <w:u w:val="single"/>
          </w:rPr>
          <w:t>методическими указаниями</w:t>
        </w:r>
      </w:hyperlink>
      <w:r w:rsidRPr="00170382">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0704BA0" w14:textId="77777777" w:rsidR="00170382" w:rsidRPr="00170382" w:rsidRDefault="00170382" w:rsidP="00170382">
      <w:pPr>
        <w:spacing w:line="276" w:lineRule="auto"/>
        <w:ind w:firstLine="567"/>
        <w:jc w:val="both"/>
        <w:rPr>
          <w:sz w:val="28"/>
          <w:szCs w:val="28"/>
        </w:rPr>
      </w:pPr>
      <w:r w:rsidRPr="0017038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F11F1ED" w14:textId="77777777" w:rsidR="00170382" w:rsidRPr="00170382" w:rsidRDefault="00170382" w:rsidP="00170382">
      <w:pPr>
        <w:spacing w:line="276" w:lineRule="auto"/>
        <w:jc w:val="both"/>
        <w:rPr>
          <w:sz w:val="28"/>
          <w:szCs w:val="28"/>
        </w:rPr>
      </w:pPr>
      <w:r w:rsidRPr="0017038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E7AB86F" w14:textId="77777777" w:rsidR="00170382" w:rsidRPr="00170382" w:rsidRDefault="00170382" w:rsidP="00170382">
      <w:pPr>
        <w:spacing w:line="276" w:lineRule="auto"/>
        <w:ind w:firstLine="567"/>
        <w:jc w:val="both"/>
        <w:rPr>
          <w:sz w:val="28"/>
          <w:szCs w:val="28"/>
        </w:rPr>
      </w:pPr>
      <w:r w:rsidRPr="00170382">
        <w:rPr>
          <w:sz w:val="28"/>
          <w:szCs w:val="28"/>
        </w:rPr>
        <w:t>Согласно техническим условиям для технологического присоединения энергопринимающих устройств ОАО «РЖД» ТСО необходимо выполнить следующие мероприятия.</w:t>
      </w:r>
    </w:p>
    <w:p w14:paraId="05026207" w14:textId="77777777" w:rsidR="00170382" w:rsidRPr="00170382" w:rsidRDefault="00170382" w:rsidP="000D6E3B">
      <w:pPr>
        <w:numPr>
          <w:ilvl w:val="0"/>
          <w:numId w:val="10"/>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lastRenderedPageBreak/>
        <w:t xml:space="preserve">Реконструкция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с заменой трансформаторов </w:t>
      </w:r>
      <w:r w:rsidRPr="00170382">
        <w:rPr>
          <w:rFonts w:eastAsia="Calibri"/>
          <w:color w:val="000000"/>
          <w:sz w:val="28"/>
          <w:szCs w:val="28"/>
          <w:lang w:eastAsia="en-US"/>
        </w:rPr>
        <w:br/>
        <w:t xml:space="preserve">110/35/6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Т-1-40 и Т-2-40 номинальной мощностью 40 МВА каждый на трансформаторы 110/35/6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номинальной мощностью 63 МВА каждый. Мощность трансформаторов уточнить при проектировании. (п. 1.2 ТУ).</w:t>
      </w:r>
    </w:p>
    <w:p w14:paraId="47776901" w14:textId="77777777" w:rsidR="00170382" w:rsidRPr="00170382" w:rsidRDefault="00170382" w:rsidP="000D6E3B">
      <w:pPr>
        <w:numPr>
          <w:ilvl w:val="0"/>
          <w:numId w:val="10"/>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Замена проводов сборных шин на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в ОРУ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1СШ-35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и 2СШ-35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на провод с пропускной способностью не менее 869 А при температуре наружного воздуха -5 °С (п. 1.3 ТУ).</w:t>
      </w:r>
    </w:p>
    <w:p w14:paraId="4B04299F" w14:textId="77777777" w:rsidR="00170382" w:rsidRPr="00170382" w:rsidRDefault="00170382" w:rsidP="000D6E3B">
      <w:pPr>
        <w:numPr>
          <w:ilvl w:val="0"/>
          <w:numId w:val="10"/>
        </w:numPr>
        <w:spacing w:after="200" w:line="276" w:lineRule="auto"/>
        <w:contextualSpacing/>
        <w:jc w:val="both"/>
        <w:rPr>
          <w:color w:val="000000"/>
          <w:sz w:val="28"/>
          <w:szCs w:val="28"/>
        </w:rPr>
      </w:pPr>
      <w:r w:rsidRPr="00170382">
        <w:rPr>
          <w:rFonts w:eastAsia="Calibri"/>
          <w:color w:val="000000"/>
          <w:sz w:val="28"/>
          <w:szCs w:val="28"/>
          <w:lang w:eastAsia="en-US"/>
        </w:rPr>
        <w:t xml:space="preserve">Реконструкция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с заменой ошиновки вводных ячеек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на провод пропускной способностью не менее 869 А при температуре наружного воздуха -5°С. (п. 1.4 ТУ).</w:t>
      </w:r>
    </w:p>
    <w:p w14:paraId="79BDA5EE" w14:textId="77777777" w:rsidR="00170382" w:rsidRPr="00170382" w:rsidRDefault="00170382" w:rsidP="000D6E3B">
      <w:pPr>
        <w:numPr>
          <w:ilvl w:val="0"/>
          <w:numId w:val="10"/>
        </w:numPr>
        <w:spacing w:after="200" w:line="276" w:lineRule="auto"/>
        <w:contextualSpacing/>
        <w:jc w:val="both"/>
        <w:rPr>
          <w:color w:val="000000"/>
          <w:sz w:val="28"/>
          <w:szCs w:val="28"/>
        </w:rPr>
      </w:pPr>
      <w:r w:rsidRPr="00170382">
        <w:rPr>
          <w:rFonts w:eastAsia="Calibri"/>
          <w:color w:val="000000"/>
          <w:sz w:val="28"/>
          <w:szCs w:val="28"/>
          <w:lang w:eastAsia="en-US"/>
        </w:rPr>
        <w:t xml:space="preserve">Замена существующих трансформаторов тока в ячейке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КТ-32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на трансформаторы тока с номинальным током первичной обмотки не менее 672 А (п. 1.5 ТУ).</w:t>
      </w:r>
    </w:p>
    <w:p w14:paraId="7B938E3F" w14:textId="77777777" w:rsidR="00170382" w:rsidRPr="00170382" w:rsidRDefault="00170382" w:rsidP="000D6E3B">
      <w:pPr>
        <w:numPr>
          <w:ilvl w:val="0"/>
          <w:numId w:val="10"/>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Замена высокочастотных заградителей на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в ячейке ВЛ-35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КТ-32 на высокочастотные заградители номинальным током не менее 672 А (параметры оборудования уточнить при проектировании). (п. 1.6 ТУ).</w:t>
      </w:r>
    </w:p>
    <w:p w14:paraId="66C51194"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Замена линейных разъединителей в ячейке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КТ-32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на оборудование с пропускной способностью не менее 672 А (параметры оборудования уточнить при проектировании). (п. 1.7 ТУ).</w:t>
      </w:r>
    </w:p>
    <w:p w14:paraId="31403CFF" w14:textId="77777777" w:rsidR="00170382" w:rsidRPr="00170382" w:rsidRDefault="00170382" w:rsidP="000D6E3B">
      <w:pPr>
        <w:numPr>
          <w:ilvl w:val="0"/>
          <w:numId w:val="11"/>
        </w:numPr>
        <w:spacing w:after="200" w:line="276" w:lineRule="auto"/>
        <w:contextualSpacing/>
        <w:jc w:val="both"/>
        <w:rPr>
          <w:color w:val="000000"/>
          <w:sz w:val="28"/>
          <w:szCs w:val="28"/>
        </w:rPr>
      </w:pPr>
      <w:r w:rsidRPr="00170382">
        <w:rPr>
          <w:rFonts w:eastAsia="Calibri"/>
          <w:color w:val="000000"/>
          <w:sz w:val="28"/>
          <w:szCs w:val="28"/>
          <w:lang w:eastAsia="en-US"/>
        </w:rPr>
        <w:t xml:space="preserve">Замена шинных разъединителей в ячейке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КТ-32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на оборудование с пропускной способностью не менее 672 А (параметры оборудования уточнить при проектировании). (п. 1.8 ТУ).</w:t>
      </w:r>
    </w:p>
    <w:p w14:paraId="0870E180"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Замена провода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КТ-31 и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КТ-32 на участке от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до отпайки на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Михайловская на провод с пропускной способностью не менее 479 А при температуре наружного воздуха +25 °С (параметры оборудования уточнить при проектировании). (п. 1.9 ТУ).</w:t>
      </w:r>
    </w:p>
    <w:p w14:paraId="6D879D53" w14:textId="77777777" w:rsidR="00170382" w:rsidRPr="00170382" w:rsidRDefault="00170382" w:rsidP="000D6E3B">
      <w:pPr>
        <w:numPr>
          <w:ilvl w:val="0"/>
          <w:numId w:val="11"/>
        </w:numPr>
        <w:spacing w:after="200" w:line="276" w:lineRule="auto"/>
        <w:contextualSpacing/>
        <w:jc w:val="both"/>
        <w:rPr>
          <w:color w:val="000000"/>
          <w:sz w:val="28"/>
          <w:szCs w:val="28"/>
        </w:rPr>
      </w:pPr>
      <w:r w:rsidRPr="00170382">
        <w:rPr>
          <w:color w:val="000000"/>
          <w:sz w:val="28"/>
          <w:szCs w:val="28"/>
        </w:rPr>
        <w:t xml:space="preserve">Реконструкция ПС 110 </w:t>
      </w:r>
      <w:proofErr w:type="spellStart"/>
      <w:r w:rsidRPr="00170382">
        <w:rPr>
          <w:color w:val="000000"/>
          <w:sz w:val="28"/>
          <w:szCs w:val="28"/>
        </w:rPr>
        <w:t>кВ</w:t>
      </w:r>
      <w:proofErr w:type="spellEnd"/>
      <w:r w:rsidRPr="00170382">
        <w:rPr>
          <w:color w:val="000000"/>
          <w:sz w:val="28"/>
          <w:szCs w:val="28"/>
        </w:rPr>
        <w:t xml:space="preserve"> Красный Брод в части расширения ОРУ 35 </w:t>
      </w:r>
      <w:proofErr w:type="spellStart"/>
      <w:r w:rsidRPr="00170382">
        <w:rPr>
          <w:color w:val="000000"/>
          <w:sz w:val="28"/>
          <w:szCs w:val="28"/>
        </w:rPr>
        <w:t>кВ</w:t>
      </w:r>
      <w:proofErr w:type="spellEnd"/>
      <w:r w:rsidRPr="00170382">
        <w:rPr>
          <w:color w:val="000000"/>
          <w:sz w:val="28"/>
          <w:szCs w:val="28"/>
        </w:rPr>
        <w:t xml:space="preserve"> для установки одной линейной ячейки 35 </w:t>
      </w:r>
      <w:proofErr w:type="spellStart"/>
      <w:r w:rsidRPr="00170382">
        <w:rPr>
          <w:color w:val="000000"/>
          <w:sz w:val="28"/>
          <w:szCs w:val="28"/>
        </w:rPr>
        <w:t>кВ</w:t>
      </w:r>
      <w:proofErr w:type="spellEnd"/>
      <w:r w:rsidRPr="00170382">
        <w:rPr>
          <w:color w:val="000000"/>
          <w:sz w:val="28"/>
          <w:szCs w:val="28"/>
        </w:rPr>
        <w:t xml:space="preserve"> для подключения ВЛ 35 </w:t>
      </w:r>
      <w:proofErr w:type="spellStart"/>
      <w:r w:rsidRPr="00170382">
        <w:rPr>
          <w:color w:val="000000"/>
          <w:sz w:val="28"/>
          <w:szCs w:val="28"/>
        </w:rPr>
        <w:t>кВ</w:t>
      </w:r>
      <w:proofErr w:type="spellEnd"/>
      <w:r w:rsidRPr="00170382">
        <w:rPr>
          <w:color w:val="000000"/>
          <w:sz w:val="28"/>
          <w:szCs w:val="28"/>
        </w:rPr>
        <w:t>, указанной в п.1.13, с номинальным током оборудования не менее 294 А (параметры оборудования уточнить при проектировании). (п. 1.10 ТУ).</w:t>
      </w:r>
    </w:p>
    <w:p w14:paraId="06AB7157"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Замена провода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ТС-30 на участке от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Трудармейская</w:t>
      </w:r>
      <w:proofErr w:type="spellEnd"/>
      <w:r w:rsidRPr="00170382">
        <w:rPr>
          <w:rFonts w:eastAsia="Calibri"/>
          <w:color w:val="000000"/>
          <w:sz w:val="28"/>
          <w:szCs w:val="28"/>
          <w:lang w:eastAsia="en-US"/>
        </w:rPr>
        <w:t xml:space="preserve"> тяговая до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Трудармейская</w:t>
      </w:r>
      <w:proofErr w:type="spellEnd"/>
      <w:r w:rsidRPr="00170382">
        <w:rPr>
          <w:rFonts w:eastAsia="Calibri"/>
          <w:color w:val="000000"/>
          <w:sz w:val="28"/>
          <w:szCs w:val="28"/>
          <w:lang w:eastAsia="en-US"/>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 – 95/16. (п. 1.11 ТУ). </w:t>
      </w:r>
    </w:p>
    <w:p w14:paraId="7A27D791" w14:textId="77777777" w:rsidR="00170382" w:rsidRPr="00170382" w:rsidRDefault="00170382" w:rsidP="00170382">
      <w:p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Замена провода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ТС-30 на участке от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Трудармейская</w:t>
      </w:r>
      <w:proofErr w:type="spellEnd"/>
      <w:r w:rsidRPr="00170382">
        <w:rPr>
          <w:rFonts w:eastAsia="Calibri"/>
          <w:color w:val="000000"/>
          <w:sz w:val="28"/>
          <w:szCs w:val="28"/>
          <w:lang w:eastAsia="en-US"/>
        </w:rPr>
        <w:t xml:space="preserve"> тяговая до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Трудармейская</w:t>
      </w:r>
      <w:proofErr w:type="spellEnd"/>
      <w:r w:rsidRPr="00170382">
        <w:rPr>
          <w:rFonts w:eastAsia="Calibri"/>
          <w:color w:val="000000"/>
          <w:sz w:val="28"/>
          <w:szCs w:val="28"/>
          <w:lang w:eastAsia="en-US"/>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 – 50/8. (п. 1.11 ТУ).</w:t>
      </w:r>
    </w:p>
    <w:p w14:paraId="6585C205"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lastRenderedPageBreak/>
        <w:t xml:space="preserve">Строительство одноцепной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отпайкой от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ТС-30 до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Тырган</w:t>
      </w:r>
      <w:proofErr w:type="spellEnd"/>
      <w:r w:rsidRPr="00170382">
        <w:rPr>
          <w:rFonts w:eastAsia="Calibri"/>
          <w:color w:val="000000"/>
          <w:sz w:val="28"/>
          <w:szCs w:val="28"/>
          <w:lang w:eastAsia="en-US"/>
        </w:rPr>
        <w:t xml:space="preserve"> с проводом пропускной способностью не менее 192 А при температуре наружного воздуха +25°С. (п. 1.12 ТУ).</w:t>
      </w:r>
    </w:p>
    <w:p w14:paraId="57712CD5"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Строительство одноцепной ВЛ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от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до                ПС 35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Тырган</w:t>
      </w:r>
      <w:proofErr w:type="spellEnd"/>
      <w:r w:rsidRPr="00170382">
        <w:rPr>
          <w:rFonts w:eastAsia="Calibri"/>
          <w:color w:val="000000"/>
          <w:sz w:val="28"/>
          <w:szCs w:val="28"/>
          <w:lang w:eastAsia="en-US"/>
        </w:rPr>
        <w:t xml:space="preserve"> с проводом пропускной способностью не менее 225 А при температуре наружного воздуха +25°С. (п. 1.13 ТУ).</w:t>
      </w:r>
    </w:p>
    <w:p w14:paraId="2BD1BA40"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Модернизация на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Беловская и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устройств АОПО ВЛ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 Беловская I, II цепь с отпайкой на ПС Ново-</w:t>
      </w:r>
      <w:proofErr w:type="spellStart"/>
      <w:r w:rsidRPr="00170382">
        <w:rPr>
          <w:rFonts w:eastAsia="Calibri"/>
          <w:color w:val="000000"/>
          <w:sz w:val="28"/>
          <w:szCs w:val="28"/>
          <w:lang w:eastAsia="en-US"/>
        </w:rPr>
        <w:t>Чертинская</w:t>
      </w:r>
      <w:proofErr w:type="spellEnd"/>
      <w:r w:rsidRPr="00170382">
        <w:rPr>
          <w:rFonts w:eastAsia="Calibri"/>
          <w:color w:val="000000"/>
          <w:sz w:val="28"/>
          <w:szCs w:val="28"/>
          <w:lang w:eastAsia="en-US"/>
        </w:rPr>
        <w:t xml:space="preserve"> с реализацией управляющих воздействий на отключение нагрузки устройствами ОН, указанными в пункте 2.2 настоящих технических условий с организацией канала ПА (логику работы и количество каналов ПА уточнить при проектировании). Устройства АОПО должны соответствовать требованиям пункта 2.1 настоящих технических условий. (п. 2.3 ТУ).</w:t>
      </w:r>
    </w:p>
    <w:p w14:paraId="27E2FF0B"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Модернизация на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w:t>
      </w:r>
      <w:proofErr w:type="spellStart"/>
      <w:r w:rsidRPr="00170382">
        <w:rPr>
          <w:rFonts w:eastAsia="Calibri"/>
          <w:color w:val="000000"/>
          <w:sz w:val="28"/>
          <w:szCs w:val="28"/>
          <w:lang w:eastAsia="en-US"/>
        </w:rPr>
        <w:t>Афонинская</w:t>
      </w:r>
      <w:proofErr w:type="spellEnd"/>
      <w:r w:rsidRPr="00170382">
        <w:rPr>
          <w:rFonts w:eastAsia="Calibri"/>
          <w:color w:val="000000"/>
          <w:sz w:val="28"/>
          <w:szCs w:val="28"/>
          <w:lang w:eastAsia="en-US"/>
        </w:rPr>
        <w:t xml:space="preserve"> устройств АОПО BJI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Северный </w:t>
      </w:r>
      <w:proofErr w:type="spellStart"/>
      <w:r w:rsidRPr="00170382">
        <w:rPr>
          <w:rFonts w:eastAsia="Calibri"/>
          <w:color w:val="000000"/>
          <w:sz w:val="28"/>
          <w:szCs w:val="28"/>
          <w:lang w:eastAsia="en-US"/>
        </w:rPr>
        <w:t>Маганак</w:t>
      </w:r>
      <w:proofErr w:type="spellEnd"/>
      <w:r w:rsidRPr="00170382">
        <w:rPr>
          <w:rFonts w:eastAsia="Calibri"/>
          <w:color w:val="000000"/>
          <w:sz w:val="28"/>
          <w:szCs w:val="28"/>
          <w:lang w:eastAsia="en-US"/>
        </w:rPr>
        <w:t xml:space="preserve"> - </w:t>
      </w:r>
      <w:proofErr w:type="spellStart"/>
      <w:r w:rsidRPr="00170382">
        <w:rPr>
          <w:rFonts w:eastAsia="Calibri"/>
          <w:color w:val="000000"/>
          <w:sz w:val="28"/>
          <w:szCs w:val="28"/>
          <w:lang w:eastAsia="en-US"/>
        </w:rPr>
        <w:t>Афонинская</w:t>
      </w:r>
      <w:proofErr w:type="spellEnd"/>
      <w:r w:rsidRPr="00170382">
        <w:rPr>
          <w:rFonts w:eastAsia="Calibri"/>
          <w:color w:val="000000"/>
          <w:sz w:val="28"/>
          <w:szCs w:val="28"/>
          <w:lang w:eastAsia="en-US"/>
        </w:rPr>
        <w:t xml:space="preserve">, ВЛ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Черкасов Камень - </w:t>
      </w:r>
      <w:proofErr w:type="spellStart"/>
      <w:r w:rsidRPr="00170382">
        <w:rPr>
          <w:rFonts w:eastAsia="Calibri"/>
          <w:color w:val="000000"/>
          <w:sz w:val="28"/>
          <w:szCs w:val="28"/>
          <w:lang w:eastAsia="en-US"/>
        </w:rPr>
        <w:t>Афонинская</w:t>
      </w:r>
      <w:proofErr w:type="spellEnd"/>
      <w:r w:rsidRPr="00170382">
        <w:rPr>
          <w:rFonts w:eastAsia="Calibri"/>
          <w:color w:val="000000"/>
          <w:sz w:val="28"/>
          <w:szCs w:val="28"/>
          <w:lang w:eastAsia="en-US"/>
        </w:rPr>
        <w:t xml:space="preserve"> с реализацией управляющих воздействий на отключение нагрузки устройствами ОН, указанными в пункте 2.2 настоящих технических условий, с организацией канала ПА (логику работы и количество каналов ПА уточнить при проектировании). Устройства АОПО должны соответствовать требованиям пункта 2.1 настоящих технических условий. (п. 2.4 ТУ).</w:t>
      </w:r>
    </w:p>
    <w:p w14:paraId="4A5F2203" w14:textId="4B01C413"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 xml:space="preserve">Оснастить впервые вводимое основное (первичное) электротехническое оборудование на ПС 110 </w:t>
      </w:r>
      <w:proofErr w:type="spellStart"/>
      <w:r w:rsidRPr="00170382">
        <w:rPr>
          <w:rFonts w:eastAsia="Calibri"/>
          <w:color w:val="000000"/>
          <w:sz w:val="28"/>
          <w:szCs w:val="28"/>
          <w:lang w:eastAsia="en-US"/>
        </w:rPr>
        <w:t>кВ</w:t>
      </w:r>
      <w:proofErr w:type="spellEnd"/>
      <w:r w:rsidRPr="00170382">
        <w:rPr>
          <w:rFonts w:eastAsia="Calibri"/>
          <w:color w:val="000000"/>
          <w:sz w:val="28"/>
          <w:szCs w:val="28"/>
          <w:lang w:eastAsia="en-US"/>
        </w:rPr>
        <w:t xml:space="preserve"> Красный Брод, микропроцессорными устройствами релейной защиты и автоматики (РЗА), в том числе проектируемую линейную ячейку устройствами ОН для реализации управляющих воздействий на отключение нагрузки заявителя от устройств АОПО. Устройства РЗА должны обеспечивать свою правильную работу при частоте 45,0 – 55,0 Гц.  Схемы распределения устройств РЗА по трансформаторам тока и напряжения согласовать с филиалом ПАО «</w:t>
      </w:r>
      <w:proofErr w:type="spellStart"/>
      <w:r w:rsidRPr="00170382">
        <w:rPr>
          <w:rFonts w:eastAsia="Calibri"/>
          <w:color w:val="000000"/>
          <w:sz w:val="28"/>
          <w:szCs w:val="28"/>
          <w:lang w:eastAsia="en-US"/>
        </w:rPr>
        <w:t>Россети</w:t>
      </w:r>
      <w:proofErr w:type="spellEnd"/>
      <w:r w:rsidRPr="00170382">
        <w:rPr>
          <w:rFonts w:eastAsia="Calibri"/>
          <w:color w:val="000000"/>
          <w:sz w:val="28"/>
          <w:szCs w:val="28"/>
          <w:lang w:eastAsia="en-US"/>
        </w:rPr>
        <w:t xml:space="preserve"> Сибирь»-«Кузбассэнерго-РЭС. (п.2.1 ТУ).</w:t>
      </w:r>
    </w:p>
    <w:p w14:paraId="3EA89ED6" w14:textId="77777777" w:rsidR="00170382" w:rsidRPr="00170382" w:rsidRDefault="00170382" w:rsidP="000D6E3B">
      <w:pPr>
        <w:numPr>
          <w:ilvl w:val="0"/>
          <w:numId w:val="11"/>
        </w:numPr>
        <w:spacing w:after="200" w:line="276" w:lineRule="auto"/>
        <w:contextualSpacing/>
        <w:jc w:val="both"/>
        <w:rPr>
          <w:rFonts w:eastAsia="Calibri"/>
          <w:color w:val="000000"/>
          <w:sz w:val="28"/>
          <w:szCs w:val="28"/>
          <w:lang w:eastAsia="en-US"/>
        </w:rPr>
      </w:pPr>
      <w:r w:rsidRPr="00170382">
        <w:rPr>
          <w:rFonts w:eastAsia="Calibri"/>
          <w:color w:val="000000"/>
          <w:sz w:val="28"/>
          <w:szCs w:val="28"/>
          <w:lang w:eastAsia="en-US"/>
        </w:rPr>
        <w:t>Выполнить учет электроэнергии в соответствии со следующими требованиями (п. 2.6 ТУ):</w:t>
      </w:r>
    </w:p>
    <w:p w14:paraId="65E25819" w14:textId="77777777" w:rsidR="00170382" w:rsidRPr="00170382" w:rsidRDefault="00170382" w:rsidP="00170382">
      <w:pPr>
        <w:spacing w:after="200" w:line="276" w:lineRule="auto"/>
        <w:ind w:firstLine="567"/>
        <w:contextualSpacing/>
        <w:jc w:val="both"/>
        <w:rPr>
          <w:rFonts w:eastAsia="Calibri"/>
          <w:color w:val="000000"/>
          <w:sz w:val="28"/>
          <w:szCs w:val="28"/>
          <w:lang w:eastAsia="en-US"/>
        </w:rPr>
      </w:pPr>
      <w:r w:rsidRPr="00170382">
        <w:rPr>
          <w:rFonts w:eastAsia="Calibri"/>
          <w:color w:val="000000"/>
          <w:sz w:val="28"/>
          <w:szCs w:val="28"/>
          <w:lang w:eastAsia="en-US"/>
        </w:rPr>
        <w:t>- в соответствии с Типовой инструкцией по учету электроэнергии при ее производстве, передаче и распределении (РД 34.09.101-94) и требованиями правил организации учета электрической энергии на розничных рынках, установленных Основными положениями функционирования розничных рынков электрической энергии;</w:t>
      </w:r>
    </w:p>
    <w:p w14:paraId="53D6C153" w14:textId="77777777" w:rsidR="00170382" w:rsidRDefault="00170382" w:rsidP="00170382">
      <w:pPr>
        <w:spacing w:after="200" w:line="276" w:lineRule="auto"/>
        <w:ind w:firstLine="567"/>
        <w:contextualSpacing/>
        <w:jc w:val="both"/>
        <w:rPr>
          <w:rFonts w:eastAsia="Calibri"/>
          <w:color w:val="000000"/>
          <w:sz w:val="28"/>
          <w:szCs w:val="28"/>
          <w:lang w:eastAsia="en-US"/>
        </w:rPr>
      </w:pPr>
      <w:r w:rsidRPr="00170382">
        <w:rPr>
          <w:rFonts w:eastAsia="Calibri"/>
          <w:color w:val="000000"/>
          <w:sz w:val="28"/>
          <w:szCs w:val="28"/>
          <w:lang w:eastAsia="en-US"/>
        </w:rPr>
        <w:t>- точки учета согласовать с филиалом ПАО «</w:t>
      </w:r>
      <w:proofErr w:type="spellStart"/>
      <w:r w:rsidRPr="00170382">
        <w:rPr>
          <w:rFonts w:eastAsia="Calibri"/>
          <w:color w:val="000000"/>
          <w:sz w:val="28"/>
          <w:szCs w:val="28"/>
          <w:lang w:eastAsia="en-US"/>
        </w:rPr>
        <w:t>Россети</w:t>
      </w:r>
      <w:proofErr w:type="spellEnd"/>
      <w:r w:rsidRPr="00170382">
        <w:rPr>
          <w:rFonts w:eastAsia="Calibri"/>
          <w:color w:val="000000"/>
          <w:sz w:val="28"/>
          <w:szCs w:val="28"/>
          <w:lang w:eastAsia="en-US"/>
        </w:rPr>
        <w:t xml:space="preserve"> Сибирь» - «Кузбассэнерго-РЭС»;</w:t>
      </w:r>
    </w:p>
    <w:p w14:paraId="60185B83" w14:textId="77777777" w:rsidR="00170382" w:rsidRDefault="00170382" w:rsidP="00170382">
      <w:pPr>
        <w:spacing w:after="200" w:line="276" w:lineRule="auto"/>
        <w:ind w:firstLine="567"/>
        <w:contextualSpacing/>
        <w:jc w:val="both"/>
        <w:rPr>
          <w:rFonts w:eastAsia="Calibri"/>
          <w:color w:val="000000"/>
          <w:sz w:val="28"/>
          <w:szCs w:val="28"/>
          <w:lang w:eastAsia="en-US"/>
        </w:rPr>
      </w:pPr>
      <w:r w:rsidRPr="00170382">
        <w:rPr>
          <w:rFonts w:eastAsia="Calibri"/>
          <w:color w:val="000000"/>
          <w:sz w:val="28"/>
          <w:szCs w:val="28"/>
          <w:lang w:eastAsia="en-US"/>
        </w:rPr>
        <w:t>- обеспечить интеграцию с АИИС КУЭ филиала ПАО «</w:t>
      </w:r>
      <w:proofErr w:type="spellStart"/>
      <w:r w:rsidRPr="00170382">
        <w:rPr>
          <w:rFonts w:eastAsia="Calibri"/>
          <w:color w:val="000000"/>
          <w:sz w:val="28"/>
          <w:szCs w:val="28"/>
          <w:lang w:eastAsia="en-US"/>
        </w:rPr>
        <w:t>Россети</w:t>
      </w:r>
      <w:proofErr w:type="spellEnd"/>
      <w:r w:rsidRPr="00170382">
        <w:rPr>
          <w:rFonts w:eastAsia="Calibri"/>
          <w:color w:val="000000"/>
          <w:sz w:val="28"/>
          <w:szCs w:val="28"/>
          <w:lang w:eastAsia="en-US"/>
        </w:rPr>
        <w:t xml:space="preserve"> Сибирь»</w:t>
      </w:r>
    </w:p>
    <w:p w14:paraId="5BF2252D" w14:textId="77777777" w:rsidR="00170382" w:rsidRDefault="00170382" w:rsidP="00170382">
      <w:pPr>
        <w:spacing w:after="200" w:line="276" w:lineRule="auto"/>
        <w:ind w:firstLine="567"/>
        <w:contextualSpacing/>
        <w:jc w:val="both"/>
        <w:rPr>
          <w:rFonts w:eastAsia="Calibri"/>
          <w:color w:val="000000"/>
          <w:sz w:val="28"/>
          <w:szCs w:val="28"/>
          <w:lang w:eastAsia="en-US"/>
        </w:rPr>
      </w:pPr>
      <w:r w:rsidRPr="00170382">
        <w:rPr>
          <w:rFonts w:eastAsia="Calibri"/>
          <w:color w:val="000000"/>
          <w:sz w:val="28"/>
          <w:szCs w:val="28"/>
          <w:lang w:eastAsia="en-US"/>
        </w:rPr>
        <w:lastRenderedPageBreak/>
        <w:t>- «Кузбассэнерго-РЭС» с организацией ежедневной передачи результатов измерения, информации о состоянии средств измерения и объектов измерения в соответствии с требованиями Правил организации учета электрической энергии на розничных рынках, установленных Основными положениями функционирования розничных рынков электрической энергии.</w:t>
      </w:r>
    </w:p>
    <w:p w14:paraId="1423384A" w14:textId="77777777" w:rsidR="00170382" w:rsidRDefault="00170382" w:rsidP="00170382">
      <w:pPr>
        <w:spacing w:after="200" w:line="276" w:lineRule="auto"/>
        <w:ind w:firstLine="567"/>
        <w:contextualSpacing/>
        <w:jc w:val="both"/>
        <w:rPr>
          <w:rFonts w:eastAsia="Calibri"/>
          <w:color w:val="000000"/>
          <w:sz w:val="28"/>
          <w:szCs w:val="28"/>
          <w:lang w:eastAsia="en-US"/>
        </w:rPr>
      </w:pPr>
      <w:r w:rsidRPr="00170382">
        <w:rPr>
          <w:sz w:val="28"/>
          <w:szCs w:val="28"/>
        </w:rPr>
        <w:t xml:space="preserve">В соответствии с </w:t>
      </w:r>
      <w:proofErr w:type="spellStart"/>
      <w:r w:rsidRPr="00170382">
        <w:rPr>
          <w:sz w:val="28"/>
          <w:szCs w:val="28"/>
        </w:rPr>
        <w:t>пп</w:t>
      </w:r>
      <w:proofErr w:type="spellEnd"/>
      <w:r w:rsidRPr="00170382">
        <w:rPr>
          <w:sz w:val="28"/>
          <w:szCs w:val="28"/>
        </w:rPr>
        <w:t>. а) п. 28 Правил ТП критерием наличия технической возможности технологического присоединения является необходимость сохранения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2B50D73" w14:textId="6ED59E35" w:rsidR="00170382" w:rsidRPr="00170382" w:rsidRDefault="00170382" w:rsidP="00170382">
      <w:pPr>
        <w:spacing w:after="200" w:line="276" w:lineRule="auto"/>
        <w:ind w:firstLine="567"/>
        <w:contextualSpacing/>
        <w:jc w:val="both"/>
        <w:rPr>
          <w:rFonts w:eastAsia="Calibri"/>
          <w:color w:val="000000"/>
          <w:sz w:val="28"/>
          <w:szCs w:val="28"/>
          <w:lang w:eastAsia="en-US"/>
        </w:rPr>
      </w:pPr>
      <w:r w:rsidRPr="00170382">
        <w:rPr>
          <w:sz w:val="28"/>
          <w:szCs w:val="28"/>
        </w:rPr>
        <w:t>Основными параметрами для осуществления присоединения дополнительной мощности к ЛЭП является её длительно допустимый ток (А), установленный техническими (паспортными) характеристиками. Показатели, по которым рассчитывается сечение проводника определяются по нагреву, экономической плотности тока и по условиям короны, с учетом: длительно допустимого тока нагрузки. Сила тока в цепи линии, определяется по формуле:</w:t>
      </w:r>
    </w:p>
    <w:p w14:paraId="46D1A4F5" w14:textId="77777777" w:rsidR="00170382" w:rsidRPr="00170382" w:rsidRDefault="00170382" w:rsidP="00170382">
      <w:pPr>
        <w:spacing w:line="276" w:lineRule="auto"/>
        <w:jc w:val="center"/>
        <w:rPr>
          <w:sz w:val="28"/>
          <w:szCs w:val="28"/>
        </w:rPr>
      </w:pPr>
      <w:r w:rsidRPr="00170382">
        <w:rPr>
          <w:sz w:val="28"/>
          <w:szCs w:val="28"/>
          <w:lang w:val="en-US"/>
        </w:rPr>
        <w:t>I</w:t>
      </w:r>
      <w:r w:rsidRPr="00170382">
        <w:rPr>
          <w:sz w:val="28"/>
          <w:szCs w:val="28"/>
        </w:rPr>
        <w:t>=Р/</w:t>
      </w:r>
      <w:r w:rsidRPr="00170382">
        <w:rPr>
          <w:sz w:val="28"/>
          <w:szCs w:val="28"/>
          <w:lang w:val="en-US"/>
        </w:rPr>
        <w:t>U</w:t>
      </w:r>
      <w:r w:rsidRPr="00170382">
        <w:rPr>
          <w:sz w:val="28"/>
          <w:szCs w:val="28"/>
        </w:rPr>
        <w:t>*</w:t>
      </w:r>
      <w:r w:rsidRPr="00170382">
        <w:rPr>
          <w:sz w:val="28"/>
          <w:szCs w:val="28"/>
          <w:lang w:val="en-US"/>
        </w:rPr>
        <w:t>cos</w:t>
      </w:r>
      <w:r w:rsidRPr="00170382">
        <w:rPr>
          <w:sz w:val="28"/>
          <w:szCs w:val="28"/>
        </w:rPr>
        <w:t xml:space="preserve"> ф.</w:t>
      </w:r>
    </w:p>
    <w:p w14:paraId="1B942FF4" w14:textId="77777777" w:rsidR="00170382" w:rsidRDefault="00170382" w:rsidP="00170382">
      <w:pPr>
        <w:spacing w:line="276" w:lineRule="auto"/>
        <w:ind w:firstLine="709"/>
        <w:jc w:val="both"/>
        <w:rPr>
          <w:sz w:val="28"/>
          <w:szCs w:val="28"/>
        </w:rPr>
      </w:pPr>
      <w:r w:rsidRPr="00170382">
        <w:rPr>
          <w:sz w:val="28"/>
          <w:szCs w:val="28"/>
        </w:rPr>
        <w:t>Согласно формуле, сила тока в цепи прямо пропорциональна значению мощности. Из чего следует, что увеличение максимальной мощности приводит к увеличению силы тока в линии.</w:t>
      </w:r>
    </w:p>
    <w:p w14:paraId="02CC196F" w14:textId="77777777" w:rsidR="00170382" w:rsidRDefault="00170382" w:rsidP="00170382">
      <w:pPr>
        <w:spacing w:line="276" w:lineRule="auto"/>
        <w:ind w:firstLine="709"/>
        <w:jc w:val="both"/>
        <w:rPr>
          <w:sz w:val="28"/>
          <w:szCs w:val="28"/>
        </w:rPr>
      </w:pPr>
      <w:r w:rsidRPr="00170382">
        <w:rPr>
          <w:sz w:val="28"/>
          <w:szCs w:val="28"/>
        </w:rPr>
        <w:t>Присоединение объекта Заявителя, в связи с увеличением объема максимальной мощности, приведет к превышению допустимого значения максимального рабочего тока для существующей линии электропередачи, следовательно, повлечет за собой необоснованные отключения и создание аварийных ситуаций в электроустановках, что согласно п. 28 б) Правил, будет тождественно ограничению на максимальную мощность в объектах электросетевого хозяйства, к которым надлежит произвести технологическое присоединение.</w:t>
      </w:r>
    </w:p>
    <w:p w14:paraId="2C2D8406" w14:textId="6B1AEB91" w:rsidR="00170382" w:rsidRPr="00170382" w:rsidRDefault="00170382" w:rsidP="00170382">
      <w:pPr>
        <w:spacing w:line="276" w:lineRule="auto"/>
        <w:ind w:firstLine="709"/>
        <w:jc w:val="both"/>
        <w:rPr>
          <w:sz w:val="28"/>
          <w:szCs w:val="28"/>
        </w:rPr>
      </w:pPr>
      <w:r w:rsidRPr="00170382">
        <w:rPr>
          <w:sz w:val="28"/>
          <w:szCs w:val="28"/>
        </w:rPr>
        <w:t>Согласно п.28 а, б) Правил ТП на момент обращения ОАО «РЖД» у ТСО отсутствовала техническая возможность на присоединение мощности                    14 000 кВт (14,0 МВт) к электрическим сетям от ближайших центров питания.</w:t>
      </w:r>
    </w:p>
    <w:p w14:paraId="692EAE66" w14:textId="77777777" w:rsidR="00170382" w:rsidRPr="00170382" w:rsidRDefault="00170382" w:rsidP="00170382">
      <w:pPr>
        <w:spacing w:line="276" w:lineRule="auto"/>
        <w:jc w:val="both"/>
        <w:rPr>
          <w:sz w:val="28"/>
          <w:szCs w:val="28"/>
        </w:rPr>
      </w:pPr>
      <w:r w:rsidRPr="00170382">
        <w:rPr>
          <w:sz w:val="28"/>
          <w:szCs w:val="28"/>
        </w:rPr>
        <w:t>Следует отметить, что согласно пункту 30 Правил: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0819001" w14:textId="77777777" w:rsidR="00170382" w:rsidRPr="00170382" w:rsidRDefault="00170382" w:rsidP="00170382">
      <w:pPr>
        <w:spacing w:line="276" w:lineRule="auto"/>
        <w:jc w:val="center"/>
        <w:rPr>
          <w:b/>
          <w:sz w:val="28"/>
          <w:szCs w:val="28"/>
        </w:rPr>
      </w:pPr>
      <w:r w:rsidRPr="00170382">
        <w:rPr>
          <w:b/>
          <w:sz w:val="28"/>
          <w:szCs w:val="28"/>
        </w:rPr>
        <w:lastRenderedPageBreak/>
        <w:t>Анализ технических условий на технологическое присоединение</w:t>
      </w:r>
    </w:p>
    <w:p w14:paraId="00AB7B2C" w14:textId="77777777" w:rsidR="00170382" w:rsidRDefault="00170382" w:rsidP="00170382">
      <w:pPr>
        <w:spacing w:line="276" w:lineRule="auto"/>
        <w:ind w:firstLine="567"/>
        <w:jc w:val="both"/>
        <w:rPr>
          <w:sz w:val="28"/>
          <w:szCs w:val="28"/>
        </w:rPr>
      </w:pPr>
      <w:r w:rsidRPr="00170382">
        <w:rPr>
          <w:sz w:val="28"/>
          <w:szCs w:val="28"/>
        </w:rPr>
        <w:t xml:space="preserve">В соответствии с поданной заявкой на технологическое присоединение максимальная мощность ТПС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Тырган</w:t>
      </w:r>
      <w:proofErr w:type="spellEnd"/>
      <w:r w:rsidRPr="00170382">
        <w:rPr>
          <w:sz w:val="28"/>
          <w:szCs w:val="28"/>
        </w:rPr>
        <w:t xml:space="preserve">» составляет 14 000 кВт, класс напряжения 35 </w:t>
      </w:r>
      <w:proofErr w:type="spellStart"/>
      <w:r w:rsidRPr="00170382">
        <w:rPr>
          <w:sz w:val="28"/>
          <w:szCs w:val="28"/>
        </w:rPr>
        <w:t>кВ</w:t>
      </w:r>
      <w:proofErr w:type="spellEnd"/>
      <w:r w:rsidRPr="00170382">
        <w:rPr>
          <w:sz w:val="28"/>
          <w:szCs w:val="28"/>
        </w:rPr>
        <w:t>, категория надежности электроснабжения 2.</w:t>
      </w:r>
    </w:p>
    <w:p w14:paraId="4EA8D16A" w14:textId="77777777" w:rsidR="00170382" w:rsidRDefault="00170382" w:rsidP="00170382">
      <w:pPr>
        <w:spacing w:line="276" w:lineRule="auto"/>
        <w:ind w:firstLine="567"/>
        <w:jc w:val="both"/>
        <w:rPr>
          <w:sz w:val="28"/>
          <w:szCs w:val="28"/>
        </w:rPr>
      </w:pPr>
      <w:r w:rsidRPr="00170382">
        <w:rPr>
          <w:sz w:val="28"/>
          <w:szCs w:val="28"/>
        </w:rPr>
        <w:t xml:space="preserve">Для осуществления технологического присоединения энергопринимающих устройств ОАО «РЖД» ТСО разработала технические условия. </w:t>
      </w:r>
    </w:p>
    <w:p w14:paraId="16467799" w14:textId="77777777" w:rsidR="00170382" w:rsidRDefault="00170382" w:rsidP="00170382">
      <w:pPr>
        <w:spacing w:line="276" w:lineRule="auto"/>
        <w:ind w:firstLine="567"/>
        <w:jc w:val="both"/>
        <w:rPr>
          <w:sz w:val="28"/>
          <w:szCs w:val="28"/>
        </w:rPr>
      </w:pPr>
      <w:r w:rsidRPr="00170382">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ОАО «РЖД» планируется подключение максимальной мощности                 14 МВт - технические условия согласованы с филиалом АО «СО ЕЭС» ОДУ Сибири.</w:t>
      </w:r>
    </w:p>
    <w:p w14:paraId="58E46F54" w14:textId="0C00D05F" w:rsidR="00170382" w:rsidRPr="00170382" w:rsidRDefault="00170382" w:rsidP="00170382">
      <w:pPr>
        <w:spacing w:line="276" w:lineRule="auto"/>
        <w:ind w:firstLine="567"/>
        <w:jc w:val="both"/>
        <w:rPr>
          <w:sz w:val="28"/>
          <w:szCs w:val="28"/>
        </w:rPr>
      </w:pPr>
      <w:r w:rsidRPr="00170382">
        <w:rPr>
          <w:sz w:val="28"/>
          <w:szCs w:val="28"/>
        </w:rPr>
        <w:t>О необходимости в увеличении максимальной мощности к сетям вышестоящих электросетевых организаций ТСО не заявляет.</w:t>
      </w:r>
    </w:p>
    <w:p w14:paraId="4E8FD124" w14:textId="77777777" w:rsidR="00170382" w:rsidRPr="00170382" w:rsidRDefault="00170382" w:rsidP="00170382">
      <w:pPr>
        <w:spacing w:line="276" w:lineRule="auto"/>
        <w:jc w:val="both"/>
        <w:rPr>
          <w:sz w:val="28"/>
          <w:szCs w:val="28"/>
        </w:rPr>
      </w:pPr>
    </w:p>
    <w:p w14:paraId="7E5733EE" w14:textId="77777777" w:rsidR="00170382" w:rsidRPr="00170382" w:rsidRDefault="00170382" w:rsidP="00170382">
      <w:pPr>
        <w:spacing w:line="276" w:lineRule="auto"/>
        <w:jc w:val="center"/>
        <w:rPr>
          <w:b/>
          <w:sz w:val="28"/>
          <w:szCs w:val="28"/>
        </w:rPr>
      </w:pPr>
      <w:r w:rsidRPr="00170382">
        <w:rPr>
          <w:b/>
          <w:sz w:val="28"/>
          <w:szCs w:val="28"/>
        </w:rPr>
        <w:t>Анализ величины максимальной мощности</w:t>
      </w:r>
    </w:p>
    <w:p w14:paraId="72703A34" w14:textId="77777777" w:rsidR="00170382" w:rsidRPr="00170382" w:rsidRDefault="00170382" w:rsidP="00170382">
      <w:pPr>
        <w:spacing w:line="276" w:lineRule="auto"/>
        <w:ind w:firstLine="709"/>
        <w:jc w:val="both"/>
        <w:rPr>
          <w:sz w:val="28"/>
          <w:szCs w:val="28"/>
        </w:rPr>
      </w:pPr>
      <w:r w:rsidRPr="0017038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5675C9C3" w14:textId="77777777" w:rsidR="00170382" w:rsidRPr="00170382" w:rsidRDefault="00170382" w:rsidP="00170382">
      <w:pPr>
        <w:spacing w:line="276" w:lineRule="auto"/>
        <w:jc w:val="right"/>
        <w:rPr>
          <w:sz w:val="28"/>
          <w:szCs w:val="28"/>
        </w:rPr>
      </w:pP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67"/>
        <w:gridCol w:w="2964"/>
      </w:tblGrid>
      <w:tr w:rsidR="00170382" w:rsidRPr="00170382" w14:paraId="66B5BA4B" w14:textId="77777777" w:rsidTr="00167C89">
        <w:trPr>
          <w:trHeight w:val="416"/>
          <w:jc w:val="center"/>
        </w:trPr>
        <w:tc>
          <w:tcPr>
            <w:tcW w:w="1663" w:type="pct"/>
            <w:vAlign w:val="center"/>
            <w:hideMark/>
          </w:tcPr>
          <w:p w14:paraId="7FCA14D4" w14:textId="77777777" w:rsidR="00170382" w:rsidRPr="00170382" w:rsidRDefault="00170382" w:rsidP="00170382">
            <w:pPr>
              <w:spacing w:line="276" w:lineRule="auto"/>
              <w:jc w:val="center"/>
              <w:rPr>
                <w:sz w:val="28"/>
                <w:szCs w:val="28"/>
              </w:rPr>
            </w:pPr>
            <w:r w:rsidRPr="00170382">
              <w:rPr>
                <w:sz w:val="28"/>
                <w:szCs w:val="28"/>
              </w:rPr>
              <w:t>Максимальная мощность по предложению предприятия, кВт</w:t>
            </w:r>
          </w:p>
        </w:tc>
        <w:tc>
          <w:tcPr>
            <w:tcW w:w="1697" w:type="pct"/>
            <w:vAlign w:val="center"/>
            <w:hideMark/>
          </w:tcPr>
          <w:p w14:paraId="068E04CD" w14:textId="77777777" w:rsidR="00170382" w:rsidRPr="00170382" w:rsidRDefault="00170382" w:rsidP="00170382">
            <w:pPr>
              <w:spacing w:line="276" w:lineRule="auto"/>
              <w:jc w:val="center"/>
              <w:rPr>
                <w:sz w:val="28"/>
                <w:szCs w:val="28"/>
              </w:rPr>
            </w:pPr>
            <w:r w:rsidRPr="00170382">
              <w:rPr>
                <w:sz w:val="28"/>
                <w:szCs w:val="28"/>
              </w:rPr>
              <w:t>Максимальная мощность, по мнению экспертов, кВт</w:t>
            </w:r>
          </w:p>
        </w:tc>
        <w:tc>
          <w:tcPr>
            <w:tcW w:w="1640" w:type="pct"/>
            <w:vAlign w:val="center"/>
            <w:hideMark/>
          </w:tcPr>
          <w:p w14:paraId="115AE2A6" w14:textId="77777777" w:rsidR="00170382" w:rsidRPr="00170382" w:rsidRDefault="00170382" w:rsidP="00170382">
            <w:pPr>
              <w:spacing w:line="276" w:lineRule="auto"/>
              <w:jc w:val="center"/>
              <w:rPr>
                <w:sz w:val="28"/>
                <w:szCs w:val="28"/>
              </w:rPr>
            </w:pPr>
            <w:r w:rsidRPr="00170382">
              <w:rPr>
                <w:sz w:val="28"/>
                <w:szCs w:val="28"/>
              </w:rPr>
              <w:t>Величина корректировки мощности, кВт</w:t>
            </w:r>
          </w:p>
        </w:tc>
      </w:tr>
      <w:tr w:rsidR="00170382" w:rsidRPr="00170382" w14:paraId="437F259A" w14:textId="77777777" w:rsidTr="00167C89">
        <w:trPr>
          <w:trHeight w:val="81"/>
          <w:jc w:val="center"/>
        </w:trPr>
        <w:tc>
          <w:tcPr>
            <w:tcW w:w="1663" w:type="pct"/>
            <w:vAlign w:val="center"/>
            <w:hideMark/>
          </w:tcPr>
          <w:p w14:paraId="64B8ADBB" w14:textId="77777777" w:rsidR="00170382" w:rsidRPr="00170382" w:rsidRDefault="00170382" w:rsidP="00170382">
            <w:pPr>
              <w:spacing w:line="276" w:lineRule="auto"/>
              <w:jc w:val="center"/>
              <w:rPr>
                <w:sz w:val="28"/>
                <w:szCs w:val="28"/>
              </w:rPr>
            </w:pPr>
            <w:r w:rsidRPr="00170382">
              <w:rPr>
                <w:sz w:val="28"/>
                <w:szCs w:val="28"/>
              </w:rPr>
              <w:t>14 000</w:t>
            </w:r>
          </w:p>
        </w:tc>
        <w:tc>
          <w:tcPr>
            <w:tcW w:w="1697" w:type="pct"/>
            <w:vAlign w:val="center"/>
            <w:hideMark/>
          </w:tcPr>
          <w:p w14:paraId="1BEDBAA6" w14:textId="77777777" w:rsidR="00170382" w:rsidRPr="00170382" w:rsidRDefault="00170382" w:rsidP="00170382">
            <w:pPr>
              <w:spacing w:line="276" w:lineRule="auto"/>
              <w:jc w:val="center"/>
              <w:rPr>
                <w:sz w:val="28"/>
                <w:szCs w:val="28"/>
              </w:rPr>
            </w:pPr>
            <w:r w:rsidRPr="00170382">
              <w:rPr>
                <w:sz w:val="28"/>
                <w:szCs w:val="28"/>
              </w:rPr>
              <w:t>14 000</w:t>
            </w:r>
          </w:p>
        </w:tc>
        <w:tc>
          <w:tcPr>
            <w:tcW w:w="1640" w:type="pct"/>
            <w:vAlign w:val="center"/>
            <w:hideMark/>
          </w:tcPr>
          <w:p w14:paraId="0A1E325F" w14:textId="77777777" w:rsidR="00170382" w:rsidRPr="00170382" w:rsidRDefault="00170382" w:rsidP="00170382">
            <w:pPr>
              <w:spacing w:line="276" w:lineRule="auto"/>
              <w:jc w:val="center"/>
              <w:rPr>
                <w:sz w:val="28"/>
                <w:szCs w:val="28"/>
              </w:rPr>
            </w:pPr>
            <w:r w:rsidRPr="00170382">
              <w:rPr>
                <w:sz w:val="28"/>
                <w:szCs w:val="28"/>
              </w:rPr>
              <w:t>0</w:t>
            </w:r>
          </w:p>
        </w:tc>
      </w:tr>
    </w:tbl>
    <w:p w14:paraId="7FD25C88" w14:textId="77777777" w:rsidR="00170382" w:rsidRPr="00170382" w:rsidRDefault="00170382" w:rsidP="00170382">
      <w:pPr>
        <w:spacing w:line="276" w:lineRule="auto"/>
        <w:jc w:val="both"/>
        <w:rPr>
          <w:sz w:val="28"/>
          <w:szCs w:val="28"/>
        </w:rPr>
      </w:pPr>
    </w:p>
    <w:p w14:paraId="4434DA92" w14:textId="77777777" w:rsidR="00170382" w:rsidRPr="00170382" w:rsidRDefault="00170382" w:rsidP="00170382">
      <w:pPr>
        <w:spacing w:line="276" w:lineRule="auto"/>
        <w:jc w:val="center"/>
        <w:rPr>
          <w:b/>
          <w:sz w:val="28"/>
          <w:szCs w:val="28"/>
        </w:rPr>
      </w:pPr>
    </w:p>
    <w:p w14:paraId="3AB1F4F9" w14:textId="77777777" w:rsidR="00170382" w:rsidRPr="00170382" w:rsidRDefault="00170382" w:rsidP="00170382">
      <w:pPr>
        <w:spacing w:line="276" w:lineRule="auto"/>
        <w:jc w:val="center"/>
        <w:rPr>
          <w:b/>
          <w:sz w:val="28"/>
          <w:szCs w:val="28"/>
        </w:rPr>
      </w:pPr>
      <w:r w:rsidRPr="00170382">
        <w:rPr>
          <w:b/>
          <w:color w:val="000000"/>
          <w:sz w:val="28"/>
          <w:szCs w:val="28"/>
        </w:rPr>
        <w:t>Объем</w:t>
      </w:r>
      <w:r w:rsidRPr="00170382">
        <w:rPr>
          <w:b/>
          <w:sz w:val="28"/>
          <w:szCs w:val="28"/>
        </w:rPr>
        <w:t xml:space="preserve"> капитальных вложений, подлежащий включению в плату                     за технологическое присоединение</w:t>
      </w:r>
    </w:p>
    <w:p w14:paraId="580FB771" w14:textId="77777777" w:rsidR="00170382" w:rsidRPr="00170382" w:rsidRDefault="00170382" w:rsidP="00170382">
      <w:pPr>
        <w:spacing w:line="276" w:lineRule="auto"/>
        <w:jc w:val="center"/>
        <w:rPr>
          <w:b/>
          <w:sz w:val="28"/>
          <w:szCs w:val="28"/>
        </w:rPr>
      </w:pPr>
    </w:p>
    <w:p w14:paraId="6DFD52B9" w14:textId="77777777" w:rsidR="00170382" w:rsidRPr="00170382" w:rsidRDefault="00170382" w:rsidP="00170382">
      <w:pPr>
        <w:shd w:val="clear" w:color="auto" w:fill="FFFFFF"/>
        <w:spacing w:line="276" w:lineRule="auto"/>
        <w:jc w:val="center"/>
        <w:rPr>
          <w:b/>
          <w:color w:val="000000"/>
          <w:sz w:val="28"/>
          <w:szCs w:val="28"/>
        </w:rPr>
      </w:pPr>
      <w:r w:rsidRPr="00170382">
        <w:rPr>
          <w:b/>
          <w:color w:val="000000"/>
          <w:sz w:val="28"/>
          <w:szCs w:val="28"/>
        </w:rPr>
        <w:t>Анализ величины затрат по мероприятию 1</w:t>
      </w:r>
    </w:p>
    <w:p w14:paraId="2A5B79E5" w14:textId="77777777" w:rsidR="00170382" w:rsidRPr="00170382" w:rsidRDefault="00170382" w:rsidP="00170382">
      <w:pPr>
        <w:spacing w:line="276" w:lineRule="auto"/>
        <w:ind w:firstLine="567"/>
        <w:jc w:val="both"/>
        <w:rPr>
          <w:sz w:val="28"/>
          <w:szCs w:val="28"/>
        </w:rPr>
      </w:pPr>
      <w:r w:rsidRPr="00170382">
        <w:rPr>
          <w:sz w:val="28"/>
          <w:szCs w:val="28"/>
        </w:rPr>
        <w:t xml:space="preserve">В качестве обоснования затрат по мероприятию ТСО представила проект-аналог «Реконструкция ПС 110/35/6 </w:t>
      </w:r>
      <w:proofErr w:type="spellStart"/>
      <w:r w:rsidRPr="00170382">
        <w:rPr>
          <w:sz w:val="28"/>
          <w:szCs w:val="28"/>
        </w:rPr>
        <w:t>кВ</w:t>
      </w:r>
      <w:proofErr w:type="spellEnd"/>
      <w:r w:rsidRPr="00170382">
        <w:rPr>
          <w:sz w:val="28"/>
          <w:szCs w:val="28"/>
        </w:rPr>
        <w:t xml:space="preserve"> «Шахтовая»</w:t>
      </w:r>
      <w:r w:rsidRPr="00170382">
        <w:rPr>
          <w:rFonts w:ascii="Calibri" w:eastAsia="Calibri" w:hAnsi="Calibri"/>
          <w:sz w:val="22"/>
          <w:szCs w:val="22"/>
          <w:lang w:eastAsia="en-US"/>
        </w:rPr>
        <w:t xml:space="preserve"> </w:t>
      </w:r>
      <w:r w:rsidRPr="00170382">
        <w:rPr>
          <w:sz w:val="28"/>
          <w:szCs w:val="28"/>
        </w:rPr>
        <w:t>с заменой силовых трансформаторов 2</w:t>
      </w:r>
      <w:r w:rsidRPr="00170382">
        <w:rPr>
          <w:sz w:val="28"/>
          <w:szCs w:val="28"/>
          <w:lang w:val="en-US"/>
        </w:rPr>
        <w:t>x</w:t>
      </w:r>
      <w:r w:rsidRPr="00170382">
        <w:rPr>
          <w:sz w:val="28"/>
          <w:szCs w:val="28"/>
        </w:rPr>
        <w:t>40 МВА на 2</w:t>
      </w:r>
      <w:r w:rsidRPr="00170382">
        <w:rPr>
          <w:sz w:val="28"/>
          <w:szCs w:val="28"/>
          <w:lang w:val="en-US"/>
        </w:rPr>
        <w:t>x</w:t>
      </w:r>
      <w:r w:rsidRPr="00170382">
        <w:rPr>
          <w:sz w:val="28"/>
          <w:szCs w:val="28"/>
        </w:rPr>
        <w:t xml:space="preserve">63 МВА», величина затрат ТСО на реконструкцию ПС 110 </w:t>
      </w:r>
      <w:proofErr w:type="spellStart"/>
      <w:r w:rsidRPr="00170382">
        <w:rPr>
          <w:sz w:val="28"/>
          <w:szCs w:val="28"/>
        </w:rPr>
        <w:t>кВ</w:t>
      </w:r>
      <w:proofErr w:type="spellEnd"/>
      <w:r w:rsidRPr="00170382">
        <w:rPr>
          <w:sz w:val="28"/>
          <w:szCs w:val="28"/>
        </w:rPr>
        <w:t xml:space="preserve"> Красный Брод с заменой трансформаторов, на сумму </w:t>
      </w:r>
      <w:bookmarkStart w:id="9" w:name="_Hlk94871375"/>
      <w:r w:rsidRPr="00170382">
        <w:rPr>
          <w:sz w:val="28"/>
          <w:szCs w:val="28"/>
        </w:rPr>
        <w:t xml:space="preserve">302 836,012 </w:t>
      </w:r>
      <w:bookmarkEnd w:id="9"/>
      <w:r w:rsidRPr="00170382">
        <w:rPr>
          <w:sz w:val="28"/>
          <w:szCs w:val="28"/>
        </w:rPr>
        <w:t>тыс. руб. (</w:t>
      </w:r>
      <w:r w:rsidRPr="00170382">
        <w:rPr>
          <w:color w:val="000000"/>
          <w:sz w:val="28"/>
          <w:szCs w:val="28"/>
        </w:rPr>
        <w:t>таблица 2</w:t>
      </w:r>
      <w:r w:rsidRPr="00170382">
        <w:rPr>
          <w:sz w:val="28"/>
          <w:szCs w:val="28"/>
        </w:rPr>
        <w:t>).</w:t>
      </w:r>
    </w:p>
    <w:p w14:paraId="1260153E" w14:textId="77777777" w:rsidR="00170382" w:rsidRPr="00170382" w:rsidRDefault="00170382" w:rsidP="00170382">
      <w:pPr>
        <w:spacing w:line="276" w:lineRule="auto"/>
        <w:ind w:firstLine="567"/>
        <w:jc w:val="both"/>
        <w:rPr>
          <w:sz w:val="28"/>
          <w:szCs w:val="28"/>
        </w:rPr>
      </w:pPr>
      <w:r w:rsidRPr="00170382">
        <w:rPr>
          <w:sz w:val="28"/>
          <w:szCs w:val="28"/>
        </w:rPr>
        <w:lastRenderedPageBreak/>
        <w:t xml:space="preserve">Расчетная величина затрат РЭК Кузбасса на реконструкцию ПС 110 </w:t>
      </w:r>
      <w:proofErr w:type="spellStart"/>
      <w:r w:rsidRPr="00170382">
        <w:rPr>
          <w:sz w:val="28"/>
          <w:szCs w:val="28"/>
        </w:rPr>
        <w:t>кВ</w:t>
      </w:r>
      <w:proofErr w:type="spellEnd"/>
      <w:r w:rsidRPr="00170382">
        <w:rPr>
          <w:sz w:val="28"/>
          <w:szCs w:val="28"/>
        </w:rPr>
        <w:t xml:space="preserve"> Красный Брод с заменой трансформаторов, на основании сводного сметного расчета проекта – аналога, составила 260 020,499 тыс. руб. (таблица 3).</w:t>
      </w:r>
    </w:p>
    <w:p w14:paraId="0B1BB734" w14:textId="77777777" w:rsidR="00170382" w:rsidRPr="00170382" w:rsidRDefault="00170382" w:rsidP="00170382">
      <w:pPr>
        <w:spacing w:line="276" w:lineRule="auto"/>
        <w:ind w:firstLine="567"/>
        <w:jc w:val="both"/>
        <w:rPr>
          <w:sz w:val="28"/>
          <w:szCs w:val="28"/>
        </w:rPr>
      </w:pPr>
      <w:r w:rsidRPr="00170382">
        <w:rPr>
          <w:sz w:val="28"/>
          <w:szCs w:val="28"/>
        </w:rPr>
        <w:t>Снижение затрат относительно расчета ТСО в сторону снижения составило 42 815,513 = 302 836,012 – 260 020,499 тыс. руб. и связано с исключением из сметной стоимости прочих затрат в размере 42 815,513 тыс. руб.,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170382">
        <w:rPr>
          <w:sz w:val="28"/>
          <w:szCs w:val="28"/>
        </w:rPr>
        <w:t>пр</w:t>
      </w:r>
      <w:proofErr w:type="spellEnd"/>
      <w:r w:rsidRPr="00170382">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41500AE6" w14:textId="77777777" w:rsidR="00170382" w:rsidRPr="00170382" w:rsidRDefault="00170382" w:rsidP="00170382">
      <w:pPr>
        <w:spacing w:after="200" w:line="276" w:lineRule="auto"/>
        <w:ind w:firstLine="567"/>
        <w:contextualSpacing/>
        <w:jc w:val="both"/>
        <w:rPr>
          <w:sz w:val="28"/>
          <w:szCs w:val="28"/>
        </w:rPr>
      </w:pPr>
      <w:r w:rsidRPr="00170382">
        <w:rPr>
          <w:sz w:val="28"/>
          <w:szCs w:val="28"/>
        </w:rPr>
        <w:t xml:space="preserve">Эксперты РЭК Кузбасса выполнили расчет затрат на реконструкцию                   ПС 110 </w:t>
      </w:r>
      <w:proofErr w:type="spellStart"/>
      <w:r w:rsidRPr="00170382">
        <w:rPr>
          <w:sz w:val="28"/>
          <w:szCs w:val="28"/>
        </w:rPr>
        <w:t>кВ</w:t>
      </w:r>
      <w:proofErr w:type="spellEnd"/>
      <w:r w:rsidRPr="00170382">
        <w:rPr>
          <w:sz w:val="28"/>
          <w:szCs w:val="28"/>
        </w:rPr>
        <w:t xml:space="preserve"> Красный Брод с заменой трансформаторов с применением укрупненных нормативов цен, величина которых составила 202</w:t>
      </w:r>
      <w:r w:rsidRPr="00170382">
        <w:rPr>
          <w:sz w:val="28"/>
          <w:szCs w:val="28"/>
          <w:lang w:val="en-US"/>
        </w:rPr>
        <w:t> </w:t>
      </w:r>
      <w:r w:rsidRPr="00170382">
        <w:rPr>
          <w:sz w:val="28"/>
          <w:szCs w:val="28"/>
        </w:rPr>
        <w:t>886,391 тыс. руб. (таблица 11, п.1). 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1) и принята величина затрат равная 202</w:t>
      </w:r>
      <w:r w:rsidRPr="00170382">
        <w:rPr>
          <w:sz w:val="28"/>
          <w:szCs w:val="28"/>
          <w:lang w:val="en-US"/>
        </w:rPr>
        <w:t> </w:t>
      </w:r>
      <w:r w:rsidRPr="00170382">
        <w:rPr>
          <w:sz w:val="28"/>
          <w:szCs w:val="28"/>
        </w:rPr>
        <w:t>886,391 тыс. руб.</w:t>
      </w:r>
    </w:p>
    <w:p w14:paraId="36BEFE8F" w14:textId="77777777" w:rsidR="00170382" w:rsidRPr="00170382" w:rsidRDefault="00170382" w:rsidP="00170382">
      <w:pPr>
        <w:spacing w:line="276" w:lineRule="auto"/>
        <w:jc w:val="both"/>
        <w:rPr>
          <w:b/>
          <w:sz w:val="28"/>
          <w:szCs w:val="28"/>
        </w:rPr>
      </w:pPr>
    </w:p>
    <w:p w14:paraId="58388818" w14:textId="77777777" w:rsidR="00170382" w:rsidRPr="00170382" w:rsidRDefault="00170382" w:rsidP="00170382">
      <w:pPr>
        <w:shd w:val="clear" w:color="auto" w:fill="FFFFFF"/>
        <w:spacing w:line="276" w:lineRule="auto"/>
        <w:jc w:val="center"/>
        <w:rPr>
          <w:b/>
          <w:color w:val="000000"/>
          <w:sz w:val="28"/>
          <w:szCs w:val="28"/>
        </w:rPr>
      </w:pPr>
      <w:r w:rsidRPr="00170382">
        <w:rPr>
          <w:b/>
          <w:sz w:val="28"/>
          <w:szCs w:val="28"/>
        </w:rPr>
        <w:t>Анализ величины затрат по мероприятиям 2-8, 11-12</w:t>
      </w:r>
    </w:p>
    <w:p w14:paraId="510AA98A" w14:textId="77777777" w:rsidR="00170382" w:rsidRDefault="00170382" w:rsidP="00170382">
      <w:pPr>
        <w:spacing w:line="276" w:lineRule="auto"/>
        <w:ind w:firstLine="709"/>
        <w:jc w:val="both"/>
        <w:rPr>
          <w:sz w:val="28"/>
          <w:szCs w:val="28"/>
        </w:rPr>
      </w:pPr>
      <w:r w:rsidRPr="00170382">
        <w:rPr>
          <w:sz w:val="28"/>
          <w:szCs w:val="28"/>
        </w:rPr>
        <w:t xml:space="preserve">Мероприятия, указанные в пунктах 2-8 </w:t>
      </w:r>
      <w:r w:rsidRPr="00170382">
        <w:rPr>
          <w:color w:val="000000"/>
          <w:sz w:val="28"/>
          <w:szCs w:val="28"/>
        </w:rPr>
        <w:t>таблицы 1</w:t>
      </w:r>
      <w:r w:rsidRPr="00170382">
        <w:rPr>
          <w:sz w:val="28"/>
          <w:szCs w:val="28"/>
        </w:rPr>
        <w:t xml:space="preserve">, включены в утвержденную приказом Минэнерго России от 23.12.2021 №32@ инвестиционную программу ТСО на 2020-2024 годы (идентификаторы инвестиционных проектов L_42.13БАМ_КуЭ; K_198.2_КуЭ; L_42.14БАМ_КуЭ), в свою очередь мероприятия, указанные в пунктах 11-12 </w:t>
      </w:r>
      <w:r w:rsidRPr="00170382">
        <w:rPr>
          <w:color w:val="000000"/>
          <w:sz w:val="28"/>
          <w:szCs w:val="28"/>
        </w:rPr>
        <w:t>таблицы 1</w:t>
      </w:r>
      <w:r w:rsidRPr="00170382">
        <w:rPr>
          <w:sz w:val="28"/>
          <w:szCs w:val="28"/>
        </w:rPr>
        <w:t>, также включены в утвержденную приказом Минэнерго России инвестиционную программу ТСО на 2020-2024 годы (идентификатор инвестиционного проекта L_42.15БАМ_КуЭ).</w:t>
      </w:r>
    </w:p>
    <w:p w14:paraId="59B892C9" w14:textId="116B00CE" w:rsidR="00170382" w:rsidRPr="00170382" w:rsidRDefault="00170382" w:rsidP="00170382">
      <w:pPr>
        <w:spacing w:line="276" w:lineRule="auto"/>
        <w:ind w:firstLine="709"/>
        <w:jc w:val="both"/>
        <w:rPr>
          <w:sz w:val="28"/>
          <w:szCs w:val="28"/>
        </w:rPr>
      </w:pPr>
      <w:r w:rsidRPr="00170382">
        <w:rPr>
          <w:sz w:val="28"/>
          <w:szCs w:val="28"/>
        </w:rPr>
        <w:t>Эксперты предлагают не учитывать затраты по мероприятиям 2-8, 11-12 в связи с тем, что указанные затраты уже учтены в инвестиционной программе ТСО на 2020-2024 годы.</w:t>
      </w:r>
    </w:p>
    <w:p w14:paraId="7E0C6691" w14:textId="77777777" w:rsidR="00170382" w:rsidRPr="00170382" w:rsidRDefault="00170382" w:rsidP="00170382">
      <w:pPr>
        <w:shd w:val="clear" w:color="auto" w:fill="FFFFFF"/>
        <w:spacing w:line="276" w:lineRule="auto"/>
        <w:jc w:val="center"/>
        <w:rPr>
          <w:b/>
          <w:color w:val="000000"/>
          <w:sz w:val="28"/>
          <w:szCs w:val="28"/>
        </w:rPr>
      </w:pPr>
      <w:r w:rsidRPr="00170382">
        <w:rPr>
          <w:b/>
          <w:sz w:val="28"/>
          <w:szCs w:val="28"/>
        </w:rPr>
        <w:lastRenderedPageBreak/>
        <w:t>Анализ величины затрат по мероприятию 9</w:t>
      </w:r>
    </w:p>
    <w:p w14:paraId="6C94361A" w14:textId="77777777" w:rsidR="00CD7B6C" w:rsidRDefault="00170382" w:rsidP="00CD7B6C">
      <w:pPr>
        <w:spacing w:line="276" w:lineRule="auto"/>
        <w:ind w:firstLine="567"/>
        <w:jc w:val="both"/>
        <w:rPr>
          <w:sz w:val="28"/>
          <w:szCs w:val="28"/>
        </w:rPr>
      </w:pPr>
      <w:r w:rsidRPr="00170382">
        <w:rPr>
          <w:sz w:val="28"/>
          <w:szCs w:val="28"/>
        </w:rPr>
        <w:t xml:space="preserve">В качестве обоснования затрат по мероприятию ТСО представила проект-аналог «Реконструкция ПС 110/35/6 </w:t>
      </w:r>
      <w:proofErr w:type="spellStart"/>
      <w:r w:rsidRPr="00170382">
        <w:rPr>
          <w:sz w:val="28"/>
          <w:szCs w:val="28"/>
        </w:rPr>
        <w:t>кВ</w:t>
      </w:r>
      <w:proofErr w:type="spellEnd"/>
      <w:r w:rsidRPr="00170382">
        <w:rPr>
          <w:sz w:val="28"/>
          <w:szCs w:val="28"/>
        </w:rPr>
        <w:t xml:space="preserve"> «Беловская». Электротехнические решения. ОРУ 35 </w:t>
      </w:r>
      <w:proofErr w:type="spellStart"/>
      <w:r w:rsidRPr="00170382">
        <w:rPr>
          <w:sz w:val="28"/>
          <w:szCs w:val="28"/>
        </w:rPr>
        <w:t>кВ</w:t>
      </w:r>
      <w:proofErr w:type="spellEnd"/>
      <w:r w:rsidRPr="00170382">
        <w:rPr>
          <w:sz w:val="28"/>
          <w:szCs w:val="28"/>
        </w:rPr>
        <w:t xml:space="preserve">», величина затрат ТСО на реконструкцию ПС 110 </w:t>
      </w:r>
      <w:proofErr w:type="spellStart"/>
      <w:r w:rsidRPr="00170382">
        <w:rPr>
          <w:sz w:val="28"/>
          <w:szCs w:val="28"/>
        </w:rPr>
        <w:t>кВ</w:t>
      </w:r>
      <w:proofErr w:type="spellEnd"/>
      <w:r w:rsidRPr="00170382">
        <w:rPr>
          <w:sz w:val="28"/>
          <w:szCs w:val="28"/>
        </w:rPr>
        <w:t xml:space="preserve"> Красный Брод в части расширения ОРУ 35 </w:t>
      </w:r>
      <w:proofErr w:type="spellStart"/>
      <w:r w:rsidRPr="00170382">
        <w:rPr>
          <w:sz w:val="28"/>
          <w:szCs w:val="28"/>
        </w:rPr>
        <w:t>кВ</w:t>
      </w:r>
      <w:proofErr w:type="spellEnd"/>
      <w:r w:rsidRPr="00170382">
        <w:rPr>
          <w:sz w:val="28"/>
          <w:szCs w:val="28"/>
        </w:rPr>
        <w:t xml:space="preserve"> для установки одной линейной ячейки 35 </w:t>
      </w:r>
      <w:proofErr w:type="spellStart"/>
      <w:r w:rsidRPr="00170382">
        <w:rPr>
          <w:sz w:val="28"/>
          <w:szCs w:val="28"/>
        </w:rPr>
        <w:t>кВ</w:t>
      </w:r>
      <w:proofErr w:type="spellEnd"/>
      <w:r w:rsidRPr="00170382">
        <w:rPr>
          <w:sz w:val="28"/>
          <w:szCs w:val="28"/>
        </w:rPr>
        <w:t xml:space="preserve"> для подключения ВЛ 35 </w:t>
      </w:r>
      <w:proofErr w:type="spellStart"/>
      <w:r w:rsidRPr="00170382">
        <w:rPr>
          <w:sz w:val="28"/>
          <w:szCs w:val="28"/>
        </w:rPr>
        <w:t>кВ</w:t>
      </w:r>
      <w:proofErr w:type="spellEnd"/>
      <w:r w:rsidRPr="00170382">
        <w:rPr>
          <w:sz w:val="28"/>
          <w:szCs w:val="28"/>
        </w:rPr>
        <w:t>, с номинальным током оборудования не менее 294 А, на сумму 2 849,096 тыс. руб.</w:t>
      </w:r>
    </w:p>
    <w:p w14:paraId="64496164" w14:textId="77777777" w:rsidR="00CD7B6C" w:rsidRDefault="00170382" w:rsidP="00CD7B6C">
      <w:pPr>
        <w:spacing w:line="276" w:lineRule="auto"/>
        <w:ind w:firstLine="567"/>
        <w:jc w:val="both"/>
        <w:rPr>
          <w:sz w:val="28"/>
          <w:szCs w:val="28"/>
        </w:rPr>
      </w:pPr>
      <w:r w:rsidRPr="00170382">
        <w:rPr>
          <w:sz w:val="28"/>
          <w:szCs w:val="28"/>
        </w:rPr>
        <w:t xml:space="preserve">Расчетная величина затрат РЭК Кузбасса на реконструкцию ПС 110 </w:t>
      </w:r>
      <w:proofErr w:type="spellStart"/>
      <w:r w:rsidRPr="00170382">
        <w:rPr>
          <w:sz w:val="28"/>
          <w:szCs w:val="28"/>
        </w:rPr>
        <w:t>кВ</w:t>
      </w:r>
      <w:proofErr w:type="spellEnd"/>
      <w:r w:rsidRPr="00170382">
        <w:rPr>
          <w:sz w:val="28"/>
          <w:szCs w:val="28"/>
        </w:rPr>
        <w:t xml:space="preserve"> Красный Брод в части расширения ОРУ 35 </w:t>
      </w:r>
      <w:proofErr w:type="spellStart"/>
      <w:r w:rsidRPr="00170382">
        <w:rPr>
          <w:sz w:val="28"/>
          <w:szCs w:val="28"/>
        </w:rPr>
        <w:t>кВ</w:t>
      </w:r>
      <w:proofErr w:type="spellEnd"/>
      <w:r w:rsidRPr="00170382">
        <w:rPr>
          <w:sz w:val="28"/>
          <w:szCs w:val="28"/>
        </w:rPr>
        <w:t>, на основании сводного сметного расчета проекта – аналога, составила 2 829,764 тыс. руб.</w:t>
      </w:r>
    </w:p>
    <w:p w14:paraId="4A8E0482" w14:textId="77777777" w:rsidR="00CD7B6C" w:rsidRDefault="00170382" w:rsidP="00CD7B6C">
      <w:pPr>
        <w:spacing w:line="276" w:lineRule="auto"/>
        <w:ind w:firstLine="567"/>
        <w:jc w:val="both"/>
        <w:rPr>
          <w:sz w:val="28"/>
          <w:szCs w:val="28"/>
        </w:rPr>
      </w:pPr>
      <w:r w:rsidRPr="00170382">
        <w:rPr>
          <w:sz w:val="28"/>
          <w:szCs w:val="28"/>
        </w:rPr>
        <w:t>Снижение затрат относительно расчета ТСО в сторону снижения составило 19,332 = 2 849,096 – 2 829,764 тыс. руб. и связано с исключением из сметной стоимости исключены прочие затраты в размере 19,332 тыс. руб.,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170382">
        <w:rPr>
          <w:sz w:val="28"/>
          <w:szCs w:val="28"/>
        </w:rPr>
        <w:t>пр</w:t>
      </w:r>
      <w:proofErr w:type="spellEnd"/>
      <w:r w:rsidRPr="00170382">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0370FB9D" w14:textId="47A9722D" w:rsidR="00170382" w:rsidRPr="00170382" w:rsidRDefault="00170382" w:rsidP="00CD7B6C">
      <w:pPr>
        <w:spacing w:line="276" w:lineRule="auto"/>
        <w:ind w:firstLine="567"/>
        <w:jc w:val="both"/>
        <w:rPr>
          <w:sz w:val="28"/>
          <w:szCs w:val="28"/>
        </w:rPr>
      </w:pPr>
      <w:r w:rsidRPr="00170382">
        <w:rPr>
          <w:sz w:val="28"/>
          <w:szCs w:val="28"/>
        </w:rPr>
        <w:t xml:space="preserve">Эксперты РЭК Кузбасса выполнили расчет затрат на реконструкцию                   ПС 110 </w:t>
      </w:r>
      <w:proofErr w:type="spellStart"/>
      <w:r w:rsidRPr="00170382">
        <w:rPr>
          <w:sz w:val="28"/>
          <w:szCs w:val="28"/>
        </w:rPr>
        <w:t>кВ</w:t>
      </w:r>
      <w:proofErr w:type="spellEnd"/>
      <w:r w:rsidRPr="00170382">
        <w:rPr>
          <w:sz w:val="28"/>
          <w:szCs w:val="28"/>
        </w:rPr>
        <w:t xml:space="preserve"> Красный Брод в части расширения ОРУ 35 </w:t>
      </w:r>
      <w:proofErr w:type="spellStart"/>
      <w:r w:rsidRPr="00170382">
        <w:rPr>
          <w:sz w:val="28"/>
          <w:szCs w:val="28"/>
        </w:rPr>
        <w:t>кВ</w:t>
      </w:r>
      <w:proofErr w:type="spellEnd"/>
      <w:r w:rsidRPr="00170382">
        <w:rPr>
          <w:sz w:val="28"/>
          <w:szCs w:val="28"/>
        </w:rPr>
        <w:t xml:space="preserve"> для установки одной линейной ячейки 35 </w:t>
      </w:r>
      <w:proofErr w:type="spellStart"/>
      <w:r w:rsidRPr="00170382">
        <w:rPr>
          <w:sz w:val="28"/>
          <w:szCs w:val="28"/>
        </w:rPr>
        <w:t>кВ</w:t>
      </w:r>
      <w:proofErr w:type="spellEnd"/>
      <w:r w:rsidRPr="00170382">
        <w:rPr>
          <w:sz w:val="28"/>
          <w:szCs w:val="28"/>
        </w:rPr>
        <w:t xml:space="preserve"> для подключения ВЛ 35 </w:t>
      </w:r>
      <w:proofErr w:type="spellStart"/>
      <w:r w:rsidRPr="00170382">
        <w:rPr>
          <w:sz w:val="28"/>
          <w:szCs w:val="28"/>
        </w:rPr>
        <w:t>кВ</w:t>
      </w:r>
      <w:proofErr w:type="spellEnd"/>
      <w:r w:rsidRPr="00170382">
        <w:rPr>
          <w:sz w:val="28"/>
          <w:szCs w:val="28"/>
        </w:rPr>
        <w:t>, с номинальным током оборудования не менее 294 А с применением укрупненных нормативов цен, величина которых составила 14</w:t>
      </w:r>
      <w:r w:rsidRPr="00170382">
        <w:rPr>
          <w:sz w:val="28"/>
          <w:szCs w:val="28"/>
          <w:lang w:val="en-US"/>
        </w:rPr>
        <w:t> </w:t>
      </w:r>
      <w:r w:rsidRPr="00170382">
        <w:rPr>
          <w:sz w:val="28"/>
          <w:szCs w:val="28"/>
        </w:rPr>
        <w:t>690,353 тыс. руб. (таблица 11, п.2)</w:t>
      </w:r>
    </w:p>
    <w:p w14:paraId="20716C96" w14:textId="77777777" w:rsidR="00170382" w:rsidRPr="00170382" w:rsidRDefault="00170382" w:rsidP="00170382">
      <w:pPr>
        <w:spacing w:line="276" w:lineRule="auto"/>
        <w:jc w:val="both"/>
        <w:rPr>
          <w:sz w:val="28"/>
          <w:szCs w:val="28"/>
        </w:rPr>
      </w:pPr>
      <w:r w:rsidRPr="00170382">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w:t>
      </w:r>
      <w:r w:rsidRPr="00170382">
        <w:rPr>
          <w:color w:val="000000"/>
          <w:sz w:val="28"/>
          <w:szCs w:val="28"/>
          <w:shd w:val="clear" w:color="auto" w:fill="FFFFFF"/>
        </w:rPr>
        <w:t>таблица 1, п. 9</w:t>
      </w:r>
      <w:r w:rsidRPr="00170382">
        <w:rPr>
          <w:sz w:val="28"/>
          <w:szCs w:val="28"/>
        </w:rPr>
        <w:t>) и принята величина затрат равная 2 829,764 тыс. руб.</w:t>
      </w:r>
    </w:p>
    <w:p w14:paraId="3A5F7E75" w14:textId="77777777" w:rsidR="00170382" w:rsidRPr="00170382" w:rsidRDefault="00170382" w:rsidP="00170382">
      <w:pPr>
        <w:spacing w:line="276" w:lineRule="auto"/>
        <w:jc w:val="both"/>
        <w:rPr>
          <w:sz w:val="28"/>
          <w:szCs w:val="28"/>
          <w:highlight w:val="cyan"/>
        </w:rPr>
      </w:pPr>
    </w:p>
    <w:p w14:paraId="0D24608A" w14:textId="77777777" w:rsidR="00CD7B6C" w:rsidRDefault="00CD7B6C" w:rsidP="00170382">
      <w:pPr>
        <w:shd w:val="clear" w:color="auto" w:fill="FFFFFF"/>
        <w:spacing w:line="276" w:lineRule="auto"/>
        <w:jc w:val="center"/>
        <w:rPr>
          <w:b/>
          <w:sz w:val="28"/>
          <w:szCs w:val="28"/>
        </w:rPr>
        <w:sectPr w:rsidR="00CD7B6C" w:rsidSect="008316E1">
          <w:pgSz w:w="11906" w:h="16838"/>
          <w:pgMar w:top="1134" w:right="850" w:bottom="1134" w:left="1701" w:header="708" w:footer="708" w:gutter="0"/>
          <w:cols w:space="708"/>
          <w:titlePg/>
          <w:docGrid w:linePitch="360"/>
        </w:sectPr>
      </w:pPr>
    </w:p>
    <w:p w14:paraId="7C831F63" w14:textId="77777777" w:rsidR="00170382" w:rsidRPr="00170382" w:rsidRDefault="00170382" w:rsidP="00170382">
      <w:pPr>
        <w:shd w:val="clear" w:color="auto" w:fill="FFFFFF"/>
        <w:spacing w:line="276" w:lineRule="auto"/>
        <w:jc w:val="center"/>
        <w:rPr>
          <w:b/>
          <w:color w:val="000000"/>
          <w:sz w:val="28"/>
          <w:szCs w:val="28"/>
        </w:rPr>
      </w:pPr>
      <w:r w:rsidRPr="00170382">
        <w:rPr>
          <w:b/>
          <w:sz w:val="28"/>
          <w:szCs w:val="28"/>
        </w:rPr>
        <w:lastRenderedPageBreak/>
        <w:t>Анализ величины затрат по мероприятию 10</w:t>
      </w:r>
    </w:p>
    <w:p w14:paraId="4D58090F" w14:textId="77777777" w:rsidR="00170382" w:rsidRPr="00170382" w:rsidRDefault="00170382" w:rsidP="00CD7B6C">
      <w:pPr>
        <w:shd w:val="clear" w:color="auto" w:fill="FFFFFF"/>
        <w:spacing w:line="276" w:lineRule="auto"/>
        <w:ind w:firstLine="709"/>
        <w:jc w:val="both"/>
        <w:rPr>
          <w:sz w:val="28"/>
          <w:szCs w:val="28"/>
        </w:rPr>
      </w:pPr>
      <w:r w:rsidRPr="00170382">
        <w:rPr>
          <w:sz w:val="28"/>
          <w:szCs w:val="28"/>
        </w:rPr>
        <w:t xml:space="preserve">1. В качестве обоснования затрат по мероприятию ТСО представила проект-аналог «Реконструкция (переустройство) ВЛ 110 </w:t>
      </w:r>
      <w:proofErr w:type="spellStart"/>
      <w:r w:rsidRPr="00170382">
        <w:rPr>
          <w:sz w:val="28"/>
          <w:szCs w:val="28"/>
        </w:rPr>
        <w:t>кВ</w:t>
      </w:r>
      <w:proofErr w:type="spellEnd"/>
      <w:r w:rsidRPr="00170382">
        <w:rPr>
          <w:sz w:val="28"/>
          <w:szCs w:val="28"/>
        </w:rPr>
        <w:t xml:space="preserve"> отпайка на                   ПС Заречная от ВЛ 110 </w:t>
      </w:r>
      <w:proofErr w:type="spellStart"/>
      <w:r w:rsidRPr="00170382">
        <w:rPr>
          <w:sz w:val="28"/>
          <w:szCs w:val="28"/>
        </w:rPr>
        <w:t>кВ</w:t>
      </w:r>
      <w:proofErr w:type="spellEnd"/>
      <w:r w:rsidRPr="00170382">
        <w:rPr>
          <w:sz w:val="28"/>
          <w:szCs w:val="28"/>
        </w:rPr>
        <w:t xml:space="preserve"> Беловская-</w:t>
      </w:r>
      <w:proofErr w:type="spellStart"/>
      <w:r w:rsidRPr="00170382">
        <w:rPr>
          <w:sz w:val="28"/>
          <w:szCs w:val="28"/>
        </w:rPr>
        <w:t>Новоленинская</w:t>
      </w:r>
      <w:proofErr w:type="spellEnd"/>
      <w:r w:rsidRPr="00170382">
        <w:rPr>
          <w:sz w:val="28"/>
          <w:szCs w:val="28"/>
        </w:rPr>
        <w:t xml:space="preserve"> 1 и 2 цепь с отпайками и ВЛ 35 </w:t>
      </w:r>
      <w:proofErr w:type="spellStart"/>
      <w:r w:rsidRPr="00170382">
        <w:rPr>
          <w:sz w:val="28"/>
          <w:szCs w:val="28"/>
        </w:rPr>
        <w:t>кВ</w:t>
      </w:r>
      <w:proofErr w:type="spellEnd"/>
      <w:r w:rsidRPr="00170382">
        <w:rPr>
          <w:sz w:val="28"/>
          <w:szCs w:val="28"/>
        </w:rPr>
        <w:t xml:space="preserve"> отпайка на ПС </w:t>
      </w:r>
      <w:proofErr w:type="spellStart"/>
      <w:r w:rsidRPr="00170382">
        <w:rPr>
          <w:sz w:val="28"/>
          <w:szCs w:val="28"/>
        </w:rPr>
        <w:t>Пректная</w:t>
      </w:r>
      <w:proofErr w:type="spellEnd"/>
      <w:r w:rsidRPr="00170382">
        <w:rPr>
          <w:sz w:val="28"/>
          <w:szCs w:val="28"/>
        </w:rPr>
        <w:t xml:space="preserve"> от ВЛ 35 </w:t>
      </w:r>
      <w:proofErr w:type="spellStart"/>
      <w:r w:rsidRPr="00170382">
        <w:rPr>
          <w:sz w:val="28"/>
          <w:szCs w:val="28"/>
        </w:rPr>
        <w:t>кВ</w:t>
      </w:r>
      <w:proofErr w:type="spellEnd"/>
      <w:r w:rsidRPr="00170382">
        <w:rPr>
          <w:sz w:val="28"/>
          <w:szCs w:val="28"/>
        </w:rPr>
        <w:t xml:space="preserve"> Б-19,Б-20» величина затрат ТСО на замену провода ВЛ 35 </w:t>
      </w:r>
      <w:proofErr w:type="spellStart"/>
      <w:r w:rsidRPr="00170382">
        <w:rPr>
          <w:sz w:val="28"/>
          <w:szCs w:val="28"/>
        </w:rPr>
        <w:t>кВ</w:t>
      </w:r>
      <w:proofErr w:type="spellEnd"/>
      <w:r w:rsidRPr="00170382">
        <w:rPr>
          <w:sz w:val="28"/>
          <w:szCs w:val="28"/>
        </w:rPr>
        <w:t xml:space="preserve"> ТС-30 на участке от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тяговая до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,АС-95/16, составила </w:t>
      </w:r>
      <w:bookmarkStart w:id="10" w:name="_Hlk101961510"/>
      <w:r w:rsidRPr="00170382">
        <w:rPr>
          <w:sz w:val="28"/>
          <w:szCs w:val="28"/>
        </w:rPr>
        <w:t>3 831,395</w:t>
      </w:r>
      <w:bookmarkEnd w:id="10"/>
      <w:r w:rsidRPr="00170382">
        <w:rPr>
          <w:sz w:val="28"/>
          <w:szCs w:val="28"/>
        </w:rPr>
        <w:t xml:space="preserve"> тыс. руб. (</w:t>
      </w:r>
      <w:r w:rsidRPr="00170382">
        <w:rPr>
          <w:sz w:val="28"/>
          <w:szCs w:val="28"/>
          <w:shd w:val="clear" w:color="auto" w:fill="FFFFFF"/>
        </w:rPr>
        <w:t>таблица 4).</w:t>
      </w:r>
    </w:p>
    <w:p w14:paraId="45605419" w14:textId="77777777" w:rsidR="00170382" w:rsidRPr="00170382" w:rsidRDefault="00170382" w:rsidP="00CD7B6C">
      <w:pPr>
        <w:shd w:val="clear" w:color="auto" w:fill="FFFFFF"/>
        <w:spacing w:line="276" w:lineRule="auto"/>
        <w:ind w:firstLine="709"/>
        <w:jc w:val="both"/>
        <w:rPr>
          <w:sz w:val="28"/>
          <w:szCs w:val="28"/>
        </w:rPr>
      </w:pPr>
      <w:r w:rsidRPr="00170382">
        <w:rPr>
          <w:sz w:val="28"/>
          <w:szCs w:val="28"/>
        </w:rPr>
        <w:t xml:space="preserve">Расчетная величина затрат РЭК Кузбасса на замену провода ВЛ 35 </w:t>
      </w:r>
      <w:proofErr w:type="spellStart"/>
      <w:r w:rsidRPr="00170382">
        <w:rPr>
          <w:sz w:val="28"/>
          <w:szCs w:val="28"/>
        </w:rPr>
        <w:t>кВ</w:t>
      </w:r>
      <w:proofErr w:type="spellEnd"/>
      <w:r w:rsidRPr="00170382">
        <w:rPr>
          <w:sz w:val="28"/>
          <w:szCs w:val="28"/>
        </w:rPr>
        <w:t xml:space="preserve"> ТС-30, на основании сводного сметного расчета проекта – аналога, на сумму 3 345,142 тыс. руб. (</w:t>
      </w:r>
      <w:r w:rsidRPr="00170382">
        <w:rPr>
          <w:sz w:val="28"/>
          <w:szCs w:val="28"/>
          <w:shd w:val="clear" w:color="auto" w:fill="FFFFFF"/>
        </w:rPr>
        <w:t>таблица 5).</w:t>
      </w:r>
    </w:p>
    <w:p w14:paraId="1B872025" w14:textId="77777777" w:rsidR="00170382" w:rsidRPr="00170382" w:rsidRDefault="00170382" w:rsidP="00CD7B6C">
      <w:pPr>
        <w:spacing w:line="276" w:lineRule="auto"/>
        <w:ind w:firstLine="709"/>
        <w:jc w:val="both"/>
        <w:rPr>
          <w:sz w:val="28"/>
          <w:szCs w:val="28"/>
        </w:rPr>
      </w:pPr>
      <w:r w:rsidRPr="00170382">
        <w:rPr>
          <w:sz w:val="28"/>
          <w:szCs w:val="28"/>
        </w:rPr>
        <w:t>Снижение затрат относительно расчета ТСО в сторону снижения составило 486,253 = 3 831,395 – 3 345,142 тыс. руб. и связано с исключением из сметной стоимости прочих затрат в размере 486,25 тыс. руб.,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170382">
        <w:rPr>
          <w:sz w:val="28"/>
          <w:szCs w:val="28"/>
        </w:rPr>
        <w:t>пр</w:t>
      </w:r>
      <w:proofErr w:type="spellEnd"/>
      <w:r w:rsidRPr="00170382">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29E8F5D9" w14:textId="77777777" w:rsidR="00170382" w:rsidRPr="00170382" w:rsidRDefault="00170382" w:rsidP="00170382">
      <w:pPr>
        <w:shd w:val="clear" w:color="auto" w:fill="FFFFFF"/>
        <w:spacing w:after="200" w:line="276" w:lineRule="auto"/>
        <w:contextualSpacing/>
        <w:jc w:val="both"/>
        <w:rPr>
          <w:sz w:val="28"/>
          <w:szCs w:val="28"/>
        </w:rPr>
      </w:pPr>
      <w:r w:rsidRPr="00170382">
        <w:rPr>
          <w:sz w:val="28"/>
          <w:szCs w:val="28"/>
          <w:shd w:val="clear" w:color="auto" w:fill="FFFFFF"/>
        </w:rPr>
        <w:t>Эксперты</w:t>
      </w:r>
      <w:r w:rsidRPr="00170382">
        <w:rPr>
          <w:sz w:val="28"/>
          <w:szCs w:val="28"/>
        </w:rPr>
        <w:t xml:space="preserve"> РЭК Кузбасса выполнили расчет затрат на замену провода                 ВЛ 35 </w:t>
      </w:r>
      <w:proofErr w:type="spellStart"/>
      <w:r w:rsidRPr="00170382">
        <w:rPr>
          <w:sz w:val="28"/>
          <w:szCs w:val="28"/>
        </w:rPr>
        <w:t>кВ</w:t>
      </w:r>
      <w:proofErr w:type="spellEnd"/>
      <w:r w:rsidRPr="00170382">
        <w:rPr>
          <w:sz w:val="28"/>
          <w:szCs w:val="28"/>
        </w:rPr>
        <w:t xml:space="preserve"> ТС-30 на участке от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тяговая до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с применением укрупненных нормативов цен, величина которых составила 6 846,820 тыс. руб. (таблица 11, п.3).</w:t>
      </w:r>
    </w:p>
    <w:p w14:paraId="692C4778" w14:textId="77777777" w:rsidR="00170382" w:rsidRPr="00170382" w:rsidRDefault="00170382" w:rsidP="00CD7B6C">
      <w:pPr>
        <w:spacing w:line="276" w:lineRule="auto"/>
        <w:ind w:firstLine="709"/>
        <w:jc w:val="both"/>
        <w:rPr>
          <w:sz w:val="28"/>
          <w:szCs w:val="28"/>
        </w:rPr>
      </w:pPr>
      <w:r w:rsidRPr="00170382">
        <w:rPr>
          <w:sz w:val="28"/>
          <w:szCs w:val="28"/>
        </w:rPr>
        <w:t xml:space="preserve">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w:t>
      </w:r>
      <w:r w:rsidRPr="00170382">
        <w:rPr>
          <w:sz w:val="28"/>
          <w:szCs w:val="28"/>
          <w:shd w:val="clear" w:color="auto" w:fill="FFFFFF"/>
        </w:rPr>
        <w:t>Кузбасса (таблица 1, п. 10)</w:t>
      </w:r>
      <w:r w:rsidRPr="00170382">
        <w:rPr>
          <w:sz w:val="28"/>
          <w:szCs w:val="28"/>
        </w:rPr>
        <w:t xml:space="preserve"> и принята величина затрат равная 3 345,142 тыс. руб.</w:t>
      </w:r>
    </w:p>
    <w:p w14:paraId="62BEA4ED" w14:textId="77777777" w:rsidR="00170382" w:rsidRPr="00170382" w:rsidRDefault="00170382" w:rsidP="00CD7B6C">
      <w:pPr>
        <w:shd w:val="clear" w:color="auto" w:fill="FFFFFF"/>
        <w:spacing w:line="276" w:lineRule="auto"/>
        <w:ind w:firstLine="709"/>
        <w:jc w:val="both"/>
        <w:rPr>
          <w:sz w:val="28"/>
          <w:szCs w:val="28"/>
        </w:rPr>
      </w:pPr>
      <w:r w:rsidRPr="00170382">
        <w:rPr>
          <w:sz w:val="28"/>
          <w:szCs w:val="28"/>
        </w:rPr>
        <w:t xml:space="preserve">В качестве обоснования затрат по мероприятию ТСО представила проект-аналог «Реконструкция (переустройство) ВЛ 110 </w:t>
      </w:r>
      <w:proofErr w:type="spellStart"/>
      <w:r w:rsidRPr="00170382">
        <w:rPr>
          <w:sz w:val="28"/>
          <w:szCs w:val="28"/>
        </w:rPr>
        <w:t>кВ</w:t>
      </w:r>
      <w:proofErr w:type="spellEnd"/>
      <w:r w:rsidRPr="00170382">
        <w:rPr>
          <w:sz w:val="28"/>
          <w:szCs w:val="28"/>
        </w:rPr>
        <w:t xml:space="preserve"> отпайка на ПС Заречная от ВЛ 110 </w:t>
      </w:r>
      <w:proofErr w:type="spellStart"/>
      <w:r w:rsidRPr="00170382">
        <w:rPr>
          <w:sz w:val="28"/>
          <w:szCs w:val="28"/>
        </w:rPr>
        <w:t>кВ</w:t>
      </w:r>
      <w:proofErr w:type="spellEnd"/>
      <w:r w:rsidRPr="00170382">
        <w:rPr>
          <w:sz w:val="28"/>
          <w:szCs w:val="28"/>
        </w:rPr>
        <w:t xml:space="preserve"> Беловская - </w:t>
      </w:r>
      <w:proofErr w:type="spellStart"/>
      <w:r w:rsidRPr="00170382">
        <w:rPr>
          <w:sz w:val="28"/>
          <w:szCs w:val="28"/>
        </w:rPr>
        <w:t>Новоленинская</w:t>
      </w:r>
      <w:proofErr w:type="spellEnd"/>
      <w:r w:rsidRPr="00170382">
        <w:rPr>
          <w:sz w:val="28"/>
          <w:szCs w:val="28"/>
        </w:rPr>
        <w:t xml:space="preserve"> 1 и 2 цепь с отпайками и                            ВЛ 35 </w:t>
      </w:r>
      <w:proofErr w:type="spellStart"/>
      <w:r w:rsidRPr="00170382">
        <w:rPr>
          <w:sz w:val="28"/>
          <w:szCs w:val="28"/>
          <w:shd w:val="clear" w:color="auto" w:fill="FFFFFF"/>
        </w:rPr>
        <w:t>кВ</w:t>
      </w:r>
      <w:proofErr w:type="spellEnd"/>
      <w:r w:rsidRPr="00170382">
        <w:rPr>
          <w:sz w:val="28"/>
          <w:szCs w:val="28"/>
          <w:shd w:val="clear" w:color="auto" w:fill="FFFFFF"/>
        </w:rPr>
        <w:t xml:space="preserve"> отпайка на ПС </w:t>
      </w:r>
      <w:proofErr w:type="spellStart"/>
      <w:r w:rsidRPr="00170382">
        <w:rPr>
          <w:sz w:val="28"/>
          <w:szCs w:val="28"/>
          <w:shd w:val="clear" w:color="auto" w:fill="FFFFFF"/>
        </w:rPr>
        <w:t>Пректная</w:t>
      </w:r>
      <w:proofErr w:type="spellEnd"/>
      <w:r w:rsidRPr="00170382">
        <w:rPr>
          <w:sz w:val="28"/>
          <w:szCs w:val="28"/>
          <w:shd w:val="clear" w:color="auto" w:fill="FFFFFF"/>
        </w:rPr>
        <w:t xml:space="preserve"> от ВЛ 35 </w:t>
      </w:r>
      <w:proofErr w:type="spellStart"/>
      <w:r w:rsidRPr="00170382">
        <w:rPr>
          <w:sz w:val="28"/>
          <w:szCs w:val="28"/>
          <w:shd w:val="clear" w:color="auto" w:fill="FFFFFF"/>
        </w:rPr>
        <w:t>кВ</w:t>
      </w:r>
      <w:proofErr w:type="spellEnd"/>
      <w:r w:rsidRPr="00170382">
        <w:rPr>
          <w:sz w:val="28"/>
          <w:szCs w:val="28"/>
          <w:shd w:val="clear" w:color="auto" w:fill="FFFFFF"/>
        </w:rPr>
        <w:t xml:space="preserve"> Б-19,Б-20» величина затрат ТСО на замену провода ВЛ</w:t>
      </w:r>
      <w:r w:rsidRPr="00170382">
        <w:rPr>
          <w:sz w:val="28"/>
          <w:szCs w:val="28"/>
        </w:rPr>
        <w:t xml:space="preserve"> 35 </w:t>
      </w:r>
      <w:proofErr w:type="spellStart"/>
      <w:r w:rsidRPr="00170382">
        <w:rPr>
          <w:sz w:val="28"/>
          <w:szCs w:val="28"/>
        </w:rPr>
        <w:t>кВ</w:t>
      </w:r>
      <w:proofErr w:type="spellEnd"/>
      <w:r w:rsidRPr="00170382">
        <w:rPr>
          <w:sz w:val="28"/>
          <w:szCs w:val="28"/>
        </w:rPr>
        <w:t xml:space="preserve"> ТС-30 на участке от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w:t>
      </w:r>
      <w:r w:rsidRPr="00170382">
        <w:rPr>
          <w:sz w:val="28"/>
          <w:szCs w:val="28"/>
        </w:rPr>
        <w:lastRenderedPageBreak/>
        <w:t xml:space="preserve">тяговая до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АС-50/8 составила 4 747,383 тыс. руб. (таблица 6).</w:t>
      </w:r>
    </w:p>
    <w:p w14:paraId="46CA0C3D" w14:textId="77777777" w:rsidR="00170382" w:rsidRPr="00170382" w:rsidRDefault="00170382" w:rsidP="00CD7B6C">
      <w:pPr>
        <w:shd w:val="clear" w:color="auto" w:fill="FFFFFF"/>
        <w:spacing w:line="276" w:lineRule="auto"/>
        <w:ind w:firstLine="567"/>
        <w:jc w:val="both"/>
        <w:rPr>
          <w:sz w:val="28"/>
          <w:szCs w:val="28"/>
        </w:rPr>
      </w:pPr>
      <w:r w:rsidRPr="00170382">
        <w:rPr>
          <w:sz w:val="28"/>
          <w:szCs w:val="28"/>
        </w:rPr>
        <w:t xml:space="preserve">Расчетная величина затрат РЭК Кузбасса на замену провода ВЛ 35 </w:t>
      </w:r>
      <w:proofErr w:type="spellStart"/>
      <w:r w:rsidRPr="00170382">
        <w:rPr>
          <w:sz w:val="28"/>
          <w:szCs w:val="28"/>
        </w:rPr>
        <w:t>кВ</w:t>
      </w:r>
      <w:proofErr w:type="spellEnd"/>
      <w:r w:rsidRPr="00170382">
        <w:rPr>
          <w:sz w:val="28"/>
          <w:szCs w:val="28"/>
        </w:rPr>
        <w:t xml:space="preserve"> ТС-30, на основании сводного сметного расчета проекта – аналога, на сумму 4 163,87911 тыс. руб. (таблица 7).</w:t>
      </w:r>
    </w:p>
    <w:p w14:paraId="50444877" w14:textId="77777777" w:rsidR="00170382" w:rsidRPr="00170382" w:rsidRDefault="00170382" w:rsidP="00CD7B6C">
      <w:pPr>
        <w:shd w:val="clear" w:color="auto" w:fill="FFFFFF"/>
        <w:spacing w:line="276" w:lineRule="auto"/>
        <w:ind w:firstLine="567"/>
        <w:jc w:val="both"/>
        <w:rPr>
          <w:sz w:val="28"/>
          <w:szCs w:val="28"/>
        </w:rPr>
      </w:pPr>
      <w:r w:rsidRPr="00170382">
        <w:rPr>
          <w:sz w:val="28"/>
          <w:szCs w:val="28"/>
        </w:rPr>
        <w:t xml:space="preserve">Снижение затрат относительно расчета ТСО в сторону снижения составило </w:t>
      </w:r>
      <w:bookmarkStart w:id="11" w:name="_Hlk101965265"/>
      <w:r w:rsidRPr="00170382">
        <w:rPr>
          <w:sz w:val="28"/>
          <w:szCs w:val="28"/>
        </w:rPr>
        <w:t xml:space="preserve">583,504 </w:t>
      </w:r>
      <w:bookmarkEnd w:id="11"/>
      <w:r w:rsidRPr="00170382">
        <w:rPr>
          <w:sz w:val="28"/>
          <w:szCs w:val="28"/>
        </w:rPr>
        <w:t>= 4 747,383 – 4 163,87911 тыс. руб. и связано с исключением из сметной стоимости прочих затрат в размере 583,504 тыс. руб.,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170382">
        <w:rPr>
          <w:sz w:val="28"/>
          <w:szCs w:val="28"/>
        </w:rPr>
        <w:t>пр</w:t>
      </w:r>
      <w:proofErr w:type="spellEnd"/>
      <w:r w:rsidRPr="00170382">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669CE1EF" w14:textId="77777777" w:rsidR="00170382" w:rsidRPr="00170382" w:rsidRDefault="00170382" w:rsidP="00170382">
      <w:pPr>
        <w:shd w:val="clear" w:color="auto" w:fill="FFFFFF"/>
        <w:spacing w:after="200" w:line="276" w:lineRule="auto"/>
        <w:contextualSpacing/>
        <w:jc w:val="both"/>
        <w:rPr>
          <w:sz w:val="28"/>
          <w:szCs w:val="28"/>
        </w:rPr>
      </w:pPr>
      <w:r w:rsidRPr="00170382">
        <w:rPr>
          <w:sz w:val="28"/>
          <w:szCs w:val="28"/>
          <w:shd w:val="clear" w:color="auto" w:fill="FFFFFF"/>
        </w:rPr>
        <w:t>Эксперты</w:t>
      </w:r>
      <w:r w:rsidRPr="00170382">
        <w:rPr>
          <w:sz w:val="28"/>
          <w:szCs w:val="28"/>
        </w:rPr>
        <w:t xml:space="preserve"> РЭК Кузбасса выполнили расчет затрат на замену провода                    ВЛ 35 </w:t>
      </w:r>
      <w:proofErr w:type="spellStart"/>
      <w:r w:rsidRPr="00170382">
        <w:rPr>
          <w:sz w:val="28"/>
          <w:szCs w:val="28"/>
        </w:rPr>
        <w:t>кВ</w:t>
      </w:r>
      <w:proofErr w:type="spellEnd"/>
      <w:r w:rsidRPr="00170382">
        <w:rPr>
          <w:sz w:val="28"/>
          <w:szCs w:val="28"/>
        </w:rPr>
        <w:t xml:space="preserve"> ТС-30 на участке от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тяговая до 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Трудармейская</w:t>
      </w:r>
      <w:proofErr w:type="spellEnd"/>
      <w:r w:rsidRPr="00170382">
        <w:rPr>
          <w:sz w:val="28"/>
          <w:szCs w:val="28"/>
        </w:rPr>
        <w:t xml:space="preserve"> с применением укрупненных нормативов цен, величина которых составила 6 770,862 тыс. руб. (таблица 11, п.4)</w:t>
      </w:r>
    </w:p>
    <w:p w14:paraId="2B946C76" w14:textId="77777777" w:rsidR="00170382" w:rsidRPr="00170382" w:rsidRDefault="00170382" w:rsidP="00CD7B6C">
      <w:pPr>
        <w:spacing w:line="276" w:lineRule="auto"/>
        <w:ind w:firstLine="567"/>
        <w:jc w:val="both"/>
        <w:rPr>
          <w:sz w:val="28"/>
          <w:szCs w:val="28"/>
        </w:rPr>
      </w:pPr>
      <w:r w:rsidRPr="00170382">
        <w:rPr>
          <w:sz w:val="28"/>
          <w:szCs w:val="28"/>
        </w:rPr>
        <w:t xml:space="preserve">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w:t>
      </w:r>
      <w:r w:rsidRPr="00170382">
        <w:rPr>
          <w:sz w:val="28"/>
          <w:szCs w:val="28"/>
          <w:shd w:val="clear" w:color="auto" w:fill="FFFFFF"/>
        </w:rPr>
        <w:t>Кузбасса (таблица 1, п. 10)</w:t>
      </w:r>
      <w:r w:rsidRPr="00170382">
        <w:rPr>
          <w:sz w:val="28"/>
          <w:szCs w:val="28"/>
        </w:rPr>
        <w:t xml:space="preserve"> и принята величина затрат равная 4 163,879 тыс. руб.</w:t>
      </w:r>
    </w:p>
    <w:p w14:paraId="7811AE26" w14:textId="77777777" w:rsidR="00170382" w:rsidRPr="00170382" w:rsidRDefault="00170382" w:rsidP="00170382">
      <w:pPr>
        <w:spacing w:line="276" w:lineRule="auto"/>
        <w:rPr>
          <w:color w:val="000000"/>
          <w:sz w:val="28"/>
          <w:szCs w:val="28"/>
        </w:rPr>
      </w:pPr>
    </w:p>
    <w:p w14:paraId="4CAB0DF9" w14:textId="77777777" w:rsidR="00170382" w:rsidRPr="00170382" w:rsidRDefault="00170382" w:rsidP="00170382">
      <w:pPr>
        <w:shd w:val="clear" w:color="auto" w:fill="FFFFFF"/>
        <w:spacing w:line="276" w:lineRule="auto"/>
        <w:jc w:val="center"/>
        <w:rPr>
          <w:b/>
          <w:color w:val="000000"/>
          <w:sz w:val="28"/>
          <w:szCs w:val="28"/>
        </w:rPr>
      </w:pPr>
      <w:r w:rsidRPr="00170382">
        <w:rPr>
          <w:b/>
          <w:sz w:val="28"/>
          <w:szCs w:val="28"/>
        </w:rPr>
        <w:t>Анализ величины затрат по мероприятию 13-14</w:t>
      </w:r>
    </w:p>
    <w:p w14:paraId="5943E94A" w14:textId="77777777" w:rsidR="00170382" w:rsidRPr="00170382" w:rsidRDefault="00170382" w:rsidP="00CD7B6C">
      <w:pPr>
        <w:shd w:val="clear" w:color="auto" w:fill="FFFFFF"/>
        <w:spacing w:line="276" w:lineRule="auto"/>
        <w:ind w:firstLine="567"/>
        <w:jc w:val="both"/>
        <w:rPr>
          <w:sz w:val="28"/>
          <w:szCs w:val="28"/>
        </w:rPr>
      </w:pPr>
      <w:r w:rsidRPr="00170382">
        <w:rPr>
          <w:sz w:val="28"/>
          <w:szCs w:val="28"/>
        </w:rPr>
        <w:t xml:space="preserve">Мероприятия, указанные в пунктах </w:t>
      </w:r>
      <w:r w:rsidRPr="00170382">
        <w:rPr>
          <w:sz w:val="28"/>
          <w:szCs w:val="28"/>
          <w:shd w:val="clear" w:color="auto" w:fill="FFFFFF"/>
        </w:rPr>
        <w:t xml:space="preserve">13-14 </w:t>
      </w:r>
      <w:r w:rsidRPr="00170382">
        <w:rPr>
          <w:color w:val="000000"/>
          <w:sz w:val="28"/>
          <w:szCs w:val="28"/>
          <w:shd w:val="clear" w:color="auto" w:fill="FFFFFF"/>
        </w:rPr>
        <w:t>таблицы 1</w:t>
      </w:r>
      <w:r w:rsidRPr="00170382">
        <w:rPr>
          <w:sz w:val="28"/>
          <w:szCs w:val="28"/>
        </w:rPr>
        <w:t xml:space="preserve">, включены в утвержденную приказом Минэнерго России от 23.12.2021 №32@ инвестиционную программу ТСО на 2020-2024 годы (идентификаторы инвестиционных проектов </w:t>
      </w:r>
      <w:r w:rsidRPr="00170382">
        <w:rPr>
          <w:sz w:val="28"/>
          <w:szCs w:val="28"/>
          <w:lang w:val="en-US"/>
        </w:rPr>
        <w:t>L</w:t>
      </w:r>
      <w:r w:rsidRPr="00170382">
        <w:rPr>
          <w:sz w:val="28"/>
          <w:szCs w:val="28"/>
        </w:rPr>
        <w:t xml:space="preserve">_42.41_БАМ; </w:t>
      </w:r>
      <w:r w:rsidRPr="00170382">
        <w:rPr>
          <w:sz w:val="28"/>
          <w:szCs w:val="28"/>
          <w:lang w:val="en-US"/>
        </w:rPr>
        <w:t>L</w:t>
      </w:r>
      <w:r w:rsidRPr="00170382">
        <w:rPr>
          <w:sz w:val="28"/>
          <w:szCs w:val="28"/>
        </w:rPr>
        <w:t>_42.40_БАМ). Эксперты предлагают не учитывать затраты по мероприятиям 13-14 в связи с тем, что указанные затраты уже учтены в инвестиционной программе ТСО на 2020-2024 годы.</w:t>
      </w:r>
    </w:p>
    <w:p w14:paraId="12A636CD" w14:textId="77777777" w:rsidR="00170382" w:rsidRPr="00170382" w:rsidRDefault="00170382" w:rsidP="00170382">
      <w:pPr>
        <w:spacing w:line="276" w:lineRule="auto"/>
        <w:jc w:val="center"/>
        <w:rPr>
          <w:b/>
          <w:color w:val="000000"/>
          <w:sz w:val="28"/>
          <w:szCs w:val="28"/>
        </w:rPr>
      </w:pPr>
      <w:r w:rsidRPr="00170382">
        <w:rPr>
          <w:b/>
          <w:sz w:val="28"/>
          <w:szCs w:val="28"/>
        </w:rPr>
        <w:t>Анализ величины затрат по мероприятию 15</w:t>
      </w:r>
    </w:p>
    <w:p w14:paraId="63EA2D5C" w14:textId="77777777" w:rsidR="00CD7B6C" w:rsidRDefault="00170382" w:rsidP="00CD7B6C">
      <w:pPr>
        <w:shd w:val="clear" w:color="auto" w:fill="FFFFFF"/>
        <w:spacing w:line="276" w:lineRule="auto"/>
        <w:ind w:firstLine="567"/>
        <w:jc w:val="both"/>
        <w:rPr>
          <w:sz w:val="28"/>
          <w:szCs w:val="28"/>
        </w:rPr>
      </w:pPr>
      <w:r w:rsidRPr="00170382">
        <w:rPr>
          <w:sz w:val="28"/>
          <w:szCs w:val="28"/>
        </w:rPr>
        <w:t xml:space="preserve">В качестве обоснования затрат по мероприятию ТСО представила проект-аналог «Реконструкция ПС 110/35/6 </w:t>
      </w:r>
      <w:proofErr w:type="spellStart"/>
      <w:r w:rsidRPr="00170382">
        <w:rPr>
          <w:sz w:val="28"/>
          <w:szCs w:val="28"/>
        </w:rPr>
        <w:t>кВ</w:t>
      </w:r>
      <w:proofErr w:type="spellEnd"/>
      <w:r w:rsidRPr="00170382">
        <w:rPr>
          <w:sz w:val="28"/>
          <w:szCs w:val="28"/>
        </w:rPr>
        <w:t xml:space="preserve"> Шахтовая с заменой силовых </w:t>
      </w:r>
      <w:r w:rsidRPr="00170382">
        <w:rPr>
          <w:sz w:val="28"/>
          <w:szCs w:val="28"/>
          <w:shd w:val="clear" w:color="auto" w:fill="FFFFFF"/>
        </w:rPr>
        <w:lastRenderedPageBreak/>
        <w:t>трансформаторов 2х40,5 МВА на 2х63 МВА, на сумму 17 206,359 тыс. руб. (таблица 8).</w:t>
      </w:r>
    </w:p>
    <w:p w14:paraId="3280FD2C" w14:textId="77777777" w:rsidR="00CD7B6C" w:rsidRDefault="00170382" w:rsidP="00CD7B6C">
      <w:pPr>
        <w:shd w:val="clear" w:color="auto" w:fill="FFFFFF"/>
        <w:spacing w:line="276" w:lineRule="auto"/>
        <w:ind w:firstLine="567"/>
        <w:jc w:val="both"/>
        <w:rPr>
          <w:sz w:val="28"/>
          <w:szCs w:val="28"/>
        </w:rPr>
      </w:pPr>
      <w:r w:rsidRPr="00170382">
        <w:rPr>
          <w:sz w:val="28"/>
          <w:szCs w:val="28"/>
        </w:rPr>
        <w:t xml:space="preserve">Расчетная величина затрат РЭК Кузбасса на оснащение впервые вводимого основного (первичного) электротехнического оборудования на                           ПС 110 </w:t>
      </w:r>
      <w:proofErr w:type="spellStart"/>
      <w:r w:rsidRPr="00170382">
        <w:rPr>
          <w:sz w:val="28"/>
          <w:szCs w:val="28"/>
        </w:rPr>
        <w:t>кВ</w:t>
      </w:r>
      <w:proofErr w:type="spellEnd"/>
      <w:r w:rsidRPr="00170382">
        <w:rPr>
          <w:sz w:val="28"/>
          <w:szCs w:val="28"/>
        </w:rPr>
        <w:t xml:space="preserve"> Красный Брод, микропроцессорными устройствами релейной защиты и автоматики (РЗА), на основании сводного сметного расчета проекта – аналога, составила 13 941,321 тыс. руб. (таблица 9).</w:t>
      </w:r>
    </w:p>
    <w:p w14:paraId="45BE1AE1" w14:textId="529ED5E8" w:rsidR="00170382" w:rsidRPr="00170382" w:rsidRDefault="00170382" w:rsidP="00CD7B6C">
      <w:pPr>
        <w:shd w:val="clear" w:color="auto" w:fill="FFFFFF"/>
        <w:spacing w:line="276" w:lineRule="auto"/>
        <w:ind w:firstLine="567"/>
        <w:jc w:val="both"/>
        <w:rPr>
          <w:sz w:val="28"/>
          <w:szCs w:val="28"/>
        </w:rPr>
      </w:pPr>
      <w:r w:rsidRPr="00170382">
        <w:rPr>
          <w:sz w:val="28"/>
          <w:szCs w:val="28"/>
        </w:rPr>
        <w:t>Снижение затрат относительно расчета ТСО в сторону снижения составило 2 194,288 = 17 206,359 – 15 012,071 тыс. руб. и связано с исключением из сметной стоимости прочих затрат в размере 2 194,288 тыс. руб., в состав которых входят следующие затраты: временные здания и сооружения, т. к. отсутствуют обоснования их необходимости; затраты на зимнее удорожание, т.к. в соответствии с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170382">
        <w:rPr>
          <w:sz w:val="28"/>
          <w:szCs w:val="28"/>
        </w:rPr>
        <w:t>пр</w:t>
      </w:r>
      <w:proofErr w:type="spellEnd"/>
      <w:r w:rsidRPr="00170382">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291A0707" w14:textId="77777777" w:rsidR="00170382" w:rsidRPr="00170382" w:rsidRDefault="00170382" w:rsidP="00CD7B6C">
      <w:pPr>
        <w:spacing w:after="200" w:line="276" w:lineRule="auto"/>
        <w:ind w:firstLine="709"/>
        <w:contextualSpacing/>
        <w:jc w:val="both"/>
        <w:rPr>
          <w:sz w:val="28"/>
          <w:szCs w:val="28"/>
        </w:rPr>
      </w:pPr>
      <w:r w:rsidRPr="00170382">
        <w:rPr>
          <w:sz w:val="28"/>
          <w:szCs w:val="28"/>
        </w:rPr>
        <w:t xml:space="preserve">Эксперты РЭК Кузбасса выполнили расчет затрат на оснащение впервые вводимого основного (первичного) электротехнического оборудования на                  ПС 110 </w:t>
      </w:r>
      <w:proofErr w:type="spellStart"/>
      <w:r w:rsidRPr="00170382">
        <w:rPr>
          <w:sz w:val="28"/>
          <w:szCs w:val="28"/>
        </w:rPr>
        <w:t>кВ</w:t>
      </w:r>
      <w:proofErr w:type="spellEnd"/>
      <w:r w:rsidRPr="00170382">
        <w:rPr>
          <w:sz w:val="28"/>
          <w:szCs w:val="28"/>
        </w:rPr>
        <w:t xml:space="preserve"> Красный Брод, микропроцессорными устройствами релейной защиты и автоматики (РЗА) с применением укрупненных нормативов цен, величина которых составила 7 781,063 тыс. руб. (таблица 11, п.5).</w:t>
      </w:r>
    </w:p>
    <w:p w14:paraId="668C507D" w14:textId="77777777" w:rsidR="00170382" w:rsidRPr="00170382" w:rsidRDefault="00170382" w:rsidP="00170382">
      <w:pPr>
        <w:spacing w:line="276" w:lineRule="auto"/>
        <w:jc w:val="both"/>
        <w:rPr>
          <w:sz w:val="28"/>
          <w:szCs w:val="28"/>
        </w:rPr>
      </w:pPr>
      <w:r w:rsidRPr="00170382">
        <w:rPr>
          <w:sz w:val="28"/>
          <w:szCs w:val="28"/>
        </w:rPr>
        <w:t xml:space="preserve">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w:t>
      </w:r>
      <w:r w:rsidRPr="00170382">
        <w:rPr>
          <w:sz w:val="28"/>
          <w:szCs w:val="28"/>
          <w:shd w:val="clear" w:color="auto" w:fill="FFFFFF"/>
        </w:rPr>
        <w:t>(таблица 1, п. 15)</w:t>
      </w:r>
      <w:r w:rsidRPr="00170382">
        <w:rPr>
          <w:sz w:val="28"/>
          <w:szCs w:val="28"/>
        </w:rPr>
        <w:t xml:space="preserve"> и принята величина затрат равная 7 781,063 тыс. руб.</w:t>
      </w:r>
    </w:p>
    <w:p w14:paraId="2FF8A70C" w14:textId="77777777" w:rsidR="00170382" w:rsidRPr="00170382" w:rsidRDefault="00170382" w:rsidP="00170382">
      <w:pPr>
        <w:spacing w:line="276" w:lineRule="auto"/>
        <w:jc w:val="both"/>
        <w:rPr>
          <w:sz w:val="28"/>
          <w:szCs w:val="28"/>
          <w:highlight w:val="cyan"/>
        </w:rPr>
      </w:pPr>
    </w:p>
    <w:p w14:paraId="712D56D1" w14:textId="77777777" w:rsidR="00170382" w:rsidRPr="00170382" w:rsidRDefault="00170382" w:rsidP="00170382">
      <w:pPr>
        <w:spacing w:line="276" w:lineRule="auto"/>
        <w:jc w:val="center"/>
        <w:rPr>
          <w:b/>
          <w:sz w:val="28"/>
          <w:szCs w:val="28"/>
        </w:rPr>
      </w:pPr>
      <w:r w:rsidRPr="00170382">
        <w:rPr>
          <w:b/>
          <w:sz w:val="28"/>
          <w:szCs w:val="28"/>
        </w:rPr>
        <w:t>Анализ величины затрат по мероприятию 16</w:t>
      </w:r>
    </w:p>
    <w:p w14:paraId="7368797F" w14:textId="77777777" w:rsidR="00170382" w:rsidRPr="00170382" w:rsidRDefault="00170382" w:rsidP="00CD7B6C">
      <w:pPr>
        <w:shd w:val="clear" w:color="auto" w:fill="FFFFFF"/>
        <w:spacing w:line="276" w:lineRule="auto"/>
        <w:ind w:firstLine="567"/>
        <w:jc w:val="both"/>
        <w:rPr>
          <w:sz w:val="28"/>
          <w:szCs w:val="28"/>
        </w:rPr>
      </w:pPr>
      <w:r w:rsidRPr="00170382">
        <w:rPr>
          <w:sz w:val="28"/>
          <w:szCs w:val="28"/>
        </w:rPr>
        <w:t xml:space="preserve">В качестве обоснования затрат по мероприятию по выполнению учета электроэнергии ТСО представила расчет по стандартизированной ставке, утвержденной постановлением РЭК Кузбасса от 23.12.2021 №910, на сумму 315,325 тыс. руб. </w:t>
      </w:r>
      <w:r w:rsidRPr="00170382">
        <w:rPr>
          <w:sz w:val="28"/>
          <w:szCs w:val="28"/>
          <w:shd w:val="clear" w:color="auto" w:fill="FFFFFF"/>
        </w:rPr>
        <w:t>(таблица 10).</w:t>
      </w:r>
    </w:p>
    <w:p w14:paraId="3723E94C" w14:textId="074EE12F" w:rsidR="00170382" w:rsidRPr="00170382" w:rsidRDefault="00170382" w:rsidP="0023606B">
      <w:pPr>
        <w:spacing w:line="276" w:lineRule="auto"/>
        <w:ind w:firstLine="567"/>
        <w:jc w:val="both"/>
        <w:rPr>
          <w:sz w:val="28"/>
          <w:szCs w:val="28"/>
        </w:rPr>
      </w:pPr>
      <w:r w:rsidRPr="00170382">
        <w:rPr>
          <w:sz w:val="28"/>
          <w:szCs w:val="28"/>
        </w:rPr>
        <w:t>Эксперты предлагают учесть затраты по мероприятию 16 в соответствии с утвержденной стандартизированной ставкой, в размере 315,325 тыс. руб.</w:t>
      </w:r>
    </w:p>
    <w:p w14:paraId="77B9D961" w14:textId="77777777" w:rsidR="00170382" w:rsidRPr="00170382" w:rsidRDefault="00170382" w:rsidP="00170382">
      <w:pPr>
        <w:spacing w:line="276" w:lineRule="auto"/>
        <w:jc w:val="both"/>
        <w:rPr>
          <w:sz w:val="28"/>
          <w:szCs w:val="28"/>
        </w:rPr>
        <w:sectPr w:rsidR="00170382" w:rsidRPr="00170382" w:rsidSect="008316E1">
          <w:pgSz w:w="11906" w:h="16838"/>
          <w:pgMar w:top="1134" w:right="850" w:bottom="1134" w:left="1701" w:header="708" w:footer="708" w:gutter="0"/>
          <w:cols w:space="708"/>
          <w:titlePg/>
          <w:docGrid w:linePitch="360"/>
        </w:sectPr>
      </w:pPr>
    </w:p>
    <w:p w14:paraId="2FD55719" w14:textId="77777777" w:rsidR="00170382" w:rsidRPr="00170382" w:rsidRDefault="00170382" w:rsidP="00170382">
      <w:pPr>
        <w:spacing w:line="276" w:lineRule="auto"/>
        <w:jc w:val="center"/>
        <w:rPr>
          <w:sz w:val="28"/>
          <w:szCs w:val="28"/>
        </w:rPr>
      </w:pPr>
      <w:bookmarkStart w:id="12" w:name="_Hlk101972538"/>
      <w:r w:rsidRPr="00170382">
        <w:rPr>
          <w:sz w:val="28"/>
          <w:szCs w:val="28"/>
        </w:rPr>
        <w:lastRenderedPageBreak/>
        <w:t>Анализ величины затрат по мероприятиям, указанным в технических условиях и в расчете размера платы ТСО за технологическое присоединение, а также сравнительный анализ стоимости работ по сметам и УНЦ</w:t>
      </w:r>
    </w:p>
    <w:p w14:paraId="267B3379" w14:textId="77777777" w:rsidR="00170382" w:rsidRPr="00170382" w:rsidRDefault="00170382" w:rsidP="00170382">
      <w:pPr>
        <w:spacing w:line="276" w:lineRule="auto"/>
        <w:jc w:val="right"/>
        <w:rPr>
          <w:sz w:val="28"/>
          <w:szCs w:val="28"/>
        </w:rPr>
      </w:pPr>
      <w:r w:rsidRPr="00170382">
        <w:rPr>
          <w:sz w:val="28"/>
          <w:szCs w:val="28"/>
        </w:rPr>
        <w:t>Таблица 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640"/>
        <w:gridCol w:w="1559"/>
        <w:gridCol w:w="1417"/>
        <w:gridCol w:w="1276"/>
        <w:gridCol w:w="1134"/>
      </w:tblGrid>
      <w:tr w:rsidR="00170382" w:rsidRPr="00170382" w14:paraId="06B3364E" w14:textId="77777777" w:rsidTr="00167C89">
        <w:trPr>
          <w:trHeight w:val="20"/>
        </w:trPr>
        <w:tc>
          <w:tcPr>
            <w:tcW w:w="425" w:type="dxa"/>
            <w:shd w:val="clear" w:color="000000" w:fill="FFFFFF"/>
            <w:tcMar>
              <w:left w:w="28" w:type="dxa"/>
              <w:right w:w="28" w:type="dxa"/>
            </w:tcMar>
            <w:vAlign w:val="center"/>
            <w:hideMark/>
          </w:tcPr>
          <w:bookmarkEnd w:id="12"/>
          <w:p w14:paraId="5F72772E" w14:textId="77777777" w:rsidR="00170382" w:rsidRPr="00170382" w:rsidRDefault="00170382" w:rsidP="00170382">
            <w:pPr>
              <w:spacing w:line="276" w:lineRule="auto"/>
              <w:jc w:val="center"/>
              <w:rPr>
                <w:sz w:val="20"/>
                <w:szCs w:val="20"/>
              </w:rPr>
            </w:pPr>
            <w:r w:rsidRPr="00170382">
              <w:rPr>
                <w:sz w:val="20"/>
                <w:szCs w:val="20"/>
              </w:rPr>
              <w:t xml:space="preserve">№ </w:t>
            </w:r>
            <w:proofErr w:type="spellStart"/>
            <w:r w:rsidRPr="00170382">
              <w:rPr>
                <w:sz w:val="20"/>
                <w:szCs w:val="20"/>
              </w:rPr>
              <w:t>п.п</w:t>
            </w:r>
            <w:proofErr w:type="spellEnd"/>
            <w:r w:rsidRPr="00170382">
              <w:rPr>
                <w:sz w:val="20"/>
                <w:szCs w:val="20"/>
              </w:rPr>
              <w:t>.</w:t>
            </w:r>
          </w:p>
        </w:tc>
        <w:tc>
          <w:tcPr>
            <w:tcW w:w="9640" w:type="dxa"/>
            <w:shd w:val="clear" w:color="000000" w:fill="FFFFFF"/>
            <w:tcMar>
              <w:left w:w="28" w:type="dxa"/>
              <w:right w:w="28" w:type="dxa"/>
            </w:tcMar>
            <w:vAlign w:val="center"/>
            <w:hideMark/>
          </w:tcPr>
          <w:p w14:paraId="455311D4" w14:textId="77777777" w:rsidR="00170382" w:rsidRPr="00170382" w:rsidRDefault="00170382" w:rsidP="00170382">
            <w:pPr>
              <w:spacing w:line="276" w:lineRule="auto"/>
              <w:jc w:val="center"/>
              <w:rPr>
                <w:sz w:val="20"/>
                <w:szCs w:val="20"/>
              </w:rPr>
            </w:pPr>
            <w:r w:rsidRPr="00170382">
              <w:rPr>
                <w:sz w:val="20"/>
                <w:szCs w:val="20"/>
              </w:rPr>
              <w:t>Наименование работ и затрат</w:t>
            </w:r>
          </w:p>
        </w:tc>
        <w:tc>
          <w:tcPr>
            <w:tcW w:w="1559" w:type="dxa"/>
            <w:shd w:val="clear" w:color="000000" w:fill="FFFFFF"/>
            <w:tcMar>
              <w:left w:w="28" w:type="dxa"/>
              <w:right w:w="28" w:type="dxa"/>
            </w:tcMar>
            <w:vAlign w:val="center"/>
            <w:hideMark/>
          </w:tcPr>
          <w:p w14:paraId="1EDFBDFF" w14:textId="77777777" w:rsidR="00170382" w:rsidRPr="00170382" w:rsidRDefault="00170382" w:rsidP="00170382">
            <w:pPr>
              <w:spacing w:line="276" w:lineRule="auto"/>
              <w:jc w:val="center"/>
              <w:rPr>
                <w:sz w:val="20"/>
                <w:szCs w:val="20"/>
              </w:rPr>
            </w:pPr>
            <w:r w:rsidRPr="00170382">
              <w:rPr>
                <w:sz w:val="20"/>
                <w:szCs w:val="20"/>
              </w:rPr>
              <w:t>Предложение ТСО, тыс. руб. без НДС</w:t>
            </w:r>
          </w:p>
        </w:tc>
        <w:tc>
          <w:tcPr>
            <w:tcW w:w="1417" w:type="dxa"/>
            <w:shd w:val="clear" w:color="000000" w:fill="FFFFFF"/>
            <w:tcMar>
              <w:left w:w="28" w:type="dxa"/>
              <w:right w:w="28" w:type="dxa"/>
            </w:tcMar>
            <w:vAlign w:val="center"/>
            <w:hideMark/>
          </w:tcPr>
          <w:p w14:paraId="08889A29" w14:textId="77777777" w:rsidR="00170382" w:rsidRPr="00170382" w:rsidRDefault="00170382" w:rsidP="00170382">
            <w:pPr>
              <w:spacing w:line="276" w:lineRule="auto"/>
              <w:jc w:val="center"/>
              <w:rPr>
                <w:sz w:val="20"/>
                <w:szCs w:val="20"/>
              </w:rPr>
            </w:pPr>
            <w:r w:rsidRPr="00170382">
              <w:rPr>
                <w:sz w:val="20"/>
                <w:szCs w:val="20"/>
              </w:rPr>
              <w:t>Предложение РЭК Кузбасса, тыс. руб. без НДС</w:t>
            </w:r>
          </w:p>
        </w:tc>
        <w:tc>
          <w:tcPr>
            <w:tcW w:w="1276" w:type="dxa"/>
            <w:shd w:val="clear" w:color="000000" w:fill="FFFFFF"/>
            <w:tcMar>
              <w:left w:w="28" w:type="dxa"/>
              <w:right w:w="28" w:type="dxa"/>
            </w:tcMar>
            <w:vAlign w:val="center"/>
            <w:hideMark/>
          </w:tcPr>
          <w:p w14:paraId="7B8EC50C" w14:textId="77777777" w:rsidR="00170382" w:rsidRPr="00170382" w:rsidRDefault="00170382" w:rsidP="00170382">
            <w:pPr>
              <w:spacing w:line="276" w:lineRule="auto"/>
              <w:jc w:val="center"/>
              <w:rPr>
                <w:sz w:val="20"/>
                <w:szCs w:val="20"/>
              </w:rPr>
            </w:pPr>
            <w:r w:rsidRPr="00170382">
              <w:rPr>
                <w:sz w:val="20"/>
                <w:szCs w:val="20"/>
              </w:rPr>
              <w:t>Сметы РЭК, тыс. руб. без НДС</w:t>
            </w:r>
          </w:p>
        </w:tc>
        <w:tc>
          <w:tcPr>
            <w:tcW w:w="1134" w:type="dxa"/>
            <w:shd w:val="clear" w:color="000000" w:fill="FFFFFF"/>
            <w:tcMar>
              <w:left w:w="28" w:type="dxa"/>
              <w:right w:w="28" w:type="dxa"/>
            </w:tcMar>
            <w:vAlign w:val="center"/>
            <w:hideMark/>
          </w:tcPr>
          <w:p w14:paraId="2F2A595E" w14:textId="77777777" w:rsidR="00170382" w:rsidRPr="00170382" w:rsidRDefault="00170382" w:rsidP="00170382">
            <w:pPr>
              <w:spacing w:line="276" w:lineRule="auto"/>
              <w:jc w:val="center"/>
              <w:rPr>
                <w:sz w:val="20"/>
                <w:szCs w:val="20"/>
              </w:rPr>
            </w:pPr>
            <w:r w:rsidRPr="00170382">
              <w:rPr>
                <w:sz w:val="20"/>
                <w:szCs w:val="20"/>
              </w:rPr>
              <w:t>УНЦ РЭК, тыс. руб. без НДС</w:t>
            </w:r>
          </w:p>
        </w:tc>
      </w:tr>
      <w:tr w:rsidR="00170382" w:rsidRPr="00170382" w14:paraId="447443F9" w14:textId="77777777" w:rsidTr="00167C89">
        <w:trPr>
          <w:trHeight w:val="20"/>
        </w:trPr>
        <w:tc>
          <w:tcPr>
            <w:tcW w:w="425" w:type="dxa"/>
            <w:shd w:val="clear" w:color="000000" w:fill="FFFFFF"/>
            <w:tcMar>
              <w:left w:w="28" w:type="dxa"/>
              <w:right w:w="28" w:type="dxa"/>
            </w:tcMar>
            <w:vAlign w:val="center"/>
            <w:hideMark/>
          </w:tcPr>
          <w:p w14:paraId="243708EF" w14:textId="77777777" w:rsidR="00170382" w:rsidRPr="00170382" w:rsidRDefault="00170382" w:rsidP="00170382">
            <w:pPr>
              <w:spacing w:line="276" w:lineRule="auto"/>
              <w:jc w:val="center"/>
              <w:rPr>
                <w:sz w:val="20"/>
                <w:szCs w:val="20"/>
              </w:rPr>
            </w:pPr>
            <w:r w:rsidRPr="00170382">
              <w:rPr>
                <w:sz w:val="20"/>
                <w:szCs w:val="20"/>
              </w:rPr>
              <w:t>1</w:t>
            </w:r>
          </w:p>
        </w:tc>
        <w:tc>
          <w:tcPr>
            <w:tcW w:w="9640" w:type="dxa"/>
            <w:shd w:val="clear" w:color="000000" w:fill="FFFFFF"/>
            <w:tcMar>
              <w:left w:w="28" w:type="dxa"/>
              <w:right w:w="28" w:type="dxa"/>
            </w:tcMar>
            <w:vAlign w:val="center"/>
            <w:hideMark/>
          </w:tcPr>
          <w:p w14:paraId="6E5E6DF2" w14:textId="77777777" w:rsidR="00170382" w:rsidRPr="00170382" w:rsidRDefault="00170382" w:rsidP="00170382">
            <w:pPr>
              <w:spacing w:line="276" w:lineRule="auto"/>
              <w:jc w:val="center"/>
              <w:rPr>
                <w:sz w:val="20"/>
                <w:szCs w:val="20"/>
              </w:rPr>
            </w:pPr>
            <w:r w:rsidRPr="00170382">
              <w:rPr>
                <w:sz w:val="20"/>
                <w:szCs w:val="20"/>
              </w:rPr>
              <w:t>3</w:t>
            </w:r>
          </w:p>
        </w:tc>
        <w:tc>
          <w:tcPr>
            <w:tcW w:w="1559" w:type="dxa"/>
            <w:shd w:val="clear" w:color="000000" w:fill="FFFFFF"/>
            <w:tcMar>
              <w:left w:w="28" w:type="dxa"/>
              <w:right w:w="28" w:type="dxa"/>
            </w:tcMar>
            <w:vAlign w:val="center"/>
            <w:hideMark/>
          </w:tcPr>
          <w:p w14:paraId="37ACD4CD" w14:textId="77777777" w:rsidR="00170382" w:rsidRPr="00170382" w:rsidRDefault="00170382" w:rsidP="00170382">
            <w:pPr>
              <w:spacing w:line="276" w:lineRule="auto"/>
              <w:jc w:val="center"/>
              <w:rPr>
                <w:sz w:val="20"/>
                <w:szCs w:val="20"/>
              </w:rPr>
            </w:pPr>
            <w:r w:rsidRPr="00170382">
              <w:rPr>
                <w:sz w:val="20"/>
                <w:szCs w:val="20"/>
              </w:rPr>
              <w:t>4</w:t>
            </w:r>
          </w:p>
        </w:tc>
        <w:tc>
          <w:tcPr>
            <w:tcW w:w="1417" w:type="dxa"/>
            <w:shd w:val="clear" w:color="000000" w:fill="FFFFFF"/>
            <w:tcMar>
              <w:left w:w="28" w:type="dxa"/>
              <w:right w:w="28" w:type="dxa"/>
            </w:tcMar>
            <w:vAlign w:val="center"/>
            <w:hideMark/>
          </w:tcPr>
          <w:p w14:paraId="7C6C87EC" w14:textId="77777777" w:rsidR="00170382" w:rsidRPr="00170382" w:rsidRDefault="00170382" w:rsidP="00170382">
            <w:pPr>
              <w:spacing w:line="276" w:lineRule="auto"/>
              <w:jc w:val="center"/>
              <w:rPr>
                <w:sz w:val="20"/>
                <w:szCs w:val="20"/>
              </w:rPr>
            </w:pPr>
            <w:r w:rsidRPr="00170382">
              <w:rPr>
                <w:sz w:val="20"/>
                <w:szCs w:val="20"/>
              </w:rPr>
              <w:t>5</w:t>
            </w:r>
          </w:p>
        </w:tc>
        <w:tc>
          <w:tcPr>
            <w:tcW w:w="1276" w:type="dxa"/>
            <w:shd w:val="clear" w:color="000000" w:fill="FFFFFF"/>
            <w:tcMar>
              <w:left w:w="28" w:type="dxa"/>
              <w:right w:w="28" w:type="dxa"/>
            </w:tcMar>
            <w:vAlign w:val="center"/>
            <w:hideMark/>
          </w:tcPr>
          <w:p w14:paraId="6AA76590" w14:textId="77777777" w:rsidR="00170382" w:rsidRPr="00170382" w:rsidRDefault="00170382" w:rsidP="00170382">
            <w:pPr>
              <w:spacing w:line="276" w:lineRule="auto"/>
              <w:jc w:val="center"/>
              <w:rPr>
                <w:sz w:val="20"/>
                <w:szCs w:val="20"/>
              </w:rPr>
            </w:pPr>
            <w:r w:rsidRPr="00170382">
              <w:rPr>
                <w:sz w:val="20"/>
                <w:szCs w:val="20"/>
              </w:rPr>
              <w:t>6</w:t>
            </w:r>
          </w:p>
        </w:tc>
        <w:tc>
          <w:tcPr>
            <w:tcW w:w="1134" w:type="dxa"/>
            <w:shd w:val="clear" w:color="000000" w:fill="FFFFFF"/>
            <w:tcMar>
              <w:left w:w="28" w:type="dxa"/>
              <w:right w:w="28" w:type="dxa"/>
            </w:tcMar>
            <w:vAlign w:val="center"/>
            <w:hideMark/>
          </w:tcPr>
          <w:p w14:paraId="32F036D4" w14:textId="77777777" w:rsidR="00170382" w:rsidRPr="00170382" w:rsidRDefault="00170382" w:rsidP="00170382">
            <w:pPr>
              <w:spacing w:line="276" w:lineRule="auto"/>
              <w:jc w:val="center"/>
              <w:rPr>
                <w:sz w:val="20"/>
                <w:szCs w:val="20"/>
              </w:rPr>
            </w:pPr>
            <w:r w:rsidRPr="00170382">
              <w:rPr>
                <w:sz w:val="20"/>
                <w:szCs w:val="20"/>
              </w:rPr>
              <w:t>7</w:t>
            </w:r>
          </w:p>
        </w:tc>
      </w:tr>
      <w:tr w:rsidR="00170382" w:rsidRPr="00170382" w14:paraId="50CBDA38" w14:textId="77777777" w:rsidTr="00167C89">
        <w:trPr>
          <w:trHeight w:val="20"/>
        </w:trPr>
        <w:tc>
          <w:tcPr>
            <w:tcW w:w="425" w:type="dxa"/>
            <w:shd w:val="clear" w:color="000000" w:fill="FFFFFF"/>
            <w:tcMar>
              <w:left w:w="28" w:type="dxa"/>
              <w:right w:w="28" w:type="dxa"/>
            </w:tcMar>
            <w:vAlign w:val="center"/>
            <w:hideMark/>
          </w:tcPr>
          <w:p w14:paraId="3B6082F2" w14:textId="77777777" w:rsidR="00170382" w:rsidRPr="00170382" w:rsidRDefault="00170382" w:rsidP="00170382">
            <w:pPr>
              <w:spacing w:line="276" w:lineRule="auto"/>
              <w:jc w:val="center"/>
              <w:rPr>
                <w:sz w:val="20"/>
                <w:szCs w:val="20"/>
              </w:rPr>
            </w:pPr>
            <w:r w:rsidRPr="00170382">
              <w:rPr>
                <w:sz w:val="20"/>
                <w:szCs w:val="20"/>
              </w:rPr>
              <w:t>1</w:t>
            </w:r>
          </w:p>
        </w:tc>
        <w:tc>
          <w:tcPr>
            <w:tcW w:w="9640" w:type="dxa"/>
            <w:shd w:val="clear" w:color="000000" w:fill="FFFFFF"/>
            <w:tcMar>
              <w:left w:w="28" w:type="dxa"/>
              <w:right w:w="28" w:type="dxa"/>
            </w:tcMar>
            <w:vAlign w:val="center"/>
            <w:hideMark/>
          </w:tcPr>
          <w:p w14:paraId="008C4F71" w14:textId="77777777" w:rsidR="00170382" w:rsidRPr="00170382" w:rsidRDefault="00170382" w:rsidP="00170382">
            <w:pPr>
              <w:spacing w:line="276" w:lineRule="auto"/>
              <w:rPr>
                <w:sz w:val="20"/>
                <w:szCs w:val="20"/>
              </w:rPr>
            </w:pPr>
            <w:r w:rsidRPr="00170382">
              <w:rPr>
                <w:sz w:val="20"/>
                <w:szCs w:val="20"/>
              </w:rPr>
              <w:t xml:space="preserve">"Реконструкция ПС 110 </w:t>
            </w:r>
            <w:proofErr w:type="spellStart"/>
            <w:r w:rsidRPr="00170382">
              <w:rPr>
                <w:sz w:val="20"/>
                <w:szCs w:val="20"/>
              </w:rPr>
              <w:t>кВ</w:t>
            </w:r>
            <w:proofErr w:type="spellEnd"/>
            <w:r w:rsidRPr="00170382">
              <w:rPr>
                <w:sz w:val="20"/>
                <w:szCs w:val="20"/>
              </w:rPr>
              <w:t xml:space="preserve"> Красный Брод, с заменой трансформаторов 110/35/6 </w:t>
            </w:r>
            <w:proofErr w:type="spellStart"/>
            <w:r w:rsidRPr="00170382">
              <w:rPr>
                <w:sz w:val="20"/>
                <w:szCs w:val="20"/>
              </w:rPr>
              <w:t>кВ</w:t>
            </w:r>
            <w:proofErr w:type="spellEnd"/>
            <w:r w:rsidRPr="00170382">
              <w:rPr>
                <w:sz w:val="20"/>
                <w:szCs w:val="20"/>
              </w:rPr>
              <w:t xml:space="preserve"> Т-1-40 и Т-2-40 номинальной мощностью 40 МВА каждый на трансформаторы 110/35/6 </w:t>
            </w:r>
            <w:proofErr w:type="spellStart"/>
            <w:r w:rsidRPr="00170382">
              <w:rPr>
                <w:sz w:val="20"/>
                <w:szCs w:val="20"/>
              </w:rPr>
              <w:t>кВ</w:t>
            </w:r>
            <w:proofErr w:type="spellEnd"/>
            <w:r w:rsidRPr="00170382">
              <w:rPr>
                <w:sz w:val="20"/>
                <w:szCs w:val="20"/>
              </w:rPr>
              <w:t xml:space="preserve"> номинальной мощностью 63 МВА каждый. " (п. 1.2 ТУ)</w:t>
            </w:r>
          </w:p>
        </w:tc>
        <w:tc>
          <w:tcPr>
            <w:tcW w:w="1559" w:type="dxa"/>
            <w:shd w:val="clear" w:color="000000" w:fill="FFFFFF"/>
            <w:tcMar>
              <w:left w:w="28" w:type="dxa"/>
              <w:right w:w="28" w:type="dxa"/>
            </w:tcMar>
            <w:vAlign w:val="center"/>
            <w:hideMark/>
          </w:tcPr>
          <w:p w14:paraId="21D04724" w14:textId="77777777" w:rsidR="00170382" w:rsidRPr="00170382" w:rsidRDefault="00170382" w:rsidP="00170382">
            <w:pPr>
              <w:spacing w:line="276" w:lineRule="auto"/>
              <w:jc w:val="center"/>
              <w:rPr>
                <w:sz w:val="20"/>
                <w:szCs w:val="20"/>
              </w:rPr>
            </w:pPr>
            <w:r w:rsidRPr="00170382">
              <w:rPr>
                <w:sz w:val="20"/>
                <w:szCs w:val="20"/>
              </w:rPr>
              <w:t>302 836,01</w:t>
            </w:r>
          </w:p>
        </w:tc>
        <w:tc>
          <w:tcPr>
            <w:tcW w:w="1417" w:type="dxa"/>
            <w:shd w:val="clear" w:color="000000" w:fill="FFFFFF"/>
            <w:noWrap/>
            <w:tcMar>
              <w:left w:w="28" w:type="dxa"/>
              <w:right w:w="28" w:type="dxa"/>
            </w:tcMar>
            <w:vAlign w:val="center"/>
            <w:hideMark/>
          </w:tcPr>
          <w:p w14:paraId="4E46068C" w14:textId="77777777" w:rsidR="00170382" w:rsidRPr="00170382" w:rsidRDefault="00170382" w:rsidP="00170382">
            <w:pPr>
              <w:spacing w:line="276" w:lineRule="auto"/>
              <w:jc w:val="center"/>
              <w:rPr>
                <w:sz w:val="20"/>
                <w:szCs w:val="20"/>
              </w:rPr>
            </w:pPr>
            <w:r w:rsidRPr="00170382">
              <w:rPr>
                <w:sz w:val="20"/>
                <w:szCs w:val="20"/>
              </w:rPr>
              <w:t>202 886,391</w:t>
            </w:r>
          </w:p>
        </w:tc>
        <w:tc>
          <w:tcPr>
            <w:tcW w:w="1276" w:type="dxa"/>
            <w:shd w:val="clear" w:color="000000" w:fill="FFFFFF"/>
            <w:tcMar>
              <w:left w:w="28" w:type="dxa"/>
              <w:right w:w="28" w:type="dxa"/>
            </w:tcMar>
            <w:vAlign w:val="center"/>
            <w:hideMark/>
          </w:tcPr>
          <w:p w14:paraId="6F75FF5D" w14:textId="77777777" w:rsidR="00170382" w:rsidRPr="00170382" w:rsidRDefault="00170382" w:rsidP="00170382">
            <w:pPr>
              <w:spacing w:line="276" w:lineRule="auto"/>
              <w:jc w:val="center"/>
              <w:rPr>
                <w:sz w:val="20"/>
                <w:szCs w:val="20"/>
              </w:rPr>
            </w:pPr>
            <w:r w:rsidRPr="00170382">
              <w:rPr>
                <w:sz w:val="20"/>
                <w:szCs w:val="20"/>
              </w:rPr>
              <w:t>260 020,499</w:t>
            </w:r>
          </w:p>
        </w:tc>
        <w:tc>
          <w:tcPr>
            <w:tcW w:w="1134" w:type="dxa"/>
            <w:shd w:val="clear" w:color="000000" w:fill="FFFFFF"/>
            <w:noWrap/>
            <w:tcMar>
              <w:left w:w="28" w:type="dxa"/>
              <w:right w:w="28" w:type="dxa"/>
            </w:tcMar>
            <w:vAlign w:val="center"/>
            <w:hideMark/>
          </w:tcPr>
          <w:p w14:paraId="1CD2747E" w14:textId="77777777" w:rsidR="00170382" w:rsidRPr="00170382" w:rsidRDefault="00170382" w:rsidP="00170382">
            <w:pPr>
              <w:spacing w:line="276" w:lineRule="auto"/>
              <w:jc w:val="center"/>
              <w:rPr>
                <w:sz w:val="20"/>
                <w:szCs w:val="20"/>
              </w:rPr>
            </w:pPr>
            <w:r w:rsidRPr="00170382">
              <w:rPr>
                <w:sz w:val="20"/>
                <w:szCs w:val="20"/>
              </w:rPr>
              <w:t>202 886,391</w:t>
            </w:r>
          </w:p>
        </w:tc>
      </w:tr>
      <w:tr w:rsidR="00170382" w:rsidRPr="00170382" w14:paraId="2A08BFB7" w14:textId="77777777" w:rsidTr="00167C89">
        <w:trPr>
          <w:trHeight w:val="20"/>
        </w:trPr>
        <w:tc>
          <w:tcPr>
            <w:tcW w:w="425" w:type="dxa"/>
            <w:shd w:val="clear" w:color="000000" w:fill="FFFFFF"/>
            <w:tcMar>
              <w:left w:w="28" w:type="dxa"/>
              <w:right w:w="28" w:type="dxa"/>
            </w:tcMar>
            <w:vAlign w:val="center"/>
            <w:hideMark/>
          </w:tcPr>
          <w:p w14:paraId="377F6505" w14:textId="77777777" w:rsidR="00170382" w:rsidRPr="00170382" w:rsidRDefault="00170382" w:rsidP="00170382">
            <w:pPr>
              <w:spacing w:line="276" w:lineRule="auto"/>
              <w:jc w:val="center"/>
              <w:rPr>
                <w:sz w:val="20"/>
                <w:szCs w:val="20"/>
              </w:rPr>
            </w:pPr>
            <w:r w:rsidRPr="00170382">
              <w:rPr>
                <w:sz w:val="20"/>
                <w:szCs w:val="20"/>
              </w:rPr>
              <w:t>2</w:t>
            </w:r>
          </w:p>
        </w:tc>
        <w:tc>
          <w:tcPr>
            <w:tcW w:w="9640" w:type="dxa"/>
            <w:shd w:val="clear" w:color="000000" w:fill="FFFFFF"/>
            <w:tcMar>
              <w:left w:w="28" w:type="dxa"/>
              <w:right w:w="28" w:type="dxa"/>
            </w:tcMar>
            <w:vAlign w:val="center"/>
            <w:hideMark/>
          </w:tcPr>
          <w:p w14:paraId="2D534004" w14:textId="77777777" w:rsidR="00170382" w:rsidRPr="00170382" w:rsidRDefault="00170382" w:rsidP="00170382">
            <w:pPr>
              <w:spacing w:line="276" w:lineRule="auto"/>
              <w:rPr>
                <w:sz w:val="20"/>
                <w:szCs w:val="20"/>
              </w:rPr>
            </w:pPr>
            <w:r w:rsidRPr="00170382">
              <w:rPr>
                <w:sz w:val="20"/>
                <w:szCs w:val="20"/>
              </w:rPr>
              <w:t xml:space="preserve">"Замена проводов сборных шин на ПС 110 </w:t>
            </w:r>
            <w:proofErr w:type="spellStart"/>
            <w:r w:rsidRPr="00170382">
              <w:rPr>
                <w:sz w:val="20"/>
                <w:szCs w:val="20"/>
              </w:rPr>
              <w:t>кВ</w:t>
            </w:r>
            <w:proofErr w:type="spellEnd"/>
            <w:r w:rsidRPr="00170382">
              <w:rPr>
                <w:sz w:val="20"/>
                <w:szCs w:val="20"/>
              </w:rPr>
              <w:t xml:space="preserve"> Красный Брод в ОРУ 35 </w:t>
            </w:r>
            <w:proofErr w:type="spellStart"/>
            <w:r w:rsidRPr="00170382">
              <w:rPr>
                <w:sz w:val="20"/>
                <w:szCs w:val="20"/>
              </w:rPr>
              <w:t>кВ</w:t>
            </w:r>
            <w:proofErr w:type="spellEnd"/>
            <w:r w:rsidRPr="00170382">
              <w:rPr>
                <w:sz w:val="20"/>
                <w:szCs w:val="20"/>
              </w:rPr>
              <w:t xml:space="preserve"> 1СШ-35 </w:t>
            </w:r>
            <w:proofErr w:type="spellStart"/>
            <w:r w:rsidRPr="00170382">
              <w:rPr>
                <w:sz w:val="20"/>
                <w:szCs w:val="20"/>
              </w:rPr>
              <w:t>кВ</w:t>
            </w:r>
            <w:proofErr w:type="spellEnd"/>
            <w:r w:rsidRPr="00170382">
              <w:rPr>
                <w:sz w:val="20"/>
                <w:szCs w:val="20"/>
              </w:rPr>
              <w:t xml:space="preserve"> и 2СШ-35 </w:t>
            </w:r>
            <w:proofErr w:type="spellStart"/>
            <w:r w:rsidRPr="00170382">
              <w:rPr>
                <w:sz w:val="20"/>
                <w:szCs w:val="20"/>
              </w:rPr>
              <w:t>кВ</w:t>
            </w:r>
            <w:proofErr w:type="spellEnd"/>
            <w:r w:rsidRPr="00170382">
              <w:rPr>
                <w:sz w:val="20"/>
                <w:szCs w:val="20"/>
              </w:rPr>
              <w:t xml:space="preserve"> на провод с пропускной способностью не менее 869 А при температуре наружного воздуха -5 °С " (п. 1.3. ТУ)</w:t>
            </w:r>
          </w:p>
        </w:tc>
        <w:tc>
          <w:tcPr>
            <w:tcW w:w="1559" w:type="dxa"/>
            <w:shd w:val="clear" w:color="000000" w:fill="FFFFFF"/>
            <w:tcMar>
              <w:left w:w="28" w:type="dxa"/>
              <w:right w:w="28" w:type="dxa"/>
            </w:tcMar>
            <w:vAlign w:val="center"/>
            <w:hideMark/>
          </w:tcPr>
          <w:p w14:paraId="6DCBB311" w14:textId="77777777" w:rsidR="00170382" w:rsidRPr="00170382" w:rsidRDefault="00170382" w:rsidP="00170382">
            <w:pPr>
              <w:spacing w:line="276" w:lineRule="auto"/>
              <w:jc w:val="center"/>
              <w:rPr>
                <w:sz w:val="20"/>
                <w:szCs w:val="20"/>
              </w:rPr>
            </w:pPr>
            <w:r w:rsidRPr="00170382">
              <w:rPr>
                <w:sz w:val="20"/>
                <w:szCs w:val="20"/>
              </w:rPr>
              <w:t>1 736,68</w:t>
            </w:r>
          </w:p>
        </w:tc>
        <w:tc>
          <w:tcPr>
            <w:tcW w:w="1417" w:type="dxa"/>
            <w:shd w:val="clear" w:color="000000" w:fill="FFFFFF"/>
            <w:noWrap/>
            <w:tcMar>
              <w:left w:w="28" w:type="dxa"/>
              <w:right w:w="28" w:type="dxa"/>
            </w:tcMar>
            <w:vAlign w:val="center"/>
            <w:hideMark/>
          </w:tcPr>
          <w:p w14:paraId="3AA1764E"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5F447429"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60294353"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5A6EB6CA" w14:textId="77777777" w:rsidTr="00167C89">
        <w:trPr>
          <w:trHeight w:val="20"/>
        </w:trPr>
        <w:tc>
          <w:tcPr>
            <w:tcW w:w="425" w:type="dxa"/>
            <w:shd w:val="clear" w:color="000000" w:fill="FFFFFF"/>
            <w:tcMar>
              <w:left w:w="28" w:type="dxa"/>
              <w:right w:w="28" w:type="dxa"/>
            </w:tcMar>
            <w:vAlign w:val="center"/>
            <w:hideMark/>
          </w:tcPr>
          <w:p w14:paraId="2CAF8CEC" w14:textId="77777777" w:rsidR="00170382" w:rsidRPr="00170382" w:rsidRDefault="00170382" w:rsidP="00170382">
            <w:pPr>
              <w:spacing w:line="276" w:lineRule="auto"/>
              <w:jc w:val="center"/>
              <w:rPr>
                <w:sz w:val="20"/>
                <w:szCs w:val="20"/>
              </w:rPr>
            </w:pPr>
            <w:r w:rsidRPr="00170382">
              <w:rPr>
                <w:sz w:val="20"/>
                <w:szCs w:val="20"/>
              </w:rPr>
              <w:t>3</w:t>
            </w:r>
          </w:p>
        </w:tc>
        <w:tc>
          <w:tcPr>
            <w:tcW w:w="9640" w:type="dxa"/>
            <w:shd w:val="clear" w:color="000000" w:fill="FFFFFF"/>
            <w:tcMar>
              <w:left w:w="28" w:type="dxa"/>
              <w:right w:w="28" w:type="dxa"/>
            </w:tcMar>
            <w:vAlign w:val="center"/>
            <w:hideMark/>
          </w:tcPr>
          <w:p w14:paraId="65BE1179" w14:textId="77777777" w:rsidR="00170382" w:rsidRPr="00170382" w:rsidRDefault="00170382" w:rsidP="00170382">
            <w:pPr>
              <w:spacing w:line="276" w:lineRule="auto"/>
              <w:rPr>
                <w:sz w:val="20"/>
                <w:szCs w:val="20"/>
              </w:rPr>
            </w:pPr>
            <w:r w:rsidRPr="00170382">
              <w:rPr>
                <w:sz w:val="20"/>
                <w:szCs w:val="20"/>
              </w:rPr>
              <w:t xml:space="preserve">"Реконструкция ПС 110 </w:t>
            </w:r>
            <w:proofErr w:type="spellStart"/>
            <w:r w:rsidRPr="00170382">
              <w:rPr>
                <w:sz w:val="20"/>
                <w:szCs w:val="20"/>
              </w:rPr>
              <w:t>кВ</w:t>
            </w:r>
            <w:proofErr w:type="spellEnd"/>
            <w:r w:rsidRPr="00170382">
              <w:rPr>
                <w:sz w:val="20"/>
                <w:szCs w:val="20"/>
              </w:rPr>
              <w:t xml:space="preserve"> Красный Брод с заменой ошиновки вводных ячеек 35 </w:t>
            </w:r>
            <w:proofErr w:type="spellStart"/>
            <w:r w:rsidRPr="00170382">
              <w:rPr>
                <w:sz w:val="20"/>
                <w:szCs w:val="20"/>
              </w:rPr>
              <w:t>кВ</w:t>
            </w:r>
            <w:proofErr w:type="spellEnd"/>
            <w:r w:rsidRPr="00170382">
              <w:rPr>
                <w:sz w:val="20"/>
                <w:szCs w:val="20"/>
              </w:rPr>
              <w:t xml:space="preserve"> на провод с пропускной способностью не менее 869 А при температуре наружного воздуха -5 °С " (п. 1.4. </w:t>
            </w:r>
            <w:proofErr w:type="gramStart"/>
            <w:r w:rsidRPr="00170382">
              <w:rPr>
                <w:sz w:val="20"/>
                <w:szCs w:val="20"/>
              </w:rPr>
              <w:t xml:space="preserve">ТУ)   </w:t>
            </w:r>
            <w:proofErr w:type="gramEnd"/>
            <w:r w:rsidRPr="00170382">
              <w:rPr>
                <w:sz w:val="20"/>
                <w:szCs w:val="20"/>
              </w:rPr>
              <w:t xml:space="preserve">                                    </w:t>
            </w:r>
          </w:p>
        </w:tc>
        <w:tc>
          <w:tcPr>
            <w:tcW w:w="1559" w:type="dxa"/>
            <w:shd w:val="clear" w:color="000000" w:fill="FFFFFF"/>
            <w:tcMar>
              <w:left w:w="28" w:type="dxa"/>
              <w:right w:w="28" w:type="dxa"/>
            </w:tcMar>
            <w:vAlign w:val="center"/>
            <w:hideMark/>
          </w:tcPr>
          <w:p w14:paraId="47B143B2" w14:textId="77777777" w:rsidR="00170382" w:rsidRPr="00170382" w:rsidRDefault="00170382" w:rsidP="00170382">
            <w:pPr>
              <w:spacing w:line="276" w:lineRule="auto"/>
              <w:jc w:val="center"/>
              <w:rPr>
                <w:sz w:val="20"/>
                <w:szCs w:val="20"/>
              </w:rPr>
            </w:pPr>
            <w:r w:rsidRPr="00170382">
              <w:rPr>
                <w:sz w:val="20"/>
                <w:szCs w:val="20"/>
              </w:rPr>
              <w:t>764,27</w:t>
            </w:r>
          </w:p>
        </w:tc>
        <w:tc>
          <w:tcPr>
            <w:tcW w:w="1417" w:type="dxa"/>
            <w:shd w:val="clear" w:color="000000" w:fill="FFFFFF"/>
            <w:noWrap/>
            <w:tcMar>
              <w:left w:w="28" w:type="dxa"/>
              <w:right w:w="28" w:type="dxa"/>
            </w:tcMar>
            <w:vAlign w:val="center"/>
            <w:hideMark/>
          </w:tcPr>
          <w:p w14:paraId="767EDD5A"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7BFEAFCA"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74AAE060"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164352D1" w14:textId="77777777" w:rsidTr="00167C89">
        <w:trPr>
          <w:trHeight w:val="20"/>
        </w:trPr>
        <w:tc>
          <w:tcPr>
            <w:tcW w:w="425" w:type="dxa"/>
            <w:shd w:val="clear" w:color="000000" w:fill="FFFFFF"/>
            <w:tcMar>
              <w:left w:w="28" w:type="dxa"/>
              <w:right w:w="28" w:type="dxa"/>
            </w:tcMar>
            <w:vAlign w:val="center"/>
            <w:hideMark/>
          </w:tcPr>
          <w:p w14:paraId="64673D38" w14:textId="77777777" w:rsidR="00170382" w:rsidRPr="00170382" w:rsidRDefault="00170382" w:rsidP="00170382">
            <w:pPr>
              <w:spacing w:line="276" w:lineRule="auto"/>
              <w:jc w:val="center"/>
              <w:rPr>
                <w:sz w:val="20"/>
                <w:szCs w:val="20"/>
              </w:rPr>
            </w:pPr>
            <w:r w:rsidRPr="00170382">
              <w:rPr>
                <w:sz w:val="20"/>
                <w:szCs w:val="20"/>
              </w:rPr>
              <w:t>4</w:t>
            </w:r>
          </w:p>
        </w:tc>
        <w:tc>
          <w:tcPr>
            <w:tcW w:w="9640" w:type="dxa"/>
            <w:shd w:val="clear" w:color="000000" w:fill="FFFFFF"/>
            <w:tcMar>
              <w:left w:w="28" w:type="dxa"/>
              <w:right w:w="28" w:type="dxa"/>
            </w:tcMar>
            <w:vAlign w:val="center"/>
            <w:hideMark/>
          </w:tcPr>
          <w:p w14:paraId="67A48560" w14:textId="77777777" w:rsidR="00170382" w:rsidRPr="00170382" w:rsidRDefault="00170382" w:rsidP="00170382">
            <w:pPr>
              <w:spacing w:line="276" w:lineRule="auto"/>
              <w:rPr>
                <w:sz w:val="20"/>
                <w:szCs w:val="20"/>
              </w:rPr>
            </w:pPr>
            <w:r w:rsidRPr="00170382">
              <w:rPr>
                <w:sz w:val="20"/>
                <w:szCs w:val="20"/>
              </w:rPr>
              <w:t xml:space="preserve">"Замена существующих трансформаторов тока в ячейках ВЛ 35 </w:t>
            </w:r>
            <w:proofErr w:type="spellStart"/>
            <w:r w:rsidRPr="00170382">
              <w:rPr>
                <w:sz w:val="20"/>
                <w:szCs w:val="20"/>
              </w:rPr>
              <w:t>кВ</w:t>
            </w:r>
            <w:proofErr w:type="spellEnd"/>
            <w:r w:rsidRPr="00170382">
              <w:rPr>
                <w:sz w:val="20"/>
                <w:szCs w:val="20"/>
              </w:rPr>
              <w:t xml:space="preserve"> КТ-32 ПС 110 </w:t>
            </w:r>
            <w:proofErr w:type="spellStart"/>
            <w:r w:rsidRPr="00170382">
              <w:rPr>
                <w:sz w:val="20"/>
                <w:szCs w:val="20"/>
              </w:rPr>
              <w:t>кВ</w:t>
            </w:r>
            <w:proofErr w:type="spellEnd"/>
            <w:r w:rsidRPr="00170382">
              <w:rPr>
                <w:sz w:val="20"/>
                <w:szCs w:val="20"/>
              </w:rPr>
              <w:t xml:space="preserve"> Красный Брод на трансформаторы тока с номинальным током первичной обмотки не менее 672 А" (п.1.5. ТУ)</w:t>
            </w:r>
          </w:p>
        </w:tc>
        <w:tc>
          <w:tcPr>
            <w:tcW w:w="1559" w:type="dxa"/>
            <w:shd w:val="clear" w:color="000000" w:fill="FFFFFF"/>
            <w:tcMar>
              <w:left w:w="28" w:type="dxa"/>
              <w:right w:w="28" w:type="dxa"/>
            </w:tcMar>
            <w:vAlign w:val="center"/>
            <w:hideMark/>
          </w:tcPr>
          <w:p w14:paraId="2D9DB3A1" w14:textId="77777777" w:rsidR="00170382" w:rsidRPr="00170382" w:rsidRDefault="00170382" w:rsidP="00170382">
            <w:pPr>
              <w:spacing w:line="276" w:lineRule="auto"/>
              <w:jc w:val="center"/>
              <w:rPr>
                <w:sz w:val="20"/>
                <w:szCs w:val="20"/>
              </w:rPr>
            </w:pPr>
            <w:r w:rsidRPr="00170382">
              <w:rPr>
                <w:sz w:val="20"/>
                <w:szCs w:val="20"/>
              </w:rPr>
              <w:t>193,29</w:t>
            </w:r>
          </w:p>
        </w:tc>
        <w:tc>
          <w:tcPr>
            <w:tcW w:w="1417" w:type="dxa"/>
            <w:shd w:val="clear" w:color="000000" w:fill="FFFFFF"/>
            <w:noWrap/>
            <w:tcMar>
              <w:left w:w="28" w:type="dxa"/>
              <w:right w:w="28" w:type="dxa"/>
            </w:tcMar>
            <w:vAlign w:val="center"/>
            <w:hideMark/>
          </w:tcPr>
          <w:p w14:paraId="1600F5B7"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3DDF393C"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37A37EC6"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7118AE69" w14:textId="77777777" w:rsidTr="00167C89">
        <w:trPr>
          <w:trHeight w:val="20"/>
        </w:trPr>
        <w:tc>
          <w:tcPr>
            <w:tcW w:w="425" w:type="dxa"/>
            <w:shd w:val="clear" w:color="000000" w:fill="FFFFFF"/>
            <w:tcMar>
              <w:left w:w="28" w:type="dxa"/>
              <w:right w:w="28" w:type="dxa"/>
            </w:tcMar>
            <w:vAlign w:val="center"/>
            <w:hideMark/>
          </w:tcPr>
          <w:p w14:paraId="2FCCCA15" w14:textId="77777777" w:rsidR="00170382" w:rsidRPr="00170382" w:rsidRDefault="00170382" w:rsidP="00170382">
            <w:pPr>
              <w:spacing w:line="276" w:lineRule="auto"/>
              <w:jc w:val="center"/>
              <w:rPr>
                <w:sz w:val="20"/>
                <w:szCs w:val="20"/>
              </w:rPr>
            </w:pPr>
            <w:r w:rsidRPr="00170382">
              <w:rPr>
                <w:sz w:val="20"/>
                <w:szCs w:val="20"/>
              </w:rPr>
              <w:t>5</w:t>
            </w:r>
          </w:p>
        </w:tc>
        <w:tc>
          <w:tcPr>
            <w:tcW w:w="9640" w:type="dxa"/>
            <w:shd w:val="clear" w:color="000000" w:fill="FFFFFF"/>
            <w:tcMar>
              <w:left w:w="28" w:type="dxa"/>
              <w:right w:w="28" w:type="dxa"/>
            </w:tcMar>
            <w:vAlign w:val="center"/>
            <w:hideMark/>
          </w:tcPr>
          <w:p w14:paraId="5E715D45" w14:textId="77777777" w:rsidR="00170382" w:rsidRPr="00170382" w:rsidRDefault="00170382" w:rsidP="00170382">
            <w:pPr>
              <w:spacing w:line="276" w:lineRule="auto"/>
              <w:rPr>
                <w:sz w:val="20"/>
                <w:szCs w:val="20"/>
              </w:rPr>
            </w:pPr>
            <w:r w:rsidRPr="00170382">
              <w:rPr>
                <w:sz w:val="20"/>
                <w:szCs w:val="20"/>
              </w:rPr>
              <w:t xml:space="preserve">"Замена высокочастотных заградителей на ПС 110 </w:t>
            </w:r>
            <w:proofErr w:type="spellStart"/>
            <w:r w:rsidRPr="00170382">
              <w:rPr>
                <w:sz w:val="20"/>
                <w:szCs w:val="20"/>
              </w:rPr>
              <w:t>кВ</w:t>
            </w:r>
            <w:proofErr w:type="spellEnd"/>
            <w:r w:rsidRPr="00170382">
              <w:rPr>
                <w:sz w:val="20"/>
                <w:szCs w:val="20"/>
              </w:rPr>
              <w:t xml:space="preserve"> Красный Брод в ячейке ВЛ-35 </w:t>
            </w:r>
            <w:proofErr w:type="spellStart"/>
            <w:r w:rsidRPr="00170382">
              <w:rPr>
                <w:sz w:val="20"/>
                <w:szCs w:val="20"/>
              </w:rPr>
              <w:t>кВ</w:t>
            </w:r>
            <w:proofErr w:type="spellEnd"/>
            <w:r w:rsidRPr="00170382">
              <w:rPr>
                <w:sz w:val="20"/>
                <w:szCs w:val="20"/>
              </w:rPr>
              <w:t xml:space="preserve"> КТ-32 на высокочастотные заградители номинальным током не менее 672 А" (п. 1.6. ТУ)</w:t>
            </w:r>
          </w:p>
        </w:tc>
        <w:tc>
          <w:tcPr>
            <w:tcW w:w="1559" w:type="dxa"/>
            <w:shd w:val="clear" w:color="000000" w:fill="FFFFFF"/>
            <w:tcMar>
              <w:left w:w="28" w:type="dxa"/>
              <w:right w:w="28" w:type="dxa"/>
            </w:tcMar>
            <w:vAlign w:val="center"/>
            <w:hideMark/>
          </w:tcPr>
          <w:p w14:paraId="3E141182" w14:textId="77777777" w:rsidR="00170382" w:rsidRPr="00170382" w:rsidRDefault="00170382" w:rsidP="00170382">
            <w:pPr>
              <w:spacing w:line="276" w:lineRule="auto"/>
              <w:jc w:val="center"/>
              <w:rPr>
                <w:sz w:val="20"/>
                <w:szCs w:val="20"/>
              </w:rPr>
            </w:pPr>
            <w:r w:rsidRPr="00170382">
              <w:rPr>
                <w:sz w:val="20"/>
                <w:szCs w:val="20"/>
              </w:rPr>
              <w:t>192,80</w:t>
            </w:r>
          </w:p>
        </w:tc>
        <w:tc>
          <w:tcPr>
            <w:tcW w:w="1417" w:type="dxa"/>
            <w:shd w:val="clear" w:color="000000" w:fill="FFFFFF"/>
            <w:noWrap/>
            <w:tcMar>
              <w:left w:w="28" w:type="dxa"/>
              <w:right w:w="28" w:type="dxa"/>
            </w:tcMar>
            <w:vAlign w:val="center"/>
            <w:hideMark/>
          </w:tcPr>
          <w:p w14:paraId="22F08238"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7FC05796"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10ED0D02"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0819AB90" w14:textId="77777777" w:rsidTr="00167C89">
        <w:trPr>
          <w:trHeight w:val="20"/>
        </w:trPr>
        <w:tc>
          <w:tcPr>
            <w:tcW w:w="425" w:type="dxa"/>
            <w:shd w:val="clear" w:color="000000" w:fill="FFFFFF"/>
            <w:tcMar>
              <w:left w:w="28" w:type="dxa"/>
              <w:right w:w="28" w:type="dxa"/>
            </w:tcMar>
            <w:vAlign w:val="center"/>
            <w:hideMark/>
          </w:tcPr>
          <w:p w14:paraId="5AE7E42F" w14:textId="77777777" w:rsidR="00170382" w:rsidRPr="00170382" w:rsidRDefault="00170382" w:rsidP="00170382">
            <w:pPr>
              <w:spacing w:line="276" w:lineRule="auto"/>
              <w:jc w:val="center"/>
              <w:rPr>
                <w:sz w:val="20"/>
                <w:szCs w:val="20"/>
              </w:rPr>
            </w:pPr>
            <w:r w:rsidRPr="00170382">
              <w:rPr>
                <w:sz w:val="20"/>
                <w:szCs w:val="20"/>
              </w:rPr>
              <w:t>6</w:t>
            </w:r>
          </w:p>
        </w:tc>
        <w:tc>
          <w:tcPr>
            <w:tcW w:w="9640" w:type="dxa"/>
            <w:shd w:val="clear" w:color="000000" w:fill="FFFFFF"/>
            <w:tcMar>
              <w:left w:w="28" w:type="dxa"/>
              <w:right w:w="28" w:type="dxa"/>
            </w:tcMar>
            <w:vAlign w:val="center"/>
            <w:hideMark/>
          </w:tcPr>
          <w:p w14:paraId="0D29CA9A" w14:textId="77777777" w:rsidR="00170382" w:rsidRPr="00170382" w:rsidRDefault="00170382" w:rsidP="00170382">
            <w:pPr>
              <w:spacing w:line="276" w:lineRule="auto"/>
              <w:rPr>
                <w:sz w:val="20"/>
                <w:szCs w:val="20"/>
              </w:rPr>
            </w:pPr>
            <w:r w:rsidRPr="00170382">
              <w:rPr>
                <w:sz w:val="20"/>
                <w:szCs w:val="20"/>
              </w:rPr>
              <w:t xml:space="preserve">"Замена линейных разъединителей в ячейках ВЛ 35 </w:t>
            </w:r>
            <w:proofErr w:type="spellStart"/>
            <w:r w:rsidRPr="00170382">
              <w:rPr>
                <w:sz w:val="20"/>
                <w:szCs w:val="20"/>
              </w:rPr>
              <w:t>кВ</w:t>
            </w:r>
            <w:proofErr w:type="spellEnd"/>
            <w:r w:rsidRPr="00170382">
              <w:rPr>
                <w:sz w:val="20"/>
                <w:szCs w:val="20"/>
              </w:rPr>
              <w:t xml:space="preserve"> КТ-32 ПС 110 </w:t>
            </w:r>
            <w:proofErr w:type="spellStart"/>
            <w:r w:rsidRPr="00170382">
              <w:rPr>
                <w:sz w:val="20"/>
                <w:szCs w:val="20"/>
              </w:rPr>
              <w:t>кВ</w:t>
            </w:r>
            <w:proofErr w:type="spellEnd"/>
            <w:r w:rsidRPr="00170382">
              <w:rPr>
                <w:sz w:val="20"/>
                <w:szCs w:val="20"/>
              </w:rPr>
              <w:t xml:space="preserve"> Красный Брод на оборудование с пропускной способностью не менее 672 А" (п. 1.7. ТУ)</w:t>
            </w:r>
          </w:p>
        </w:tc>
        <w:tc>
          <w:tcPr>
            <w:tcW w:w="1559" w:type="dxa"/>
            <w:shd w:val="clear" w:color="000000" w:fill="FFFFFF"/>
            <w:tcMar>
              <w:left w:w="28" w:type="dxa"/>
              <w:right w:w="28" w:type="dxa"/>
            </w:tcMar>
            <w:vAlign w:val="center"/>
            <w:hideMark/>
          </w:tcPr>
          <w:p w14:paraId="174E1C29" w14:textId="77777777" w:rsidR="00170382" w:rsidRPr="00170382" w:rsidRDefault="00170382" w:rsidP="00170382">
            <w:pPr>
              <w:spacing w:line="276" w:lineRule="auto"/>
              <w:jc w:val="center"/>
              <w:rPr>
                <w:sz w:val="20"/>
                <w:szCs w:val="20"/>
              </w:rPr>
            </w:pPr>
            <w:r w:rsidRPr="00170382">
              <w:rPr>
                <w:sz w:val="20"/>
                <w:szCs w:val="20"/>
              </w:rPr>
              <w:t>707,43</w:t>
            </w:r>
          </w:p>
        </w:tc>
        <w:tc>
          <w:tcPr>
            <w:tcW w:w="1417" w:type="dxa"/>
            <w:shd w:val="clear" w:color="000000" w:fill="FFFFFF"/>
            <w:noWrap/>
            <w:tcMar>
              <w:left w:w="28" w:type="dxa"/>
              <w:right w:w="28" w:type="dxa"/>
            </w:tcMar>
            <w:vAlign w:val="center"/>
            <w:hideMark/>
          </w:tcPr>
          <w:p w14:paraId="2A9B1CCC"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1BAC9807"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4750F6D2"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59BC54E5" w14:textId="77777777" w:rsidTr="00167C89">
        <w:trPr>
          <w:trHeight w:val="20"/>
        </w:trPr>
        <w:tc>
          <w:tcPr>
            <w:tcW w:w="425" w:type="dxa"/>
            <w:shd w:val="clear" w:color="000000" w:fill="FFFFFF"/>
            <w:tcMar>
              <w:left w:w="28" w:type="dxa"/>
              <w:right w:w="28" w:type="dxa"/>
            </w:tcMar>
            <w:vAlign w:val="center"/>
            <w:hideMark/>
          </w:tcPr>
          <w:p w14:paraId="5BD75B8C" w14:textId="77777777" w:rsidR="00170382" w:rsidRPr="00170382" w:rsidRDefault="00170382" w:rsidP="00170382">
            <w:pPr>
              <w:spacing w:line="276" w:lineRule="auto"/>
              <w:jc w:val="center"/>
              <w:rPr>
                <w:sz w:val="20"/>
                <w:szCs w:val="20"/>
              </w:rPr>
            </w:pPr>
            <w:r w:rsidRPr="00170382">
              <w:rPr>
                <w:sz w:val="20"/>
                <w:szCs w:val="20"/>
              </w:rPr>
              <w:t>7</w:t>
            </w:r>
          </w:p>
        </w:tc>
        <w:tc>
          <w:tcPr>
            <w:tcW w:w="9640" w:type="dxa"/>
            <w:shd w:val="clear" w:color="000000" w:fill="FFFFFF"/>
            <w:tcMar>
              <w:left w:w="28" w:type="dxa"/>
              <w:right w:w="28" w:type="dxa"/>
            </w:tcMar>
            <w:vAlign w:val="center"/>
            <w:hideMark/>
          </w:tcPr>
          <w:p w14:paraId="6FDFF873" w14:textId="77777777" w:rsidR="00170382" w:rsidRPr="00170382" w:rsidRDefault="00170382" w:rsidP="00170382">
            <w:pPr>
              <w:spacing w:line="276" w:lineRule="auto"/>
              <w:rPr>
                <w:sz w:val="20"/>
                <w:szCs w:val="20"/>
              </w:rPr>
            </w:pPr>
            <w:r w:rsidRPr="00170382">
              <w:rPr>
                <w:sz w:val="20"/>
                <w:szCs w:val="20"/>
              </w:rPr>
              <w:t xml:space="preserve">"Замена шинных разъединителей в ячейках ВЛ 35 </w:t>
            </w:r>
            <w:proofErr w:type="spellStart"/>
            <w:r w:rsidRPr="00170382">
              <w:rPr>
                <w:sz w:val="20"/>
                <w:szCs w:val="20"/>
              </w:rPr>
              <w:t>кВ</w:t>
            </w:r>
            <w:proofErr w:type="spellEnd"/>
            <w:r w:rsidRPr="00170382">
              <w:rPr>
                <w:sz w:val="20"/>
                <w:szCs w:val="20"/>
              </w:rPr>
              <w:t xml:space="preserve"> КТ-32 ПС 110 </w:t>
            </w:r>
            <w:proofErr w:type="spellStart"/>
            <w:r w:rsidRPr="00170382">
              <w:rPr>
                <w:sz w:val="20"/>
                <w:szCs w:val="20"/>
              </w:rPr>
              <w:t>кВ</w:t>
            </w:r>
            <w:proofErr w:type="spellEnd"/>
            <w:r w:rsidRPr="00170382">
              <w:rPr>
                <w:sz w:val="20"/>
                <w:szCs w:val="20"/>
              </w:rPr>
              <w:t xml:space="preserve"> Красный Брод на оборудование с пропускной способностью не менее 672 А" (п. 1.8. ТУ)</w:t>
            </w:r>
          </w:p>
        </w:tc>
        <w:tc>
          <w:tcPr>
            <w:tcW w:w="1559" w:type="dxa"/>
            <w:shd w:val="clear" w:color="000000" w:fill="FFFFFF"/>
            <w:tcMar>
              <w:left w:w="28" w:type="dxa"/>
              <w:right w:w="28" w:type="dxa"/>
            </w:tcMar>
            <w:vAlign w:val="center"/>
            <w:hideMark/>
          </w:tcPr>
          <w:p w14:paraId="7E4B57DF" w14:textId="77777777" w:rsidR="00170382" w:rsidRPr="00170382" w:rsidRDefault="00170382" w:rsidP="00170382">
            <w:pPr>
              <w:spacing w:line="276" w:lineRule="auto"/>
              <w:jc w:val="center"/>
              <w:rPr>
                <w:sz w:val="20"/>
                <w:szCs w:val="20"/>
              </w:rPr>
            </w:pPr>
            <w:r w:rsidRPr="00170382">
              <w:rPr>
                <w:sz w:val="20"/>
                <w:szCs w:val="20"/>
              </w:rPr>
              <w:t>843,39</w:t>
            </w:r>
          </w:p>
        </w:tc>
        <w:tc>
          <w:tcPr>
            <w:tcW w:w="1417" w:type="dxa"/>
            <w:shd w:val="clear" w:color="000000" w:fill="FFFFFF"/>
            <w:noWrap/>
            <w:tcMar>
              <w:left w:w="28" w:type="dxa"/>
              <w:right w:w="28" w:type="dxa"/>
            </w:tcMar>
            <w:vAlign w:val="center"/>
            <w:hideMark/>
          </w:tcPr>
          <w:p w14:paraId="2B770F35"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118F2E36"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3CEC8BCF"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30F0919C" w14:textId="77777777" w:rsidTr="00167C89">
        <w:trPr>
          <w:trHeight w:val="20"/>
        </w:trPr>
        <w:tc>
          <w:tcPr>
            <w:tcW w:w="425" w:type="dxa"/>
            <w:shd w:val="clear" w:color="000000" w:fill="FFFFFF"/>
            <w:tcMar>
              <w:left w:w="28" w:type="dxa"/>
              <w:right w:w="28" w:type="dxa"/>
            </w:tcMar>
            <w:vAlign w:val="center"/>
            <w:hideMark/>
          </w:tcPr>
          <w:p w14:paraId="2911C716" w14:textId="77777777" w:rsidR="00170382" w:rsidRPr="00170382" w:rsidRDefault="00170382" w:rsidP="00170382">
            <w:pPr>
              <w:spacing w:line="276" w:lineRule="auto"/>
              <w:jc w:val="center"/>
              <w:rPr>
                <w:sz w:val="20"/>
                <w:szCs w:val="20"/>
              </w:rPr>
            </w:pPr>
            <w:r w:rsidRPr="00170382">
              <w:rPr>
                <w:sz w:val="20"/>
                <w:szCs w:val="20"/>
              </w:rPr>
              <w:t>8</w:t>
            </w:r>
          </w:p>
        </w:tc>
        <w:tc>
          <w:tcPr>
            <w:tcW w:w="9640" w:type="dxa"/>
            <w:shd w:val="clear" w:color="000000" w:fill="FFFFFF"/>
            <w:tcMar>
              <w:left w:w="28" w:type="dxa"/>
              <w:right w:w="28" w:type="dxa"/>
            </w:tcMar>
            <w:vAlign w:val="center"/>
            <w:hideMark/>
          </w:tcPr>
          <w:p w14:paraId="2A0F4E11" w14:textId="77777777" w:rsidR="00170382" w:rsidRPr="00170382" w:rsidRDefault="00170382" w:rsidP="00170382">
            <w:pPr>
              <w:spacing w:line="276" w:lineRule="auto"/>
              <w:rPr>
                <w:sz w:val="20"/>
                <w:szCs w:val="20"/>
              </w:rPr>
            </w:pPr>
            <w:r w:rsidRPr="00170382">
              <w:rPr>
                <w:sz w:val="20"/>
                <w:szCs w:val="20"/>
              </w:rPr>
              <w:t xml:space="preserve">"Замена провода ВЛ 35 </w:t>
            </w:r>
            <w:proofErr w:type="spellStart"/>
            <w:r w:rsidRPr="00170382">
              <w:rPr>
                <w:sz w:val="20"/>
                <w:szCs w:val="20"/>
              </w:rPr>
              <w:t>кВ</w:t>
            </w:r>
            <w:proofErr w:type="spellEnd"/>
            <w:r w:rsidRPr="00170382">
              <w:rPr>
                <w:sz w:val="20"/>
                <w:szCs w:val="20"/>
              </w:rPr>
              <w:t xml:space="preserve"> КТ-31 и ВЛ 35 </w:t>
            </w:r>
            <w:proofErr w:type="spellStart"/>
            <w:r w:rsidRPr="00170382">
              <w:rPr>
                <w:sz w:val="20"/>
                <w:szCs w:val="20"/>
              </w:rPr>
              <w:t>кВ</w:t>
            </w:r>
            <w:proofErr w:type="spellEnd"/>
            <w:r w:rsidRPr="00170382">
              <w:rPr>
                <w:sz w:val="20"/>
                <w:szCs w:val="20"/>
              </w:rPr>
              <w:t xml:space="preserve"> КТ-32 на участке от ПС 110 </w:t>
            </w:r>
            <w:proofErr w:type="spellStart"/>
            <w:r w:rsidRPr="00170382">
              <w:rPr>
                <w:sz w:val="20"/>
                <w:szCs w:val="20"/>
              </w:rPr>
              <w:t>кВ</w:t>
            </w:r>
            <w:proofErr w:type="spellEnd"/>
            <w:r w:rsidRPr="00170382">
              <w:rPr>
                <w:sz w:val="20"/>
                <w:szCs w:val="20"/>
              </w:rPr>
              <w:t xml:space="preserve"> Красный Брод до отпайки на ПС 35 </w:t>
            </w:r>
            <w:proofErr w:type="spellStart"/>
            <w:r w:rsidRPr="00170382">
              <w:rPr>
                <w:sz w:val="20"/>
                <w:szCs w:val="20"/>
              </w:rPr>
              <w:t>кВ</w:t>
            </w:r>
            <w:proofErr w:type="spellEnd"/>
            <w:r w:rsidRPr="00170382">
              <w:rPr>
                <w:sz w:val="20"/>
                <w:szCs w:val="20"/>
              </w:rPr>
              <w:t xml:space="preserve"> Михайловская на провод с пропускной способностью не менее 479 А при температуре наружного воздуха +25 °С". (п. 1.9 </w:t>
            </w:r>
            <w:proofErr w:type="gramStart"/>
            <w:r w:rsidRPr="00170382">
              <w:rPr>
                <w:sz w:val="20"/>
                <w:szCs w:val="20"/>
              </w:rPr>
              <w:t xml:space="preserve">ТУ)   </w:t>
            </w:r>
            <w:proofErr w:type="gramEnd"/>
            <w:r w:rsidRPr="00170382">
              <w:rPr>
                <w:sz w:val="20"/>
                <w:szCs w:val="20"/>
              </w:rPr>
              <w:t xml:space="preserve">                                             </w:t>
            </w:r>
          </w:p>
        </w:tc>
        <w:tc>
          <w:tcPr>
            <w:tcW w:w="1559" w:type="dxa"/>
            <w:shd w:val="clear" w:color="000000" w:fill="FFFFFF"/>
            <w:tcMar>
              <w:left w:w="28" w:type="dxa"/>
              <w:right w:w="28" w:type="dxa"/>
            </w:tcMar>
            <w:vAlign w:val="center"/>
            <w:hideMark/>
          </w:tcPr>
          <w:p w14:paraId="2832A90F" w14:textId="77777777" w:rsidR="00170382" w:rsidRPr="00170382" w:rsidRDefault="00170382" w:rsidP="00170382">
            <w:pPr>
              <w:spacing w:line="276" w:lineRule="auto"/>
              <w:jc w:val="center"/>
              <w:rPr>
                <w:sz w:val="20"/>
                <w:szCs w:val="20"/>
              </w:rPr>
            </w:pPr>
            <w:r w:rsidRPr="00170382">
              <w:rPr>
                <w:sz w:val="20"/>
                <w:szCs w:val="20"/>
              </w:rPr>
              <w:t>69 180,15</w:t>
            </w:r>
          </w:p>
        </w:tc>
        <w:tc>
          <w:tcPr>
            <w:tcW w:w="1417" w:type="dxa"/>
            <w:shd w:val="clear" w:color="000000" w:fill="FFFFFF"/>
            <w:noWrap/>
            <w:tcMar>
              <w:left w:w="28" w:type="dxa"/>
              <w:right w:w="28" w:type="dxa"/>
            </w:tcMar>
            <w:vAlign w:val="center"/>
            <w:hideMark/>
          </w:tcPr>
          <w:p w14:paraId="3A8C77D8"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39DE79AD"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26EEC461"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72D36EA8" w14:textId="77777777" w:rsidTr="00167C89">
        <w:trPr>
          <w:trHeight w:val="20"/>
        </w:trPr>
        <w:tc>
          <w:tcPr>
            <w:tcW w:w="425" w:type="dxa"/>
            <w:shd w:val="clear" w:color="000000" w:fill="FFFFFF"/>
            <w:tcMar>
              <w:left w:w="28" w:type="dxa"/>
              <w:right w:w="28" w:type="dxa"/>
            </w:tcMar>
            <w:vAlign w:val="center"/>
            <w:hideMark/>
          </w:tcPr>
          <w:p w14:paraId="180ED562" w14:textId="77777777" w:rsidR="00170382" w:rsidRPr="00170382" w:rsidRDefault="00170382" w:rsidP="00170382">
            <w:pPr>
              <w:spacing w:line="276" w:lineRule="auto"/>
              <w:jc w:val="center"/>
              <w:rPr>
                <w:sz w:val="20"/>
                <w:szCs w:val="20"/>
              </w:rPr>
            </w:pPr>
            <w:r w:rsidRPr="00170382">
              <w:rPr>
                <w:sz w:val="20"/>
                <w:szCs w:val="20"/>
              </w:rPr>
              <w:t>9</w:t>
            </w:r>
          </w:p>
        </w:tc>
        <w:tc>
          <w:tcPr>
            <w:tcW w:w="9640" w:type="dxa"/>
            <w:shd w:val="clear" w:color="000000" w:fill="FFFFFF"/>
            <w:tcMar>
              <w:left w:w="28" w:type="dxa"/>
              <w:right w:w="28" w:type="dxa"/>
            </w:tcMar>
            <w:vAlign w:val="center"/>
            <w:hideMark/>
          </w:tcPr>
          <w:p w14:paraId="0C1CBD90" w14:textId="77777777" w:rsidR="00170382" w:rsidRPr="00170382" w:rsidRDefault="00170382" w:rsidP="00170382">
            <w:pPr>
              <w:spacing w:line="276" w:lineRule="auto"/>
              <w:rPr>
                <w:sz w:val="20"/>
                <w:szCs w:val="20"/>
              </w:rPr>
            </w:pPr>
            <w:r w:rsidRPr="00170382">
              <w:rPr>
                <w:sz w:val="20"/>
                <w:szCs w:val="20"/>
              </w:rPr>
              <w:t xml:space="preserve">"Реконструкция ПС 110 </w:t>
            </w:r>
            <w:proofErr w:type="spellStart"/>
            <w:r w:rsidRPr="00170382">
              <w:rPr>
                <w:sz w:val="20"/>
                <w:szCs w:val="20"/>
              </w:rPr>
              <w:t>кВ</w:t>
            </w:r>
            <w:proofErr w:type="spellEnd"/>
            <w:r w:rsidRPr="00170382">
              <w:rPr>
                <w:sz w:val="20"/>
                <w:szCs w:val="20"/>
              </w:rPr>
              <w:t xml:space="preserve"> Красный Брод в части расширения ОРУ 35 </w:t>
            </w:r>
            <w:proofErr w:type="spellStart"/>
            <w:r w:rsidRPr="00170382">
              <w:rPr>
                <w:sz w:val="20"/>
                <w:szCs w:val="20"/>
              </w:rPr>
              <w:t>кВ</w:t>
            </w:r>
            <w:proofErr w:type="spellEnd"/>
            <w:r w:rsidRPr="00170382">
              <w:rPr>
                <w:sz w:val="20"/>
                <w:szCs w:val="20"/>
              </w:rPr>
              <w:t xml:space="preserve"> для установки одной линейной ячейки 35 </w:t>
            </w:r>
            <w:proofErr w:type="spellStart"/>
            <w:r w:rsidRPr="00170382">
              <w:rPr>
                <w:sz w:val="20"/>
                <w:szCs w:val="20"/>
              </w:rPr>
              <w:t>кВ</w:t>
            </w:r>
            <w:proofErr w:type="spellEnd"/>
            <w:r w:rsidRPr="00170382">
              <w:rPr>
                <w:sz w:val="20"/>
                <w:szCs w:val="20"/>
              </w:rPr>
              <w:t xml:space="preserve"> для подключения ВЛ 35 </w:t>
            </w:r>
            <w:proofErr w:type="spellStart"/>
            <w:r w:rsidRPr="00170382">
              <w:rPr>
                <w:sz w:val="20"/>
                <w:szCs w:val="20"/>
              </w:rPr>
              <w:t>кВ</w:t>
            </w:r>
            <w:proofErr w:type="spellEnd"/>
            <w:r w:rsidRPr="00170382">
              <w:rPr>
                <w:sz w:val="20"/>
                <w:szCs w:val="20"/>
              </w:rPr>
              <w:t xml:space="preserve">, указанной в п.1.13, с номинальным током оборудования не менее 294 А." (п. 1.10 ТУ). </w:t>
            </w:r>
          </w:p>
        </w:tc>
        <w:tc>
          <w:tcPr>
            <w:tcW w:w="1559" w:type="dxa"/>
            <w:shd w:val="clear" w:color="000000" w:fill="FFFFFF"/>
            <w:tcMar>
              <w:left w:w="28" w:type="dxa"/>
              <w:right w:w="28" w:type="dxa"/>
            </w:tcMar>
            <w:vAlign w:val="center"/>
            <w:hideMark/>
          </w:tcPr>
          <w:p w14:paraId="45A0F030" w14:textId="77777777" w:rsidR="00170382" w:rsidRPr="00170382" w:rsidRDefault="00170382" w:rsidP="00170382">
            <w:pPr>
              <w:spacing w:line="276" w:lineRule="auto"/>
              <w:jc w:val="center"/>
              <w:rPr>
                <w:sz w:val="20"/>
                <w:szCs w:val="20"/>
              </w:rPr>
            </w:pPr>
            <w:r w:rsidRPr="00170382">
              <w:rPr>
                <w:sz w:val="20"/>
                <w:szCs w:val="20"/>
              </w:rPr>
              <w:t>2 849,096</w:t>
            </w:r>
          </w:p>
        </w:tc>
        <w:tc>
          <w:tcPr>
            <w:tcW w:w="1417" w:type="dxa"/>
            <w:shd w:val="clear" w:color="000000" w:fill="FFFFFF"/>
            <w:tcMar>
              <w:left w:w="28" w:type="dxa"/>
              <w:right w:w="28" w:type="dxa"/>
            </w:tcMar>
            <w:vAlign w:val="center"/>
            <w:hideMark/>
          </w:tcPr>
          <w:p w14:paraId="4A2B4817" w14:textId="77777777" w:rsidR="00170382" w:rsidRPr="00170382" w:rsidRDefault="00170382" w:rsidP="00170382">
            <w:pPr>
              <w:spacing w:line="276" w:lineRule="auto"/>
              <w:jc w:val="center"/>
              <w:rPr>
                <w:sz w:val="20"/>
                <w:szCs w:val="20"/>
              </w:rPr>
            </w:pPr>
            <w:r w:rsidRPr="00170382">
              <w:rPr>
                <w:sz w:val="20"/>
                <w:szCs w:val="20"/>
              </w:rPr>
              <w:t>2 829,764</w:t>
            </w:r>
          </w:p>
        </w:tc>
        <w:tc>
          <w:tcPr>
            <w:tcW w:w="1276" w:type="dxa"/>
            <w:shd w:val="clear" w:color="000000" w:fill="FFFFFF"/>
            <w:tcMar>
              <w:left w:w="28" w:type="dxa"/>
              <w:right w:w="28" w:type="dxa"/>
            </w:tcMar>
            <w:vAlign w:val="center"/>
            <w:hideMark/>
          </w:tcPr>
          <w:p w14:paraId="79796E59" w14:textId="77777777" w:rsidR="00170382" w:rsidRPr="00170382" w:rsidRDefault="00170382" w:rsidP="00170382">
            <w:pPr>
              <w:spacing w:line="276" w:lineRule="auto"/>
              <w:jc w:val="center"/>
              <w:rPr>
                <w:sz w:val="20"/>
                <w:szCs w:val="20"/>
              </w:rPr>
            </w:pPr>
            <w:r w:rsidRPr="00170382">
              <w:rPr>
                <w:sz w:val="20"/>
                <w:szCs w:val="20"/>
              </w:rPr>
              <w:t>2 829,764</w:t>
            </w:r>
          </w:p>
        </w:tc>
        <w:tc>
          <w:tcPr>
            <w:tcW w:w="1134" w:type="dxa"/>
            <w:shd w:val="clear" w:color="000000" w:fill="FFFFFF"/>
            <w:tcMar>
              <w:left w:w="28" w:type="dxa"/>
              <w:right w:w="28" w:type="dxa"/>
            </w:tcMar>
            <w:vAlign w:val="center"/>
            <w:hideMark/>
          </w:tcPr>
          <w:p w14:paraId="428B3DEC" w14:textId="77777777" w:rsidR="00170382" w:rsidRPr="00170382" w:rsidRDefault="00170382" w:rsidP="00170382">
            <w:pPr>
              <w:spacing w:line="276" w:lineRule="auto"/>
              <w:jc w:val="center"/>
              <w:rPr>
                <w:sz w:val="20"/>
                <w:szCs w:val="20"/>
              </w:rPr>
            </w:pPr>
            <w:r w:rsidRPr="00170382">
              <w:rPr>
                <w:sz w:val="20"/>
                <w:szCs w:val="20"/>
              </w:rPr>
              <w:t xml:space="preserve">14 690,353 </w:t>
            </w:r>
          </w:p>
        </w:tc>
      </w:tr>
      <w:tr w:rsidR="00170382" w:rsidRPr="00170382" w14:paraId="0B7C9A3B" w14:textId="77777777" w:rsidTr="00167C89">
        <w:trPr>
          <w:trHeight w:val="20"/>
        </w:trPr>
        <w:tc>
          <w:tcPr>
            <w:tcW w:w="425" w:type="dxa"/>
            <w:vMerge w:val="restart"/>
            <w:shd w:val="clear" w:color="000000" w:fill="FFFFFF"/>
            <w:tcMar>
              <w:left w:w="28" w:type="dxa"/>
              <w:right w:w="28" w:type="dxa"/>
            </w:tcMar>
            <w:vAlign w:val="center"/>
            <w:hideMark/>
          </w:tcPr>
          <w:p w14:paraId="344920C3" w14:textId="77777777" w:rsidR="00170382" w:rsidRPr="00170382" w:rsidRDefault="00170382" w:rsidP="00170382">
            <w:pPr>
              <w:spacing w:line="276" w:lineRule="auto"/>
              <w:jc w:val="center"/>
              <w:rPr>
                <w:sz w:val="20"/>
                <w:szCs w:val="20"/>
              </w:rPr>
            </w:pPr>
            <w:r w:rsidRPr="00170382">
              <w:rPr>
                <w:sz w:val="20"/>
                <w:szCs w:val="20"/>
              </w:rPr>
              <w:t>10</w:t>
            </w:r>
          </w:p>
        </w:tc>
        <w:tc>
          <w:tcPr>
            <w:tcW w:w="9640" w:type="dxa"/>
            <w:shd w:val="clear" w:color="000000" w:fill="FFFFFF"/>
            <w:tcMar>
              <w:left w:w="28" w:type="dxa"/>
              <w:right w:w="28" w:type="dxa"/>
            </w:tcMar>
            <w:vAlign w:val="center"/>
            <w:hideMark/>
          </w:tcPr>
          <w:p w14:paraId="747AAAE2" w14:textId="77777777" w:rsidR="00170382" w:rsidRPr="00170382" w:rsidRDefault="00170382" w:rsidP="00170382">
            <w:pPr>
              <w:spacing w:line="276" w:lineRule="auto"/>
              <w:rPr>
                <w:sz w:val="20"/>
                <w:szCs w:val="20"/>
              </w:rPr>
            </w:pPr>
            <w:r w:rsidRPr="00170382">
              <w:rPr>
                <w:sz w:val="20"/>
                <w:szCs w:val="20"/>
              </w:rPr>
              <w:t xml:space="preserve">"Замена провода ВЛ 35 </w:t>
            </w:r>
            <w:proofErr w:type="spellStart"/>
            <w:r w:rsidRPr="00170382">
              <w:rPr>
                <w:sz w:val="20"/>
                <w:szCs w:val="20"/>
              </w:rPr>
              <w:t>кВ</w:t>
            </w:r>
            <w:proofErr w:type="spellEnd"/>
            <w:r w:rsidRPr="00170382">
              <w:rPr>
                <w:sz w:val="20"/>
                <w:szCs w:val="20"/>
              </w:rPr>
              <w:t xml:space="preserve"> ТС-30 на участке от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тяговая до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АС-95/16". (п. 1.11 ТУ).  </w:t>
            </w:r>
          </w:p>
        </w:tc>
        <w:tc>
          <w:tcPr>
            <w:tcW w:w="1559" w:type="dxa"/>
            <w:shd w:val="clear" w:color="000000" w:fill="FFFFFF"/>
            <w:tcMar>
              <w:left w:w="28" w:type="dxa"/>
              <w:right w:w="28" w:type="dxa"/>
            </w:tcMar>
            <w:vAlign w:val="center"/>
            <w:hideMark/>
          </w:tcPr>
          <w:p w14:paraId="20FA9C56" w14:textId="77777777" w:rsidR="00170382" w:rsidRPr="00170382" w:rsidRDefault="00170382" w:rsidP="00170382">
            <w:pPr>
              <w:spacing w:line="276" w:lineRule="auto"/>
              <w:jc w:val="center"/>
              <w:rPr>
                <w:sz w:val="20"/>
                <w:szCs w:val="20"/>
              </w:rPr>
            </w:pPr>
            <w:r w:rsidRPr="00170382">
              <w:rPr>
                <w:sz w:val="20"/>
                <w:szCs w:val="20"/>
              </w:rPr>
              <w:t>3 831,40</w:t>
            </w:r>
          </w:p>
        </w:tc>
        <w:tc>
          <w:tcPr>
            <w:tcW w:w="1417" w:type="dxa"/>
            <w:shd w:val="clear" w:color="000000" w:fill="FFFFFF"/>
            <w:tcMar>
              <w:left w:w="28" w:type="dxa"/>
              <w:right w:w="28" w:type="dxa"/>
            </w:tcMar>
            <w:vAlign w:val="center"/>
            <w:hideMark/>
          </w:tcPr>
          <w:p w14:paraId="494C4903" w14:textId="77777777" w:rsidR="00170382" w:rsidRPr="00170382" w:rsidRDefault="00170382" w:rsidP="00170382">
            <w:pPr>
              <w:spacing w:line="276" w:lineRule="auto"/>
              <w:jc w:val="center"/>
              <w:rPr>
                <w:sz w:val="20"/>
                <w:szCs w:val="20"/>
              </w:rPr>
            </w:pPr>
            <w:r w:rsidRPr="00170382">
              <w:rPr>
                <w:sz w:val="20"/>
                <w:szCs w:val="20"/>
              </w:rPr>
              <w:t>3 345,142</w:t>
            </w:r>
          </w:p>
        </w:tc>
        <w:tc>
          <w:tcPr>
            <w:tcW w:w="1276" w:type="dxa"/>
            <w:shd w:val="clear" w:color="000000" w:fill="FFFFFF"/>
            <w:tcMar>
              <w:left w:w="28" w:type="dxa"/>
              <w:right w:w="28" w:type="dxa"/>
            </w:tcMar>
            <w:vAlign w:val="center"/>
            <w:hideMark/>
          </w:tcPr>
          <w:p w14:paraId="0E99D3A8" w14:textId="77777777" w:rsidR="00170382" w:rsidRPr="00170382" w:rsidRDefault="00170382" w:rsidP="00170382">
            <w:pPr>
              <w:spacing w:line="276" w:lineRule="auto"/>
              <w:jc w:val="center"/>
              <w:rPr>
                <w:sz w:val="20"/>
                <w:szCs w:val="20"/>
              </w:rPr>
            </w:pPr>
            <w:r w:rsidRPr="00170382">
              <w:rPr>
                <w:sz w:val="20"/>
                <w:szCs w:val="20"/>
              </w:rPr>
              <w:t>3 345,142</w:t>
            </w:r>
          </w:p>
        </w:tc>
        <w:tc>
          <w:tcPr>
            <w:tcW w:w="1134" w:type="dxa"/>
            <w:shd w:val="clear" w:color="000000" w:fill="FFFFFF"/>
            <w:noWrap/>
            <w:tcMar>
              <w:left w:w="28" w:type="dxa"/>
              <w:right w:w="28" w:type="dxa"/>
            </w:tcMar>
            <w:vAlign w:val="center"/>
            <w:hideMark/>
          </w:tcPr>
          <w:p w14:paraId="3E598629" w14:textId="77777777" w:rsidR="00170382" w:rsidRPr="00170382" w:rsidRDefault="00170382" w:rsidP="00170382">
            <w:pPr>
              <w:spacing w:line="276" w:lineRule="auto"/>
              <w:jc w:val="center"/>
              <w:rPr>
                <w:sz w:val="20"/>
                <w:szCs w:val="20"/>
              </w:rPr>
            </w:pPr>
            <w:r w:rsidRPr="00170382">
              <w:rPr>
                <w:sz w:val="20"/>
                <w:szCs w:val="20"/>
              </w:rPr>
              <w:t>6 846,820</w:t>
            </w:r>
          </w:p>
        </w:tc>
      </w:tr>
      <w:tr w:rsidR="00170382" w:rsidRPr="00170382" w14:paraId="525884D2" w14:textId="77777777" w:rsidTr="00167C89">
        <w:trPr>
          <w:trHeight w:val="20"/>
        </w:trPr>
        <w:tc>
          <w:tcPr>
            <w:tcW w:w="425" w:type="dxa"/>
            <w:vMerge/>
            <w:tcMar>
              <w:left w:w="28" w:type="dxa"/>
              <w:right w:w="28" w:type="dxa"/>
            </w:tcMar>
            <w:vAlign w:val="center"/>
            <w:hideMark/>
          </w:tcPr>
          <w:p w14:paraId="463579EA" w14:textId="77777777" w:rsidR="00170382" w:rsidRPr="00170382" w:rsidRDefault="00170382" w:rsidP="00170382">
            <w:pPr>
              <w:spacing w:line="276" w:lineRule="auto"/>
              <w:rPr>
                <w:sz w:val="20"/>
                <w:szCs w:val="20"/>
              </w:rPr>
            </w:pPr>
          </w:p>
        </w:tc>
        <w:tc>
          <w:tcPr>
            <w:tcW w:w="9640" w:type="dxa"/>
            <w:shd w:val="clear" w:color="000000" w:fill="FFFFFF"/>
            <w:tcMar>
              <w:left w:w="28" w:type="dxa"/>
              <w:right w:w="28" w:type="dxa"/>
            </w:tcMar>
            <w:vAlign w:val="center"/>
            <w:hideMark/>
          </w:tcPr>
          <w:p w14:paraId="0C92CD7E" w14:textId="77777777" w:rsidR="00170382" w:rsidRPr="00170382" w:rsidRDefault="00170382" w:rsidP="00170382">
            <w:pPr>
              <w:spacing w:line="276" w:lineRule="auto"/>
              <w:rPr>
                <w:sz w:val="20"/>
                <w:szCs w:val="20"/>
              </w:rPr>
            </w:pPr>
            <w:r w:rsidRPr="00170382">
              <w:rPr>
                <w:sz w:val="20"/>
                <w:szCs w:val="20"/>
              </w:rPr>
              <w:t xml:space="preserve">"Замена провода ВЛ 35 </w:t>
            </w:r>
            <w:proofErr w:type="spellStart"/>
            <w:r w:rsidRPr="00170382">
              <w:rPr>
                <w:sz w:val="20"/>
                <w:szCs w:val="20"/>
              </w:rPr>
              <w:t>кВ</w:t>
            </w:r>
            <w:proofErr w:type="spellEnd"/>
            <w:r w:rsidRPr="00170382">
              <w:rPr>
                <w:sz w:val="20"/>
                <w:szCs w:val="20"/>
              </w:rPr>
              <w:t xml:space="preserve"> ТС-30 на участке от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тяговая до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АС-50/8". (п. 1.11 ТУ).                      </w:t>
            </w:r>
          </w:p>
        </w:tc>
        <w:tc>
          <w:tcPr>
            <w:tcW w:w="1559" w:type="dxa"/>
            <w:shd w:val="clear" w:color="000000" w:fill="FFFFFF"/>
            <w:tcMar>
              <w:left w:w="28" w:type="dxa"/>
              <w:right w:w="28" w:type="dxa"/>
            </w:tcMar>
            <w:vAlign w:val="center"/>
            <w:hideMark/>
          </w:tcPr>
          <w:p w14:paraId="76E21930" w14:textId="77777777" w:rsidR="00170382" w:rsidRPr="00170382" w:rsidRDefault="00170382" w:rsidP="00170382">
            <w:pPr>
              <w:spacing w:line="276" w:lineRule="auto"/>
              <w:jc w:val="center"/>
              <w:rPr>
                <w:sz w:val="20"/>
                <w:szCs w:val="20"/>
              </w:rPr>
            </w:pPr>
            <w:r w:rsidRPr="00170382">
              <w:rPr>
                <w:sz w:val="20"/>
                <w:szCs w:val="20"/>
              </w:rPr>
              <w:t>4 747,38</w:t>
            </w:r>
          </w:p>
        </w:tc>
        <w:tc>
          <w:tcPr>
            <w:tcW w:w="1417" w:type="dxa"/>
            <w:shd w:val="clear" w:color="000000" w:fill="FFFFFF"/>
            <w:noWrap/>
            <w:tcMar>
              <w:left w:w="28" w:type="dxa"/>
              <w:right w:w="28" w:type="dxa"/>
            </w:tcMar>
            <w:vAlign w:val="center"/>
            <w:hideMark/>
          </w:tcPr>
          <w:p w14:paraId="5AED2C0A" w14:textId="77777777" w:rsidR="00170382" w:rsidRPr="00170382" w:rsidRDefault="00170382" w:rsidP="00170382">
            <w:pPr>
              <w:spacing w:line="276" w:lineRule="auto"/>
              <w:jc w:val="center"/>
              <w:rPr>
                <w:sz w:val="20"/>
                <w:szCs w:val="20"/>
              </w:rPr>
            </w:pPr>
            <w:r w:rsidRPr="00170382">
              <w:rPr>
                <w:sz w:val="20"/>
                <w:szCs w:val="20"/>
              </w:rPr>
              <w:t>4 163,879</w:t>
            </w:r>
          </w:p>
        </w:tc>
        <w:tc>
          <w:tcPr>
            <w:tcW w:w="1276" w:type="dxa"/>
            <w:shd w:val="clear" w:color="000000" w:fill="FFFFFF"/>
            <w:noWrap/>
            <w:tcMar>
              <w:left w:w="28" w:type="dxa"/>
              <w:right w:w="28" w:type="dxa"/>
            </w:tcMar>
            <w:vAlign w:val="center"/>
            <w:hideMark/>
          </w:tcPr>
          <w:p w14:paraId="57BF6129" w14:textId="77777777" w:rsidR="00170382" w:rsidRPr="00170382" w:rsidRDefault="00170382" w:rsidP="00170382">
            <w:pPr>
              <w:spacing w:line="276" w:lineRule="auto"/>
              <w:jc w:val="center"/>
              <w:rPr>
                <w:sz w:val="20"/>
                <w:szCs w:val="20"/>
              </w:rPr>
            </w:pPr>
            <w:r w:rsidRPr="00170382">
              <w:rPr>
                <w:sz w:val="20"/>
                <w:szCs w:val="20"/>
              </w:rPr>
              <w:t>4 163,879</w:t>
            </w:r>
          </w:p>
        </w:tc>
        <w:tc>
          <w:tcPr>
            <w:tcW w:w="1134" w:type="dxa"/>
            <w:shd w:val="clear" w:color="000000" w:fill="FFFFFF"/>
            <w:noWrap/>
            <w:tcMar>
              <w:left w:w="28" w:type="dxa"/>
              <w:right w:w="28" w:type="dxa"/>
            </w:tcMar>
            <w:vAlign w:val="center"/>
            <w:hideMark/>
          </w:tcPr>
          <w:p w14:paraId="63FF4074" w14:textId="77777777" w:rsidR="00170382" w:rsidRPr="00170382" w:rsidRDefault="00170382" w:rsidP="00170382">
            <w:pPr>
              <w:spacing w:line="276" w:lineRule="auto"/>
              <w:jc w:val="center"/>
              <w:rPr>
                <w:sz w:val="20"/>
                <w:szCs w:val="20"/>
              </w:rPr>
            </w:pPr>
            <w:r w:rsidRPr="00170382">
              <w:rPr>
                <w:sz w:val="20"/>
                <w:szCs w:val="20"/>
              </w:rPr>
              <w:t>6 770,862</w:t>
            </w:r>
          </w:p>
        </w:tc>
      </w:tr>
      <w:tr w:rsidR="00170382" w:rsidRPr="00170382" w14:paraId="332E82FF" w14:textId="77777777" w:rsidTr="00167C89">
        <w:trPr>
          <w:trHeight w:val="20"/>
        </w:trPr>
        <w:tc>
          <w:tcPr>
            <w:tcW w:w="425" w:type="dxa"/>
            <w:shd w:val="clear" w:color="000000" w:fill="FFFFFF"/>
            <w:tcMar>
              <w:left w:w="28" w:type="dxa"/>
              <w:right w:w="28" w:type="dxa"/>
            </w:tcMar>
            <w:vAlign w:val="center"/>
            <w:hideMark/>
          </w:tcPr>
          <w:p w14:paraId="28EC4E99" w14:textId="77777777" w:rsidR="00170382" w:rsidRPr="00170382" w:rsidRDefault="00170382" w:rsidP="00170382">
            <w:pPr>
              <w:spacing w:line="276" w:lineRule="auto"/>
              <w:jc w:val="center"/>
              <w:rPr>
                <w:sz w:val="20"/>
                <w:szCs w:val="20"/>
              </w:rPr>
            </w:pPr>
            <w:r w:rsidRPr="00170382">
              <w:rPr>
                <w:sz w:val="20"/>
                <w:szCs w:val="20"/>
              </w:rPr>
              <w:lastRenderedPageBreak/>
              <w:t>11</w:t>
            </w:r>
          </w:p>
        </w:tc>
        <w:tc>
          <w:tcPr>
            <w:tcW w:w="9640" w:type="dxa"/>
            <w:shd w:val="clear" w:color="000000" w:fill="FFFFFF"/>
            <w:tcMar>
              <w:left w:w="28" w:type="dxa"/>
              <w:right w:w="28" w:type="dxa"/>
            </w:tcMar>
            <w:vAlign w:val="center"/>
            <w:hideMark/>
          </w:tcPr>
          <w:p w14:paraId="0C90030D" w14:textId="77777777" w:rsidR="00170382" w:rsidRPr="00170382" w:rsidRDefault="00170382" w:rsidP="00170382">
            <w:pPr>
              <w:spacing w:line="276" w:lineRule="auto"/>
              <w:rPr>
                <w:sz w:val="20"/>
                <w:szCs w:val="20"/>
              </w:rPr>
            </w:pPr>
            <w:r w:rsidRPr="00170382">
              <w:rPr>
                <w:sz w:val="20"/>
                <w:szCs w:val="20"/>
              </w:rPr>
              <w:t xml:space="preserve">"Строительство одноцепной ВЛ 35 </w:t>
            </w:r>
            <w:proofErr w:type="spellStart"/>
            <w:r w:rsidRPr="00170382">
              <w:rPr>
                <w:sz w:val="20"/>
                <w:szCs w:val="20"/>
              </w:rPr>
              <w:t>кВ</w:t>
            </w:r>
            <w:proofErr w:type="spellEnd"/>
            <w:r w:rsidRPr="00170382">
              <w:rPr>
                <w:sz w:val="20"/>
                <w:szCs w:val="20"/>
              </w:rPr>
              <w:t xml:space="preserve"> отпайкой от ВЛ 35 </w:t>
            </w:r>
            <w:proofErr w:type="spellStart"/>
            <w:r w:rsidRPr="00170382">
              <w:rPr>
                <w:sz w:val="20"/>
                <w:szCs w:val="20"/>
              </w:rPr>
              <w:t>кВ</w:t>
            </w:r>
            <w:proofErr w:type="spellEnd"/>
            <w:r w:rsidRPr="00170382">
              <w:rPr>
                <w:sz w:val="20"/>
                <w:szCs w:val="20"/>
              </w:rPr>
              <w:t xml:space="preserve"> ТС-30 до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Тырган</w:t>
            </w:r>
            <w:proofErr w:type="spellEnd"/>
            <w:r w:rsidRPr="00170382">
              <w:rPr>
                <w:sz w:val="20"/>
                <w:szCs w:val="20"/>
              </w:rPr>
              <w:t xml:space="preserve"> с проводом пропускной способностью не менее 192 А при температуре наружного воздуха +25°С."                                           (п. 1.12 ТУ).</w:t>
            </w:r>
          </w:p>
        </w:tc>
        <w:tc>
          <w:tcPr>
            <w:tcW w:w="1559" w:type="dxa"/>
            <w:shd w:val="clear" w:color="000000" w:fill="FFFFFF"/>
            <w:tcMar>
              <w:left w:w="28" w:type="dxa"/>
              <w:right w:w="28" w:type="dxa"/>
            </w:tcMar>
            <w:vAlign w:val="center"/>
            <w:hideMark/>
          </w:tcPr>
          <w:p w14:paraId="0BD1B76F" w14:textId="77777777" w:rsidR="00170382" w:rsidRPr="00170382" w:rsidRDefault="00170382" w:rsidP="00170382">
            <w:pPr>
              <w:spacing w:line="276" w:lineRule="auto"/>
              <w:jc w:val="center"/>
              <w:rPr>
                <w:sz w:val="20"/>
                <w:szCs w:val="20"/>
              </w:rPr>
            </w:pPr>
            <w:r w:rsidRPr="00170382">
              <w:rPr>
                <w:sz w:val="20"/>
                <w:szCs w:val="20"/>
              </w:rPr>
              <w:t>49 717,39</w:t>
            </w:r>
          </w:p>
        </w:tc>
        <w:tc>
          <w:tcPr>
            <w:tcW w:w="1417" w:type="dxa"/>
            <w:shd w:val="clear" w:color="000000" w:fill="FFFFFF"/>
            <w:noWrap/>
            <w:tcMar>
              <w:left w:w="28" w:type="dxa"/>
              <w:right w:w="28" w:type="dxa"/>
            </w:tcMar>
            <w:vAlign w:val="center"/>
            <w:hideMark/>
          </w:tcPr>
          <w:p w14:paraId="0776C929"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730FE755"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442AA5FC"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65E97BF4" w14:textId="77777777" w:rsidTr="00167C89">
        <w:trPr>
          <w:trHeight w:val="20"/>
        </w:trPr>
        <w:tc>
          <w:tcPr>
            <w:tcW w:w="425" w:type="dxa"/>
            <w:shd w:val="clear" w:color="000000" w:fill="FFFFFF"/>
            <w:tcMar>
              <w:left w:w="28" w:type="dxa"/>
              <w:right w:w="28" w:type="dxa"/>
            </w:tcMar>
            <w:vAlign w:val="center"/>
            <w:hideMark/>
          </w:tcPr>
          <w:p w14:paraId="1A64514C" w14:textId="77777777" w:rsidR="00170382" w:rsidRPr="00170382" w:rsidRDefault="00170382" w:rsidP="00170382">
            <w:pPr>
              <w:spacing w:line="276" w:lineRule="auto"/>
              <w:jc w:val="center"/>
              <w:rPr>
                <w:sz w:val="20"/>
                <w:szCs w:val="20"/>
              </w:rPr>
            </w:pPr>
            <w:r w:rsidRPr="00170382">
              <w:rPr>
                <w:sz w:val="20"/>
                <w:szCs w:val="20"/>
              </w:rPr>
              <w:t>12</w:t>
            </w:r>
          </w:p>
        </w:tc>
        <w:tc>
          <w:tcPr>
            <w:tcW w:w="9640" w:type="dxa"/>
            <w:shd w:val="clear" w:color="000000" w:fill="FFFFFF"/>
            <w:tcMar>
              <w:left w:w="28" w:type="dxa"/>
              <w:right w:w="28" w:type="dxa"/>
            </w:tcMar>
            <w:vAlign w:val="center"/>
            <w:hideMark/>
          </w:tcPr>
          <w:p w14:paraId="158F903A" w14:textId="77777777" w:rsidR="00170382" w:rsidRPr="00170382" w:rsidRDefault="00170382" w:rsidP="00170382">
            <w:pPr>
              <w:spacing w:line="276" w:lineRule="auto"/>
              <w:rPr>
                <w:sz w:val="20"/>
                <w:szCs w:val="20"/>
              </w:rPr>
            </w:pPr>
            <w:r w:rsidRPr="00170382">
              <w:rPr>
                <w:sz w:val="20"/>
                <w:szCs w:val="20"/>
              </w:rPr>
              <w:t xml:space="preserve">"Строительство одноцепной ВЛ 35 </w:t>
            </w:r>
            <w:proofErr w:type="spellStart"/>
            <w:r w:rsidRPr="00170382">
              <w:rPr>
                <w:sz w:val="20"/>
                <w:szCs w:val="20"/>
              </w:rPr>
              <w:t>кВ</w:t>
            </w:r>
            <w:proofErr w:type="spellEnd"/>
            <w:r w:rsidRPr="00170382">
              <w:rPr>
                <w:sz w:val="20"/>
                <w:szCs w:val="20"/>
              </w:rPr>
              <w:t xml:space="preserve"> от ПС 110 </w:t>
            </w:r>
            <w:proofErr w:type="spellStart"/>
            <w:r w:rsidRPr="00170382">
              <w:rPr>
                <w:sz w:val="20"/>
                <w:szCs w:val="20"/>
              </w:rPr>
              <w:t>кВ</w:t>
            </w:r>
            <w:proofErr w:type="spellEnd"/>
            <w:r w:rsidRPr="00170382">
              <w:rPr>
                <w:sz w:val="20"/>
                <w:szCs w:val="20"/>
              </w:rPr>
              <w:t xml:space="preserve"> Красный Брод до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Тырган</w:t>
            </w:r>
            <w:proofErr w:type="spellEnd"/>
            <w:r w:rsidRPr="00170382">
              <w:rPr>
                <w:sz w:val="20"/>
                <w:szCs w:val="20"/>
              </w:rPr>
              <w:t xml:space="preserve"> с проводом пропускной способностью не менее 225 А при температуре наружного воздуха +25°С."                                                                   (п. 1.13 ТУ).</w:t>
            </w:r>
          </w:p>
        </w:tc>
        <w:tc>
          <w:tcPr>
            <w:tcW w:w="1559" w:type="dxa"/>
            <w:shd w:val="clear" w:color="000000" w:fill="FFFFFF"/>
            <w:tcMar>
              <w:left w:w="28" w:type="dxa"/>
              <w:right w:w="28" w:type="dxa"/>
            </w:tcMar>
            <w:vAlign w:val="center"/>
            <w:hideMark/>
          </w:tcPr>
          <w:p w14:paraId="3F9CBCB7" w14:textId="77777777" w:rsidR="00170382" w:rsidRPr="00170382" w:rsidRDefault="00170382" w:rsidP="00170382">
            <w:pPr>
              <w:spacing w:line="276" w:lineRule="auto"/>
              <w:jc w:val="center"/>
              <w:rPr>
                <w:sz w:val="20"/>
                <w:szCs w:val="20"/>
              </w:rPr>
            </w:pPr>
            <w:r w:rsidRPr="00170382">
              <w:rPr>
                <w:sz w:val="20"/>
                <w:szCs w:val="20"/>
              </w:rPr>
              <w:t>92 332,29</w:t>
            </w:r>
          </w:p>
        </w:tc>
        <w:tc>
          <w:tcPr>
            <w:tcW w:w="1417" w:type="dxa"/>
            <w:shd w:val="clear" w:color="000000" w:fill="FFFFFF"/>
            <w:noWrap/>
            <w:tcMar>
              <w:left w:w="28" w:type="dxa"/>
              <w:right w:w="28" w:type="dxa"/>
            </w:tcMar>
            <w:vAlign w:val="center"/>
            <w:hideMark/>
          </w:tcPr>
          <w:p w14:paraId="7B00826E"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5D98C0E0"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482C4896"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16F38AF8" w14:textId="77777777" w:rsidTr="00167C89">
        <w:trPr>
          <w:trHeight w:val="961"/>
        </w:trPr>
        <w:tc>
          <w:tcPr>
            <w:tcW w:w="425" w:type="dxa"/>
            <w:shd w:val="clear" w:color="000000" w:fill="FFFFFF"/>
            <w:tcMar>
              <w:left w:w="28" w:type="dxa"/>
              <w:right w:w="28" w:type="dxa"/>
            </w:tcMar>
            <w:vAlign w:val="center"/>
            <w:hideMark/>
          </w:tcPr>
          <w:p w14:paraId="49453B32" w14:textId="77777777" w:rsidR="00170382" w:rsidRPr="00170382" w:rsidRDefault="00170382" w:rsidP="00170382">
            <w:pPr>
              <w:spacing w:line="276" w:lineRule="auto"/>
              <w:jc w:val="center"/>
              <w:rPr>
                <w:sz w:val="20"/>
                <w:szCs w:val="20"/>
              </w:rPr>
            </w:pPr>
            <w:r w:rsidRPr="00170382">
              <w:rPr>
                <w:sz w:val="20"/>
                <w:szCs w:val="20"/>
              </w:rPr>
              <w:t>13</w:t>
            </w:r>
          </w:p>
        </w:tc>
        <w:tc>
          <w:tcPr>
            <w:tcW w:w="9640" w:type="dxa"/>
            <w:shd w:val="clear" w:color="000000" w:fill="FFFFFF"/>
            <w:tcMar>
              <w:left w:w="28" w:type="dxa"/>
              <w:right w:w="28" w:type="dxa"/>
            </w:tcMar>
            <w:vAlign w:val="center"/>
            <w:hideMark/>
          </w:tcPr>
          <w:p w14:paraId="7FFCDB28" w14:textId="77777777" w:rsidR="00170382" w:rsidRPr="00170382" w:rsidRDefault="00170382" w:rsidP="00170382">
            <w:pPr>
              <w:spacing w:line="276" w:lineRule="auto"/>
              <w:rPr>
                <w:sz w:val="20"/>
                <w:szCs w:val="20"/>
              </w:rPr>
            </w:pPr>
            <w:r w:rsidRPr="00170382">
              <w:rPr>
                <w:sz w:val="20"/>
                <w:szCs w:val="20"/>
              </w:rPr>
              <w:t xml:space="preserve">"Оснастить ПС 110 </w:t>
            </w:r>
            <w:proofErr w:type="spellStart"/>
            <w:r w:rsidRPr="00170382">
              <w:rPr>
                <w:sz w:val="20"/>
                <w:szCs w:val="20"/>
              </w:rPr>
              <w:t>кВ</w:t>
            </w:r>
            <w:proofErr w:type="spellEnd"/>
            <w:r w:rsidRPr="00170382">
              <w:rPr>
                <w:sz w:val="20"/>
                <w:szCs w:val="20"/>
              </w:rPr>
              <w:t xml:space="preserve"> Беловская и ПС 110 </w:t>
            </w:r>
            <w:proofErr w:type="spellStart"/>
            <w:r w:rsidRPr="00170382">
              <w:rPr>
                <w:sz w:val="20"/>
                <w:szCs w:val="20"/>
              </w:rPr>
              <w:t>кВ</w:t>
            </w:r>
            <w:proofErr w:type="spellEnd"/>
            <w:r w:rsidRPr="00170382">
              <w:rPr>
                <w:sz w:val="20"/>
                <w:szCs w:val="20"/>
              </w:rPr>
              <w:t xml:space="preserve"> Красный Брод устройств АОПО ВЛ 110 </w:t>
            </w:r>
            <w:proofErr w:type="spellStart"/>
            <w:r w:rsidRPr="00170382">
              <w:rPr>
                <w:sz w:val="20"/>
                <w:szCs w:val="20"/>
              </w:rPr>
              <w:t>кВ</w:t>
            </w:r>
            <w:proofErr w:type="spellEnd"/>
            <w:r w:rsidRPr="00170382">
              <w:rPr>
                <w:sz w:val="20"/>
                <w:szCs w:val="20"/>
              </w:rPr>
              <w:br/>
              <w:t>Красный Брод – Беловская I, II цепь с отпайкой на ПС Ново-</w:t>
            </w:r>
            <w:proofErr w:type="spellStart"/>
            <w:r w:rsidRPr="00170382">
              <w:rPr>
                <w:sz w:val="20"/>
                <w:szCs w:val="20"/>
              </w:rPr>
              <w:t>Чертинская</w:t>
            </w:r>
            <w:proofErr w:type="spellEnd"/>
            <w:r w:rsidRPr="00170382">
              <w:rPr>
                <w:sz w:val="20"/>
                <w:szCs w:val="20"/>
              </w:rPr>
              <w:t xml:space="preserve"> с реализацией управляющих воздействий на отключение нагрузки устройствами ОН с организацией канала ПА." (п.2.3 ТУ).</w:t>
            </w:r>
          </w:p>
        </w:tc>
        <w:tc>
          <w:tcPr>
            <w:tcW w:w="1559" w:type="dxa"/>
            <w:shd w:val="clear" w:color="000000" w:fill="FFFFFF"/>
            <w:tcMar>
              <w:left w:w="28" w:type="dxa"/>
              <w:right w:w="28" w:type="dxa"/>
            </w:tcMar>
            <w:vAlign w:val="center"/>
            <w:hideMark/>
          </w:tcPr>
          <w:p w14:paraId="22708040" w14:textId="77777777" w:rsidR="00170382" w:rsidRPr="00170382" w:rsidRDefault="00170382" w:rsidP="00170382">
            <w:pPr>
              <w:spacing w:line="276" w:lineRule="auto"/>
              <w:jc w:val="center"/>
              <w:rPr>
                <w:sz w:val="20"/>
                <w:szCs w:val="20"/>
              </w:rPr>
            </w:pPr>
            <w:r w:rsidRPr="00170382">
              <w:rPr>
                <w:sz w:val="20"/>
                <w:szCs w:val="20"/>
              </w:rPr>
              <w:t>6 435,52</w:t>
            </w:r>
          </w:p>
        </w:tc>
        <w:tc>
          <w:tcPr>
            <w:tcW w:w="1417" w:type="dxa"/>
            <w:shd w:val="clear" w:color="000000" w:fill="FFFFFF"/>
            <w:noWrap/>
            <w:tcMar>
              <w:left w:w="28" w:type="dxa"/>
              <w:right w:w="28" w:type="dxa"/>
            </w:tcMar>
            <w:vAlign w:val="center"/>
            <w:hideMark/>
          </w:tcPr>
          <w:p w14:paraId="50F4CE52"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5A9C0D09"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2FACE5AB"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1B89AF93" w14:textId="77777777" w:rsidTr="00167C89">
        <w:trPr>
          <w:trHeight w:val="20"/>
        </w:trPr>
        <w:tc>
          <w:tcPr>
            <w:tcW w:w="425" w:type="dxa"/>
            <w:shd w:val="clear" w:color="000000" w:fill="FFFFFF"/>
            <w:tcMar>
              <w:left w:w="28" w:type="dxa"/>
              <w:right w:w="28" w:type="dxa"/>
            </w:tcMar>
            <w:vAlign w:val="center"/>
          </w:tcPr>
          <w:p w14:paraId="18270844" w14:textId="77777777" w:rsidR="00170382" w:rsidRPr="00170382" w:rsidRDefault="00170382" w:rsidP="00170382">
            <w:pPr>
              <w:spacing w:line="276" w:lineRule="auto"/>
              <w:jc w:val="center"/>
              <w:rPr>
                <w:sz w:val="20"/>
                <w:szCs w:val="20"/>
              </w:rPr>
            </w:pPr>
            <w:r w:rsidRPr="00170382">
              <w:rPr>
                <w:sz w:val="20"/>
                <w:szCs w:val="20"/>
              </w:rPr>
              <w:t>1</w:t>
            </w:r>
          </w:p>
        </w:tc>
        <w:tc>
          <w:tcPr>
            <w:tcW w:w="9640" w:type="dxa"/>
            <w:shd w:val="clear" w:color="000000" w:fill="FFFFFF"/>
            <w:tcMar>
              <w:left w:w="28" w:type="dxa"/>
              <w:right w:w="28" w:type="dxa"/>
            </w:tcMar>
            <w:vAlign w:val="center"/>
          </w:tcPr>
          <w:p w14:paraId="2C74C6B6" w14:textId="77777777" w:rsidR="00170382" w:rsidRPr="00170382" w:rsidRDefault="00170382" w:rsidP="00170382">
            <w:pPr>
              <w:spacing w:line="276" w:lineRule="auto"/>
              <w:jc w:val="center"/>
              <w:rPr>
                <w:sz w:val="20"/>
                <w:szCs w:val="20"/>
              </w:rPr>
            </w:pPr>
            <w:r w:rsidRPr="00170382">
              <w:rPr>
                <w:sz w:val="20"/>
                <w:szCs w:val="20"/>
              </w:rPr>
              <w:t>3</w:t>
            </w:r>
          </w:p>
        </w:tc>
        <w:tc>
          <w:tcPr>
            <w:tcW w:w="1559" w:type="dxa"/>
            <w:shd w:val="clear" w:color="000000" w:fill="FFFFFF"/>
            <w:tcMar>
              <w:left w:w="28" w:type="dxa"/>
              <w:right w:w="28" w:type="dxa"/>
            </w:tcMar>
            <w:vAlign w:val="center"/>
          </w:tcPr>
          <w:p w14:paraId="16F7FBD4" w14:textId="77777777" w:rsidR="00170382" w:rsidRPr="00170382" w:rsidRDefault="00170382" w:rsidP="00170382">
            <w:pPr>
              <w:spacing w:line="276" w:lineRule="auto"/>
              <w:jc w:val="center"/>
              <w:rPr>
                <w:sz w:val="20"/>
                <w:szCs w:val="20"/>
              </w:rPr>
            </w:pPr>
            <w:r w:rsidRPr="00170382">
              <w:rPr>
                <w:sz w:val="20"/>
                <w:szCs w:val="20"/>
              </w:rPr>
              <w:t>4</w:t>
            </w:r>
          </w:p>
        </w:tc>
        <w:tc>
          <w:tcPr>
            <w:tcW w:w="1417" w:type="dxa"/>
            <w:shd w:val="clear" w:color="000000" w:fill="FFFFFF"/>
            <w:noWrap/>
            <w:tcMar>
              <w:left w:w="28" w:type="dxa"/>
              <w:right w:w="28" w:type="dxa"/>
            </w:tcMar>
            <w:vAlign w:val="center"/>
          </w:tcPr>
          <w:p w14:paraId="4284A0F9" w14:textId="77777777" w:rsidR="00170382" w:rsidRPr="00170382" w:rsidRDefault="00170382" w:rsidP="00170382">
            <w:pPr>
              <w:spacing w:line="276" w:lineRule="auto"/>
              <w:jc w:val="center"/>
              <w:rPr>
                <w:sz w:val="20"/>
                <w:szCs w:val="20"/>
              </w:rPr>
            </w:pPr>
            <w:r w:rsidRPr="00170382">
              <w:rPr>
                <w:sz w:val="20"/>
                <w:szCs w:val="20"/>
              </w:rPr>
              <w:t>5</w:t>
            </w:r>
          </w:p>
        </w:tc>
        <w:tc>
          <w:tcPr>
            <w:tcW w:w="1276" w:type="dxa"/>
            <w:shd w:val="clear" w:color="000000" w:fill="FFFFFF"/>
            <w:noWrap/>
            <w:tcMar>
              <w:left w:w="28" w:type="dxa"/>
              <w:right w:w="28" w:type="dxa"/>
            </w:tcMar>
            <w:vAlign w:val="center"/>
          </w:tcPr>
          <w:p w14:paraId="752049B2" w14:textId="77777777" w:rsidR="00170382" w:rsidRPr="00170382" w:rsidRDefault="00170382" w:rsidP="00170382">
            <w:pPr>
              <w:spacing w:line="276" w:lineRule="auto"/>
              <w:jc w:val="center"/>
              <w:rPr>
                <w:sz w:val="20"/>
                <w:szCs w:val="20"/>
              </w:rPr>
            </w:pPr>
            <w:r w:rsidRPr="00170382">
              <w:rPr>
                <w:sz w:val="20"/>
                <w:szCs w:val="20"/>
              </w:rPr>
              <w:t>6</w:t>
            </w:r>
          </w:p>
        </w:tc>
        <w:tc>
          <w:tcPr>
            <w:tcW w:w="1134" w:type="dxa"/>
            <w:shd w:val="clear" w:color="000000" w:fill="FFFFFF"/>
            <w:noWrap/>
            <w:tcMar>
              <w:left w:w="28" w:type="dxa"/>
              <w:right w:w="28" w:type="dxa"/>
            </w:tcMar>
            <w:vAlign w:val="center"/>
          </w:tcPr>
          <w:p w14:paraId="72B81850" w14:textId="77777777" w:rsidR="00170382" w:rsidRPr="00170382" w:rsidRDefault="00170382" w:rsidP="00170382">
            <w:pPr>
              <w:spacing w:line="276" w:lineRule="auto"/>
              <w:jc w:val="center"/>
              <w:rPr>
                <w:sz w:val="20"/>
                <w:szCs w:val="20"/>
              </w:rPr>
            </w:pPr>
            <w:r w:rsidRPr="00170382">
              <w:rPr>
                <w:sz w:val="20"/>
                <w:szCs w:val="20"/>
              </w:rPr>
              <w:t>7</w:t>
            </w:r>
          </w:p>
        </w:tc>
      </w:tr>
      <w:tr w:rsidR="00170382" w:rsidRPr="00170382" w14:paraId="590DA96E" w14:textId="77777777" w:rsidTr="00167C89">
        <w:trPr>
          <w:trHeight w:val="20"/>
        </w:trPr>
        <w:tc>
          <w:tcPr>
            <w:tcW w:w="425" w:type="dxa"/>
            <w:shd w:val="clear" w:color="000000" w:fill="FFFFFF"/>
            <w:tcMar>
              <w:left w:w="28" w:type="dxa"/>
              <w:right w:w="28" w:type="dxa"/>
            </w:tcMar>
            <w:vAlign w:val="center"/>
            <w:hideMark/>
          </w:tcPr>
          <w:p w14:paraId="0C214D48" w14:textId="77777777" w:rsidR="00170382" w:rsidRPr="00170382" w:rsidRDefault="00170382" w:rsidP="00170382">
            <w:pPr>
              <w:spacing w:line="276" w:lineRule="auto"/>
              <w:jc w:val="center"/>
              <w:rPr>
                <w:sz w:val="20"/>
                <w:szCs w:val="20"/>
              </w:rPr>
            </w:pPr>
            <w:r w:rsidRPr="00170382">
              <w:rPr>
                <w:sz w:val="20"/>
                <w:szCs w:val="20"/>
              </w:rPr>
              <w:t>14</w:t>
            </w:r>
          </w:p>
        </w:tc>
        <w:tc>
          <w:tcPr>
            <w:tcW w:w="9640" w:type="dxa"/>
            <w:shd w:val="clear" w:color="000000" w:fill="FFFFFF"/>
            <w:tcMar>
              <w:left w:w="28" w:type="dxa"/>
              <w:right w:w="28" w:type="dxa"/>
            </w:tcMar>
            <w:vAlign w:val="center"/>
            <w:hideMark/>
          </w:tcPr>
          <w:p w14:paraId="749E8371" w14:textId="77777777" w:rsidR="00170382" w:rsidRPr="00170382" w:rsidRDefault="00170382" w:rsidP="00170382">
            <w:pPr>
              <w:spacing w:line="276" w:lineRule="auto"/>
              <w:rPr>
                <w:sz w:val="20"/>
                <w:szCs w:val="20"/>
              </w:rPr>
            </w:pPr>
            <w:r w:rsidRPr="00170382">
              <w:rPr>
                <w:sz w:val="20"/>
                <w:szCs w:val="20"/>
              </w:rPr>
              <w:t xml:space="preserve">"Оснастить ПС 110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Афонинская</w:t>
            </w:r>
            <w:proofErr w:type="spellEnd"/>
            <w:r w:rsidRPr="00170382">
              <w:rPr>
                <w:sz w:val="20"/>
                <w:szCs w:val="20"/>
              </w:rPr>
              <w:t xml:space="preserve"> устройств АОАО ВЛ 110 </w:t>
            </w:r>
            <w:proofErr w:type="spellStart"/>
            <w:r w:rsidRPr="00170382">
              <w:rPr>
                <w:sz w:val="20"/>
                <w:szCs w:val="20"/>
              </w:rPr>
              <w:t>кВ</w:t>
            </w:r>
            <w:proofErr w:type="spellEnd"/>
            <w:r w:rsidRPr="00170382">
              <w:rPr>
                <w:sz w:val="20"/>
                <w:szCs w:val="20"/>
              </w:rPr>
              <w:t xml:space="preserve"> Северный </w:t>
            </w:r>
            <w:proofErr w:type="spellStart"/>
            <w:r w:rsidRPr="00170382">
              <w:rPr>
                <w:sz w:val="20"/>
                <w:szCs w:val="20"/>
              </w:rPr>
              <w:t>Маганак-Афонинская</w:t>
            </w:r>
            <w:proofErr w:type="spellEnd"/>
            <w:r w:rsidRPr="00170382">
              <w:rPr>
                <w:sz w:val="20"/>
                <w:szCs w:val="20"/>
              </w:rPr>
              <w:t xml:space="preserve">, ВЛ 110 </w:t>
            </w:r>
            <w:proofErr w:type="spellStart"/>
            <w:r w:rsidRPr="00170382">
              <w:rPr>
                <w:sz w:val="20"/>
                <w:szCs w:val="20"/>
              </w:rPr>
              <w:t>кВ</w:t>
            </w:r>
            <w:proofErr w:type="spellEnd"/>
            <w:r w:rsidRPr="00170382">
              <w:rPr>
                <w:sz w:val="20"/>
                <w:szCs w:val="20"/>
              </w:rPr>
              <w:t xml:space="preserve"> Черкасов Камень-</w:t>
            </w:r>
            <w:proofErr w:type="spellStart"/>
            <w:r w:rsidRPr="00170382">
              <w:rPr>
                <w:sz w:val="20"/>
                <w:szCs w:val="20"/>
              </w:rPr>
              <w:t>Афонинская</w:t>
            </w:r>
            <w:proofErr w:type="spellEnd"/>
            <w:r w:rsidRPr="00170382">
              <w:rPr>
                <w:sz w:val="20"/>
                <w:szCs w:val="20"/>
              </w:rPr>
              <w:t xml:space="preserve"> с реализацией управляющих воздействий на отключение нагрузки устройствами ОН с организацией канала ПА." (п.2.4 ТУ).</w:t>
            </w:r>
          </w:p>
        </w:tc>
        <w:tc>
          <w:tcPr>
            <w:tcW w:w="1559" w:type="dxa"/>
            <w:shd w:val="clear" w:color="000000" w:fill="FFFFFF"/>
            <w:tcMar>
              <w:left w:w="28" w:type="dxa"/>
              <w:right w:w="28" w:type="dxa"/>
            </w:tcMar>
            <w:vAlign w:val="center"/>
            <w:hideMark/>
          </w:tcPr>
          <w:p w14:paraId="0025806A" w14:textId="77777777" w:rsidR="00170382" w:rsidRPr="00170382" w:rsidRDefault="00170382" w:rsidP="00170382">
            <w:pPr>
              <w:spacing w:line="276" w:lineRule="auto"/>
              <w:jc w:val="center"/>
              <w:rPr>
                <w:sz w:val="20"/>
                <w:szCs w:val="20"/>
              </w:rPr>
            </w:pPr>
            <w:r w:rsidRPr="00170382">
              <w:rPr>
                <w:sz w:val="20"/>
                <w:szCs w:val="20"/>
              </w:rPr>
              <w:t>6 411,47</w:t>
            </w:r>
          </w:p>
        </w:tc>
        <w:tc>
          <w:tcPr>
            <w:tcW w:w="1417" w:type="dxa"/>
            <w:shd w:val="clear" w:color="000000" w:fill="FFFFFF"/>
            <w:noWrap/>
            <w:tcMar>
              <w:left w:w="28" w:type="dxa"/>
              <w:right w:w="28" w:type="dxa"/>
            </w:tcMar>
            <w:vAlign w:val="center"/>
            <w:hideMark/>
          </w:tcPr>
          <w:p w14:paraId="39BC0773" w14:textId="77777777" w:rsidR="00170382" w:rsidRPr="00170382" w:rsidRDefault="00170382" w:rsidP="00170382">
            <w:pPr>
              <w:spacing w:line="276" w:lineRule="auto"/>
              <w:jc w:val="center"/>
              <w:rPr>
                <w:sz w:val="20"/>
                <w:szCs w:val="20"/>
              </w:rPr>
            </w:pPr>
            <w:r w:rsidRPr="00170382">
              <w:rPr>
                <w:sz w:val="20"/>
                <w:szCs w:val="20"/>
              </w:rPr>
              <w:t>0,000</w:t>
            </w:r>
          </w:p>
        </w:tc>
        <w:tc>
          <w:tcPr>
            <w:tcW w:w="1276" w:type="dxa"/>
            <w:shd w:val="clear" w:color="000000" w:fill="FFFFFF"/>
            <w:noWrap/>
            <w:tcMar>
              <w:left w:w="28" w:type="dxa"/>
              <w:right w:w="28" w:type="dxa"/>
            </w:tcMar>
            <w:vAlign w:val="center"/>
            <w:hideMark/>
          </w:tcPr>
          <w:p w14:paraId="7D768F4E" w14:textId="77777777" w:rsidR="00170382" w:rsidRPr="00170382" w:rsidRDefault="00170382" w:rsidP="00170382">
            <w:pPr>
              <w:spacing w:line="276" w:lineRule="auto"/>
              <w:jc w:val="center"/>
              <w:rPr>
                <w:sz w:val="20"/>
                <w:szCs w:val="20"/>
              </w:rPr>
            </w:pPr>
            <w:r w:rsidRPr="00170382">
              <w:rPr>
                <w:sz w:val="20"/>
                <w:szCs w:val="20"/>
              </w:rPr>
              <w:t>0,000</w:t>
            </w:r>
          </w:p>
        </w:tc>
        <w:tc>
          <w:tcPr>
            <w:tcW w:w="1134" w:type="dxa"/>
            <w:shd w:val="clear" w:color="000000" w:fill="FFFFFF"/>
            <w:noWrap/>
            <w:tcMar>
              <w:left w:w="28" w:type="dxa"/>
              <w:right w:w="28" w:type="dxa"/>
            </w:tcMar>
            <w:vAlign w:val="center"/>
            <w:hideMark/>
          </w:tcPr>
          <w:p w14:paraId="4864AB55" w14:textId="77777777" w:rsidR="00170382" w:rsidRPr="00170382" w:rsidRDefault="00170382" w:rsidP="00170382">
            <w:pPr>
              <w:spacing w:line="276" w:lineRule="auto"/>
              <w:jc w:val="center"/>
              <w:rPr>
                <w:sz w:val="20"/>
                <w:szCs w:val="20"/>
              </w:rPr>
            </w:pPr>
            <w:r w:rsidRPr="00170382">
              <w:rPr>
                <w:sz w:val="20"/>
                <w:szCs w:val="20"/>
              </w:rPr>
              <w:t>0,000</w:t>
            </w:r>
          </w:p>
        </w:tc>
      </w:tr>
      <w:tr w:rsidR="00170382" w:rsidRPr="00170382" w14:paraId="27BCCD5A" w14:textId="77777777" w:rsidTr="00167C89">
        <w:trPr>
          <w:trHeight w:val="20"/>
        </w:trPr>
        <w:tc>
          <w:tcPr>
            <w:tcW w:w="425" w:type="dxa"/>
            <w:shd w:val="clear" w:color="000000" w:fill="FFFFFF"/>
            <w:tcMar>
              <w:left w:w="28" w:type="dxa"/>
              <w:right w:w="28" w:type="dxa"/>
            </w:tcMar>
            <w:vAlign w:val="center"/>
            <w:hideMark/>
          </w:tcPr>
          <w:p w14:paraId="7C29BAB9" w14:textId="77777777" w:rsidR="00170382" w:rsidRPr="00170382" w:rsidRDefault="00170382" w:rsidP="00170382">
            <w:pPr>
              <w:spacing w:line="276" w:lineRule="auto"/>
              <w:jc w:val="center"/>
              <w:rPr>
                <w:sz w:val="20"/>
                <w:szCs w:val="20"/>
              </w:rPr>
            </w:pPr>
            <w:r w:rsidRPr="00170382">
              <w:rPr>
                <w:sz w:val="20"/>
                <w:szCs w:val="20"/>
              </w:rPr>
              <w:t>15</w:t>
            </w:r>
          </w:p>
        </w:tc>
        <w:tc>
          <w:tcPr>
            <w:tcW w:w="9640" w:type="dxa"/>
            <w:shd w:val="clear" w:color="000000" w:fill="FFFFFF"/>
            <w:tcMar>
              <w:left w:w="28" w:type="dxa"/>
              <w:right w:w="28" w:type="dxa"/>
            </w:tcMar>
            <w:vAlign w:val="center"/>
            <w:hideMark/>
          </w:tcPr>
          <w:p w14:paraId="67ED3C46" w14:textId="77777777" w:rsidR="00170382" w:rsidRPr="00170382" w:rsidRDefault="00170382" w:rsidP="00170382">
            <w:pPr>
              <w:spacing w:line="276" w:lineRule="auto"/>
              <w:rPr>
                <w:sz w:val="20"/>
                <w:szCs w:val="20"/>
              </w:rPr>
            </w:pPr>
            <w:r w:rsidRPr="00170382">
              <w:rPr>
                <w:sz w:val="20"/>
                <w:szCs w:val="20"/>
              </w:rPr>
              <w:t xml:space="preserve">"Оснастить впервые вводимое основное (первичное) электротехническое оборудование на ПС 110 </w:t>
            </w:r>
            <w:proofErr w:type="spellStart"/>
            <w:r w:rsidRPr="00170382">
              <w:rPr>
                <w:sz w:val="20"/>
                <w:szCs w:val="20"/>
              </w:rPr>
              <w:t>кВ</w:t>
            </w:r>
            <w:proofErr w:type="spellEnd"/>
            <w:r w:rsidRPr="00170382">
              <w:rPr>
                <w:sz w:val="20"/>
                <w:szCs w:val="20"/>
              </w:rPr>
              <w:t xml:space="preserve"> Красный Брод, микропроцессорными устройствами релейной защиты и автоматики (РЗА), в том числе проектируемую линейную ячейку устройствами ОН для реализации управляющих воздействий на отключение нагрузки заявителя от устройств АОПО. Устройства РЗА должны обеспечивать свою правильную работу при частоте 45,0 – 55,0 Гц.  Схемы распределения устройств РЗА по трансформаторам тока и напряжения согласовать с филиалом ПАО «</w:t>
            </w:r>
            <w:proofErr w:type="spellStart"/>
            <w:r w:rsidRPr="00170382">
              <w:rPr>
                <w:sz w:val="20"/>
                <w:szCs w:val="20"/>
              </w:rPr>
              <w:t>Россети</w:t>
            </w:r>
            <w:proofErr w:type="spellEnd"/>
            <w:r w:rsidRPr="00170382">
              <w:rPr>
                <w:sz w:val="20"/>
                <w:szCs w:val="20"/>
              </w:rPr>
              <w:t xml:space="preserve"> Сибирь»-«Кузбассэнерго-РЭС. (п.2.1 ТУ)</w:t>
            </w:r>
          </w:p>
        </w:tc>
        <w:tc>
          <w:tcPr>
            <w:tcW w:w="1559" w:type="dxa"/>
            <w:shd w:val="clear" w:color="000000" w:fill="FFFFFF"/>
            <w:tcMar>
              <w:left w:w="28" w:type="dxa"/>
              <w:right w:w="28" w:type="dxa"/>
            </w:tcMar>
            <w:vAlign w:val="center"/>
            <w:hideMark/>
          </w:tcPr>
          <w:p w14:paraId="132E2705" w14:textId="77777777" w:rsidR="00170382" w:rsidRPr="00170382" w:rsidRDefault="00170382" w:rsidP="00170382">
            <w:pPr>
              <w:spacing w:line="276" w:lineRule="auto"/>
              <w:jc w:val="center"/>
              <w:rPr>
                <w:sz w:val="20"/>
                <w:szCs w:val="20"/>
              </w:rPr>
            </w:pPr>
            <w:r w:rsidRPr="00170382">
              <w:rPr>
                <w:sz w:val="20"/>
                <w:szCs w:val="20"/>
              </w:rPr>
              <w:t>17 206,359</w:t>
            </w:r>
          </w:p>
        </w:tc>
        <w:tc>
          <w:tcPr>
            <w:tcW w:w="1417" w:type="dxa"/>
            <w:shd w:val="clear" w:color="000000" w:fill="FFFFFF"/>
            <w:noWrap/>
            <w:tcMar>
              <w:left w:w="28" w:type="dxa"/>
              <w:right w:w="28" w:type="dxa"/>
            </w:tcMar>
            <w:vAlign w:val="center"/>
            <w:hideMark/>
          </w:tcPr>
          <w:p w14:paraId="6C9B9945" w14:textId="77777777" w:rsidR="00170382" w:rsidRPr="00170382" w:rsidRDefault="00170382" w:rsidP="00170382">
            <w:pPr>
              <w:spacing w:line="276" w:lineRule="auto"/>
              <w:jc w:val="center"/>
              <w:rPr>
                <w:sz w:val="20"/>
                <w:szCs w:val="20"/>
              </w:rPr>
            </w:pPr>
            <w:r w:rsidRPr="00170382">
              <w:rPr>
                <w:sz w:val="20"/>
                <w:szCs w:val="20"/>
              </w:rPr>
              <w:t>7 781,063</w:t>
            </w:r>
          </w:p>
        </w:tc>
        <w:tc>
          <w:tcPr>
            <w:tcW w:w="1276" w:type="dxa"/>
            <w:shd w:val="clear" w:color="000000" w:fill="FFFFFF"/>
            <w:noWrap/>
            <w:tcMar>
              <w:left w:w="28" w:type="dxa"/>
              <w:right w:w="28" w:type="dxa"/>
            </w:tcMar>
            <w:vAlign w:val="center"/>
            <w:hideMark/>
          </w:tcPr>
          <w:p w14:paraId="2853DD96" w14:textId="77777777" w:rsidR="00170382" w:rsidRPr="00170382" w:rsidRDefault="00170382" w:rsidP="00170382">
            <w:pPr>
              <w:spacing w:line="276" w:lineRule="auto"/>
              <w:jc w:val="center"/>
              <w:rPr>
                <w:sz w:val="20"/>
                <w:szCs w:val="20"/>
              </w:rPr>
            </w:pPr>
            <w:r w:rsidRPr="00170382">
              <w:rPr>
                <w:sz w:val="20"/>
                <w:szCs w:val="20"/>
              </w:rPr>
              <w:t>15 012,071</w:t>
            </w:r>
          </w:p>
        </w:tc>
        <w:tc>
          <w:tcPr>
            <w:tcW w:w="1134" w:type="dxa"/>
            <w:shd w:val="clear" w:color="000000" w:fill="FFFFFF"/>
            <w:noWrap/>
            <w:tcMar>
              <w:left w:w="28" w:type="dxa"/>
              <w:right w:w="28" w:type="dxa"/>
            </w:tcMar>
            <w:vAlign w:val="center"/>
            <w:hideMark/>
          </w:tcPr>
          <w:p w14:paraId="34687E29" w14:textId="77777777" w:rsidR="00170382" w:rsidRPr="00170382" w:rsidRDefault="00170382" w:rsidP="00170382">
            <w:pPr>
              <w:spacing w:line="276" w:lineRule="auto"/>
              <w:jc w:val="center"/>
              <w:rPr>
                <w:sz w:val="20"/>
                <w:szCs w:val="20"/>
              </w:rPr>
            </w:pPr>
            <w:r w:rsidRPr="00170382">
              <w:rPr>
                <w:sz w:val="20"/>
                <w:szCs w:val="20"/>
              </w:rPr>
              <w:t>7 781,063</w:t>
            </w:r>
          </w:p>
        </w:tc>
      </w:tr>
      <w:tr w:rsidR="00170382" w:rsidRPr="00170382" w14:paraId="0F2D02FD" w14:textId="77777777" w:rsidTr="00167C89">
        <w:trPr>
          <w:trHeight w:val="20"/>
        </w:trPr>
        <w:tc>
          <w:tcPr>
            <w:tcW w:w="425" w:type="dxa"/>
            <w:shd w:val="clear" w:color="000000" w:fill="FFFFFF"/>
            <w:tcMar>
              <w:left w:w="28" w:type="dxa"/>
              <w:right w:w="28" w:type="dxa"/>
            </w:tcMar>
            <w:vAlign w:val="center"/>
            <w:hideMark/>
          </w:tcPr>
          <w:p w14:paraId="111EC319" w14:textId="77777777" w:rsidR="00170382" w:rsidRPr="00170382" w:rsidRDefault="00170382" w:rsidP="00170382">
            <w:pPr>
              <w:spacing w:line="276" w:lineRule="auto"/>
              <w:jc w:val="center"/>
              <w:rPr>
                <w:sz w:val="20"/>
                <w:szCs w:val="20"/>
              </w:rPr>
            </w:pPr>
            <w:r w:rsidRPr="00170382">
              <w:rPr>
                <w:sz w:val="20"/>
                <w:szCs w:val="20"/>
              </w:rPr>
              <w:t>16</w:t>
            </w:r>
          </w:p>
        </w:tc>
        <w:tc>
          <w:tcPr>
            <w:tcW w:w="9640" w:type="dxa"/>
            <w:shd w:val="clear" w:color="000000" w:fill="FFFFFF"/>
            <w:tcMar>
              <w:left w:w="28" w:type="dxa"/>
              <w:right w:w="28" w:type="dxa"/>
            </w:tcMar>
            <w:vAlign w:val="center"/>
            <w:hideMark/>
          </w:tcPr>
          <w:p w14:paraId="642F61E8" w14:textId="77777777" w:rsidR="00170382" w:rsidRPr="00170382" w:rsidRDefault="00170382" w:rsidP="00170382">
            <w:pPr>
              <w:spacing w:line="276" w:lineRule="auto"/>
              <w:rPr>
                <w:sz w:val="20"/>
                <w:szCs w:val="20"/>
              </w:rPr>
            </w:pPr>
            <w:r w:rsidRPr="00170382">
              <w:rPr>
                <w:sz w:val="20"/>
                <w:szCs w:val="20"/>
              </w:rPr>
              <w:t>"Выполнить учет электроэнергии в соответствии со следующими требованиями:</w:t>
            </w:r>
            <w:r w:rsidRPr="00170382">
              <w:rPr>
                <w:sz w:val="20"/>
                <w:szCs w:val="20"/>
              </w:rPr>
              <w:br/>
              <w:t xml:space="preserve"> – в соответствии с Типовой инструкцией по учету электроэнергии при ее производстве, передаче и распределении (СО 153-34.09.101-94) и требованиями правил организации учета электрической энергии на розничных рынках, установленных Основными положениями функционирования розничных рынков электрической энергии;</w:t>
            </w:r>
            <w:r w:rsidRPr="00170382">
              <w:rPr>
                <w:sz w:val="20"/>
                <w:szCs w:val="20"/>
              </w:rPr>
              <w:br/>
              <w:t>– точки учета согласовать с филиалом ПАО «</w:t>
            </w:r>
            <w:proofErr w:type="spellStart"/>
            <w:r w:rsidRPr="00170382">
              <w:rPr>
                <w:sz w:val="20"/>
                <w:szCs w:val="20"/>
              </w:rPr>
              <w:t>Россети</w:t>
            </w:r>
            <w:proofErr w:type="spellEnd"/>
            <w:r w:rsidRPr="00170382">
              <w:rPr>
                <w:sz w:val="20"/>
                <w:szCs w:val="20"/>
              </w:rPr>
              <w:t xml:space="preserve"> Сибирь» – «Кузбассэнерго-РЭС»;</w:t>
            </w:r>
            <w:r w:rsidRPr="00170382">
              <w:rPr>
                <w:sz w:val="20"/>
                <w:szCs w:val="20"/>
              </w:rPr>
              <w:br/>
              <w:t>– обеспечить интеграцию с АИИС КУЭ филиала ПАО «</w:t>
            </w:r>
            <w:proofErr w:type="spellStart"/>
            <w:r w:rsidRPr="00170382">
              <w:rPr>
                <w:sz w:val="20"/>
                <w:szCs w:val="20"/>
              </w:rPr>
              <w:t>Россети</w:t>
            </w:r>
            <w:proofErr w:type="spellEnd"/>
            <w:r w:rsidRPr="00170382">
              <w:rPr>
                <w:sz w:val="20"/>
                <w:szCs w:val="20"/>
              </w:rPr>
              <w:t xml:space="preserve"> Сибирь» –«Кузбассэнерго-РЭС» с организацией ежедневной передачи результатов измерения, информации о состоянии средств измерения и объектов измерения в соответствии с требованиями Правил организации учета электрической энергии на розничных рынках, установленных Основными положениями функционирования розничных рынков электрической энергии." (п.2.6 ТУ)</w:t>
            </w:r>
          </w:p>
        </w:tc>
        <w:tc>
          <w:tcPr>
            <w:tcW w:w="1559" w:type="dxa"/>
            <w:shd w:val="clear" w:color="000000" w:fill="FFFFFF"/>
            <w:tcMar>
              <w:left w:w="28" w:type="dxa"/>
              <w:right w:w="28" w:type="dxa"/>
            </w:tcMar>
            <w:vAlign w:val="center"/>
            <w:hideMark/>
          </w:tcPr>
          <w:p w14:paraId="08CBFA98" w14:textId="77777777" w:rsidR="00170382" w:rsidRPr="00170382" w:rsidRDefault="00170382" w:rsidP="00170382">
            <w:pPr>
              <w:spacing w:line="276" w:lineRule="auto"/>
              <w:jc w:val="center"/>
              <w:rPr>
                <w:sz w:val="20"/>
                <w:szCs w:val="20"/>
              </w:rPr>
            </w:pPr>
            <w:r w:rsidRPr="00170382">
              <w:rPr>
                <w:sz w:val="20"/>
                <w:szCs w:val="20"/>
              </w:rPr>
              <w:t>315,33</w:t>
            </w:r>
          </w:p>
        </w:tc>
        <w:tc>
          <w:tcPr>
            <w:tcW w:w="1417" w:type="dxa"/>
            <w:shd w:val="clear" w:color="000000" w:fill="FFFFFF"/>
            <w:tcMar>
              <w:left w:w="28" w:type="dxa"/>
              <w:right w:w="28" w:type="dxa"/>
            </w:tcMar>
            <w:vAlign w:val="center"/>
            <w:hideMark/>
          </w:tcPr>
          <w:p w14:paraId="14594F9F" w14:textId="77777777" w:rsidR="00170382" w:rsidRPr="00170382" w:rsidRDefault="00170382" w:rsidP="00170382">
            <w:pPr>
              <w:spacing w:line="276" w:lineRule="auto"/>
              <w:jc w:val="center"/>
              <w:rPr>
                <w:sz w:val="20"/>
                <w:szCs w:val="20"/>
              </w:rPr>
            </w:pPr>
            <w:r w:rsidRPr="00170382">
              <w:rPr>
                <w:sz w:val="20"/>
                <w:szCs w:val="20"/>
              </w:rPr>
              <w:t>315,33</w:t>
            </w:r>
          </w:p>
        </w:tc>
        <w:tc>
          <w:tcPr>
            <w:tcW w:w="1276" w:type="dxa"/>
            <w:shd w:val="clear" w:color="000000" w:fill="FFFFFF"/>
            <w:tcMar>
              <w:left w:w="28" w:type="dxa"/>
              <w:right w:w="28" w:type="dxa"/>
            </w:tcMar>
            <w:vAlign w:val="center"/>
            <w:hideMark/>
          </w:tcPr>
          <w:p w14:paraId="4150354B" w14:textId="77777777" w:rsidR="00170382" w:rsidRPr="00170382" w:rsidRDefault="00170382" w:rsidP="00170382">
            <w:pPr>
              <w:spacing w:line="276" w:lineRule="auto"/>
              <w:jc w:val="center"/>
              <w:rPr>
                <w:sz w:val="20"/>
                <w:szCs w:val="20"/>
              </w:rPr>
            </w:pPr>
            <w:r w:rsidRPr="00170382">
              <w:rPr>
                <w:sz w:val="20"/>
                <w:szCs w:val="20"/>
              </w:rPr>
              <w:t>315,33</w:t>
            </w:r>
          </w:p>
        </w:tc>
        <w:tc>
          <w:tcPr>
            <w:tcW w:w="1134" w:type="dxa"/>
            <w:shd w:val="clear" w:color="000000" w:fill="FFFFFF"/>
            <w:tcMar>
              <w:left w:w="28" w:type="dxa"/>
              <w:right w:w="28" w:type="dxa"/>
            </w:tcMar>
            <w:vAlign w:val="center"/>
            <w:hideMark/>
          </w:tcPr>
          <w:p w14:paraId="3D19505E" w14:textId="77777777" w:rsidR="00170382" w:rsidRPr="00170382" w:rsidRDefault="00170382" w:rsidP="00170382">
            <w:pPr>
              <w:spacing w:line="276" w:lineRule="auto"/>
              <w:jc w:val="center"/>
              <w:rPr>
                <w:sz w:val="20"/>
                <w:szCs w:val="20"/>
              </w:rPr>
            </w:pPr>
            <w:r w:rsidRPr="00170382">
              <w:rPr>
                <w:sz w:val="20"/>
                <w:szCs w:val="20"/>
              </w:rPr>
              <w:t>315,33</w:t>
            </w:r>
          </w:p>
        </w:tc>
      </w:tr>
      <w:tr w:rsidR="00170382" w:rsidRPr="00170382" w14:paraId="39934516" w14:textId="77777777" w:rsidTr="00167C89">
        <w:trPr>
          <w:trHeight w:val="20"/>
        </w:trPr>
        <w:tc>
          <w:tcPr>
            <w:tcW w:w="425" w:type="dxa"/>
            <w:shd w:val="clear" w:color="000000" w:fill="FFFFFF"/>
            <w:noWrap/>
            <w:tcMar>
              <w:left w:w="28" w:type="dxa"/>
              <w:right w:w="28" w:type="dxa"/>
            </w:tcMar>
            <w:vAlign w:val="center"/>
            <w:hideMark/>
          </w:tcPr>
          <w:p w14:paraId="4CD85969" w14:textId="77777777" w:rsidR="00170382" w:rsidRPr="00170382" w:rsidRDefault="00170382" w:rsidP="00170382">
            <w:pPr>
              <w:spacing w:line="276" w:lineRule="auto"/>
              <w:jc w:val="center"/>
              <w:rPr>
                <w:color w:val="000000"/>
                <w:sz w:val="20"/>
                <w:szCs w:val="20"/>
              </w:rPr>
            </w:pPr>
            <w:r w:rsidRPr="00170382">
              <w:rPr>
                <w:color w:val="000000"/>
                <w:sz w:val="20"/>
                <w:szCs w:val="20"/>
              </w:rPr>
              <w:t> </w:t>
            </w:r>
          </w:p>
        </w:tc>
        <w:tc>
          <w:tcPr>
            <w:tcW w:w="9640" w:type="dxa"/>
            <w:shd w:val="clear" w:color="000000" w:fill="FFFFFF"/>
            <w:noWrap/>
            <w:tcMar>
              <w:left w:w="28" w:type="dxa"/>
              <w:right w:w="28" w:type="dxa"/>
            </w:tcMar>
            <w:vAlign w:val="center"/>
            <w:hideMark/>
          </w:tcPr>
          <w:p w14:paraId="22EADF26" w14:textId="77777777" w:rsidR="00170382" w:rsidRPr="00170382" w:rsidRDefault="00170382" w:rsidP="00170382">
            <w:pPr>
              <w:spacing w:line="276" w:lineRule="auto"/>
              <w:jc w:val="center"/>
              <w:rPr>
                <w:color w:val="000000"/>
                <w:sz w:val="20"/>
                <w:szCs w:val="20"/>
              </w:rPr>
            </w:pPr>
            <w:r w:rsidRPr="00170382">
              <w:rPr>
                <w:color w:val="000000"/>
                <w:sz w:val="20"/>
                <w:szCs w:val="20"/>
              </w:rPr>
              <w:t>ИТОГО в ценах 2022г.</w:t>
            </w:r>
          </w:p>
        </w:tc>
        <w:tc>
          <w:tcPr>
            <w:tcW w:w="1559" w:type="dxa"/>
            <w:shd w:val="clear" w:color="000000" w:fill="FFFFFF"/>
            <w:noWrap/>
            <w:tcMar>
              <w:left w:w="28" w:type="dxa"/>
              <w:right w:w="28" w:type="dxa"/>
            </w:tcMar>
            <w:hideMark/>
          </w:tcPr>
          <w:p w14:paraId="277F6BA7" w14:textId="77777777" w:rsidR="00170382" w:rsidRPr="00170382" w:rsidRDefault="00170382" w:rsidP="00170382">
            <w:pPr>
              <w:spacing w:line="276" w:lineRule="auto"/>
              <w:jc w:val="center"/>
              <w:rPr>
                <w:sz w:val="20"/>
                <w:szCs w:val="20"/>
              </w:rPr>
            </w:pPr>
            <w:r w:rsidRPr="00170382">
              <w:rPr>
                <w:sz w:val="20"/>
                <w:szCs w:val="20"/>
              </w:rPr>
              <w:t>560 300,237</w:t>
            </w:r>
          </w:p>
        </w:tc>
        <w:tc>
          <w:tcPr>
            <w:tcW w:w="1417" w:type="dxa"/>
            <w:shd w:val="clear" w:color="000000" w:fill="FFFFFF"/>
            <w:noWrap/>
            <w:tcMar>
              <w:left w:w="28" w:type="dxa"/>
              <w:right w:w="28" w:type="dxa"/>
            </w:tcMar>
            <w:hideMark/>
          </w:tcPr>
          <w:p w14:paraId="5E51BE02" w14:textId="77777777" w:rsidR="00170382" w:rsidRPr="00170382" w:rsidRDefault="00170382" w:rsidP="00170382">
            <w:pPr>
              <w:spacing w:line="276" w:lineRule="auto"/>
              <w:jc w:val="center"/>
              <w:rPr>
                <w:sz w:val="20"/>
                <w:szCs w:val="20"/>
              </w:rPr>
            </w:pPr>
            <w:r w:rsidRPr="00170382">
              <w:rPr>
                <w:sz w:val="20"/>
                <w:szCs w:val="20"/>
              </w:rPr>
              <w:t>221 321,564</w:t>
            </w:r>
          </w:p>
        </w:tc>
        <w:tc>
          <w:tcPr>
            <w:tcW w:w="1276" w:type="dxa"/>
            <w:shd w:val="clear" w:color="000000" w:fill="FFFFFF"/>
            <w:noWrap/>
            <w:tcMar>
              <w:left w:w="28" w:type="dxa"/>
              <w:right w:w="28" w:type="dxa"/>
            </w:tcMar>
            <w:hideMark/>
          </w:tcPr>
          <w:p w14:paraId="00F3327D" w14:textId="77777777" w:rsidR="00170382" w:rsidRPr="00170382" w:rsidRDefault="00170382" w:rsidP="00170382">
            <w:pPr>
              <w:spacing w:line="276" w:lineRule="auto"/>
              <w:jc w:val="center"/>
              <w:rPr>
                <w:sz w:val="20"/>
                <w:szCs w:val="20"/>
              </w:rPr>
            </w:pPr>
            <w:r w:rsidRPr="00170382">
              <w:rPr>
                <w:sz w:val="20"/>
                <w:szCs w:val="20"/>
              </w:rPr>
              <w:t>285 686,680</w:t>
            </w:r>
          </w:p>
        </w:tc>
        <w:tc>
          <w:tcPr>
            <w:tcW w:w="1134" w:type="dxa"/>
            <w:shd w:val="clear" w:color="000000" w:fill="FFFFFF"/>
            <w:noWrap/>
            <w:tcMar>
              <w:left w:w="28" w:type="dxa"/>
              <w:right w:w="28" w:type="dxa"/>
            </w:tcMar>
            <w:hideMark/>
          </w:tcPr>
          <w:p w14:paraId="0CE49E22" w14:textId="77777777" w:rsidR="00170382" w:rsidRPr="00170382" w:rsidRDefault="00170382" w:rsidP="00170382">
            <w:pPr>
              <w:spacing w:line="276" w:lineRule="auto"/>
              <w:jc w:val="center"/>
              <w:rPr>
                <w:sz w:val="20"/>
                <w:szCs w:val="20"/>
              </w:rPr>
            </w:pPr>
            <w:r w:rsidRPr="00170382">
              <w:rPr>
                <w:sz w:val="20"/>
                <w:szCs w:val="20"/>
              </w:rPr>
              <w:t>239 290,815</w:t>
            </w:r>
          </w:p>
        </w:tc>
      </w:tr>
    </w:tbl>
    <w:p w14:paraId="61CE2DF3" w14:textId="77777777" w:rsidR="00170382" w:rsidRPr="00170382" w:rsidRDefault="00170382" w:rsidP="00170382">
      <w:pPr>
        <w:spacing w:line="276" w:lineRule="auto"/>
        <w:rPr>
          <w:color w:val="000000"/>
          <w:sz w:val="28"/>
          <w:szCs w:val="28"/>
          <w:highlight w:val="red"/>
        </w:rPr>
      </w:pPr>
    </w:p>
    <w:p w14:paraId="3DC5BA6A" w14:textId="77777777" w:rsidR="00170382" w:rsidRPr="00170382" w:rsidRDefault="00170382" w:rsidP="00170382">
      <w:pPr>
        <w:spacing w:line="276" w:lineRule="auto"/>
        <w:jc w:val="center"/>
        <w:rPr>
          <w:sz w:val="28"/>
          <w:szCs w:val="28"/>
        </w:rPr>
      </w:pPr>
      <w:bookmarkStart w:id="13" w:name="_Hlk94889620"/>
    </w:p>
    <w:p w14:paraId="658D4700" w14:textId="77777777" w:rsidR="00170382" w:rsidRPr="00170382" w:rsidRDefault="00170382" w:rsidP="00170382">
      <w:pPr>
        <w:spacing w:line="276" w:lineRule="auto"/>
        <w:jc w:val="center"/>
        <w:rPr>
          <w:sz w:val="28"/>
          <w:szCs w:val="28"/>
        </w:rPr>
      </w:pPr>
    </w:p>
    <w:p w14:paraId="77E9CAAD" w14:textId="77777777" w:rsidR="00170382" w:rsidRPr="00170382" w:rsidRDefault="00170382" w:rsidP="00170382">
      <w:pPr>
        <w:spacing w:line="276" w:lineRule="auto"/>
        <w:jc w:val="center"/>
        <w:rPr>
          <w:sz w:val="28"/>
          <w:szCs w:val="28"/>
        </w:rPr>
      </w:pPr>
      <w:r w:rsidRPr="00170382">
        <w:rPr>
          <w:sz w:val="28"/>
          <w:szCs w:val="28"/>
        </w:rPr>
        <w:lastRenderedPageBreak/>
        <w:t>Расчет затрат выполненный ТСО на основании сметных расчетов</w:t>
      </w:r>
      <w:bookmarkEnd w:id="13"/>
    </w:p>
    <w:p w14:paraId="5F113C77"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2</w:t>
      </w:r>
    </w:p>
    <w:tbl>
      <w:tblPr>
        <w:tblW w:w="15021" w:type="dxa"/>
        <w:tblLook w:val="04A0" w:firstRow="1" w:lastRow="0" w:firstColumn="1" w:lastColumn="0" w:noHBand="0" w:noVBand="1"/>
      </w:tblPr>
      <w:tblGrid>
        <w:gridCol w:w="486"/>
        <w:gridCol w:w="5376"/>
        <w:gridCol w:w="1516"/>
        <w:gridCol w:w="1559"/>
        <w:gridCol w:w="1415"/>
        <w:gridCol w:w="1561"/>
        <w:gridCol w:w="1552"/>
        <w:gridCol w:w="1556"/>
      </w:tblGrid>
      <w:tr w:rsidR="00170382" w:rsidRPr="00170382" w14:paraId="01D5B69E"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9978B"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п/п</w:t>
            </w:r>
          </w:p>
        </w:tc>
        <w:tc>
          <w:tcPr>
            <w:tcW w:w="5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78212"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Наименование объекта</w:t>
            </w:r>
          </w:p>
        </w:tc>
        <w:tc>
          <w:tcPr>
            <w:tcW w:w="7470" w:type="dxa"/>
            <w:gridSpan w:val="5"/>
            <w:tcBorders>
              <w:top w:val="single" w:sz="4" w:space="0" w:color="auto"/>
              <w:left w:val="nil"/>
              <w:bottom w:val="single" w:sz="4" w:space="0" w:color="auto"/>
              <w:right w:val="single" w:sz="4" w:space="0" w:color="auto"/>
            </w:tcBorders>
            <w:shd w:val="clear" w:color="auto" w:fill="auto"/>
            <w:vAlign w:val="center"/>
            <w:hideMark/>
          </w:tcPr>
          <w:p w14:paraId="3755A676"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Сметная стоимость, руб. без НДС</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FC000"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Общая сметная стоимость, руб.               без НДС</w:t>
            </w:r>
          </w:p>
        </w:tc>
      </w:tr>
      <w:tr w:rsidR="00170382" w:rsidRPr="00170382" w14:paraId="32E1D59C"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B6D30" w14:textId="77777777" w:rsidR="00170382" w:rsidRPr="00170382" w:rsidRDefault="00170382" w:rsidP="00170382">
            <w:pPr>
              <w:spacing w:line="276" w:lineRule="auto"/>
              <w:rPr>
                <w:bCs/>
                <w:color w:val="000000"/>
                <w:sz w:val="20"/>
                <w:szCs w:val="20"/>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14:paraId="5D28C792" w14:textId="77777777" w:rsidR="00170382" w:rsidRPr="00170382" w:rsidRDefault="00170382" w:rsidP="00170382">
            <w:pPr>
              <w:spacing w:line="276" w:lineRule="auto"/>
              <w:rPr>
                <w:bCs/>
                <w:color w:val="000000"/>
                <w:sz w:val="20"/>
                <w:szCs w:val="20"/>
              </w:rPr>
            </w:pPr>
          </w:p>
        </w:tc>
        <w:tc>
          <w:tcPr>
            <w:tcW w:w="1517" w:type="dxa"/>
            <w:tcBorders>
              <w:top w:val="nil"/>
              <w:left w:val="nil"/>
              <w:bottom w:val="single" w:sz="4" w:space="0" w:color="auto"/>
              <w:right w:val="single" w:sz="4" w:space="0" w:color="auto"/>
            </w:tcBorders>
            <w:shd w:val="clear" w:color="auto" w:fill="auto"/>
            <w:vAlign w:val="center"/>
            <w:hideMark/>
          </w:tcPr>
          <w:p w14:paraId="007D03A2"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Строительно-монтажных работ</w:t>
            </w:r>
          </w:p>
        </w:tc>
        <w:tc>
          <w:tcPr>
            <w:tcW w:w="1560" w:type="dxa"/>
            <w:tcBorders>
              <w:top w:val="nil"/>
              <w:left w:val="nil"/>
              <w:bottom w:val="single" w:sz="4" w:space="0" w:color="auto"/>
              <w:right w:val="single" w:sz="4" w:space="0" w:color="auto"/>
            </w:tcBorders>
            <w:shd w:val="clear" w:color="auto" w:fill="auto"/>
            <w:vAlign w:val="center"/>
            <w:hideMark/>
          </w:tcPr>
          <w:p w14:paraId="57011E4A"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оборудования</w:t>
            </w:r>
          </w:p>
        </w:tc>
        <w:tc>
          <w:tcPr>
            <w:tcW w:w="1417" w:type="dxa"/>
            <w:tcBorders>
              <w:top w:val="nil"/>
              <w:left w:val="nil"/>
              <w:bottom w:val="single" w:sz="4" w:space="0" w:color="auto"/>
              <w:right w:val="single" w:sz="4" w:space="0" w:color="auto"/>
            </w:tcBorders>
            <w:shd w:val="clear" w:color="auto" w:fill="auto"/>
            <w:vAlign w:val="center"/>
            <w:hideMark/>
          </w:tcPr>
          <w:p w14:paraId="60F3DED0"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пуско-наладочные работы</w:t>
            </w:r>
          </w:p>
        </w:tc>
        <w:tc>
          <w:tcPr>
            <w:tcW w:w="1417" w:type="dxa"/>
            <w:tcBorders>
              <w:top w:val="nil"/>
              <w:left w:val="nil"/>
              <w:bottom w:val="single" w:sz="4" w:space="0" w:color="auto"/>
              <w:right w:val="single" w:sz="4" w:space="0" w:color="auto"/>
            </w:tcBorders>
            <w:shd w:val="clear" w:color="auto" w:fill="auto"/>
            <w:vAlign w:val="center"/>
            <w:hideMark/>
          </w:tcPr>
          <w:p w14:paraId="06B7C661"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проектно-изыскательские работы</w:t>
            </w:r>
          </w:p>
        </w:tc>
        <w:tc>
          <w:tcPr>
            <w:tcW w:w="1559" w:type="dxa"/>
            <w:tcBorders>
              <w:top w:val="nil"/>
              <w:left w:val="nil"/>
              <w:bottom w:val="single" w:sz="4" w:space="0" w:color="auto"/>
              <w:right w:val="single" w:sz="4" w:space="0" w:color="auto"/>
            </w:tcBorders>
            <w:shd w:val="clear" w:color="auto" w:fill="auto"/>
            <w:vAlign w:val="center"/>
            <w:hideMark/>
          </w:tcPr>
          <w:p w14:paraId="53423188"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прочие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731463" w14:textId="77777777" w:rsidR="00170382" w:rsidRPr="00170382" w:rsidRDefault="00170382" w:rsidP="00170382">
            <w:pPr>
              <w:spacing w:line="276" w:lineRule="auto"/>
              <w:rPr>
                <w:bCs/>
                <w:color w:val="000000"/>
                <w:sz w:val="20"/>
                <w:szCs w:val="20"/>
              </w:rPr>
            </w:pPr>
          </w:p>
        </w:tc>
      </w:tr>
      <w:tr w:rsidR="00170382" w:rsidRPr="00170382" w14:paraId="2538799F"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C8BA1" w14:textId="77777777" w:rsidR="00170382" w:rsidRPr="00170382" w:rsidRDefault="00170382" w:rsidP="00170382">
            <w:pPr>
              <w:spacing w:line="276" w:lineRule="auto"/>
              <w:jc w:val="center"/>
              <w:rPr>
                <w:color w:val="000000"/>
                <w:sz w:val="20"/>
                <w:szCs w:val="20"/>
              </w:rPr>
            </w:pPr>
            <w:r w:rsidRPr="00170382">
              <w:rPr>
                <w:color w:val="000000"/>
                <w:sz w:val="20"/>
                <w:szCs w:val="20"/>
              </w:rPr>
              <w:t>2.1</w:t>
            </w:r>
          </w:p>
        </w:tc>
        <w:tc>
          <w:tcPr>
            <w:tcW w:w="5413" w:type="dxa"/>
            <w:tcBorders>
              <w:top w:val="nil"/>
              <w:left w:val="nil"/>
              <w:bottom w:val="single" w:sz="4" w:space="0" w:color="auto"/>
              <w:right w:val="single" w:sz="4" w:space="0" w:color="auto"/>
            </w:tcBorders>
            <w:shd w:val="clear" w:color="auto" w:fill="auto"/>
            <w:vAlign w:val="center"/>
            <w:hideMark/>
          </w:tcPr>
          <w:p w14:paraId="6E155DAD" w14:textId="77777777" w:rsidR="00170382" w:rsidRPr="00170382" w:rsidRDefault="00170382" w:rsidP="00170382">
            <w:pPr>
              <w:spacing w:line="276" w:lineRule="auto"/>
              <w:rPr>
                <w:color w:val="000000"/>
                <w:sz w:val="20"/>
                <w:szCs w:val="20"/>
              </w:rPr>
            </w:pPr>
            <w:r w:rsidRPr="00170382">
              <w:rPr>
                <w:color w:val="000000"/>
                <w:sz w:val="20"/>
                <w:szCs w:val="20"/>
              </w:rPr>
              <w:t xml:space="preserve">Реконструкция ПС 110 </w:t>
            </w:r>
            <w:proofErr w:type="spellStart"/>
            <w:r w:rsidRPr="00170382">
              <w:rPr>
                <w:color w:val="000000"/>
                <w:sz w:val="20"/>
                <w:szCs w:val="20"/>
              </w:rPr>
              <w:t>кВ</w:t>
            </w:r>
            <w:proofErr w:type="spellEnd"/>
            <w:r w:rsidRPr="00170382">
              <w:rPr>
                <w:color w:val="000000"/>
                <w:sz w:val="20"/>
                <w:szCs w:val="20"/>
              </w:rPr>
              <w:t xml:space="preserve"> Красный Брод, с </w:t>
            </w:r>
            <w:proofErr w:type="spellStart"/>
            <w:r w:rsidRPr="00170382">
              <w:rPr>
                <w:color w:val="000000"/>
                <w:sz w:val="20"/>
                <w:szCs w:val="20"/>
              </w:rPr>
              <w:t>заменых</w:t>
            </w:r>
            <w:proofErr w:type="spellEnd"/>
            <w:r w:rsidRPr="00170382">
              <w:rPr>
                <w:color w:val="000000"/>
                <w:sz w:val="20"/>
                <w:szCs w:val="20"/>
              </w:rPr>
              <w:t xml:space="preserve"> трансформаторов </w:t>
            </w:r>
            <w:r w:rsidRPr="00170382">
              <w:rPr>
                <w:color w:val="000000"/>
                <w:sz w:val="20"/>
                <w:szCs w:val="20"/>
              </w:rPr>
              <w:br/>
              <w:t xml:space="preserve">110/35/6 </w:t>
            </w:r>
            <w:proofErr w:type="spellStart"/>
            <w:r w:rsidRPr="00170382">
              <w:rPr>
                <w:color w:val="000000"/>
                <w:sz w:val="20"/>
                <w:szCs w:val="20"/>
              </w:rPr>
              <w:t>кВ</w:t>
            </w:r>
            <w:proofErr w:type="spellEnd"/>
            <w:r w:rsidRPr="00170382">
              <w:rPr>
                <w:color w:val="000000"/>
                <w:sz w:val="20"/>
                <w:szCs w:val="20"/>
              </w:rPr>
              <w:t xml:space="preserve"> Т-1-40 и Т-2-40 номинальной мощностью 40 МВА каждый на трансформаторы 110/35/6 </w:t>
            </w:r>
            <w:proofErr w:type="spellStart"/>
            <w:r w:rsidRPr="00170382">
              <w:rPr>
                <w:color w:val="000000"/>
                <w:sz w:val="20"/>
                <w:szCs w:val="20"/>
              </w:rPr>
              <w:t>кВ</w:t>
            </w:r>
            <w:proofErr w:type="spellEnd"/>
            <w:r w:rsidRPr="00170382">
              <w:rPr>
                <w:color w:val="000000"/>
                <w:sz w:val="20"/>
                <w:szCs w:val="20"/>
              </w:rPr>
              <w:t xml:space="preserve"> номинальной мощностью 63 МВА каждый (п. 1.2 ТУ).</w:t>
            </w:r>
          </w:p>
        </w:tc>
        <w:tc>
          <w:tcPr>
            <w:tcW w:w="1517" w:type="dxa"/>
            <w:tcBorders>
              <w:top w:val="nil"/>
              <w:left w:val="nil"/>
              <w:bottom w:val="single" w:sz="4" w:space="0" w:color="auto"/>
              <w:right w:val="single" w:sz="4" w:space="0" w:color="auto"/>
            </w:tcBorders>
            <w:shd w:val="clear" w:color="auto" w:fill="auto"/>
            <w:vAlign w:val="center"/>
            <w:hideMark/>
          </w:tcPr>
          <w:p w14:paraId="44B7ACE9"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5 030 358,16 </w:t>
            </w:r>
          </w:p>
        </w:tc>
        <w:tc>
          <w:tcPr>
            <w:tcW w:w="1560" w:type="dxa"/>
            <w:tcBorders>
              <w:top w:val="nil"/>
              <w:left w:val="nil"/>
              <w:bottom w:val="single" w:sz="4" w:space="0" w:color="auto"/>
              <w:right w:val="single" w:sz="4" w:space="0" w:color="auto"/>
            </w:tcBorders>
            <w:shd w:val="clear" w:color="auto" w:fill="auto"/>
            <w:vAlign w:val="center"/>
            <w:hideMark/>
          </w:tcPr>
          <w:p w14:paraId="5571323F"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32 096 598,04 </w:t>
            </w:r>
          </w:p>
        </w:tc>
        <w:tc>
          <w:tcPr>
            <w:tcW w:w="1417" w:type="dxa"/>
            <w:tcBorders>
              <w:top w:val="nil"/>
              <w:left w:val="nil"/>
              <w:bottom w:val="single" w:sz="4" w:space="0" w:color="auto"/>
              <w:right w:val="single" w:sz="4" w:space="0" w:color="auto"/>
            </w:tcBorders>
            <w:shd w:val="clear" w:color="auto" w:fill="auto"/>
            <w:vAlign w:val="center"/>
            <w:hideMark/>
          </w:tcPr>
          <w:p w14:paraId="72A17F4A"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128 372,87 </w:t>
            </w:r>
          </w:p>
        </w:tc>
        <w:tc>
          <w:tcPr>
            <w:tcW w:w="1417" w:type="dxa"/>
            <w:tcBorders>
              <w:top w:val="nil"/>
              <w:left w:val="nil"/>
              <w:bottom w:val="single" w:sz="4" w:space="0" w:color="auto"/>
              <w:right w:val="single" w:sz="4" w:space="0" w:color="auto"/>
            </w:tcBorders>
            <w:shd w:val="clear" w:color="auto" w:fill="auto"/>
            <w:vAlign w:val="center"/>
            <w:hideMark/>
          </w:tcPr>
          <w:p w14:paraId="389D2302"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1 132 548,06 </w:t>
            </w:r>
          </w:p>
        </w:tc>
        <w:tc>
          <w:tcPr>
            <w:tcW w:w="1559" w:type="dxa"/>
            <w:tcBorders>
              <w:top w:val="nil"/>
              <w:left w:val="nil"/>
              <w:bottom w:val="single" w:sz="4" w:space="0" w:color="auto"/>
              <w:right w:val="single" w:sz="4" w:space="0" w:color="auto"/>
            </w:tcBorders>
            <w:shd w:val="clear" w:color="auto" w:fill="auto"/>
            <w:vAlign w:val="center"/>
            <w:hideMark/>
          </w:tcPr>
          <w:p w14:paraId="7F54D791"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3 558 055,02 </w:t>
            </w:r>
          </w:p>
        </w:tc>
        <w:tc>
          <w:tcPr>
            <w:tcW w:w="1560" w:type="dxa"/>
            <w:tcBorders>
              <w:top w:val="nil"/>
              <w:left w:val="nil"/>
              <w:bottom w:val="single" w:sz="4" w:space="0" w:color="auto"/>
              <w:right w:val="single" w:sz="4" w:space="0" w:color="auto"/>
            </w:tcBorders>
            <w:shd w:val="clear" w:color="auto" w:fill="auto"/>
            <w:vAlign w:val="center"/>
            <w:hideMark/>
          </w:tcPr>
          <w:p w14:paraId="74DEDFB1"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41 945 932,15 </w:t>
            </w:r>
          </w:p>
        </w:tc>
      </w:tr>
      <w:tr w:rsidR="00170382" w:rsidRPr="00170382" w14:paraId="67A2DDF3"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9E8708" w14:textId="77777777" w:rsidR="00170382" w:rsidRPr="00170382" w:rsidRDefault="00170382" w:rsidP="00170382">
            <w:pPr>
              <w:spacing w:line="276" w:lineRule="auto"/>
              <w:jc w:val="center"/>
              <w:rPr>
                <w:color w:val="000000"/>
                <w:sz w:val="20"/>
                <w:szCs w:val="20"/>
              </w:rPr>
            </w:pPr>
            <w:r w:rsidRPr="00170382">
              <w:rPr>
                <w:color w:val="000000"/>
                <w:sz w:val="20"/>
                <w:szCs w:val="20"/>
              </w:rPr>
              <w:t> </w:t>
            </w:r>
          </w:p>
        </w:tc>
        <w:tc>
          <w:tcPr>
            <w:tcW w:w="5413" w:type="dxa"/>
            <w:tcBorders>
              <w:top w:val="nil"/>
              <w:left w:val="nil"/>
              <w:bottom w:val="single" w:sz="4" w:space="0" w:color="auto"/>
              <w:right w:val="single" w:sz="4" w:space="0" w:color="auto"/>
            </w:tcBorders>
            <w:shd w:val="clear" w:color="auto" w:fill="auto"/>
            <w:vAlign w:val="center"/>
            <w:hideMark/>
          </w:tcPr>
          <w:p w14:paraId="16AEEF36" w14:textId="77777777" w:rsidR="00170382" w:rsidRPr="00170382" w:rsidRDefault="00170382" w:rsidP="00170382">
            <w:pPr>
              <w:spacing w:line="276" w:lineRule="auto"/>
              <w:rPr>
                <w:bCs/>
                <w:sz w:val="20"/>
                <w:szCs w:val="20"/>
              </w:rPr>
            </w:pPr>
            <w:r w:rsidRPr="00170382">
              <w:rPr>
                <w:bCs/>
                <w:sz w:val="20"/>
                <w:szCs w:val="20"/>
              </w:rPr>
              <w:t xml:space="preserve">Итого в ценах на 01.01.2001 </w:t>
            </w:r>
          </w:p>
        </w:tc>
        <w:tc>
          <w:tcPr>
            <w:tcW w:w="1517" w:type="dxa"/>
            <w:tcBorders>
              <w:top w:val="nil"/>
              <w:left w:val="nil"/>
              <w:bottom w:val="single" w:sz="4" w:space="0" w:color="auto"/>
              <w:right w:val="single" w:sz="4" w:space="0" w:color="auto"/>
            </w:tcBorders>
            <w:shd w:val="clear" w:color="auto" w:fill="auto"/>
            <w:vAlign w:val="center"/>
            <w:hideMark/>
          </w:tcPr>
          <w:p w14:paraId="501BB207"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xml:space="preserve">5 030 358,16 </w:t>
            </w:r>
          </w:p>
        </w:tc>
        <w:tc>
          <w:tcPr>
            <w:tcW w:w="1560" w:type="dxa"/>
            <w:tcBorders>
              <w:top w:val="nil"/>
              <w:left w:val="nil"/>
              <w:bottom w:val="single" w:sz="4" w:space="0" w:color="auto"/>
              <w:right w:val="single" w:sz="4" w:space="0" w:color="auto"/>
            </w:tcBorders>
            <w:shd w:val="clear" w:color="auto" w:fill="auto"/>
            <w:vAlign w:val="center"/>
            <w:hideMark/>
          </w:tcPr>
          <w:p w14:paraId="518984FE"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xml:space="preserve">32 096 598,04 </w:t>
            </w:r>
          </w:p>
        </w:tc>
        <w:tc>
          <w:tcPr>
            <w:tcW w:w="1417" w:type="dxa"/>
            <w:tcBorders>
              <w:top w:val="nil"/>
              <w:left w:val="nil"/>
              <w:bottom w:val="single" w:sz="4" w:space="0" w:color="auto"/>
              <w:right w:val="single" w:sz="4" w:space="0" w:color="auto"/>
            </w:tcBorders>
            <w:shd w:val="clear" w:color="auto" w:fill="auto"/>
            <w:vAlign w:val="center"/>
            <w:hideMark/>
          </w:tcPr>
          <w:p w14:paraId="23BFE4EF"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xml:space="preserve">128 372,87 </w:t>
            </w:r>
          </w:p>
        </w:tc>
        <w:tc>
          <w:tcPr>
            <w:tcW w:w="1417" w:type="dxa"/>
            <w:tcBorders>
              <w:top w:val="nil"/>
              <w:left w:val="nil"/>
              <w:bottom w:val="single" w:sz="4" w:space="0" w:color="auto"/>
              <w:right w:val="single" w:sz="4" w:space="0" w:color="auto"/>
            </w:tcBorders>
            <w:shd w:val="clear" w:color="auto" w:fill="auto"/>
            <w:vAlign w:val="center"/>
            <w:hideMark/>
          </w:tcPr>
          <w:p w14:paraId="13BE6471"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xml:space="preserve">1 132 548,06 </w:t>
            </w:r>
          </w:p>
        </w:tc>
        <w:tc>
          <w:tcPr>
            <w:tcW w:w="1559" w:type="dxa"/>
            <w:tcBorders>
              <w:top w:val="nil"/>
              <w:left w:val="nil"/>
              <w:bottom w:val="single" w:sz="4" w:space="0" w:color="auto"/>
              <w:right w:val="single" w:sz="4" w:space="0" w:color="auto"/>
            </w:tcBorders>
            <w:shd w:val="clear" w:color="auto" w:fill="auto"/>
            <w:vAlign w:val="center"/>
            <w:hideMark/>
          </w:tcPr>
          <w:p w14:paraId="0A1FFEB3"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xml:space="preserve">3 558 055,02 </w:t>
            </w:r>
          </w:p>
        </w:tc>
        <w:tc>
          <w:tcPr>
            <w:tcW w:w="1560" w:type="dxa"/>
            <w:tcBorders>
              <w:top w:val="nil"/>
              <w:left w:val="nil"/>
              <w:bottom w:val="single" w:sz="4" w:space="0" w:color="auto"/>
              <w:right w:val="single" w:sz="4" w:space="0" w:color="auto"/>
            </w:tcBorders>
            <w:shd w:val="clear" w:color="auto" w:fill="auto"/>
            <w:vAlign w:val="center"/>
            <w:hideMark/>
          </w:tcPr>
          <w:p w14:paraId="087ABC9F" w14:textId="77777777" w:rsidR="00170382" w:rsidRPr="00170382" w:rsidRDefault="00170382" w:rsidP="00170382">
            <w:pPr>
              <w:spacing w:line="276" w:lineRule="auto"/>
              <w:jc w:val="center"/>
              <w:rPr>
                <w:bCs/>
                <w:color w:val="000000"/>
                <w:sz w:val="20"/>
                <w:szCs w:val="20"/>
              </w:rPr>
            </w:pPr>
            <w:r w:rsidRPr="00170382">
              <w:rPr>
                <w:bCs/>
                <w:color w:val="000000"/>
                <w:sz w:val="20"/>
                <w:szCs w:val="20"/>
              </w:rPr>
              <w:t xml:space="preserve">41 945 932,15 </w:t>
            </w:r>
          </w:p>
        </w:tc>
      </w:tr>
      <w:tr w:rsidR="00170382" w:rsidRPr="00170382" w14:paraId="1431E973"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9AA56" w14:textId="77777777" w:rsidR="00170382" w:rsidRPr="00170382" w:rsidRDefault="00170382" w:rsidP="00170382">
            <w:pPr>
              <w:spacing w:line="276" w:lineRule="auto"/>
              <w:jc w:val="center"/>
              <w:rPr>
                <w:color w:val="000000"/>
                <w:sz w:val="20"/>
                <w:szCs w:val="20"/>
              </w:rPr>
            </w:pPr>
            <w:r w:rsidRPr="00170382">
              <w:rPr>
                <w:color w:val="000000"/>
                <w:sz w:val="20"/>
                <w:szCs w:val="20"/>
              </w:rPr>
              <w:t>2.2</w:t>
            </w:r>
          </w:p>
        </w:tc>
        <w:tc>
          <w:tcPr>
            <w:tcW w:w="5413" w:type="dxa"/>
            <w:tcBorders>
              <w:top w:val="nil"/>
              <w:left w:val="nil"/>
              <w:bottom w:val="single" w:sz="4" w:space="0" w:color="auto"/>
              <w:right w:val="single" w:sz="4" w:space="0" w:color="auto"/>
            </w:tcBorders>
            <w:shd w:val="clear" w:color="auto" w:fill="auto"/>
            <w:vAlign w:val="center"/>
            <w:hideMark/>
          </w:tcPr>
          <w:p w14:paraId="4F789722" w14:textId="77777777" w:rsidR="00170382" w:rsidRPr="00170382" w:rsidRDefault="00170382" w:rsidP="00170382">
            <w:pPr>
              <w:spacing w:line="276" w:lineRule="auto"/>
              <w:rPr>
                <w:sz w:val="20"/>
                <w:szCs w:val="20"/>
              </w:rPr>
            </w:pPr>
            <w:r w:rsidRPr="00170382">
              <w:rPr>
                <w:bCs/>
                <w:sz w:val="20"/>
                <w:szCs w:val="20"/>
              </w:rPr>
              <w:t>Пересчёт стоимости работ в цены 4 кв 2021</w:t>
            </w:r>
            <w:r w:rsidRPr="00170382">
              <w:rPr>
                <w:sz w:val="20"/>
                <w:szCs w:val="20"/>
              </w:rPr>
              <w:t xml:space="preserve"> (индексы к ТЕР: Письмо Минстроя от 15.12.2021 №55265-ИФ/09 </w:t>
            </w:r>
            <w:proofErr w:type="spellStart"/>
            <w:r w:rsidRPr="00170382">
              <w:rPr>
                <w:sz w:val="20"/>
                <w:szCs w:val="20"/>
              </w:rPr>
              <w:t>Ксмр</w:t>
            </w:r>
            <w:proofErr w:type="spellEnd"/>
            <w:r w:rsidRPr="00170382">
              <w:rPr>
                <w:sz w:val="20"/>
                <w:szCs w:val="20"/>
              </w:rPr>
              <w:t xml:space="preserve">=10,37; </w:t>
            </w:r>
            <w:proofErr w:type="spellStart"/>
            <w:r w:rsidRPr="00170382">
              <w:rPr>
                <w:sz w:val="20"/>
                <w:szCs w:val="20"/>
              </w:rPr>
              <w:t>Кпнр</w:t>
            </w:r>
            <w:proofErr w:type="spellEnd"/>
            <w:r w:rsidRPr="00170382">
              <w:rPr>
                <w:sz w:val="20"/>
                <w:szCs w:val="20"/>
              </w:rPr>
              <w:t xml:space="preserve">=26,15; Письмо Минстроя от 22.11.2021 №50719-ИФ/09 </w:t>
            </w:r>
            <w:proofErr w:type="spellStart"/>
            <w:r w:rsidRPr="00170382">
              <w:rPr>
                <w:sz w:val="20"/>
                <w:szCs w:val="20"/>
              </w:rPr>
              <w:t>Кобор</w:t>
            </w:r>
            <w:proofErr w:type="spellEnd"/>
            <w:r w:rsidRPr="00170382">
              <w:rPr>
                <w:sz w:val="20"/>
                <w:szCs w:val="20"/>
              </w:rPr>
              <w:t xml:space="preserve">=5,71; </w:t>
            </w:r>
            <w:proofErr w:type="spellStart"/>
            <w:r w:rsidRPr="00170382">
              <w:rPr>
                <w:sz w:val="20"/>
                <w:szCs w:val="20"/>
              </w:rPr>
              <w:t>Кпроч</w:t>
            </w:r>
            <w:proofErr w:type="spellEnd"/>
            <w:r w:rsidRPr="00170382">
              <w:rPr>
                <w:sz w:val="20"/>
                <w:szCs w:val="20"/>
              </w:rPr>
              <w:t xml:space="preserve">=11,30; Письмо Минстроя от 25.10.2021 №460121ИФ/09 </w:t>
            </w:r>
            <w:proofErr w:type="spellStart"/>
            <w:r w:rsidRPr="00170382">
              <w:rPr>
                <w:sz w:val="20"/>
                <w:szCs w:val="20"/>
              </w:rPr>
              <w:t>Кпир</w:t>
            </w:r>
            <w:proofErr w:type="spellEnd"/>
            <w:r w:rsidRPr="00170382">
              <w:rPr>
                <w:sz w:val="20"/>
                <w:szCs w:val="20"/>
              </w:rPr>
              <w:t>=4,75)</w:t>
            </w:r>
          </w:p>
        </w:tc>
        <w:tc>
          <w:tcPr>
            <w:tcW w:w="1517" w:type="dxa"/>
            <w:tcBorders>
              <w:top w:val="nil"/>
              <w:left w:val="nil"/>
              <w:bottom w:val="single" w:sz="4" w:space="0" w:color="auto"/>
              <w:right w:val="single" w:sz="4" w:space="0" w:color="auto"/>
            </w:tcBorders>
            <w:shd w:val="clear" w:color="auto" w:fill="auto"/>
            <w:vAlign w:val="center"/>
            <w:hideMark/>
          </w:tcPr>
          <w:p w14:paraId="604AD0C9"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52 164 814,12 </w:t>
            </w:r>
          </w:p>
        </w:tc>
        <w:tc>
          <w:tcPr>
            <w:tcW w:w="1560" w:type="dxa"/>
            <w:tcBorders>
              <w:top w:val="nil"/>
              <w:left w:val="nil"/>
              <w:bottom w:val="single" w:sz="4" w:space="0" w:color="auto"/>
              <w:right w:val="single" w:sz="4" w:space="0" w:color="auto"/>
            </w:tcBorders>
            <w:shd w:val="clear" w:color="auto" w:fill="auto"/>
            <w:vAlign w:val="center"/>
            <w:hideMark/>
          </w:tcPr>
          <w:p w14:paraId="31389C44"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183 271 574,81 </w:t>
            </w:r>
          </w:p>
        </w:tc>
        <w:tc>
          <w:tcPr>
            <w:tcW w:w="1417" w:type="dxa"/>
            <w:tcBorders>
              <w:top w:val="nil"/>
              <w:left w:val="nil"/>
              <w:bottom w:val="single" w:sz="4" w:space="0" w:color="auto"/>
              <w:right w:val="single" w:sz="4" w:space="0" w:color="auto"/>
            </w:tcBorders>
            <w:shd w:val="clear" w:color="auto" w:fill="auto"/>
            <w:vAlign w:val="center"/>
            <w:hideMark/>
          </w:tcPr>
          <w:p w14:paraId="63CFB019"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3 356 950,55 </w:t>
            </w:r>
          </w:p>
        </w:tc>
        <w:tc>
          <w:tcPr>
            <w:tcW w:w="1417" w:type="dxa"/>
            <w:tcBorders>
              <w:top w:val="nil"/>
              <w:left w:val="nil"/>
              <w:bottom w:val="single" w:sz="4" w:space="0" w:color="auto"/>
              <w:right w:val="single" w:sz="4" w:space="0" w:color="auto"/>
            </w:tcBorders>
            <w:shd w:val="clear" w:color="auto" w:fill="auto"/>
            <w:vAlign w:val="center"/>
            <w:hideMark/>
          </w:tcPr>
          <w:p w14:paraId="31A38F4B"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5 379 603,29 </w:t>
            </w:r>
          </w:p>
        </w:tc>
        <w:tc>
          <w:tcPr>
            <w:tcW w:w="1559" w:type="dxa"/>
            <w:tcBorders>
              <w:top w:val="nil"/>
              <w:left w:val="nil"/>
              <w:bottom w:val="single" w:sz="4" w:space="0" w:color="auto"/>
              <w:right w:val="single" w:sz="4" w:space="0" w:color="auto"/>
            </w:tcBorders>
            <w:shd w:val="clear" w:color="auto" w:fill="auto"/>
            <w:vAlign w:val="center"/>
            <w:hideMark/>
          </w:tcPr>
          <w:p w14:paraId="6ABCEC69"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40 206 021,73 </w:t>
            </w:r>
          </w:p>
        </w:tc>
        <w:tc>
          <w:tcPr>
            <w:tcW w:w="1560" w:type="dxa"/>
            <w:tcBorders>
              <w:top w:val="nil"/>
              <w:left w:val="nil"/>
              <w:bottom w:val="single" w:sz="4" w:space="0" w:color="auto"/>
              <w:right w:val="single" w:sz="4" w:space="0" w:color="auto"/>
            </w:tcBorders>
            <w:shd w:val="clear" w:color="auto" w:fill="auto"/>
            <w:vAlign w:val="center"/>
            <w:hideMark/>
          </w:tcPr>
          <w:p w14:paraId="6CC672E0"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284 378 964,49 </w:t>
            </w:r>
          </w:p>
        </w:tc>
      </w:tr>
      <w:tr w:rsidR="00170382" w:rsidRPr="00170382" w14:paraId="1384537D"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58DCF" w14:textId="77777777" w:rsidR="00170382" w:rsidRPr="00170382" w:rsidRDefault="00170382" w:rsidP="00170382">
            <w:pPr>
              <w:spacing w:line="276" w:lineRule="auto"/>
              <w:jc w:val="center"/>
              <w:rPr>
                <w:color w:val="000000"/>
                <w:sz w:val="20"/>
                <w:szCs w:val="20"/>
              </w:rPr>
            </w:pPr>
            <w:r w:rsidRPr="00170382">
              <w:rPr>
                <w:color w:val="000000"/>
                <w:sz w:val="20"/>
                <w:szCs w:val="20"/>
              </w:rPr>
              <w:t>3</w:t>
            </w:r>
          </w:p>
        </w:tc>
        <w:tc>
          <w:tcPr>
            <w:tcW w:w="5413" w:type="dxa"/>
            <w:tcBorders>
              <w:top w:val="nil"/>
              <w:left w:val="nil"/>
              <w:bottom w:val="single" w:sz="4" w:space="0" w:color="auto"/>
              <w:right w:val="single" w:sz="4" w:space="0" w:color="auto"/>
            </w:tcBorders>
            <w:shd w:val="clear" w:color="auto" w:fill="auto"/>
            <w:vAlign w:val="center"/>
            <w:hideMark/>
          </w:tcPr>
          <w:p w14:paraId="70AE1E68" w14:textId="77777777" w:rsidR="00170382" w:rsidRPr="00170382" w:rsidRDefault="00170382" w:rsidP="00170382">
            <w:pPr>
              <w:spacing w:line="276" w:lineRule="auto"/>
              <w:rPr>
                <w:color w:val="000000"/>
                <w:sz w:val="20"/>
                <w:szCs w:val="20"/>
              </w:rPr>
            </w:pPr>
            <w:r w:rsidRPr="00170382">
              <w:rPr>
                <w:color w:val="000000"/>
                <w:sz w:val="20"/>
                <w:szCs w:val="20"/>
              </w:rPr>
              <w:t xml:space="preserve">Всего стоимость реконструкции в ценах на 4 кв. 2021 г. </w:t>
            </w:r>
          </w:p>
        </w:tc>
        <w:tc>
          <w:tcPr>
            <w:tcW w:w="1517" w:type="dxa"/>
            <w:tcBorders>
              <w:top w:val="nil"/>
              <w:left w:val="nil"/>
              <w:bottom w:val="single" w:sz="4" w:space="0" w:color="auto"/>
              <w:right w:val="single" w:sz="4" w:space="0" w:color="auto"/>
            </w:tcBorders>
            <w:shd w:val="clear" w:color="auto" w:fill="auto"/>
            <w:vAlign w:val="center"/>
            <w:hideMark/>
          </w:tcPr>
          <w:p w14:paraId="62D15E4F"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52 164 814,12 </w:t>
            </w:r>
          </w:p>
        </w:tc>
        <w:tc>
          <w:tcPr>
            <w:tcW w:w="1560" w:type="dxa"/>
            <w:tcBorders>
              <w:top w:val="nil"/>
              <w:left w:val="nil"/>
              <w:bottom w:val="single" w:sz="4" w:space="0" w:color="auto"/>
              <w:right w:val="single" w:sz="4" w:space="0" w:color="auto"/>
            </w:tcBorders>
            <w:shd w:val="clear" w:color="auto" w:fill="auto"/>
            <w:vAlign w:val="center"/>
            <w:hideMark/>
          </w:tcPr>
          <w:p w14:paraId="151BF782"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183 271 574,81 </w:t>
            </w:r>
          </w:p>
        </w:tc>
        <w:tc>
          <w:tcPr>
            <w:tcW w:w="1417" w:type="dxa"/>
            <w:tcBorders>
              <w:top w:val="nil"/>
              <w:left w:val="nil"/>
              <w:bottom w:val="single" w:sz="4" w:space="0" w:color="auto"/>
              <w:right w:val="single" w:sz="4" w:space="0" w:color="auto"/>
            </w:tcBorders>
            <w:shd w:val="clear" w:color="auto" w:fill="auto"/>
            <w:vAlign w:val="center"/>
            <w:hideMark/>
          </w:tcPr>
          <w:p w14:paraId="6CF304E6"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3 356 950,55 </w:t>
            </w:r>
          </w:p>
        </w:tc>
        <w:tc>
          <w:tcPr>
            <w:tcW w:w="1417" w:type="dxa"/>
            <w:tcBorders>
              <w:top w:val="nil"/>
              <w:left w:val="nil"/>
              <w:bottom w:val="single" w:sz="4" w:space="0" w:color="auto"/>
              <w:right w:val="single" w:sz="4" w:space="0" w:color="auto"/>
            </w:tcBorders>
            <w:shd w:val="clear" w:color="auto" w:fill="auto"/>
            <w:vAlign w:val="center"/>
            <w:hideMark/>
          </w:tcPr>
          <w:p w14:paraId="420FE11E"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5 379 603,29 </w:t>
            </w:r>
          </w:p>
        </w:tc>
        <w:tc>
          <w:tcPr>
            <w:tcW w:w="1559" w:type="dxa"/>
            <w:tcBorders>
              <w:top w:val="nil"/>
              <w:left w:val="nil"/>
              <w:bottom w:val="single" w:sz="4" w:space="0" w:color="auto"/>
              <w:right w:val="single" w:sz="4" w:space="0" w:color="auto"/>
            </w:tcBorders>
            <w:shd w:val="clear" w:color="auto" w:fill="auto"/>
            <w:vAlign w:val="center"/>
            <w:hideMark/>
          </w:tcPr>
          <w:p w14:paraId="763C1596"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40 206 021,73 </w:t>
            </w:r>
          </w:p>
        </w:tc>
        <w:tc>
          <w:tcPr>
            <w:tcW w:w="1560" w:type="dxa"/>
            <w:tcBorders>
              <w:top w:val="nil"/>
              <w:left w:val="nil"/>
              <w:bottom w:val="single" w:sz="4" w:space="0" w:color="auto"/>
              <w:right w:val="single" w:sz="4" w:space="0" w:color="auto"/>
            </w:tcBorders>
            <w:shd w:val="clear" w:color="auto" w:fill="auto"/>
            <w:vAlign w:val="center"/>
            <w:hideMark/>
          </w:tcPr>
          <w:p w14:paraId="7A150596" w14:textId="77777777" w:rsidR="00170382" w:rsidRPr="00170382" w:rsidRDefault="00170382" w:rsidP="00170382">
            <w:pPr>
              <w:spacing w:line="276" w:lineRule="auto"/>
              <w:jc w:val="center"/>
              <w:rPr>
                <w:color w:val="000000"/>
                <w:sz w:val="20"/>
                <w:szCs w:val="20"/>
              </w:rPr>
            </w:pPr>
            <w:r w:rsidRPr="00170382">
              <w:rPr>
                <w:color w:val="000000"/>
                <w:sz w:val="20"/>
                <w:szCs w:val="20"/>
              </w:rPr>
              <w:t xml:space="preserve">284 378 964,49 </w:t>
            </w:r>
          </w:p>
        </w:tc>
      </w:tr>
      <w:tr w:rsidR="00170382" w:rsidRPr="00170382" w14:paraId="17C34209"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3AFF6" w14:textId="77777777" w:rsidR="00170382" w:rsidRPr="00170382" w:rsidRDefault="00170382" w:rsidP="00170382">
            <w:pPr>
              <w:spacing w:line="276" w:lineRule="auto"/>
              <w:jc w:val="center"/>
              <w:rPr>
                <w:color w:val="000000"/>
                <w:sz w:val="20"/>
                <w:szCs w:val="20"/>
              </w:rPr>
            </w:pPr>
            <w:r w:rsidRPr="00170382">
              <w:rPr>
                <w:color w:val="000000"/>
                <w:sz w:val="20"/>
                <w:szCs w:val="20"/>
              </w:rPr>
              <w:t> </w:t>
            </w:r>
          </w:p>
        </w:tc>
        <w:tc>
          <w:tcPr>
            <w:tcW w:w="5413" w:type="dxa"/>
            <w:tcBorders>
              <w:top w:val="nil"/>
              <w:left w:val="nil"/>
              <w:bottom w:val="single" w:sz="4" w:space="0" w:color="auto"/>
              <w:right w:val="single" w:sz="4" w:space="0" w:color="auto"/>
            </w:tcBorders>
            <w:shd w:val="clear" w:color="auto" w:fill="auto"/>
            <w:vAlign w:val="center"/>
            <w:hideMark/>
          </w:tcPr>
          <w:p w14:paraId="15024A22" w14:textId="77777777" w:rsidR="00170382" w:rsidRPr="00170382" w:rsidRDefault="00170382" w:rsidP="00170382">
            <w:pPr>
              <w:spacing w:line="276" w:lineRule="auto"/>
              <w:rPr>
                <w:bCs/>
                <w:sz w:val="20"/>
                <w:szCs w:val="20"/>
              </w:rPr>
            </w:pPr>
            <w:r w:rsidRPr="00170382">
              <w:rPr>
                <w:bCs/>
                <w:sz w:val="20"/>
                <w:szCs w:val="20"/>
              </w:rPr>
              <w:t>Всего стоимость в ценах 2023 года (ИПЦ- 2022 г.-104,3, 2023 г.-104,2) без НДС</w:t>
            </w:r>
          </w:p>
        </w:tc>
        <w:tc>
          <w:tcPr>
            <w:tcW w:w="1517" w:type="dxa"/>
            <w:tcBorders>
              <w:top w:val="nil"/>
              <w:left w:val="nil"/>
              <w:bottom w:val="single" w:sz="4" w:space="0" w:color="auto"/>
              <w:right w:val="single" w:sz="4" w:space="0" w:color="auto"/>
            </w:tcBorders>
            <w:shd w:val="clear" w:color="000000" w:fill="FFFFFF"/>
            <w:vAlign w:val="center"/>
            <w:hideMark/>
          </w:tcPr>
          <w:p w14:paraId="13E2C50F" w14:textId="77777777" w:rsidR="00170382" w:rsidRPr="00170382" w:rsidRDefault="00170382" w:rsidP="00170382">
            <w:pPr>
              <w:spacing w:line="276" w:lineRule="auto"/>
              <w:jc w:val="center"/>
              <w:rPr>
                <w:bCs/>
                <w:sz w:val="20"/>
                <w:szCs w:val="20"/>
              </w:rPr>
            </w:pPr>
            <w:r w:rsidRPr="00170382">
              <w:rPr>
                <w:bCs/>
                <w:sz w:val="20"/>
                <w:szCs w:val="20"/>
              </w:rPr>
              <w:t xml:space="preserve">55 550 467,05 </w:t>
            </w:r>
          </w:p>
        </w:tc>
        <w:tc>
          <w:tcPr>
            <w:tcW w:w="1560" w:type="dxa"/>
            <w:tcBorders>
              <w:top w:val="nil"/>
              <w:left w:val="nil"/>
              <w:bottom w:val="single" w:sz="4" w:space="0" w:color="auto"/>
              <w:right w:val="single" w:sz="4" w:space="0" w:color="auto"/>
            </w:tcBorders>
            <w:shd w:val="clear" w:color="000000" w:fill="FFFFFF"/>
            <w:vAlign w:val="center"/>
            <w:hideMark/>
          </w:tcPr>
          <w:p w14:paraId="7DAE8798" w14:textId="77777777" w:rsidR="00170382" w:rsidRPr="00170382" w:rsidRDefault="00170382" w:rsidP="00170382">
            <w:pPr>
              <w:spacing w:line="276" w:lineRule="auto"/>
              <w:jc w:val="center"/>
              <w:rPr>
                <w:bCs/>
                <w:sz w:val="20"/>
                <w:szCs w:val="20"/>
              </w:rPr>
            </w:pPr>
            <w:r w:rsidRPr="00170382">
              <w:rPr>
                <w:bCs/>
                <w:sz w:val="20"/>
                <w:szCs w:val="20"/>
              </w:rPr>
              <w:t xml:space="preserve">195 166 449,83 </w:t>
            </w:r>
          </w:p>
        </w:tc>
        <w:tc>
          <w:tcPr>
            <w:tcW w:w="1417" w:type="dxa"/>
            <w:tcBorders>
              <w:top w:val="nil"/>
              <w:left w:val="nil"/>
              <w:bottom w:val="single" w:sz="4" w:space="0" w:color="auto"/>
              <w:right w:val="single" w:sz="4" w:space="0" w:color="auto"/>
            </w:tcBorders>
            <w:shd w:val="clear" w:color="000000" w:fill="FFFFFF"/>
            <w:vAlign w:val="center"/>
            <w:hideMark/>
          </w:tcPr>
          <w:p w14:paraId="2B94C66F" w14:textId="77777777" w:rsidR="00170382" w:rsidRPr="00170382" w:rsidRDefault="00170382" w:rsidP="00170382">
            <w:pPr>
              <w:spacing w:line="276" w:lineRule="auto"/>
              <w:jc w:val="center"/>
              <w:rPr>
                <w:bCs/>
                <w:sz w:val="20"/>
                <w:szCs w:val="20"/>
              </w:rPr>
            </w:pPr>
            <w:r w:rsidRPr="00170382">
              <w:rPr>
                <w:bCs/>
                <w:sz w:val="20"/>
                <w:szCs w:val="20"/>
              </w:rPr>
              <w:t xml:space="preserve">3 574 826,71 </w:t>
            </w:r>
          </w:p>
        </w:tc>
        <w:tc>
          <w:tcPr>
            <w:tcW w:w="1417" w:type="dxa"/>
            <w:tcBorders>
              <w:top w:val="nil"/>
              <w:left w:val="nil"/>
              <w:bottom w:val="single" w:sz="4" w:space="0" w:color="auto"/>
              <w:right w:val="single" w:sz="4" w:space="0" w:color="auto"/>
            </w:tcBorders>
            <w:shd w:val="clear" w:color="000000" w:fill="FFFFFF"/>
            <w:vAlign w:val="center"/>
            <w:hideMark/>
          </w:tcPr>
          <w:p w14:paraId="058D5FAD" w14:textId="77777777" w:rsidR="00170382" w:rsidRPr="00170382" w:rsidRDefault="00170382" w:rsidP="00170382">
            <w:pPr>
              <w:spacing w:line="276" w:lineRule="auto"/>
              <w:jc w:val="center"/>
              <w:rPr>
                <w:bCs/>
                <w:sz w:val="20"/>
                <w:szCs w:val="20"/>
              </w:rPr>
            </w:pPr>
            <w:r w:rsidRPr="00170382">
              <w:rPr>
                <w:bCs/>
                <w:sz w:val="20"/>
                <w:szCs w:val="20"/>
              </w:rPr>
              <w:t xml:space="preserve">5 728 755,68 </w:t>
            </w:r>
          </w:p>
        </w:tc>
        <w:tc>
          <w:tcPr>
            <w:tcW w:w="1559" w:type="dxa"/>
            <w:tcBorders>
              <w:top w:val="nil"/>
              <w:left w:val="nil"/>
              <w:bottom w:val="single" w:sz="4" w:space="0" w:color="auto"/>
              <w:right w:val="single" w:sz="4" w:space="0" w:color="auto"/>
            </w:tcBorders>
            <w:shd w:val="clear" w:color="000000" w:fill="FFFFFF"/>
            <w:vAlign w:val="center"/>
            <w:hideMark/>
          </w:tcPr>
          <w:p w14:paraId="1B9C310A" w14:textId="77777777" w:rsidR="00170382" w:rsidRPr="00170382" w:rsidRDefault="00170382" w:rsidP="00170382">
            <w:pPr>
              <w:spacing w:line="276" w:lineRule="auto"/>
              <w:jc w:val="center"/>
              <w:rPr>
                <w:bCs/>
                <w:sz w:val="20"/>
                <w:szCs w:val="20"/>
              </w:rPr>
            </w:pPr>
            <w:r w:rsidRPr="00170382">
              <w:rPr>
                <w:bCs/>
                <w:sz w:val="20"/>
                <w:szCs w:val="20"/>
              </w:rPr>
              <w:t xml:space="preserve">42 815 513,15 </w:t>
            </w:r>
          </w:p>
        </w:tc>
        <w:tc>
          <w:tcPr>
            <w:tcW w:w="1560" w:type="dxa"/>
            <w:tcBorders>
              <w:top w:val="nil"/>
              <w:left w:val="nil"/>
              <w:bottom w:val="single" w:sz="4" w:space="0" w:color="auto"/>
              <w:right w:val="single" w:sz="4" w:space="0" w:color="auto"/>
            </w:tcBorders>
            <w:shd w:val="clear" w:color="000000" w:fill="FFFFFF"/>
            <w:vAlign w:val="center"/>
            <w:hideMark/>
          </w:tcPr>
          <w:p w14:paraId="52120128" w14:textId="77777777" w:rsidR="00170382" w:rsidRPr="00170382" w:rsidRDefault="00170382" w:rsidP="00170382">
            <w:pPr>
              <w:spacing w:line="276" w:lineRule="auto"/>
              <w:jc w:val="center"/>
              <w:rPr>
                <w:bCs/>
                <w:sz w:val="20"/>
                <w:szCs w:val="20"/>
              </w:rPr>
            </w:pPr>
            <w:r w:rsidRPr="00170382">
              <w:rPr>
                <w:bCs/>
                <w:sz w:val="20"/>
                <w:szCs w:val="20"/>
              </w:rPr>
              <w:t xml:space="preserve">302 836 012,42 </w:t>
            </w:r>
          </w:p>
        </w:tc>
      </w:tr>
    </w:tbl>
    <w:p w14:paraId="38C91954" w14:textId="77777777" w:rsidR="00170382" w:rsidRPr="00170382" w:rsidRDefault="00170382" w:rsidP="00170382">
      <w:pPr>
        <w:spacing w:line="276" w:lineRule="auto"/>
        <w:jc w:val="center"/>
        <w:rPr>
          <w:color w:val="000000"/>
          <w:sz w:val="28"/>
          <w:szCs w:val="28"/>
          <w:highlight w:val="red"/>
        </w:rPr>
      </w:pPr>
    </w:p>
    <w:p w14:paraId="15DD7EFD" w14:textId="77777777" w:rsidR="00170382" w:rsidRPr="00170382" w:rsidRDefault="00170382" w:rsidP="00170382">
      <w:pPr>
        <w:spacing w:line="276" w:lineRule="auto"/>
        <w:jc w:val="center"/>
        <w:rPr>
          <w:color w:val="000000"/>
          <w:sz w:val="28"/>
          <w:szCs w:val="28"/>
        </w:rPr>
      </w:pPr>
      <w:r w:rsidRPr="00170382">
        <w:rPr>
          <w:color w:val="000000"/>
          <w:sz w:val="28"/>
          <w:szCs w:val="28"/>
        </w:rPr>
        <w:t>Расчет затрат</w:t>
      </w:r>
      <w:r w:rsidRPr="00170382">
        <w:rPr>
          <w:sz w:val="22"/>
          <w:szCs w:val="22"/>
        </w:rPr>
        <w:t xml:space="preserve"> </w:t>
      </w:r>
      <w:r w:rsidRPr="00170382">
        <w:rPr>
          <w:sz w:val="28"/>
          <w:szCs w:val="28"/>
        </w:rPr>
        <w:t>выполненный</w:t>
      </w:r>
      <w:r w:rsidRPr="00170382">
        <w:rPr>
          <w:sz w:val="22"/>
          <w:szCs w:val="22"/>
        </w:rPr>
        <w:t xml:space="preserve"> </w:t>
      </w:r>
      <w:r w:rsidRPr="00170382">
        <w:rPr>
          <w:sz w:val="28"/>
          <w:szCs w:val="28"/>
        </w:rPr>
        <w:t>РЭК Кузбасса</w:t>
      </w:r>
      <w:r w:rsidRPr="00170382">
        <w:rPr>
          <w:sz w:val="22"/>
          <w:szCs w:val="22"/>
        </w:rPr>
        <w:t xml:space="preserve"> </w:t>
      </w:r>
      <w:r w:rsidRPr="00170382">
        <w:rPr>
          <w:color w:val="000000"/>
          <w:sz w:val="28"/>
          <w:szCs w:val="28"/>
        </w:rPr>
        <w:t>на основании сметных расчетов</w:t>
      </w:r>
    </w:p>
    <w:p w14:paraId="6D5D70B8"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3</w:t>
      </w:r>
    </w:p>
    <w:tbl>
      <w:tblPr>
        <w:tblW w:w="15026" w:type="dxa"/>
        <w:tblInd w:w="-5" w:type="dxa"/>
        <w:tblLook w:val="04A0" w:firstRow="1" w:lastRow="0" w:firstColumn="1" w:lastColumn="0" w:noHBand="0" w:noVBand="1"/>
      </w:tblPr>
      <w:tblGrid>
        <w:gridCol w:w="486"/>
        <w:gridCol w:w="6328"/>
        <w:gridCol w:w="1408"/>
        <w:gridCol w:w="1417"/>
        <w:gridCol w:w="1418"/>
        <w:gridCol w:w="1418"/>
        <w:gridCol w:w="1149"/>
        <w:gridCol w:w="1402"/>
      </w:tblGrid>
      <w:tr w:rsidR="00170382" w:rsidRPr="00170382" w14:paraId="39323101"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A479E"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A4D24"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6810" w:type="dxa"/>
            <w:gridSpan w:val="5"/>
            <w:tcBorders>
              <w:top w:val="single" w:sz="4" w:space="0" w:color="auto"/>
              <w:left w:val="nil"/>
              <w:bottom w:val="single" w:sz="4" w:space="0" w:color="auto"/>
              <w:right w:val="single" w:sz="4" w:space="0" w:color="auto"/>
            </w:tcBorders>
            <w:shd w:val="clear" w:color="auto" w:fill="auto"/>
            <w:vAlign w:val="center"/>
            <w:hideMark/>
          </w:tcPr>
          <w:p w14:paraId="484E48A0"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50733"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45D83F11"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EC868"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B1DD6" w14:textId="77777777" w:rsidR="00170382" w:rsidRPr="00170382" w:rsidRDefault="00170382" w:rsidP="00170382">
            <w:pPr>
              <w:spacing w:line="276" w:lineRule="auto"/>
              <w:rPr>
                <w:bCs/>
                <w:color w:val="000000"/>
                <w:sz w:val="16"/>
                <w:szCs w:val="16"/>
              </w:rPr>
            </w:pPr>
          </w:p>
        </w:tc>
        <w:tc>
          <w:tcPr>
            <w:tcW w:w="1408" w:type="dxa"/>
            <w:tcBorders>
              <w:top w:val="nil"/>
              <w:left w:val="nil"/>
              <w:bottom w:val="single" w:sz="4" w:space="0" w:color="auto"/>
              <w:right w:val="single" w:sz="4" w:space="0" w:color="auto"/>
            </w:tcBorders>
            <w:shd w:val="clear" w:color="auto" w:fill="auto"/>
            <w:vAlign w:val="center"/>
            <w:hideMark/>
          </w:tcPr>
          <w:p w14:paraId="7CA495B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1417" w:type="dxa"/>
            <w:tcBorders>
              <w:top w:val="nil"/>
              <w:left w:val="nil"/>
              <w:bottom w:val="single" w:sz="4" w:space="0" w:color="auto"/>
              <w:right w:val="single" w:sz="4" w:space="0" w:color="auto"/>
            </w:tcBorders>
            <w:shd w:val="clear" w:color="auto" w:fill="auto"/>
            <w:vAlign w:val="center"/>
            <w:hideMark/>
          </w:tcPr>
          <w:p w14:paraId="510FD0A3"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1418" w:type="dxa"/>
            <w:tcBorders>
              <w:top w:val="nil"/>
              <w:left w:val="nil"/>
              <w:bottom w:val="single" w:sz="4" w:space="0" w:color="auto"/>
              <w:right w:val="single" w:sz="4" w:space="0" w:color="auto"/>
            </w:tcBorders>
            <w:shd w:val="clear" w:color="auto" w:fill="auto"/>
            <w:vAlign w:val="center"/>
            <w:hideMark/>
          </w:tcPr>
          <w:p w14:paraId="66C3EA88"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1418" w:type="dxa"/>
            <w:tcBorders>
              <w:top w:val="nil"/>
              <w:left w:val="nil"/>
              <w:bottom w:val="single" w:sz="4" w:space="0" w:color="auto"/>
              <w:right w:val="single" w:sz="4" w:space="0" w:color="auto"/>
            </w:tcBorders>
            <w:shd w:val="clear" w:color="auto" w:fill="auto"/>
            <w:vAlign w:val="center"/>
            <w:hideMark/>
          </w:tcPr>
          <w:p w14:paraId="05096423"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1149" w:type="dxa"/>
            <w:tcBorders>
              <w:top w:val="nil"/>
              <w:left w:val="nil"/>
              <w:bottom w:val="single" w:sz="4" w:space="0" w:color="auto"/>
              <w:right w:val="single" w:sz="4" w:space="0" w:color="auto"/>
            </w:tcBorders>
            <w:shd w:val="clear" w:color="auto" w:fill="auto"/>
            <w:vAlign w:val="center"/>
            <w:hideMark/>
          </w:tcPr>
          <w:p w14:paraId="54534870"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A0ED398" w14:textId="77777777" w:rsidR="00170382" w:rsidRPr="00170382" w:rsidRDefault="00170382" w:rsidP="00170382">
            <w:pPr>
              <w:spacing w:line="276" w:lineRule="auto"/>
              <w:rPr>
                <w:bCs/>
                <w:color w:val="000000"/>
                <w:sz w:val="16"/>
                <w:szCs w:val="16"/>
              </w:rPr>
            </w:pPr>
          </w:p>
        </w:tc>
      </w:tr>
      <w:tr w:rsidR="00170382" w:rsidRPr="00170382" w14:paraId="7E96A13B"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848A5" w14:textId="77777777" w:rsidR="00170382" w:rsidRPr="00170382" w:rsidRDefault="00170382" w:rsidP="00170382">
            <w:pPr>
              <w:spacing w:line="276" w:lineRule="auto"/>
              <w:jc w:val="center"/>
              <w:rPr>
                <w:color w:val="000000"/>
                <w:sz w:val="16"/>
                <w:szCs w:val="16"/>
              </w:rPr>
            </w:pPr>
            <w:r w:rsidRPr="00170382">
              <w:rPr>
                <w:color w:val="000000"/>
                <w:sz w:val="16"/>
                <w:szCs w:val="16"/>
              </w:rPr>
              <w:t>2.1</w:t>
            </w:r>
          </w:p>
        </w:tc>
        <w:tc>
          <w:tcPr>
            <w:tcW w:w="0" w:type="auto"/>
            <w:tcBorders>
              <w:top w:val="nil"/>
              <w:left w:val="nil"/>
              <w:bottom w:val="single" w:sz="4" w:space="0" w:color="auto"/>
              <w:right w:val="single" w:sz="4" w:space="0" w:color="auto"/>
            </w:tcBorders>
            <w:shd w:val="clear" w:color="auto" w:fill="auto"/>
            <w:hideMark/>
          </w:tcPr>
          <w:p w14:paraId="370790C6" w14:textId="77777777" w:rsidR="00170382" w:rsidRPr="00170382" w:rsidRDefault="00170382" w:rsidP="00170382">
            <w:pPr>
              <w:spacing w:line="276" w:lineRule="auto"/>
              <w:rPr>
                <w:color w:val="000000"/>
                <w:sz w:val="16"/>
                <w:szCs w:val="16"/>
              </w:rPr>
            </w:pPr>
            <w:r w:rsidRPr="00170382">
              <w:rPr>
                <w:color w:val="000000"/>
                <w:sz w:val="16"/>
                <w:szCs w:val="16"/>
              </w:rPr>
              <w:t xml:space="preserve">Реконструкция ПС 110 </w:t>
            </w:r>
            <w:proofErr w:type="spellStart"/>
            <w:r w:rsidRPr="00170382">
              <w:rPr>
                <w:color w:val="000000"/>
                <w:sz w:val="16"/>
                <w:szCs w:val="16"/>
              </w:rPr>
              <w:t>кВ</w:t>
            </w:r>
            <w:proofErr w:type="spellEnd"/>
            <w:r w:rsidRPr="00170382">
              <w:rPr>
                <w:color w:val="000000"/>
                <w:sz w:val="16"/>
                <w:szCs w:val="16"/>
              </w:rPr>
              <w:t xml:space="preserve"> Красный Брод, с заменой трансформаторов </w:t>
            </w:r>
            <w:r w:rsidRPr="00170382">
              <w:rPr>
                <w:color w:val="000000"/>
                <w:sz w:val="16"/>
                <w:szCs w:val="16"/>
              </w:rPr>
              <w:br/>
              <w:t xml:space="preserve">110/35/6 </w:t>
            </w:r>
            <w:proofErr w:type="spellStart"/>
            <w:r w:rsidRPr="00170382">
              <w:rPr>
                <w:color w:val="000000"/>
                <w:sz w:val="16"/>
                <w:szCs w:val="16"/>
              </w:rPr>
              <w:t>кВ</w:t>
            </w:r>
            <w:proofErr w:type="spellEnd"/>
            <w:r w:rsidRPr="00170382">
              <w:rPr>
                <w:color w:val="000000"/>
                <w:sz w:val="16"/>
                <w:szCs w:val="16"/>
              </w:rPr>
              <w:t xml:space="preserve"> Т-1-40 и Т-2-40 номинальной мощностью 40 МВА каждый на трансформаторы 110/35/6 </w:t>
            </w:r>
            <w:proofErr w:type="spellStart"/>
            <w:r w:rsidRPr="00170382">
              <w:rPr>
                <w:color w:val="000000"/>
                <w:sz w:val="16"/>
                <w:szCs w:val="16"/>
              </w:rPr>
              <w:t>кВ</w:t>
            </w:r>
            <w:proofErr w:type="spellEnd"/>
            <w:r w:rsidRPr="00170382">
              <w:rPr>
                <w:color w:val="000000"/>
                <w:sz w:val="16"/>
                <w:szCs w:val="16"/>
              </w:rPr>
              <w:t xml:space="preserve"> номинальной мощностью 63 МВА каждый (п. 1.2 ТУ).</w:t>
            </w:r>
          </w:p>
        </w:tc>
        <w:tc>
          <w:tcPr>
            <w:tcW w:w="1408" w:type="dxa"/>
            <w:tcBorders>
              <w:top w:val="nil"/>
              <w:left w:val="nil"/>
              <w:bottom w:val="single" w:sz="4" w:space="0" w:color="auto"/>
              <w:right w:val="single" w:sz="4" w:space="0" w:color="auto"/>
            </w:tcBorders>
            <w:shd w:val="clear" w:color="auto" w:fill="auto"/>
            <w:vAlign w:val="center"/>
            <w:hideMark/>
          </w:tcPr>
          <w:p w14:paraId="3849C39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5 030 358,16 </w:t>
            </w:r>
          </w:p>
        </w:tc>
        <w:tc>
          <w:tcPr>
            <w:tcW w:w="1417" w:type="dxa"/>
            <w:tcBorders>
              <w:top w:val="nil"/>
              <w:left w:val="nil"/>
              <w:bottom w:val="single" w:sz="4" w:space="0" w:color="auto"/>
              <w:right w:val="single" w:sz="4" w:space="0" w:color="auto"/>
            </w:tcBorders>
            <w:shd w:val="clear" w:color="auto" w:fill="auto"/>
            <w:vAlign w:val="center"/>
            <w:hideMark/>
          </w:tcPr>
          <w:p w14:paraId="00E037A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32 096 598,04 </w:t>
            </w:r>
          </w:p>
        </w:tc>
        <w:tc>
          <w:tcPr>
            <w:tcW w:w="1418" w:type="dxa"/>
            <w:tcBorders>
              <w:top w:val="nil"/>
              <w:left w:val="nil"/>
              <w:bottom w:val="single" w:sz="4" w:space="0" w:color="auto"/>
              <w:right w:val="single" w:sz="4" w:space="0" w:color="auto"/>
            </w:tcBorders>
            <w:shd w:val="clear" w:color="auto" w:fill="auto"/>
            <w:vAlign w:val="center"/>
            <w:hideMark/>
          </w:tcPr>
          <w:p w14:paraId="34C4521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128 372,87 </w:t>
            </w:r>
          </w:p>
        </w:tc>
        <w:tc>
          <w:tcPr>
            <w:tcW w:w="1418" w:type="dxa"/>
            <w:tcBorders>
              <w:top w:val="nil"/>
              <w:left w:val="nil"/>
              <w:bottom w:val="single" w:sz="4" w:space="0" w:color="auto"/>
              <w:right w:val="single" w:sz="4" w:space="0" w:color="auto"/>
            </w:tcBorders>
            <w:shd w:val="clear" w:color="auto" w:fill="auto"/>
            <w:vAlign w:val="center"/>
            <w:hideMark/>
          </w:tcPr>
          <w:p w14:paraId="6A8F2F2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1 132 548,06 </w:t>
            </w:r>
          </w:p>
        </w:tc>
        <w:tc>
          <w:tcPr>
            <w:tcW w:w="1149" w:type="dxa"/>
            <w:tcBorders>
              <w:top w:val="nil"/>
              <w:left w:val="nil"/>
              <w:bottom w:val="single" w:sz="4" w:space="0" w:color="auto"/>
              <w:right w:val="single" w:sz="4" w:space="0" w:color="auto"/>
            </w:tcBorders>
            <w:shd w:val="clear" w:color="auto" w:fill="auto"/>
            <w:vAlign w:val="center"/>
            <w:hideMark/>
          </w:tcPr>
          <w:p w14:paraId="1211B45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402" w:type="dxa"/>
            <w:tcBorders>
              <w:top w:val="nil"/>
              <w:left w:val="nil"/>
              <w:bottom w:val="single" w:sz="4" w:space="0" w:color="auto"/>
              <w:right w:val="single" w:sz="4" w:space="0" w:color="auto"/>
            </w:tcBorders>
            <w:shd w:val="clear" w:color="auto" w:fill="auto"/>
            <w:vAlign w:val="center"/>
            <w:hideMark/>
          </w:tcPr>
          <w:p w14:paraId="4C41423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38 387 877,13 </w:t>
            </w:r>
          </w:p>
        </w:tc>
      </w:tr>
      <w:tr w:rsidR="00170382" w:rsidRPr="00170382" w14:paraId="0FEB3E4F"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43F6E"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4F2477C" w14:textId="77777777" w:rsidR="00170382" w:rsidRPr="00170382" w:rsidRDefault="00170382" w:rsidP="00170382">
            <w:pPr>
              <w:spacing w:line="276" w:lineRule="auto"/>
              <w:rPr>
                <w:bCs/>
                <w:sz w:val="16"/>
                <w:szCs w:val="16"/>
              </w:rPr>
            </w:pPr>
            <w:r w:rsidRPr="00170382">
              <w:rPr>
                <w:bCs/>
                <w:sz w:val="16"/>
                <w:szCs w:val="16"/>
              </w:rPr>
              <w:t xml:space="preserve">Итого в ценах на 01.01.2001 </w:t>
            </w:r>
          </w:p>
        </w:tc>
        <w:tc>
          <w:tcPr>
            <w:tcW w:w="1408" w:type="dxa"/>
            <w:tcBorders>
              <w:top w:val="nil"/>
              <w:left w:val="nil"/>
              <w:bottom w:val="single" w:sz="4" w:space="0" w:color="auto"/>
              <w:right w:val="single" w:sz="4" w:space="0" w:color="auto"/>
            </w:tcBorders>
            <w:shd w:val="clear" w:color="auto" w:fill="auto"/>
            <w:vAlign w:val="center"/>
            <w:hideMark/>
          </w:tcPr>
          <w:p w14:paraId="3DAD48DF"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5 030 358,16 </w:t>
            </w:r>
          </w:p>
        </w:tc>
        <w:tc>
          <w:tcPr>
            <w:tcW w:w="1417" w:type="dxa"/>
            <w:tcBorders>
              <w:top w:val="nil"/>
              <w:left w:val="nil"/>
              <w:bottom w:val="single" w:sz="4" w:space="0" w:color="auto"/>
              <w:right w:val="single" w:sz="4" w:space="0" w:color="auto"/>
            </w:tcBorders>
            <w:shd w:val="clear" w:color="auto" w:fill="auto"/>
            <w:vAlign w:val="center"/>
            <w:hideMark/>
          </w:tcPr>
          <w:p w14:paraId="3BD17146"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32 096 598,04 </w:t>
            </w:r>
          </w:p>
        </w:tc>
        <w:tc>
          <w:tcPr>
            <w:tcW w:w="1418" w:type="dxa"/>
            <w:tcBorders>
              <w:top w:val="nil"/>
              <w:left w:val="nil"/>
              <w:bottom w:val="single" w:sz="4" w:space="0" w:color="auto"/>
              <w:right w:val="single" w:sz="4" w:space="0" w:color="auto"/>
            </w:tcBorders>
            <w:shd w:val="clear" w:color="auto" w:fill="auto"/>
            <w:vAlign w:val="center"/>
            <w:hideMark/>
          </w:tcPr>
          <w:p w14:paraId="6CF3513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128 372,87 </w:t>
            </w:r>
          </w:p>
        </w:tc>
        <w:tc>
          <w:tcPr>
            <w:tcW w:w="1418" w:type="dxa"/>
            <w:tcBorders>
              <w:top w:val="nil"/>
              <w:left w:val="nil"/>
              <w:bottom w:val="single" w:sz="4" w:space="0" w:color="auto"/>
              <w:right w:val="single" w:sz="4" w:space="0" w:color="auto"/>
            </w:tcBorders>
            <w:shd w:val="clear" w:color="auto" w:fill="auto"/>
            <w:vAlign w:val="center"/>
            <w:hideMark/>
          </w:tcPr>
          <w:p w14:paraId="4D805D96"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1 132 548,06 </w:t>
            </w:r>
          </w:p>
        </w:tc>
        <w:tc>
          <w:tcPr>
            <w:tcW w:w="1149" w:type="dxa"/>
            <w:tcBorders>
              <w:top w:val="nil"/>
              <w:left w:val="nil"/>
              <w:bottom w:val="single" w:sz="4" w:space="0" w:color="auto"/>
              <w:right w:val="single" w:sz="4" w:space="0" w:color="auto"/>
            </w:tcBorders>
            <w:shd w:val="clear" w:color="auto" w:fill="auto"/>
            <w:vAlign w:val="center"/>
            <w:hideMark/>
          </w:tcPr>
          <w:p w14:paraId="509327D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0,00 </w:t>
            </w:r>
          </w:p>
        </w:tc>
        <w:tc>
          <w:tcPr>
            <w:tcW w:w="1402" w:type="dxa"/>
            <w:tcBorders>
              <w:top w:val="nil"/>
              <w:left w:val="nil"/>
              <w:bottom w:val="single" w:sz="4" w:space="0" w:color="auto"/>
              <w:right w:val="single" w:sz="4" w:space="0" w:color="auto"/>
            </w:tcBorders>
            <w:shd w:val="clear" w:color="auto" w:fill="auto"/>
            <w:vAlign w:val="center"/>
            <w:hideMark/>
          </w:tcPr>
          <w:p w14:paraId="386B857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38 387 877,13 </w:t>
            </w:r>
          </w:p>
        </w:tc>
      </w:tr>
      <w:tr w:rsidR="00170382" w:rsidRPr="00170382" w14:paraId="6A5B880D"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212A6" w14:textId="77777777" w:rsidR="00170382" w:rsidRPr="00170382" w:rsidRDefault="00170382" w:rsidP="00170382">
            <w:pPr>
              <w:spacing w:line="276" w:lineRule="auto"/>
              <w:jc w:val="center"/>
              <w:rPr>
                <w:color w:val="000000"/>
                <w:sz w:val="16"/>
                <w:szCs w:val="16"/>
              </w:rPr>
            </w:pPr>
            <w:r w:rsidRPr="0017038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06523BC1"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Минстроя от 15.12.2021 №55265-ИФ/09 </w:t>
            </w:r>
            <w:proofErr w:type="spellStart"/>
            <w:r w:rsidRPr="00170382">
              <w:rPr>
                <w:sz w:val="16"/>
                <w:szCs w:val="16"/>
              </w:rPr>
              <w:t>Ксмр</w:t>
            </w:r>
            <w:proofErr w:type="spellEnd"/>
            <w:r w:rsidRPr="00170382">
              <w:rPr>
                <w:sz w:val="16"/>
                <w:szCs w:val="16"/>
              </w:rPr>
              <w:t xml:space="preserve">=10,37;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Минстроя от 25.10.2021 №460121ИФ/09 </w:t>
            </w:r>
            <w:proofErr w:type="spellStart"/>
            <w:r w:rsidRPr="00170382">
              <w:rPr>
                <w:sz w:val="16"/>
                <w:szCs w:val="16"/>
              </w:rPr>
              <w:t>Кпир</w:t>
            </w:r>
            <w:proofErr w:type="spellEnd"/>
            <w:r w:rsidRPr="00170382">
              <w:rPr>
                <w:sz w:val="16"/>
                <w:szCs w:val="16"/>
              </w:rPr>
              <w:t>=4,75)</w:t>
            </w:r>
          </w:p>
        </w:tc>
        <w:tc>
          <w:tcPr>
            <w:tcW w:w="1408" w:type="dxa"/>
            <w:tcBorders>
              <w:top w:val="nil"/>
              <w:left w:val="nil"/>
              <w:bottom w:val="single" w:sz="4" w:space="0" w:color="auto"/>
              <w:right w:val="single" w:sz="4" w:space="0" w:color="auto"/>
            </w:tcBorders>
            <w:shd w:val="clear" w:color="auto" w:fill="auto"/>
            <w:vAlign w:val="center"/>
            <w:hideMark/>
          </w:tcPr>
          <w:p w14:paraId="1BCB1F9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52 164 814,12 </w:t>
            </w:r>
          </w:p>
        </w:tc>
        <w:tc>
          <w:tcPr>
            <w:tcW w:w="1417" w:type="dxa"/>
            <w:tcBorders>
              <w:top w:val="nil"/>
              <w:left w:val="nil"/>
              <w:bottom w:val="single" w:sz="4" w:space="0" w:color="auto"/>
              <w:right w:val="single" w:sz="4" w:space="0" w:color="auto"/>
            </w:tcBorders>
            <w:shd w:val="clear" w:color="auto" w:fill="auto"/>
            <w:vAlign w:val="center"/>
            <w:hideMark/>
          </w:tcPr>
          <w:p w14:paraId="5A880B2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183 271 574,81 </w:t>
            </w:r>
          </w:p>
        </w:tc>
        <w:tc>
          <w:tcPr>
            <w:tcW w:w="1418" w:type="dxa"/>
            <w:tcBorders>
              <w:top w:val="nil"/>
              <w:left w:val="nil"/>
              <w:bottom w:val="single" w:sz="4" w:space="0" w:color="auto"/>
              <w:right w:val="single" w:sz="4" w:space="0" w:color="auto"/>
            </w:tcBorders>
            <w:shd w:val="clear" w:color="auto" w:fill="auto"/>
            <w:vAlign w:val="center"/>
            <w:hideMark/>
          </w:tcPr>
          <w:p w14:paraId="3021619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3 356 950,55 </w:t>
            </w:r>
          </w:p>
        </w:tc>
        <w:tc>
          <w:tcPr>
            <w:tcW w:w="1418" w:type="dxa"/>
            <w:tcBorders>
              <w:top w:val="nil"/>
              <w:left w:val="nil"/>
              <w:bottom w:val="single" w:sz="4" w:space="0" w:color="auto"/>
              <w:right w:val="single" w:sz="4" w:space="0" w:color="auto"/>
            </w:tcBorders>
            <w:shd w:val="clear" w:color="auto" w:fill="auto"/>
            <w:vAlign w:val="center"/>
            <w:hideMark/>
          </w:tcPr>
          <w:p w14:paraId="0BAA9A95"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5 379 603,29 </w:t>
            </w:r>
          </w:p>
        </w:tc>
        <w:tc>
          <w:tcPr>
            <w:tcW w:w="1149" w:type="dxa"/>
            <w:tcBorders>
              <w:top w:val="nil"/>
              <w:left w:val="nil"/>
              <w:bottom w:val="single" w:sz="4" w:space="0" w:color="auto"/>
              <w:right w:val="single" w:sz="4" w:space="0" w:color="auto"/>
            </w:tcBorders>
            <w:shd w:val="clear" w:color="auto" w:fill="auto"/>
            <w:vAlign w:val="center"/>
            <w:hideMark/>
          </w:tcPr>
          <w:p w14:paraId="2AF8F1B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402" w:type="dxa"/>
            <w:tcBorders>
              <w:top w:val="nil"/>
              <w:left w:val="nil"/>
              <w:bottom w:val="single" w:sz="4" w:space="0" w:color="auto"/>
              <w:right w:val="single" w:sz="4" w:space="0" w:color="auto"/>
            </w:tcBorders>
            <w:shd w:val="clear" w:color="auto" w:fill="auto"/>
            <w:vAlign w:val="center"/>
            <w:hideMark/>
          </w:tcPr>
          <w:p w14:paraId="2B5EAE9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244 172 942,76 </w:t>
            </w:r>
          </w:p>
        </w:tc>
      </w:tr>
      <w:tr w:rsidR="00170382" w:rsidRPr="00170382" w14:paraId="59491D70"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7F4E56" w14:textId="77777777" w:rsidR="00170382" w:rsidRPr="00170382" w:rsidRDefault="00170382" w:rsidP="00170382">
            <w:pPr>
              <w:spacing w:line="276" w:lineRule="auto"/>
              <w:jc w:val="center"/>
              <w:rPr>
                <w:color w:val="000000"/>
                <w:sz w:val="16"/>
                <w:szCs w:val="16"/>
              </w:rPr>
            </w:pPr>
            <w:r w:rsidRPr="0017038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2ED1D7F"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1408" w:type="dxa"/>
            <w:tcBorders>
              <w:top w:val="nil"/>
              <w:left w:val="nil"/>
              <w:bottom w:val="single" w:sz="4" w:space="0" w:color="auto"/>
              <w:right w:val="single" w:sz="4" w:space="0" w:color="auto"/>
            </w:tcBorders>
            <w:shd w:val="clear" w:color="auto" w:fill="auto"/>
            <w:vAlign w:val="center"/>
            <w:hideMark/>
          </w:tcPr>
          <w:p w14:paraId="4D916C5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52 164 814,12 </w:t>
            </w:r>
          </w:p>
        </w:tc>
        <w:tc>
          <w:tcPr>
            <w:tcW w:w="1417" w:type="dxa"/>
            <w:tcBorders>
              <w:top w:val="nil"/>
              <w:left w:val="nil"/>
              <w:bottom w:val="single" w:sz="4" w:space="0" w:color="auto"/>
              <w:right w:val="single" w:sz="4" w:space="0" w:color="auto"/>
            </w:tcBorders>
            <w:shd w:val="clear" w:color="auto" w:fill="auto"/>
            <w:vAlign w:val="center"/>
            <w:hideMark/>
          </w:tcPr>
          <w:p w14:paraId="5EF5882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183 271 574,81 </w:t>
            </w:r>
          </w:p>
        </w:tc>
        <w:tc>
          <w:tcPr>
            <w:tcW w:w="1418" w:type="dxa"/>
            <w:tcBorders>
              <w:top w:val="nil"/>
              <w:left w:val="nil"/>
              <w:bottom w:val="single" w:sz="4" w:space="0" w:color="auto"/>
              <w:right w:val="single" w:sz="4" w:space="0" w:color="auto"/>
            </w:tcBorders>
            <w:shd w:val="clear" w:color="auto" w:fill="auto"/>
            <w:vAlign w:val="center"/>
            <w:hideMark/>
          </w:tcPr>
          <w:p w14:paraId="0C758F3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3 356 950,55 </w:t>
            </w:r>
          </w:p>
        </w:tc>
        <w:tc>
          <w:tcPr>
            <w:tcW w:w="1418" w:type="dxa"/>
            <w:tcBorders>
              <w:top w:val="nil"/>
              <w:left w:val="nil"/>
              <w:bottom w:val="single" w:sz="4" w:space="0" w:color="auto"/>
              <w:right w:val="single" w:sz="4" w:space="0" w:color="auto"/>
            </w:tcBorders>
            <w:shd w:val="clear" w:color="auto" w:fill="auto"/>
            <w:vAlign w:val="center"/>
            <w:hideMark/>
          </w:tcPr>
          <w:p w14:paraId="1503462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5 379 603,29 </w:t>
            </w:r>
          </w:p>
        </w:tc>
        <w:tc>
          <w:tcPr>
            <w:tcW w:w="1149" w:type="dxa"/>
            <w:tcBorders>
              <w:top w:val="nil"/>
              <w:left w:val="nil"/>
              <w:bottom w:val="single" w:sz="4" w:space="0" w:color="auto"/>
              <w:right w:val="single" w:sz="4" w:space="0" w:color="auto"/>
            </w:tcBorders>
            <w:shd w:val="clear" w:color="auto" w:fill="auto"/>
            <w:vAlign w:val="center"/>
            <w:hideMark/>
          </w:tcPr>
          <w:p w14:paraId="39A65F71"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402" w:type="dxa"/>
            <w:tcBorders>
              <w:top w:val="nil"/>
              <w:left w:val="nil"/>
              <w:bottom w:val="single" w:sz="4" w:space="0" w:color="auto"/>
              <w:right w:val="single" w:sz="4" w:space="0" w:color="auto"/>
            </w:tcBorders>
            <w:shd w:val="clear" w:color="auto" w:fill="auto"/>
            <w:vAlign w:val="center"/>
            <w:hideMark/>
          </w:tcPr>
          <w:p w14:paraId="3EA84AC4"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244 172 942,76 </w:t>
            </w:r>
          </w:p>
        </w:tc>
      </w:tr>
      <w:tr w:rsidR="00170382" w:rsidRPr="00170382" w14:paraId="7D5AEA05"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B4287"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6342404" w14:textId="77777777" w:rsidR="00170382" w:rsidRPr="00170382" w:rsidRDefault="00170382" w:rsidP="00170382">
            <w:pPr>
              <w:spacing w:line="276" w:lineRule="auto"/>
              <w:rPr>
                <w:bCs/>
                <w:sz w:val="16"/>
                <w:szCs w:val="16"/>
              </w:rPr>
            </w:pPr>
            <w:r w:rsidRPr="00170382">
              <w:rPr>
                <w:bCs/>
                <w:sz w:val="16"/>
                <w:szCs w:val="16"/>
              </w:rPr>
              <w:t>Всего стоимость в ценах 2023 года (</w:t>
            </w:r>
            <w:proofErr w:type="gramStart"/>
            <w:r w:rsidRPr="00170382">
              <w:rPr>
                <w:bCs/>
                <w:sz w:val="16"/>
                <w:szCs w:val="16"/>
              </w:rPr>
              <w:t>ИПЦ:  2022</w:t>
            </w:r>
            <w:proofErr w:type="gramEnd"/>
            <w:r w:rsidRPr="00170382">
              <w:rPr>
                <w:bCs/>
                <w:sz w:val="16"/>
                <w:szCs w:val="16"/>
              </w:rPr>
              <w:t xml:space="preserve"> г.-104,3, 2023 г.-104,2) без НДС</w:t>
            </w:r>
          </w:p>
        </w:tc>
        <w:tc>
          <w:tcPr>
            <w:tcW w:w="1408" w:type="dxa"/>
            <w:tcBorders>
              <w:top w:val="nil"/>
              <w:left w:val="nil"/>
              <w:bottom w:val="single" w:sz="4" w:space="0" w:color="auto"/>
              <w:right w:val="single" w:sz="4" w:space="0" w:color="auto"/>
            </w:tcBorders>
            <w:shd w:val="clear" w:color="000000" w:fill="FFFFFF"/>
            <w:vAlign w:val="center"/>
            <w:hideMark/>
          </w:tcPr>
          <w:p w14:paraId="6956614D" w14:textId="77777777" w:rsidR="00170382" w:rsidRPr="00170382" w:rsidRDefault="00170382" w:rsidP="00170382">
            <w:pPr>
              <w:spacing w:line="276" w:lineRule="auto"/>
              <w:jc w:val="center"/>
              <w:rPr>
                <w:bCs/>
                <w:sz w:val="16"/>
                <w:szCs w:val="16"/>
              </w:rPr>
            </w:pPr>
            <w:r w:rsidRPr="00170382">
              <w:rPr>
                <w:bCs/>
                <w:sz w:val="16"/>
                <w:szCs w:val="16"/>
              </w:rPr>
              <w:t xml:space="preserve">55 550 467,05 </w:t>
            </w:r>
          </w:p>
        </w:tc>
        <w:tc>
          <w:tcPr>
            <w:tcW w:w="1417" w:type="dxa"/>
            <w:tcBorders>
              <w:top w:val="nil"/>
              <w:left w:val="nil"/>
              <w:bottom w:val="single" w:sz="4" w:space="0" w:color="auto"/>
              <w:right w:val="single" w:sz="4" w:space="0" w:color="auto"/>
            </w:tcBorders>
            <w:shd w:val="clear" w:color="000000" w:fill="FFFFFF"/>
            <w:vAlign w:val="center"/>
            <w:hideMark/>
          </w:tcPr>
          <w:p w14:paraId="31DFBB7D" w14:textId="77777777" w:rsidR="00170382" w:rsidRPr="00170382" w:rsidRDefault="00170382" w:rsidP="00170382">
            <w:pPr>
              <w:spacing w:line="276" w:lineRule="auto"/>
              <w:jc w:val="center"/>
              <w:rPr>
                <w:bCs/>
                <w:sz w:val="16"/>
                <w:szCs w:val="16"/>
              </w:rPr>
            </w:pPr>
            <w:r w:rsidRPr="00170382">
              <w:rPr>
                <w:bCs/>
                <w:sz w:val="16"/>
                <w:szCs w:val="16"/>
              </w:rPr>
              <w:t xml:space="preserve">195 166 449,83 </w:t>
            </w:r>
          </w:p>
        </w:tc>
        <w:tc>
          <w:tcPr>
            <w:tcW w:w="1418" w:type="dxa"/>
            <w:tcBorders>
              <w:top w:val="nil"/>
              <w:left w:val="nil"/>
              <w:bottom w:val="single" w:sz="4" w:space="0" w:color="auto"/>
              <w:right w:val="single" w:sz="4" w:space="0" w:color="auto"/>
            </w:tcBorders>
            <w:shd w:val="clear" w:color="000000" w:fill="FFFFFF"/>
            <w:vAlign w:val="center"/>
            <w:hideMark/>
          </w:tcPr>
          <w:p w14:paraId="6F286F31" w14:textId="77777777" w:rsidR="00170382" w:rsidRPr="00170382" w:rsidRDefault="00170382" w:rsidP="00170382">
            <w:pPr>
              <w:spacing w:line="276" w:lineRule="auto"/>
              <w:jc w:val="center"/>
              <w:rPr>
                <w:bCs/>
                <w:sz w:val="16"/>
                <w:szCs w:val="16"/>
              </w:rPr>
            </w:pPr>
            <w:r w:rsidRPr="00170382">
              <w:rPr>
                <w:bCs/>
                <w:sz w:val="16"/>
                <w:szCs w:val="16"/>
              </w:rPr>
              <w:t xml:space="preserve">3 574 826,71 </w:t>
            </w:r>
          </w:p>
        </w:tc>
        <w:tc>
          <w:tcPr>
            <w:tcW w:w="1418" w:type="dxa"/>
            <w:tcBorders>
              <w:top w:val="nil"/>
              <w:left w:val="nil"/>
              <w:bottom w:val="single" w:sz="4" w:space="0" w:color="auto"/>
              <w:right w:val="single" w:sz="4" w:space="0" w:color="auto"/>
            </w:tcBorders>
            <w:shd w:val="clear" w:color="000000" w:fill="FFFFFF"/>
            <w:vAlign w:val="center"/>
            <w:hideMark/>
          </w:tcPr>
          <w:p w14:paraId="7D3EA142" w14:textId="77777777" w:rsidR="00170382" w:rsidRPr="00170382" w:rsidRDefault="00170382" w:rsidP="00170382">
            <w:pPr>
              <w:spacing w:line="276" w:lineRule="auto"/>
              <w:jc w:val="center"/>
              <w:rPr>
                <w:bCs/>
                <w:sz w:val="16"/>
                <w:szCs w:val="16"/>
              </w:rPr>
            </w:pPr>
            <w:r w:rsidRPr="00170382">
              <w:rPr>
                <w:bCs/>
                <w:sz w:val="16"/>
                <w:szCs w:val="16"/>
              </w:rPr>
              <w:t xml:space="preserve">5 728 755,68 </w:t>
            </w:r>
          </w:p>
        </w:tc>
        <w:tc>
          <w:tcPr>
            <w:tcW w:w="1149" w:type="dxa"/>
            <w:tcBorders>
              <w:top w:val="nil"/>
              <w:left w:val="nil"/>
              <w:bottom w:val="single" w:sz="4" w:space="0" w:color="auto"/>
              <w:right w:val="single" w:sz="4" w:space="0" w:color="auto"/>
            </w:tcBorders>
            <w:shd w:val="clear" w:color="000000" w:fill="FFFFFF"/>
            <w:vAlign w:val="center"/>
            <w:hideMark/>
          </w:tcPr>
          <w:p w14:paraId="66BD67EC"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402" w:type="dxa"/>
            <w:tcBorders>
              <w:top w:val="nil"/>
              <w:left w:val="nil"/>
              <w:bottom w:val="single" w:sz="4" w:space="0" w:color="auto"/>
              <w:right w:val="single" w:sz="4" w:space="0" w:color="auto"/>
            </w:tcBorders>
            <w:shd w:val="clear" w:color="000000" w:fill="FFFFFF"/>
            <w:vAlign w:val="center"/>
            <w:hideMark/>
          </w:tcPr>
          <w:p w14:paraId="0B48A7D2" w14:textId="77777777" w:rsidR="00170382" w:rsidRPr="00170382" w:rsidRDefault="00170382" w:rsidP="00170382">
            <w:pPr>
              <w:spacing w:line="276" w:lineRule="auto"/>
              <w:jc w:val="center"/>
              <w:rPr>
                <w:bCs/>
                <w:sz w:val="16"/>
                <w:szCs w:val="16"/>
              </w:rPr>
            </w:pPr>
            <w:r w:rsidRPr="00170382">
              <w:rPr>
                <w:bCs/>
                <w:sz w:val="16"/>
                <w:szCs w:val="16"/>
              </w:rPr>
              <w:t xml:space="preserve">260 020 499,27 </w:t>
            </w:r>
          </w:p>
        </w:tc>
      </w:tr>
    </w:tbl>
    <w:p w14:paraId="23D0ADA4" w14:textId="77777777" w:rsidR="00170382" w:rsidRPr="00170382" w:rsidRDefault="00170382" w:rsidP="00170382">
      <w:pPr>
        <w:spacing w:line="276" w:lineRule="auto"/>
        <w:rPr>
          <w:color w:val="000000"/>
          <w:sz w:val="28"/>
          <w:szCs w:val="28"/>
        </w:rPr>
      </w:pPr>
    </w:p>
    <w:p w14:paraId="17A22EBE" w14:textId="77777777" w:rsidR="00170382" w:rsidRPr="00170382" w:rsidRDefault="00170382" w:rsidP="00170382">
      <w:pPr>
        <w:spacing w:line="276" w:lineRule="auto"/>
        <w:jc w:val="center"/>
        <w:rPr>
          <w:sz w:val="28"/>
          <w:szCs w:val="28"/>
        </w:rPr>
      </w:pPr>
      <w:r w:rsidRPr="00170382">
        <w:rPr>
          <w:sz w:val="28"/>
          <w:szCs w:val="28"/>
        </w:rPr>
        <w:t>Расчет затрат выполненный ТСО на основании сметных расчетов</w:t>
      </w:r>
    </w:p>
    <w:p w14:paraId="43E7F169"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4</w:t>
      </w:r>
    </w:p>
    <w:tbl>
      <w:tblPr>
        <w:tblW w:w="14990" w:type="dxa"/>
        <w:tblLook w:val="04A0" w:firstRow="1" w:lastRow="0" w:firstColumn="1" w:lastColumn="0" w:noHBand="0" w:noVBand="1"/>
      </w:tblPr>
      <w:tblGrid>
        <w:gridCol w:w="332"/>
        <w:gridCol w:w="7295"/>
        <w:gridCol w:w="1367"/>
        <w:gridCol w:w="1011"/>
        <w:gridCol w:w="1173"/>
        <w:gridCol w:w="1292"/>
        <w:gridCol w:w="930"/>
        <w:gridCol w:w="1590"/>
      </w:tblGrid>
      <w:tr w:rsidR="00170382" w:rsidRPr="00170382" w14:paraId="3FDCA7E3"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252070"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5A339E"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5311"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7B0074"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CD23A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4D08692A"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21857C"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0AAD9B" w14:textId="77777777" w:rsidR="00170382" w:rsidRPr="00170382" w:rsidRDefault="00170382" w:rsidP="00170382">
            <w:pPr>
              <w:spacing w:line="276" w:lineRule="auto"/>
              <w:rPr>
                <w:bCs/>
                <w:color w:val="000000"/>
                <w:sz w:val="16"/>
                <w:szCs w:val="16"/>
              </w:rPr>
            </w:pP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8B2D8B0"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10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2FDFC9"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7A8E1A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12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E4E5D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9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530143"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64471A" w14:textId="77777777" w:rsidR="00170382" w:rsidRPr="00170382" w:rsidRDefault="00170382" w:rsidP="00170382">
            <w:pPr>
              <w:spacing w:line="276" w:lineRule="auto"/>
              <w:rPr>
                <w:bCs/>
                <w:color w:val="000000"/>
                <w:sz w:val="16"/>
                <w:szCs w:val="16"/>
              </w:rPr>
            </w:pPr>
          </w:p>
        </w:tc>
      </w:tr>
      <w:tr w:rsidR="00170382" w:rsidRPr="00170382" w14:paraId="4B0F9214"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B75D5A" w14:textId="77777777" w:rsidR="00170382" w:rsidRPr="00170382" w:rsidRDefault="00170382" w:rsidP="00170382">
            <w:pPr>
              <w:spacing w:line="276" w:lineRule="auto"/>
              <w:jc w:val="center"/>
              <w:rPr>
                <w:color w:val="000000"/>
                <w:sz w:val="16"/>
                <w:szCs w:val="16"/>
              </w:rPr>
            </w:pPr>
            <w:r w:rsidRPr="00170382">
              <w:rPr>
                <w:color w:val="000000"/>
                <w:sz w:val="16"/>
                <w:szCs w:val="16"/>
              </w:rPr>
              <w:t>2.1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3853184" w14:textId="77777777" w:rsidR="00170382" w:rsidRPr="00170382" w:rsidRDefault="00170382" w:rsidP="00170382">
            <w:pPr>
              <w:spacing w:line="276" w:lineRule="auto"/>
              <w:rPr>
                <w:color w:val="000000"/>
                <w:sz w:val="16"/>
                <w:szCs w:val="16"/>
              </w:rPr>
            </w:pPr>
            <w:r w:rsidRPr="00170382">
              <w:rPr>
                <w:color w:val="000000"/>
                <w:sz w:val="16"/>
                <w:szCs w:val="16"/>
              </w:rPr>
              <w:t xml:space="preserve">Замена провода ВЛ 35 </w:t>
            </w:r>
            <w:proofErr w:type="spellStart"/>
            <w:r w:rsidRPr="00170382">
              <w:rPr>
                <w:color w:val="000000"/>
                <w:sz w:val="16"/>
                <w:szCs w:val="16"/>
              </w:rPr>
              <w:t>кВ</w:t>
            </w:r>
            <w:proofErr w:type="spellEnd"/>
            <w:r w:rsidRPr="00170382">
              <w:rPr>
                <w:color w:val="000000"/>
                <w:sz w:val="16"/>
                <w:szCs w:val="16"/>
              </w:rPr>
              <w:t xml:space="preserve"> ТС-30 на участке от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тяговая до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АС-95/16. (п. 1.11 ТУ). Трасса 0,6 км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7C97D6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430 266,68 </w:t>
            </w:r>
          </w:p>
        </w:tc>
        <w:tc>
          <w:tcPr>
            <w:tcW w:w="10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CBA3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9E011F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D151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33 582,31 </w:t>
            </w:r>
          </w:p>
        </w:tc>
        <w:tc>
          <w:tcPr>
            <w:tcW w:w="9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BF7C7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40 408,63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F167190" w14:textId="77777777" w:rsidR="00170382" w:rsidRPr="00170382" w:rsidRDefault="00170382" w:rsidP="00170382">
            <w:pPr>
              <w:spacing w:line="276" w:lineRule="auto"/>
              <w:jc w:val="center"/>
              <w:rPr>
                <w:bCs/>
                <w:sz w:val="16"/>
                <w:szCs w:val="16"/>
              </w:rPr>
            </w:pPr>
            <w:r w:rsidRPr="00170382">
              <w:rPr>
                <w:bCs/>
                <w:sz w:val="16"/>
                <w:szCs w:val="16"/>
              </w:rPr>
              <w:t xml:space="preserve">504 257,63 </w:t>
            </w:r>
          </w:p>
        </w:tc>
      </w:tr>
      <w:tr w:rsidR="00170382" w:rsidRPr="00170382" w14:paraId="51D0EDFE"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63F158"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82E7BE9"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Минстроя от 15.12.2021 №55265-ИФ/09 </w:t>
            </w:r>
            <w:proofErr w:type="spellStart"/>
            <w:r w:rsidRPr="00170382">
              <w:rPr>
                <w:sz w:val="16"/>
                <w:szCs w:val="16"/>
              </w:rPr>
              <w:t>Ксмр</w:t>
            </w:r>
            <w:proofErr w:type="spellEnd"/>
            <w:r w:rsidRPr="00170382">
              <w:rPr>
                <w:sz w:val="16"/>
                <w:szCs w:val="16"/>
              </w:rPr>
              <w:t xml:space="preserve">=6,93;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w:t>
            </w:r>
            <w:proofErr w:type="gramStart"/>
            <w:r w:rsidRPr="00170382">
              <w:rPr>
                <w:sz w:val="16"/>
                <w:szCs w:val="16"/>
              </w:rPr>
              <w:t>Минстроя  от</w:t>
            </w:r>
            <w:proofErr w:type="gramEnd"/>
            <w:r w:rsidRPr="00170382">
              <w:rPr>
                <w:sz w:val="16"/>
                <w:szCs w:val="16"/>
              </w:rPr>
              <w:t xml:space="preserve"> 25.10.2021 №460121ИФ/09 </w:t>
            </w:r>
            <w:proofErr w:type="spellStart"/>
            <w:r w:rsidRPr="00170382">
              <w:rPr>
                <w:sz w:val="16"/>
                <w:szCs w:val="16"/>
              </w:rPr>
              <w:t>Кпир</w:t>
            </w:r>
            <w:proofErr w:type="spellEnd"/>
            <w:r w:rsidRPr="00170382">
              <w:rPr>
                <w:sz w:val="16"/>
                <w:szCs w:val="16"/>
              </w:rPr>
              <w:t>=4,75)</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A54634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2 981 748,09 </w:t>
            </w:r>
          </w:p>
        </w:tc>
        <w:tc>
          <w:tcPr>
            <w:tcW w:w="10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249A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5806CD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CB13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159 515,98 </w:t>
            </w:r>
          </w:p>
        </w:tc>
        <w:tc>
          <w:tcPr>
            <w:tcW w:w="9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87C33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456 617,57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6597B0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3 597 881,64 </w:t>
            </w:r>
          </w:p>
        </w:tc>
      </w:tr>
      <w:tr w:rsidR="00170382" w:rsidRPr="00170382" w14:paraId="6CC61775"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470330" w14:textId="77777777" w:rsidR="00170382" w:rsidRPr="00170382" w:rsidRDefault="00170382" w:rsidP="00170382">
            <w:pPr>
              <w:spacing w:line="276" w:lineRule="auto"/>
              <w:jc w:val="center"/>
              <w:rPr>
                <w:sz w:val="16"/>
                <w:szCs w:val="16"/>
              </w:rPr>
            </w:pPr>
            <w:r w:rsidRPr="00170382">
              <w:rPr>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A522114"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BCBD18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2 981 748,09 </w:t>
            </w:r>
          </w:p>
        </w:tc>
        <w:tc>
          <w:tcPr>
            <w:tcW w:w="10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32435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44F5BB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7F65C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159 515,98 </w:t>
            </w:r>
          </w:p>
        </w:tc>
        <w:tc>
          <w:tcPr>
            <w:tcW w:w="9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FA63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456 617,57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B490EB5"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3 597 881,64 </w:t>
            </w:r>
          </w:p>
        </w:tc>
      </w:tr>
      <w:tr w:rsidR="00170382" w:rsidRPr="00170382" w14:paraId="19DA7C7B"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7EDE51" w14:textId="77777777" w:rsidR="00170382" w:rsidRPr="00170382" w:rsidRDefault="00170382" w:rsidP="00170382">
            <w:pPr>
              <w:spacing w:line="276" w:lineRule="auto"/>
              <w:jc w:val="center"/>
              <w:rPr>
                <w:sz w:val="16"/>
                <w:szCs w:val="16"/>
              </w:rPr>
            </w:pPr>
            <w:r w:rsidRPr="00170382">
              <w:rPr>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C2371D0" w14:textId="77777777" w:rsidR="00170382" w:rsidRPr="00170382" w:rsidRDefault="00170382" w:rsidP="00170382">
            <w:pPr>
              <w:spacing w:line="276" w:lineRule="auto"/>
              <w:rPr>
                <w:bCs/>
                <w:sz w:val="16"/>
                <w:szCs w:val="16"/>
              </w:rPr>
            </w:pPr>
            <w:r w:rsidRPr="00170382">
              <w:rPr>
                <w:bCs/>
                <w:sz w:val="16"/>
                <w:szCs w:val="16"/>
              </w:rPr>
              <w:t>Всего стоимость в ценах 2023 года (</w:t>
            </w:r>
            <w:proofErr w:type="gramStart"/>
            <w:r w:rsidRPr="00170382">
              <w:rPr>
                <w:bCs/>
                <w:sz w:val="16"/>
                <w:szCs w:val="16"/>
              </w:rPr>
              <w:t>ИПЦ:  2022</w:t>
            </w:r>
            <w:proofErr w:type="gramEnd"/>
            <w:r w:rsidRPr="00170382">
              <w:rPr>
                <w:bCs/>
                <w:sz w:val="16"/>
                <w:szCs w:val="16"/>
              </w:rPr>
              <w:t xml:space="preserve"> г.-104,3, 2023 г.-104,2) без НДС</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06D20EBC" w14:textId="77777777" w:rsidR="00170382" w:rsidRPr="00170382" w:rsidRDefault="00170382" w:rsidP="00170382">
            <w:pPr>
              <w:spacing w:line="276" w:lineRule="auto"/>
              <w:jc w:val="center"/>
              <w:rPr>
                <w:bCs/>
                <w:sz w:val="16"/>
                <w:szCs w:val="16"/>
              </w:rPr>
            </w:pPr>
            <w:r w:rsidRPr="00170382">
              <w:rPr>
                <w:bCs/>
                <w:sz w:val="16"/>
                <w:szCs w:val="16"/>
              </w:rPr>
              <w:t xml:space="preserve">3 175 272,49 </w:t>
            </w:r>
          </w:p>
        </w:tc>
        <w:tc>
          <w:tcPr>
            <w:tcW w:w="10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8BF16D"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9C61A"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2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F1B5AC" w14:textId="77777777" w:rsidR="00170382" w:rsidRPr="00170382" w:rsidRDefault="00170382" w:rsidP="00170382">
            <w:pPr>
              <w:spacing w:line="276" w:lineRule="auto"/>
              <w:jc w:val="center"/>
              <w:rPr>
                <w:bCs/>
                <w:sz w:val="16"/>
                <w:szCs w:val="16"/>
              </w:rPr>
            </w:pPr>
            <w:r w:rsidRPr="00170382">
              <w:rPr>
                <w:bCs/>
                <w:sz w:val="16"/>
                <w:szCs w:val="16"/>
              </w:rPr>
              <w:t xml:space="preserve">169 869,04 </w:t>
            </w:r>
          </w:p>
        </w:tc>
        <w:tc>
          <w:tcPr>
            <w:tcW w:w="9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D38CB6" w14:textId="77777777" w:rsidR="00170382" w:rsidRPr="00170382" w:rsidRDefault="00170382" w:rsidP="00170382">
            <w:pPr>
              <w:spacing w:line="276" w:lineRule="auto"/>
              <w:jc w:val="center"/>
              <w:rPr>
                <w:bCs/>
                <w:sz w:val="16"/>
                <w:szCs w:val="16"/>
              </w:rPr>
            </w:pPr>
            <w:r w:rsidRPr="00170382">
              <w:rPr>
                <w:bCs/>
                <w:sz w:val="16"/>
                <w:szCs w:val="16"/>
              </w:rPr>
              <w:t xml:space="preserve">486 253,42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0C9D418" w14:textId="77777777" w:rsidR="00170382" w:rsidRPr="00170382" w:rsidRDefault="00170382" w:rsidP="00170382">
            <w:pPr>
              <w:spacing w:line="276" w:lineRule="auto"/>
              <w:jc w:val="center"/>
              <w:rPr>
                <w:bCs/>
                <w:sz w:val="16"/>
                <w:szCs w:val="16"/>
              </w:rPr>
            </w:pPr>
            <w:r w:rsidRPr="00170382">
              <w:rPr>
                <w:bCs/>
                <w:sz w:val="16"/>
                <w:szCs w:val="16"/>
              </w:rPr>
              <w:t xml:space="preserve">3 831 394,95 </w:t>
            </w:r>
          </w:p>
        </w:tc>
      </w:tr>
    </w:tbl>
    <w:p w14:paraId="6DE63367" w14:textId="77777777" w:rsidR="00170382" w:rsidRPr="00170382" w:rsidRDefault="00170382" w:rsidP="00170382">
      <w:pPr>
        <w:spacing w:line="276" w:lineRule="auto"/>
        <w:jc w:val="center"/>
        <w:rPr>
          <w:color w:val="000000"/>
          <w:sz w:val="28"/>
          <w:szCs w:val="28"/>
          <w:highlight w:val="red"/>
        </w:rPr>
      </w:pPr>
    </w:p>
    <w:p w14:paraId="334EE384" w14:textId="77777777" w:rsidR="00170382" w:rsidRPr="00170382" w:rsidRDefault="00170382" w:rsidP="00170382">
      <w:pPr>
        <w:spacing w:line="276" w:lineRule="auto"/>
        <w:jc w:val="center"/>
        <w:rPr>
          <w:color w:val="000000"/>
          <w:sz w:val="28"/>
          <w:szCs w:val="28"/>
        </w:rPr>
      </w:pPr>
    </w:p>
    <w:p w14:paraId="747B0469" w14:textId="77777777" w:rsidR="00170382" w:rsidRPr="00170382" w:rsidRDefault="00170382" w:rsidP="00170382">
      <w:pPr>
        <w:spacing w:line="276" w:lineRule="auto"/>
        <w:jc w:val="center"/>
        <w:rPr>
          <w:color w:val="000000"/>
          <w:sz w:val="28"/>
          <w:szCs w:val="28"/>
        </w:rPr>
      </w:pPr>
      <w:r w:rsidRPr="00170382">
        <w:rPr>
          <w:color w:val="000000"/>
          <w:sz w:val="28"/>
          <w:szCs w:val="28"/>
        </w:rPr>
        <w:t>Расчет затрат</w:t>
      </w:r>
      <w:r w:rsidRPr="00170382">
        <w:rPr>
          <w:sz w:val="22"/>
          <w:szCs w:val="22"/>
        </w:rPr>
        <w:t xml:space="preserve"> </w:t>
      </w:r>
      <w:r w:rsidRPr="00170382">
        <w:rPr>
          <w:sz w:val="28"/>
          <w:szCs w:val="28"/>
        </w:rPr>
        <w:t>выполненный</w:t>
      </w:r>
      <w:r w:rsidRPr="00170382">
        <w:rPr>
          <w:sz w:val="22"/>
          <w:szCs w:val="22"/>
        </w:rPr>
        <w:t xml:space="preserve"> </w:t>
      </w:r>
      <w:r w:rsidRPr="00170382">
        <w:rPr>
          <w:sz w:val="28"/>
          <w:szCs w:val="28"/>
        </w:rPr>
        <w:t>РЭК Кузбасса</w:t>
      </w:r>
      <w:r w:rsidRPr="00170382">
        <w:rPr>
          <w:sz w:val="22"/>
          <w:szCs w:val="22"/>
        </w:rPr>
        <w:t xml:space="preserve"> </w:t>
      </w:r>
      <w:r w:rsidRPr="00170382">
        <w:rPr>
          <w:color w:val="000000"/>
          <w:sz w:val="28"/>
          <w:szCs w:val="28"/>
        </w:rPr>
        <w:t>на основании сметных расчетов</w:t>
      </w:r>
    </w:p>
    <w:p w14:paraId="2E651899"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5</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1403"/>
        <w:gridCol w:w="1134"/>
        <w:gridCol w:w="1134"/>
        <w:gridCol w:w="1544"/>
        <w:gridCol w:w="539"/>
        <w:gridCol w:w="1365"/>
      </w:tblGrid>
      <w:tr w:rsidR="00170382" w:rsidRPr="00170382" w14:paraId="18784689" w14:textId="77777777" w:rsidTr="00167C89">
        <w:trPr>
          <w:trHeight w:val="20"/>
        </w:trPr>
        <w:tc>
          <w:tcPr>
            <w:tcW w:w="0" w:type="auto"/>
            <w:vMerge w:val="restart"/>
            <w:shd w:val="clear" w:color="auto" w:fill="auto"/>
            <w:tcMar>
              <w:left w:w="28" w:type="dxa"/>
              <w:right w:w="28" w:type="dxa"/>
            </w:tcMar>
            <w:vAlign w:val="center"/>
            <w:hideMark/>
          </w:tcPr>
          <w:p w14:paraId="776D6126"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5062" w:type="dxa"/>
            <w:gridSpan w:val="5"/>
            <w:shd w:val="clear" w:color="auto" w:fill="auto"/>
            <w:tcMar>
              <w:left w:w="28" w:type="dxa"/>
              <w:right w:w="28" w:type="dxa"/>
            </w:tcMar>
            <w:vAlign w:val="center"/>
            <w:hideMark/>
          </w:tcPr>
          <w:p w14:paraId="3A34D828"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1365" w:type="dxa"/>
            <w:vMerge w:val="restart"/>
            <w:shd w:val="clear" w:color="auto" w:fill="auto"/>
            <w:tcMar>
              <w:left w:w="28" w:type="dxa"/>
              <w:right w:w="28" w:type="dxa"/>
            </w:tcMar>
            <w:vAlign w:val="center"/>
            <w:hideMark/>
          </w:tcPr>
          <w:p w14:paraId="185538FF"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65F2C6BC" w14:textId="77777777" w:rsidTr="00167C89">
        <w:trPr>
          <w:trHeight w:val="20"/>
        </w:trPr>
        <w:tc>
          <w:tcPr>
            <w:tcW w:w="0" w:type="auto"/>
            <w:vMerge/>
            <w:tcMar>
              <w:left w:w="28" w:type="dxa"/>
              <w:right w:w="28" w:type="dxa"/>
            </w:tcMar>
            <w:vAlign w:val="center"/>
            <w:hideMark/>
          </w:tcPr>
          <w:p w14:paraId="5936BC93" w14:textId="77777777" w:rsidR="00170382" w:rsidRPr="00170382" w:rsidRDefault="00170382" w:rsidP="00170382">
            <w:pPr>
              <w:spacing w:line="276" w:lineRule="auto"/>
              <w:rPr>
                <w:bCs/>
                <w:color w:val="000000"/>
                <w:sz w:val="16"/>
                <w:szCs w:val="16"/>
              </w:rPr>
            </w:pPr>
          </w:p>
        </w:tc>
        <w:tc>
          <w:tcPr>
            <w:tcW w:w="0" w:type="auto"/>
            <w:shd w:val="clear" w:color="auto" w:fill="auto"/>
            <w:tcMar>
              <w:left w:w="28" w:type="dxa"/>
              <w:right w:w="28" w:type="dxa"/>
            </w:tcMar>
            <w:vAlign w:val="center"/>
            <w:hideMark/>
          </w:tcPr>
          <w:p w14:paraId="23ED463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1134" w:type="dxa"/>
            <w:shd w:val="clear" w:color="auto" w:fill="auto"/>
            <w:tcMar>
              <w:left w:w="28" w:type="dxa"/>
              <w:right w:w="28" w:type="dxa"/>
            </w:tcMar>
            <w:vAlign w:val="center"/>
            <w:hideMark/>
          </w:tcPr>
          <w:p w14:paraId="60AAAA2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1134" w:type="dxa"/>
            <w:shd w:val="clear" w:color="auto" w:fill="auto"/>
            <w:tcMar>
              <w:left w:w="28" w:type="dxa"/>
              <w:right w:w="28" w:type="dxa"/>
            </w:tcMar>
            <w:vAlign w:val="center"/>
            <w:hideMark/>
          </w:tcPr>
          <w:p w14:paraId="0E4D9626"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0" w:type="auto"/>
            <w:shd w:val="clear" w:color="auto" w:fill="auto"/>
            <w:tcMar>
              <w:left w:w="28" w:type="dxa"/>
              <w:right w:w="28" w:type="dxa"/>
            </w:tcMar>
            <w:vAlign w:val="center"/>
            <w:hideMark/>
          </w:tcPr>
          <w:p w14:paraId="5185E155"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0" w:type="auto"/>
            <w:shd w:val="clear" w:color="auto" w:fill="auto"/>
            <w:tcMar>
              <w:left w:w="28" w:type="dxa"/>
              <w:right w:w="28" w:type="dxa"/>
            </w:tcMar>
            <w:vAlign w:val="center"/>
            <w:hideMark/>
          </w:tcPr>
          <w:p w14:paraId="1822563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1365" w:type="dxa"/>
            <w:vMerge/>
            <w:tcMar>
              <w:left w:w="28" w:type="dxa"/>
              <w:right w:w="28" w:type="dxa"/>
            </w:tcMar>
            <w:vAlign w:val="center"/>
            <w:hideMark/>
          </w:tcPr>
          <w:p w14:paraId="7851673F" w14:textId="77777777" w:rsidR="00170382" w:rsidRPr="00170382" w:rsidRDefault="00170382" w:rsidP="00170382">
            <w:pPr>
              <w:spacing w:line="276" w:lineRule="auto"/>
              <w:rPr>
                <w:bCs/>
                <w:color w:val="000000"/>
                <w:sz w:val="16"/>
                <w:szCs w:val="16"/>
              </w:rPr>
            </w:pPr>
          </w:p>
        </w:tc>
      </w:tr>
      <w:tr w:rsidR="00170382" w:rsidRPr="00170382" w14:paraId="2776661E" w14:textId="77777777" w:rsidTr="00167C89">
        <w:trPr>
          <w:trHeight w:val="20"/>
        </w:trPr>
        <w:tc>
          <w:tcPr>
            <w:tcW w:w="0" w:type="auto"/>
            <w:shd w:val="clear" w:color="auto" w:fill="auto"/>
            <w:tcMar>
              <w:left w:w="28" w:type="dxa"/>
              <w:right w:w="28" w:type="dxa"/>
            </w:tcMar>
            <w:vAlign w:val="center"/>
            <w:hideMark/>
          </w:tcPr>
          <w:p w14:paraId="2DBEF509" w14:textId="77777777" w:rsidR="00170382" w:rsidRPr="00170382" w:rsidRDefault="00170382" w:rsidP="00170382">
            <w:pPr>
              <w:spacing w:line="276" w:lineRule="auto"/>
              <w:rPr>
                <w:color w:val="000000"/>
                <w:sz w:val="16"/>
                <w:szCs w:val="16"/>
              </w:rPr>
            </w:pPr>
            <w:r w:rsidRPr="00170382">
              <w:rPr>
                <w:color w:val="000000"/>
                <w:sz w:val="16"/>
                <w:szCs w:val="16"/>
              </w:rPr>
              <w:t xml:space="preserve">Замена провода ВЛ 35 </w:t>
            </w:r>
            <w:proofErr w:type="spellStart"/>
            <w:r w:rsidRPr="00170382">
              <w:rPr>
                <w:color w:val="000000"/>
                <w:sz w:val="16"/>
                <w:szCs w:val="16"/>
              </w:rPr>
              <w:t>кВ</w:t>
            </w:r>
            <w:proofErr w:type="spellEnd"/>
            <w:r w:rsidRPr="00170382">
              <w:rPr>
                <w:color w:val="000000"/>
                <w:sz w:val="16"/>
                <w:szCs w:val="16"/>
              </w:rPr>
              <w:t xml:space="preserve"> ТС-30 на участке от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тяговая до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 АС-95/16. (п. 1.11 ТУ). Трасса 0,6 км                                                                                     </w:t>
            </w:r>
          </w:p>
        </w:tc>
        <w:tc>
          <w:tcPr>
            <w:tcW w:w="0" w:type="auto"/>
            <w:shd w:val="clear" w:color="auto" w:fill="auto"/>
            <w:tcMar>
              <w:left w:w="28" w:type="dxa"/>
              <w:right w:w="28" w:type="dxa"/>
            </w:tcMar>
            <w:vAlign w:val="center"/>
            <w:hideMark/>
          </w:tcPr>
          <w:p w14:paraId="11CB32D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430 266,68 </w:t>
            </w:r>
          </w:p>
        </w:tc>
        <w:tc>
          <w:tcPr>
            <w:tcW w:w="1134" w:type="dxa"/>
            <w:shd w:val="clear" w:color="auto" w:fill="auto"/>
            <w:tcMar>
              <w:left w:w="28" w:type="dxa"/>
              <w:right w:w="28" w:type="dxa"/>
            </w:tcMar>
            <w:vAlign w:val="center"/>
            <w:hideMark/>
          </w:tcPr>
          <w:p w14:paraId="3B6A0A0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4" w:type="dxa"/>
            <w:shd w:val="clear" w:color="auto" w:fill="auto"/>
            <w:tcMar>
              <w:left w:w="28" w:type="dxa"/>
              <w:right w:w="28" w:type="dxa"/>
            </w:tcMar>
            <w:vAlign w:val="center"/>
            <w:hideMark/>
          </w:tcPr>
          <w:p w14:paraId="6E101AB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shd w:val="clear" w:color="auto" w:fill="auto"/>
            <w:tcMar>
              <w:left w:w="28" w:type="dxa"/>
              <w:right w:w="28" w:type="dxa"/>
            </w:tcMar>
            <w:vAlign w:val="center"/>
            <w:hideMark/>
          </w:tcPr>
          <w:p w14:paraId="7ADDCCB2"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33 582,31 </w:t>
            </w:r>
          </w:p>
        </w:tc>
        <w:tc>
          <w:tcPr>
            <w:tcW w:w="0" w:type="auto"/>
            <w:shd w:val="clear" w:color="auto" w:fill="auto"/>
            <w:tcMar>
              <w:left w:w="28" w:type="dxa"/>
              <w:right w:w="28" w:type="dxa"/>
            </w:tcMar>
            <w:vAlign w:val="center"/>
            <w:hideMark/>
          </w:tcPr>
          <w:p w14:paraId="2A02D05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365" w:type="dxa"/>
            <w:shd w:val="clear" w:color="auto" w:fill="auto"/>
            <w:tcMar>
              <w:left w:w="28" w:type="dxa"/>
              <w:right w:w="28" w:type="dxa"/>
            </w:tcMar>
            <w:vAlign w:val="center"/>
            <w:hideMark/>
          </w:tcPr>
          <w:p w14:paraId="49003176" w14:textId="77777777" w:rsidR="00170382" w:rsidRPr="00170382" w:rsidRDefault="00170382" w:rsidP="00170382">
            <w:pPr>
              <w:spacing w:line="276" w:lineRule="auto"/>
              <w:jc w:val="center"/>
              <w:rPr>
                <w:bCs/>
                <w:sz w:val="16"/>
                <w:szCs w:val="16"/>
              </w:rPr>
            </w:pPr>
            <w:r w:rsidRPr="00170382">
              <w:rPr>
                <w:bCs/>
                <w:sz w:val="16"/>
                <w:szCs w:val="16"/>
              </w:rPr>
              <w:t xml:space="preserve">463 848,99 </w:t>
            </w:r>
          </w:p>
        </w:tc>
      </w:tr>
      <w:tr w:rsidR="00170382" w:rsidRPr="00170382" w14:paraId="7F1EE878" w14:textId="77777777" w:rsidTr="00167C89">
        <w:trPr>
          <w:trHeight w:val="20"/>
        </w:trPr>
        <w:tc>
          <w:tcPr>
            <w:tcW w:w="0" w:type="auto"/>
            <w:shd w:val="clear" w:color="auto" w:fill="auto"/>
            <w:tcMar>
              <w:left w:w="28" w:type="dxa"/>
              <w:right w:w="28" w:type="dxa"/>
            </w:tcMar>
            <w:vAlign w:val="center"/>
            <w:hideMark/>
          </w:tcPr>
          <w:p w14:paraId="0438561B"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Минстроя от 15.12.2021 №55265-ИФ/09 </w:t>
            </w:r>
            <w:proofErr w:type="spellStart"/>
            <w:r w:rsidRPr="00170382">
              <w:rPr>
                <w:sz w:val="16"/>
                <w:szCs w:val="16"/>
              </w:rPr>
              <w:t>Ксмр</w:t>
            </w:r>
            <w:proofErr w:type="spellEnd"/>
            <w:r w:rsidRPr="00170382">
              <w:rPr>
                <w:sz w:val="16"/>
                <w:szCs w:val="16"/>
              </w:rPr>
              <w:t xml:space="preserve">=6,93;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w:t>
            </w:r>
            <w:proofErr w:type="gramStart"/>
            <w:r w:rsidRPr="00170382">
              <w:rPr>
                <w:sz w:val="16"/>
                <w:szCs w:val="16"/>
              </w:rPr>
              <w:t>Минстроя  от</w:t>
            </w:r>
            <w:proofErr w:type="gramEnd"/>
            <w:r w:rsidRPr="00170382">
              <w:rPr>
                <w:sz w:val="16"/>
                <w:szCs w:val="16"/>
              </w:rPr>
              <w:t xml:space="preserve"> 25.10.2021 №460121ИФ/09 </w:t>
            </w:r>
            <w:proofErr w:type="spellStart"/>
            <w:r w:rsidRPr="00170382">
              <w:rPr>
                <w:sz w:val="16"/>
                <w:szCs w:val="16"/>
              </w:rPr>
              <w:t>Кпир</w:t>
            </w:r>
            <w:proofErr w:type="spellEnd"/>
            <w:r w:rsidRPr="00170382">
              <w:rPr>
                <w:sz w:val="16"/>
                <w:szCs w:val="16"/>
              </w:rPr>
              <w:t>=4,75)</w:t>
            </w:r>
          </w:p>
        </w:tc>
        <w:tc>
          <w:tcPr>
            <w:tcW w:w="0" w:type="auto"/>
            <w:shd w:val="clear" w:color="auto" w:fill="auto"/>
            <w:tcMar>
              <w:left w:w="28" w:type="dxa"/>
              <w:right w:w="28" w:type="dxa"/>
            </w:tcMar>
            <w:vAlign w:val="center"/>
            <w:hideMark/>
          </w:tcPr>
          <w:p w14:paraId="004C0F0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2 981 748,09 </w:t>
            </w:r>
          </w:p>
        </w:tc>
        <w:tc>
          <w:tcPr>
            <w:tcW w:w="1134" w:type="dxa"/>
            <w:shd w:val="clear" w:color="auto" w:fill="auto"/>
            <w:tcMar>
              <w:left w:w="28" w:type="dxa"/>
              <w:right w:w="28" w:type="dxa"/>
            </w:tcMar>
            <w:vAlign w:val="center"/>
            <w:hideMark/>
          </w:tcPr>
          <w:p w14:paraId="00E9EC8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4" w:type="dxa"/>
            <w:shd w:val="clear" w:color="auto" w:fill="auto"/>
            <w:tcMar>
              <w:left w:w="28" w:type="dxa"/>
              <w:right w:w="28" w:type="dxa"/>
            </w:tcMar>
            <w:vAlign w:val="center"/>
            <w:hideMark/>
          </w:tcPr>
          <w:p w14:paraId="2924584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shd w:val="clear" w:color="auto" w:fill="auto"/>
            <w:tcMar>
              <w:left w:w="28" w:type="dxa"/>
              <w:right w:w="28" w:type="dxa"/>
            </w:tcMar>
            <w:vAlign w:val="center"/>
            <w:hideMark/>
          </w:tcPr>
          <w:p w14:paraId="725B8474"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159 515,98 </w:t>
            </w:r>
          </w:p>
        </w:tc>
        <w:tc>
          <w:tcPr>
            <w:tcW w:w="0" w:type="auto"/>
            <w:shd w:val="clear" w:color="auto" w:fill="auto"/>
            <w:tcMar>
              <w:left w:w="28" w:type="dxa"/>
              <w:right w:w="28" w:type="dxa"/>
            </w:tcMar>
            <w:vAlign w:val="center"/>
            <w:hideMark/>
          </w:tcPr>
          <w:p w14:paraId="3BF5417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365" w:type="dxa"/>
            <w:shd w:val="clear" w:color="auto" w:fill="auto"/>
            <w:tcMar>
              <w:left w:w="28" w:type="dxa"/>
              <w:right w:w="28" w:type="dxa"/>
            </w:tcMar>
            <w:vAlign w:val="center"/>
            <w:hideMark/>
          </w:tcPr>
          <w:p w14:paraId="4ADC43B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3 141 264,07 </w:t>
            </w:r>
          </w:p>
        </w:tc>
      </w:tr>
      <w:tr w:rsidR="00170382" w:rsidRPr="00170382" w14:paraId="439ADC3E" w14:textId="77777777" w:rsidTr="00167C89">
        <w:trPr>
          <w:trHeight w:val="20"/>
        </w:trPr>
        <w:tc>
          <w:tcPr>
            <w:tcW w:w="0" w:type="auto"/>
            <w:shd w:val="clear" w:color="auto" w:fill="auto"/>
            <w:tcMar>
              <w:left w:w="28" w:type="dxa"/>
              <w:right w:w="28" w:type="dxa"/>
            </w:tcMar>
            <w:vAlign w:val="center"/>
            <w:hideMark/>
          </w:tcPr>
          <w:p w14:paraId="5FC942BF"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0" w:type="auto"/>
            <w:shd w:val="clear" w:color="auto" w:fill="auto"/>
            <w:tcMar>
              <w:left w:w="28" w:type="dxa"/>
              <w:right w:w="28" w:type="dxa"/>
            </w:tcMar>
            <w:vAlign w:val="center"/>
            <w:hideMark/>
          </w:tcPr>
          <w:p w14:paraId="47127CA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2 981 748,09 </w:t>
            </w:r>
          </w:p>
        </w:tc>
        <w:tc>
          <w:tcPr>
            <w:tcW w:w="1134" w:type="dxa"/>
            <w:shd w:val="clear" w:color="auto" w:fill="auto"/>
            <w:tcMar>
              <w:left w:w="28" w:type="dxa"/>
              <w:right w:w="28" w:type="dxa"/>
            </w:tcMar>
            <w:vAlign w:val="center"/>
            <w:hideMark/>
          </w:tcPr>
          <w:p w14:paraId="2B45797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4" w:type="dxa"/>
            <w:shd w:val="clear" w:color="auto" w:fill="auto"/>
            <w:tcMar>
              <w:left w:w="28" w:type="dxa"/>
              <w:right w:w="28" w:type="dxa"/>
            </w:tcMar>
            <w:vAlign w:val="center"/>
            <w:hideMark/>
          </w:tcPr>
          <w:p w14:paraId="2350F5A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shd w:val="clear" w:color="auto" w:fill="auto"/>
            <w:tcMar>
              <w:left w:w="28" w:type="dxa"/>
              <w:right w:w="28" w:type="dxa"/>
            </w:tcMar>
            <w:vAlign w:val="center"/>
            <w:hideMark/>
          </w:tcPr>
          <w:p w14:paraId="73EC454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159 515,98 </w:t>
            </w:r>
          </w:p>
        </w:tc>
        <w:tc>
          <w:tcPr>
            <w:tcW w:w="0" w:type="auto"/>
            <w:shd w:val="clear" w:color="auto" w:fill="auto"/>
            <w:tcMar>
              <w:left w:w="28" w:type="dxa"/>
              <w:right w:w="28" w:type="dxa"/>
            </w:tcMar>
            <w:vAlign w:val="center"/>
            <w:hideMark/>
          </w:tcPr>
          <w:p w14:paraId="4A2AB78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365" w:type="dxa"/>
            <w:shd w:val="clear" w:color="auto" w:fill="auto"/>
            <w:tcMar>
              <w:left w:w="28" w:type="dxa"/>
              <w:right w:w="28" w:type="dxa"/>
            </w:tcMar>
            <w:vAlign w:val="center"/>
            <w:hideMark/>
          </w:tcPr>
          <w:p w14:paraId="63D027F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3 141 264,07 </w:t>
            </w:r>
          </w:p>
        </w:tc>
      </w:tr>
      <w:tr w:rsidR="00170382" w:rsidRPr="00170382" w14:paraId="59519D26" w14:textId="77777777" w:rsidTr="00167C89">
        <w:trPr>
          <w:trHeight w:val="20"/>
        </w:trPr>
        <w:tc>
          <w:tcPr>
            <w:tcW w:w="0" w:type="auto"/>
            <w:shd w:val="clear" w:color="auto" w:fill="auto"/>
            <w:tcMar>
              <w:left w:w="28" w:type="dxa"/>
              <w:right w:w="28" w:type="dxa"/>
            </w:tcMar>
            <w:vAlign w:val="center"/>
            <w:hideMark/>
          </w:tcPr>
          <w:p w14:paraId="27000D5E" w14:textId="77777777" w:rsidR="00170382" w:rsidRPr="00170382" w:rsidRDefault="00170382" w:rsidP="00170382">
            <w:pPr>
              <w:spacing w:line="276" w:lineRule="auto"/>
              <w:rPr>
                <w:bCs/>
                <w:sz w:val="16"/>
                <w:szCs w:val="16"/>
              </w:rPr>
            </w:pPr>
            <w:r w:rsidRPr="00170382">
              <w:rPr>
                <w:bCs/>
                <w:sz w:val="16"/>
                <w:szCs w:val="16"/>
              </w:rPr>
              <w:t xml:space="preserve">Всего стоимость в ценах 2023 года                                      </w:t>
            </w:r>
            <w:proofErr w:type="gramStart"/>
            <w:r w:rsidRPr="00170382">
              <w:rPr>
                <w:bCs/>
                <w:sz w:val="16"/>
                <w:szCs w:val="16"/>
              </w:rPr>
              <w:t xml:space="preserve">   (</w:t>
            </w:r>
            <w:proofErr w:type="gramEnd"/>
            <w:r w:rsidRPr="00170382">
              <w:rPr>
                <w:bCs/>
                <w:sz w:val="16"/>
                <w:szCs w:val="16"/>
              </w:rPr>
              <w:t>ИПЦ:  2022 г.-104,3, 2023 г.-104,2) без НДС</w:t>
            </w:r>
          </w:p>
        </w:tc>
        <w:tc>
          <w:tcPr>
            <w:tcW w:w="0" w:type="auto"/>
            <w:shd w:val="clear" w:color="000000" w:fill="FFFFFF"/>
            <w:tcMar>
              <w:left w:w="28" w:type="dxa"/>
              <w:right w:w="28" w:type="dxa"/>
            </w:tcMar>
            <w:vAlign w:val="center"/>
            <w:hideMark/>
          </w:tcPr>
          <w:p w14:paraId="480D96A1" w14:textId="77777777" w:rsidR="00170382" w:rsidRPr="00170382" w:rsidRDefault="00170382" w:rsidP="00170382">
            <w:pPr>
              <w:spacing w:line="276" w:lineRule="auto"/>
              <w:jc w:val="center"/>
              <w:rPr>
                <w:bCs/>
                <w:sz w:val="16"/>
                <w:szCs w:val="16"/>
              </w:rPr>
            </w:pPr>
            <w:r w:rsidRPr="00170382">
              <w:rPr>
                <w:bCs/>
                <w:sz w:val="16"/>
                <w:szCs w:val="16"/>
              </w:rPr>
              <w:t xml:space="preserve">3 175 272,49 </w:t>
            </w:r>
          </w:p>
        </w:tc>
        <w:tc>
          <w:tcPr>
            <w:tcW w:w="1134" w:type="dxa"/>
            <w:shd w:val="clear" w:color="000000" w:fill="FFFFFF"/>
            <w:tcMar>
              <w:left w:w="28" w:type="dxa"/>
              <w:right w:w="28" w:type="dxa"/>
            </w:tcMar>
            <w:vAlign w:val="center"/>
            <w:hideMark/>
          </w:tcPr>
          <w:p w14:paraId="4C588344"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134" w:type="dxa"/>
            <w:shd w:val="clear" w:color="000000" w:fill="FFFFFF"/>
            <w:tcMar>
              <w:left w:w="28" w:type="dxa"/>
              <w:right w:w="28" w:type="dxa"/>
            </w:tcMar>
            <w:vAlign w:val="center"/>
            <w:hideMark/>
          </w:tcPr>
          <w:p w14:paraId="7AB0AD4D"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0" w:type="auto"/>
            <w:shd w:val="clear" w:color="000000" w:fill="FFFFFF"/>
            <w:tcMar>
              <w:left w:w="28" w:type="dxa"/>
              <w:right w:w="28" w:type="dxa"/>
            </w:tcMar>
            <w:vAlign w:val="center"/>
            <w:hideMark/>
          </w:tcPr>
          <w:p w14:paraId="66F56EDD" w14:textId="77777777" w:rsidR="00170382" w:rsidRPr="00170382" w:rsidRDefault="00170382" w:rsidP="00170382">
            <w:pPr>
              <w:spacing w:line="276" w:lineRule="auto"/>
              <w:jc w:val="center"/>
              <w:rPr>
                <w:bCs/>
                <w:sz w:val="16"/>
                <w:szCs w:val="16"/>
              </w:rPr>
            </w:pPr>
            <w:r w:rsidRPr="00170382">
              <w:rPr>
                <w:bCs/>
                <w:sz w:val="16"/>
                <w:szCs w:val="16"/>
              </w:rPr>
              <w:t xml:space="preserve">169 869,04 </w:t>
            </w:r>
          </w:p>
        </w:tc>
        <w:tc>
          <w:tcPr>
            <w:tcW w:w="0" w:type="auto"/>
            <w:shd w:val="clear" w:color="000000" w:fill="FFFFFF"/>
            <w:tcMar>
              <w:left w:w="28" w:type="dxa"/>
              <w:right w:w="28" w:type="dxa"/>
            </w:tcMar>
            <w:vAlign w:val="center"/>
            <w:hideMark/>
          </w:tcPr>
          <w:p w14:paraId="70AAF2EB"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365" w:type="dxa"/>
            <w:shd w:val="clear" w:color="000000" w:fill="FFFFFF"/>
            <w:tcMar>
              <w:left w:w="28" w:type="dxa"/>
              <w:right w:w="28" w:type="dxa"/>
            </w:tcMar>
            <w:vAlign w:val="center"/>
            <w:hideMark/>
          </w:tcPr>
          <w:p w14:paraId="69360B05" w14:textId="77777777" w:rsidR="00170382" w:rsidRPr="00170382" w:rsidRDefault="00170382" w:rsidP="00170382">
            <w:pPr>
              <w:spacing w:line="276" w:lineRule="auto"/>
              <w:jc w:val="center"/>
              <w:rPr>
                <w:bCs/>
                <w:sz w:val="16"/>
                <w:szCs w:val="16"/>
              </w:rPr>
            </w:pPr>
            <w:r w:rsidRPr="00170382">
              <w:rPr>
                <w:bCs/>
                <w:sz w:val="16"/>
                <w:szCs w:val="16"/>
              </w:rPr>
              <w:t xml:space="preserve">3 345 141,53 </w:t>
            </w:r>
          </w:p>
        </w:tc>
      </w:tr>
    </w:tbl>
    <w:p w14:paraId="2B06AEF2" w14:textId="77777777" w:rsidR="00170382" w:rsidRPr="00170382" w:rsidRDefault="00170382" w:rsidP="00170382">
      <w:pPr>
        <w:spacing w:line="276" w:lineRule="auto"/>
        <w:jc w:val="right"/>
        <w:rPr>
          <w:color w:val="000000"/>
          <w:sz w:val="28"/>
          <w:szCs w:val="28"/>
        </w:rPr>
      </w:pPr>
    </w:p>
    <w:p w14:paraId="3A724238" w14:textId="77777777" w:rsidR="00170382" w:rsidRPr="00170382" w:rsidRDefault="00170382" w:rsidP="00170382">
      <w:pPr>
        <w:spacing w:line="276" w:lineRule="auto"/>
        <w:jc w:val="center"/>
        <w:rPr>
          <w:sz w:val="28"/>
          <w:szCs w:val="28"/>
        </w:rPr>
      </w:pPr>
    </w:p>
    <w:p w14:paraId="4C63430C" w14:textId="77777777" w:rsidR="00170382" w:rsidRPr="00170382" w:rsidRDefault="00170382" w:rsidP="00170382">
      <w:pPr>
        <w:spacing w:line="276" w:lineRule="auto"/>
        <w:jc w:val="center"/>
        <w:rPr>
          <w:sz w:val="28"/>
          <w:szCs w:val="28"/>
        </w:rPr>
      </w:pPr>
    </w:p>
    <w:p w14:paraId="171001FF" w14:textId="77777777" w:rsidR="00170382" w:rsidRPr="00170382" w:rsidRDefault="00170382" w:rsidP="00170382">
      <w:pPr>
        <w:spacing w:line="276" w:lineRule="auto"/>
        <w:jc w:val="center"/>
        <w:rPr>
          <w:sz w:val="28"/>
          <w:szCs w:val="28"/>
        </w:rPr>
      </w:pPr>
    </w:p>
    <w:p w14:paraId="5C2956EC" w14:textId="77777777" w:rsidR="00170382" w:rsidRPr="00170382" w:rsidRDefault="00170382" w:rsidP="00170382">
      <w:pPr>
        <w:spacing w:line="276" w:lineRule="auto"/>
        <w:jc w:val="center"/>
        <w:rPr>
          <w:sz w:val="28"/>
          <w:szCs w:val="28"/>
        </w:rPr>
      </w:pPr>
    </w:p>
    <w:p w14:paraId="38F879EC" w14:textId="77777777" w:rsidR="00170382" w:rsidRPr="00170382" w:rsidRDefault="00170382" w:rsidP="00170382">
      <w:pPr>
        <w:spacing w:line="276" w:lineRule="auto"/>
        <w:jc w:val="center"/>
        <w:rPr>
          <w:sz w:val="28"/>
          <w:szCs w:val="28"/>
        </w:rPr>
      </w:pPr>
    </w:p>
    <w:p w14:paraId="2F6A1293" w14:textId="77777777" w:rsidR="00170382" w:rsidRPr="00170382" w:rsidRDefault="00170382" w:rsidP="00170382">
      <w:pPr>
        <w:spacing w:line="276" w:lineRule="auto"/>
        <w:jc w:val="center"/>
        <w:rPr>
          <w:sz w:val="28"/>
          <w:szCs w:val="28"/>
        </w:rPr>
      </w:pPr>
      <w:r w:rsidRPr="00170382">
        <w:rPr>
          <w:sz w:val="28"/>
          <w:szCs w:val="28"/>
        </w:rPr>
        <w:t>Расчет затрат выполненный ТСО на основании сметных расчетов</w:t>
      </w:r>
    </w:p>
    <w:p w14:paraId="135761F4"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6</w:t>
      </w:r>
    </w:p>
    <w:tbl>
      <w:tblPr>
        <w:tblW w:w="15027" w:type="dxa"/>
        <w:tblLook w:val="04A0" w:firstRow="1" w:lastRow="0" w:firstColumn="1" w:lastColumn="0" w:noHBand="0" w:noVBand="1"/>
      </w:tblPr>
      <w:tblGrid>
        <w:gridCol w:w="348"/>
        <w:gridCol w:w="7398"/>
        <w:gridCol w:w="1369"/>
        <w:gridCol w:w="1045"/>
        <w:gridCol w:w="1174"/>
        <w:gridCol w:w="1132"/>
        <w:gridCol w:w="967"/>
        <w:gridCol w:w="1594"/>
      </w:tblGrid>
      <w:tr w:rsidR="00170382" w:rsidRPr="00170382" w14:paraId="08A75D02"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558B3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CB3C1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523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CDEAAB"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B07C8F"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4F70B60F"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A7CE26"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9C5908" w14:textId="77777777" w:rsidR="00170382" w:rsidRPr="00170382" w:rsidRDefault="00170382" w:rsidP="00170382">
            <w:pPr>
              <w:spacing w:line="276" w:lineRule="auto"/>
              <w:rPr>
                <w:bCs/>
                <w:color w:val="000000"/>
                <w:sz w:val="16"/>
                <w:szCs w:val="16"/>
              </w:rPr>
            </w:pP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810377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10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2D770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83B048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11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28A9F9"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0D83F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8D1BCF" w14:textId="77777777" w:rsidR="00170382" w:rsidRPr="00170382" w:rsidRDefault="00170382" w:rsidP="00170382">
            <w:pPr>
              <w:spacing w:line="276" w:lineRule="auto"/>
              <w:rPr>
                <w:bCs/>
                <w:color w:val="000000"/>
                <w:sz w:val="16"/>
                <w:szCs w:val="16"/>
              </w:rPr>
            </w:pPr>
          </w:p>
        </w:tc>
      </w:tr>
      <w:tr w:rsidR="00170382" w:rsidRPr="00170382" w14:paraId="564E21BB"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053079" w14:textId="77777777" w:rsidR="00170382" w:rsidRPr="00170382" w:rsidRDefault="00170382" w:rsidP="00170382">
            <w:pPr>
              <w:spacing w:line="276" w:lineRule="auto"/>
              <w:jc w:val="center"/>
              <w:rPr>
                <w:color w:val="000000"/>
                <w:sz w:val="16"/>
                <w:szCs w:val="16"/>
              </w:rPr>
            </w:pPr>
            <w:r w:rsidRPr="00170382">
              <w:rPr>
                <w:color w:val="000000"/>
                <w:sz w:val="16"/>
                <w:szCs w:val="16"/>
              </w:rPr>
              <w:t>2.1</w:t>
            </w:r>
          </w:p>
        </w:tc>
        <w:tc>
          <w:tcPr>
            <w:tcW w:w="0" w:type="auto"/>
            <w:tcBorders>
              <w:top w:val="nil"/>
              <w:left w:val="nil"/>
              <w:bottom w:val="single" w:sz="4" w:space="0" w:color="auto"/>
              <w:right w:val="single" w:sz="4" w:space="0" w:color="auto"/>
            </w:tcBorders>
            <w:shd w:val="clear" w:color="auto" w:fill="auto"/>
            <w:tcMar>
              <w:left w:w="28" w:type="dxa"/>
              <w:right w:w="28" w:type="dxa"/>
            </w:tcMar>
            <w:hideMark/>
          </w:tcPr>
          <w:p w14:paraId="0C214F54" w14:textId="77777777" w:rsidR="00170382" w:rsidRPr="00170382" w:rsidRDefault="00170382" w:rsidP="00170382">
            <w:pPr>
              <w:spacing w:line="276" w:lineRule="auto"/>
              <w:rPr>
                <w:color w:val="000000"/>
                <w:sz w:val="16"/>
                <w:szCs w:val="16"/>
              </w:rPr>
            </w:pPr>
            <w:r w:rsidRPr="00170382">
              <w:rPr>
                <w:color w:val="000000"/>
                <w:sz w:val="16"/>
                <w:szCs w:val="16"/>
              </w:rPr>
              <w:t xml:space="preserve">Замена провода ВЛ 35 </w:t>
            </w:r>
            <w:proofErr w:type="spellStart"/>
            <w:r w:rsidRPr="00170382">
              <w:rPr>
                <w:color w:val="000000"/>
                <w:sz w:val="16"/>
                <w:szCs w:val="16"/>
              </w:rPr>
              <w:t>кВ</w:t>
            </w:r>
            <w:proofErr w:type="spellEnd"/>
            <w:r w:rsidRPr="00170382">
              <w:rPr>
                <w:color w:val="000000"/>
                <w:sz w:val="16"/>
                <w:szCs w:val="16"/>
              </w:rPr>
              <w:t xml:space="preserve"> ТС-30 на участке от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тяговая до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АС-50/8 . (п. 1.11 ТУ). Трасса 0,6 км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4ECF3E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499 584,27 </w:t>
            </w:r>
          </w:p>
        </w:tc>
        <w:tc>
          <w:tcPr>
            <w:tcW w:w="10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69D9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2E8A99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F93E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40 298,77 </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99AA4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48 490,36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42764AD" w14:textId="77777777" w:rsidR="00170382" w:rsidRPr="00170382" w:rsidRDefault="00170382" w:rsidP="00170382">
            <w:pPr>
              <w:spacing w:line="276" w:lineRule="auto"/>
              <w:jc w:val="center"/>
              <w:rPr>
                <w:bCs/>
                <w:sz w:val="16"/>
                <w:szCs w:val="16"/>
              </w:rPr>
            </w:pPr>
            <w:r w:rsidRPr="00170382">
              <w:rPr>
                <w:bCs/>
                <w:sz w:val="16"/>
                <w:szCs w:val="16"/>
              </w:rPr>
              <w:t xml:space="preserve">588 373,40 </w:t>
            </w:r>
          </w:p>
        </w:tc>
      </w:tr>
      <w:tr w:rsidR="00170382" w:rsidRPr="00170382" w14:paraId="3CFFC8AC"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70D775" w14:textId="77777777" w:rsidR="00170382" w:rsidRPr="00170382" w:rsidRDefault="00170382" w:rsidP="00170382">
            <w:pPr>
              <w:spacing w:line="276" w:lineRule="auto"/>
              <w:jc w:val="center"/>
              <w:rPr>
                <w:color w:val="000000"/>
                <w:sz w:val="16"/>
                <w:szCs w:val="16"/>
              </w:rPr>
            </w:pPr>
            <w:r w:rsidRPr="00170382">
              <w:rPr>
                <w:color w:val="000000"/>
                <w:sz w:val="16"/>
                <w:szCs w:val="16"/>
              </w:rPr>
              <w:t>2.2.</w:t>
            </w:r>
          </w:p>
        </w:tc>
        <w:tc>
          <w:tcPr>
            <w:tcW w:w="0" w:type="auto"/>
            <w:tcBorders>
              <w:top w:val="nil"/>
              <w:left w:val="nil"/>
              <w:bottom w:val="single" w:sz="4" w:space="0" w:color="auto"/>
              <w:right w:val="single" w:sz="4" w:space="0" w:color="auto"/>
            </w:tcBorders>
            <w:shd w:val="clear" w:color="auto" w:fill="auto"/>
            <w:tcMar>
              <w:left w:w="28" w:type="dxa"/>
              <w:right w:w="28" w:type="dxa"/>
            </w:tcMar>
            <w:hideMark/>
          </w:tcPr>
          <w:p w14:paraId="1A0652C9" w14:textId="77777777" w:rsidR="00170382" w:rsidRPr="00170382" w:rsidRDefault="00170382" w:rsidP="00170382">
            <w:pPr>
              <w:spacing w:line="276" w:lineRule="auto"/>
              <w:rPr>
                <w:color w:val="000000"/>
                <w:sz w:val="16"/>
                <w:szCs w:val="16"/>
              </w:rPr>
            </w:pPr>
            <w:r w:rsidRPr="00170382">
              <w:rPr>
                <w:color w:val="000000"/>
                <w:sz w:val="16"/>
                <w:szCs w:val="16"/>
              </w:rPr>
              <w:t xml:space="preserve">ТССЦ-502-0319 Провода неизолированные для воздушных линий электропередачи из стальных </w:t>
            </w:r>
            <w:proofErr w:type="spellStart"/>
            <w:r w:rsidRPr="00170382">
              <w:rPr>
                <w:color w:val="000000"/>
                <w:sz w:val="16"/>
                <w:szCs w:val="16"/>
              </w:rPr>
              <w:t>оцпинкованных</w:t>
            </w:r>
            <w:proofErr w:type="spellEnd"/>
            <w:r w:rsidRPr="00170382">
              <w:rPr>
                <w:color w:val="000000"/>
                <w:sz w:val="16"/>
                <w:szCs w:val="16"/>
              </w:rPr>
              <w:t xml:space="preserve"> проволок 1 группы и </w:t>
            </w:r>
            <w:proofErr w:type="spellStart"/>
            <w:r w:rsidRPr="00170382">
              <w:rPr>
                <w:color w:val="000000"/>
                <w:sz w:val="16"/>
                <w:szCs w:val="16"/>
              </w:rPr>
              <w:t>алюминиевыгх</w:t>
            </w:r>
            <w:proofErr w:type="spellEnd"/>
            <w:r w:rsidRPr="00170382">
              <w:rPr>
                <w:color w:val="000000"/>
                <w:sz w:val="16"/>
                <w:szCs w:val="16"/>
              </w:rPr>
              <w:t xml:space="preserve"> проволок марки АС, сечением 50/8 мм2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FA2B41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37 022,17 </w:t>
            </w:r>
          </w:p>
        </w:tc>
        <w:tc>
          <w:tcPr>
            <w:tcW w:w="10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E3FD13"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8707B3A"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11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411D2"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9C9682"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846BE50" w14:textId="77777777" w:rsidR="00170382" w:rsidRPr="00170382" w:rsidRDefault="00170382" w:rsidP="00170382">
            <w:pPr>
              <w:spacing w:line="276" w:lineRule="auto"/>
              <w:jc w:val="center"/>
              <w:rPr>
                <w:bCs/>
                <w:sz w:val="16"/>
                <w:szCs w:val="16"/>
              </w:rPr>
            </w:pPr>
            <w:r w:rsidRPr="00170382">
              <w:rPr>
                <w:bCs/>
                <w:sz w:val="16"/>
                <w:szCs w:val="16"/>
              </w:rPr>
              <w:t> </w:t>
            </w:r>
          </w:p>
        </w:tc>
      </w:tr>
      <w:tr w:rsidR="00170382" w:rsidRPr="00170382" w14:paraId="2A91B11C"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C23E82" w14:textId="77777777" w:rsidR="00170382" w:rsidRPr="00170382" w:rsidRDefault="00170382" w:rsidP="00170382">
            <w:pPr>
              <w:spacing w:line="276" w:lineRule="auto"/>
              <w:jc w:val="center"/>
              <w:rPr>
                <w:color w:val="000000"/>
                <w:sz w:val="16"/>
                <w:szCs w:val="16"/>
              </w:rPr>
            </w:pPr>
            <w:r w:rsidRPr="00170382">
              <w:rPr>
                <w:color w:val="000000"/>
                <w:sz w:val="16"/>
                <w:szCs w:val="16"/>
              </w:rPr>
              <w:t>4</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5E4DAC5" w14:textId="77777777" w:rsidR="00170382" w:rsidRPr="00170382" w:rsidRDefault="00170382" w:rsidP="00170382">
            <w:pPr>
              <w:spacing w:line="276" w:lineRule="auto"/>
              <w:jc w:val="right"/>
              <w:rPr>
                <w:i/>
                <w:iCs/>
                <w:color w:val="000000"/>
                <w:sz w:val="16"/>
                <w:szCs w:val="16"/>
              </w:rPr>
            </w:pPr>
            <w:r w:rsidRPr="00170382">
              <w:rPr>
                <w:i/>
                <w:iCs/>
                <w:color w:val="000000"/>
                <w:sz w:val="16"/>
                <w:szCs w:val="16"/>
              </w:rPr>
              <w:t>Всего сметная стоимость составила:</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7A96D5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536 606,44 </w:t>
            </w:r>
          </w:p>
        </w:tc>
        <w:tc>
          <w:tcPr>
            <w:tcW w:w="10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572A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C9C8A1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6BA11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40 298,77 </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10341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48 490,36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0AC3C4A" w14:textId="77777777" w:rsidR="00170382" w:rsidRPr="00170382" w:rsidRDefault="00170382" w:rsidP="00170382">
            <w:pPr>
              <w:spacing w:line="276" w:lineRule="auto"/>
              <w:jc w:val="center"/>
              <w:rPr>
                <w:i/>
                <w:iCs/>
                <w:color w:val="000000"/>
                <w:sz w:val="16"/>
                <w:szCs w:val="16"/>
              </w:rPr>
            </w:pPr>
            <w:r w:rsidRPr="00170382">
              <w:rPr>
                <w:i/>
                <w:iCs/>
                <w:color w:val="000000"/>
                <w:sz w:val="16"/>
                <w:szCs w:val="16"/>
              </w:rPr>
              <w:t xml:space="preserve">625 395,57 </w:t>
            </w:r>
          </w:p>
        </w:tc>
      </w:tr>
      <w:tr w:rsidR="00170382" w:rsidRPr="00170382" w14:paraId="17143CC7"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444AED"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0FB3214"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Минстроя от 15.12.2021 №55265-ИФ/09 </w:t>
            </w:r>
            <w:proofErr w:type="spellStart"/>
            <w:r w:rsidRPr="00170382">
              <w:rPr>
                <w:sz w:val="16"/>
                <w:szCs w:val="16"/>
              </w:rPr>
              <w:t>Ксмр</w:t>
            </w:r>
            <w:proofErr w:type="spellEnd"/>
            <w:r w:rsidRPr="00170382">
              <w:rPr>
                <w:sz w:val="16"/>
                <w:szCs w:val="16"/>
              </w:rPr>
              <w:t xml:space="preserve">=6,93;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w:t>
            </w:r>
            <w:proofErr w:type="gramStart"/>
            <w:r w:rsidRPr="00170382">
              <w:rPr>
                <w:sz w:val="16"/>
                <w:szCs w:val="16"/>
              </w:rPr>
              <w:t>Минстроя  от</w:t>
            </w:r>
            <w:proofErr w:type="gramEnd"/>
            <w:r w:rsidRPr="00170382">
              <w:rPr>
                <w:sz w:val="16"/>
                <w:szCs w:val="16"/>
              </w:rPr>
              <w:t xml:space="preserve"> 25.10.2021 №460121ИФ/09 </w:t>
            </w:r>
            <w:proofErr w:type="spellStart"/>
            <w:r w:rsidRPr="00170382">
              <w:rPr>
                <w:sz w:val="16"/>
                <w:szCs w:val="16"/>
              </w:rPr>
              <w:t>Кпир</w:t>
            </w:r>
            <w:proofErr w:type="spellEnd"/>
            <w:r w:rsidRPr="00170382">
              <w:rPr>
                <w:sz w:val="16"/>
                <w:szCs w:val="16"/>
              </w:rPr>
              <w:t>=4,75)</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FBCE3C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3 718 682,60 </w:t>
            </w:r>
          </w:p>
        </w:tc>
        <w:tc>
          <w:tcPr>
            <w:tcW w:w="10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7B6A8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5B3113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A93A9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191 419,17 </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3955C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547 941,08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69C5921"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4 458 042,86 </w:t>
            </w:r>
          </w:p>
        </w:tc>
      </w:tr>
      <w:tr w:rsidR="00170382" w:rsidRPr="00170382" w14:paraId="59AFE5F0"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6C6672" w14:textId="77777777" w:rsidR="00170382" w:rsidRPr="00170382" w:rsidRDefault="00170382" w:rsidP="00170382">
            <w:pPr>
              <w:spacing w:line="276" w:lineRule="auto"/>
              <w:jc w:val="center"/>
              <w:rPr>
                <w:sz w:val="16"/>
                <w:szCs w:val="16"/>
              </w:rPr>
            </w:pPr>
            <w:r w:rsidRPr="00170382">
              <w:rPr>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FA3208C"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0245B8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3 718 682,60 </w:t>
            </w:r>
          </w:p>
        </w:tc>
        <w:tc>
          <w:tcPr>
            <w:tcW w:w="10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D7F42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0BE592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F16F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191 419,17 </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D0EDD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547 941,08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341ADA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4 458 042,86 </w:t>
            </w:r>
          </w:p>
        </w:tc>
      </w:tr>
      <w:tr w:rsidR="00170382" w:rsidRPr="00170382" w14:paraId="6E6AA13F"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151535" w14:textId="77777777" w:rsidR="00170382" w:rsidRPr="00170382" w:rsidRDefault="00170382" w:rsidP="00170382">
            <w:pPr>
              <w:spacing w:line="276" w:lineRule="auto"/>
              <w:jc w:val="center"/>
              <w:rPr>
                <w:sz w:val="16"/>
                <w:szCs w:val="16"/>
              </w:rPr>
            </w:pPr>
            <w:r w:rsidRPr="00170382">
              <w:rPr>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FDB771B" w14:textId="77777777" w:rsidR="00170382" w:rsidRPr="00170382" w:rsidRDefault="00170382" w:rsidP="00170382">
            <w:pPr>
              <w:spacing w:line="276" w:lineRule="auto"/>
              <w:rPr>
                <w:bCs/>
                <w:sz w:val="16"/>
                <w:szCs w:val="16"/>
              </w:rPr>
            </w:pPr>
            <w:r w:rsidRPr="00170382">
              <w:rPr>
                <w:bCs/>
                <w:sz w:val="16"/>
                <w:szCs w:val="16"/>
              </w:rPr>
              <w:t>Всего стоимость в ценах 2023 года (</w:t>
            </w:r>
            <w:proofErr w:type="gramStart"/>
            <w:r w:rsidRPr="00170382">
              <w:rPr>
                <w:bCs/>
                <w:sz w:val="16"/>
                <w:szCs w:val="16"/>
              </w:rPr>
              <w:t>ИПЦ:  2022</w:t>
            </w:r>
            <w:proofErr w:type="gramEnd"/>
            <w:r w:rsidRPr="00170382">
              <w:rPr>
                <w:bCs/>
                <w:sz w:val="16"/>
                <w:szCs w:val="16"/>
              </w:rPr>
              <w:t xml:space="preserve"> г.-104,3, 2023 г.-104,2) без НДС</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01753362" w14:textId="77777777" w:rsidR="00170382" w:rsidRPr="00170382" w:rsidRDefault="00170382" w:rsidP="00170382">
            <w:pPr>
              <w:spacing w:line="276" w:lineRule="auto"/>
              <w:jc w:val="center"/>
              <w:rPr>
                <w:bCs/>
                <w:sz w:val="16"/>
                <w:szCs w:val="16"/>
              </w:rPr>
            </w:pPr>
            <w:r w:rsidRPr="00170382">
              <w:rPr>
                <w:bCs/>
                <w:sz w:val="16"/>
                <w:szCs w:val="16"/>
              </w:rPr>
              <w:t xml:space="preserve">3 960 036,26 </w:t>
            </w:r>
          </w:p>
        </w:tc>
        <w:tc>
          <w:tcPr>
            <w:tcW w:w="104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40F1A6"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3E8325E1"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1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50ED09" w14:textId="77777777" w:rsidR="00170382" w:rsidRPr="00170382" w:rsidRDefault="00170382" w:rsidP="00170382">
            <w:pPr>
              <w:spacing w:line="276" w:lineRule="auto"/>
              <w:jc w:val="center"/>
              <w:rPr>
                <w:bCs/>
                <w:sz w:val="16"/>
                <w:szCs w:val="16"/>
              </w:rPr>
            </w:pPr>
            <w:r w:rsidRPr="00170382">
              <w:rPr>
                <w:bCs/>
                <w:sz w:val="16"/>
                <w:szCs w:val="16"/>
              </w:rPr>
              <w:t xml:space="preserve">203 842,85 </w:t>
            </w:r>
          </w:p>
        </w:tc>
        <w:tc>
          <w:tcPr>
            <w:tcW w:w="9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A24E94" w14:textId="77777777" w:rsidR="00170382" w:rsidRPr="00170382" w:rsidRDefault="00170382" w:rsidP="00170382">
            <w:pPr>
              <w:spacing w:line="276" w:lineRule="auto"/>
              <w:jc w:val="center"/>
              <w:rPr>
                <w:bCs/>
                <w:sz w:val="16"/>
                <w:szCs w:val="16"/>
              </w:rPr>
            </w:pPr>
            <w:r w:rsidRPr="00170382">
              <w:rPr>
                <w:bCs/>
                <w:sz w:val="16"/>
                <w:szCs w:val="16"/>
              </w:rPr>
              <w:t xml:space="preserve">583 504,10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4AD7B93" w14:textId="77777777" w:rsidR="00170382" w:rsidRPr="00170382" w:rsidRDefault="00170382" w:rsidP="00170382">
            <w:pPr>
              <w:spacing w:line="276" w:lineRule="auto"/>
              <w:jc w:val="center"/>
              <w:rPr>
                <w:bCs/>
                <w:sz w:val="16"/>
                <w:szCs w:val="16"/>
              </w:rPr>
            </w:pPr>
            <w:r w:rsidRPr="00170382">
              <w:rPr>
                <w:bCs/>
                <w:sz w:val="16"/>
                <w:szCs w:val="16"/>
              </w:rPr>
              <w:t xml:space="preserve">4 747 383,21 </w:t>
            </w:r>
          </w:p>
        </w:tc>
      </w:tr>
    </w:tbl>
    <w:p w14:paraId="0BB8EED8" w14:textId="77777777" w:rsidR="00170382" w:rsidRPr="00170382" w:rsidRDefault="00170382" w:rsidP="00170382">
      <w:pPr>
        <w:spacing w:line="276" w:lineRule="auto"/>
        <w:jc w:val="center"/>
        <w:rPr>
          <w:color w:val="000000"/>
          <w:sz w:val="28"/>
          <w:szCs w:val="28"/>
        </w:rPr>
      </w:pPr>
    </w:p>
    <w:p w14:paraId="50AF78CF" w14:textId="77777777" w:rsidR="00170382" w:rsidRPr="00170382" w:rsidRDefault="00170382" w:rsidP="00170382">
      <w:pPr>
        <w:spacing w:line="276" w:lineRule="auto"/>
        <w:jc w:val="center"/>
        <w:rPr>
          <w:color w:val="000000"/>
          <w:sz w:val="28"/>
          <w:szCs w:val="28"/>
        </w:rPr>
      </w:pPr>
    </w:p>
    <w:p w14:paraId="76BA7AB5" w14:textId="77777777" w:rsidR="00170382" w:rsidRPr="00170382" w:rsidRDefault="00170382" w:rsidP="00170382">
      <w:pPr>
        <w:spacing w:line="276" w:lineRule="auto"/>
        <w:jc w:val="center"/>
        <w:rPr>
          <w:color w:val="000000"/>
          <w:sz w:val="28"/>
          <w:szCs w:val="28"/>
        </w:rPr>
      </w:pPr>
      <w:r w:rsidRPr="00170382">
        <w:rPr>
          <w:color w:val="000000"/>
          <w:sz w:val="28"/>
          <w:szCs w:val="28"/>
        </w:rPr>
        <w:t>Расчет затрат</w:t>
      </w:r>
      <w:r w:rsidRPr="00170382">
        <w:rPr>
          <w:sz w:val="22"/>
          <w:szCs w:val="22"/>
        </w:rPr>
        <w:t xml:space="preserve"> </w:t>
      </w:r>
      <w:r w:rsidRPr="00170382">
        <w:rPr>
          <w:sz w:val="28"/>
          <w:szCs w:val="28"/>
        </w:rPr>
        <w:t>выполненный</w:t>
      </w:r>
      <w:r w:rsidRPr="00170382">
        <w:rPr>
          <w:sz w:val="22"/>
          <w:szCs w:val="22"/>
        </w:rPr>
        <w:t xml:space="preserve"> </w:t>
      </w:r>
      <w:r w:rsidRPr="00170382">
        <w:rPr>
          <w:sz w:val="28"/>
          <w:szCs w:val="28"/>
        </w:rPr>
        <w:t>РЭК Кузбасса</w:t>
      </w:r>
      <w:r w:rsidRPr="00170382">
        <w:rPr>
          <w:sz w:val="22"/>
          <w:szCs w:val="22"/>
        </w:rPr>
        <w:t xml:space="preserve"> </w:t>
      </w:r>
      <w:r w:rsidRPr="00170382">
        <w:rPr>
          <w:color w:val="000000"/>
          <w:sz w:val="28"/>
          <w:szCs w:val="28"/>
        </w:rPr>
        <w:t>на основании сметных расчетов</w:t>
      </w:r>
    </w:p>
    <w:p w14:paraId="6B0265F7"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7</w:t>
      </w:r>
    </w:p>
    <w:tbl>
      <w:tblPr>
        <w:tblW w:w="15026" w:type="dxa"/>
        <w:tblInd w:w="-5" w:type="dxa"/>
        <w:tblLook w:val="04A0" w:firstRow="1" w:lastRow="0" w:firstColumn="1" w:lastColumn="0" w:noHBand="0" w:noVBand="1"/>
      </w:tblPr>
      <w:tblGrid>
        <w:gridCol w:w="350"/>
        <w:gridCol w:w="7501"/>
        <w:gridCol w:w="1375"/>
        <w:gridCol w:w="1011"/>
        <w:gridCol w:w="1179"/>
        <w:gridCol w:w="1516"/>
        <w:gridCol w:w="818"/>
        <w:gridCol w:w="1276"/>
      </w:tblGrid>
      <w:tr w:rsidR="00170382" w:rsidRPr="00170382" w14:paraId="2DD8B75D"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0EAA7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AD98AE"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5054"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C706B5"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5909C5"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560B9CD7"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FF3ABB"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7D10DD" w14:textId="77777777" w:rsidR="00170382" w:rsidRPr="00170382" w:rsidRDefault="00170382" w:rsidP="00170382">
            <w:pPr>
              <w:spacing w:line="276" w:lineRule="auto"/>
              <w:rPr>
                <w:bCs/>
                <w:color w:val="000000"/>
                <w:sz w:val="16"/>
                <w:szCs w:val="16"/>
              </w:rPr>
            </w:pP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FFCF515"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91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52F7C7"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7F85C44"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DF887C7"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DA680"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6941BB" w14:textId="77777777" w:rsidR="00170382" w:rsidRPr="00170382" w:rsidRDefault="00170382" w:rsidP="00170382">
            <w:pPr>
              <w:spacing w:line="276" w:lineRule="auto"/>
              <w:rPr>
                <w:bCs/>
                <w:color w:val="000000"/>
                <w:sz w:val="16"/>
                <w:szCs w:val="16"/>
              </w:rPr>
            </w:pPr>
          </w:p>
        </w:tc>
      </w:tr>
      <w:tr w:rsidR="00170382" w:rsidRPr="00170382" w14:paraId="16A892A2"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8CD254" w14:textId="77777777" w:rsidR="00170382" w:rsidRPr="00170382" w:rsidRDefault="00170382" w:rsidP="00170382">
            <w:pPr>
              <w:spacing w:line="276" w:lineRule="auto"/>
              <w:jc w:val="center"/>
              <w:rPr>
                <w:color w:val="000000"/>
                <w:sz w:val="16"/>
                <w:szCs w:val="16"/>
              </w:rPr>
            </w:pPr>
            <w:r w:rsidRPr="00170382">
              <w:rPr>
                <w:color w:val="000000"/>
                <w:sz w:val="16"/>
                <w:szCs w:val="16"/>
              </w:rPr>
              <w:t>2.1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36D9B69" w14:textId="77777777" w:rsidR="00170382" w:rsidRPr="00170382" w:rsidRDefault="00170382" w:rsidP="00170382">
            <w:pPr>
              <w:spacing w:line="276" w:lineRule="auto"/>
              <w:rPr>
                <w:color w:val="000000"/>
                <w:sz w:val="16"/>
                <w:szCs w:val="16"/>
              </w:rPr>
            </w:pPr>
            <w:r w:rsidRPr="00170382">
              <w:rPr>
                <w:color w:val="000000"/>
                <w:sz w:val="16"/>
                <w:szCs w:val="16"/>
              </w:rPr>
              <w:t xml:space="preserve">Замена провода ВЛ 35 </w:t>
            </w:r>
            <w:proofErr w:type="spellStart"/>
            <w:r w:rsidRPr="00170382">
              <w:rPr>
                <w:color w:val="000000"/>
                <w:sz w:val="16"/>
                <w:szCs w:val="16"/>
              </w:rPr>
              <w:t>кВ</w:t>
            </w:r>
            <w:proofErr w:type="spellEnd"/>
            <w:r w:rsidRPr="00170382">
              <w:rPr>
                <w:color w:val="000000"/>
                <w:sz w:val="16"/>
                <w:szCs w:val="16"/>
              </w:rPr>
              <w:t xml:space="preserve"> ТС-30 на участке от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тяговая до ПС 35 </w:t>
            </w:r>
            <w:proofErr w:type="spellStart"/>
            <w:r w:rsidRPr="00170382">
              <w:rPr>
                <w:color w:val="000000"/>
                <w:sz w:val="16"/>
                <w:szCs w:val="16"/>
              </w:rPr>
              <w:t>кВ</w:t>
            </w:r>
            <w:proofErr w:type="spellEnd"/>
            <w:r w:rsidRPr="00170382">
              <w:rPr>
                <w:color w:val="000000"/>
                <w:sz w:val="16"/>
                <w:szCs w:val="16"/>
              </w:rPr>
              <w:t xml:space="preserve"> </w:t>
            </w:r>
            <w:proofErr w:type="spellStart"/>
            <w:r w:rsidRPr="00170382">
              <w:rPr>
                <w:color w:val="000000"/>
                <w:sz w:val="16"/>
                <w:szCs w:val="16"/>
              </w:rPr>
              <w:t>Трудармейская</w:t>
            </w:r>
            <w:proofErr w:type="spellEnd"/>
            <w:r w:rsidRPr="00170382">
              <w:rPr>
                <w:color w:val="000000"/>
                <w:sz w:val="16"/>
                <w:szCs w:val="16"/>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АС-50/8 . (п. 1.11 ТУ). Трасса 0,6 км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EEFDC25"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499 584,27 </w:t>
            </w:r>
          </w:p>
        </w:tc>
        <w:tc>
          <w:tcPr>
            <w:tcW w:w="91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D387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BCC93A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2489C9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40 298,77 </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AC5EE5"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12B58" w14:textId="77777777" w:rsidR="00170382" w:rsidRPr="00170382" w:rsidRDefault="00170382" w:rsidP="00170382">
            <w:pPr>
              <w:spacing w:line="276" w:lineRule="auto"/>
              <w:jc w:val="center"/>
              <w:rPr>
                <w:bCs/>
                <w:sz w:val="16"/>
                <w:szCs w:val="16"/>
              </w:rPr>
            </w:pPr>
            <w:r w:rsidRPr="00170382">
              <w:rPr>
                <w:bCs/>
                <w:sz w:val="16"/>
                <w:szCs w:val="16"/>
              </w:rPr>
              <w:t xml:space="preserve">539 883,04 </w:t>
            </w:r>
          </w:p>
        </w:tc>
      </w:tr>
      <w:tr w:rsidR="00170382" w:rsidRPr="00170382" w14:paraId="5FB43D07"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0E0526" w14:textId="77777777" w:rsidR="00170382" w:rsidRPr="00170382" w:rsidRDefault="00170382" w:rsidP="00170382">
            <w:pPr>
              <w:spacing w:line="276" w:lineRule="auto"/>
              <w:jc w:val="center"/>
              <w:rPr>
                <w:color w:val="000000"/>
                <w:sz w:val="16"/>
                <w:szCs w:val="16"/>
              </w:rPr>
            </w:pPr>
            <w:r w:rsidRPr="00170382">
              <w:rPr>
                <w:color w:val="000000"/>
                <w:sz w:val="16"/>
                <w:szCs w:val="16"/>
              </w:rPr>
              <w:t>2.2.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0E87AC4" w14:textId="77777777" w:rsidR="00170382" w:rsidRPr="00170382" w:rsidRDefault="00170382" w:rsidP="00170382">
            <w:pPr>
              <w:spacing w:line="276" w:lineRule="auto"/>
              <w:rPr>
                <w:color w:val="000000"/>
                <w:sz w:val="16"/>
                <w:szCs w:val="16"/>
              </w:rPr>
            </w:pPr>
            <w:r w:rsidRPr="00170382">
              <w:rPr>
                <w:color w:val="000000"/>
                <w:sz w:val="16"/>
                <w:szCs w:val="16"/>
              </w:rPr>
              <w:t xml:space="preserve">ТССЦ-502-0319 Провода неизолированные для воздушных линий электропередачи из стальных </w:t>
            </w:r>
            <w:proofErr w:type="spellStart"/>
            <w:r w:rsidRPr="00170382">
              <w:rPr>
                <w:color w:val="000000"/>
                <w:sz w:val="16"/>
                <w:szCs w:val="16"/>
              </w:rPr>
              <w:t>оцпинкованных</w:t>
            </w:r>
            <w:proofErr w:type="spellEnd"/>
            <w:r w:rsidRPr="00170382">
              <w:rPr>
                <w:color w:val="000000"/>
                <w:sz w:val="16"/>
                <w:szCs w:val="16"/>
              </w:rPr>
              <w:t xml:space="preserve"> проволок 1 группы и </w:t>
            </w:r>
            <w:proofErr w:type="spellStart"/>
            <w:r w:rsidRPr="00170382">
              <w:rPr>
                <w:color w:val="000000"/>
                <w:sz w:val="16"/>
                <w:szCs w:val="16"/>
              </w:rPr>
              <w:t>алюминиевыгх</w:t>
            </w:r>
            <w:proofErr w:type="spellEnd"/>
            <w:r w:rsidRPr="00170382">
              <w:rPr>
                <w:color w:val="000000"/>
                <w:sz w:val="16"/>
                <w:szCs w:val="16"/>
              </w:rPr>
              <w:t xml:space="preserve"> проволок марки АС, сечением 50/8 мм2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1BA83A1"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37 022,17 </w:t>
            </w:r>
          </w:p>
        </w:tc>
        <w:tc>
          <w:tcPr>
            <w:tcW w:w="91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58637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8ECE45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30086B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3DF62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8E274" w14:textId="77777777" w:rsidR="00170382" w:rsidRPr="00170382" w:rsidRDefault="00170382" w:rsidP="00170382">
            <w:pPr>
              <w:spacing w:line="276" w:lineRule="auto"/>
              <w:jc w:val="center"/>
              <w:rPr>
                <w:bCs/>
                <w:sz w:val="16"/>
                <w:szCs w:val="16"/>
              </w:rPr>
            </w:pPr>
            <w:r w:rsidRPr="00170382">
              <w:rPr>
                <w:bCs/>
                <w:sz w:val="16"/>
                <w:szCs w:val="16"/>
              </w:rPr>
              <w:t> </w:t>
            </w:r>
          </w:p>
        </w:tc>
      </w:tr>
      <w:tr w:rsidR="00170382" w:rsidRPr="00170382" w14:paraId="78E75CDC"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961AEC" w14:textId="77777777" w:rsidR="00170382" w:rsidRPr="00170382" w:rsidRDefault="00170382" w:rsidP="00170382">
            <w:pPr>
              <w:spacing w:line="276" w:lineRule="auto"/>
              <w:jc w:val="center"/>
              <w:rPr>
                <w:color w:val="000000"/>
                <w:sz w:val="16"/>
                <w:szCs w:val="16"/>
              </w:rPr>
            </w:pPr>
            <w:r w:rsidRPr="00170382">
              <w:rPr>
                <w:color w:val="000000"/>
                <w:sz w:val="16"/>
                <w:szCs w:val="16"/>
              </w:rPr>
              <w:t>4</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993A05C" w14:textId="77777777" w:rsidR="00170382" w:rsidRPr="00170382" w:rsidRDefault="00170382" w:rsidP="00170382">
            <w:pPr>
              <w:spacing w:line="276" w:lineRule="auto"/>
              <w:jc w:val="right"/>
              <w:rPr>
                <w:i/>
                <w:iCs/>
                <w:color w:val="000000"/>
                <w:sz w:val="16"/>
                <w:szCs w:val="16"/>
              </w:rPr>
            </w:pPr>
            <w:r w:rsidRPr="00170382">
              <w:rPr>
                <w:i/>
                <w:iCs/>
                <w:color w:val="000000"/>
                <w:sz w:val="16"/>
                <w:szCs w:val="16"/>
              </w:rPr>
              <w:t>Всего сметная стоимость составила:</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F7BADF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536 606,44 </w:t>
            </w:r>
          </w:p>
        </w:tc>
        <w:tc>
          <w:tcPr>
            <w:tcW w:w="91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CE57B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508DAA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FBA2A24"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40 298,77 </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EF7441"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4BBEE6" w14:textId="77777777" w:rsidR="00170382" w:rsidRPr="00170382" w:rsidRDefault="00170382" w:rsidP="00170382">
            <w:pPr>
              <w:spacing w:line="276" w:lineRule="auto"/>
              <w:jc w:val="center"/>
              <w:rPr>
                <w:i/>
                <w:iCs/>
                <w:color w:val="000000"/>
                <w:sz w:val="16"/>
                <w:szCs w:val="16"/>
              </w:rPr>
            </w:pPr>
            <w:r w:rsidRPr="00170382">
              <w:rPr>
                <w:i/>
                <w:iCs/>
                <w:color w:val="000000"/>
                <w:sz w:val="16"/>
                <w:szCs w:val="16"/>
              </w:rPr>
              <w:t xml:space="preserve">576 905,21 </w:t>
            </w:r>
          </w:p>
        </w:tc>
      </w:tr>
      <w:tr w:rsidR="00170382" w:rsidRPr="00170382" w14:paraId="61D1B45C"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E265EC"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E6CEE45"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w:t>
            </w:r>
            <w:proofErr w:type="gramStart"/>
            <w:r w:rsidRPr="00170382">
              <w:rPr>
                <w:sz w:val="16"/>
                <w:szCs w:val="16"/>
              </w:rPr>
              <w:t>Минстроя  от</w:t>
            </w:r>
            <w:proofErr w:type="gramEnd"/>
            <w:r w:rsidRPr="00170382">
              <w:rPr>
                <w:sz w:val="16"/>
                <w:szCs w:val="16"/>
              </w:rPr>
              <w:t xml:space="preserve"> 15.12.2021 №55265-ИФ/09 </w:t>
            </w:r>
            <w:proofErr w:type="spellStart"/>
            <w:r w:rsidRPr="00170382">
              <w:rPr>
                <w:sz w:val="16"/>
                <w:szCs w:val="16"/>
              </w:rPr>
              <w:t>Ксмр</w:t>
            </w:r>
            <w:proofErr w:type="spellEnd"/>
            <w:r w:rsidRPr="00170382">
              <w:rPr>
                <w:sz w:val="16"/>
                <w:szCs w:val="16"/>
              </w:rPr>
              <w:t xml:space="preserve">=6,93;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Минстроя  от 25.10.2021 №460121ИФ/09 </w:t>
            </w:r>
            <w:proofErr w:type="spellStart"/>
            <w:r w:rsidRPr="00170382">
              <w:rPr>
                <w:sz w:val="16"/>
                <w:szCs w:val="16"/>
              </w:rPr>
              <w:t>Кпир</w:t>
            </w:r>
            <w:proofErr w:type="spellEnd"/>
            <w:r w:rsidRPr="00170382">
              <w:rPr>
                <w:sz w:val="16"/>
                <w:szCs w:val="16"/>
              </w:rPr>
              <w:t>=4,75)</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3FD973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3 718 682,60 </w:t>
            </w:r>
          </w:p>
        </w:tc>
        <w:tc>
          <w:tcPr>
            <w:tcW w:w="91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A01EF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3D16DE1"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47143C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191 419,17 </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115F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53A7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3 910 101,77 </w:t>
            </w:r>
          </w:p>
        </w:tc>
      </w:tr>
      <w:tr w:rsidR="00170382" w:rsidRPr="00170382" w14:paraId="4FCBC61F"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011D4A" w14:textId="77777777" w:rsidR="00170382" w:rsidRPr="00170382" w:rsidRDefault="00170382" w:rsidP="00170382">
            <w:pPr>
              <w:spacing w:line="276" w:lineRule="auto"/>
              <w:jc w:val="center"/>
              <w:rPr>
                <w:sz w:val="16"/>
                <w:szCs w:val="16"/>
              </w:rPr>
            </w:pPr>
            <w:r w:rsidRPr="00170382">
              <w:rPr>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6CD80FD"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4DA535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3 718 682,60 </w:t>
            </w:r>
          </w:p>
        </w:tc>
        <w:tc>
          <w:tcPr>
            <w:tcW w:w="91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BBD385"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EAE87E2"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89FB88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191 419,17 </w:t>
            </w:r>
          </w:p>
        </w:tc>
        <w:tc>
          <w:tcPr>
            <w:tcW w:w="8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6DB3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40A4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3 910 101,77 </w:t>
            </w:r>
          </w:p>
        </w:tc>
      </w:tr>
      <w:tr w:rsidR="00170382" w:rsidRPr="00170382" w14:paraId="129A2908"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7C7C29" w14:textId="77777777" w:rsidR="00170382" w:rsidRPr="00170382" w:rsidRDefault="00170382" w:rsidP="00170382">
            <w:pPr>
              <w:spacing w:line="276" w:lineRule="auto"/>
              <w:jc w:val="center"/>
              <w:rPr>
                <w:sz w:val="16"/>
                <w:szCs w:val="16"/>
              </w:rPr>
            </w:pPr>
            <w:r w:rsidRPr="00170382">
              <w:rPr>
                <w:sz w:val="16"/>
                <w:szCs w:val="16"/>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DB4161F" w14:textId="77777777" w:rsidR="00170382" w:rsidRPr="00170382" w:rsidRDefault="00170382" w:rsidP="00170382">
            <w:pPr>
              <w:spacing w:line="276" w:lineRule="auto"/>
              <w:rPr>
                <w:bCs/>
                <w:sz w:val="16"/>
                <w:szCs w:val="16"/>
              </w:rPr>
            </w:pPr>
            <w:r w:rsidRPr="00170382">
              <w:rPr>
                <w:bCs/>
                <w:sz w:val="16"/>
                <w:szCs w:val="16"/>
              </w:rPr>
              <w:t xml:space="preserve">Всего стоимость в ценах 2023 года                                      </w:t>
            </w:r>
            <w:proofErr w:type="gramStart"/>
            <w:r w:rsidRPr="00170382">
              <w:rPr>
                <w:bCs/>
                <w:sz w:val="16"/>
                <w:szCs w:val="16"/>
              </w:rPr>
              <w:t xml:space="preserve">   (</w:t>
            </w:r>
            <w:proofErr w:type="gramEnd"/>
            <w:r w:rsidRPr="00170382">
              <w:rPr>
                <w:bCs/>
                <w:sz w:val="16"/>
                <w:szCs w:val="16"/>
              </w:rPr>
              <w:t>ИПЦ:  2022 г.-104,3, 2023 г.-104,2) без НДС</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0C18C4F" w14:textId="77777777" w:rsidR="00170382" w:rsidRPr="00170382" w:rsidRDefault="00170382" w:rsidP="00170382">
            <w:pPr>
              <w:spacing w:line="276" w:lineRule="auto"/>
              <w:jc w:val="center"/>
              <w:rPr>
                <w:bCs/>
                <w:sz w:val="16"/>
                <w:szCs w:val="16"/>
              </w:rPr>
            </w:pPr>
            <w:r w:rsidRPr="00170382">
              <w:rPr>
                <w:bCs/>
                <w:sz w:val="16"/>
                <w:szCs w:val="16"/>
              </w:rPr>
              <w:t xml:space="preserve">3 960 036,26 </w:t>
            </w:r>
          </w:p>
        </w:tc>
        <w:tc>
          <w:tcPr>
            <w:tcW w:w="91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30A5DC"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7157F017"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55A29645" w14:textId="77777777" w:rsidR="00170382" w:rsidRPr="00170382" w:rsidRDefault="00170382" w:rsidP="00170382">
            <w:pPr>
              <w:spacing w:line="276" w:lineRule="auto"/>
              <w:jc w:val="center"/>
              <w:rPr>
                <w:bCs/>
                <w:sz w:val="16"/>
                <w:szCs w:val="16"/>
              </w:rPr>
            </w:pPr>
            <w:r w:rsidRPr="00170382">
              <w:rPr>
                <w:bCs/>
                <w:sz w:val="16"/>
                <w:szCs w:val="16"/>
              </w:rPr>
              <w:t xml:space="preserve">203 842,85 </w:t>
            </w:r>
          </w:p>
        </w:tc>
        <w:tc>
          <w:tcPr>
            <w:tcW w:w="8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6BAEE7"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21CBF5" w14:textId="77777777" w:rsidR="00170382" w:rsidRPr="00170382" w:rsidRDefault="00170382" w:rsidP="00170382">
            <w:pPr>
              <w:spacing w:line="276" w:lineRule="auto"/>
              <w:jc w:val="center"/>
              <w:rPr>
                <w:bCs/>
                <w:sz w:val="16"/>
                <w:szCs w:val="16"/>
              </w:rPr>
            </w:pPr>
            <w:r w:rsidRPr="00170382">
              <w:rPr>
                <w:bCs/>
                <w:sz w:val="16"/>
                <w:szCs w:val="16"/>
              </w:rPr>
              <w:t xml:space="preserve">4 163 879,11 </w:t>
            </w:r>
          </w:p>
        </w:tc>
      </w:tr>
    </w:tbl>
    <w:p w14:paraId="3F24E622" w14:textId="77777777" w:rsidR="00170382" w:rsidRPr="00170382" w:rsidRDefault="00170382" w:rsidP="00170382">
      <w:pPr>
        <w:spacing w:line="276" w:lineRule="auto"/>
        <w:jc w:val="center"/>
        <w:rPr>
          <w:color w:val="000000"/>
          <w:sz w:val="28"/>
          <w:szCs w:val="28"/>
          <w:highlight w:val="red"/>
        </w:rPr>
      </w:pPr>
    </w:p>
    <w:p w14:paraId="059D721C" w14:textId="77777777" w:rsidR="00170382" w:rsidRPr="00170382" w:rsidRDefault="00170382" w:rsidP="00170382">
      <w:pPr>
        <w:spacing w:line="276" w:lineRule="auto"/>
        <w:jc w:val="center"/>
        <w:rPr>
          <w:sz w:val="28"/>
          <w:szCs w:val="28"/>
        </w:rPr>
      </w:pPr>
      <w:bookmarkStart w:id="14" w:name="_Hlk94889855"/>
      <w:r w:rsidRPr="00170382">
        <w:rPr>
          <w:sz w:val="28"/>
          <w:szCs w:val="28"/>
        </w:rPr>
        <w:t>Расчет затрат выполненный ТСО на основании сметных расчетов</w:t>
      </w:r>
    </w:p>
    <w:p w14:paraId="042F41CA"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8</w:t>
      </w:r>
    </w:p>
    <w:tbl>
      <w:tblPr>
        <w:tblW w:w="15021" w:type="dxa"/>
        <w:tblLook w:val="04A0" w:firstRow="1" w:lastRow="0" w:firstColumn="1" w:lastColumn="0" w:noHBand="0" w:noVBand="1"/>
      </w:tblPr>
      <w:tblGrid>
        <w:gridCol w:w="432"/>
        <w:gridCol w:w="7282"/>
        <w:gridCol w:w="1151"/>
        <w:gridCol w:w="1171"/>
        <w:gridCol w:w="1268"/>
        <w:gridCol w:w="1292"/>
        <w:gridCol w:w="1117"/>
        <w:gridCol w:w="1308"/>
      </w:tblGrid>
      <w:tr w:rsidR="00170382" w:rsidRPr="00170382" w14:paraId="72944024"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B9CE7"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7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F1E7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5769" w:type="dxa"/>
            <w:gridSpan w:val="5"/>
            <w:tcBorders>
              <w:top w:val="single" w:sz="4" w:space="0" w:color="auto"/>
              <w:left w:val="nil"/>
              <w:bottom w:val="single" w:sz="4" w:space="0" w:color="auto"/>
              <w:right w:val="single" w:sz="4" w:space="0" w:color="auto"/>
            </w:tcBorders>
            <w:shd w:val="clear" w:color="auto" w:fill="auto"/>
            <w:vAlign w:val="center"/>
            <w:hideMark/>
          </w:tcPr>
          <w:p w14:paraId="6CFF8454"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47BF6"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04404CE5"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D92A0" w14:textId="77777777" w:rsidR="00170382" w:rsidRPr="00170382" w:rsidRDefault="00170382" w:rsidP="00170382">
            <w:pPr>
              <w:spacing w:line="276" w:lineRule="auto"/>
              <w:rPr>
                <w:bCs/>
                <w:color w:val="000000"/>
                <w:sz w:val="16"/>
                <w:szCs w:val="16"/>
              </w:rPr>
            </w:pPr>
          </w:p>
        </w:tc>
        <w:tc>
          <w:tcPr>
            <w:tcW w:w="7460" w:type="dxa"/>
            <w:vMerge/>
            <w:tcBorders>
              <w:top w:val="single" w:sz="4" w:space="0" w:color="auto"/>
              <w:left w:val="single" w:sz="4" w:space="0" w:color="auto"/>
              <w:bottom w:val="single" w:sz="4" w:space="0" w:color="auto"/>
              <w:right w:val="single" w:sz="4" w:space="0" w:color="auto"/>
            </w:tcBorders>
            <w:vAlign w:val="center"/>
            <w:hideMark/>
          </w:tcPr>
          <w:p w14:paraId="529ECD2E" w14:textId="77777777" w:rsidR="00170382" w:rsidRPr="00170382" w:rsidRDefault="00170382" w:rsidP="00170382">
            <w:pPr>
              <w:spacing w:line="276" w:lineRule="auto"/>
              <w:rPr>
                <w:bCs/>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1323B5F"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1161" w:type="dxa"/>
            <w:tcBorders>
              <w:top w:val="nil"/>
              <w:left w:val="nil"/>
              <w:bottom w:val="single" w:sz="4" w:space="0" w:color="auto"/>
              <w:right w:val="single" w:sz="4" w:space="0" w:color="auto"/>
            </w:tcBorders>
            <w:shd w:val="clear" w:color="auto" w:fill="auto"/>
            <w:vAlign w:val="center"/>
            <w:hideMark/>
          </w:tcPr>
          <w:p w14:paraId="6F1C874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1276" w:type="dxa"/>
            <w:tcBorders>
              <w:top w:val="nil"/>
              <w:left w:val="nil"/>
              <w:bottom w:val="single" w:sz="4" w:space="0" w:color="auto"/>
              <w:right w:val="single" w:sz="4" w:space="0" w:color="auto"/>
            </w:tcBorders>
            <w:shd w:val="clear" w:color="auto" w:fill="auto"/>
            <w:vAlign w:val="center"/>
            <w:hideMark/>
          </w:tcPr>
          <w:p w14:paraId="347F5C0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1124" w:type="dxa"/>
            <w:tcBorders>
              <w:top w:val="nil"/>
              <w:left w:val="nil"/>
              <w:bottom w:val="single" w:sz="4" w:space="0" w:color="auto"/>
              <w:right w:val="single" w:sz="4" w:space="0" w:color="auto"/>
            </w:tcBorders>
            <w:shd w:val="clear" w:color="auto" w:fill="auto"/>
            <w:vAlign w:val="center"/>
            <w:hideMark/>
          </w:tcPr>
          <w:p w14:paraId="14F973B3"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1130" w:type="dxa"/>
            <w:tcBorders>
              <w:top w:val="nil"/>
              <w:left w:val="nil"/>
              <w:bottom w:val="single" w:sz="4" w:space="0" w:color="auto"/>
              <w:right w:val="single" w:sz="4" w:space="0" w:color="auto"/>
            </w:tcBorders>
            <w:shd w:val="clear" w:color="auto" w:fill="auto"/>
            <w:vAlign w:val="center"/>
            <w:hideMark/>
          </w:tcPr>
          <w:p w14:paraId="40D84BA1"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44DA42C5" w14:textId="77777777" w:rsidR="00170382" w:rsidRPr="00170382" w:rsidRDefault="00170382" w:rsidP="00170382">
            <w:pPr>
              <w:spacing w:line="276" w:lineRule="auto"/>
              <w:rPr>
                <w:bCs/>
                <w:color w:val="000000"/>
                <w:sz w:val="16"/>
                <w:szCs w:val="16"/>
              </w:rPr>
            </w:pPr>
          </w:p>
        </w:tc>
      </w:tr>
      <w:tr w:rsidR="00170382" w:rsidRPr="00170382" w14:paraId="69D36855"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2B20D" w14:textId="77777777" w:rsidR="00170382" w:rsidRPr="00170382" w:rsidRDefault="00170382" w:rsidP="00170382">
            <w:pPr>
              <w:spacing w:line="276" w:lineRule="auto"/>
              <w:jc w:val="center"/>
              <w:rPr>
                <w:color w:val="000000"/>
                <w:sz w:val="16"/>
                <w:szCs w:val="16"/>
              </w:rPr>
            </w:pPr>
            <w:r w:rsidRPr="00170382">
              <w:rPr>
                <w:color w:val="000000"/>
                <w:sz w:val="16"/>
                <w:szCs w:val="16"/>
              </w:rPr>
              <w:t>2.1</w:t>
            </w:r>
          </w:p>
        </w:tc>
        <w:tc>
          <w:tcPr>
            <w:tcW w:w="7460" w:type="dxa"/>
            <w:tcBorders>
              <w:top w:val="nil"/>
              <w:left w:val="nil"/>
              <w:bottom w:val="single" w:sz="4" w:space="0" w:color="auto"/>
              <w:right w:val="single" w:sz="4" w:space="0" w:color="auto"/>
            </w:tcBorders>
            <w:shd w:val="clear" w:color="auto" w:fill="auto"/>
            <w:hideMark/>
          </w:tcPr>
          <w:p w14:paraId="7B0573C9" w14:textId="77777777" w:rsidR="00170382" w:rsidRPr="00170382" w:rsidRDefault="00170382" w:rsidP="00170382">
            <w:pPr>
              <w:spacing w:line="276" w:lineRule="auto"/>
              <w:rPr>
                <w:color w:val="000000"/>
                <w:sz w:val="16"/>
                <w:szCs w:val="16"/>
              </w:rPr>
            </w:pPr>
            <w:r w:rsidRPr="00170382">
              <w:rPr>
                <w:color w:val="000000"/>
                <w:sz w:val="16"/>
                <w:szCs w:val="16"/>
              </w:rPr>
              <w:t xml:space="preserve">"Оснастить впервые вводимое основное (первичное) электротехническое оборудование на ПС 110 </w:t>
            </w:r>
            <w:proofErr w:type="spellStart"/>
            <w:r w:rsidRPr="00170382">
              <w:rPr>
                <w:color w:val="000000"/>
                <w:sz w:val="16"/>
                <w:szCs w:val="16"/>
              </w:rPr>
              <w:t>кВ</w:t>
            </w:r>
            <w:proofErr w:type="spellEnd"/>
            <w:r w:rsidRPr="00170382">
              <w:rPr>
                <w:color w:val="000000"/>
                <w:sz w:val="16"/>
                <w:szCs w:val="16"/>
              </w:rPr>
              <w:t xml:space="preserve"> Красный Брод, микропроцессорными устройствами релейной защиты и автоматики (РЗА), в том числе проектируемую линейную ячейку устройствами ОН для реализации управляющих воздействий на отключение нагрузки заявителя от устройств АОПО. Устройства РЗА должны обеспечивать свою правильную работу при частоте 45,0 – 55,0 Гц.  Схемы распределения устройств РЗА по трансформаторам тока и напряжения согласовать с филиалом ПАО «</w:t>
            </w:r>
            <w:proofErr w:type="spellStart"/>
            <w:r w:rsidRPr="00170382">
              <w:rPr>
                <w:color w:val="000000"/>
                <w:sz w:val="16"/>
                <w:szCs w:val="16"/>
              </w:rPr>
              <w:t>Россети</w:t>
            </w:r>
            <w:proofErr w:type="spellEnd"/>
            <w:r w:rsidRPr="00170382">
              <w:rPr>
                <w:color w:val="000000"/>
                <w:sz w:val="16"/>
                <w:szCs w:val="16"/>
              </w:rPr>
              <w:t xml:space="preserve"> Сибирь»-«Кузбассэнерго-РЭС. (п.2.1 ТУ)</w:t>
            </w:r>
          </w:p>
        </w:tc>
        <w:tc>
          <w:tcPr>
            <w:tcW w:w="0" w:type="auto"/>
            <w:tcBorders>
              <w:top w:val="nil"/>
              <w:left w:val="nil"/>
              <w:bottom w:val="single" w:sz="4" w:space="0" w:color="auto"/>
              <w:right w:val="single" w:sz="4" w:space="0" w:color="auto"/>
            </w:tcBorders>
            <w:shd w:val="clear" w:color="auto" w:fill="auto"/>
            <w:vAlign w:val="center"/>
            <w:hideMark/>
          </w:tcPr>
          <w:p w14:paraId="1B37E8C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106 990,20 </w:t>
            </w:r>
          </w:p>
        </w:tc>
        <w:tc>
          <w:tcPr>
            <w:tcW w:w="1161" w:type="dxa"/>
            <w:tcBorders>
              <w:top w:val="nil"/>
              <w:left w:val="nil"/>
              <w:bottom w:val="single" w:sz="4" w:space="0" w:color="auto"/>
              <w:right w:val="single" w:sz="4" w:space="0" w:color="auto"/>
            </w:tcBorders>
            <w:shd w:val="clear" w:color="auto" w:fill="auto"/>
            <w:vAlign w:val="center"/>
            <w:hideMark/>
          </w:tcPr>
          <w:p w14:paraId="4AE9A60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1 916 090,70 </w:t>
            </w:r>
          </w:p>
        </w:tc>
        <w:tc>
          <w:tcPr>
            <w:tcW w:w="1276" w:type="dxa"/>
            <w:tcBorders>
              <w:top w:val="nil"/>
              <w:left w:val="nil"/>
              <w:bottom w:val="single" w:sz="4" w:space="0" w:color="auto"/>
              <w:right w:val="single" w:sz="4" w:space="0" w:color="auto"/>
            </w:tcBorders>
            <w:shd w:val="clear" w:color="auto" w:fill="auto"/>
            <w:vAlign w:val="center"/>
            <w:hideMark/>
          </w:tcPr>
          <w:p w14:paraId="009454C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78 269,93 </w:t>
            </w:r>
          </w:p>
        </w:tc>
        <w:tc>
          <w:tcPr>
            <w:tcW w:w="1124" w:type="dxa"/>
            <w:tcBorders>
              <w:top w:val="nil"/>
              <w:left w:val="nil"/>
              <w:bottom w:val="single" w:sz="4" w:space="0" w:color="auto"/>
              <w:right w:val="single" w:sz="4" w:space="0" w:color="auto"/>
            </w:tcBorders>
            <w:shd w:val="clear" w:color="auto" w:fill="auto"/>
            <w:vAlign w:val="center"/>
            <w:hideMark/>
          </w:tcPr>
          <w:p w14:paraId="5585537F"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1130" w:type="dxa"/>
            <w:tcBorders>
              <w:top w:val="nil"/>
              <w:left w:val="nil"/>
              <w:bottom w:val="single" w:sz="4" w:space="0" w:color="auto"/>
              <w:right w:val="single" w:sz="4" w:space="0" w:color="auto"/>
            </w:tcBorders>
            <w:shd w:val="clear" w:color="auto" w:fill="auto"/>
            <w:vAlign w:val="center"/>
            <w:hideMark/>
          </w:tcPr>
          <w:p w14:paraId="76E11CF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182 349,75 </w:t>
            </w:r>
          </w:p>
        </w:tc>
        <w:tc>
          <w:tcPr>
            <w:tcW w:w="1319" w:type="dxa"/>
            <w:tcBorders>
              <w:top w:val="nil"/>
              <w:left w:val="nil"/>
              <w:bottom w:val="single" w:sz="4" w:space="0" w:color="auto"/>
              <w:right w:val="single" w:sz="4" w:space="0" w:color="auto"/>
            </w:tcBorders>
            <w:shd w:val="clear" w:color="auto" w:fill="auto"/>
            <w:vAlign w:val="center"/>
            <w:hideMark/>
          </w:tcPr>
          <w:p w14:paraId="3521B96D"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2 283 700,58 </w:t>
            </w:r>
          </w:p>
        </w:tc>
      </w:tr>
      <w:tr w:rsidR="00170382" w:rsidRPr="00170382" w14:paraId="130FFC06"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667A2"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7460" w:type="dxa"/>
            <w:tcBorders>
              <w:top w:val="nil"/>
              <w:left w:val="nil"/>
              <w:bottom w:val="single" w:sz="4" w:space="0" w:color="auto"/>
              <w:right w:val="single" w:sz="4" w:space="0" w:color="auto"/>
            </w:tcBorders>
            <w:shd w:val="clear" w:color="auto" w:fill="auto"/>
            <w:vAlign w:val="center"/>
            <w:hideMark/>
          </w:tcPr>
          <w:p w14:paraId="03D29B21" w14:textId="77777777" w:rsidR="00170382" w:rsidRPr="00170382" w:rsidRDefault="00170382" w:rsidP="00170382">
            <w:pPr>
              <w:spacing w:line="276" w:lineRule="auto"/>
              <w:rPr>
                <w:bCs/>
                <w:sz w:val="16"/>
                <w:szCs w:val="16"/>
              </w:rPr>
            </w:pPr>
            <w:r w:rsidRPr="00170382">
              <w:rPr>
                <w:bCs/>
                <w:sz w:val="16"/>
                <w:szCs w:val="16"/>
              </w:rPr>
              <w:t xml:space="preserve">Итого в ценах на 01.01.2001 </w:t>
            </w:r>
          </w:p>
        </w:tc>
        <w:tc>
          <w:tcPr>
            <w:tcW w:w="0" w:type="auto"/>
            <w:tcBorders>
              <w:top w:val="nil"/>
              <w:left w:val="nil"/>
              <w:bottom w:val="single" w:sz="4" w:space="0" w:color="auto"/>
              <w:right w:val="single" w:sz="4" w:space="0" w:color="auto"/>
            </w:tcBorders>
            <w:shd w:val="clear" w:color="auto" w:fill="auto"/>
            <w:vAlign w:val="center"/>
            <w:hideMark/>
          </w:tcPr>
          <w:p w14:paraId="4195FC68"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106 990,20 </w:t>
            </w:r>
          </w:p>
        </w:tc>
        <w:tc>
          <w:tcPr>
            <w:tcW w:w="1161" w:type="dxa"/>
            <w:tcBorders>
              <w:top w:val="nil"/>
              <w:left w:val="nil"/>
              <w:bottom w:val="single" w:sz="4" w:space="0" w:color="auto"/>
              <w:right w:val="single" w:sz="4" w:space="0" w:color="auto"/>
            </w:tcBorders>
            <w:shd w:val="clear" w:color="auto" w:fill="auto"/>
            <w:vAlign w:val="center"/>
            <w:hideMark/>
          </w:tcPr>
          <w:p w14:paraId="3200FD3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1 916 090,70 </w:t>
            </w:r>
          </w:p>
        </w:tc>
        <w:tc>
          <w:tcPr>
            <w:tcW w:w="1276" w:type="dxa"/>
            <w:tcBorders>
              <w:top w:val="nil"/>
              <w:left w:val="nil"/>
              <w:bottom w:val="single" w:sz="4" w:space="0" w:color="auto"/>
              <w:right w:val="single" w:sz="4" w:space="0" w:color="auto"/>
            </w:tcBorders>
            <w:shd w:val="clear" w:color="auto" w:fill="auto"/>
            <w:vAlign w:val="center"/>
            <w:hideMark/>
          </w:tcPr>
          <w:p w14:paraId="6AFE31B7"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78 269,93 </w:t>
            </w:r>
          </w:p>
        </w:tc>
        <w:tc>
          <w:tcPr>
            <w:tcW w:w="1124" w:type="dxa"/>
            <w:tcBorders>
              <w:top w:val="nil"/>
              <w:left w:val="nil"/>
              <w:bottom w:val="single" w:sz="4" w:space="0" w:color="auto"/>
              <w:right w:val="single" w:sz="4" w:space="0" w:color="auto"/>
            </w:tcBorders>
            <w:shd w:val="clear" w:color="auto" w:fill="auto"/>
            <w:vAlign w:val="center"/>
            <w:hideMark/>
          </w:tcPr>
          <w:p w14:paraId="34C62F6B"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w:t>
            </w:r>
          </w:p>
        </w:tc>
        <w:tc>
          <w:tcPr>
            <w:tcW w:w="1130" w:type="dxa"/>
            <w:tcBorders>
              <w:top w:val="nil"/>
              <w:left w:val="nil"/>
              <w:bottom w:val="single" w:sz="4" w:space="0" w:color="auto"/>
              <w:right w:val="single" w:sz="4" w:space="0" w:color="auto"/>
            </w:tcBorders>
            <w:shd w:val="clear" w:color="auto" w:fill="auto"/>
            <w:vAlign w:val="center"/>
            <w:hideMark/>
          </w:tcPr>
          <w:p w14:paraId="3215F21D"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182 349,75 </w:t>
            </w:r>
          </w:p>
        </w:tc>
        <w:tc>
          <w:tcPr>
            <w:tcW w:w="1319" w:type="dxa"/>
            <w:tcBorders>
              <w:top w:val="nil"/>
              <w:left w:val="nil"/>
              <w:bottom w:val="single" w:sz="4" w:space="0" w:color="auto"/>
              <w:right w:val="single" w:sz="4" w:space="0" w:color="auto"/>
            </w:tcBorders>
            <w:shd w:val="clear" w:color="auto" w:fill="auto"/>
            <w:vAlign w:val="center"/>
            <w:hideMark/>
          </w:tcPr>
          <w:p w14:paraId="0EF61F00"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2 283 700,58 </w:t>
            </w:r>
          </w:p>
        </w:tc>
      </w:tr>
      <w:tr w:rsidR="00170382" w:rsidRPr="00170382" w14:paraId="6D5BC40D"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42E6C"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7460" w:type="dxa"/>
            <w:tcBorders>
              <w:top w:val="nil"/>
              <w:left w:val="nil"/>
              <w:bottom w:val="single" w:sz="4" w:space="0" w:color="auto"/>
              <w:right w:val="single" w:sz="4" w:space="0" w:color="auto"/>
            </w:tcBorders>
            <w:shd w:val="clear" w:color="auto" w:fill="auto"/>
            <w:vAlign w:val="center"/>
            <w:hideMark/>
          </w:tcPr>
          <w:p w14:paraId="3DB5C093"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w:t>
            </w:r>
            <w:proofErr w:type="gramStart"/>
            <w:r w:rsidRPr="00170382">
              <w:rPr>
                <w:sz w:val="16"/>
                <w:szCs w:val="16"/>
              </w:rPr>
              <w:t>Минстроя  от</w:t>
            </w:r>
            <w:proofErr w:type="gramEnd"/>
            <w:r w:rsidRPr="00170382">
              <w:rPr>
                <w:sz w:val="16"/>
                <w:szCs w:val="16"/>
              </w:rPr>
              <w:t xml:space="preserve"> 15.12.2021 №55265-ИФ/09 </w:t>
            </w:r>
            <w:proofErr w:type="spellStart"/>
            <w:r w:rsidRPr="00170382">
              <w:rPr>
                <w:sz w:val="16"/>
                <w:szCs w:val="16"/>
              </w:rPr>
              <w:t>Ксмр</w:t>
            </w:r>
            <w:proofErr w:type="spellEnd"/>
            <w:r w:rsidRPr="00170382">
              <w:rPr>
                <w:sz w:val="16"/>
                <w:szCs w:val="16"/>
              </w:rPr>
              <w:t xml:space="preserve">=10,37;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Минстроя  от 25.10.2021 №460121ИФ/09 </w:t>
            </w:r>
            <w:proofErr w:type="spellStart"/>
            <w:r w:rsidRPr="00170382">
              <w:rPr>
                <w:sz w:val="16"/>
                <w:szCs w:val="16"/>
              </w:rPr>
              <w:t>Кпир</w:t>
            </w:r>
            <w:proofErr w:type="spellEnd"/>
            <w:r w:rsidRPr="00170382">
              <w:rPr>
                <w:sz w:val="16"/>
                <w:szCs w:val="16"/>
              </w:rPr>
              <w:t>=4,75)</w:t>
            </w:r>
          </w:p>
        </w:tc>
        <w:tc>
          <w:tcPr>
            <w:tcW w:w="0" w:type="auto"/>
            <w:tcBorders>
              <w:top w:val="nil"/>
              <w:left w:val="nil"/>
              <w:bottom w:val="single" w:sz="4" w:space="0" w:color="auto"/>
              <w:right w:val="single" w:sz="4" w:space="0" w:color="auto"/>
            </w:tcBorders>
            <w:shd w:val="clear" w:color="auto" w:fill="auto"/>
            <w:vAlign w:val="center"/>
            <w:hideMark/>
          </w:tcPr>
          <w:p w14:paraId="00A98AF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1 109 488,37 </w:t>
            </w:r>
          </w:p>
        </w:tc>
        <w:tc>
          <w:tcPr>
            <w:tcW w:w="1161" w:type="dxa"/>
            <w:tcBorders>
              <w:top w:val="nil"/>
              <w:left w:val="nil"/>
              <w:bottom w:val="single" w:sz="4" w:space="0" w:color="auto"/>
              <w:right w:val="single" w:sz="4" w:space="0" w:color="auto"/>
            </w:tcBorders>
            <w:shd w:val="clear" w:color="auto" w:fill="auto"/>
            <w:vAlign w:val="center"/>
            <w:hideMark/>
          </w:tcPr>
          <w:p w14:paraId="0345DF9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10 940 877,90 </w:t>
            </w:r>
          </w:p>
        </w:tc>
        <w:tc>
          <w:tcPr>
            <w:tcW w:w="1276" w:type="dxa"/>
            <w:tcBorders>
              <w:top w:val="nil"/>
              <w:left w:val="nil"/>
              <w:bottom w:val="single" w:sz="4" w:space="0" w:color="auto"/>
              <w:right w:val="single" w:sz="4" w:space="0" w:color="auto"/>
            </w:tcBorders>
            <w:shd w:val="clear" w:color="auto" w:fill="auto"/>
            <w:vAlign w:val="center"/>
            <w:hideMark/>
          </w:tcPr>
          <w:p w14:paraId="2AA0130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2 046 758,58 </w:t>
            </w:r>
          </w:p>
        </w:tc>
        <w:tc>
          <w:tcPr>
            <w:tcW w:w="1124" w:type="dxa"/>
            <w:tcBorders>
              <w:top w:val="nil"/>
              <w:left w:val="nil"/>
              <w:bottom w:val="single" w:sz="4" w:space="0" w:color="auto"/>
              <w:right w:val="single" w:sz="4" w:space="0" w:color="auto"/>
            </w:tcBorders>
            <w:shd w:val="clear" w:color="auto" w:fill="auto"/>
            <w:vAlign w:val="center"/>
            <w:hideMark/>
          </w:tcPr>
          <w:p w14:paraId="5A06D11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0" w:type="dxa"/>
            <w:tcBorders>
              <w:top w:val="nil"/>
              <w:left w:val="nil"/>
              <w:bottom w:val="single" w:sz="4" w:space="0" w:color="auto"/>
              <w:right w:val="single" w:sz="4" w:space="0" w:color="auto"/>
            </w:tcBorders>
            <w:shd w:val="clear" w:color="auto" w:fill="auto"/>
            <w:vAlign w:val="center"/>
            <w:hideMark/>
          </w:tcPr>
          <w:p w14:paraId="52902CD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2 060 552,21 </w:t>
            </w:r>
          </w:p>
        </w:tc>
        <w:tc>
          <w:tcPr>
            <w:tcW w:w="1319" w:type="dxa"/>
            <w:tcBorders>
              <w:top w:val="nil"/>
              <w:left w:val="nil"/>
              <w:bottom w:val="single" w:sz="4" w:space="0" w:color="auto"/>
              <w:right w:val="single" w:sz="4" w:space="0" w:color="auto"/>
            </w:tcBorders>
            <w:shd w:val="clear" w:color="auto" w:fill="auto"/>
            <w:vAlign w:val="center"/>
            <w:hideMark/>
          </w:tcPr>
          <w:p w14:paraId="00162A2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16 157 677,07 </w:t>
            </w:r>
          </w:p>
        </w:tc>
      </w:tr>
      <w:tr w:rsidR="00170382" w:rsidRPr="00170382" w14:paraId="2DC1861F"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D152A" w14:textId="77777777" w:rsidR="00170382" w:rsidRPr="00170382" w:rsidRDefault="00170382" w:rsidP="00170382">
            <w:pPr>
              <w:spacing w:line="276" w:lineRule="auto"/>
              <w:jc w:val="center"/>
              <w:rPr>
                <w:sz w:val="16"/>
                <w:szCs w:val="16"/>
              </w:rPr>
            </w:pPr>
            <w:r w:rsidRPr="00170382">
              <w:rPr>
                <w:sz w:val="16"/>
                <w:szCs w:val="16"/>
              </w:rPr>
              <w:t> </w:t>
            </w:r>
          </w:p>
        </w:tc>
        <w:tc>
          <w:tcPr>
            <w:tcW w:w="7460" w:type="dxa"/>
            <w:tcBorders>
              <w:top w:val="nil"/>
              <w:left w:val="nil"/>
              <w:bottom w:val="single" w:sz="4" w:space="0" w:color="auto"/>
              <w:right w:val="single" w:sz="4" w:space="0" w:color="auto"/>
            </w:tcBorders>
            <w:shd w:val="clear" w:color="auto" w:fill="auto"/>
            <w:vAlign w:val="center"/>
            <w:hideMark/>
          </w:tcPr>
          <w:p w14:paraId="7DA1F034"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0" w:type="auto"/>
            <w:tcBorders>
              <w:top w:val="nil"/>
              <w:left w:val="nil"/>
              <w:bottom w:val="single" w:sz="4" w:space="0" w:color="auto"/>
              <w:right w:val="single" w:sz="4" w:space="0" w:color="auto"/>
            </w:tcBorders>
            <w:shd w:val="clear" w:color="auto" w:fill="auto"/>
            <w:vAlign w:val="center"/>
            <w:hideMark/>
          </w:tcPr>
          <w:p w14:paraId="4888F62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1 109 488,37 </w:t>
            </w:r>
          </w:p>
        </w:tc>
        <w:tc>
          <w:tcPr>
            <w:tcW w:w="1161" w:type="dxa"/>
            <w:tcBorders>
              <w:top w:val="nil"/>
              <w:left w:val="nil"/>
              <w:bottom w:val="single" w:sz="4" w:space="0" w:color="auto"/>
              <w:right w:val="single" w:sz="4" w:space="0" w:color="auto"/>
            </w:tcBorders>
            <w:shd w:val="clear" w:color="auto" w:fill="auto"/>
            <w:vAlign w:val="center"/>
            <w:hideMark/>
          </w:tcPr>
          <w:p w14:paraId="4957E20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10 940 877,90 </w:t>
            </w:r>
          </w:p>
        </w:tc>
        <w:tc>
          <w:tcPr>
            <w:tcW w:w="1276" w:type="dxa"/>
            <w:tcBorders>
              <w:top w:val="nil"/>
              <w:left w:val="nil"/>
              <w:bottom w:val="single" w:sz="4" w:space="0" w:color="auto"/>
              <w:right w:val="single" w:sz="4" w:space="0" w:color="auto"/>
            </w:tcBorders>
            <w:shd w:val="clear" w:color="auto" w:fill="auto"/>
            <w:vAlign w:val="center"/>
            <w:hideMark/>
          </w:tcPr>
          <w:p w14:paraId="4B85FDCE"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2 046 758,58 </w:t>
            </w:r>
          </w:p>
        </w:tc>
        <w:tc>
          <w:tcPr>
            <w:tcW w:w="1124" w:type="dxa"/>
            <w:tcBorders>
              <w:top w:val="nil"/>
              <w:left w:val="nil"/>
              <w:bottom w:val="single" w:sz="4" w:space="0" w:color="auto"/>
              <w:right w:val="single" w:sz="4" w:space="0" w:color="auto"/>
            </w:tcBorders>
            <w:shd w:val="clear" w:color="auto" w:fill="auto"/>
            <w:vAlign w:val="center"/>
            <w:hideMark/>
          </w:tcPr>
          <w:p w14:paraId="6E669F9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130" w:type="dxa"/>
            <w:tcBorders>
              <w:top w:val="nil"/>
              <w:left w:val="nil"/>
              <w:bottom w:val="single" w:sz="4" w:space="0" w:color="auto"/>
              <w:right w:val="single" w:sz="4" w:space="0" w:color="auto"/>
            </w:tcBorders>
            <w:shd w:val="clear" w:color="auto" w:fill="auto"/>
            <w:vAlign w:val="center"/>
            <w:hideMark/>
          </w:tcPr>
          <w:p w14:paraId="7204BF23"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2 060 552,21 </w:t>
            </w:r>
          </w:p>
        </w:tc>
        <w:tc>
          <w:tcPr>
            <w:tcW w:w="1319" w:type="dxa"/>
            <w:tcBorders>
              <w:top w:val="nil"/>
              <w:left w:val="nil"/>
              <w:bottom w:val="single" w:sz="4" w:space="0" w:color="auto"/>
              <w:right w:val="single" w:sz="4" w:space="0" w:color="auto"/>
            </w:tcBorders>
            <w:shd w:val="clear" w:color="auto" w:fill="auto"/>
            <w:vAlign w:val="center"/>
            <w:hideMark/>
          </w:tcPr>
          <w:p w14:paraId="3B25A1E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16 157 677,07 </w:t>
            </w:r>
          </w:p>
        </w:tc>
      </w:tr>
      <w:tr w:rsidR="00170382" w:rsidRPr="00170382" w14:paraId="36774002"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30D41" w14:textId="77777777" w:rsidR="00170382" w:rsidRPr="00170382" w:rsidRDefault="00170382" w:rsidP="00170382">
            <w:pPr>
              <w:spacing w:line="276" w:lineRule="auto"/>
              <w:jc w:val="center"/>
              <w:rPr>
                <w:sz w:val="16"/>
                <w:szCs w:val="16"/>
              </w:rPr>
            </w:pPr>
            <w:r w:rsidRPr="00170382">
              <w:rPr>
                <w:sz w:val="16"/>
                <w:szCs w:val="16"/>
              </w:rPr>
              <w:t> </w:t>
            </w:r>
          </w:p>
        </w:tc>
        <w:tc>
          <w:tcPr>
            <w:tcW w:w="7460" w:type="dxa"/>
            <w:tcBorders>
              <w:top w:val="nil"/>
              <w:left w:val="nil"/>
              <w:bottom w:val="single" w:sz="4" w:space="0" w:color="auto"/>
              <w:right w:val="single" w:sz="4" w:space="0" w:color="auto"/>
            </w:tcBorders>
            <w:shd w:val="clear" w:color="auto" w:fill="auto"/>
            <w:vAlign w:val="center"/>
            <w:hideMark/>
          </w:tcPr>
          <w:p w14:paraId="4B606715" w14:textId="77777777" w:rsidR="00170382" w:rsidRPr="00170382" w:rsidRDefault="00170382" w:rsidP="00170382">
            <w:pPr>
              <w:spacing w:line="276" w:lineRule="auto"/>
              <w:rPr>
                <w:bCs/>
                <w:sz w:val="16"/>
                <w:szCs w:val="16"/>
              </w:rPr>
            </w:pPr>
            <w:r w:rsidRPr="00170382">
              <w:rPr>
                <w:bCs/>
                <w:sz w:val="16"/>
                <w:szCs w:val="16"/>
              </w:rPr>
              <w:t xml:space="preserve">Всего стоимость в ценах 2023 года                                      </w:t>
            </w:r>
            <w:proofErr w:type="gramStart"/>
            <w:r w:rsidRPr="00170382">
              <w:rPr>
                <w:bCs/>
                <w:sz w:val="16"/>
                <w:szCs w:val="16"/>
              </w:rPr>
              <w:t xml:space="preserve">   (</w:t>
            </w:r>
            <w:proofErr w:type="gramEnd"/>
            <w:r w:rsidRPr="00170382">
              <w:rPr>
                <w:bCs/>
                <w:sz w:val="16"/>
                <w:szCs w:val="16"/>
              </w:rPr>
              <w:t>ИПЦ:  2022 г.-104,3, 2023 г.-104,2) без НДС</w:t>
            </w:r>
          </w:p>
        </w:tc>
        <w:tc>
          <w:tcPr>
            <w:tcW w:w="0" w:type="auto"/>
            <w:tcBorders>
              <w:top w:val="nil"/>
              <w:left w:val="nil"/>
              <w:bottom w:val="single" w:sz="4" w:space="0" w:color="auto"/>
              <w:right w:val="single" w:sz="4" w:space="0" w:color="auto"/>
            </w:tcBorders>
            <w:shd w:val="clear" w:color="000000" w:fill="FFFFFF"/>
            <w:vAlign w:val="center"/>
            <w:hideMark/>
          </w:tcPr>
          <w:p w14:paraId="4C5F5CD5" w14:textId="77777777" w:rsidR="00170382" w:rsidRPr="00170382" w:rsidRDefault="00170382" w:rsidP="00170382">
            <w:pPr>
              <w:spacing w:line="276" w:lineRule="auto"/>
              <w:jc w:val="center"/>
              <w:rPr>
                <w:bCs/>
                <w:sz w:val="16"/>
                <w:szCs w:val="16"/>
              </w:rPr>
            </w:pPr>
            <w:r w:rsidRPr="00170382">
              <w:rPr>
                <w:bCs/>
                <w:sz w:val="16"/>
                <w:szCs w:val="16"/>
              </w:rPr>
              <w:t xml:space="preserve">1 181 497,50 </w:t>
            </w:r>
          </w:p>
        </w:tc>
        <w:tc>
          <w:tcPr>
            <w:tcW w:w="1161" w:type="dxa"/>
            <w:tcBorders>
              <w:top w:val="nil"/>
              <w:left w:val="nil"/>
              <w:bottom w:val="single" w:sz="4" w:space="0" w:color="auto"/>
              <w:right w:val="single" w:sz="4" w:space="0" w:color="auto"/>
            </w:tcBorders>
            <w:shd w:val="clear" w:color="000000" w:fill="FFFFFF"/>
            <w:vAlign w:val="center"/>
            <w:hideMark/>
          </w:tcPr>
          <w:p w14:paraId="017926CF" w14:textId="77777777" w:rsidR="00170382" w:rsidRPr="00170382" w:rsidRDefault="00170382" w:rsidP="00170382">
            <w:pPr>
              <w:spacing w:line="276" w:lineRule="auto"/>
              <w:jc w:val="center"/>
              <w:rPr>
                <w:bCs/>
                <w:sz w:val="16"/>
                <w:szCs w:val="16"/>
              </w:rPr>
            </w:pPr>
            <w:r w:rsidRPr="00170382">
              <w:rPr>
                <w:bCs/>
                <w:sz w:val="16"/>
                <w:szCs w:val="16"/>
              </w:rPr>
              <w:t xml:space="preserve">11 650 973,70 </w:t>
            </w:r>
          </w:p>
        </w:tc>
        <w:tc>
          <w:tcPr>
            <w:tcW w:w="1276" w:type="dxa"/>
            <w:tcBorders>
              <w:top w:val="nil"/>
              <w:left w:val="nil"/>
              <w:bottom w:val="single" w:sz="4" w:space="0" w:color="auto"/>
              <w:right w:val="single" w:sz="4" w:space="0" w:color="auto"/>
            </w:tcBorders>
            <w:shd w:val="clear" w:color="000000" w:fill="FFFFFF"/>
            <w:vAlign w:val="center"/>
            <w:hideMark/>
          </w:tcPr>
          <w:p w14:paraId="1FD274FF" w14:textId="77777777" w:rsidR="00170382" w:rsidRPr="00170382" w:rsidRDefault="00170382" w:rsidP="00170382">
            <w:pPr>
              <w:spacing w:line="276" w:lineRule="auto"/>
              <w:jc w:val="center"/>
              <w:rPr>
                <w:bCs/>
                <w:sz w:val="16"/>
                <w:szCs w:val="16"/>
              </w:rPr>
            </w:pPr>
            <w:r w:rsidRPr="00170382">
              <w:rPr>
                <w:bCs/>
                <w:sz w:val="16"/>
                <w:szCs w:val="16"/>
              </w:rPr>
              <w:t xml:space="preserve">2 179 599,35 </w:t>
            </w:r>
          </w:p>
        </w:tc>
        <w:tc>
          <w:tcPr>
            <w:tcW w:w="1124" w:type="dxa"/>
            <w:tcBorders>
              <w:top w:val="nil"/>
              <w:left w:val="nil"/>
              <w:bottom w:val="single" w:sz="4" w:space="0" w:color="auto"/>
              <w:right w:val="single" w:sz="4" w:space="0" w:color="auto"/>
            </w:tcBorders>
            <w:shd w:val="clear" w:color="000000" w:fill="FFFFFF"/>
            <w:vAlign w:val="center"/>
            <w:hideMark/>
          </w:tcPr>
          <w:p w14:paraId="67DF0B0A"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130" w:type="dxa"/>
            <w:tcBorders>
              <w:top w:val="nil"/>
              <w:left w:val="nil"/>
              <w:bottom w:val="single" w:sz="4" w:space="0" w:color="auto"/>
              <w:right w:val="single" w:sz="4" w:space="0" w:color="auto"/>
            </w:tcBorders>
            <w:shd w:val="clear" w:color="000000" w:fill="FFFFFF"/>
            <w:vAlign w:val="center"/>
            <w:hideMark/>
          </w:tcPr>
          <w:p w14:paraId="72B77102" w14:textId="77777777" w:rsidR="00170382" w:rsidRPr="00170382" w:rsidRDefault="00170382" w:rsidP="00170382">
            <w:pPr>
              <w:spacing w:line="276" w:lineRule="auto"/>
              <w:jc w:val="center"/>
              <w:rPr>
                <w:bCs/>
                <w:sz w:val="16"/>
                <w:szCs w:val="16"/>
              </w:rPr>
            </w:pPr>
            <w:r w:rsidRPr="00170382">
              <w:rPr>
                <w:bCs/>
                <w:sz w:val="16"/>
                <w:szCs w:val="16"/>
              </w:rPr>
              <w:t xml:space="preserve">2 194 288,23 </w:t>
            </w:r>
          </w:p>
        </w:tc>
        <w:tc>
          <w:tcPr>
            <w:tcW w:w="1319" w:type="dxa"/>
            <w:tcBorders>
              <w:top w:val="nil"/>
              <w:left w:val="nil"/>
              <w:bottom w:val="single" w:sz="4" w:space="0" w:color="auto"/>
              <w:right w:val="single" w:sz="4" w:space="0" w:color="auto"/>
            </w:tcBorders>
            <w:shd w:val="clear" w:color="000000" w:fill="FFFFFF"/>
            <w:vAlign w:val="center"/>
            <w:hideMark/>
          </w:tcPr>
          <w:p w14:paraId="02775151" w14:textId="77777777" w:rsidR="00170382" w:rsidRPr="00170382" w:rsidRDefault="00170382" w:rsidP="00170382">
            <w:pPr>
              <w:spacing w:line="276" w:lineRule="auto"/>
              <w:jc w:val="center"/>
              <w:rPr>
                <w:bCs/>
                <w:sz w:val="16"/>
                <w:szCs w:val="16"/>
              </w:rPr>
            </w:pPr>
            <w:r w:rsidRPr="00170382">
              <w:rPr>
                <w:bCs/>
                <w:sz w:val="16"/>
                <w:szCs w:val="16"/>
              </w:rPr>
              <w:t xml:space="preserve">17 206 358,78 </w:t>
            </w:r>
          </w:p>
        </w:tc>
      </w:tr>
    </w:tbl>
    <w:p w14:paraId="17DF4D52" w14:textId="77777777" w:rsidR="00170382" w:rsidRPr="00170382" w:rsidRDefault="00170382" w:rsidP="00170382">
      <w:pPr>
        <w:spacing w:line="276" w:lineRule="auto"/>
        <w:jc w:val="right"/>
        <w:rPr>
          <w:color w:val="000000"/>
          <w:sz w:val="28"/>
          <w:szCs w:val="28"/>
        </w:rPr>
      </w:pPr>
    </w:p>
    <w:p w14:paraId="6CA5FCEE" w14:textId="77777777" w:rsidR="00170382" w:rsidRPr="00170382" w:rsidRDefault="00170382" w:rsidP="00170382">
      <w:pPr>
        <w:spacing w:line="276" w:lineRule="auto"/>
        <w:jc w:val="center"/>
        <w:rPr>
          <w:color w:val="000000"/>
          <w:sz w:val="28"/>
          <w:szCs w:val="28"/>
        </w:rPr>
      </w:pPr>
      <w:r w:rsidRPr="00170382">
        <w:rPr>
          <w:color w:val="000000"/>
          <w:sz w:val="28"/>
          <w:szCs w:val="28"/>
        </w:rPr>
        <w:t>Расчет затрат</w:t>
      </w:r>
      <w:r w:rsidRPr="00170382">
        <w:rPr>
          <w:sz w:val="22"/>
          <w:szCs w:val="22"/>
        </w:rPr>
        <w:t xml:space="preserve"> </w:t>
      </w:r>
      <w:r w:rsidRPr="00170382">
        <w:rPr>
          <w:sz w:val="28"/>
          <w:szCs w:val="28"/>
        </w:rPr>
        <w:t>выполненный</w:t>
      </w:r>
      <w:r w:rsidRPr="00170382">
        <w:rPr>
          <w:sz w:val="22"/>
          <w:szCs w:val="22"/>
        </w:rPr>
        <w:t xml:space="preserve"> </w:t>
      </w:r>
      <w:r w:rsidRPr="00170382">
        <w:rPr>
          <w:sz w:val="28"/>
          <w:szCs w:val="28"/>
        </w:rPr>
        <w:t>РЭК Кузбасса</w:t>
      </w:r>
      <w:r w:rsidRPr="00170382">
        <w:rPr>
          <w:sz w:val="22"/>
          <w:szCs w:val="22"/>
        </w:rPr>
        <w:t xml:space="preserve"> </w:t>
      </w:r>
      <w:r w:rsidRPr="00170382">
        <w:rPr>
          <w:color w:val="000000"/>
          <w:sz w:val="28"/>
          <w:szCs w:val="28"/>
        </w:rPr>
        <w:t>на основании сметных расчетов</w:t>
      </w:r>
    </w:p>
    <w:p w14:paraId="36E534DE"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9</w:t>
      </w:r>
    </w:p>
    <w:tbl>
      <w:tblPr>
        <w:tblW w:w="15021" w:type="dxa"/>
        <w:tblLook w:val="04A0" w:firstRow="1" w:lastRow="0" w:firstColumn="1" w:lastColumn="0" w:noHBand="0" w:noVBand="1"/>
      </w:tblPr>
      <w:tblGrid>
        <w:gridCol w:w="279"/>
        <w:gridCol w:w="8310"/>
        <w:gridCol w:w="1029"/>
        <w:gridCol w:w="1048"/>
        <w:gridCol w:w="901"/>
        <w:gridCol w:w="1170"/>
        <w:gridCol w:w="999"/>
        <w:gridCol w:w="1285"/>
      </w:tblGrid>
      <w:tr w:rsidR="00170382" w:rsidRPr="00170382" w14:paraId="124DD9E0" w14:textId="77777777" w:rsidTr="00167C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29EC9D"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83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66ECD8"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5094"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9901F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EC74E9"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Общая сметная стоимость, </w:t>
            </w:r>
            <w:proofErr w:type="spellStart"/>
            <w:r w:rsidRPr="00170382">
              <w:rPr>
                <w:bCs/>
                <w:color w:val="000000"/>
                <w:sz w:val="16"/>
                <w:szCs w:val="16"/>
              </w:rPr>
              <w:t>руб</w:t>
            </w:r>
            <w:proofErr w:type="spellEnd"/>
            <w:r w:rsidRPr="00170382">
              <w:rPr>
                <w:bCs/>
                <w:color w:val="000000"/>
                <w:sz w:val="16"/>
                <w:szCs w:val="16"/>
              </w:rPr>
              <w:t xml:space="preserve">               без НДС</w:t>
            </w:r>
          </w:p>
        </w:tc>
      </w:tr>
      <w:tr w:rsidR="00170382" w:rsidRPr="00170382" w14:paraId="0619B886" w14:textId="77777777" w:rsidTr="00167C89">
        <w:trPr>
          <w:trHeight w:val="20"/>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AC27F0" w14:textId="77777777" w:rsidR="00170382" w:rsidRPr="00170382" w:rsidRDefault="00170382" w:rsidP="00170382">
            <w:pPr>
              <w:spacing w:line="276" w:lineRule="auto"/>
              <w:rPr>
                <w:bCs/>
                <w:color w:val="000000"/>
                <w:sz w:val="16"/>
                <w:szCs w:val="16"/>
              </w:rPr>
            </w:pPr>
          </w:p>
        </w:tc>
        <w:tc>
          <w:tcPr>
            <w:tcW w:w="83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84F98E" w14:textId="77777777" w:rsidR="00170382" w:rsidRPr="00170382" w:rsidRDefault="00170382" w:rsidP="00170382">
            <w:pPr>
              <w:spacing w:line="276" w:lineRule="auto"/>
              <w:rPr>
                <w:bCs/>
                <w:color w:val="000000"/>
                <w:sz w:val="16"/>
                <w:szCs w:val="16"/>
              </w:rPr>
            </w:pP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A668E7B"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Строительно-монтажных работ</w:t>
            </w:r>
          </w:p>
        </w:tc>
        <w:tc>
          <w:tcPr>
            <w:tcW w:w="10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74F2FA"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оборудования</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09A490B"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пуско-наладочные работы</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9F11E3D"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проектно-изыскательские работы</w:t>
            </w:r>
          </w:p>
        </w:tc>
        <w:tc>
          <w:tcPr>
            <w:tcW w:w="99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21CB92"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прочие</w:t>
            </w:r>
          </w:p>
        </w:tc>
        <w:tc>
          <w:tcPr>
            <w:tcW w:w="128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8B8FD4" w14:textId="77777777" w:rsidR="00170382" w:rsidRPr="00170382" w:rsidRDefault="00170382" w:rsidP="00170382">
            <w:pPr>
              <w:spacing w:line="276" w:lineRule="auto"/>
              <w:rPr>
                <w:bCs/>
                <w:color w:val="000000"/>
                <w:sz w:val="16"/>
                <w:szCs w:val="16"/>
              </w:rPr>
            </w:pPr>
          </w:p>
        </w:tc>
      </w:tr>
      <w:tr w:rsidR="00170382" w:rsidRPr="00170382" w14:paraId="13D559D1"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C88D93" w14:textId="77777777" w:rsidR="00170382" w:rsidRPr="00170382" w:rsidRDefault="00170382" w:rsidP="00170382">
            <w:pPr>
              <w:spacing w:line="276" w:lineRule="auto"/>
              <w:jc w:val="center"/>
              <w:rPr>
                <w:color w:val="000000"/>
                <w:sz w:val="16"/>
                <w:szCs w:val="16"/>
              </w:rPr>
            </w:pPr>
            <w:r w:rsidRPr="00170382">
              <w:rPr>
                <w:color w:val="000000"/>
                <w:sz w:val="16"/>
                <w:szCs w:val="16"/>
              </w:rPr>
              <w:t>2.1</w:t>
            </w:r>
          </w:p>
        </w:tc>
        <w:tc>
          <w:tcPr>
            <w:tcW w:w="8310" w:type="dxa"/>
            <w:tcBorders>
              <w:top w:val="nil"/>
              <w:left w:val="nil"/>
              <w:bottom w:val="single" w:sz="4" w:space="0" w:color="auto"/>
              <w:right w:val="single" w:sz="4" w:space="0" w:color="auto"/>
            </w:tcBorders>
            <w:shd w:val="clear" w:color="auto" w:fill="auto"/>
            <w:tcMar>
              <w:left w:w="28" w:type="dxa"/>
              <w:right w:w="28" w:type="dxa"/>
            </w:tcMar>
            <w:hideMark/>
          </w:tcPr>
          <w:p w14:paraId="5FEC1046" w14:textId="77777777" w:rsidR="00170382" w:rsidRPr="00170382" w:rsidRDefault="00170382" w:rsidP="00170382">
            <w:pPr>
              <w:spacing w:line="276" w:lineRule="auto"/>
              <w:rPr>
                <w:color w:val="000000"/>
                <w:sz w:val="16"/>
                <w:szCs w:val="16"/>
              </w:rPr>
            </w:pPr>
            <w:r w:rsidRPr="00170382">
              <w:rPr>
                <w:color w:val="000000"/>
                <w:sz w:val="16"/>
                <w:szCs w:val="16"/>
              </w:rPr>
              <w:t xml:space="preserve">"Оснастить впервые вводимое основное (первичное) электротехническое оборудование на ПС 110 </w:t>
            </w:r>
            <w:proofErr w:type="spellStart"/>
            <w:r w:rsidRPr="00170382">
              <w:rPr>
                <w:color w:val="000000"/>
                <w:sz w:val="16"/>
                <w:szCs w:val="16"/>
              </w:rPr>
              <w:t>кВ</w:t>
            </w:r>
            <w:proofErr w:type="spellEnd"/>
            <w:r w:rsidRPr="00170382">
              <w:rPr>
                <w:color w:val="000000"/>
                <w:sz w:val="16"/>
                <w:szCs w:val="16"/>
              </w:rPr>
              <w:t xml:space="preserve"> Красный Брод, микропроцессорными устройствами релейной защиты и автоматики (РЗА), в том числе проектируемую линейную ячейку устройствами ОН для реализации управляющих воздействий на отключение нагрузки заявителя от устройств АОПО. Устройства РЗА должны обеспечивать свою правильную работу при частоте 45,0 – 55,0 Гц.  Схемы распределения устройств РЗА по трансформаторам тока и напряжения согласовать с филиалом ПАО «</w:t>
            </w:r>
            <w:proofErr w:type="spellStart"/>
            <w:r w:rsidRPr="00170382">
              <w:rPr>
                <w:color w:val="000000"/>
                <w:sz w:val="16"/>
                <w:szCs w:val="16"/>
              </w:rPr>
              <w:t>Россети</w:t>
            </w:r>
            <w:proofErr w:type="spellEnd"/>
            <w:r w:rsidRPr="00170382">
              <w:rPr>
                <w:color w:val="000000"/>
                <w:sz w:val="16"/>
                <w:szCs w:val="16"/>
              </w:rPr>
              <w:t xml:space="preserve"> Сибирь»-«Кузбассэнерго-РЭС. (п.2.1 ТУ)</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E393F64"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106 990,20 </w:t>
            </w:r>
          </w:p>
        </w:tc>
        <w:tc>
          <w:tcPr>
            <w:tcW w:w="10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1EA1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1 916 090,70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CBE83D7"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78 269,93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3D4C951"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99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BE5C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EB6D84"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2 101 350,83 </w:t>
            </w:r>
          </w:p>
        </w:tc>
      </w:tr>
      <w:tr w:rsidR="00170382" w:rsidRPr="00170382" w14:paraId="0B0D41AE"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E359E0"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83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FBD3FE" w14:textId="77777777" w:rsidR="00170382" w:rsidRPr="00170382" w:rsidRDefault="00170382" w:rsidP="00170382">
            <w:pPr>
              <w:spacing w:line="276" w:lineRule="auto"/>
              <w:rPr>
                <w:bCs/>
                <w:sz w:val="16"/>
                <w:szCs w:val="16"/>
              </w:rPr>
            </w:pPr>
            <w:r w:rsidRPr="00170382">
              <w:rPr>
                <w:bCs/>
                <w:sz w:val="16"/>
                <w:szCs w:val="16"/>
              </w:rPr>
              <w:t xml:space="preserve">Итого в ценах на 01.01.2001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E00AD96"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106 990,20 </w:t>
            </w:r>
          </w:p>
        </w:tc>
        <w:tc>
          <w:tcPr>
            <w:tcW w:w="10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102624"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1 916 090,70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593F3F7"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78 269,93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803301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w:t>
            </w:r>
          </w:p>
        </w:tc>
        <w:tc>
          <w:tcPr>
            <w:tcW w:w="99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5972C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0,00 </w:t>
            </w:r>
          </w:p>
        </w:tc>
        <w:tc>
          <w:tcPr>
            <w:tcW w:w="12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5C0A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2 101 350,83 </w:t>
            </w:r>
          </w:p>
        </w:tc>
      </w:tr>
      <w:tr w:rsidR="00170382" w:rsidRPr="00170382" w14:paraId="1ACB470A"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9D76B9" w14:textId="77777777" w:rsidR="00170382" w:rsidRPr="00170382" w:rsidRDefault="00170382" w:rsidP="00170382">
            <w:pPr>
              <w:spacing w:line="276" w:lineRule="auto"/>
              <w:jc w:val="center"/>
              <w:rPr>
                <w:color w:val="000000"/>
                <w:sz w:val="16"/>
                <w:szCs w:val="16"/>
              </w:rPr>
            </w:pPr>
            <w:r w:rsidRPr="00170382">
              <w:rPr>
                <w:color w:val="000000"/>
                <w:sz w:val="16"/>
                <w:szCs w:val="16"/>
              </w:rPr>
              <w:t> </w:t>
            </w:r>
          </w:p>
        </w:tc>
        <w:tc>
          <w:tcPr>
            <w:tcW w:w="83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E047C3" w14:textId="77777777" w:rsidR="00170382" w:rsidRPr="00170382" w:rsidRDefault="00170382" w:rsidP="00170382">
            <w:pPr>
              <w:spacing w:line="276" w:lineRule="auto"/>
              <w:rPr>
                <w:sz w:val="16"/>
                <w:szCs w:val="16"/>
              </w:rPr>
            </w:pPr>
            <w:r w:rsidRPr="00170382">
              <w:rPr>
                <w:bCs/>
                <w:sz w:val="16"/>
                <w:szCs w:val="16"/>
              </w:rPr>
              <w:t>Пересчёт стоимости работ в цены 4 кв 2021</w:t>
            </w:r>
            <w:r w:rsidRPr="00170382">
              <w:rPr>
                <w:sz w:val="16"/>
                <w:szCs w:val="16"/>
              </w:rPr>
              <w:t xml:space="preserve"> (индексы к ТЕР: Письмо </w:t>
            </w:r>
            <w:proofErr w:type="gramStart"/>
            <w:r w:rsidRPr="00170382">
              <w:rPr>
                <w:sz w:val="16"/>
                <w:szCs w:val="16"/>
              </w:rPr>
              <w:t>Минстроя  от</w:t>
            </w:r>
            <w:proofErr w:type="gramEnd"/>
            <w:r w:rsidRPr="00170382">
              <w:rPr>
                <w:sz w:val="16"/>
                <w:szCs w:val="16"/>
              </w:rPr>
              <w:t xml:space="preserve"> 15.12.2021 №55265-ИФ/09 </w:t>
            </w:r>
            <w:proofErr w:type="spellStart"/>
            <w:r w:rsidRPr="00170382">
              <w:rPr>
                <w:sz w:val="16"/>
                <w:szCs w:val="16"/>
              </w:rPr>
              <w:t>Ксмр</w:t>
            </w:r>
            <w:proofErr w:type="spellEnd"/>
            <w:r w:rsidRPr="00170382">
              <w:rPr>
                <w:sz w:val="16"/>
                <w:szCs w:val="16"/>
              </w:rPr>
              <w:t xml:space="preserve">=10,37; </w:t>
            </w:r>
            <w:proofErr w:type="spellStart"/>
            <w:r w:rsidRPr="00170382">
              <w:rPr>
                <w:sz w:val="16"/>
                <w:szCs w:val="16"/>
              </w:rPr>
              <w:t>Кпнр</w:t>
            </w:r>
            <w:proofErr w:type="spellEnd"/>
            <w:r w:rsidRPr="00170382">
              <w:rPr>
                <w:sz w:val="16"/>
                <w:szCs w:val="16"/>
              </w:rPr>
              <w:t xml:space="preserve">=26,15; Письмо Минстроя от 22.11.2021 №50719-ИФ/09 </w:t>
            </w:r>
            <w:proofErr w:type="spellStart"/>
            <w:r w:rsidRPr="00170382">
              <w:rPr>
                <w:sz w:val="16"/>
                <w:szCs w:val="16"/>
              </w:rPr>
              <w:t>Кобор</w:t>
            </w:r>
            <w:proofErr w:type="spellEnd"/>
            <w:r w:rsidRPr="00170382">
              <w:rPr>
                <w:sz w:val="16"/>
                <w:szCs w:val="16"/>
              </w:rPr>
              <w:t xml:space="preserve">=5,71; </w:t>
            </w:r>
            <w:proofErr w:type="spellStart"/>
            <w:r w:rsidRPr="00170382">
              <w:rPr>
                <w:sz w:val="16"/>
                <w:szCs w:val="16"/>
              </w:rPr>
              <w:t>Кпроч</w:t>
            </w:r>
            <w:proofErr w:type="spellEnd"/>
            <w:r w:rsidRPr="00170382">
              <w:rPr>
                <w:sz w:val="16"/>
                <w:szCs w:val="16"/>
              </w:rPr>
              <w:t xml:space="preserve">=11,30; Письмо Минстроя  от 25.10.2021 №460121ИФ/09 </w:t>
            </w:r>
            <w:proofErr w:type="spellStart"/>
            <w:r w:rsidRPr="00170382">
              <w:rPr>
                <w:sz w:val="16"/>
                <w:szCs w:val="16"/>
              </w:rPr>
              <w:t>Кпир</w:t>
            </w:r>
            <w:proofErr w:type="spellEnd"/>
            <w:r w:rsidRPr="00170382">
              <w:rPr>
                <w:sz w:val="16"/>
                <w:szCs w:val="16"/>
              </w:rPr>
              <w:t>=4,75)</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42DD24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1 109 488,37 </w:t>
            </w:r>
          </w:p>
        </w:tc>
        <w:tc>
          <w:tcPr>
            <w:tcW w:w="10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E9418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10 940 877,90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B84311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2 046 758,58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95CE141"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99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A4B89"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70A734"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14 097 124,85 </w:t>
            </w:r>
          </w:p>
        </w:tc>
      </w:tr>
      <w:tr w:rsidR="00170382" w:rsidRPr="00170382" w14:paraId="176BA3D7"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71199C" w14:textId="77777777" w:rsidR="00170382" w:rsidRPr="00170382" w:rsidRDefault="00170382" w:rsidP="00170382">
            <w:pPr>
              <w:spacing w:line="276" w:lineRule="auto"/>
              <w:jc w:val="center"/>
              <w:rPr>
                <w:sz w:val="16"/>
                <w:szCs w:val="16"/>
              </w:rPr>
            </w:pPr>
            <w:r w:rsidRPr="00170382">
              <w:rPr>
                <w:sz w:val="16"/>
                <w:szCs w:val="16"/>
              </w:rPr>
              <w:t> </w:t>
            </w:r>
          </w:p>
        </w:tc>
        <w:tc>
          <w:tcPr>
            <w:tcW w:w="83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F03A62" w14:textId="77777777" w:rsidR="00170382" w:rsidRPr="00170382" w:rsidRDefault="00170382" w:rsidP="00170382">
            <w:pPr>
              <w:spacing w:line="276" w:lineRule="auto"/>
              <w:rPr>
                <w:color w:val="000000"/>
                <w:sz w:val="16"/>
                <w:szCs w:val="16"/>
              </w:rPr>
            </w:pPr>
            <w:r w:rsidRPr="00170382">
              <w:rPr>
                <w:color w:val="000000"/>
                <w:sz w:val="16"/>
                <w:szCs w:val="16"/>
              </w:rPr>
              <w:t xml:space="preserve">Всего стоимость реконструкции в ценах на 4 кв. 2021 г.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EFC8AB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1 109 488,37 </w:t>
            </w:r>
          </w:p>
        </w:tc>
        <w:tc>
          <w:tcPr>
            <w:tcW w:w="10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30C90"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10 940 877,90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7E5C7FA"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2 046 758,58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535AF98"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99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9E11AB"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0,00 </w:t>
            </w:r>
          </w:p>
        </w:tc>
        <w:tc>
          <w:tcPr>
            <w:tcW w:w="12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18907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14 097 124,85 </w:t>
            </w:r>
          </w:p>
        </w:tc>
      </w:tr>
      <w:tr w:rsidR="00170382" w:rsidRPr="00170382" w14:paraId="6F1F0847" w14:textId="77777777" w:rsidTr="00167C89">
        <w:trPr>
          <w:trHeight w:val="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792AD3" w14:textId="77777777" w:rsidR="00170382" w:rsidRPr="00170382" w:rsidRDefault="00170382" w:rsidP="00170382">
            <w:pPr>
              <w:spacing w:line="276" w:lineRule="auto"/>
              <w:jc w:val="center"/>
              <w:rPr>
                <w:sz w:val="16"/>
                <w:szCs w:val="16"/>
              </w:rPr>
            </w:pPr>
            <w:r w:rsidRPr="00170382">
              <w:rPr>
                <w:sz w:val="16"/>
                <w:szCs w:val="16"/>
              </w:rPr>
              <w:t> </w:t>
            </w:r>
          </w:p>
        </w:tc>
        <w:tc>
          <w:tcPr>
            <w:tcW w:w="83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CB194" w14:textId="77777777" w:rsidR="00170382" w:rsidRPr="00170382" w:rsidRDefault="00170382" w:rsidP="00170382">
            <w:pPr>
              <w:spacing w:line="276" w:lineRule="auto"/>
              <w:rPr>
                <w:bCs/>
                <w:sz w:val="16"/>
                <w:szCs w:val="16"/>
              </w:rPr>
            </w:pPr>
            <w:r w:rsidRPr="00170382">
              <w:rPr>
                <w:bCs/>
                <w:sz w:val="16"/>
                <w:szCs w:val="16"/>
              </w:rPr>
              <w:t xml:space="preserve">Всего стоимость в ценах 2023 </w:t>
            </w:r>
            <w:proofErr w:type="gramStart"/>
            <w:r w:rsidRPr="00170382">
              <w:rPr>
                <w:bCs/>
                <w:sz w:val="16"/>
                <w:szCs w:val="16"/>
              </w:rPr>
              <w:t>года  (</w:t>
            </w:r>
            <w:proofErr w:type="gramEnd"/>
            <w:r w:rsidRPr="00170382">
              <w:rPr>
                <w:bCs/>
                <w:sz w:val="16"/>
                <w:szCs w:val="16"/>
              </w:rPr>
              <w:t>ИПЦ:  2022 г.-104,3, 2023 г.-104,2) без НДС</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534D6" w14:textId="77777777" w:rsidR="00170382" w:rsidRPr="00170382" w:rsidRDefault="00170382" w:rsidP="00170382">
            <w:pPr>
              <w:spacing w:line="276" w:lineRule="auto"/>
              <w:jc w:val="center"/>
              <w:rPr>
                <w:bCs/>
                <w:sz w:val="16"/>
                <w:szCs w:val="16"/>
              </w:rPr>
            </w:pPr>
            <w:r w:rsidRPr="00170382">
              <w:rPr>
                <w:bCs/>
                <w:sz w:val="16"/>
                <w:szCs w:val="16"/>
              </w:rPr>
              <w:t xml:space="preserve">1 181 497,50 </w:t>
            </w:r>
          </w:p>
        </w:tc>
        <w:tc>
          <w:tcPr>
            <w:tcW w:w="10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8C6D0" w14:textId="77777777" w:rsidR="00170382" w:rsidRPr="00170382" w:rsidRDefault="00170382" w:rsidP="00170382">
            <w:pPr>
              <w:spacing w:line="276" w:lineRule="auto"/>
              <w:jc w:val="center"/>
              <w:rPr>
                <w:bCs/>
                <w:sz w:val="16"/>
                <w:szCs w:val="16"/>
              </w:rPr>
            </w:pPr>
            <w:r w:rsidRPr="00170382">
              <w:rPr>
                <w:bCs/>
                <w:sz w:val="16"/>
                <w:szCs w:val="16"/>
              </w:rPr>
              <w:t xml:space="preserve">11 650 973,70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007EE" w14:textId="77777777" w:rsidR="00170382" w:rsidRPr="00170382" w:rsidRDefault="00170382" w:rsidP="00170382">
            <w:pPr>
              <w:spacing w:line="276" w:lineRule="auto"/>
              <w:jc w:val="center"/>
              <w:rPr>
                <w:bCs/>
                <w:sz w:val="16"/>
                <w:szCs w:val="16"/>
              </w:rPr>
            </w:pPr>
            <w:r w:rsidRPr="00170382">
              <w:rPr>
                <w:bCs/>
                <w:sz w:val="16"/>
                <w:szCs w:val="16"/>
              </w:rPr>
              <w:t xml:space="preserve">2 179 599,35 </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001D24A9"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99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1409C9" w14:textId="77777777" w:rsidR="00170382" w:rsidRPr="00170382" w:rsidRDefault="00170382" w:rsidP="00170382">
            <w:pPr>
              <w:spacing w:line="276" w:lineRule="auto"/>
              <w:jc w:val="center"/>
              <w:rPr>
                <w:bCs/>
                <w:sz w:val="16"/>
                <w:szCs w:val="16"/>
              </w:rPr>
            </w:pPr>
            <w:r w:rsidRPr="00170382">
              <w:rPr>
                <w:bCs/>
                <w:sz w:val="16"/>
                <w:szCs w:val="16"/>
              </w:rPr>
              <w:t xml:space="preserve">0,00 </w:t>
            </w:r>
          </w:p>
        </w:tc>
        <w:tc>
          <w:tcPr>
            <w:tcW w:w="128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C84C2D" w14:textId="77777777" w:rsidR="00170382" w:rsidRPr="00170382" w:rsidRDefault="00170382" w:rsidP="00170382">
            <w:pPr>
              <w:spacing w:line="276" w:lineRule="auto"/>
              <w:jc w:val="center"/>
              <w:rPr>
                <w:bCs/>
                <w:sz w:val="16"/>
                <w:szCs w:val="16"/>
              </w:rPr>
            </w:pPr>
            <w:r w:rsidRPr="00170382">
              <w:rPr>
                <w:bCs/>
                <w:sz w:val="16"/>
                <w:szCs w:val="16"/>
              </w:rPr>
              <w:t xml:space="preserve">15 012 070,55 </w:t>
            </w:r>
          </w:p>
        </w:tc>
      </w:tr>
    </w:tbl>
    <w:p w14:paraId="148D72E6" w14:textId="77777777" w:rsidR="00170382" w:rsidRPr="00170382" w:rsidRDefault="00170382" w:rsidP="00170382">
      <w:pPr>
        <w:spacing w:line="276" w:lineRule="auto"/>
        <w:jc w:val="right"/>
        <w:rPr>
          <w:color w:val="000000"/>
          <w:sz w:val="28"/>
          <w:szCs w:val="28"/>
        </w:rPr>
      </w:pPr>
    </w:p>
    <w:p w14:paraId="117D92A3" w14:textId="77777777" w:rsidR="00170382" w:rsidRPr="00170382" w:rsidRDefault="00170382" w:rsidP="00170382">
      <w:pPr>
        <w:spacing w:line="276" w:lineRule="auto"/>
        <w:jc w:val="right"/>
        <w:rPr>
          <w:color w:val="000000"/>
          <w:sz w:val="28"/>
          <w:szCs w:val="28"/>
        </w:rPr>
      </w:pPr>
    </w:p>
    <w:p w14:paraId="196F29B8" w14:textId="77777777" w:rsidR="00170382" w:rsidRPr="00170382" w:rsidRDefault="00170382" w:rsidP="00170382">
      <w:pPr>
        <w:spacing w:line="276" w:lineRule="auto"/>
        <w:jc w:val="center"/>
        <w:rPr>
          <w:sz w:val="28"/>
          <w:szCs w:val="28"/>
        </w:rPr>
      </w:pPr>
      <w:r w:rsidRPr="00170382">
        <w:rPr>
          <w:sz w:val="28"/>
          <w:szCs w:val="28"/>
        </w:rPr>
        <w:t>Расчет затрат выполненный ТСО на основании сметных расчетов</w:t>
      </w:r>
    </w:p>
    <w:p w14:paraId="58A03BA7"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10</w:t>
      </w:r>
    </w:p>
    <w:tbl>
      <w:tblPr>
        <w:tblW w:w="14993" w:type="dxa"/>
        <w:tblLook w:val="04A0" w:firstRow="1" w:lastRow="0" w:firstColumn="1" w:lastColumn="0" w:noHBand="0" w:noVBand="1"/>
      </w:tblPr>
      <w:tblGrid>
        <w:gridCol w:w="515"/>
        <w:gridCol w:w="5985"/>
        <w:gridCol w:w="1653"/>
        <w:gridCol w:w="2010"/>
        <w:gridCol w:w="1674"/>
        <w:gridCol w:w="1384"/>
        <w:gridCol w:w="1772"/>
      </w:tblGrid>
      <w:tr w:rsidR="00170382" w:rsidRPr="00170382" w14:paraId="1935719C" w14:textId="77777777" w:rsidTr="00167C89">
        <w:trPr>
          <w:trHeight w:val="45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D5E45"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п/п</w:t>
            </w:r>
          </w:p>
        </w:tc>
        <w:tc>
          <w:tcPr>
            <w:tcW w:w="5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6466B"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Наименование объекта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B87068"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Физические показатели, км (шт.)</w:t>
            </w:r>
          </w:p>
        </w:tc>
        <w:tc>
          <w:tcPr>
            <w:tcW w:w="20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BD113C"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Стандартизированная ставка, рублей за точку учета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4B0143"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Стоимость работ в ценах 2021 года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7C58B4"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ИЦП: (2023г.-104,2) без НДС</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63EAD9" w14:textId="77777777" w:rsidR="00170382" w:rsidRPr="00170382" w:rsidRDefault="00170382" w:rsidP="00170382">
            <w:pPr>
              <w:spacing w:line="276" w:lineRule="auto"/>
              <w:jc w:val="center"/>
              <w:rPr>
                <w:bCs/>
                <w:color w:val="000000"/>
                <w:sz w:val="16"/>
                <w:szCs w:val="16"/>
              </w:rPr>
            </w:pPr>
            <w:r w:rsidRPr="00170382">
              <w:rPr>
                <w:bCs/>
                <w:color w:val="000000"/>
                <w:sz w:val="16"/>
                <w:szCs w:val="16"/>
              </w:rPr>
              <w:t xml:space="preserve">Стоимость в ценах 2023 года, тыс. </w:t>
            </w:r>
            <w:proofErr w:type="spellStart"/>
            <w:r w:rsidRPr="00170382">
              <w:rPr>
                <w:bCs/>
                <w:color w:val="000000"/>
                <w:sz w:val="16"/>
                <w:szCs w:val="16"/>
              </w:rPr>
              <w:t>руб</w:t>
            </w:r>
            <w:proofErr w:type="spellEnd"/>
          </w:p>
        </w:tc>
      </w:tr>
      <w:tr w:rsidR="00170382" w:rsidRPr="00170382" w14:paraId="43FC8F0E" w14:textId="77777777" w:rsidTr="00167C8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41AEE" w14:textId="77777777" w:rsidR="00170382" w:rsidRPr="00170382" w:rsidRDefault="00170382" w:rsidP="00170382">
            <w:pPr>
              <w:spacing w:line="276" w:lineRule="auto"/>
              <w:rPr>
                <w:bCs/>
                <w:color w:val="000000"/>
                <w:sz w:val="16"/>
                <w:szCs w:val="16"/>
              </w:rPr>
            </w:pPr>
          </w:p>
        </w:tc>
        <w:tc>
          <w:tcPr>
            <w:tcW w:w="5985" w:type="dxa"/>
            <w:vMerge/>
            <w:tcBorders>
              <w:top w:val="single" w:sz="4" w:space="0" w:color="auto"/>
              <w:left w:val="single" w:sz="4" w:space="0" w:color="auto"/>
              <w:bottom w:val="single" w:sz="4" w:space="0" w:color="auto"/>
              <w:right w:val="single" w:sz="4" w:space="0" w:color="auto"/>
            </w:tcBorders>
            <w:vAlign w:val="center"/>
            <w:hideMark/>
          </w:tcPr>
          <w:p w14:paraId="5F99EB35"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E14CC9" w14:textId="77777777" w:rsidR="00170382" w:rsidRPr="00170382" w:rsidRDefault="00170382" w:rsidP="00170382">
            <w:pPr>
              <w:spacing w:line="276" w:lineRule="auto"/>
              <w:rPr>
                <w:bCs/>
                <w:color w:val="000000"/>
                <w:sz w:val="16"/>
                <w:szCs w:val="16"/>
              </w:rPr>
            </w:pPr>
          </w:p>
        </w:tc>
        <w:tc>
          <w:tcPr>
            <w:tcW w:w="2010" w:type="dxa"/>
            <w:vMerge/>
            <w:tcBorders>
              <w:top w:val="single" w:sz="4" w:space="0" w:color="auto"/>
              <w:left w:val="single" w:sz="4" w:space="0" w:color="auto"/>
              <w:bottom w:val="single" w:sz="4" w:space="0" w:color="000000"/>
              <w:right w:val="single" w:sz="4" w:space="0" w:color="000000"/>
            </w:tcBorders>
            <w:vAlign w:val="center"/>
            <w:hideMark/>
          </w:tcPr>
          <w:p w14:paraId="144B9084"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F3D519"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42DBF2" w14:textId="77777777" w:rsidR="00170382" w:rsidRPr="00170382" w:rsidRDefault="00170382" w:rsidP="00170382">
            <w:pPr>
              <w:spacing w:line="276" w:lineRule="auto"/>
              <w:rPr>
                <w:bCs/>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FCD824" w14:textId="77777777" w:rsidR="00170382" w:rsidRPr="00170382" w:rsidRDefault="00170382" w:rsidP="00170382">
            <w:pPr>
              <w:spacing w:line="276" w:lineRule="auto"/>
              <w:rPr>
                <w:bCs/>
                <w:color w:val="000000"/>
                <w:sz w:val="16"/>
                <w:szCs w:val="16"/>
              </w:rPr>
            </w:pPr>
          </w:p>
        </w:tc>
      </w:tr>
      <w:tr w:rsidR="00170382" w:rsidRPr="00170382" w14:paraId="55F869A4" w14:textId="77777777" w:rsidTr="00167C89">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8EBD8" w14:textId="77777777" w:rsidR="00170382" w:rsidRPr="00170382" w:rsidRDefault="00170382" w:rsidP="00170382">
            <w:pPr>
              <w:spacing w:line="276" w:lineRule="auto"/>
              <w:jc w:val="center"/>
              <w:rPr>
                <w:color w:val="000000"/>
                <w:sz w:val="16"/>
                <w:szCs w:val="16"/>
              </w:rPr>
            </w:pPr>
            <w:r w:rsidRPr="00170382">
              <w:rPr>
                <w:color w:val="000000"/>
                <w:sz w:val="16"/>
                <w:szCs w:val="16"/>
              </w:rPr>
              <w:t>1</w:t>
            </w:r>
          </w:p>
        </w:tc>
        <w:tc>
          <w:tcPr>
            <w:tcW w:w="5985" w:type="dxa"/>
            <w:tcBorders>
              <w:top w:val="nil"/>
              <w:left w:val="nil"/>
              <w:bottom w:val="single" w:sz="4" w:space="0" w:color="auto"/>
              <w:right w:val="single" w:sz="4" w:space="0" w:color="auto"/>
            </w:tcBorders>
            <w:shd w:val="clear" w:color="auto" w:fill="auto"/>
            <w:vAlign w:val="center"/>
            <w:hideMark/>
          </w:tcPr>
          <w:p w14:paraId="304C9C8E" w14:textId="77777777" w:rsidR="00170382" w:rsidRPr="00170382" w:rsidRDefault="00170382" w:rsidP="00170382">
            <w:pPr>
              <w:spacing w:line="276" w:lineRule="auto"/>
              <w:rPr>
                <w:color w:val="000000"/>
                <w:sz w:val="16"/>
                <w:szCs w:val="16"/>
              </w:rPr>
            </w:pPr>
            <w:r w:rsidRPr="00170382">
              <w:rPr>
                <w:color w:val="000000"/>
                <w:sz w:val="16"/>
                <w:szCs w:val="16"/>
              </w:rPr>
              <w:t xml:space="preserve">Средства коммерческого учета электрической энергии (мощности) трехфазные косвенного включения (п.2.6. ТУ) С 8.2.3. 35 </w:t>
            </w:r>
            <w:proofErr w:type="spellStart"/>
            <w:r w:rsidRPr="00170382">
              <w:rPr>
                <w:color w:val="000000"/>
                <w:sz w:val="16"/>
                <w:szCs w:val="16"/>
              </w:rPr>
              <w:t>кВ</w:t>
            </w:r>
            <w:proofErr w:type="spellEnd"/>
            <w:r w:rsidRPr="00170382">
              <w:rPr>
                <w:color w:val="000000"/>
                <w:sz w:val="16"/>
                <w:szCs w:val="16"/>
              </w:rPr>
              <w:t>, таблица 2</w:t>
            </w:r>
          </w:p>
        </w:tc>
        <w:tc>
          <w:tcPr>
            <w:tcW w:w="0" w:type="auto"/>
            <w:tcBorders>
              <w:top w:val="nil"/>
              <w:left w:val="nil"/>
              <w:bottom w:val="single" w:sz="4" w:space="0" w:color="auto"/>
              <w:right w:val="single" w:sz="4" w:space="0" w:color="auto"/>
            </w:tcBorders>
            <w:shd w:val="clear" w:color="auto" w:fill="auto"/>
            <w:vAlign w:val="center"/>
            <w:hideMark/>
          </w:tcPr>
          <w:p w14:paraId="061EBA52"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2 </w:t>
            </w:r>
          </w:p>
        </w:tc>
        <w:tc>
          <w:tcPr>
            <w:tcW w:w="2010" w:type="dxa"/>
            <w:tcBorders>
              <w:top w:val="single" w:sz="4" w:space="0" w:color="auto"/>
              <w:left w:val="nil"/>
              <w:bottom w:val="single" w:sz="4" w:space="0" w:color="auto"/>
              <w:right w:val="single" w:sz="4" w:space="0" w:color="000000"/>
            </w:tcBorders>
            <w:shd w:val="clear" w:color="auto" w:fill="auto"/>
            <w:vAlign w:val="center"/>
            <w:hideMark/>
          </w:tcPr>
          <w:p w14:paraId="63DEA13F"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154 419,91 </w:t>
            </w:r>
          </w:p>
        </w:tc>
        <w:tc>
          <w:tcPr>
            <w:tcW w:w="0" w:type="auto"/>
            <w:tcBorders>
              <w:top w:val="nil"/>
              <w:left w:val="nil"/>
              <w:bottom w:val="single" w:sz="4" w:space="0" w:color="auto"/>
              <w:right w:val="single" w:sz="4" w:space="0" w:color="auto"/>
            </w:tcBorders>
            <w:shd w:val="clear" w:color="000000" w:fill="FFFFFF"/>
            <w:vAlign w:val="center"/>
            <w:hideMark/>
          </w:tcPr>
          <w:p w14:paraId="6EDCD65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308 839,82 </w:t>
            </w:r>
          </w:p>
        </w:tc>
        <w:tc>
          <w:tcPr>
            <w:tcW w:w="0" w:type="auto"/>
            <w:tcBorders>
              <w:top w:val="nil"/>
              <w:left w:val="nil"/>
              <w:bottom w:val="single" w:sz="4" w:space="0" w:color="auto"/>
              <w:right w:val="single" w:sz="4" w:space="0" w:color="auto"/>
            </w:tcBorders>
            <w:shd w:val="clear" w:color="auto" w:fill="auto"/>
            <w:vAlign w:val="center"/>
            <w:hideMark/>
          </w:tcPr>
          <w:p w14:paraId="29178306"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1,042 </w:t>
            </w:r>
          </w:p>
        </w:tc>
        <w:tc>
          <w:tcPr>
            <w:tcW w:w="0" w:type="auto"/>
            <w:tcBorders>
              <w:top w:val="nil"/>
              <w:left w:val="nil"/>
              <w:bottom w:val="single" w:sz="4" w:space="0" w:color="auto"/>
              <w:right w:val="single" w:sz="4" w:space="0" w:color="auto"/>
            </w:tcBorders>
            <w:shd w:val="clear" w:color="auto" w:fill="auto"/>
            <w:vAlign w:val="center"/>
            <w:hideMark/>
          </w:tcPr>
          <w:p w14:paraId="060A58AC" w14:textId="77777777" w:rsidR="00170382" w:rsidRPr="00170382" w:rsidRDefault="00170382" w:rsidP="00170382">
            <w:pPr>
              <w:spacing w:line="276" w:lineRule="auto"/>
              <w:jc w:val="center"/>
              <w:rPr>
                <w:color w:val="000000"/>
                <w:sz w:val="16"/>
                <w:szCs w:val="16"/>
              </w:rPr>
            </w:pPr>
            <w:r w:rsidRPr="00170382">
              <w:rPr>
                <w:color w:val="000000"/>
                <w:sz w:val="16"/>
                <w:szCs w:val="16"/>
              </w:rPr>
              <w:t xml:space="preserve">315 325,46 </w:t>
            </w:r>
          </w:p>
        </w:tc>
      </w:tr>
    </w:tbl>
    <w:p w14:paraId="35F9AA65" w14:textId="77777777" w:rsidR="00170382" w:rsidRPr="00170382" w:rsidRDefault="00170382" w:rsidP="00170382">
      <w:pPr>
        <w:spacing w:line="276" w:lineRule="auto"/>
        <w:jc w:val="right"/>
        <w:rPr>
          <w:color w:val="000000"/>
          <w:sz w:val="28"/>
          <w:szCs w:val="28"/>
        </w:rPr>
      </w:pPr>
    </w:p>
    <w:p w14:paraId="460ABB29" w14:textId="77777777" w:rsidR="00170382" w:rsidRPr="00170382" w:rsidRDefault="00170382" w:rsidP="00170382">
      <w:pPr>
        <w:spacing w:line="276" w:lineRule="auto"/>
        <w:jc w:val="center"/>
        <w:rPr>
          <w:color w:val="000000"/>
          <w:sz w:val="28"/>
          <w:szCs w:val="28"/>
        </w:rPr>
      </w:pPr>
      <w:r w:rsidRPr="00170382">
        <w:rPr>
          <w:color w:val="000000"/>
          <w:sz w:val="28"/>
          <w:szCs w:val="28"/>
        </w:rPr>
        <w:t>Расчет затрат</w:t>
      </w:r>
      <w:r w:rsidRPr="00170382">
        <w:rPr>
          <w:sz w:val="28"/>
          <w:szCs w:val="28"/>
        </w:rPr>
        <w:t xml:space="preserve"> </w:t>
      </w:r>
      <w:r w:rsidRPr="00170382">
        <w:rPr>
          <w:color w:val="000000"/>
          <w:sz w:val="28"/>
          <w:szCs w:val="28"/>
        </w:rPr>
        <w:t>выполненный РЭК Кузбасса с применением укрупненных нормативов цен</w:t>
      </w:r>
    </w:p>
    <w:p w14:paraId="24BADEE6" w14:textId="77777777" w:rsidR="00170382" w:rsidRPr="00170382" w:rsidRDefault="00170382" w:rsidP="00170382">
      <w:pPr>
        <w:spacing w:line="276" w:lineRule="auto"/>
        <w:jc w:val="right"/>
        <w:rPr>
          <w:color w:val="000000"/>
          <w:sz w:val="28"/>
          <w:szCs w:val="28"/>
        </w:rPr>
      </w:pPr>
      <w:r w:rsidRPr="00170382">
        <w:rPr>
          <w:color w:val="000000"/>
          <w:sz w:val="28"/>
          <w:szCs w:val="28"/>
        </w:rPr>
        <w:t>Таблица 11</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58"/>
        <w:gridCol w:w="684"/>
        <w:gridCol w:w="1295"/>
        <w:gridCol w:w="1881"/>
        <w:gridCol w:w="1384"/>
        <w:gridCol w:w="1218"/>
        <w:gridCol w:w="614"/>
        <w:gridCol w:w="614"/>
        <w:gridCol w:w="607"/>
        <w:gridCol w:w="617"/>
        <w:gridCol w:w="617"/>
        <w:gridCol w:w="617"/>
        <w:gridCol w:w="1024"/>
      </w:tblGrid>
      <w:tr w:rsidR="00170382" w:rsidRPr="00170382" w14:paraId="7979C1E3" w14:textId="77777777" w:rsidTr="00167C89">
        <w:trPr>
          <w:trHeight w:val="20"/>
          <w:jc w:val="center"/>
        </w:trPr>
        <w:tc>
          <w:tcPr>
            <w:tcW w:w="320" w:type="pct"/>
            <w:shd w:val="clear" w:color="000000" w:fill="FFFFFF"/>
            <w:tcMar>
              <w:left w:w="28" w:type="dxa"/>
              <w:right w:w="28" w:type="dxa"/>
            </w:tcMar>
            <w:vAlign w:val="center"/>
            <w:hideMark/>
          </w:tcPr>
          <w:p w14:paraId="3005F094" w14:textId="77777777" w:rsidR="00170382" w:rsidRPr="00170382" w:rsidRDefault="00170382" w:rsidP="00170382">
            <w:pPr>
              <w:spacing w:line="276" w:lineRule="auto"/>
              <w:jc w:val="center"/>
              <w:rPr>
                <w:color w:val="000000"/>
                <w:sz w:val="15"/>
                <w:szCs w:val="15"/>
              </w:rPr>
            </w:pPr>
            <w:r w:rsidRPr="00170382">
              <w:rPr>
                <w:color w:val="000000"/>
                <w:sz w:val="15"/>
                <w:szCs w:val="15"/>
              </w:rPr>
              <w:t>№ п/п мероприятия</w:t>
            </w:r>
          </w:p>
        </w:tc>
        <w:tc>
          <w:tcPr>
            <w:tcW w:w="1057" w:type="pct"/>
            <w:shd w:val="clear" w:color="000000" w:fill="FFFFFF"/>
            <w:tcMar>
              <w:left w:w="28" w:type="dxa"/>
              <w:right w:w="28" w:type="dxa"/>
            </w:tcMar>
            <w:vAlign w:val="center"/>
            <w:hideMark/>
          </w:tcPr>
          <w:p w14:paraId="6EEB1B21" w14:textId="77777777" w:rsidR="00170382" w:rsidRPr="00170382" w:rsidRDefault="00170382" w:rsidP="00170382">
            <w:pPr>
              <w:spacing w:line="276" w:lineRule="auto"/>
              <w:jc w:val="center"/>
              <w:rPr>
                <w:color w:val="000000"/>
                <w:sz w:val="15"/>
                <w:szCs w:val="15"/>
              </w:rPr>
            </w:pPr>
            <w:r w:rsidRPr="00170382">
              <w:rPr>
                <w:color w:val="000000"/>
                <w:sz w:val="15"/>
                <w:szCs w:val="15"/>
              </w:rPr>
              <w:t>Наименование работ</w:t>
            </w:r>
          </w:p>
        </w:tc>
        <w:tc>
          <w:tcPr>
            <w:tcW w:w="222" w:type="pct"/>
            <w:shd w:val="clear" w:color="000000" w:fill="FFFFFF"/>
            <w:tcMar>
              <w:left w:w="28" w:type="dxa"/>
              <w:right w:w="28" w:type="dxa"/>
            </w:tcMar>
            <w:vAlign w:val="center"/>
            <w:hideMark/>
          </w:tcPr>
          <w:p w14:paraId="4C7CB820" w14:textId="77777777" w:rsidR="00170382" w:rsidRPr="00170382" w:rsidRDefault="00170382" w:rsidP="00170382">
            <w:pPr>
              <w:spacing w:line="276" w:lineRule="auto"/>
              <w:jc w:val="center"/>
              <w:rPr>
                <w:color w:val="000000"/>
                <w:sz w:val="15"/>
                <w:szCs w:val="15"/>
              </w:rPr>
            </w:pPr>
            <w:r w:rsidRPr="00170382">
              <w:rPr>
                <w:color w:val="000000"/>
                <w:sz w:val="15"/>
                <w:szCs w:val="15"/>
              </w:rPr>
              <w:t>Номер расценки</w:t>
            </w:r>
          </w:p>
        </w:tc>
        <w:tc>
          <w:tcPr>
            <w:tcW w:w="420" w:type="pct"/>
            <w:shd w:val="clear" w:color="000000" w:fill="FFFFFF"/>
            <w:tcMar>
              <w:left w:w="28" w:type="dxa"/>
              <w:right w:w="28" w:type="dxa"/>
            </w:tcMar>
            <w:vAlign w:val="center"/>
            <w:hideMark/>
          </w:tcPr>
          <w:p w14:paraId="67B07645" w14:textId="77777777" w:rsidR="00170382" w:rsidRPr="00170382" w:rsidRDefault="00170382" w:rsidP="00170382">
            <w:pPr>
              <w:spacing w:line="276" w:lineRule="auto"/>
              <w:jc w:val="center"/>
              <w:rPr>
                <w:color w:val="000000"/>
                <w:sz w:val="15"/>
                <w:szCs w:val="15"/>
              </w:rPr>
            </w:pPr>
            <w:r w:rsidRPr="00170382">
              <w:rPr>
                <w:color w:val="000000"/>
                <w:sz w:val="15"/>
                <w:szCs w:val="15"/>
              </w:rPr>
              <w:t>Норматив цены по состоянию на 01.01.2018, тыс. руб.</w:t>
            </w:r>
          </w:p>
        </w:tc>
        <w:tc>
          <w:tcPr>
            <w:tcW w:w="610" w:type="pct"/>
            <w:shd w:val="clear" w:color="000000" w:fill="FFFFFF"/>
            <w:tcMar>
              <w:left w:w="28" w:type="dxa"/>
              <w:right w:w="28" w:type="dxa"/>
            </w:tcMar>
            <w:vAlign w:val="center"/>
            <w:hideMark/>
          </w:tcPr>
          <w:p w14:paraId="77B61C51"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 Коэффициенты перехода (пересчета) от базового УНЦ к УНЦ субъектов Российской Федерации</w:t>
            </w:r>
          </w:p>
        </w:tc>
        <w:tc>
          <w:tcPr>
            <w:tcW w:w="449" w:type="pct"/>
            <w:shd w:val="clear" w:color="000000" w:fill="FFFFFF"/>
            <w:tcMar>
              <w:left w:w="28" w:type="dxa"/>
              <w:right w:w="28" w:type="dxa"/>
            </w:tcMar>
            <w:vAlign w:val="center"/>
            <w:hideMark/>
          </w:tcPr>
          <w:p w14:paraId="206934CE" w14:textId="77777777" w:rsidR="00170382" w:rsidRPr="00170382" w:rsidRDefault="00170382" w:rsidP="00170382">
            <w:pPr>
              <w:spacing w:line="276" w:lineRule="auto"/>
              <w:jc w:val="center"/>
              <w:rPr>
                <w:color w:val="000000"/>
                <w:sz w:val="15"/>
                <w:szCs w:val="15"/>
              </w:rPr>
            </w:pPr>
            <w:r w:rsidRPr="00170382">
              <w:rPr>
                <w:color w:val="000000"/>
                <w:sz w:val="15"/>
                <w:szCs w:val="15"/>
              </w:rPr>
              <w:t>Количество оборудования, шт., м, км</w:t>
            </w:r>
          </w:p>
        </w:tc>
        <w:tc>
          <w:tcPr>
            <w:tcW w:w="395" w:type="pct"/>
            <w:shd w:val="clear" w:color="000000" w:fill="FFFFFF"/>
            <w:tcMar>
              <w:left w:w="28" w:type="dxa"/>
              <w:right w:w="28" w:type="dxa"/>
            </w:tcMar>
            <w:vAlign w:val="center"/>
            <w:hideMark/>
          </w:tcPr>
          <w:p w14:paraId="7F1B9388" w14:textId="77777777" w:rsidR="00170382" w:rsidRPr="00170382" w:rsidRDefault="00170382" w:rsidP="00170382">
            <w:pPr>
              <w:spacing w:line="276" w:lineRule="auto"/>
              <w:jc w:val="center"/>
              <w:rPr>
                <w:color w:val="000000"/>
                <w:sz w:val="15"/>
                <w:szCs w:val="15"/>
              </w:rPr>
            </w:pPr>
            <w:r w:rsidRPr="00170382">
              <w:rPr>
                <w:color w:val="000000"/>
                <w:sz w:val="15"/>
                <w:szCs w:val="15"/>
              </w:rPr>
              <w:t>Цена по состоянию на 01.01.2018, тыс. руб.</w:t>
            </w:r>
          </w:p>
        </w:tc>
        <w:tc>
          <w:tcPr>
            <w:tcW w:w="199" w:type="pct"/>
            <w:shd w:val="clear" w:color="000000" w:fill="FFFFFF"/>
            <w:tcMar>
              <w:left w:w="28" w:type="dxa"/>
              <w:right w:w="28" w:type="dxa"/>
            </w:tcMar>
            <w:vAlign w:val="center"/>
            <w:hideMark/>
          </w:tcPr>
          <w:p w14:paraId="5FF7BA4C" w14:textId="77777777" w:rsidR="00170382" w:rsidRPr="00170382" w:rsidRDefault="00170382" w:rsidP="00170382">
            <w:pPr>
              <w:spacing w:line="276" w:lineRule="auto"/>
              <w:jc w:val="center"/>
              <w:rPr>
                <w:color w:val="000000"/>
                <w:sz w:val="15"/>
                <w:szCs w:val="15"/>
              </w:rPr>
            </w:pPr>
            <w:r w:rsidRPr="00170382">
              <w:rPr>
                <w:color w:val="000000"/>
                <w:sz w:val="15"/>
                <w:szCs w:val="15"/>
              </w:rPr>
              <w:t>ИЦП 2018</w:t>
            </w:r>
          </w:p>
        </w:tc>
        <w:tc>
          <w:tcPr>
            <w:tcW w:w="199" w:type="pct"/>
            <w:shd w:val="clear" w:color="000000" w:fill="FFFFFF"/>
            <w:tcMar>
              <w:left w:w="28" w:type="dxa"/>
              <w:right w:w="28" w:type="dxa"/>
            </w:tcMar>
            <w:vAlign w:val="center"/>
            <w:hideMark/>
          </w:tcPr>
          <w:p w14:paraId="3DB2D30C" w14:textId="77777777" w:rsidR="00170382" w:rsidRPr="00170382" w:rsidRDefault="00170382" w:rsidP="00170382">
            <w:pPr>
              <w:spacing w:line="276" w:lineRule="auto"/>
              <w:jc w:val="center"/>
              <w:rPr>
                <w:color w:val="000000"/>
                <w:sz w:val="15"/>
                <w:szCs w:val="15"/>
              </w:rPr>
            </w:pPr>
            <w:r w:rsidRPr="00170382">
              <w:rPr>
                <w:color w:val="000000"/>
                <w:sz w:val="15"/>
                <w:szCs w:val="15"/>
              </w:rPr>
              <w:t>ИЦП 2019</w:t>
            </w:r>
          </w:p>
        </w:tc>
        <w:tc>
          <w:tcPr>
            <w:tcW w:w="197" w:type="pct"/>
            <w:shd w:val="clear" w:color="000000" w:fill="FFFFFF"/>
            <w:tcMar>
              <w:left w:w="28" w:type="dxa"/>
              <w:right w:w="28" w:type="dxa"/>
            </w:tcMar>
            <w:vAlign w:val="center"/>
            <w:hideMark/>
          </w:tcPr>
          <w:p w14:paraId="10573A3F" w14:textId="77777777" w:rsidR="00170382" w:rsidRPr="00170382" w:rsidRDefault="00170382" w:rsidP="00170382">
            <w:pPr>
              <w:spacing w:line="276" w:lineRule="auto"/>
              <w:jc w:val="center"/>
              <w:rPr>
                <w:color w:val="000000"/>
                <w:sz w:val="15"/>
                <w:szCs w:val="15"/>
              </w:rPr>
            </w:pPr>
            <w:r w:rsidRPr="00170382">
              <w:rPr>
                <w:color w:val="000000"/>
                <w:sz w:val="15"/>
                <w:szCs w:val="15"/>
              </w:rPr>
              <w:t>ИЦП 2020</w:t>
            </w:r>
          </w:p>
        </w:tc>
        <w:tc>
          <w:tcPr>
            <w:tcW w:w="200" w:type="pct"/>
            <w:shd w:val="clear" w:color="000000" w:fill="FFFFFF"/>
            <w:tcMar>
              <w:left w:w="28" w:type="dxa"/>
              <w:right w:w="28" w:type="dxa"/>
            </w:tcMar>
            <w:vAlign w:val="center"/>
            <w:hideMark/>
          </w:tcPr>
          <w:p w14:paraId="7D622FEA" w14:textId="77777777" w:rsidR="00170382" w:rsidRPr="00170382" w:rsidRDefault="00170382" w:rsidP="00170382">
            <w:pPr>
              <w:spacing w:line="276" w:lineRule="auto"/>
              <w:jc w:val="center"/>
              <w:rPr>
                <w:color w:val="000000"/>
                <w:sz w:val="15"/>
                <w:szCs w:val="15"/>
              </w:rPr>
            </w:pPr>
            <w:r w:rsidRPr="00170382">
              <w:rPr>
                <w:color w:val="000000"/>
                <w:sz w:val="15"/>
                <w:szCs w:val="15"/>
              </w:rPr>
              <w:t>ИЦП 2021</w:t>
            </w:r>
          </w:p>
        </w:tc>
        <w:tc>
          <w:tcPr>
            <w:tcW w:w="200" w:type="pct"/>
            <w:shd w:val="clear" w:color="000000" w:fill="FFFFFF"/>
            <w:tcMar>
              <w:left w:w="28" w:type="dxa"/>
              <w:right w:w="28" w:type="dxa"/>
            </w:tcMar>
            <w:vAlign w:val="center"/>
            <w:hideMark/>
          </w:tcPr>
          <w:p w14:paraId="3AD52A94" w14:textId="77777777" w:rsidR="00170382" w:rsidRPr="00170382" w:rsidRDefault="00170382" w:rsidP="00170382">
            <w:pPr>
              <w:spacing w:line="276" w:lineRule="auto"/>
              <w:jc w:val="center"/>
              <w:rPr>
                <w:color w:val="000000"/>
                <w:sz w:val="15"/>
                <w:szCs w:val="15"/>
              </w:rPr>
            </w:pPr>
            <w:r w:rsidRPr="00170382">
              <w:rPr>
                <w:color w:val="000000"/>
                <w:sz w:val="15"/>
                <w:szCs w:val="15"/>
              </w:rPr>
              <w:t>ИЦП 2022</w:t>
            </w:r>
          </w:p>
        </w:tc>
        <w:tc>
          <w:tcPr>
            <w:tcW w:w="200" w:type="pct"/>
            <w:shd w:val="clear" w:color="000000" w:fill="FFFFFF"/>
            <w:tcMar>
              <w:left w:w="28" w:type="dxa"/>
              <w:right w:w="28" w:type="dxa"/>
            </w:tcMar>
            <w:vAlign w:val="center"/>
            <w:hideMark/>
          </w:tcPr>
          <w:p w14:paraId="1ECF524C" w14:textId="77777777" w:rsidR="00170382" w:rsidRPr="00170382" w:rsidRDefault="00170382" w:rsidP="00170382">
            <w:pPr>
              <w:spacing w:line="276" w:lineRule="auto"/>
              <w:jc w:val="center"/>
              <w:rPr>
                <w:color w:val="000000"/>
                <w:sz w:val="15"/>
                <w:szCs w:val="15"/>
              </w:rPr>
            </w:pPr>
            <w:r w:rsidRPr="00170382">
              <w:rPr>
                <w:color w:val="000000"/>
                <w:sz w:val="15"/>
                <w:szCs w:val="15"/>
              </w:rPr>
              <w:t>ИЦП 2023</w:t>
            </w:r>
          </w:p>
        </w:tc>
        <w:tc>
          <w:tcPr>
            <w:tcW w:w="331" w:type="pct"/>
            <w:shd w:val="clear" w:color="000000" w:fill="FFFFFF"/>
            <w:tcMar>
              <w:left w:w="28" w:type="dxa"/>
              <w:right w:w="28" w:type="dxa"/>
            </w:tcMar>
            <w:vAlign w:val="center"/>
            <w:hideMark/>
          </w:tcPr>
          <w:p w14:paraId="129501FB" w14:textId="77777777" w:rsidR="00170382" w:rsidRPr="00170382" w:rsidRDefault="00170382" w:rsidP="00170382">
            <w:pPr>
              <w:spacing w:line="276" w:lineRule="auto"/>
              <w:jc w:val="center"/>
              <w:rPr>
                <w:color w:val="000000"/>
                <w:sz w:val="15"/>
                <w:szCs w:val="15"/>
              </w:rPr>
            </w:pPr>
            <w:r w:rsidRPr="00170382">
              <w:rPr>
                <w:color w:val="000000"/>
                <w:sz w:val="15"/>
                <w:szCs w:val="15"/>
              </w:rPr>
              <w:t>ВСЕГО</w:t>
            </w:r>
          </w:p>
        </w:tc>
      </w:tr>
      <w:tr w:rsidR="00170382" w:rsidRPr="00170382" w14:paraId="4E013EA6" w14:textId="77777777" w:rsidTr="00167C89">
        <w:trPr>
          <w:trHeight w:val="20"/>
          <w:jc w:val="center"/>
        </w:trPr>
        <w:tc>
          <w:tcPr>
            <w:tcW w:w="320" w:type="pct"/>
            <w:shd w:val="clear" w:color="000000" w:fill="FFFFFF"/>
            <w:tcMar>
              <w:left w:w="28" w:type="dxa"/>
              <w:right w:w="28" w:type="dxa"/>
            </w:tcMar>
            <w:vAlign w:val="center"/>
            <w:hideMark/>
          </w:tcPr>
          <w:p w14:paraId="4F101B26" w14:textId="77777777" w:rsidR="00170382" w:rsidRPr="00170382" w:rsidRDefault="00170382" w:rsidP="00170382">
            <w:pPr>
              <w:spacing w:line="276" w:lineRule="auto"/>
              <w:jc w:val="center"/>
              <w:rPr>
                <w:color w:val="000000"/>
                <w:sz w:val="15"/>
                <w:szCs w:val="15"/>
              </w:rPr>
            </w:pPr>
            <w:r w:rsidRPr="00170382">
              <w:rPr>
                <w:color w:val="000000"/>
                <w:sz w:val="15"/>
                <w:szCs w:val="15"/>
              </w:rPr>
              <w:t>1</w:t>
            </w:r>
          </w:p>
        </w:tc>
        <w:tc>
          <w:tcPr>
            <w:tcW w:w="4680" w:type="pct"/>
            <w:gridSpan w:val="13"/>
            <w:shd w:val="clear" w:color="000000" w:fill="FFFFFF"/>
            <w:tcMar>
              <w:left w:w="28" w:type="dxa"/>
              <w:right w:w="28" w:type="dxa"/>
            </w:tcMar>
            <w:vAlign w:val="center"/>
            <w:hideMark/>
          </w:tcPr>
          <w:p w14:paraId="37EE5A0C"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"Реконструкция ПС 110 </w:t>
            </w:r>
            <w:proofErr w:type="spellStart"/>
            <w:r w:rsidRPr="00170382">
              <w:rPr>
                <w:color w:val="000000"/>
                <w:sz w:val="15"/>
                <w:szCs w:val="15"/>
              </w:rPr>
              <w:t>кВ</w:t>
            </w:r>
            <w:proofErr w:type="spellEnd"/>
            <w:r w:rsidRPr="00170382">
              <w:rPr>
                <w:color w:val="000000"/>
                <w:sz w:val="15"/>
                <w:szCs w:val="15"/>
              </w:rPr>
              <w:t xml:space="preserve"> Красный Брод, с заменой трансформаторов </w:t>
            </w:r>
            <w:r w:rsidRPr="00170382">
              <w:rPr>
                <w:color w:val="000000"/>
                <w:sz w:val="15"/>
                <w:szCs w:val="15"/>
              </w:rPr>
              <w:br/>
              <w:t xml:space="preserve">110/35/6 </w:t>
            </w:r>
            <w:proofErr w:type="spellStart"/>
            <w:r w:rsidRPr="00170382">
              <w:rPr>
                <w:color w:val="000000"/>
                <w:sz w:val="15"/>
                <w:szCs w:val="15"/>
              </w:rPr>
              <w:t>кВ</w:t>
            </w:r>
            <w:proofErr w:type="spellEnd"/>
            <w:r w:rsidRPr="00170382">
              <w:rPr>
                <w:color w:val="000000"/>
                <w:sz w:val="15"/>
                <w:szCs w:val="15"/>
              </w:rPr>
              <w:t xml:space="preserve"> Т-1-40 и Т-2-40 номинальной мощностью 40 МВА каждый на трансформаторы 110/35/6 </w:t>
            </w:r>
            <w:proofErr w:type="spellStart"/>
            <w:r w:rsidRPr="00170382">
              <w:rPr>
                <w:color w:val="000000"/>
                <w:sz w:val="15"/>
                <w:szCs w:val="15"/>
              </w:rPr>
              <w:t>кВ</w:t>
            </w:r>
            <w:proofErr w:type="spellEnd"/>
            <w:r w:rsidRPr="00170382">
              <w:rPr>
                <w:color w:val="000000"/>
                <w:sz w:val="15"/>
                <w:szCs w:val="15"/>
              </w:rPr>
              <w:t xml:space="preserve"> номинальной мощностью 63 МВА каждый. Мощность трансформаторов уточнить при проектировании." (п. 1.2 ТУ</w:t>
            </w:r>
            <w:proofErr w:type="gramStart"/>
            <w:r w:rsidRPr="00170382">
              <w:rPr>
                <w:color w:val="000000"/>
                <w:sz w:val="15"/>
                <w:szCs w:val="15"/>
              </w:rPr>
              <w:t>),  с</w:t>
            </w:r>
            <w:proofErr w:type="gramEnd"/>
            <w:r w:rsidRPr="00170382">
              <w:rPr>
                <w:color w:val="000000"/>
                <w:sz w:val="15"/>
                <w:szCs w:val="15"/>
              </w:rPr>
              <w:t xml:space="preserve"> применением УНЦ в ценах на 01.01.2018, тыс. руб.</w:t>
            </w:r>
          </w:p>
        </w:tc>
      </w:tr>
      <w:tr w:rsidR="00170382" w:rsidRPr="00170382" w14:paraId="5915A594" w14:textId="77777777" w:rsidTr="00167C89">
        <w:trPr>
          <w:trHeight w:val="20"/>
          <w:jc w:val="center"/>
        </w:trPr>
        <w:tc>
          <w:tcPr>
            <w:tcW w:w="320" w:type="pct"/>
            <w:shd w:val="clear" w:color="000000" w:fill="FFFFFF"/>
            <w:noWrap/>
            <w:tcMar>
              <w:left w:w="28" w:type="dxa"/>
              <w:right w:w="28" w:type="dxa"/>
            </w:tcMar>
            <w:vAlign w:val="center"/>
            <w:hideMark/>
          </w:tcPr>
          <w:p w14:paraId="20CD3A4D" w14:textId="77777777" w:rsidR="00170382" w:rsidRPr="00170382" w:rsidRDefault="00170382" w:rsidP="00170382">
            <w:pPr>
              <w:spacing w:line="276" w:lineRule="auto"/>
              <w:jc w:val="center"/>
              <w:rPr>
                <w:color w:val="000000"/>
                <w:sz w:val="15"/>
                <w:szCs w:val="15"/>
              </w:rPr>
            </w:pPr>
            <w:r w:rsidRPr="00170382">
              <w:rPr>
                <w:color w:val="000000"/>
                <w:sz w:val="15"/>
                <w:szCs w:val="15"/>
              </w:rPr>
              <w:t>1.1</w:t>
            </w:r>
          </w:p>
        </w:tc>
        <w:tc>
          <w:tcPr>
            <w:tcW w:w="1057" w:type="pct"/>
            <w:shd w:val="clear" w:color="000000" w:fill="FFFFFF"/>
            <w:tcMar>
              <w:left w:w="28" w:type="dxa"/>
              <w:right w:w="28" w:type="dxa"/>
            </w:tcMar>
            <w:vAlign w:val="center"/>
            <w:hideMark/>
          </w:tcPr>
          <w:p w14:paraId="7C426733"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 трансформатор</w:t>
            </w:r>
          </w:p>
        </w:tc>
        <w:tc>
          <w:tcPr>
            <w:tcW w:w="222" w:type="pct"/>
            <w:shd w:val="clear" w:color="000000" w:fill="FFFFFF"/>
            <w:tcMar>
              <w:left w:w="28" w:type="dxa"/>
              <w:right w:w="28" w:type="dxa"/>
            </w:tcMar>
            <w:vAlign w:val="center"/>
            <w:hideMark/>
          </w:tcPr>
          <w:p w14:paraId="1A7DF775" w14:textId="77777777" w:rsidR="00170382" w:rsidRPr="00170382" w:rsidRDefault="00170382" w:rsidP="00170382">
            <w:pPr>
              <w:spacing w:line="276" w:lineRule="auto"/>
              <w:jc w:val="center"/>
              <w:rPr>
                <w:color w:val="000000"/>
                <w:sz w:val="15"/>
                <w:szCs w:val="15"/>
              </w:rPr>
            </w:pPr>
            <w:r w:rsidRPr="00170382">
              <w:rPr>
                <w:color w:val="000000"/>
                <w:sz w:val="15"/>
                <w:szCs w:val="15"/>
              </w:rPr>
              <w:t>Т1-07-1</w:t>
            </w:r>
          </w:p>
        </w:tc>
        <w:tc>
          <w:tcPr>
            <w:tcW w:w="420" w:type="pct"/>
            <w:shd w:val="clear" w:color="000000" w:fill="FFFFFF"/>
            <w:tcMar>
              <w:left w:w="28" w:type="dxa"/>
              <w:right w:w="28" w:type="dxa"/>
            </w:tcMar>
            <w:vAlign w:val="center"/>
            <w:hideMark/>
          </w:tcPr>
          <w:p w14:paraId="6D8AF494" w14:textId="77777777" w:rsidR="00170382" w:rsidRPr="00170382" w:rsidRDefault="00170382" w:rsidP="00170382">
            <w:pPr>
              <w:spacing w:line="276" w:lineRule="auto"/>
              <w:jc w:val="right"/>
              <w:rPr>
                <w:color w:val="000000"/>
                <w:sz w:val="15"/>
                <w:szCs w:val="15"/>
              </w:rPr>
            </w:pPr>
            <w:r w:rsidRPr="00170382">
              <w:rPr>
                <w:color w:val="000000"/>
                <w:sz w:val="15"/>
                <w:szCs w:val="15"/>
              </w:rPr>
              <w:t>69 356,00</w:t>
            </w:r>
          </w:p>
        </w:tc>
        <w:tc>
          <w:tcPr>
            <w:tcW w:w="610" w:type="pct"/>
            <w:shd w:val="clear" w:color="000000" w:fill="FFFFFF"/>
            <w:noWrap/>
            <w:tcMar>
              <w:left w:w="28" w:type="dxa"/>
              <w:right w:w="28" w:type="dxa"/>
            </w:tcMar>
            <w:vAlign w:val="center"/>
            <w:hideMark/>
          </w:tcPr>
          <w:p w14:paraId="06D5D0FF" w14:textId="77777777" w:rsidR="00170382" w:rsidRPr="00170382" w:rsidRDefault="00170382" w:rsidP="00170382">
            <w:pPr>
              <w:spacing w:line="276" w:lineRule="auto"/>
              <w:jc w:val="right"/>
              <w:rPr>
                <w:color w:val="000000"/>
                <w:sz w:val="15"/>
                <w:szCs w:val="15"/>
              </w:rPr>
            </w:pPr>
            <w:r w:rsidRPr="00170382">
              <w:rPr>
                <w:color w:val="000000"/>
                <w:sz w:val="15"/>
                <w:szCs w:val="15"/>
              </w:rPr>
              <w:t>1,05</w:t>
            </w:r>
          </w:p>
        </w:tc>
        <w:tc>
          <w:tcPr>
            <w:tcW w:w="449" w:type="pct"/>
            <w:shd w:val="clear" w:color="000000" w:fill="FFFFFF"/>
            <w:tcMar>
              <w:left w:w="28" w:type="dxa"/>
              <w:right w:w="28" w:type="dxa"/>
            </w:tcMar>
            <w:vAlign w:val="center"/>
            <w:hideMark/>
          </w:tcPr>
          <w:p w14:paraId="53BF8A99" w14:textId="77777777" w:rsidR="00170382" w:rsidRPr="00170382" w:rsidRDefault="00170382" w:rsidP="00170382">
            <w:pPr>
              <w:spacing w:line="276" w:lineRule="auto"/>
              <w:jc w:val="right"/>
              <w:rPr>
                <w:color w:val="000000"/>
                <w:sz w:val="15"/>
                <w:szCs w:val="15"/>
              </w:rPr>
            </w:pPr>
            <w:r w:rsidRPr="00170382">
              <w:rPr>
                <w:color w:val="000000"/>
                <w:sz w:val="15"/>
                <w:szCs w:val="15"/>
              </w:rPr>
              <w:t>2,00</w:t>
            </w:r>
          </w:p>
        </w:tc>
        <w:tc>
          <w:tcPr>
            <w:tcW w:w="395" w:type="pct"/>
            <w:shd w:val="clear" w:color="000000" w:fill="FFFFFF"/>
            <w:tcMar>
              <w:left w:w="28" w:type="dxa"/>
              <w:right w:w="28" w:type="dxa"/>
            </w:tcMar>
            <w:vAlign w:val="center"/>
            <w:hideMark/>
          </w:tcPr>
          <w:p w14:paraId="7634DFC1" w14:textId="77777777" w:rsidR="00170382" w:rsidRPr="00170382" w:rsidRDefault="00170382" w:rsidP="00170382">
            <w:pPr>
              <w:spacing w:line="276" w:lineRule="auto"/>
              <w:jc w:val="right"/>
              <w:rPr>
                <w:color w:val="000000"/>
                <w:sz w:val="15"/>
                <w:szCs w:val="15"/>
              </w:rPr>
            </w:pPr>
            <w:r w:rsidRPr="00170382">
              <w:rPr>
                <w:color w:val="000000"/>
                <w:sz w:val="15"/>
                <w:szCs w:val="15"/>
              </w:rPr>
              <w:t>145 647,60</w:t>
            </w:r>
          </w:p>
        </w:tc>
        <w:tc>
          <w:tcPr>
            <w:tcW w:w="199" w:type="pct"/>
            <w:shd w:val="clear" w:color="000000" w:fill="FFFFFF"/>
            <w:tcMar>
              <w:left w:w="28" w:type="dxa"/>
              <w:right w:w="28" w:type="dxa"/>
            </w:tcMar>
            <w:vAlign w:val="center"/>
            <w:hideMark/>
          </w:tcPr>
          <w:p w14:paraId="6578D696"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67CD32D9"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4624A06C"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062B372A"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42EFF743"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0AED973D"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57CFC717" w14:textId="77777777" w:rsidR="00170382" w:rsidRPr="00170382" w:rsidRDefault="00170382" w:rsidP="00170382">
            <w:pPr>
              <w:spacing w:line="276" w:lineRule="auto"/>
              <w:jc w:val="right"/>
              <w:rPr>
                <w:color w:val="000000"/>
                <w:sz w:val="15"/>
                <w:szCs w:val="15"/>
              </w:rPr>
            </w:pPr>
            <w:r w:rsidRPr="00170382">
              <w:rPr>
                <w:color w:val="000000"/>
                <w:sz w:val="15"/>
                <w:szCs w:val="15"/>
              </w:rPr>
              <w:t>195 116,44</w:t>
            </w:r>
          </w:p>
        </w:tc>
      </w:tr>
      <w:tr w:rsidR="00170382" w:rsidRPr="00170382" w14:paraId="080E82E1" w14:textId="77777777" w:rsidTr="00167C89">
        <w:trPr>
          <w:trHeight w:val="20"/>
          <w:jc w:val="center"/>
        </w:trPr>
        <w:tc>
          <w:tcPr>
            <w:tcW w:w="320" w:type="pct"/>
            <w:shd w:val="clear" w:color="000000" w:fill="FFFFFF"/>
            <w:noWrap/>
            <w:tcMar>
              <w:left w:w="28" w:type="dxa"/>
              <w:right w:w="28" w:type="dxa"/>
            </w:tcMar>
            <w:vAlign w:val="center"/>
            <w:hideMark/>
          </w:tcPr>
          <w:p w14:paraId="2E7E1202" w14:textId="77777777" w:rsidR="00170382" w:rsidRPr="00170382" w:rsidRDefault="00170382" w:rsidP="00170382">
            <w:pPr>
              <w:spacing w:line="276" w:lineRule="auto"/>
              <w:jc w:val="center"/>
              <w:rPr>
                <w:color w:val="000000"/>
                <w:sz w:val="15"/>
                <w:szCs w:val="15"/>
              </w:rPr>
            </w:pPr>
            <w:r w:rsidRPr="00170382">
              <w:rPr>
                <w:color w:val="000000"/>
                <w:sz w:val="15"/>
                <w:szCs w:val="15"/>
              </w:rPr>
              <w:t>1.3</w:t>
            </w:r>
          </w:p>
        </w:tc>
        <w:tc>
          <w:tcPr>
            <w:tcW w:w="1057" w:type="pct"/>
            <w:shd w:val="clear" w:color="000000" w:fill="FFFFFF"/>
            <w:tcMar>
              <w:left w:w="28" w:type="dxa"/>
              <w:right w:w="28" w:type="dxa"/>
            </w:tcMar>
            <w:vAlign w:val="center"/>
            <w:hideMark/>
          </w:tcPr>
          <w:p w14:paraId="35859824" w14:textId="77777777" w:rsidR="00170382" w:rsidRPr="00170382" w:rsidRDefault="00170382" w:rsidP="00170382">
            <w:pPr>
              <w:spacing w:line="276" w:lineRule="auto"/>
              <w:jc w:val="center"/>
              <w:rPr>
                <w:color w:val="000000"/>
                <w:sz w:val="15"/>
                <w:szCs w:val="15"/>
              </w:rPr>
            </w:pPr>
            <w:r w:rsidRPr="00170382">
              <w:rPr>
                <w:color w:val="000000"/>
                <w:sz w:val="15"/>
                <w:szCs w:val="15"/>
              </w:rPr>
              <w:t>ПИР</w:t>
            </w:r>
          </w:p>
        </w:tc>
        <w:tc>
          <w:tcPr>
            <w:tcW w:w="222" w:type="pct"/>
            <w:shd w:val="clear" w:color="000000" w:fill="FFFFFF"/>
            <w:tcMar>
              <w:left w:w="28" w:type="dxa"/>
              <w:right w:w="28" w:type="dxa"/>
            </w:tcMar>
            <w:vAlign w:val="center"/>
            <w:hideMark/>
          </w:tcPr>
          <w:p w14:paraId="612A6682" w14:textId="77777777" w:rsidR="00170382" w:rsidRPr="00170382" w:rsidRDefault="00170382" w:rsidP="00170382">
            <w:pPr>
              <w:spacing w:line="276" w:lineRule="auto"/>
              <w:jc w:val="center"/>
              <w:rPr>
                <w:color w:val="000000"/>
                <w:sz w:val="15"/>
                <w:szCs w:val="15"/>
              </w:rPr>
            </w:pPr>
            <w:r w:rsidRPr="00170382">
              <w:rPr>
                <w:color w:val="000000"/>
                <w:sz w:val="15"/>
                <w:szCs w:val="15"/>
              </w:rPr>
              <w:t>П2-07</w:t>
            </w:r>
          </w:p>
        </w:tc>
        <w:tc>
          <w:tcPr>
            <w:tcW w:w="420" w:type="pct"/>
            <w:shd w:val="clear" w:color="000000" w:fill="FFFFFF"/>
            <w:tcMar>
              <w:left w:w="28" w:type="dxa"/>
              <w:right w:w="28" w:type="dxa"/>
            </w:tcMar>
            <w:vAlign w:val="center"/>
            <w:hideMark/>
          </w:tcPr>
          <w:p w14:paraId="32AB635E" w14:textId="77777777" w:rsidR="00170382" w:rsidRPr="00170382" w:rsidRDefault="00170382" w:rsidP="00170382">
            <w:pPr>
              <w:spacing w:line="276" w:lineRule="auto"/>
              <w:jc w:val="right"/>
              <w:rPr>
                <w:color w:val="000000"/>
                <w:sz w:val="15"/>
                <w:szCs w:val="15"/>
              </w:rPr>
            </w:pPr>
            <w:r w:rsidRPr="00170382">
              <w:rPr>
                <w:color w:val="000000"/>
                <w:sz w:val="15"/>
                <w:szCs w:val="15"/>
              </w:rPr>
              <w:t>2 900,00</w:t>
            </w:r>
          </w:p>
        </w:tc>
        <w:tc>
          <w:tcPr>
            <w:tcW w:w="610" w:type="pct"/>
            <w:shd w:val="clear" w:color="000000" w:fill="FFFFFF"/>
            <w:tcMar>
              <w:left w:w="28" w:type="dxa"/>
              <w:right w:w="28" w:type="dxa"/>
            </w:tcMar>
            <w:vAlign w:val="center"/>
            <w:hideMark/>
          </w:tcPr>
          <w:p w14:paraId="740FD454"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449" w:type="pct"/>
            <w:shd w:val="clear" w:color="000000" w:fill="FFFFFF"/>
            <w:tcMar>
              <w:left w:w="28" w:type="dxa"/>
              <w:right w:w="28" w:type="dxa"/>
            </w:tcMar>
            <w:vAlign w:val="center"/>
            <w:hideMark/>
          </w:tcPr>
          <w:p w14:paraId="1E5189C9" w14:textId="77777777" w:rsidR="00170382" w:rsidRPr="00170382" w:rsidRDefault="00170382" w:rsidP="00170382">
            <w:pPr>
              <w:spacing w:line="276" w:lineRule="auto"/>
              <w:jc w:val="right"/>
              <w:rPr>
                <w:color w:val="000000"/>
                <w:sz w:val="15"/>
                <w:szCs w:val="15"/>
              </w:rPr>
            </w:pPr>
            <w:r w:rsidRPr="00170382">
              <w:rPr>
                <w:color w:val="000000"/>
                <w:sz w:val="15"/>
                <w:szCs w:val="15"/>
              </w:rPr>
              <w:t>2,00</w:t>
            </w:r>
          </w:p>
        </w:tc>
        <w:tc>
          <w:tcPr>
            <w:tcW w:w="395" w:type="pct"/>
            <w:shd w:val="clear" w:color="000000" w:fill="FFFFFF"/>
            <w:tcMar>
              <w:left w:w="28" w:type="dxa"/>
              <w:right w:w="28" w:type="dxa"/>
            </w:tcMar>
            <w:vAlign w:val="center"/>
            <w:hideMark/>
          </w:tcPr>
          <w:p w14:paraId="391FB3D2" w14:textId="77777777" w:rsidR="00170382" w:rsidRPr="00170382" w:rsidRDefault="00170382" w:rsidP="00170382">
            <w:pPr>
              <w:spacing w:line="276" w:lineRule="auto"/>
              <w:jc w:val="right"/>
              <w:rPr>
                <w:color w:val="000000"/>
                <w:sz w:val="15"/>
                <w:szCs w:val="15"/>
              </w:rPr>
            </w:pPr>
            <w:r w:rsidRPr="00170382">
              <w:rPr>
                <w:color w:val="000000"/>
                <w:sz w:val="15"/>
                <w:szCs w:val="15"/>
              </w:rPr>
              <w:t>5 800,00</w:t>
            </w:r>
          </w:p>
        </w:tc>
        <w:tc>
          <w:tcPr>
            <w:tcW w:w="199" w:type="pct"/>
            <w:shd w:val="clear" w:color="000000" w:fill="FFFFFF"/>
            <w:tcMar>
              <w:left w:w="28" w:type="dxa"/>
              <w:right w:w="28" w:type="dxa"/>
            </w:tcMar>
            <w:vAlign w:val="center"/>
            <w:hideMark/>
          </w:tcPr>
          <w:p w14:paraId="104243ED"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59349D42"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5281D5BA"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59F117DC"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112D4437"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109EBE09"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34ED20C2" w14:textId="77777777" w:rsidR="00170382" w:rsidRPr="00170382" w:rsidRDefault="00170382" w:rsidP="00170382">
            <w:pPr>
              <w:spacing w:line="276" w:lineRule="auto"/>
              <w:jc w:val="right"/>
              <w:rPr>
                <w:color w:val="000000"/>
                <w:sz w:val="15"/>
                <w:szCs w:val="15"/>
              </w:rPr>
            </w:pPr>
            <w:r w:rsidRPr="00170382">
              <w:rPr>
                <w:color w:val="000000"/>
                <w:sz w:val="15"/>
                <w:szCs w:val="15"/>
              </w:rPr>
              <w:t>7 769,96</w:t>
            </w:r>
          </w:p>
        </w:tc>
      </w:tr>
      <w:tr w:rsidR="00170382" w:rsidRPr="00170382" w14:paraId="65EBA70E" w14:textId="77777777" w:rsidTr="00167C89">
        <w:trPr>
          <w:trHeight w:val="20"/>
          <w:jc w:val="center"/>
        </w:trPr>
        <w:tc>
          <w:tcPr>
            <w:tcW w:w="320" w:type="pct"/>
            <w:shd w:val="clear" w:color="000000" w:fill="FFFFFF"/>
            <w:noWrap/>
            <w:tcMar>
              <w:left w:w="28" w:type="dxa"/>
              <w:right w:w="28" w:type="dxa"/>
            </w:tcMar>
            <w:vAlign w:val="center"/>
            <w:hideMark/>
          </w:tcPr>
          <w:p w14:paraId="2FBFA165" w14:textId="77777777" w:rsidR="00170382" w:rsidRPr="00170382" w:rsidRDefault="00170382" w:rsidP="00170382">
            <w:pPr>
              <w:spacing w:line="276" w:lineRule="auto"/>
              <w:jc w:val="center"/>
              <w:rPr>
                <w:color w:val="000000"/>
                <w:sz w:val="15"/>
                <w:szCs w:val="15"/>
              </w:rPr>
            </w:pPr>
            <w:r w:rsidRPr="00170382">
              <w:rPr>
                <w:color w:val="000000"/>
                <w:sz w:val="15"/>
                <w:szCs w:val="15"/>
              </w:rPr>
              <w:t>1.4</w:t>
            </w:r>
          </w:p>
        </w:tc>
        <w:tc>
          <w:tcPr>
            <w:tcW w:w="1057" w:type="pct"/>
            <w:shd w:val="clear" w:color="000000" w:fill="FFFFFF"/>
            <w:tcMar>
              <w:left w:w="28" w:type="dxa"/>
              <w:right w:w="28" w:type="dxa"/>
            </w:tcMar>
            <w:vAlign w:val="center"/>
            <w:hideMark/>
          </w:tcPr>
          <w:p w14:paraId="659F673F" w14:textId="77777777" w:rsidR="00170382" w:rsidRPr="00170382" w:rsidRDefault="00170382" w:rsidP="00170382">
            <w:pPr>
              <w:spacing w:line="276" w:lineRule="auto"/>
              <w:jc w:val="center"/>
              <w:rPr>
                <w:color w:val="000000"/>
                <w:sz w:val="15"/>
                <w:szCs w:val="15"/>
              </w:rPr>
            </w:pPr>
            <w:r w:rsidRPr="00170382">
              <w:rPr>
                <w:color w:val="000000"/>
                <w:sz w:val="15"/>
                <w:szCs w:val="15"/>
              </w:rPr>
              <w:t>Всего</w:t>
            </w:r>
          </w:p>
        </w:tc>
        <w:tc>
          <w:tcPr>
            <w:tcW w:w="222" w:type="pct"/>
            <w:shd w:val="clear" w:color="000000" w:fill="FFFFFF"/>
            <w:tcMar>
              <w:left w:w="28" w:type="dxa"/>
              <w:right w:w="28" w:type="dxa"/>
            </w:tcMar>
            <w:vAlign w:val="center"/>
            <w:hideMark/>
          </w:tcPr>
          <w:p w14:paraId="2F48C7A3"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20" w:type="pct"/>
            <w:shd w:val="clear" w:color="000000" w:fill="FFFFFF"/>
            <w:tcMar>
              <w:left w:w="28" w:type="dxa"/>
              <w:right w:w="28" w:type="dxa"/>
            </w:tcMar>
            <w:vAlign w:val="center"/>
            <w:hideMark/>
          </w:tcPr>
          <w:p w14:paraId="161F735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610" w:type="pct"/>
            <w:shd w:val="clear" w:color="000000" w:fill="FFFFFF"/>
            <w:tcMar>
              <w:left w:w="28" w:type="dxa"/>
              <w:right w:w="28" w:type="dxa"/>
            </w:tcMar>
            <w:vAlign w:val="center"/>
            <w:hideMark/>
          </w:tcPr>
          <w:p w14:paraId="4F9869C8"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49" w:type="pct"/>
            <w:shd w:val="clear" w:color="000000" w:fill="FFFFFF"/>
            <w:tcMar>
              <w:left w:w="28" w:type="dxa"/>
              <w:right w:w="28" w:type="dxa"/>
            </w:tcMar>
            <w:vAlign w:val="center"/>
            <w:hideMark/>
          </w:tcPr>
          <w:p w14:paraId="251EF8B2"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95" w:type="pct"/>
            <w:shd w:val="clear" w:color="000000" w:fill="FFFFFF"/>
            <w:tcMar>
              <w:left w:w="28" w:type="dxa"/>
              <w:right w:w="28" w:type="dxa"/>
            </w:tcMar>
            <w:vAlign w:val="center"/>
            <w:hideMark/>
          </w:tcPr>
          <w:p w14:paraId="303792BE"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5F0540D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67954C53"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7" w:type="pct"/>
            <w:shd w:val="clear" w:color="000000" w:fill="FFFFFF"/>
            <w:tcMar>
              <w:left w:w="28" w:type="dxa"/>
              <w:right w:w="28" w:type="dxa"/>
            </w:tcMar>
            <w:vAlign w:val="center"/>
            <w:hideMark/>
          </w:tcPr>
          <w:p w14:paraId="659DEC49"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767E8814"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6F37661E"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3B557AAB"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31" w:type="pct"/>
            <w:shd w:val="clear" w:color="000000" w:fill="FFFFFF"/>
            <w:noWrap/>
            <w:tcMar>
              <w:left w:w="28" w:type="dxa"/>
              <w:right w:w="28" w:type="dxa"/>
            </w:tcMar>
            <w:vAlign w:val="center"/>
            <w:hideMark/>
          </w:tcPr>
          <w:p w14:paraId="594FD001" w14:textId="77777777" w:rsidR="00170382" w:rsidRPr="00170382" w:rsidRDefault="00170382" w:rsidP="00170382">
            <w:pPr>
              <w:spacing w:line="276" w:lineRule="auto"/>
              <w:jc w:val="right"/>
              <w:rPr>
                <w:color w:val="000000"/>
                <w:sz w:val="15"/>
                <w:szCs w:val="15"/>
              </w:rPr>
            </w:pPr>
            <w:r w:rsidRPr="00170382">
              <w:rPr>
                <w:color w:val="000000"/>
                <w:sz w:val="15"/>
                <w:szCs w:val="15"/>
              </w:rPr>
              <w:t>202 886,391</w:t>
            </w:r>
          </w:p>
        </w:tc>
      </w:tr>
      <w:tr w:rsidR="00170382" w:rsidRPr="00170382" w14:paraId="15373A76" w14:textId="77777777" w:rsidTr="00167C89">
        <w:trPr>
          <w:trHeight w:val="20"/>
          <w:jc w:val="center"/>
        </w:trPr>
        <w:tc>
          <w:tcPr>
            <w:tcW w:w="320" w:type="pct"/>
            <w:shd w:val="clear" w:color="000000" w:fill="FFFFFF"/>
            <w:noWrap/>
            <w:tcMar>
              <w:left w:w="28" w:type="dxa"/>
              <w:right w:w="28" w:type="dxa"/>
            </w:tcMar>
            <w:vAlign w:val="center"/>
            <w:hideMark/>
          </w:tcPr>
          <w:p w14:paraId="1C74A51F" w14:textId="77777777" w:rsidR="00170382" w:rsidRPr="00170382" w:rsidRDefault="00170382" w:rsidP="00170382">
            <w:pPr>
              <w:spacing w:line="276" w:lineRule="auto"/>
              <w:jc w:val="center"/>
              <w:rPr>
                <w:color w:val="000000"/>
                <w:sz w:val="15"/>
                <w:szCs w:val="15"/>
              </w:rPr>
            </w:pPr>
            <w:r w:rsidRPr="00170382">
              <w:rPr>
                <w:color w:val="000000"/>
                <w:sz w:val="15"/>
                <w:szCs w:val="15"/>
              </w:rPr>
              <w:t>2</w:t>
            </w:r>
          </w:p>
        </w:tc>
        <w:tc>
          <w:tcPr>
            <w:tcW w:w="4680" w:type="pct"/>
            <w:gridSpan w:val="13"/>
            <w:shd w:val="clear" w:color="000000" w:fill="FFFFFF"/>
            <w:tcMar>
              <w:left w:w="28" w:type="dxa"/>
              <w:right w:w="28" w:type="dxa"/>
            </w:tcMar>
            <w:vAlign w:val="center"/>
            <w:hideMark/>
          </w:tcPr>
          <w:p w14:paraId="41EF525B"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"Реконструкция ПС 110 </w:t>
            </w:r>
            <w:proofErr w:type="spellStart"/>
            <w:r w:rsidRPr="00170382">
              <w:rPr>
                <w:color w:val="000000"/>
                <w:sz w:val="15"/>
                <w:szCs w:val="15"/>
              </w:rPr>
              <w:t>кВ</w:t>
            </w:r>
            <w:proofErr w:type="spellEnd"/>
            <w:r w:rsidRPr="00170382">
              <w:rPr>
                <w:color w:val="000000"/>
                <w:sz w:val="15"/>
                <w:szCs w:val="15"/>
              </w:rPr>
              <w:t xml:space="preserve"> Красный Брод в части расширения ОРУ 35 </w:t>
            </w:r>
            <w:proofErr w:type="spellStart"/>
            <w:r w:rsidRPr="00170382">
              <w:rPr>
                <w:color w:val="000000"/>
                <w:sz w:val="15"/>
                <w:szCs w:val="15"/>
              </w:rPr>
              <w:t>кВ</w:t>
            </w:r>
            <w:proofErr w:type="spellEnd"/>
            <w:r w:rsidRPr="00170382">
              <w:rPr>
                <w:color w:val="000000"/>
                <w:sz w:val="15"/>
                <w:szCs w:val="15"/>
              </w:rPr>
              <w:t xml:space="preserve"> для установки одной линейной ячейки 35 </w:t>
            </w:r>
            <w:proofErr w:type="spellStart"/>
            <w:r w:rsidRPr="00170382">
              <w:rPr>
                <w:color w:val="000000"/>
                <w:sz w:val="15"/>
                <w:szCs w:val="15"/>
              </w:rPr>
              <w:t>кВ</w:t>
            </w:r>
            <w:proofErr w:type="spellEnd"/>
            <w:r w:rsidRPr="00170382">
              <w:rPr>
                <w:color w:val="000000"/>
                <w:sz w:val="15"/>
                <w:szCs w:val="15"/>
              </w:rPr>
              <w:t xml:space="preserve"> для подключения ВЛ 35 </w:t>
            </w:r>
            <w:proofErr w:type="spellStart"/>
            <w:r w:rsidRPr="00170382">
              <w:rPr>
                <w:color w:val="000000"/>
                <w:sz w:val="15"/>
                <w:szCs w:val="15"/>
              </w:rPr>
              <w:t>кВ</w:t>
            </w:r>
            <w:proofErr w:type="spellEnd"/>
            <w:r w:rsidRPr="00170382">
              <w:rPr>
                <w:color w:val="000000"/>
                <w:sz w:val="15"/>
                <w:szCs w:val="15"/>
              </w:rPr>
              <w:t>, указанной в п.1.13, с номинальным током оборудования не менее 294 А (параметры оборудования уточнить при проектировании)." (п. 1.10 ТУ), с применением УНЦ в ценах на 01.01.2018, тыс. руб.</w:t>
            </w:r>
          </w:p>
        </w:tc>
      </w:tr>
      <w:tr w:rsidR="00170382" w:rsidRPr="00170382" w14:paraId="04C09D09" w14:textId="77777777" w:rsidTr="00167C89">
        <w:trPr>
          <w:trHeight w:val="20"/>
          <w:jc w:val="center"/>
        </w:trPr>
        <w:tc>
          <w:tcPr>
            <w:tcW w:w="320" w:type="pct"/>
            <w:shd w:val="clear" w:color="000000" w:fill="FFFFFF"/>
            <w:noWrap/>
            <w:tcMar>
              <w:left w:w="28" w:type="dxa"/>
              <w:right w:w="28" w:type="dxa"/>
            </w:tcMar>
            <w:vAlign w:val="center"/>
            <w:hideMark/>
          </w:tcPr>
          <w:p w14:paraId="02CA8CB3" w14:textId="77777777" w:rsidR="00170382" w:rsidRPr="00170382" w:rsidRDefault="00170382" w:rsidP="00170382">
            <w:pPr>
              <w:spacing w:line="276" w:lineRule="auto"/>
              <w:jc w:val="center"/>
              <w:rPr>
                <w:color w:val="000000"/>
                <w:sz w:val="15"/>
                <w:szCs w:val="15"/>
              </w:rPr>
            </w:pPr>
            <w:r w:rsidRPr="00170382">
              <w:rPr>
                <w:color w:val="000000"/>
                <w:sz w:val="15"/>
                <w:szCs w:val="15"/>
              </w:rPr>
              <w:t>2.1</w:t>
            </w:r>
          </w:p>
        </w:tc>
        <w:tc>
          <w:tcPr>
            <w:tcW w:w="1057" w:type="pct"/>
            <w:shd w:val="clear" w:color="000000" w:fill="FFFFFF"/>
            <w:tcMar>
              <w:left w:w="28" w:type="dxa"/>
              <w:right w:w="28" w:type="dxa"/>
            </w:tcMar>
            <w:vAlign w:val="center"/>
            <w:hideMark/>
          </w:tcPr>
          <w:p w14:paraId="2F845B9C"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ячейка 35 </w:t>
            </w:r>
            <w:proofErr w:type="spellStart"/>
            <w:r w:rsidRPr="00170382">
              <w:rPr>
                <w:color w:val="000000"/>
                <w:sz w:val="15"/>
                <w:szCs w:val="15"/>
              </w:rPr>
              <w:t>кВ</w:t>
            </w:r>
            <w:proofErr w:type="spellEnd"/>
          </w:p>
        </w:tc>
        <w:tc>
          <w:tcPr>
            <w:tcW w:w="222" w:type="pct"/>
            <w:shd w:val="clear" w:color="000000" w:fill="FFFFFF"/>
            <w:tcMar>
              <w:left w:w="28" w:type="dxa"/>
              <w:right w:w="28" w:type="dxa"/>
            </w:tcMar>
            <w:vAlign w:val="center"/>
            <w:hideMark/>
          </w:tcPr>
          <w:p w14:paraId="03BB4C70" w14:textId="77777777" w:rsidR="00170382" w:rsidRPr="00170382" w:rsidRDefault="00170382" w:rsidP="00170382">
            <w:pPr>
              <w:spacing w:line="276" w:lineRule="auto"/>
              <w:rPr>
                <w:color w:val="000000"/>
                <w:sz w:val="15"/>
                <w:szCs w:val="15"/>
              </w:rPr>
            </w:pPr>
            <w:r w:rsidRPr="00170382">
              <w:rPr>
                <w:color w:val="000000"/>
                <w:sz w:val="15"/>
                <w:szCs w:val="15"/>
              </w:rPr>
              <w:t xml:space="preserve">В2-05 - </w:t>
            </w:r>
            <w:proofErr w:type="gramStart"/>
            <w:r w:rsidRPr="00170382">
              <w:rPr>
                <w:color w:val="000000"/>
                <w:sz w:val="15"/>
                <w:szCs w:val="15"/>
              </w:rPr>
              <w:t>1..</w:t>
            </w:r>
            <w:proofErr w:type="gramEnd"/>
            <w:r w:rsidRPr="00170382">
              <w:rPr>
                <w:color w:val="000000"/>
                <w:sz w:val="15"/>
                <w:szCs w:val="15"/>
              </w:rPr>
              <w:t>2</w:t>
            </w:r>
          </w:p>
        </w:tc>
        <w:tc>
          <w:tcPr>
            <w:tcW w:w="420" w:type="pct"/>
            <w:shd w:val="clear" w:color="000000" w:fill="FFFFFF"/>
            <w:tcMar>
              <w:left w:w="28" w:type="dxa"/>
              <w:right w:w="28" w:type="dxa"/>
            </w:tcMar>
            <w:vAlign w:val="center"/>
            <w:hideMark/>
          </w:tcPr>
          <w:p w14:paraId="43702A39" w14:textId="77777777" w:rsidR="00170382" w:rsidRPr="00170382" w:rsidRDefault="00170382" w:rsidP="00170382">
            <w:pPr>
              <w:spacing w:line="276" w:lineRule="auto"/>
              <w:jc w:val="right"/>
              <w:rPr>
                <w:color w:val="000000"/>
                <w:sz w:val="15"/>
                <w:szCs w:val="15"/>
              </w:rPr>
            </w:pPr>
            <w:r w:rsidRPr="00170382">
              <w:rPr>
                <w:color w:val="000000"/>
                <w:sz w:val="15"/>
                <w:szCs w:val="15"/>
              </w:rPr>
              <w:t>9 040,00</w:t>
            </w:r>
          </w:p>
        </w:tc>
        <w:tc>
          <w:tcPr>
            <w:tcW w:w="610" w:type="pct"/>
            <w:shd w:val="clear" w:color="000000" w:fill="FFFFFF"/>
            <w:noWrap/>
            <w:tcMar>
              <w:left w:w="28" w:type="dxa"/>
              <w:right w:w="28" w:type="dxa"/>
            </w:tcMar>
            <w:vAlign w:val="center"/>
            <w:hideMark/>
          </w:tcPr>
          <w:p w14:paraId="411095C3" w14:textId="77777777" w:rsidR="00170382" w:rsidRPr="00170382" w:rsidRDefault="00170382" w:rsidP="00170382">
            <w:pPr>
              <w:spacing w:line="276" w:lineRule="auto"/>
              <w:jc w:val="right"/>
              <w:rPr>
                <w:color w:val="000000"/>
                <w:sz w:val="15"/>
                <w:szCs w:val="15"/>
              </w:rPr>
            </w:pPr>
            <w:r w:rsidRPr="00170382">
              <w:rPr>
                <w:color w:val="000000"/>
                <w:sz w:val="15"/>
                <w:szCs w:val="15"/>
              </w:rPr>
              <w:t>1,11</w:t>
            </w:r>
          </w:p>
        </w:tc>
        <w:tc>
          <w:tcPr>
            <w:tcW w:w="449" w:type="pct"/>
            <w:shd w:val="clear" w:color="000000" w:fill="FFFFFF"/>
            <w:tcMar>
              <w:left w:w="28" w:type="dxa"/>
              <w:right w:w="28" w:type="dxa"/>
            </w:tcMar>
            <w:vAlign w:val="center"/>
            <w:hideMark/>
          </w:tcPr>
          <w:p w14:paraId="344E3780"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37B4054A" w14:textId="77777777" w:rsidR="00170382" w:rsidRPr="00170382" w:rsidRDefault="00170382" w:rsidP="00170382">
            <w:pPr>
              <w:spacing w:line="276" w:lineRule="auto"/>
              <w:jc w:val="right"/>
              <w:rPr>
                <w:color w:val="000000"/>
                <w:sz w:val="15"/>
                <w:szCs w:val="15"/>
              </w:rPr>
            </w:pPr>
            <w:r w:rsidRPr="00170382">
              <w:rPr>
                <w:color w:val="000000"/>
                <w:sz w:val="15"/>
                <w:szCs w:val="15"/>
              </w:rPr>
              <w:t>10 034,40</w:t>
            </w:r>
          </w:p>
        </w:tc>
        <w:tc>
          <w:tcPr>
            <w:tcW w:w="199" w:type="pct"/>
            <w:shd w:val="clear" w:color="000000" w:fill="FFFFFF"/>
            <w:tcMar>
              <w:left w:w="28" w:type="dxa"/>
              <w:right w:w="28" w:type="dxa"/>
            </w:tcMar>
            <w:vAlign w:val="center"/>
            <w:hideMark/>
          </w:tcPr>
          <w:p w14:paraId="103BAEEB"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5CB22857"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39C26992"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7258E951"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57FBBC1D"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6F6C8FC1"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32D3DC8B" w14:textId="77777777" w:rsidR="00170382" w:rsidRPr="00170382" w:rsidRDefault="00170382" w:rsidP="00170382">
            <w:pPr>
              <w:spacing w:line="276" w:lineRule="auto"/>
              <w:jc w:val="right"/>
              <w:rPr>
                <w:color w:val="000000"/>
                <w:sz w:val="15"/>
                <w:szCs w:val="15"/>
              </w:rPr>
            </w:pPr>
            <w:r w:rsidRPr="00170382">
              <w:rPr>
                <w:color w:val="000000"/>
                <w:sz w:val="15"/>
                <w:szCs w:val="15"/>
              </w:rPr>
              <w:t>12 900,73</w:t>
            </w:r>
          </w:p>
        </w:tc>
      </w:tr>
      <w:tr w:rsidR="00170382" w:rsidRPr="00170382" w14:paraId="6084C193" w14:textId="77777777" w:rsidTr="00167C89">
        <w:trPr>
          <w:trHeight w:val="20"/>
          <w:jc w:val="center"/>
        </w:trPr>
        <w:tc>
          <w:tcPr>
            <w:tcW w:w="320" w:type="pct"/>
            <w:shd w:val="clear" w:color="000000" w:fill="FFFFFF"/>
            <w:noWrap/>
            <w:tcMar>
              <w:left w:w="28" w:type="dxa"/>
              <w:right w:w="28" w:type="dxa"/>
            </w:tcMar>
            <w:vAlign w:val="center"/>
            <w:hideMark/>
          </w:tcPr>
          <w:p w14:paraId="6C552242" w14:textId="77777777" w:rsidR="00170382" w:rsidRPr="00170382" w:rsidRDefault="00170382" w:rsidP="00170382">
            <w:pPr>
              <w:spacing w:line="276" w:lineRule="auto"/>
              <w:jc w:val="center"/>
              <w:rPr>
                <w:color w:val="000000"/>
                <w:sz w:val="15"/>
                <w:szCs w:val="15"/>
              </w:rPr>
            </w:pPr>
            <w:r w:rsidRPr="00170382">
              <w:rPr>
                <w:color w:val="000000"/>
                <w:sz w:val="15"/>
                <w:szCs w:val="15"/>
              </w:rPr>
              <w:t>2.2</w:t>
            </w:r>
          </w:p>
        </w:tc>
        <w:tc>
          <w:tcPr>
            <w:tcW w:w="1057" w:type="pct"/>
            <w:shd w:val="clear" w:color="000000" w:fill="FFFFFF"/>
            <w:tcMar>
              <w:left w:w="28" w:type="dxa"/>
              <w:right w:w="28" w:type="dxa"/>
            </w:tcMar>
            <w:vAlign w:val="center"/>
            <w:hideMark/>
          </w:tcPr>
          <w:p w14:paraId="19101C77" w14:textId="77777777" w:rsidR="00170382" w:rsidRPr="00170382" w:rsidRDefault="00170382" w:rsidP="00170382">
            <w:pPr>
              <w:spacing w:line="276" w:lineRule="auto"/>
              <w:jc w:val="center"/>
              <w:rPr>
                <w:color w:val="000000"/>
                <w:sz w:val="15"/>
                <w:szCs w:val="15"/>
              </w:rPr>
            </w:pPr>
            <w:r w:rsidRPr="00170382">
              <w:rPr>
                <w:color w:val="000000"/>
                <w:sz w:val="15"/>
                <w:szCs w:val="15"/>
              </w:rPr>
              <w:t>ПИР</w:t>
            </w:r>
          </w:p>
        </w:tc>
        <w:tc>
          <w:tcPr>
            <w:tcW w:w="222" w:type="pct"/>
            <w:shd w:val="clear" w:color="000000" w:fill="FFFFFF"/>
            <w:tcMar>
              <w:left w:w="28" w:type="dxa"/>
              <w:right w:w="28" w:type="dxa"/>
            </w:tcMar>
            <w:vAlign w:val="center"/>
            <w:hideMark/>
          </w:tcPr>
          <w:p w14:paraId="1A20B6A8" w14:textId="77777777" w:rsidR="00170382" w:rsidRPr="00170382" w:rsidRDefault="00170382" w:rsidP="00170382">
            <w:pPr>
              <w:spacing w:line="276" w:lineRule="auto"/>
              <w:rPr>
                <w:color w:val="000000"/>
                <w:sz w:val="15"/>
                <w:szCs w:val="15"/>
              </w:rPr>
            </w:pPr>
            <w:r w:rsidRPr="00170382">
              <w:rPr>
                <w:color w:val="000000"/>
                <w:sz w:val="15"/>
                <w:szCs w:val="15"/>
              </w:rPr>
              <w:t>П2-01</w:t>
            </w:r>
          </w:p>
        </w:tc>
        <w:tc>
          <w:tcPr>
            <w:tcW w:w="420" w:type="pct"/>
            <w:shd w:val="clear" w:color="000000" w:fill="FFFFFF"/>
            <w:tcMar>
              <w:left w:w="28" w:type="dxa"/>
              <w:right w:w="28" w:type="dxa"/>
            </w:tcMar>
            <w:vAlign w:val="center"/>
            <w:hideMark/>
          </w:tcPr>
          <w:p w14:paraId="740C120F" w14:textId="77777777" w:rsidR="00170382" w:rsidRPr="00170382" w:rsidRDefault="00170382" w:rsidP="00170382">
            <w:pPr>
              <w:spacing w:line="276" w:lineRule="auto"/>
              <w:jc w:val="right"/>
              <w:rPr>
                <w:color w:val="000000"/>
                <w:sz w:val="15"/>
                <w:szCs w:val="15"/>
              </w:rPr>
            </w:pPr>
            <w:r w:rsidRPr="00170382">
              <w:rPr>
                <w:color w:val="000000"/>
                <w:sz w:val="15"/>
                <w:szCs w:val="15"/>
              </w:rPr>
              <w:t>1 392,00</w:t>
            </w:r>
          </w:p>
        </w:tc>
        <w:tc>
          <w:tcPr>
            <w:tcW w:w="610" w:type="pct"/>
            <w:shd w:val="clear" w:color="000000" w:fill="FFFFFF"/>
            <w:tcMar>
              <w:left w:w="28" w:type="dxa"/>
              <w:right w:w="28" w:type="dxa"/>
            </w:tcMar>
            <w:vAlign w:val="center"/>
            <w:hideMark/>
          </w:tcPr>
          <w:p w14:paraId="0E1DD126"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449" w:type="pct"/>
            <w:shd w:val="clear" w:color="000000" w:fill="FFFFFF"/>
            <w:tcMar>
              <w:left w:w="28" w:type="dxa"/>
              <w:right w:w="28" w:type="dxa"/>
            </w:tcMar>
            <w:vAlign w:val="center"/>
            <w:hideMark/>
          </w:tcPr>
          <w:p w14:paraId="28ED507C"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333568EF" w14:textId="77777777" w:rsidR="00170382" w:rsidRPr="00170382" w:rsidRDefault="00170382" w:rsidP="00170382">
            <w:pPr>
              <w:spacing w:line="276" w:lineRule="auto"/>
              <w:jc w:val="right"/>
              <w:rPr>
                <w:color w:val="000000"/>
                <w:sz w:val="15"/>
                <w:szCs w:val="15"/>
              </w:rPr>
            </w:pPr>
            <w:r w:rsidRPr="00170382">
              <w:rPr>
                <w:color w:val="000000"/>
                <w:sz w:val="15"/>
                <w:szCs w:val="15"/>
              </w:rPr>
              <w:t>1 392,00</w:t>
            </w:r>
          </w:p>
        </w:tc>
        <w:tc>
          <w:tcPr>
            <w:tcW w:w="199" w:type="pct"/>
            <w:shd w:val="clear" w:color="000000" w:fill="FFFFFF"/>
            <w:tcMar>
              <w:left w:w="28" w:type="dxa"/>
              <w:right w:w="28" w:type="dxa"/>
            </w:tcMar>
            <w:vAlign w:val="center"/>
            <w:hideMark/>
          </w:tcPr>
          <w:p w14:paraId="23076208"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6D489223"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141B42A0"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74D7BBFA"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13536D72"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029A5934"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765CC880" w14:textId="77777777" w:rsidR="00170382" w:rsidRPr="00170382" w:rsidRDefault="00170382" w:rsidP="00170382">
            <w:pPr>
              <w:spacing w:line="276" w:lineRule="auto"/>
              <w:jc w:val="right"/>
              <w:rPr>
                <w:color w:val="000000"/>
                <w:sz w:val="15"/>
                <w:szCs w:val="15"/>
              </w:rPr>
            </w:pPr>
            <w:r w:rsidRPr="00170382">
              <w:rPr>
                <w:color w:val="000000"/>
                <w:sz w:val="15"/>
                <w:szCs w:val="15"/>
              </w:rPr>
              <w:t>1 789,62</w:t>
            </w:r>
          </w:p>
        </w:tc>
      </w:tr>
      <w:tr w:rsidR="00170382" w:rsidRPr="00170382" w14:paraId="70825D33" w14:textId="77777777" w:rsidTr="00167C89">
        <w:trPr>
          <w:trHeight w:val="20"/>
          <w:jc w:val="center"/>
        </w:trPr>
        <w:tc>
          <w:tcPr>
            <w:tcW w:w="320" w:type="pct"/>
            <w:shd w:val="clear" w:color="000000" w:fill="FFFFFF"/>
            <w:noWrap/>
            <w:tcMar>
              <w:left w:w="28" w:type="dxa"/>
              <w:right w:w="28" w:type="dxa"/>
            </w:tcMar>
            <w:vAlign w:val="center"/>
            <w:hideMark/>
          </w:tcPr>
          <w:p w14:paraId="60030489" w14:textId="77777777" w:rsidR="00170382" w:rsidRPr="00170382" w:rsidRDefault="00170382" w:rsidP="00170382">
            <w:pPr>
              <w:spacing w:line="276" w:lineRule="auto"/>
              <w:jc w:val="center"/>
              <w:rPr>
                <w:color w:val="000000"/>
                <w:sz w:val="15"/>
                <w:szCs w:val="15"/>
              </w:rPr>
            </w:pPr>
            <w:r w:rsidRPr="00170382">
              <w:rPr>
                <w:color w:val="000000"/>
                <w:sz w:val="15"/>
                <w:szCs w:val="15"/>
              </w:rPr>
              <w:t>2.3</w:t>
            </w:r>
          </w:p>
        </w:tc>
        <w:tc>
          <w:tcPr>
            <w:tcW w:w="1057" w:type="pct"/>
            <w:shd w:val="clear" w:color="000000" w:fill="FFFFFF"/>
            <w:tcMar>
              <w:left w:w="28" w:type="dxa"/>
              <w:right w:w="28" w:type="dxa"/>
            </w:tcMar>
            <w:vAlign w:val="center"/>
            <w:hideMark/>
          </w:tcPr>
          <w:p w14:paraId="6ED1D754" w14:textId="77777777" w:rsidR="00170382" w:rsidRPr="00170382" w:rsidRDefault="00170382" w:rsidP="00170382">
            <w:pPr>
              <w:spacing w:line="276" w:lineRule="auto"/>
              <w:jc w:val="center"/>
              <w:rPr>
                <w:color w:val="000000"/>
                <w:sz w:val="15"/>
                <w:szCs w:val="15"/>
              </w:rPr>
            </w:pPr>
            <w:r w:rsidRPr="00170382">
              <w:rPr>
                <w:color w:val="000000"/>
                <w:sz w:val="15"/>
                <w:szCs w:val="15"/>
              </w:rPr>
              <w:t>Всего</w:t>
            </w:r>
          </w:p>
        </w:tc>
        <w:tc>
          <w:tcPr>
            <w:tcW w:w="222" w:type="pct"/>
            <w:shd w:val="clear" w:color="000000" w:fill="FFFFFF"/>
            <w:tcMar>
              <w:left w:w="28" w:type="dxa"/>
              <w:right w:w="28" w:type="dxa"/>
            </w:tcMar>
            <w:vAlign w:val="center"/>
            <w:hideMark/>
          </w:tcPr>
          <w:p w14:paraId="033EB060"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20" w:type="pct"/>
            <w:shd w:val="clear" w:color="000000" w:fill="FFFFFF"/>
            <w:tcMar>
              <w:left w:w="28" w:type="dxa"/>
              <w:right w:w="28" w:type="dxa"/>
            </w:tcMar>
            <w:vAlign w:val="center"/>
            <w:hideMark/>
          </w:tcPr>
          <w:p w14:paraId="1700F3EC"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610" w:type="pct"/>
            <w:shd w:val="clear" w:color="000000" w:fill="FFFFFF"/>
            <w:tcMar>
              <w:left w:w="28" w:type="dxa"/>
              <w:right w:w="28" w:type="dxa"/>
            </w:tcMar>
            <w:vAlign w:val="center"/>
            <w:hideMark/>
          </w:tcPr>
          <w:p w14:paraId="1A9A5C30"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49" w:type="pct"/>
            <w:shd w:val="clear" w:color="000000" w:fill="FFFFFF"/>
            <w:tcMar>
              <w:left w:w="28" w:type="dxa"/>
              <w:right w:w="28" w:type="dxa"/>
            </w:tcMar>
            <w:vAlign w:val="center"/>
            <w:hideMark/>
          </w:tcPr>
          <w:p w14:paraId="2ECF5170"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95" w:type="pct"/>
            <w:shd w:val="clear" w:color="000000" w:fill="FFFFFF"/>
            <w:tcMar>
              <w:left w:w="28" w:type="dxa"/>
              <w:right w:w="28" w:type="dxa"/>
            </w:tcMar>
            <w:vAlign w:val="center"/>
            <w:hideMark/>
          </w:tcPr>
          <w:p w14:paraId="627411C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19DABBD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7764D19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7" w:type="pct"/>
            <w:shd w:val="clear" w:color="000000" w:fill="FFFFFF"/>
            <w:tcMar>
              <w:left w:w="28" w:type="dxa"/>
              <w:right w:w="28" w:type="dxa"/>
            </w:tcMar>
            <w:vAlign w:val="center"/>
            <w:hideMark/>
          </w:tcPr>
          <w:p w14:paraId="71C96751"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568D8A22"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0EF90FFF"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03E774B8"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31" w:type="pct"/>
            <w:shd w:val="clear" w:color="000000" w:fill="FFFFFF"/>
            <w:noWrap/>
            <w:tcMar>
              <w:left w:w="28" w:type="dxa"/>
              <w:right w:w="28" w:type="dxa"/>
            </w:tcMar>
            <w:vAlign w:val="center"/>
            <w:hideMark/>
          </w:tcPr>
          <w:p w14:paraId="61756A78" w14:textId="77777777" w:rsidR="00170382" w:rsidRPr="00170382" w:rsidRDefault="00170382" w:rsidP="00170382">
            <w:pPr>
              <w:spacing w:line="276" w:lineRule="auto"/>
              <w:jc w:val="right"/>
              <w:rPr>
                <w:color w:val="000000"/>
                <w:sz w:val="15"/>
                <w:szCs w:val="15"/>
              </w:rPr>
            </w:pPr>
            <w:r w:rsidRPr="00170382">
              <w:rPr>
                <w:color w:val="000000"/>
                <w:sz w:val="15"/>
                <w:szCs w:val="15"/>
              </w:rPr>
              <w:t>14 690,353</w:t>
            </w:r>
          </w:p>
        </w:tc>
      </w:tr>
      <w:tr w:rsidR="00170382" w:rsidRPr="00170382" w14:paraId="1F7BA841" w14:textId="77777777" w:rsidTr="00167C89">
        <w:trPr>
          <w:trHeight w:val="20"/>
          <w:jc w:val="center"/>
        </w:trPr>
        <w:tc>
          <w:tcPr>
            <w:tcW w:w="320" w:type="pct"/>
            <w:shd w:val="clear" w:color="000000" w:fill="FFFFFF"/>
            <w:tcMar>
              <w:left w:w="28" w:type="dxa"/>
              <w:right w:w="28" w:type="dxa"/>
            </w:tcMar>
            <w:vAlign w:val="center"/>
            <w:hideMark/>
          </w:tcPr>
          <w:p w14:paraId="543E6509" w14:textId="77777777" w:rsidR="00170382" w:rsidRPr="00170382" w:rsidRDefault="00170382" w:rsidP="00170382">
            <w:pPr>
              <w:spacing w:line="276" w:lineRule="auto"/>
              <w:jc w:val="center"/>
              <w:rPr>
                <w:color w:val="000000"/>
                <w:sz w:val="15"/>
                <w:szCs w:val="15"/>
              </w:rPr>
            </w:pPr>
            <w:r w:rsidRPr="00170382">
              <w:rPr>
                <w:color w:val="000000"/>
                <w:sz w:val="15"/>
                <w:szCs w:val="15"/>
              </w:rPr>
              <w:t>3</w:t>
            </w:r>
          </w:p>
        </w:tc>
        <w:tc>
          <w:tcPr>
            <w:tcW w:w="4680" w:type="pct"/>
            <w:gridSpan w:val="13"/>
            <w:shd w:val="clear" w:color="000000" w:fill="FFFFFF"/>
            <w:tcMar>
              <w:left w:w="28" w:type="dxa"/>
              <w:right w:w="28" w:type="dxa"/>
            </w:tcMar>
            <w:vAlign w:val="center"/>
            <w:hideMark/>
          </w:tcPr>
          <w:p w14:paraId="78B6FFAE"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Замена провода ВЛ 35 </w:t>
            </w:r>
            <w:proofErr w:type="spellStart"/>
            <w:r w:rsidRPr="00170382">
              <w:rPr>
                <w:color w:val="000000"/>
                <w:sz w:val="15"/>
                <w:szCs w:val="15"/>
              </w:rPr>
              <w:t>кВ</w:t>
            </w:r>
            <w:proofErr w:type="spellEnd"/>
            <w:r w:rsidRPr="00170382">
              <w:rPr>
                <w:color w:val="000000"/>
                <w:sz w:val="15"/>
                <w:szCs w:val="15"/>
              </w:rPr>
              <w:t xml:space="preserve"> ТС-30 на участке от ПС 35 </w:t>
            </w:r>
            <w:proofErr w:type="spellStart"/>
            <w:r w:rsidRPr="00170382">
              <w:rPr>
                <w:color w:val="000000"/>
                <w:sz w:val="15"/>
                <w:szCs w:val="15"/>
              </w:rPr>
              <w:t>кВ</w:t>
            </w:r>
            <w:proofErr w:type="spellEnd"/>
            <w:r w:rsidRPr="00170382">
              <w:rPr>
                <w:color w:val="000000"/>
                <w:sz w:val="15"/>
                <w:szCs w:val="15"/>
              </w:rPr>
              <w:t xml:space="preserve"> </w:t>
            </w:r>
            <w:proofErr w:type="spellStart"/>
            <w:r w:rsidRPr="00170382">
              <w:rPr>
                <w:color w:val="000000"/>
                <w:sz w:val="15"/>
                <w:szCs w:val="15"/>
              </w:rPr>
              <w:t>Трудармейская</w:t>
            </w:r>
            <w:proofErr w:type="spellEnd"/>
            <w:r w:rsidRPr="00170382">
              <w:rPr>
                <w:color w:val="000000"/>
                <w:sz w:val="15"/>
                <w:szCs w:val="15"/>
              </w:rPr>
              <w:t xml:space="preserve"> тяговая до ПС 35 </w:t>
            </w:r>
            <w:proofErr w:type="spellStart"/>
            <w:r w:rsidRPr="00170382">
              <w:rPr>
                <w:color w:val="000000"/>
                <w:sz w:val="15"/>
                <w:szCs w:val="15"/>
              </w:rPr>
              <w:t>кВ</w:t>
            </w:r>
            <w:proofErr w:type="spellEnd"/>
            <w:r w:rsidRPr="00170382">
              <w:rPr>
                <w:color w:val="000000"/>
                <w:sz w:val="15"/>
                <w:szCs w:val="15"/>
              </w:rPr>
              <w:t xml:space="preserve"> </w:t>
            </w:r>
            <w:proofErr w:type="spellStart"/>
            <w:r w:rsidRPr="00170382">
              <w:rPr>
                <w:color w:val="000000"/>
                <w:sz w:val="15"/>
                <w:szCs w:val="15"/>
              </w:rPr>
              <w:t>Трудармейская</w:t>
            </w:r>
            <w:proofErr w:type="spellEnd"/>
            <w:r w:rsidRPr="00170382">
              <w:rPr>
                <w:color w:val="000000"/>
                <w:sz w:val="15"/>
                <w:szCs w:val="15"/>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АС-95/16 (параметры оборудования уточнить при проектировании). (п. 1.11 ТУ), с применением УНЦ в ценах на 01.01.2018, тыс. руб.</w:t>
            </w:r>
          </w:p>
        </w:tc>
      </w:tr>
      <w:tr w:rsidR="00170382" w:rsidRPr="00170382" w14:paraId="72B97987" w14:textId="77777777" w:rsidTr="00167C89">
        <w:trPr>
          <w:trHeight w:val="20"/>
          <w:jc w:val="center"/>
        </w:trPr>
        <w:tc>
          <w:tcPr>
            <w:tcW w:w="320" w:type="pct"/>
            <w:shd w:val="clear" w:color="000000" w:fill="FFFFFF"/>
            <w:tcMar>
              <w:left w:w="28" w:type="dxa"/>
              <w:right w:w="28" w:type="dxa"/>
            </w:tcMar>
            <w:vAlign w:val="center"/>
            <w:hideMark/>
          </w:tcPr>
          <w:p w14:paraId="65F28AC5" w14:textId="77777777" w:rsidR="00170382" w:rsidRPr="00170382" w:rsidRDefault="00170382" w:rsidP="00170382">
            <w:pPr>
              <w:spacing w:line="276" w:lineRule="auto"/>
              <w:jc w:val="center"/>
              <w:rPr>
                <w:color w:val="000000"/>
                <w:sz w:val="15"/>
                <w:szCs w:val="15"/>
              </w:rPr>
            </w:pPr>
            <w:r w:rsidRPr="00170382">
              <w:rPr>
                <w:color w:val="000000"/>
                <w:sz w:val="15"/>
                <w:szCs w:val="15"/>
              </w:rPr>
              <w:t>3.1</w:t>
            </w:r>
          </w:p>
        </w:tc>
        <w:tc>
          <w:tcPr>
            <w:tcW w:w="1057" w:type="pct"/>
            <w:shd w:val="clear" w:color="000000" w:fill="FFFFFF"/>
            <w:tcMar>
              <w:left w:w="28" w:type="dxa"/>
              <w:right w:w="28" w:type="dxa"/>
            </w:tcMar>
            <w:vAlign w:val="center"/>
            <w:hideMark/>
          </w:tcPr>
          <w:p w14:paraId="24C29A82" w14:textId="77777777" w:rsidR="00170382" w:rsidRPr="00170382" w:rsidRDefault="00170382" w:rsidP="00170382">
            <w:pPr>
              <w:spacing w:line="276" w:lineRule="auto"/>
              <w:rPr>
                <w:color w:val="000000"/>
                <w:sz w:val="15"/>
                <w:szCs w:val="15"/>
              </w:rPr>
            </w:pPr>
            <w:r w:rsidRPr="00170382">
              <w:rPr>
                <w:color w:val="000000"/>
                <w:sz w:val="15"/>
                <w:szCs w:val="15"/>
              </w:rPr>
              <w:t xml:space="preserve">УНЦ провода ВЛ 0,4 - 750 </w:t>
            </w:r>
            <w:proofErr w:type="spellStart"/>
            <w:r w:rsidRPr="00170382">
              <w:rPr>
                <w:color w:val="000000"/>
                <w:sz w:val="15"/>
                <w:szCs w:val="15"/>
              </w:rPr>
              <w:t>кВ</w:t>
            </w:r>
            <w:proofErr w:type="spellEnd"/>
            <w:r w:rsidRPr="00170382">
              <w:rPr>
                <w:color w:val="000000"/>
                <w:sz w:val="15"/>
                <w:szCs w:val="15"/>
              </w:rPr>
              <w:t xml:space="preserve"> </w:t>
            </w:r>
            <w:proofErr w:type="spellStart"/>
            <w:r w:rsidRPr="00170382">
              <w:rPr>
                <w:color w:val="000000"/>
                <w:sz w:val="15"/>
                <w:szCs w:val="15"/>
              </w:rPr>
              <w:t>сталеалюминиевого</w:t>
            </w:r>
            <w:proofErr w:type="spellEnd"/>
            <w:r w:rsidRPr="00170382">
              <w:rPr>
                <w:color w:val="000000"/>
                <w:sz w:val="15"/>
                <w:szCs w:val="15"/>
              </w:rPr>
              <w:t xml:space="preserve"> типа</w:t>
            </w:r>
          </w:p>
        </w:tc>
        <w:tc>
          <w:tcPr>
            <w:tcW w:w="222" w:type="pct"/>
            <w:shd w:val="clear" w:color="000000" w:fill="FFFFFF"/>
            <w:tcMar>
              <w:left w:w="28" w:type="dxa"/>
              <w:right w:w="28" w:type="dxa"/>
            </w:tcMar>
            <w:vAlign w:val="center"/>
            <w:hideMark/>
          </w:tcPr>
          <w:p w14:paraId="58AE3921" w14:textId="77777777" w:rsidR="00170382" w:rsidRPr="00170382" w:rsidRDefault="00170382" w:rsidP="00170382">
            <w:pPr>
              <w:spacing w:line="276" w:lineRule="auto"/>
              <w:rPr>
                <w:color w:val="000000"/>
                <w:sz w:val="15"/>
                <w:szCs w:val="15"/>
              </w:rPr>
            </w:pPr>
            <w:r w:rsidRPr="00170382">
              <w:rPr>
                <w:color w:val="000000"/>
                <w:sz w:val="15"/>
                <w:szCs w:val="15"/>
              </w:rPr>
              <w:t>Л5-02</w:t>
            </w:r>
          </w:p>
        </w:tc>
        <w:tc>
          <w:tcPr>
            <w:tcW w:w="420" w:type="pct"/>
            <w:shd w:val="clear" w:color="000000" w:fill="FFFFFF"/>
            <w:tcMar>
              <w:left w:w="28" w:type="dxa"/>
              <w:right w:w="28" w:type="dxa"/>
            </w:tcMar>
            <w:vAlign w:val="center"/>
            <w:hideMark/>
          </w:tcPr>
          <w:p w14:paraId="2ED280E7" w14:textId="77777777" w:rsidR="00170382" w:rsidRPr="00170382" w:rsidRDefault="00170382" w:rsidP="00170382">
            <w:pPr>
              <w:spacing w:line="276" w:lineRule="auto"/>
              <w:jc w:val="right"/>
              <w:rPr>
                <w:color w:val="000000"/>
                <w:sz w:val="15"/>
                <w:szCs w:val="15"/>
              </w:rPr>
            </w:pPr>
            <w:r w:rsidRPr="00170382">
              <w:rPr>
                <w:color w:val="000000"/>
                <w:sz w:val="15"/>
                <w:szCs w:val="15"/>
              </w:rPr>
              <w:t>431,00</w:t>
            </w:r>
          </w:p>
        </w:tc>
        <w:tc>
          <w:tcPr>
            <w:tcW w:w="610" w:type="pct"/>
            <w:shd w:val="clear" w:color="000000" w:fill="FFFFFF"/>
            <w:tcMar>
              <w:left w:w="28" w:type="dxa"/>
              <w:right w:w="28" w:type="dxa"/>
            </w:tcMar>
            <w:vAlign w:val="center"/>
            <w:hideMark/>
          </w:tcPr>
          <w:p w14:paraId="5CA7F68F" w14:textId="77777777" w:rsidR="00170382" w:rsidRPr="00170382" w:rsidRDefault="00170382" w:rsidP="00170382">
            <w:pPr>
              <w:spacing w:line="276" w:lineRule="auto"/>
              <w:jc w:val="right"/>
              <w:rPr>
                <w:color w:val="000000"/>
                <w:sz w:val="15"/>
                <w:szCs w:val="15"/>
              </w:rPr>
            </w:pPr>
            <w:r w:rsidRPr="00170382">
              <w:rPr>
                <w:color w:val="000000"/>
                <w:sz w:val="15"/>
                <w:szCs w:val="15"/>
              </w:rPr>
              <w:t>1,05</w:t>
            </w:r>
          </w:p>
        </w:tc>
        <w:tc>
          <w:tcPr>
            <w:tcW w:w="449" w:type="pct"/>
            <w:shd w:val="clear" w:color="000000" w:fill="FFFFFF"/>
            <w:tcMar>
              <w:left w:w="28" w:type="dxa"/>
              <w:right w:w="28" w:type="dxa"/>
            </w:tcMar>
            <w:vAlign w:val="center"/>
            <w:hideMark/>
          </w:tcPr>
          <w:p w14:paraId="32AAA138" w14:textId="77777777" w:rsidR="00170382" w:rsidRPr="00170382" w:rsidRDefault="00170382" w:rsidP="00170382">
            <w:pPr>
              <w:spacing w:line="276" w:lineRule="auto"/>
              <w:jc w:val="right"/>
              <w:rPr>
                <w:color w:val="000000"/>
                <w:sz w:val="15"/>
                <w:szCs w:val="15"/>
              </w:rPr>
            </w:pPr>
            <w:r w:rsidRPr="00170382">
              <w:rPr>
                <w:color w:val="000000"/>
                <w:sz w:val="15"/>
                <w:szCs w:val="15"/>
              </w:rPr>
              <w:t>0,60</w:t>
            </w:r>
          </w:p>
        </w:tc>
        <w:tc>
          <w:tcPr>
            <w:tcW w:w="395" w:type="pct"/>
            <w:shd w:val="clear" w:color="000000" w:fill="FFFFFF"/>
            <w:tcMar>
              <w:left w:w="28" w:type="dxa"/>
              <w:right w:w="28" w:type="dxa"/>
            </w:tcMar>
            <w:vAlign w:val="center"/>
            <w:hideMark/>
          </w:tcPr>
          <w:p w14:paraId="56F7AFF1" w14:textId="77777777" w:rsidR="00170382" w:rsidRPr="00170382" w:rsidRDefault="00170382" w:rsidP="00170382">
            <w:pPr>
              <w:spacing w:line="276" w:lineRule="auto"/>
              <w:jc w:val="right"/>
              <w:rPr>
                <w:color w:val="000000"/>
                <w:sz w:val="15"/>
                <w:szCs w:val="15"/>
              </w:rPr>
            </w:pPr>
            <w:r w:rsidRPr="00170382">
              <w:rPr>
                <w:color w:val="000000"/>
                <w:sz w:val="15"/>
                <w:szCs w:val="15"/>
              </w:rPr>
              <w:t>271,53</w:t>
            </w:r>
          </w:p>
        </w:tc>
        <w:tc>
          <w:tcPr>
            <w:tcW w:w="199" w:type="pct"/>
            <w:shd w:val="clear" w:color="000000" w:fill="FFFFFF"/>
            <w:tcMar>
              <w:left w:w="28" w:type="dxa"/>
              <w:right w:w="28" w:type="dxa"/>
            </w:tcMar>
            <w:vAlign w:val="center"/>
            <w:hideMark/>
          </w:tcPr>
          <w:p w14:paraId="77259F24"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79572C2C"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20469D2E"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5008B7AA"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797AD94F"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78EFA2C2"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1C43DE72" w14:textId="77777777" w:rsidR="00170382" w:rsidRPr="00170382" w:rsidRDefault="00170382" w:rsidP="00170382">
            <w:pPr>
              <w:spacing w:line="276" w:lineRule="auto"/>
              <w:jc w:val="right"/>
              <w:rPr>
                <w:color w:val="000000"/>
                <w:sz w:val="15"/>
                <w:szCs w:val="15"/>
              </w:rPr>
            </w:pPr>
            <w:r w:rsidRPr="00170382">
              <w:rPr>
                <w:color w:val="000000"/>
                <w:sz w:val="15"/>
                <w:szCs w:val="15"/>
              </w:rPr>
              <w:t>363,75</w:t>
            </w:r>
          </w:p>
        </w:tc>
      </w:tr>
      <w:tr w:rsidR="00170382" w:rsidRPr="00170382" w14:paraId="6B0BC21F" w14:textId="77777777" w:rsidTr="00167C89">
        <w:trPr>
          <w:trHeight w:val="20"/>
          <w:jc w:val="center"/>
        </w:trPr>
        <w:tc>
          <w:tcPr>
            <w:tcW w:w="320" w:type="pct"/>
            <w:shd w:val="clear" w:color="000000" w:fill="FFFFFF"/>
            <w:tcMar>
              <w:left w:w="28" w:type="dxa"/>
              <w:right w:w="28" w:type="dxa"/>
            </w:tcMar>
            <w:vAlign w:val="center"/>
            <w:hideMark/>
          </w:tcPr>
          <w:p w14:paraId="50782023" w14:textId="77777777" w:rsidR="00170382" w:rsidRPr="00170382" w:rsidRDefault="00170382" w:rsidP="00170382">
            <w:pPr>
              <w:spacing w:line="276" w:lineRule="auto"/>
              <w:jc w:val="center"/>
              <w:rPr>
                <w:color w:val="000000"/>
                <w:sz w:val="15"/>
                <w:szCs w:val="15"/>
              </w:rPr>
            </w:pPr>
            <w:r w:rsidRPr="00170382">
              <w:rPr>
                <w:color w:val="000000"/>
                <w:sz w:val="15"/>
                <w:szCs w:val="15"/>
              </w:rPr>
              <w:t>3.2</w:t>
            </w:r>
          </w:p>
        </w:tc>
        <w:tc>
          <w:tcPr>
            <w:tcW w:w="1057" w:type="pct"/>
            <w:shd w:val="clear" w:color="000000" w:fill="FFFFFF"/>
            <w:tcMar>
              <w:left w:w="28" w:type="dxa"/>
              <w:right w:w="28" w:type="dxa"/>
            </w:tcMar>
            <w:vAlign w:val="center"/>
            <w:hideMark/>
          </w:tcPr>
          <w:p w14:paraId="2B75AE5D" w14:textId="77777777" w:rsidR="00170382" w:rsidRPr="00170382" w:rsidRDefault="00170382" w:rsidP="00170382">
            <w:pPr>
              <w:spacing w:line="276" w:lineRule="auto"/>
              <w:rPr>
                <w:color w:val="000000"/>
                <w:sz w:val="15"/>
                <w:szCs w:val="15"/>
              </w:rPr>
            </w:pPr>
            <w:r w:rsidRPr="00170382">
              <w:rPr>
                <w:color w:val="000000"/>
                <w:sz w:val="15"/>
                <w:szCs w:val="15"/>
              </w:rPr>
              <w:t>.</w:t>
            </w:r>
            <w:r w:rsidRPr="00170382">
              <w:rPr>
                <w:color w:val="000000"/>
                <w:sz w:val="15"/>
                <w:szCs w:val="15"/>
              </w:rPr>
              <w:br/>
              <w:t xml:space="preserve">УНЦ ВЛ 0,4 - 750 </w:t>
            </w:r>
            <w:proofErr w:type="spellStart"/>
            <w:r w:rsidRPr="00170382">
              <w:rPr>
                <w:color w:val="000000"/>
                <w:sz w:val="15"/>
                <w:szCs w:val="15"/>
              </w:rPr>
              <w:t>кВ</w:t>
            </w:r>
            <w:proofErr w:type="spellEnd"/>
            <w:r w:rsidRPr="00170382">
              <w:rPr>
                <w:color w:val="000000"/>
                <w:sz w:val="15"/>
                <w:szCs w:val="15"/>
              </w:rPr>
              <w:t xml:space="preserve"> на строительно-монтажные работы без опор и провода</w:t>
            </w:r>
          </w:p>
        </w:tc>
        <w:tc>
          <w:tcPr>
            <w:tcW w:w="222" w:type="pct"/>
            <w:shd w:val="clear" w:color="000000" w:fill="FFFFFF"/>
            <w:tcMar>
              <w:left w:w="28" w:type="dxa"/>
              <w:right w:w="28" w:type="dxa"/>
            </w:tcMar>
            <w:vAlign w:val="center"/>
            <w:hideMark/>
          </w:tcPr>
          <w:p w14:paraId="5CAF02D8" w14:textId="77777777" w:rsidR="00170382" w:rsidRPr="00170382" w:rsidRDefault="00170382" w:rsidP="00170382">
            <w:pPr>
              <w:spacing w:line="276" w:lineRule="auto"/>
              <w:rPr>
                <w:color w:val="000000"/>
                <w:sz w:val="15"/>
                <w:szCs w:val="15"/>
              </w:rPr>
            </w:pPr>
            <w:r w:rsidRPr="00170382">
              <w:rPr>
                <w:color w:val="000000"/>
                <w:sz w:val="15"/>
                <w:szCs w:val="15"/>
              </w:rPr>
              <w:t>Л1-03 - 1</w:t>
            </w:r>
          </w:p>
        </w:tc>
        <w:tc>
          <w:tcPr>
            <w:tcW w:w="420" w:type="pct"/>
            <w:shd w:val="clear" w:color="000000" w:fill="FFFFFF"/>
            <w:tcMar>
              <w:left w:w="28" w:type="dxa"/>
              <w:right w:w="28" w:type="dxa"/>
            </w:tcMar>
            <w:vAlign w:val="center"/>
            <w:hideMark/>
          </w:tcPr>
          <w:p w14:paraId="410D093C" w14:textId="77777777" w:rsidR="00170382" w:rsidRPr="00170382" w:rsidRDefault="00170382" w:rsidP="00170382">
            <w:pPr>
              <w:spacing w:line="276" w:lineRule="auto"/>
              <w:jc w:val="right"/>
              <w:rPr>
                <w:color w:val="000000"/>
                <w:sz w:val="15"/>
                <w:szCs w:val="15"/>
              </w:rPr>
            </w:pPr>
            <w:r w:rsidRPr="00170382">
              <w:rPr>
                <w:color w:val="000000"/>
                <w:sz w:val="15"/>
                <w:szCs w:val="15"/>
              </w:rPr>
              <w:t>2 158,00</w:t>
            </w:r>
          </w:p>
        </w:tc>
        <w:tc>
          <w:tcPr>
            <w:tcW w:w="610" w:type="pct"/>
            <w:shd w:val="clear" w:color="000000" w:fill="FFFFFF"/>
            <w:tcMar>
              <w:left w:w="28" w:type="dxa"/>
              <w:right w:w="28" w:type="dxa"/>
            </w:tcMar>
            <w:vAlign w:val="center"/>
            <w:hideMark/>
          </w:tcPr>
          <w:p w14:paraId="2C282ACD" w14:textId="77777777" w:rsidR="00170382" w:rsidRPr="00170382" w:rsidRDefault="00170382" w:rsidP="00170382">
            <w:pPr>
              <w:spacing w:line="276" w:lineRule="auto"/>
              <w:jc w:val="right"/>
              <w:rPr>
                <w:color w:val="000000"/>
                <w:sz w:val="15"/>
                <w:szCs w:val="15"/>
              </w:rPr>
            </w:pPr>
            <w:r w:rsidRPr="00170382">
              <w:rPr>
                <w:color w:val="000000"/>
                <w:sz w:val="15"/>
                <w:szCs w:val="15"/>
              </w:rPr>
              <w:t>2,29</w:t>
            </w:r>
          </w:p>
        </w:tc>
        <w:tc>
          <w:tcPr>
            <w:tcW w:w="449" w:type="pct"/>
            <w:shd w:val="clear" w:color="000000" w:fill="FFFFFF"/>
            <w:tcMar>
              <w:left w:w="28" w:type="dxa"/>
              <w:right w:w="28" w:type="dxa"/>
            </w:tcMar>
            <w:vAlign w:val="center"/>
            <w:hideMark/>
          </w:tcPr>
          <w:p w14:paraId="1BFEB272" w14:textId="77777777" w:rsidR="00170382" w:rsidRPr="00170382" w:rsidRDefault="00170382" w:rsidP="00170382">
            <w:pPr>
              <w:spacing w:line="276" w:lineRule="auto"/>
              <w:jc w:val="right"/>
              <w:rPr>
                <w:color w:val="000000"/>
                <w:sz w:val="15"/>
                <w:szCs w:val="15"/>
              </w:rPr>
            </w:pPr>
            <w:r w:rsidRPr="00170382">
              <w:rPr>
                <w:color w:val="000000"/>
                <w:sz w:val="15"/>
                <w:szCs w:val="15"/>
              </w:rPr>
              <w:t>0,60</w:t>
            </w:r>
          </w:p>
        </w:tc>
        <w:tc>
          <w:tcPr>
            <w:tcW w:w="395" w:type="pct"/>
            <w:shd w:val="clear" w:color="000000" w:fill="FFFFFF"/>
            <w:tcMar>
              <w:left w:w="28" w:type="dxa"/>
              <w:right w:w="28" w:type="dxa"/>
            </w:tcMar>
            <w:vAlign w:val="center"/>
            <w:hideMark/>
          </w:tcPr>
          <w:p w14:paraId="15108D31" w14:textId="77777777" w:rsidR="00170382" w:rsidRPr="00170382" w:rsidRDefault="00170382" w:rsidP="00170382">
            <w:pPr>
              <w:spacing w:line="276" w:lineRule="auto"/>
              <w:jc w:val="right"/>
              <w:rPr>
                <w:color w:val="000000"/>
                <w:sz w:val="15"/>
                <w:szCs w:val="15"/>
              </w:rPr>
            </w:pPr>
            <w:r w:rsidRPr="00170382">
              <w:rPr>
                <w:color w:val="000000"/>
                <w:sz w:val="15"/>
                <w:szCs w:val="15"/>
              </w:rPr>
              <w:t>2 965,09</w:t>
            </w:r>
          </w:p>
        </w:tc>
        <w:tc>
          <w:tcPr>
            <w:tcW w:w="199" w:type="pct"/>
            <w:shd w:val="clear" w:color="000000" w:fill="FFFFFF"/>
            <w:tcMar>
              <w:left w:w="28" w:type="dxa"/>
              <w:right w:w="28" w:type="dxa"/>
            </w:tcMar>
            <w:vAlign w:val="center"/>
            <w:hideMark/>
          </w:tcPr>
          <w:p w14:paraId="3705591C"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63384583"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00CF913A"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3603215B"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31237E3F"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39AF0231"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09F3DA56" w14:textId="77777777" w:rsidR="00170382" w:rsidRPr="00170382" w:rsidRDefault="00170382" w:rsidP="00170382">
            <w:pPr>
              <w:spacing w:line="276" w:lineRule="auto"/>
              <w:jc w:val="right"/>
              <w:rPr>
                <w:color w:val="000000"/>
                <w:sz w:val="15"/>
                <w:szCs w:val="15"/>
              </w:rPr>
            </w:pPr>
            <w:r w:rsidRPr="00170382">
              <w:rPr>
                <w:color w:val="000000"/>
                <w:sz w:val="15"/>
                <w:szCs w:val="15"/>
              </w:rPr>
              <w:t>3 972,18</w:t>
            </w:r>
          </w:p>
        </w:tc>
      </w:tr>
      <w:tr w:rsidR="00170382" w:rsidRPr="00170382" w14:paraId="79B1E029" w14:textId="77777777" w:rsidTr="00167C89">
        <w:trPr>
          <w:trHeight w:val="20"/>
          <w:jc w:val="center"/>
        </w:trPr>
        <w:tc>
          <w:tcPr>
            <w:tcW w:w="320" w:type="pct"/>
            <w:shd w:val="clear" w:color="000000" w:fill="FFFFFF"/>
            <w:tcMar>
              <w:left w:w="28" w:type="dxa"/>
              <w:right w:w="28" w:type="dxa"/>
            </w:tcMar>
            <w:vAlign w:val="center"/>
            <w:hideMark/>
          </w:tcPr>
          <w:p w14:paraId="3D2317E6" w14:textId="77777777" w:rsidR="00170382" w:rsidRPr="00170382" w:rsidRDefault="00170382" w:rsidP="00170382">
            <w:pPr>
              <w:spacing w:line="276" w:lineRule="auto"/>
              <w:jc w:val="center"/>
              <w:rPr>
                <w:color w:val="000000"/>
                <w:sz w:val="15"/>
                <w:szCs w:val="15"/>
              </w:rPr>
            </w:pPr>
            <w:r w:rsidRPr="00170382">
              <w:rPr>
                <w:color w:val="000000"/>
                <w:sz w:val="15"/>
                <w:szCs w:val="15"/>
              </w:rPr>
              <w:t>3.3</w:t>
            </w:r>
          </w:p>
        </w:tc>
        <w:tc>
          <w:tcPr>
            <w:tcW w:w="1057" w:type="pct"/>
            <w:shd w:val="clear" w:color="000000" w:fill="FFFFFF"/>
            <w:tcMar>
              <w:left w:w="28" w:type="dxa"/>
              <w:right w:w="28" w:type="dxa"/>
            </w:tcMar>
            <w:vAlign w:val="center"/>
            <w:hideMark/>
          </w:tcPr>
          <w:p w14:paraId="0658971E" w14:textId="77777777" w:rsidR="00170382" w:rsidRPr="00170382" w:rsidRDefault="00170382" w:rsidP="00170382">
            <w:pPr>
              <w:spacing w:line="276" w:lineRule="auto"/>
              <w:rPr>
                <w:color w:val="000000"/>
                <w:sz w:val="15"/>
                <w:szCs w:val="15"/>
              </w:rPr>
            </w:pPr>
            <w:r w:rsidRPr="00170382">
              <w:rPr>
                <w:color w:val="000000"/>
                <w:sz w:val="15"/>
                <w:szCs w:val="15"/>
              </w:rPr>
              <w:t xml:space="preserve">УНЦ опор ВЛ 0,4 - 750 </w:t>
            </w:r>
            <w:proofErr w:type="spellStart"/>
            <w:r w:rsidRPr="00170382">
              <w:rPr>
                <w:color w:val="000000"/>
                <w:sz w:val="15"/>
                <w:szCs w:val="15"/>
              </w:rPr>
              <w:t>кВ</w:t>
            </w:r>
            <w:proofErr w:type="spellEnd"/>
          </w:p>
        </w:tc>
        <w:tc>
          <w:tcPr>
            <w:tcW w:w="222" w:type="pct"/>
            <w:shd w:val="clear" w:color="000000" w:fill="FFFFFF"/>
            <w:tcMar>
              <w:left w:w="28" w:type="dxa"/>
              <w:right w:w="28" w:type="dxa"/>
            </w:tcMar>
            <w:vAlign w:val="center"/>
            <w:hideMark/>
          </w:tcPr>
          <w:p w14:paraId="0FAA1518" w14:textId="77777777" w:rsidR="00170382" w:rsidRPr="00170382" w:rsidRDefault="00170382" w:rsidP="00170382">
            <w:pPr>
              <w:spacing w:line="276" w:lineRule="auto"/>
              <w:rPr>
                <w:color w:val="000000"/>
                <w:sz w:val="15"/>
                <w:szCs w:val="15"/>
              </w:rPr>
            </w:pPr>
            <w:r w:rsidRPr="00170382">
              <w:rPr>
                <w:color w:val="000000"/>
                <w:sz w:val="15"/>
                <w:szCs w:val="15"/>
              </w:rPr>
              <w:t>Л3-03 - 1</w:t>
            </w:r>
          </w:p>
        </w:tc>
        <w:tc>
          <w:tcPr>
            <w:tcW w:w="420" w:type="pct"/>
            <w:shd w:val="clear" w:color="000000" w:fill="FFFFFF"/>
            <w:tcMar>
              <w:left w:w="28" w:type="dxa"/>
              <w:right w:w="28" w:type="dxa"/>
            </w:tcMar>
            <w:vAlign w:val="center"/>
            <w:hideMark/>
          </w:tcPr>
          <w:p w14:paraId="0AF8003B" w14:textId="77777777" w:rsidR="00170382" w:rsidRPr="00170382" w:rsidRDefault="00170382" w:rsidP="00170382">
            <w:pPr>
              <w:spacing w:line="276" w:lineRule="auto"/>
              <w:jc w:val="right"/>
              <w:rPr>
                <w:color w:val="000000"/>
                <w:sz w:val="15"/>
                <w:szCs w:val="15"/>
              </w:rPr>
            </w:pPr>
            <w:r w:rsidRPr="00170382">
              <w:rPr>
                <w:color w:val="000000"/>
                <w:sz w:val="15"/>
                <w:szCs w:val="15"/>
              </w:rPr>
              <w:t>1 335,00</w:t>
            </w:r>
          </w:p>
        </w:tc>
        <w:tc>
          <w:tcPr>
            <w:tcW w:w="610" w:type="pct"/>
            <w:shd w:val="clear" w:color="000000" w:fill="FFFFFF"/>
            <w:tcMar>
              <w:left w:w="28" w:type="dxa"/>
              <w:right w:w="28" w:type="dxa"/>
            </w:tcMar>
            <w:vAlign w:val="center"/>
            <w:hideMark/>
          </w:tcPr>
          <w:p w14:paraId="672D87FC" w14:textId="77777777" w:rsidR="00170382" w:rsidRPr="00170382" w:rsidRDefault="00170382" w:rsidP="00170382">
            <w:pPr>
              <w:spacing w:line="276" w:lineRule="auto"/>
              <w:jc w:val="right"/>
              <w:rPr>
                <w:color w:val="000000"/>
                <w:sz w:val="15"/>
                <w:szCs w:val="15"/>
              </w:rPr>
            </w:pPr>
            <w:r w:rsidRPr="00170382">
              <w:rPr>
                <w:color w:val="000000"/>
                <w:sz w:val="15"/>
                <w:szCs w:val="15"/>
              </w:rPr>
              <w:t>2,29</w:t>
            </w:r>
          </w:p>
        </w:tc>
        <w:tc>
          <w:tcPr>
            <w:tcW w:w="449" w:type="pct"/>
            <w:shd w:val="clear" w:color="000000" w:fill="FFFFFF"/>
            <w:tcMar>
              <w:left w:w="28" w:type="dxa"/>
              <w:right w:w="28" w:type="dxa"/>
            </w:tcMar>
            <w:vAlign w:val="center"/>
            <w:hideMark/>
          </w:tcPr>
          <w:p w14:paraId="58C6C35C" w14:textId="77777777" w:rsidR="00170382" w:rsidRPr="00170382" w:rsidRDefault="00170382" w:rsidP="00170382">
            <w:pPr>
              <w:spacing w:line="276" w:lineRule="auto"/>
              <w:jc w:val="right"/>
              <w:rPr>
                <w:color w:val="000000"/>
                <w:sz w:val="15"/>
                <w:szCs w:val="15"/>
              </w:rPr>
            </w:pPr>
            <w:r w:rsidRPr="00170382">
              <w:rPr>
                <w:color w:val="000000"/>
                <w:sz w:val="15"/>
                <w:szCs w:val="15"/>
              </w:rPr>
              <w:t>0,60</w:t>
            </w:r>
          </w:p>
        </w:tc>
        <w:tc>
          <w:tcPr>
            <w:tcW w:w="395" w:type="pct"/>
            <w:shd w:val="clear" w:color="000000" w:fill="FFFFFF"/>
            <w:tcMar>
              <w:left w:w="28" w:type="dxa"/>
              <w:right w:w="28" w:type="dxa"/>
            </w:tcMar>
            <w:vAlign w:val="center"/>
            <w:hideMark/>
          </w:tcPr>
          <w:p w14:paraId="5C418114" w14:textId="77777777" w:rsidR="00170382" w:rsidRPr="00170382" w:rsidRDefault="00170382" w:rsidP="00170382">
            <w:pPr>
              <w:spacing w:line="276" w:lineRule="auto"/>
              <w:jc w:val="right"/>
              <w:rPr>
                <w:color w:val="000000"/>
                <w:sz w:val="15"/>
                <w:szCs w:val="15"/>
              </w:rPr>
            </w:pPr>
            <w:r w:rsidRPr="00170382">
              <w:rPr>
                <w:color w:val="000000"/>
                <w:sz w:val="15"/>
                <w:szCs w:val="15"/>
              </w:rPr>
              <w:t>1 834,29</w:t>
            </w:r>
          </w:p>
        </w:tc>
        <w:tc>
          <w:tcPr>
            <w:tcW w:w="199" w:type="pct"/>
            <w:shd w:val="clear" w:color="000000" w:fill="FFFFFF"/>
            <w:tcMar>
              <w:left w:w="28" w:type="dxa"/>
              <w:right w:w="28" w:type="dxa"/>
            </w:tcMar>
            <w:vAlign w:val="center"/>
            <w:hideMark/>
          </w:tcPr>
          <w:p w14:paraId="5801C23E"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5685A687"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6052795C"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5706A2F9"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34A72185"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0ABDB6D9"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2B1C59E8" w14:textId="77777777" w:rsidR="00170382" w:rsidRPr="00170382" w:rsidRDefault="00170382" w:rsidP="00170382">
            <w:pPr>
              <w:spacing w:line="276" w:lineRule="auto"/>
              <w:jc w:val="right"/>
              <w:rPr>
                <w:color w:val="000000"/>
                <w:sz w:val="15"/>
                <w:szCs w:val="15"/>
              </w:rPr>
            </w:pPr>
            <w:r w:rsidRPr="00170382">
              <w:rPr>
                <w:color w:val="000000"/>
                <w:sz w:val="15"/>
                <w:szCs w:val="15"/>
              </w:rPr>
              <w:t>2 457,30</w:t>
            </w:r>
          </w:p>
        </w:tc>
      </w:tr>
      <w:tr w:rsidR="00170382" w:rsidRPr="00170382" w14:paraId="21B03A8C" w14:textId="77777777" w:rsidTr="00167C89">
        <w:trPr>
          <w:trHeight w:val="20"/>
          <w:jc w:val="center"/>
        </w:trPr>
        <w:tc>
          <w:tcPr>
            <w:tcW w:w="320" w:type="pct"/>
            <w:shd w:val="clear" w:color="000000" w:fill="FFFFFF"/>
            <w:tcMar>
              <w:left w:w="28" w:type="dxa"/>
              <w:right w:w="28" w:type="dxa"/>
            </w:tcMar>
            <w:vAlign w:val="center"/>
            <w:hideMark/>
          </w:tcPr>
          <w:p w14:paraId="37F17EA7" w14:textId="77777777" w:rsidR="00170382" w:rsidRPr="00170382" w:rsidRDefault="00170382" w:rsidP="00170382">
            <w:pPr>
              <w:spacing w:line="276" w:lineRule="auto"/>
              <w:jc w:val="center"/>
              <w:rPr>
                <w:color w:val="000000"/>
                <w:sz w:val="15"/>
                <w:szCs w:val="15"/>
              </w:rPr>
            </w:pPr>
            <w:r w:rsidRPr="00170382">
              <w:rPr>
                <w:color w:val="000000"/>
                <w:sz w:val="15"/>
                <w:szCs w:val="15"/>
              </w:rPr>
              <w:t>3.4</w:t>
            </w:r>
          </w:p>
        </w:tc>
        <w:tc>
          <w:tcPr>
            <w:tcW w:w="1057" w:type="pct"/>
            <w:shd w:val="clear" w:color="000000" w:fill="FFFFFF"/>
            <w:tcMar>
              <w:left w:w="28" w:type="dxa"/>
              <w:right w:w="28" w:type="dxa"/>
            </w:tcMar>
            <w:vAlign w:val="center"/>
            <w:hideMark/>
          </w:tcPr>
          <w:p w14:paraId="4694ACF3" w14:textId="77777777" w:rsidR="00170382" w:rsidRPr="00170382" w:rsidRDefault="00170382" w:rsidP="00170382">
            <w:pPr>
              <w:spacing w:line="276" w:lineRule="auto"/>
              <w:rPr>
                <w:color w:val="000000"/>
                <w:sz w:val="15"/>
                <w:szCs w:val="15"/>
              </w:rPr>
            </w:pPr>
            <w:r w:rsidRPr="00170382">
              <w:rPr>
                <w:color w:val="000000"/>
                <w:sz w:val="15"/>
                <w:szCs w:val="15"/>
              </w:rPr>
              <w:t>ПИР</w:t>
            </w:r>
          </w:p>
        </w:tc>
        <w:tc>
          <w:tcPr>
            <w:tcW w:w="222" w:type="pct"/>
            <w:shd w:val="clear" w:color="000000" w:fill="FFFFFF"/>
            <w:tcMar>
              <w:left w:w="28" w:type="dxa"/>
              <w:right w:w="28" w:type="dxa"/>
            </w:tcMar>
            <w:vAlign w:val="center"/>
            <w:hideMark/>
          </w:tcPr>
          <w:p w14:paraId="50BBCFC7" w14:textId="77777777" w:rsidR="00170382" w:rsidRPr="00170382" w:rsidRDefault="00170382" w:rsidP="00170382">
            <w:pPr>
              <w:spacing w:line="276" w:lineRule="auto"/>
              <w:rPr>
                <w:color w:val="000000"/>
                <w:sz w:val="15"/>
                <w:szCs w:val="15"/>
              </w:rPr>
            </w:pPr>
            <w:r w:rsidRPr="00170382">
              <w:rPr>
                <w:color w:val="000000"/>
                <w:sz w:val="15"/>
                <w:szCs w:val="15"/>
              </w:rPr>
              <w:t>П6-04</w:t>
            </w:r>
          </w:p>
        </w:tc>
        <w:tc>
          <w:tcPr>
            <w:tcW w:w="420" w:type="pct"/>
            <w:shd w:val="clear" w:color="000000" w:fill="FFFFFF"/>
            <w:tcMar>
              <w:left w:w="28" w:type="dxa"/>
              <w:right w:w="28" w:type="dxa"/>
            </w:tcMar>
            <w:vAlign w:val="center"/>
            <w:hideMark/>
          </w:tcPr>
          <w:p w14:paraId="501ED58A" w14:textId="77777777" w:rsidR="00170382" w:rsidRPr="00170382" w:rsidRDefault="00170382" w:rsidP="00170382">
            <w:pPr>
              <w:spacing w:line="276" w:lineRule="auto"/>
              <w:jc w:val="right"/>
              <w:rPr>
                <w:color w:val="000000"/>
                <w:sz w:val="15"/>
                <w:szCs w:val="15"/>
              </w:rPr>
            </w:pPr>
            <w:r w:rsidRPr="00170382">
              <w:rPr>
                <w:color w:val="000000"/>
                <w:sz w:val="15"/>
                <w:szCs w:val="15"/>
              </w:rPr>
              <w:t>40,00</w:t>
            </w:r>
          </w:p>
        </w:tc>
        <w:tc>
          <w:tcPr>
            <w:tcW w:w="610" w:type="pct"/>
            <w:shd w:val="clear" w:color="000000" w:fill="FFFFFF"/>
            <w:tcMar>
              <w:left w:w="28" w:type="dxa"/>
              <w:right w:w="28" w:type="dxa"/>
            </w:tcMar>
            <w:vAlign w:val="center"/>
            <w:hideMark/>
          </w:tcPr>
          <w:p w14:paraId="49F2FD94"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449" w:type="pct"/>
            <w:shd w:val="clear" w:color="000000" w:fill="FFFFFF"/>
            <w:tcMar>
              <w:left w:w="28" w:type="dxa"/>
              <w:right w:w="28" w:type="dxa"/>
            </w:tcMar>
            <w:vAlign w:val="center"/>
            <w:hideMark/>
          </w:tcPr>
          <w:p w14:paraId="09F6E691"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5FF80D4F" w14:textId="77777777" w:rsidR="00170382" w:rsidRPr="00170382" w:rsidRDefault="00170382" w:rsidP="00170382">
            <w:pPr>
              <w:spacing w:line="276" w:lineRule="auto"/>
              <w:jc w:val="right"/>
              <w:rPr>
                <w:color w:val="000000"/>
                <w:sz w:val="15"/>
                <w:szCs w:val="15"/>
              </w:rPr>
            </w:pPr>
            <w:r w:rsidRPr="00170382">
              <w:rPr>
                <w:color w:val="000000"/>
                <w:sz w:val="15"/>
                <w:szCs w:val="15"/>
              </w:rPr>
              <w:t>40,00</w:t>
            </w:r>
          </w:p>
        </w:tc>
        <w:tc>
          <w:tcPr>
            <w:tcW w:w="199" w:type="pct"/>
            <w:shd w:val="clear" w:color="000000" w:fill="FFFFFF"/>
            <w:tcMar>
              <w:left w:w="28" w:type="dxa"/>
              <w:right w:w="28" w:type="dxa"/>
            </w:tcMar>
            <w:vAlign w:val="center"/>
            <w:hideMark/>
          </w:tcPr>
          <w:p w14:paraId="4A237839"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4DC80B75"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0E6C5ECC"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6E7D8309"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6018E2AF"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35BD3B80"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37A074DE" w14:textId="77777777" w:rsidR="00170382" w:rsidRPr="00170382" w:rsidRDefault="00170382" w:rsidP="00170382">
            <w:pPr>
              <w:spacing w:line="276" w:lineRule="auto"/>
              <w:jc w:val="right"/>
              <w:rPr>
                <w:color w:val="000000"/>
                <w:sz w:val="15"/>
                <w:szCs w:val="15"/>
              </w:rPr>
            </w:pPr>
            <w:r w:rsidRPr="00170382">
              <w:rPr>
                <w:color w:val="000000"/>
                <w:sz w:val="15"/>
                <w:szCs w:val="15"/>
              </w:rPr>
              <w:t>53,59</w:t>
            </w:r>
          </w:p>
        </w:tc>
      </w:tr>
      <w:tr w:rsidR="00170382" w:rsidRPr="00170382" w14:paraId="5190334A" w14:textId="77777777" w:rsidTr="00167C89">
        <w:trPr>
          <w:trHeight w:val="20"/>
          <w:jc w:val="center"/>
        </w:trPr>
        <w:tc>
          <w:tcPr>
            <w:tcW w:w="320" w:type="pct"/>
            <w:shd w:val="clear" w:color="000000" w:fill="FFFFFF"/>
            <w:tcMar>
              <w:left w:w="28" w:type="dxa"/>
              <w:right w:w="28" w:type="dxa"/>
            </w:tcMar>
            <w:vAlign w:val="center"/>
            <w:hideMark/>
          </w:tcPr>
          <w:p w14:paraId="00C2D4CB" w14:textId="77777777" w:rsidR="00170382" w:rsidRPr="00170382" w:rsidRDefault="00170382" w:rsidP="00170382">
            <w:pPr>
              <w:spacing w:line="276" w:lineRule="auto"/>
              <w:jc w:val="center"/>
              <w:rPr>
                <w:color w:val="000000"/>
                <w:sz w:val="15"/>
                <w:szCs w:val="15"/>
              </w:rPr>
            </w:pPr>
            <w:r w:rsidRPr="00170382">
              <w:rPr>
                <w:color w:val="000000"/>
                <w:sz w:val="15"/>
                <w:szCs w:val="15"/>
              </w:rPr>
              <w:t>3.5</w:t>
            </w:r>
          </w:p>
        </w:tc>
        <w:tc>
          <w:tcPr>
            <w:tcW w:w="1057" w:type="pct"/>
            <w:shd w:val="clear" w:color="000000" w:fill="FFFFFF"/>
            <w:tcMar>
              <w:left w:w="28" w:type="dxa"/>
              <w:right w:w="28" w:type="dxa"/>
            </w:tcMar>
            <w:vAlign w:val="center"/>
            <w:hideMark/>
          </w:tcPr>
          <w:p w14:paraId="4D6A319C" w14:textId="77777777" w:rsidR="00170382" w:rsidRPr="00170382" w:rsidRDefault="00170382" w:rsidP="00170382">
            <w:pPr>
              <w:spacing w:line="276" w:lineRule="auto"/>
              <w:rPr>
                <w:color w:val="000000"/>
                <w:sz w:val="15"/>
                <w:szCs w:val="15"/>
              </w:rPr>
            </w:pPr>
            <w:r w:rsidRPr="00170382">
              <w:rPr>
                <w:color w:val="000000"/>
                <w:sz w:val="15"/>
                <w:szCs w:val="15"/>
              </w:rPr>
              <w:t>Всего</w:t>
            </w:r>
          </w:p>
        </w:tc>
        <w:tc>
          <w:tcPr>
            <w:tcW w:w="222" w:type="pct"/>
            <w:shd w:val="clear" w:color="000000" w:fill="FFFFFF"/>
            <w:tcMar>
              <w:left w:w="28" w:type="dxa"/>
              <w:right w:w="28" w:type="dxa"/>
            </w:tcMar>
            <w:vAlign w:val="center"/>
            <w:hideMark/>
          </w:tcPr>
          <w:p w14:paraId="7DFDFA8C"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20" w:type="pct"/>
            <w:shd w:val="clear" w:color="000000" w:fill="FFFFFF"/>
            <w:tcMar>
              <w:left w:w="28" w:type="dxa"/>
              <w:right w:w="28" w:type="dxa"/>
            </w:tcMar>
            <w:vAlign w:val="center"/>
            <w:hideMark/>
          </w:tcPr>
          <w:p w14:paraId="1381C01A"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610" w:type="pct"/>
            <w:shd w:val="clear" w:color="000000" w:fill="FFFFFF"/>
            <w:tcMar>
              <w:left w:w="28" w:type="dxa"/>
              <w:right w:w="28" w:type="dxa"/>
            </w:tcMar>
            <w:vAlign w:val="center"/>
            <w:hideMark/>
          </w:tcPr>
          <w:p w14:paraId="73B36701"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49" w:type="pct"/>
            <w:shd w:val="clear" w:color="000000" w:fill="FFFFFF"/>
            <w:tcMar>
              <w:left w:w="28" w:type="dxa"/>
              <w:right w:w="28" w:type="dxa"/>
            </w:tcMar>
            <w:vAlign w:val="center"/>
            <w:hideMark/>
          </w:tcPr>
          <w:p w14:paraId="44838F18"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95" w:type="pct"/>
            <w:shd w:val="clear" w:color="000000" w:fill="FFFFFF"/>
            <w:tcMar>
              <w:left w:w="28" w:type="dxa"/>
              <w:right w:w="28" w:type="dxa"/>
            </w:tcMar>
            <w:vAlign w:val="center"/>
            <w:hideMark/>
          </w:tcPr>
          <w:p w14:paraId="06155DC5"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7CBAFE11"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2CB1D88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7" w:type="pct"/>
            <w:shd w:val="clear" w:color="000000" w:fill="FFFFFF"/>
            <w:tcMar>
              <w:left w:w="28" w:type="dxa"/>
              <w:right w:w="28" w:type="dxa"/>
            </w:tcMar>
            <w:vAlign w:val="center"/>
            <w:hideMark/>
          </w:tcPr>
          <w:p w14:paraId="3DCC5A61"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63B422F0"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10AD3A04"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60976359"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31" w:type="pct"/>
            <w:shd w:val="clear" w:color="000000" w:fill="FFFFFF"/>
            <w:tcMar>
              <w:left w:w="28" w:type="dxa"/>
              <w:right w:w="28" w:type="dxa"/>
            </w:tcMar>
            <w:vAlign w:val="center"/>
            <w:hideMark/>
          </w:tcPr>
          <w:p w14:paraId="2ACB3A81" w14:textId="77777777" w:rsidR="00170382" w:rsidRPr="00170382" w:rsidRDefault="00170382" w:rsidP="00170382">
            <w:pPr>
              <w:spacing w:line="276" w:lineRule="auto"/>
              <w:jc w:val="right"/>
              <w:rPr>
                <w:color w:val="000000"/>
                <w:sz w:val="15"/>
                <w:szCs w:val="15"/>
              </w:rPr>
            </w:pPr>
            <w:r w:rsidRPr="00170382">
              <w:rPr>
                <w:color w:val="000000"/>
                <w:sz w:val="15"/>
                <w:szCs w:val="15"/>
              </w:rPr>
              <w:t>6 846,820</w:t>
            </w:r>
          </w:p>
        </w:tc>
      </w:tr>
      <w:tr w:rsidR="00170382" w:rsidRPr="00170382" w14:paraId="168B0AD3" w14:textId="77777777" w:rsidTr="00167C89">
        <w:trPr>
          <w:trHeight w:val="20"/>
          <w:jc w:val="center"/>
        </w:trPr>
        <w:tc>
          <w:tcPr>
            <w:tcW w:w="320" w:type="pct"/>
            <w:shd w:val="clear" w:color="000000" w:fill="FFFFFF"/>
            <w:tcMar>
              <w:left w:w="28" w:type="dxa"/>
              <w:right w:w="28" w:type="dxa"/>
            </w:tcMar>
            <w:vAlign w:val="center"/>
            <w:hideMark/>
          </w:tcPr>
          <w:p w14:paraId="240C8237" w14:textId="77777777" w:rsidR="00170382" w:rsidRPr="00170382" w:rsidRDefault="00170382" w:rsidP="00170382">
            <w:pPr>
              <w:spacing w:line="276" w:lineRule="auto"/>
              <w:jc w:val="center"/>
              <w:rPr>
                <w:color w:val="000000"/>
                <w:sz w:val="15"/>
                <w:szCs w:val="15"/>
              </w:rPr>
            </w:pPr>
            <w:r w:rsidRPr="00170382">
              <w:rPr>
                <w:color w:val="000000"/>
                <w:sz w:val="15"/>
                <w:szCs w:val="15"/>
              </w:rPr>
              <w:lastRenderedPageBreak/>
              <w:t>4</w:t>
            </w:r>
          </w:p>
        </w:tc>
        <w:tc>
          <w:tcPr>
            <w:tcW w:w="4680" w:type="pct"/>
            <w:gridSpan w:val="13"/>
            <w:shd w:val="clear" w:color="000000" w:fill="FFFFFF"/>
            <w:tcMar>
              <w:left w:w="28" w:type="dxa"/>
              <w:right w:w="28" w:type="dxa"/>
            </w:tcMar>
            <w:vAlign w:val="center"/>
            <w:hideMark/>
          </w:tcPr>
          <w:p w14:paraId="0EEC33C7"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Замена провода ВЛ 35 </w:t>
            </w:r>
            <w:proofErr w:type="spellStart"/>
            <w:r w:rsidRPr="00170382">
              <w:rPr>
                <w:color w:val="000000"/>
                <w:sz w:val="15"/>
                <w:szCs w:val="15"/>
              </w:rPr>
              <w:t>кВ</w:t>
            </w:r>
            <w:proofErr w:type="spellEnd"/>
            <w:r w:rsidRPr="00170382">
              <w:rPr>
                <w:color w:val="000000"/>
                <w:sz w:val="15"/>
                <w:szCs w:val="15"/>
              </w:rPr>
              <w:t xml:space="preserve"> ТС-30 на участке от ПС 35 </w:t>
            </w:r>
            <w:proofErr w:type="spellStart"/>
            <w:r w:rsidRPr="00170382">
              <w:rPr>
                <w:color w:val="000000"/>
                <w:sz w:val="15"/>
                <w:szCs w:val="15"/>
              </w:rPr>
              <w:t>кВ</w:t>
            </w:r>
            <w:proofErr w:type="spellEnd"/>
            <w:r w:rsidRPr="00170382">
              <w:rPr>
                <w:color w:val="000000"/>
                <w:sz w:val="15"/>
                <w:szCs w:val="15"/>
              </w:rPr>
              <w:t xml:space="preserve"> </w:t>
            </w:r>
            <w:proofErr w:type="spellStart"/>
            <w:r w:rsidRPr="00170382">
              <w:rPr>
                <w:color w:val="000000"/>
                <w:sz w:val="15"/>
                <w:szCs w:val="15"/>
              </w:rPr>
              <w:t>Трудармейская</w:t>
            </w:r>
            <w:proofErr w:type="spellEnd"/>
            <w:r w:rsidRPr="00170382">
              <w:rPr>
                <w:color w:val="000000"/>
                <w:sz w:val="15"/>
                <w:szCs w:val="15"/>
              </w:rPr>
              <w:t xml:space="preserve"> тяговая до ПС 35 </w:t>
            </w:r>
            <w:proofErr w:type="spellStart"/>
            <w:r w:rsidRPr="00170382">
              <w:rPr>
                <w:color w:val="000000"/>
                <w:sz w:val="15"/>
                <w:szCs w:val="15"/>
              </w:rPr>
              <w:t>кВ</w:t>
            </w:r>
            <w:proofErr w:type="spellEnd"/>
            <w:r w:rsidRPr="00170382">
              <w:rPr>
                <w:color w:val="000000"/>
                <w:sz w:val="15"/>
                <w:szCs w:val="15"/>
              </w:rPr>
              <w:t xml:space="preserve"> </w:t>
            </w:r>
            <w:proofErr w:type="spellStart"/>
            <w:r w:rsidRPr="00170382">
              <w:rPr>
                <w:color w:val="000000"/>
                <w:sz w:val="15"/>
                <w:szCs w:val="15"/>
              </w:rPr>
              <w:t>Трудармейская</w:t>
            </w:r>
            <w:proofErr w:type="spellEnd"/>
            <w:r w:rsidRPr="00170382">
              <w:rPr>
                <w:color w:val="000000"/>
                <w:sz w:val="15"/>
                <w:szCs w:val="15"/>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АС-50/8  (параметры оборудования уточнить при проектировании). (п. 1.11 ТУ), с применением УНЦ в ценах на 01.01.2018, тыс. руб.</w:t>
            </w:r>
          </w:p>
        </w:tc>
      </w:tr>
      <w:tr w:rsidR="00170382" w:rsidRPr="00170382" w14:paraId="55D8B36E" w14:textId="77777777" w:rsidTr="00167C89">
        <w:trPr>
          <w:trHeight w:val="20"/>
          <w:jc w:val="center"/>
        </w:trPr>
        <w:tc>
          <w:tcPr>
            <w:tcW w:w="320" w:type="pct"/>
            <w:shd w:val="clear" w:color="000000" w:fill="FFFFFF"/>
            <w:tcMar>
              <w:left w:w="28" w:type="dxa"/>
              <w:right w:w="28" w:type="dxa"/>
            </w:tcMar>
            <w:vAlign w:val="center"/>
            <w:hideMark/>
          </w:tcPr>
          <w:p w14:paraId="6F2AF699" w14:textId="77777777" w:rsidR="00170382" w:rsidRPr="00170382" w:rsidRDefault="00170382" w:rsidP="00170382">
            <w:pPr>
              <w:spacing w:line="276" w:lineRule="auto"/>
              <w:jc w:val="center"/>
              <w:rPr>
                <w:color w:val="000000"/>
                <w:sz w:val="15"/>
                <w:szCs w:val="15"/>
              </w:rPr>
            </w:pPr>
            <w:r w:rsidRPr="00170382">
              <w:rPr>
                <w:color w:val="000000"/>
                <w:sz w:val="15"/>
                <w:szCs w:val="15"/>
              </w:rPr>
              <w:t>4.1</w:t>
            </w:r>
          </w:p>
        </w:tc>
        <w:tc>
          <w:tcPr>
            <w:tcW w:w="1057" w:type="pct"/>
            <w:shd w:val="clear" w:color="000000" w:fill="FFFFFF"/>
            <w:tcMar>
              <w:left w:w="28" w:type="dxa"/>
              <w:right w:w="28" w:type="dxa"/>
            </w:tcMar>
            <w:vAlign w:val="center"/>
            <w:hideMark/>
          </w:tcPr>
          <w:p w14:paraId="5E434364" w14:textId="77777777" w:rsidR="00170382" w:rsidRPr="00170382" w:rsidRDefault="00170382" w:rsidP="00170382">
            <w:pPr>
              <w:spacing w:line="276" w:lineRule="auto"/>
              <w:rPr>
                <w:color w:val="000000"/>
                <w:sz w:val="15"/>
                <w:szCs w:val="15"/>
              </w:rPr>
            </w:pPr>
            <w:r w:rsidRPr="00170382">
              <w:rPr>
                <w:color w:val="000000"/>
                <w:sz w:val="15"/>
                <w:szCs w:val="15"/>
              </w:rPr>
              <w:t xml:space="preserve">УНЦ провода ВЛ 0,4 - 750 </w:t>
            </w:r>
            <w:proofErr w:type="spellStart"/>
            <w:r w:rsidRPr="00170382">
              <w:rPr>
                <w:color w:val="000000"/>
                <w:sz w:val="15"/>
                <w:szCs w:val="15"/>
              </w:rPr>
              <w:t>кВ</w:t>
            </w:r>
            <w:proofErr w:type="spellEnd"/>
            <w:r w:rsidRPr="00170382">
              <w:rPr>
                <w:color w:val="000000"/>
                <w:sz w:val="15"/>
                <w:szCs w:val="15"/>
              </w:rPr>
              <w:t xml:space="preserve"> </w:t>
            </w:r>
            <w:proofErr w:type="spellStart"/>
            <w:r w:rsidRPr="00170382">
              <w:rPr>
                <w:color w:val="000000"/>
                <w:sz w:val="15"/>
                <w:szCs w:val="15"/>
              </w:rPr>
              <w:t>сталеалюминиевого</w:t>
            </w:r>
            <w:proofErr w:type="spellEnd"/>
            <w:r w:rsidRPr="00170382">
              <w:rPr>
                <w:color w:val="000000"/>
                <w:sz w:val="15"/>
                <w:szCs w:val="15"/>
              </w:rPr>
              <w:t xml:space="preserve"> типа</w:t>
            </w:r>
          </w:p>
        </w:tc>
        <w:tc>
          <w:tcPr>
            <w:tcW w:w="222" w:type="pct"/>
            <w:shd w:val="clear" w:color="000000" w:fill="FFFFFF"/>
            <w:tcMar>
              <w:left w:w="28" w:type="dxa"/>
              <w:right w:w="28" w:type="dxa"/>
            </w:tcMar>
            <w:vAlign w:val="center"/>
            <w:hideMark/>
          </w:tcPr>
          <w:p w14:paraId="557D3E40" w14:textId="77777777" w:rsidR="00170382" w:rsidRPr="00170382" w:rsidRDefault="00170382" w:rsidP="00170382">
            <w:pPr>
              <w:spacing w:line="276" w:lineRule="auto"/>
              <w:rPr>
                <w:color w:val="000000"/>
                <w:sz w:val="15"/>
                <w:szCs w:val="15"/>
              </w:rPr>
            </w:pPr>
            <w:r w:rsidRPr="00170382">
              <w:rPr>
                <w:color w:val="000000"/>
                <w:sz w:val="15"/>
                <w:szCs w:val="15"/>
              </w:rPr>
              <w:t>Л5-02</w:t>
            </w:r>
          </w:p>
        </w:tc>
        <w:tc>
          <w:tcPr>
            <w:tcW w:w="420" w:type="pct"/>
            <w:shd w:val="clear" w:color="000000" w:fill="FFFFFF"/>
            <w:tcMar>
              <w:left w:w="28" w:type="dxa"/>
              <w:right w:w="28" w:type="dxa"/>
            </w:tcMar>
            <w:vAlign w:val="center"/>
            <w:hideMark/>
          </w:tcPr>
          <w:p w14:paraId="40C9FECF" w14:textId="77777777" w:rsidR="00170382" w:rsidRPr="00170382" w:rsidRDefault="00170382" w:rsidP="00170382">
            <w:pPr>
              <w:spacing w:line="276" w:lineRule="auto"/>
              <w:jc w:val="right"/>
              <w:rPr>
                <w:color w:val="000000"/>
                <w:sz w:val="15"/>
                <w:szCs w:val="15"/>
              </w:rPr>
            </w:pPr>
            <w:r w:rsidRPr="00170382">
              <w:rPr>
                <w:color w:val="000000"/>
                <w:sz w:val="15"/>
                <w:szCs w:val="15"/>
              </w:rPr>
              <w:t>341,00</w:t>
            </w:r>
          </w:p>
        </w:tc>
        <w:tc>
          <w:tcPr>
            <w:tcW w:w="610" w:type="pct"/>
            <w:shd w:val="clear" w:color="000000" w:fill="FFFFFF"/>
            <w:tcMar>
              <w:left w:w="28" w:type="dxa"/>
              <w:right w:w="28" w:type="dxa"/>
            </w:tcMar>
            <w:vAlign w:val="center"/>
            <w:hideMark/>
          </w:tcPr>
          <w:p w14:paraId="204111B6" w14:textId="77777777" w:rsidR="00170382" w:rsidRPr="00170382" w:rsidRDefault="00170382" w:rsidP="00170382">
            <w:pPr>
              <w:spacing w:line="276" w:lineRule="auto"/>
              <w:jc w:val="right"/>
              <w:rPr>
                <w:color w:val="000000"/>
                <w:sz w:val="15"/>
                <w:szCs w:val="15"/>
              </w:rPr>
            </w:pPr>
            <w:r w:rsidRPr="00170382">
              <w:rPr>
                <w:color w:val="000000"/>
                <w:sz w:val="15"/>
                <w:szCs w:val="15"/>
              </w:rPr>
              <w:t>1,05</w:t>
            </w:r>
          </w:p>
        </w:tc>
        <w:tc>
          <w:tcPr>
            <w:tcW w:w="449" w:type="pct"/>
            <w:shd w:val="clear" w:color="000000" w:fill="FFFFFF"/>
            <w:tcMar>
              <w:left w:w="28" w:type="dxa"/>
              <w:right w:w="28" w:type="dxa"/>
            </w:tcMar>
            <w:vAlign w:val="center"/>
            <w:hideMark/>
          </w:tcPr>
          <w:p w14:paraId="7B5123AB" w14:textId="77777777" w:rsidR="00170382" w:rsidRPr="00170382" w:rsidRDefault="00170382" w:rsidP="00170382">
            <w:pPr>
              <w:spacing w:line="276" w:lineRule="auto"/>
              <w:jc w:val="right"/>
              <w:rPr>
                <w:color w:val="000000"/>
                <w:sz w:val="15"/>
                <w:szCs w:val="15"/>
              </w:rPr>
            </w:pPr>
            <w:r w:rsidRPr="00170382">
              <w:rPr>
                <w:color w:val="000000"/>
                <w:sz w:val="15"/>
                <w:szCs w:val="15"/>
              </w:rPr>
              <w:t>0,60</w:t>
            </w:r>
          </w:p>
        </w:tc>
        <w:tc>
          <w:tcPr>
            <w:tcW w:w="395" w:type="pct"/>
            <w:shd w:val="clear" w:color="000000" w:fill="FFFFFF"/>
            <w:tcMar>
              <w:left w:w="28" w:type="dxa"/>
              <w:right w:w="28" w:type="dxa"/>
            </w:tcMar>
            <w:vAlign w:val="center"/>
            <w:hideMark/>
          </w:tcPr>
          <w:p w14:paraId="72D24BEE" w14:textId="77777777" w:rsidR="00170382" w:rsidRPr="00170382" w:rsidRDefault="00170382" w:rsidP="00170382">
            <w:pPr>
              <w:spacing w:line="276" w:lineRule="auto"/>
              <w:jc w:val="right"/>
              <w:rPr>
                <w:color w:val="000000"/>
                <w:sz w:val="15"/>
                <w:szCs w:val="15"/>
              </w:rPr>
            </w:pPr>
            <w:r w:rsidRPr="00170382">
              <w:rPr>
                <w:color w:val="000000"/>
                <w:sz w:val="15"/>
                <w:szCs w:val="15"/>
              </w:rPr>
              <w:t>214,83</w:t>
            </w:r>
          </w:p>
        </w:tc>
        <w:tc>
          <w:tcPr>
            <w:tcW w:w="199" w:type="pct"/>
            <w:shd w:val="clear" w:color="000000" w:fill="FFFFFF"/>
            <w:tcMar>
              <w:left w:w="28" w:type="dxa"/>
              <w:right w:w="28" w:type="dxa"/>
            </w:tcMar>
            <w:vAlign w:val="center"/>
            <w:hideMark/>
          </w:tcPr>
          <w:p w14:paraId="08B7F08F"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1394649C"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3EE4732A"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5D22D877"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1CD72EA4"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06250227"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54D04AF6" w14:textId="77777777" w:rsidR="00170382" w:rsidRPr="00170382" w:rsidRDefault="00170382" w:rsidP="00170382">
            <w:pPr>
              <w:spacing w:line="276" w:lineRule="auto"/>
              <w:jc w:val="right"/>
              <w:rPr>
                <w:color w:val="000000"/>
                <w:sz w:val="15"/>
                <w:szCs w:val="15"/>
              </w:rPr>
            </w:pPr>
            <w:r w:rsidRPr="00170382">
              <w:rPr>
                <w:color w:val="000000"/>
                <w:sz w:val="15"/>
                <w:szCs w:val="15"/>
              </w:rPr>
              <w:t>287,80</w:t>
            </w:r>
          </w:p>
        </w:tc>
      </w:tr>
      <w:tr w:rsidR="00170382" w:rsidRPr="00170382" w14:paraId="29C90B59" w14:textId="77777777" w:rsidTr="00167C89">
        <w:trPr>
          <w:trHeight w:val="20"/>
          <w:jc w:val="center"/>
        </w:trPr>
        <w:tc>
          <w:tcPr>
            <w:tcW w:w="320" w:type="pct"/>
            <w:shd w:val="clear" w:color="000000" w:fill="FFFFFF"/>
            <w:tcMar>
              <w:left w:w="28" w:type="dxa"/>
              <w:right w:w="28" w:type="dxa"/>
            </w:tcMar>
            <w:vAlign w:val="center"/>
            <w:hideMark/>
          </w:tcPr>
          <w:p w14:paraId="75686AA9" w14:textId="77777777" w:rsidR="00170382" w:rsidRPr="00170382" w:rsidRDefault="00170382" w:rsidP="00170382">
            <w:pPr>
              <w:spacing w:line="276" w:lineRule="auto"/>
              <w:jc w:val="center"/>
              <w:rPr>
                <w:color w:val="000000"/>
                <w:sz w:val="15"/>
                <w:szCs w:val="15"/>
              </w:rPr>
            </w:pPr>
            <w:r w:rsidRPr="00170382">
              <w:rPr>
                <w:color w:val="000000"/>
                <w:sz w:val="15"/>
                <w:szCs w:val="15"/>
              </w:rPr>
              <w:t>4.2</w:t>
            </w:r>
          </w:p>
        </w:tc>
        <w:tc>
          <w:tcPr>
            <w:tcW w:w="1057" w:type="pct"/>
            <w:shd w:val="clear" w:color="000000" w:fill="FFFFFF"/>
            <w:tcMar>
              <w:left w:w="28" w:type="dxa"/>
              <w:right w:w="28" w:type="dxa"/>
            </w:tcMar>
            <w:vAlign w:val="center"/>
            <w:hideMark/>
          </w:tcPr>
          <w:p w14:paraId="41D0BE38" w14:textId="77777777" w:rsidR="00170382" w:rsidRPr="00170382" w:rsidRDefault="00170382" w:rsidP="00170382">
            <w:pPr>
              <w:spacing w:line="276" w:lineRule="auto"/>
              <w:rPr>
                <w:color w:val="000000"/>
                <w:sz w:val="15"/>
                <w:szCs w:val="15"/>
              </w:rPr>
            </w:pPr>
            <w:r w:rsidRPr="00170382">
              <w:rPr>
                <w:color w:val="000000"/>
                <w:sz w:val="15"/>
                <w:szCs w:val="15"/>
              </w:rPr>
              <w:t>.</w:t>
            </w:r>
            <w:r w:rsidRPr="00170382">
              <w:rPr>
                <w:color w:val="000000"/>
                <w:sz w:val="15"/>
                <w:szCs w:val="15"/>
              </w:rPr>
              <w:br/>
              <w:t xml:space="preserve">УНЦ ВЛ 0,4 - 750 </w:t>
            </w:r>
            <w:proofErr w:type="spellStart"/>
            <w:r w:rsidRPr="00170382">
              <w:rPr>
                <w:color w:val="000000"/>
                <w:sz w:val="15"/>
                <w:szCs w:val="15"/>
              </w:rPr>
              <w:t>кВ</w:t>
            </w:r>
            <w:proofErr w:type="spellEnd"/>
            <w:r w:rsidRPr="00170382">
              <w:rPr>
                <w:color w:val="000000"/>
                <w:sz w:val="15"/>
                <w:szCs w:val="15"/>
              </w:rPr>
              <w:t xml:space="preserve"> на строительно-монтажные работы без опор и провода</w:t>
            </w:r>
          </w:p>
        </w:tc>
        <w:tc>
          <w:tcPr>
            <w:tcW w:w="222" w:type="pct"/>
            <w:shd w:val="clear" w:color="000000" w:fill="FFFFFF"/>
            <w:tcMar>
              <w:left w:w="28" w:type="dxa"/>
              <w:right w:w="28" w:type="dxa"/>
            </w:tcMar>
            <w:vAlign w:val="center"/>
            <w:hideMark/>
          </w:tcPr>
          <w:p w14:paraId="001E48AF" w14:textId="77777777" w:rsidR="00170382" w:rsidRPr="00170382" w:rsidRDefault="00170382" w:rsidP="00170382">
            <w:pPr>
              <w:spacing w:line="276" w:lineRule="auto"/>
              <w:rPr>
                <w:color w:val="000000"/>
                <w:sz w:val="15"/>
                <w:szCs w:val="15"/>
              </w:rPr>
            </w:pPr>
            <w:r w:rsidRPr="00170382">
              <w:rPr>
                <w:color w:val="000000"/>
                <w:sz w:val="15"/>
                <w:szCs w:val="15"/>
              </w:rPr>
              <w:t>Л1-03 - 1</w:t>
            </w:r>
          </w:p>
        </w:tc>
        <w:tc>
          <w:tcPr>
            <w:tcW w:w="420" w:type="pct"/>
            <w:shd w:val="clear" w:color="000000" w:fill="FFFFFF"/>
            <w:tcMar>
              <w:left w:w="28" w:type="dxa"/>
              <w:right w:w="28" w:type="dxa"/>
            </w:tcMar>
            <w:vAlign w:val="center"/>
            <w:hideMark/>
          </w:tcPr>
          <w:p w14:paraId="24D708FD" w14:textId="77777777" w:rsidR="00170382" w:rsidRPr="00170382" w:rsidRDefault="00170382" w:rsidP="00170382">
            <w:pPr>
              <w:spacing w:line="276" w:lineRule="auto"/>
              <w:jc w:val="right"/>
              <w:rPr>
                <w:color w:val="000000"/>
                <w:sz w:val="15"/>
                <w:szCs w:val="15"/>
              </w:rPr>
            </w:pPr>
            <w:r w:rsidRPr="00170382">
              <w:rPr>
                <w:color w:val="000000"/>
                <w:sz w:val="15"/>
                <w:szCs w:val="15"/>
              </w:rPr>
              <w:t>2 158,00</w:t>
            </w:r>
          </w:p>
        </w:tc>
        <w:tc>
          <w:tcPr>
            <w:tcW w:w="610" w:type="pct"/>
            <w:shd w:val="clear" w:color="000000" w:fill="FFFFFF"/>
            <w:tcMar>
              <w:left w:w="28" w:type="dxa"/>
              <w:right w:w="28" w:type="dxa"/>
            </w:tcMar>
            <w:vAlign w:val="center"/>
            <w:hideMark/>
          </w:tcPr>
          <w:p w14:paraId="68809A37" w14:textId="77777777" w:rsidR="00170382" w:rsidRPr="00170382" w:rsidRDefault="00170382" w:rsidP="00170382">
            <w:pPr>
              <w:spacing w:line="276" w:lineRule="auto"/>
              <w:jc w:val="right"/>
              <w:rPr>
                <w:color w:val="000000"/>
                <w:sz w:val="15"/>
                <w:szCs w:val="15"/>
              </w:rPr>
            </w:pPr>
            <w:r w:rsidRPr="00170382">
              <w:rPr>
                <w:color w:val="000000"/>
                <w:sz w:val="15"/>
                <w:szCs w:val="15"/>
              </w:rPr>
              <w:t>2,29</w:t>
            </w:r>
          </w:p>
        </w:tc>
        <w:tc>
          <w:tcPr>
            <w:tcW w:w="449" w:type="pct"/>
            <w:shd w:val="clear" w:color="000000" w:fill="FFFFFF"/>
            <w:tcMar>
              <w:left w:w="28" w:type="dxa"/>
              <w:right w:w="28" w:type="dxa"/>
            </w:tcMar>
            <w:vAlign w:val="center"/>
            <w:hideMark/>
          </w:tcPr>
          <w:p w14:paraId="28A92312" w14:textId="77777777" w:rsidR="00170382" w:rsidRPr="00170382" w:rsidRDefault="00170382" w:rsidP="00170382">
            <w:pPr>
              <w:spacing w:line="276" w:lineRule="auto"/>
              <w:jc w:val="right"/>
              <w:rPr>
                <w:color w:val="000000"/>
                <w:sz w:val="15"/>
                <w:szCs w:val="15"/>
              </w:rPr>
            </w:pPr>
            <w:r w:rsidRPr="00170382">
              <w:rPr>
                <w:color w:val="000000"/>
                <w:sz w:val="15"/>
                <w:szCs w:val="15"/>
              </w:rPr>
              <w:t>0,60</w:t>
            </w:r>
          </w:p>
        </w:tc>
        <w:tc>
          <w:tcPr>
            <w:tcW w:w="395" w:type="pct"/>
            <w:shd w:val="clear" w:color="000000" w:fill="FFFFFF"/>
            <w:tcMar>
              <w:left w:w="28" w:type="dxa"/>
              <w:right w:w="28" w:type="dxa"/>
            </w:tcMar>
            <w:vAlign w:val="center"/>
            <w:hideMark/>
          </w:tcPr>
          <w:p w14:paraId="7BB34360" w14:textId="77777777" w:rsidR="00170382" w:rsidRPr="00170382" w:rsidRDefault="00170382" w:rsidP="00170382">
            <w:pPr>
              <w:spacing w:line="276" w:lineRule="auto"/>
              <w:jc w:val="right"/>
              <w:rPr>
                <w:color w:val="000000"/>
                <w:sz w:val="15"/>
                <w:szCs w:val="15"/>
              </w:rPr>
            </w:pPr>
            <w:r w:rsidRPr="00170382">
              <w:rPr>
                <w:color w:val="000000"/>
                <w:sz w:val="15"/>
                <w:szCs w:val="15"/>
              </w:rPr>
              <w:t>2 965,09</w:t>
            </w:r>
          </w:p>
        </w:tc>
        <w:tc>
          <w:tcPr>
            <w:tcW w:w="199" w:type="pct"/>
            <w:shd w:val="clear" w:color="000000" w:fill="FFFFFF"/>
            <w:tcMar>
              <w:left w:w="28" w:type="dxa"/>
              <w:right w:w="28" w:type="dxa"/>
            </w:tcMar>
            <w:vAlign w:val="center"/>
            <w:hideMark/>
          </w:tcPr>
          <w:p w14:paraId="272CB1E9"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78B2112E"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624A143C"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4EF72BD2"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7B58F1F3"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1E46EF3D"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2254C9A9" w14:textId="77777777" w:rsidR="00170382" w:rsidRPr="00170382" w:rsidRDefault="00170382" w:rsidP="00170382">
            <w:pPr>
              <w:spacing w:line="276" w:lineRule="auto"/>
              <w:jc w:val="right"/>
              <w:rPr>
                <w:color w:val="000000"/>
                <w:sz w:val="15"/>
                <w:szCs w:val="15"/>
              </w:rPr>
            </w:pPr>
            <w:r w:rsidRPr="00170382">
              <w:rPr>
                <w:color w:val="000000"/>
                <w:sz w:val="15"/>
                <w:szCs w:val="15"/>
              </w:rPr>
              <w:t>3 972,18</w:t>
            </w:r>
          </w:p>
        </w:tc>
      </w:tr>
      <w:tr w:rsidR="00170382" w:rsidRPr="00170382" w14:paraId="7B6BF9A1" w14:textId="77777777" w:rsidTr="00167C89">
        <w:trPr>
          <w:trHeight w:val="20"/>
          <w:jc w:val="center"/>
        </w:trPr>
        <w:tc>
          <w:tcPr>
            <w:tcW w:w="320" w:type="pct"/>
            <w:shd w:val="clear" w:color="000000" w:fill="FFFFFF"/>
            <w:tcMar>
              <w:left w:w="28" w:type="dxa"/>
              <w:right w:w="28" w:type="dxa"/>
            </w:tcMar>
            <w:vAlign w:val="center"/>
            <w:hideMark/>
          </w:tcPr>
          <w:p w14:paraId="20C51C97" w14:textId="77777777" w:rsidR="00170382" w:rsidRPr="00170382" w:rsidRDefault="00170382" w:rsidP="00170382">
            <w:pPr>
              <w:spacing w:line="276" w:lineRule="auto"/>
              <w:jc w:val="center"/>
              <w:rPr>
                <w:color w:val="000000"/>
                <w:sz w:val="15"/>
                <w:szCs w:val="15"/>
              </w:rPr>
            </w:pPr>
            <w:r w:rsidRPr="00170382">
              <w:rPr>
                <w:color w:val="000000"/>
                <w:sz w:val="15"/>
                <w:szCs w:val="15"/>
              </w:rPr>
              <w:t>4.3</w:t>
            </w:r>
          </w:p>
        </w:tc>
        <w:tc>
          <w:tcPr>
            <w:tcW w:w="1057" w:type="pct"/>
            <w:shd w:val="clear" w:color="000000" w:fill="FFFFFF"/>
            <w:tcMar>
              <w:left w:w="28" w:type="dxa"/>
              <w:right w:w="28" w:type="dxa"/>
            </w:tcMar>
            <w:vAlign w:val="center"/>
            <w:hideMark/>
          </w:tcPr>
          <w:p w14:paraId="44E69CBB" w14:textId="77777777" w:rsidR="00170382" w:rsidRPr="00170382" w:rsidRDefault="00170382" w:rsidP="00170382">
            <w:pPr>
              <w:spacing w:line="276" w:lineRule="auto"/>
              <w:rPr>
                <w:color w:val="000000"/>
                <w:sz w:val="15"/>
                <w:szCs w:val="15"/>
              </w:rPr>
            </w:pPr>
            <w:r w:rsidRPr="00170382">
              <w:rPr>
                <w:color w:val="000000"/>
                <w:sz w:val="15"/>
                <w:szCs w:val="15"/>
              </w:rPr>
              <w:t xml:space="preserve">УНЦ опор ВЛ 0,4 - 750 </w:t>
            </w:r>
            <w:proofErr w:type="spellStart"/>
            <w:r w:rsidRPr="00170382">
              <w:rPr>
                <w:color w:val="000000"/>
                <w:sz w:val="15"/>
                <w:szCs w:val="15"/>
              </w:rPr>
              <w:t>кВ</w:t>
            </w:r>
            <w:proofErr w:type="spellEnd"/>
          </w:p>
        </w:tc>
        <w:tc>
          <w:tcPr>
            <w:tcW w:w="222" w:type="pct"/>
            <w:shd w:val="clear" w:color="000000" w:fill="FFFFFF"/>
            <w:tcMar>
              <w:left w:w="28" w:type="dxa"/>
              <w:right w:w="28" w:type="dxa"/>
            </w:tcMar>
            <w:vAlign w:val="center"/>
            <w:hideMark/>
          </w:tcPr>
          <w:p w14:paraId="5E177D89" w14:textId="77777777" w:rsidR="00170382" w:rsidRPr="00170382" w:rsidRDefault="00170382" w:rsidP="00170382">
            <w:pPr>
              <w:spacing w:line="276" w:lineRule="auto"/>
              <w:rPr>
                <w:color w:val="000000"/>
                <w:sz w:val="15"/>
                <w:szCs w:val="15"/>
              </w:rPr>
            </w:pPr>
            <w:r w:rsidRPr="00170382">
              <w:rPr>
                <w:color w:val="000000"/>
                <w:sz w:val="15"/>
                <w:szCs w:val="15"/>
              </w:rPr>
              <w:t>Л3-03 - 1</w:t>
            </w:r>
          </w:p>
        </w:tc>
        <w:tc>
          <w:tcPr>
            <w:tcW w:w="420" w:type="pct"/>
            <w:shd w:val="clear" w:color="000000" w:fill="FFFFFF"/>
            <w:tcMar>
              <w:left w:w="28" w:type="dxa"/>
              <w:right w:w="28" w:type="dxa"/>
            </w:tcMar>
            <w:vAlign w:val="center"/>
            <w:hideMark/>
          </w:tcPr>
          <w:p w14:paraId="4637D52C" w14:textId="77777777" w:rsidR="00170382" w:rsidRPr="00170382" w:rsidRDefault="00170382" w:rsidP="00170382">
            <w:pPr>
              <w:spacing w:line="276" w:lineRule="auto"/>
              <w:jc w:val="right"/>
              <w:rPr>
                <w:color w:val="000000"/>
                <w:sz w:val="15"/>
                <w:szCs w:val="15"/>
              </w:rPr>
            </w:pPr>
            <w:r w:rsidRPr="00170382">
              <w:rPr>
                <w:color w:val="000000"/>
                <w:sz w:val="15"/>
                <w:szCs w:val="15"/>
              </w:rPr>
              <w:t>1 335,00</w:t>
            </w:r>
          </w:p>
        </w:tc>
        <w:tc>
          <w:tcPr>
            <w:tcW w:w="610" w:type="pct"/>
            <w:shd w:val="clear" w:color="000000" w:fill="FFFFFF"/>
            <w:tcMar>
              <w:left w:w="28" w:type="dxa"/>
              <w:right w:w="28" w:type="dxa"/>
            </w:tcMar>
            <w:vAlign w:val="center"/>
            <w:hideMark/>
          </w:tcPr>
          <w:p w14:paraId="66F9E21B" w14:textId="77777777" w:rsidR="00170382" w:rsidRPr="00170382" w:rsidRDefault="00170382" w:rsidP="00170382">
            <w:pPr>
              <w:spacing w:line="276" w:lineRule="auto"/>
              <w:jc w:val="right"/>
              <w:rPr>
                <w:color w:val="000000"/>
                <w:sz w:val="15"/>
                <w:szCs w:val="15"/>
              </w:rPr>
            </w:pPr>
            <w:r w:rsidRPr="00170382">
              <w:rPr>
                <w:color w:val="000000"/>
                <w:sz w:val="15"/>
                <w:szCs w:val="15"/>
              </w:rPr>
              <w:t>2,29</w:t>
            </w:r>
          </w:p>
        </w:tc>
        <w:tc>
          <w:tcPr>
            <w:tcW w:w="449" w:type="pct"/>
            <w:shd w:val="clear" w:color="000000" w:fill="FFFFFF"/>
            <w:tcMar>
              <w:left w:w="28" w:type="dxa"/>
              <w:right w:w="28" w:type="dxa"/>
            </w:tcMar>
            <w:vAlign w:val="center"/>
            <w:hideMark/>
          </w:tcPr>
          <w:p w14:paraId="1B641FF2" w14:textId="77777777" w:rsidR="00170382" w:rsidRPr="00170382" w:rsidRDefault="00170382" w:rsidP="00170382">
            <w:pPr>
              <w:spacing w:line="276" w:lineRule="auto"/>
              <w:jc w:val="right"/>
              <w:rPr>
                <w:color w:val="000000"/>
                <w:sz w:val="15"/>
                <w:szCs w:val="15"/>
              </w:rPr>
            </w:pPr>
            <w:r w:rsidRPr="00170382">
              <w:rPr>
                <w:color w:val="000000"/>
                <w:sz w:val="15"/>
                <w:szCs w:val="15"/>
              </w:rPr>
              <w:t>0,60</w:t>
            </w:r>
          </w:p>
        </w:tc>
        <w:tc>
          <w:tcPr>
            <w:tcW w:w="395" w:type="pct"/>
            <w:shd w:val="clear" w:color="000000" w:fill="FFFFFF"/>
            <w:tcMar>
              <w:left w:w="28" w:type="dxa"/>
              <w:right w:w="28" w:type="dxa"/>
            </w:tcMar>
            <w:vAlign w:val="center"/>
            <w:hideMark/>
          </w:tcPr>
          <w:p w14:paraId="6B2A3D3C" w14:textId="77777777" w:rsidR="00170382" w:rsidRPr="00170382" w:rsidRDefault="00170382" w:rsidP="00170382">
            <w:pPr>
              <w:spacing w:line="276" w:lineRule="auto"/>
              <w:jc w:val="right"/>
              <w:rPr>
                <w:color w:val="000000"/>
                <w:sz w:val="15"/>
                <w:szCs w:val="15"/>
              </w:rPr>
            </w:pPr>
            <w:r w:rsidRPr="00170382">
              <w:rPr>
                <w:color w:val="000000"/>
                <w:sz w:val="15"/>
                <w:szCs w:val="15"/>
              </w:rPr>
              <w:t>1 834,29</w:t>
            </w:r>
          </w:p>
        </w:tc>
        <w:tc>
          <w:tcPr>
            <w:tcW w:w="199" w:type="pct"/>
            <w:shd w:val="clear" w:color="000000" w:fill="FFFFFF"/>
            <w:tcMar>
              <w:left w:w="28" w:type="dxa"/>
              <w:right w:w="28" w:type="dxa"/>
            </w:tcMar>
            <w:vAlign w:val="center"/>
            <w:hideMark/>
          </w:tcPr>
          <w:p w14:paraId="4E7C1B16"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0A27F13D"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395E6742"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75AC2E5B"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697B6206"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3D6C81E2"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06BF7EB1" w14:textId="77777777" w:rsidR="00170382" w:rsidRPr="00170382" w:rsidRDefault="00170382" w:rsidP="00170382">
            <w:pPr>
              <w:spacing w:line="276" w:lineRule="auto"/>
              <w:jc w:val="right"/>
              <w:rPr>
                <w:color w:val="000000"/>
                <w:sz w:val="15"/>
                <w:szCs w:val="15"/>
              </w:rPr>
            </w:pPr>
            <w:r w:rsidRPr="00170382">
              <w:rPr>
                <w:color w:val="000000"/>
                <w:sz w:val="15"/>
                <w:szCs w:val="15"/>
              </w:rPr>
              <w:t>2 457,30</w:t>
            </w:r>
          </w:p>
        </w:tc>
      </w:tr>
      <w:tr w:rsidR="00170382" w:rsidRPr="00170382" w14:paraId="16804372" w14:textId="77777777" w:rsidTr="00167C89">
        <w:trPr>
          <w:trHeight w:val="20"/>
          <w:jc w:val="center"/>
        </w:trPr>
        <w:tc>
          <w:tcPr>
            <w:tcW w:w="320" w:type="pct"/>
            <w:shd w:val="clear" w:color="000000" w:fill="FFFFFF"/>
            <w:tcMar>
              <w:left w:w="28" w:type="dxa"/>
              <w:right w:w="28" w:type="dxa"/>
            </w:tcMar>
            <w:vAlign w:val="center"/>
            <w:hideMark/>
          </w:tcPr>
          <w:p w14:paraId="78549191" w14:textId="77777777" w:rsidR="00170382" w:rsidRPr="00170382" w:rsidRDefault="00170382" w:rsidP="00170382">
            <w:pPr>
              <w:spacing w:line="276" w:lineRule="auto"/>
              <w:jc w:val="center"/>
              <w:rPr>
                <w:color w:val="000000"/>
                <w:sz w:val="15"/>
                <w:szCs w:val="15"/>
              </w:rPr>
            </w:pPr>
            <w:r w:rsidRPr="00170382">
              <w:rPr>
                <w:color w:val="000000"/>
                <w:sz w:val="15"/>
                <w:szCs w:val="15"/>
              </w:rPr>
              <w:t>4.4</w:t>
            </w:r>
          </w:p>
        </w:tc>
        <w:tc>
          <w:tcPr>
            <w:tcW w:w="1057" w:type="pct"/>
            <w:shd w:val="clear" w:color="000000" w:fill="FFFFFF"/>
            <w:tcMar>
              <w:left w:w="28" w:type="dxa"/>
              <w:right w:w="28" w:type="dxa"/>
            </w:tcMar>
            <w:vAlign w:val="center"/>
            <w:hideMark/>
          </w:tcPr>
          <w:p w14:paraId="5F616015" w14:textId="77777777" w:rsidR="00170382" w:rsidRPr="00170382" w:rsidRDefault="00170382" w:rsidP="00170382">
            <w:pPr>
              <w:spacing w:line="276" w:lineRule="auto"/>
              <w:rPr>
                <w:color w:val="000000"/>
                <w:sz w:val="15"/>
                <w:szCs w:val="15"/>
              </w:rPr>
            </w:pPr>
            <w:r w:rsidRPr="00170382">
              <w:rPr>
                <w:color w:val="000000"/>
                <w:sz w:val="15"/>
                <w:szCs w:val="15"/>
              </w:rPr>
              <w:t>ПИР</w:t>
            </w:r>
          </w:p>
        </w:tc>
        <w:tc>
          <w:tcPr>
            <w:tcW w:w="222" w:type="pct"/>
            <w:shd w:val="clear" w:color="000000" w:fill="FFFFFF"/>
            <w:tcMar>
              <w:left w:w="28" w:type="dxa"/>
              <w:right w:w="28" w:type="dxa"/>
            </w:tcMar>
            <w:vAlign w:val="center"/>
            <w:hideMark/>
          </w:tcPr>
          <w:p w14:paraId="35B001F0" w14:textId="77777777" w:rsidR="00170382" w:rsidRPr="00170382" w:rsidRDefault="00170382" w:rsidP="00170382">
            <w:pPr>
              <w:spacing w:line="276" w:lineRule="auto"/>
              <w:rPr>
                <w:color w:val="000000"/>
                <w:sz w:val="15"/>
                <w:szCs w:val="15"/>
              </w:rPr>
            </w:pPr>
            <w:r w:rsidRPr="00170382">
              <w:rPr>
                <w:color w:val="000000"/>
                <w:sz w:val="15"/>
                <w:szCs w:val="15"/>
              </w:rPr>
              <w:t>П6-04</w:t>
            </w:r>
          </w:p>
        </w:tc>
        <w:tc>
          <w:tcPr>
            <w:tcW w:w="420" w:type="pct"/>
            <w:shd w:val="clear" w:color="000000" w:fill="FFFFFF"/>
            <w:tcMar>
              <w:left w:w="28" w:type="dxa"/>
              <w:right w:w="28" w:type="dxa"/>
            </w:tcMar>
            <w:vAlign w:val="center"/>
            <w:hideMark/>
          </w:tcPr>
          <w:p w14:paraId="3C4714C7" w14:textId="77777777" w:rsidR="00170382" w:rsidRPr="00170382" w:rsidRDefault="00170382" w:rsidP="00170382">
            <w:pPr>
              <w:spacing w:line="276" w:lineRule="auto"/>
              <w:jc w:val="right"/>
              <w:rPr>
                <w:color w:val="000000"/>
                <w:sz w:val="15"/>
                <w:szCs w:val="15"/>
              </w:rPr>
            </w:pPr>
            <w:r w:rsidRPr="00170382">
              <w:rPr>
                <w:color w:val="000000"/>
                <w:sz w:val="15"/>
                <w:szCs w:val="15"/>
              </w:rPr>
              <w:t>40,00</w:t>
            </w:r>
          </w:p>
        </w:tc>
        <w:tc>
          <w:tcPr>
            <w:tcW w:w="610" w:type="pct"/>
            <w:shd w:val="clear" w:color="000000" w:fill="FFFFFF"/>
            <w:tcMar>
              <w:left w:w="28" w:type="dxa"/>
              <w:right w:w="28" w:type="dxa"/>
            </w:tcMar>
            <w:vAlign w:val="center"/>
            <w:hideMark/>
          </w:tcPr>
          <w:p w14:paraId="0DF4DFCD"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449" w:type="pct"/>
            <w:shd w:val="clear" w:color="000000" w:fill="FFFFFF"/>
            <w:tcMar>
              <w:left w:w="28" w:type="dxa"/>
              <w:right w:w="28" w:type="dxa"/>
            </w:tcMar>
            <w:vAlign w:val="center"/>
            <w:hideMark/>
          </w:tcPr>
          <w:p w14:paraId="063A7638" w14:textId="77777777" w:rsidR="00170382" w:rsidRPr="00170382" w:rsidRDefault="00170382" w:rsidP="00170382">
            <w:pPr>
              <w:spacing w:line="276" w:lineRule="auto"/>
              <w:jc w:val="right"/>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0BD60568" w14:textId="77777777" w:rsidR="00170382" w:rsidRPr="00170382" w:rsidRDefault="00170382" w:rsidP="00170382">
            <w:pPr>
              <w:spacing w:line="276" w:lineRule="auto"/>
              <w:jc w:val="right"/>
              <w:rPr>
                <w:color w:val="000000"/>
                <w:sz w:val="15"/>
                <w:szCs w:val="15"/>
              </w:rPr>
            </w:pPr>
            <w:r w:rsidRPr="00170382">
              <w:rPr>
                <w:color w:val="000000"/>
                <w:sz w:val="15"/>
                <w:szCs w:val="15"/>
              </w:rPr>
              <w:t>40,00</w:t>
            </w:r>
          </w:p>
        </w:tc>
        <w:tc>
          <w:tcPr>
            <w:tcW w:w="199" w:type="pct"/>
            <w:shd w:val="clear" w:color="000000" w:fill="FFFFFF"/>
            <w:tcMar>
              <w:left w:w="28" w:type="dxa"/>
              <w:right w:w="28" w:type="dxa"/>
            </w:tcMar>
            <w:vAlign w:val="center"/>
            <w:hideMark/>
          </w:tcPr>
          <w:p w14:paraId="2C9A3010"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3232A204"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5B7E42E0"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15D879E6"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2CC91CF6"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3A68C9E2"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6115A5A3" w14:textId="77777777" w:rsidR="00170382" w:rsidRPr="00170382" w:rsidRDefault="00170382" w:rsidP="00170382">
            <w:pPr>
              <w:spacing w:line="276" w:lineRule="auto"/>
              <w:jc w:val="right"/>
              <w:rPr>
                <w:color w:val="000000"/>
                <w:sz w:val="15"/>
                <w:szCs w:val="15"/>
              </w:rPr>
            </w:pPr>
            <w:r w:rsidRPr="00170382">
              <w:rPr>
                <w:color w:val="000000"/>
                <w:sz w:val="15"/>
                <w:szCs w:val="15"/>
              </w:rPr>
              <w:t>53,59</w:t>
            </w:r>
          </w:p>
        </w:tc>
      </w:tr>
      <w:tr w:rsidR="00170382" w:rsidRPr="00170382" w14:paraId="177C56C4" w14:textId="77777777" w:rsidTr="00167C89">
        <w:trPr>
          <w:trHeight w:val="20"/>
          <w:jc w:val="center"/>
        </w:trPr>
        <w:tc>
          <w:tcPr>
            <w:tcW w:w="320" w:type="pct"/>
            <w:shd w:val="clear" w:color="000000" w:fill="FFFFFF"/>
            <w:tcMar>
              <w:left w:w="28" w:type="dxa"/>
              <w:right w:w="28" w:type="dxa"/>
            </w:tcMar>
            <w:vAlign w:val="center"/>
            <w:hideMark/>
          </w:tcPr>
          <w:p w14:paraId="51A82F19" w14:textId="77777777" w:rsidR="00170382" w:rsidRPr="00170382" w:rsidRDefault="00170382" w:rsidP="00170382">
            <w:pPr>
              <w:spacing w:line="276" w:lineRule="auto"/>
              <w:jc w:val="center"/>
              <w:rPr>
                <w:color w:val="000000"/>
                <w:sz w:val="15"/>
                <w:szCs w:val="15"/>
              </w:rPr>
            </w:pPr>
            <w:r w:rsidRPr="00170382">
              <w:rPr>
                <w:color w:val="000000"/>
                <w:sz w:val="15"/>
                <w:szCs w:val="15"/>
              </w:rPr>
              <w:t>4.5</w:t>
            </w:r>
          </w:p>
        </w:tc>
        <w:tc>
          <w:tcPr>
            <w:tcW w:w="1057" w:type="pct"/>
            <w:shd w:val="clear" w:color="000000" w:fill="FFFFFF"/>
            <w:tcMar>
              <w:left w:w="28" w:type="dxa"/>
              <w:right w:w="28" w:type="dxa"/>
            </w:tcMar>
            <w:vAlign w:val="center"/>
            <w:hideMark/>
          </w:tcPr>
          <w:p w14:paraId="3C23C53F" w14:textId="77777777" w:rsidR="00170382" w:rsidRPr="00170382" w:rsidRDefault="00170382" w:rsidP="00170382">
            <w:pPr>
              <w:spacing w:line="276" w:lineRule="auto"/>
              <w:rPr>
                <w:color w:val="000000"/>
                <w:sz w:val="15"/>
                <w:szCs w:val="15"/>
              </w:rPr>
            </w:pPr>
            <w:r w:rsidRPr="00170382">
              <w:rPr>
                <w:color w:val="000000"/>
                <w:sz w:val="15"/>
                <w:szCs w:val="15"/>
              </w:rPr>
              <w:t>Всего</w:t>
            </w:r>
          </w:p>
        </w:tc>
        <w:tc>
          <w:tcPr>
            <w:tcW w:w="222" w:type="pct"/>
            <w:shd w:val="clear" w:color="000000" w:fill="FFFFFF"/>
            <w:tcMar>
              <w:left w:w="28" w:type="dxa"/>
              <w:right w:w="28" w:type="dxa"/>
            </w:tcMar>
            <w:vAlign w:val="center"/>
            <w:hideMark/>
          </w:tcPr>
          <w:p w14:paraId="4352E2B2"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20" w:type="pct"/>
            <w:shd w:val="clear" w:color="000000" w:fill="FFFFFF"/>
            <w:tcMar>
              <w:left w:w="28" w:type="dxa"/>
              <w:right w:w="28" w:type="dxa"/>
            </w:tcMar>
            <w:vAlign w:val="center"/>
            <w:hideMark/>
          </w:tcPr>
          <w:p w14:paraId="5DCF9437"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610" w:type="pct"/>
            <w:shd w:val="clear" w:color="000000" w:fill="FFFFFF"/>
            <w:tcMar>
              <w:left w:w="28" w:type="dxa"/>
              <w:right w:w="28" w:type="dxa"/>
            </w:tcMar>
            <w:vAlign w:val="center"/>
            <w:hideMark/>
          </w:tcPr>
          <w:p w14:paraId="7F75DBBE"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49" w:type="pct"/>
            <w:shd w:val="clear" w:color="000000" w:fill="FFFFFF"/>
            <w:tcMar>
              <w:left w:w="28" w:type="dxa"/>
              <w:right w:w="28" w:type="dxa"/>
            </w:tcMar>
            <w:vAlign w:val="center"/>
            <w:hideMark/>
          </w:tcPr>
          <w:p w14:paraId="677BF917"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95" w:type="pct"/>
            <w:shd w:val="clear" w:color="000000" w:fill="FFFFFF"/>
            <w:tcMar>
              <w:left w:w="28" w:type="dxa"/>
              <w:right w:w="28" w:type="dxa"/>
            </w:tcMar>
            <w:vAlign w:val="center"/>
            <w:hideMark/>
          </w:tcPr>
          <w:p w14:paraId="1A0FC4F2"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6A03265E"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tcMar>
              <w:left w:w="28" w:type="dxa"/>
              <w:right w:w="28" w:type="dxa"/>
            </w:tcMar>
            <w:vAlign w:val="center"/>
            <w:hideMark/>
          </w:tcPr>
          <w:p w14:paraId="15E3D5AB"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7" w:type="pct"/>
            <w:shd w:val="clear" w:color="000000" w:fill="FFFFFF"/>
            <w:tcMar>
              <w:left w:w="28" w:type="dxa"/>
              <w:right w:w="28" w:type="dxa"/>
            </w:tcMar>
            <w:vAlign w:val="center"/>
            <w:hideMark/>
          </w:tcPr>
          <w:p w14:paraId="6088BBB7"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789636F7"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35C7999E"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tcMar>
              <w:left w:w="28" w:type="dxa"/>
              <w:right w:w="28" w:type="dxa"/>
            </w:tcMar>
            <w:vAlign w:val="center"/>
            <w:hideMark/>
          </w:tcPr>
          <w:p w14:paraId="455D0DDA"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31" w:type="pct"/>
            <w:shd w:val="clear" w:color="000000" w:fill="FFFFFF"/>
            <w:tcMar>
              <w:left w:w="28" w:type="dxa"/>
              <w:right w:w="28" w:type="dxa"/>
            </w:tcMar>
            <w:vAlign w:val="center"/>
            <w:hideMark/>
          </w:tcPr>
          <w:p w14:paraId="1DE93AAA" w14:textId="77777777" w:rsidR="00170382" w:rsidRPr="00170382" w:rsidRDefault="00170382" w:rsidP="00170382">
            <w:pPr>
              <w:spacing w:line="276" w:lineRule="auto"/>
              <w:jc w:val="right"/>
              <w:rPr>
                <w:color w:val="000000"/>
                <w:sz w:val="15"/>
                <w:szCs w:val="15"/>
              </w:rPr>
            </w:pPr>
            <w:r w:rsidRPr="00170382">
              <w:rPr>
                <w:color w:val="000000"/>
                <w:sz w:val="15"/>
                <w:szCs w:val="15"/>
              </w:rPr>
              <w:t>6 770,862</w:t>
            </w:r>
          </w:p>
        </w:tc>
      </w:tr>
      <w:tr w:rsidR="00170382" w:rsidRPr="00170382" w14:paraId="570FB771" w14:textId="77777777" w:rsidTr="00167C89">
        <w:trPr>
          <w:trHeight w:val="20"/>
          <w:jc w:val="center"/>
        </w:trPr>
        <w:tc>
          <w:tcPr>
            <w:tcW w:w="320" w:type="pct"/>
            <w:shd w:val="clear" w:color="000000" w:fill="FFFFFF"/>
            <w:noWrap/>
            <w:tcMar>
              <w:left w:w="28" w:type="dxa"/>
              <w:right w:w="28" w:type="dxa"/>
            </w:tcMar>
            <w:vAlign w:val="center"/>
            <w:hideMark/>
          </w:tcPr>
          <w:p w14:paraId="181949DD" w14:textId="77777777" w:rsidR="00170382" w:rsidRPr="00170382" w:rsidRDefault="00170382" w:rsidP="00170382">
            <w:pPr>
              <w:spacing w:line="276" w:lineRule="auto"/>
              <w:jc w:val="center"/>
              <w:rPr>
                <w:color w:val="000000"/>
                <w:sz w:val="15"/>
                <w:szCs w:val="15"/>
              </w:rPr>
            </w:pPr>
            <w:r w:rsidRPr="00170382">
              <w:rPr>
                <w:color w:val="000000"/>
                <w:sz w:val="15"/>
                <w:szCs w:val="15"/>
              </w:rPr>
              <w:t>5</w:t>
            </w:r>
          </w:p>
        </w:tc>
        <w:tc>
          <w:tcPr>
            <w:tcW w:w="4680" w:type="pct"/>
            <w:gridSpan w:val="13"/>
            <w:shd w:val="clear" w:color="000000" w:fill="FFFFFF"/>
            <w:tcMar>
              <w:left w:w="28" w:type="dxa"/>
              <w:right w:w="28" w:type="dxa"/>
            </w:tcMar>
            <w:vAlign w:val="center"/>
            <w:hideMark/>
          </w:tcPr>
          <w:p w14:paraId="1D3360A7" w14:textId="77777777" w:rsidR="00170382" w:rsidRPr="00170382" w:rsidRDefault="00170382" w:rsidP="00170382">
            <w:pPr>
              <w:spacing w:line="276" w:lineRule="auto"/>
              <w:jc w:val="center"/>
              <w:rPr>
                <w:color w:val="000000"/>
                <w:sz w:val="15"/>
                <w:szCs w:val="15"/>
              </w:rPr>
            </w:pPr>
            <w:r w:rsidRPr="00170382">
              <w:rPr>
                <w:color w:val="000000"/>
                <w:sz w:val="15"/>
                <w:szCs w:val="15"/>
              </w:rPr>
              <w:t xml:space="preserve">Оснастить впервые вводимое основное (первичное) электротехническое оборудование на ПС 110 </w:t>
            </w:r>
            <w:proofErr w:type="spellStart"/>
            <w:r w:rsidRPr="00170382">
              <w:rPr>
                <w:color w:val="000000"/>
                <w:sz w:val="15"/>
                <w:szCs w:val="15"/>
              </w:rPr>
              <w:t>кВ</w:t>
            </w:r>
            <w:proofErr w:type="spellEnd"/>
            <w:r w:rsidRPr="00170382">
              <w:rPr>
                <w:color w:val="000000"/>
                <w:sz w:val="15"/>
                <w:szCs w:val="15"/>
              </w:rPr>
              <w:t xml:space="preserve"> Красный Брод, указанное в пунктах 1.2 и 1.10 настоящих технических условий, микропроцессорными устройствами релейной защиты и автоматики (РЗА), в том числе проектируемую линейную ячейку устройствами ОН для реализации управляющих воздействий на отключение нагрузки заявителя от устройств АОПО, указанных в п.2.2 и 2.3. Устройства РЗА должны обеспечивать свою правильную работу при частоте 45,0 – 55,0 Гц.  Схемы распределения устройств РЗА по трансформаторам тока и напряжения согласовать с филиалом ПАО «</w:t>
            </w:r>
            <w:proofErr w:type="spellStart"/>
            <w:r w:rsidRPr="00170382">
              <w:rPr>
                <w:color w:val="000000"/>
                <w:sz w:val="15"/>
                <w:szCs w:val="15"/>
              </w:rPr>
              <w:t>Россети</w:t>
            </w:r>
            <w:proofErr w:type="spellEnd"/>
            <w:r w:rsidRPr="00170382">
              <w:rPr>
                <w:color w:val="000000"/>
                <w:sz w:val="15"/>
                <w:szCs w:val="15"/>
              </w:rPr>
              <w:t xml:space="preserve">                      Сибирь»-«Кузбассэнерго-РЭС. (п.2.4 ТУ), с применением УНЦ в ценах на 01.01.2018, тыс. руб.</w:t>
            </w:r>
          </w:p>
        </w:tc>
      </w:tr>
      <w:tr w:rsidR="00170382" w:rsidRPr="00170382" w14:paraId="5941E4D3" w14:textId="77777777" w:rsidTr="00167C89">
        <w:trPr>
          <w:trHeight w:val="20"/>
          <w:jc w:val="center"/>
        </w:trPr>
        <w:tc>
          <w:tcPr>
            <w:tcW w:w="320" w:type="pct"/>
            <w:shd w:val="clear" w:color="000000" w:fill="FFFFFF"/>
            <w:noWrap/>
            <w:tcMar>
              <w:left w:w="28" w:type="dxa"/>
              <w:right w:w="28" w:type="dxa"/>
            </w:tcMar>
            <w:vAlign w:val="center"/>
            <w:hideMark/>
          </w:tcPr>
          <w:p w14:paraId="10FD3C8D" w14:textId="77777777" w:rsidR="00170382" w:rsidRPr="00170382" w:rsidRDefault="00170382" w:rsidP="00170382">
            <w:pPr>
              <w:spacing w:line="276" w:lineRule="auto"/>
              <w:jc w:val="center"/>
              <w:rPr>
                <w:color w:val="000000"/>
                <w:sz w:val="15"/>
                <w:szCs w:val="15"/>
              </w:rPr>
            </w:pPr>
            <w:r w:rsidRPr="00170382">
              <w:rPr>
                <w:color w:val="000000"/>
                <w:sz w:val="15"/>
                <w:szCs w:val="15"/>
              </w:rPr>
              <w:t>5.1</w:t>
            </w:r>
          </w:p>
        </w:tc>
        <w:tc>
          <w:tcPr>
            <w:tcW w:w="1057" w:type="pct"/>
            <w:shd w:val="clear" w:color="000000" w:fill="FFFFFF"/>
            <w:tcMar>
              <w:left w:w="28" w:type="dxa"/>
              <w:right w:w="28" w:type="dxa"/>
            </w:tcMar>
            <w:vAlign w:val="center"/>
            <w:hideMark/>
          </w:tcPr>
          <w:p w14:paraId="5E08A02C" w14:textId="77777777" w:rsidR="00170382" w:rsidRPr="00170382" w:rsidRDefault="00170382" w:rsidP="00170382">
            <w:pPr>
              <w:spacing w:line="276" w:lineRule="auto"/>
              <w:jc w:val="center"/>
              <w:rPr>
                <w:color w:val="000000"/>
                <w:sz w:val="15"/>
                <w:szCs w:val="15"/>
              </w:rPr>
            </w:pPr>
            <w:r w:rsidRPr="00170382">
              <w:rPr>
                <w:color w:val="000000"/>
                <w:sz w:val="15"/>
                <w:szCs w:val="15"/>
              </w:rPr>
              <w:t>РЗА трансформатора и АРН</w:t>
            </w:r>
          </w:p>
        </w:tc>
        <w:tc>
          <w:tcPr>
            <w:tcW w:w="222" w:type="pct"/>
            <w:shd w:val="clear" w:color="000000" w:fill="FFFFFF"/>
            <w:tcMar>
              <w:left w:w="28" w:type="dxa"/>
              <w:right w:w="28" w:type="dxa"/>
            </w:tcMar>
            <w:vAlign w:val="center"/>
            <w:hideMark/>
          </w:tcPr>
          <w:p w14:paraId="0BF5A59C" w14:textId="77777777" w:rsidR="00170382" w:rsidRPr="00170382" w:rsidRDefault="00170382" w:rsidP="00170382">
            <w:pPr>
              <w:spacing w:line="276" w:lineRule="auto"/>
              <w:jc w:val="center"/>
              <w:rPr>
                <w:color w:val="000000"/>
                <w:sz w:val="15"/>
                <w:szCs w:val="15"/>
              </w:rPr>
            </w:pPr>
            <w:r w:rsidRPr="00170382">
              <w:rPr>
                <w:color w:val="000000"/>
                <w:sz w:val="15"/>
                <w:szCs w:val="15"/>
              </w:rPr>
              <w:t>И11-07 -3</w:t>
            </w:r>
          </w:p>
        </w:tc>
        <w:tc>
          <w:tcPr>
            <w:tcW w:w="420" w:type="pct"/>
            <w:shd w:val="clear" w:color="000000" w:fill="FFFFFF"/>
            <w:tcMar>
              <w:left w:w="28" w:type="dxa"/>
              <w:right w:w="28" w:type="dxa"/>
            </w:tcMar>
            <w:vAlign w:val="center"/>
            <w:hideMark/>
          </w:tcPr>
          <w:p w14:paraId="69DEFB2E" w14:textId="77777777" w:rsidR="00170382" w:rsidRPr="00170382" w:rsidRDefault="00170382" w:rsidP="00170382">
            <w:pPr>
              <w:spacing w:line="276" w:lineRule="auto"/>
              <w:jc w:val="center"/>
              <w:rPr>
                <w:color w:val="000000"/>
                <w:sz w:val="15"/>
                <w:szCs w:val="15"/>
              </w:rPr>
            </w:pPr>
            <w:r w:rsidRPr="00170382">
              <w:rPr>
                <w:color w:val="000000"/>
                <w:sz w:val="15"/>
                <w:szCs w:val="15"/>
              </w:rPr>
              <w:t>1 483,00</w:t>
            </w:r>
          </w:p>
        </w:tc>
        <w:tc>
          <w:tcPr>
            <w:tcW w:w="610" w:type="pct"/>
            <w:shd w:val="clear" w:color="000000" w:fill="FFFFFF"/>
            <w:tcMar>
              <w:left w:w="28" w:type="dxa"/>
              <w:right w:w="28" w:type="dxa"/>
            </w:tcMar>
            <w:vAlign w:val="center"/>
            <w:hideMark/>
          </w:tcPr>
          <w:p w14:paraId="2A5705AE"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449" w:type="pct"/>
            <w:shd w:val="clear" w:color="000000" w:fill="FFFFFF"/>
            <w:tcMar>
              <w:left w:w="28" w:type="dxa"/>
              <w:right w:w="28" w:type="dxa"/>
            </w:tcMar>
            <w:vAlign w:val="center"/>
            <w:hideMark/>
          </w:tcPr>
          <w:p w14:paraId="6781A240" w14:textId="77777777" w:rsidR="00170382" w:rsidRPr="00170382" w:rsidRDefault="00170382" w:rsidP="00170382">
            <w:pPr>
              <w:spacing w:line="276" w:lineRule="auto"/>
              <w:jc w:val="center"/>
              <w:rPr>
                <w:color w:val="000000"/>
                <w:sz w:val="15"/>
                <w:szCs w:val="15"/>
              </w:rPr>
            </w:pPr>
            <w:r w:rsidRPr="00170382">
              <w:rPr>
                <w:color w:val="000000"/>
                <w:sz w:val="15"/>
                <w:szCs w:val="15"/>
              </w:rPr>
              <w:t>2,00</w:t>
            </w:r>
          </w:p>
        </w:tc>
        <w:tc>
          <w:tcPr>
            <w:tcW w:w="395" w:type="pct"/>
            <w:shd w:val="clear" w:color="000000" w:fill="FFFFFF"/>
            <w:tcMar>
              <w:left w:w="28" w:type="dxa"/>
              <w:right w:w="28" w:type="dxa"/>
            </w:tcMar>
            <w:vAlign w:val="center"/>
            <w:hideMark/>
          </w:tcPr>
          <w:p w14:paraId="733A5A5F" w14:textId="77777777" w:rsidR="00170382" w:rsidRPr="00170382" w:rsidRDefault="00170382" w:rsidP="00170382">
            <w:pPr>
              <w:spacing w:line="276" w:lineRule="auto"/>
              <w:jc w:val="center"/>
              <w:rPr>
                <w:color w:val="000000"/>
                <w:sz w:val="15"/>
                <w:szCs w:val="15"/>
              </w:rPr>
            </w:pPr>
            <w:r w:rsidRPr="00170382">
              <w:rPr>
                <w:color w:val="000000"/>
                <w:sz w:val="15"/>
                <w:szCs w:val="15"/>
              </w:rPr>
              <w:t>3 084,64</w:t>
            </w:r>
          </w:p>
        </w:tc>
        <w:tc>
          <w:tcPr>
            <w:tcW w:w="199" w:type="pct"/>
            <w:shd w:val="clear" w:color="000000" w:fill="FFFFFF"/>
            <w:tcMar>
              <w:left w:w="28" w:type="dxa"/>
              <w:right w:w="28" w:type="dxa"/>
            </w:tcMar>
            <w:vAlign w:val="center"/>
            <w:hideMark/>
          </w:tcPr>
          <w:p w14:paraId="20A9E8A6"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314EDEC7"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39C55428"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623A5088"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72304E9D"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4244DBBD"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66AEC17E" w14:textId="77777777" w:rsidR="00170382" w:rsidRPr="00170382" w:rsidRDefault="00170382" w:rsidP="00170382">
            <w:pPr>
              <w:spacing w:line="276" w:lineRule="auto"/>
              <w:jc w:val="center"/>
              <w:rPr>
                <w:color w:val="000000"/>
                <w:sz w:val="15"/>
                <w:szCs w:val="15"/>
              </w:rPr>
            </w:pPr>
            <w:r w:rsidRPr="00170382">
              <w:rPr>
                <w:color w:val="000000"/>
                <w:sz w:val="15"/>
                <w:szCs w:val="15"/>
              </w:rPr>
              <w:t>3 965,77</w:t>
            </w:r>
          </w:p>
        </w:tc>
      </w:tr>
      <w:tr w:rsidR="00170382" w:rsidRPr="00170382" w14:paraId="7BBD7D27" w14:textId="77777777" w:rsidTr="00167C89">
        <w:trPr>
          <w:trHeight w:val="20"/>
          <w:jc w:val="center"/>
        </w:trPr>
        <w:tc>
          <w:tcPr>
            <w:tcW w:w="320" w:type="pct"/>
            <w:shd w:val="clear" w:color="000000" w:fill="FFFFFF"/>
            <w:noWrap/>
            <w:tcMar>
              <w:left w:w="28" w:type="dxa"/>
              <w:right w:w="28" w:type="dxa"/>
            </w:tcMar>
            <w:vAlign w:val="center"/>
            <w:hideMark/>
          </w:tcPr>
          <w:p w14:paraId="4FF45BA0" w14:textId="77777777" w:rsidR="00170382" w:rsidRPr="00170382" w:rsidRDefault="00170382" w:rsidP="00170382">
            <w:pPr>
              <w:spacing w:line="276" w:lineRule="auto"/>
              <w:jc w:val="center"/>
              <w:rPr>
                <w:color w:val="000000"/>
                <w:sz w:val="15"/>
                <w:szCs w:val="15"/>
              </w:rPr>
            </w:pPr>
            <w:r w:rsidRPr="00170382">
              <w:rPr>
                <w:color w:val="000000"/>
                <w:sz w:val="15"/>
                <w:szCs w:val="15"/>
              </w:rPr>
              <w:t>5.2</w:t>
            </w:r>
          </w:p>
        </w:tc>
        <w:tc>
          <w:tcPr>
            <w:tcW w:w="1057" w:type="pct"/>
            <w:shd w:val="clear" w:color="000000" w:fill="FFFFFF"/>
            <w:tcMar>
              <w:left w:w="28" w:type="dxa"/>
              <w:right w:w="28" w:type="dxa"/>
            </w:tcMar>
            <w:vAlign w:val="center"/>
            <w:hideMark/>
          </w:tcPr>
          <w:p w14:paraId="6C6BF552" w14:textId="77777777" w:rsidR="00170382" w:rsidRPr="00170382" w:rsidRDefault="00170382" w:rsidP="00170382">
            <w:pPr>
              <w:spacing w:line="276" w:lineRule="auto"/>
              <w:jc w:val="center"/>
              <w:rPr>
                <w:color w:val="000000"/>
                <w:sz w:val="15"/>
                <w:szCs w:val="15"/>
              </w:rPr>
            </w:pPr>
            <w:r w:rsidRPr="00170382">
              <w:rPr>
                <w:color w:val="000000"/>
                <w:sz w:val="15"/>
                <w:szCs w:val="15"/>
              </w:rPr>
              <w:t>Резервная РЗА линии (РЗА электрической сети)</w:t>
            </w:r>
          </w:p>
        </w:tc>
        <w:tc>
          <w:tcPr>
            <w:tcW w:w="222" w:type="pct"/>
            <w:shd w:val="clear" w:color="000000" w:fill="FFFFFF"/>
            <w:tcMar>
              <w:left w:w="28" w:type="dxa"/>
              <w:right w:w="28" w:type="dxa"/>
            </w:tcMar>
            <w:vAlign w:val="center"/>
            <w:hideMark/>
          </w:tcPr>
          <w:p w14:paraId="04AF2FB9" w14:textId="77777777" w:rsidR="00170382" w:rsidRPr="00170382" w:rsidRDefault="00170382" w:rsidP="00170382">
            <w:pPr>
              <w:spacing w:line="276" w:lineRule="auto"/>
              <w:jc w:val="center"/>
              <w:rPr>
                <w:color w:val="000000"/>
                <w:sz w:val="15"/>
                <w:szCs w:val="15"/>
              </w:rPr>
            </w:pPr>
            <w:r w:rsidRPr="00170382">
              <w:rPr>
                <w:color w:val="000000"/>
                <w:sz w:val="15"/>
                <w:szCs w:val="15"/>
              </w:rPr>
              <w:t>И11-18 - 3</w:t>
            </w:r>
          </w:p>
        </w:tc>
        <w:tc>
          <w:tcPr>
            <w:tcW w:w="420" w:type="pct"/>
            <w:shd w:val="clear" w:color="000000" w:fill="FFFFFF"/>
            <w:tcMar>
              <w:left w:w="28" w:type="dxa"/>
              <w:right w:w="28" w:type="dxa"/>
            </w:tcMar>
            <w:vAlign w:val="center"/>
            <w:hideMark/>
          </w:tcPr>
          <w:p w14:paraId="4FC67318" w14:textId="77777777" w:rsidR="00170382" w:rsidRPr="00170382" w:rsidRDefault="00170382" w:rsidP="00170382">
            <w:pPr>
              <w:spacing w:line="276" w:lineRule="auto"/>
              <w:jc w:val="center"/>
              <w:rPr>
                <w:color w:val="000000"/>
                <w:sz w:val="15"/>
                <w:szCs w:val="15"/>
              </w:rPr>
            </w:pPr>
            <w:r w:rsidRPr="00170382">
              <w:rPr>
                <w:color w:val="000000"/>
                <w:sz w:val="15"/>
                <w:szCs w:val="15"/>
              </w:rPr>
              <w:t>1086</w:t>
            </w:r>
          </w:p>
        </w:tc>
        <w:tc>
          <w:tcPr>
            <w:tcW w:w="610" w:type="pct"/>
            <w:shd w:val="clear" w:color="000000" w:fill="FFFFFF"/>
            <w:tcMar>
              <w:left w:w="28" w:type="dxa"/>
              <w:right w:w="28" w:type="dxa"/>
            </w:tcMar>
            <w:vAlign w:val="center"/>
            <w:hideMark/>
          </w:tcPr>
          <w:p w14:paraId="0B3A43FA"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449" w:type="pct"/>
            <w:shd w:val="clear" w:color="000000" w:fill="FFFFFF"/>
            <w:tcMar>
              <w:left w:w="28" w:type="dxa"/>
              <w:right w:w="28" w:type="dxa"/>
            </w:tcMar>
            <w:vAlign w:val="center"/>
            <w:hideMark/>
          </w:tcPr>
          <w:p w14:paraId="554E82A5" w14:textId="77777777" w:rsidR="00170382" w:rsidRPr="00170382" w:rsidRDefault="00170382" w:rsidP="00170382">
            <w:pPr>
              <w:spacing w:line="276" w:lineRule="auto"/>
              <w:jc w:val="center"/>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3FF6CFF4" w14:textId="77777777" w:rsidR="00170382" w:rsidRPr="00170382" w:rsidRDefault="00170382" w:rsidP="00170382">
            <w:pPr>
              <w:spacing w:line="276" w:lineRule="auto"/>
              <w:jc w:val="center"/>
              <w:rPr>
                <w:color w:val="000000"/>
                <w:sz w:val="15"/>
                <w:szCs w:val="15"/>
              </w:rPr>
            </w:pPr>
            <w:r w:rsidRPr="00170382">
              <w:rPr>
                <w:color w:val="000000"/>
                <w:sz w:val="15"/>
                <w:szCs w:val="15"/>
              </w:rPr>
              <w:t>1 129,44</w:t>
            </w:r>
          </w:p>
        </w:tc>
        <w:tc>
          <w:tcPr>
            <w:tcW w:w="199" w:type="pct"/>
            <w:shd w:val="clear" w:color="000000" w:fill="FFFFFF"/>
            <w:tcMar>
              <w:left w:w="28" w:type="dxa"/>
              <w:right w:w="28" w:type="dxa"/>
            </w:tcMar>
            <w:vAlign w:val="center"/>
            <w:hideMark/>
          </w:tcPr>
          <w:p w14:paraId="7A949F93"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32BAC5BC"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42409689"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42DBEC6C"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0A09BF3C"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32FA05AA"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3CB80C52" w14:textId="77777777" w:rsidR="00170382" w:rsidRPr="00170382" w:rsidRDefault="00170382" w:rsidP="00170382">
            <w:pPr>
              <w:spacing w:line="276" w:lineRule="auto"/>
              <w:jc w:val="center"/>
              <w:rPr>
                <w:color w:val="000000"/>
                <w:sz w:val="15"/>
                <w:szCs w:val="15"/>
              </w:rPr>
            </w:pPr>
            <w:r w:rsidRPr="00170382">
              <w:rPr>
                <w:color w:val="000000"/>
                <w:sz w:val="15"/>
                <w:szCs w:val="15"/>
              </w:rPr>
              <w:t>1 452,06</w:t>
            </w:r>
          </w:p>
        </w:tc>
      </w:tr>
      <w:tr w:rsidR="00170382" w:rsidRPr="00170382" w14:paraId="418B34B4" w14:textId="77777777" w:rsidTr="00167C89">
        <w:trPr>
          <w:trHeight w:val="20"/>
          <w:jc w:val="center"/>
        </w:trPr>
        <w:tc>
          <w:tcPr>
            <w:tcW w:w="320" w:type="pct"/>
            <w:shd w:val="clear" w:color="000000" w:fill="FFFFFF"/>
            <w:noWrap/>
            <w:tcMar>
              <w:left w:w="28" w:type="dxa"/>
              <w:right w:w="28" w:type="dxa"/>
            </w:tcMar>
            <w:vAlign w:val="center"/>
            <w:hideMark/>
          </w:tcPr>
          <w:p w14:paraId="2F77396E" w14:textId="77777777" w:rsidR="00170382" w:rsidRPr="00170382" w:rsidRDefault="00170382" w:rsidP="00170382">
            <w:pPr>
              <w:spacing w:line="276" w:lineRule="auto"/>
              <w:jc w:val="center"/>
              <w:rPr>
                <w:color w:val="000000"/>
                <w:sz w:val="15"/>
                <w:szCs w:val="15"/>
              </w:rPr>
            </w:pPr>
            <w:r w:rsidRPr="00170382">
              <w:rPr>
                <w:color w:val="000000"/>
                <w:sz w:val="15"/>
                <w:szCs w:val="15"/>
              </w:rPr>
              <w:t>5.3</w:t>
            </w:r>
          </w:p>
        </w:tc>
        <w:tc>
          <w:tcPr>
            <w:tcW w:w="1057" w:type="pct"/>
            <w:shd w:val="clear" w:color="000000" w:fill="FFFFFF"/>
            <w:tcMar>
              <w:left w:w="28" w:type="dxa"/>
              <w:right w:w="28" w:type="dxa"/>
            </w:tcMar>
            <w:vAlign w:val="center"/>
            <w:hideMark/>
          </w:tcPr>
          <w:p w14:paraId="0BE2F8F8" w14:textId="77777777" w:rsidR="00170382" w:rsidRPr="00170382" w:rsidRDefault="00170382" w:rsidP="00170382">
            <w:pPr>
              <w:spacing w:line="276" w:lineRule="auto"/>
              <w:jc w:val="center"/>
              <w:rPr>
                <w:color w:val="000000"/>
                <w:sz w:val="15"/>
                <w:szCs w:val="15"/>
              </w:rPr>
            </w:pPr>
            <w:r w:rsidRPr="00170382">
              <w:rPr>
                <w:color w:val="000000"/>
                <w:sz w:val="15"/>
                <w:szCs w:val="15"/>
              </w:rPr>
              <w:t>УПАСК по ВОЛС (ВЧ)</w:t>
            </w:r>
          </w:p>
        </w:tc>
        <w:tc>
          <w:tcPr>
            <w:tcW w:w="222" w:type="pct"/>
            <w:shd w:val="clear" w:color="000000" w:fill="FFFFFF"/>
            <w:tcMar>
              <w:left w:w="28" w:type="dxa"/>
              <w:right w:w="28" w:type="dxa"/>
            </w:tcMar>
            <w:vAlign w:val="center"/>
            <w:hideMark/>
          </w:tcPr>
          <w:p w14:paraId="1D760AED" w14:textId="77777777" w:rsidR="00170382" w:rsidRPr="00170382" w:rsidRDefault="00170382" w:rsidP="00170382">
            <w:pPr>
              <w:spacing w:line="276" w:lineRule="auto"/>
              <w:jc w:val="center"/>
              <w:rPr>
                <w:color w:val="000000"/>
                <w:sz w:val="15"/>
                <w:szCs w:val="15"/>
              </w:rPr>
            </w:pPr>
            <w:r w:rsidRPr="00170382">
              <w:rPr>
                <w:color w:val="000000"/>
                <w:sz w:val="15"/>
                <w:szCs w:val="15"/>
              </w:rPr>
              <w:t>А8-04</w:t>
            </w:r>
          </w:p>
        </w:tc>
        <w:tc>
          <w:tcPr>
            <w:tcW w:w="420" w:type="pct"/>
            <w:shd w:val="clear" w:color="000000" w:fill="FFFFFF"/>
            <w:tcMar>
              <w:left w:w="28" w:type="dxa"/>
              <w:right w:w="28" w:type="dxa"/>
            </w:tcMar>
            <w:vAlign w:val="center"/>
            <w:hideMark/>
          </w:tcPr>
          <w:p w14:paraId="548DEEDA" w14:textId="77777777" w:rsidR="00170382" w:rsidRPr="00170382" w:rsidRDefault="00170382" w:rsidP="00170382">
            <w:pPr>
              <w:spacing w:line="276" w:lineRule="auto"/>
              <w:jc w:val="center"/>
              <w:rPr>
                <w:color w:val="000000"/>
                <w:sz w:val="15"/>
                <w:szCs w:val="15"/>
              </w:rPr>
            </w:pPr>
            <w:r w:rsidRPr="00170382">
              <w:rPr>
                <w:color w:val="000000"/>
                <w:sz w:val="15"/>
                <w:szCs w:val="15"/>
              </w:rPr>
              <w:t>1 479,00</w:t>
            </w:r>
          </w:p>
        </w:tc>
        <w:tc>
          <w:tcPr>
            <w:tcW w:w="610" w:type="pct"/>
            <w:shd w:val="clear" w:color="000000" w:fill="FFFFFF"/>
            <w:tcMar>
              <w:left w:w="28" w:type="dxa"/>
              <w:right w:w="28" w:type="dxa"/>
            </w:tcMar>
            <w:vAlign w:val="center"/>
            <w:hideMark/>
          </w:tcPr>
          <w:p w14:paraId="64110958"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449" w:type="pct"/>
            <w:shd w:val="clear" w:color="000000" w:fill="FFFFFF"/>
            <w:tcMar>
              <w:left w:w="28" w:type="dxa"/>
              <w:right w:w="28" w:type="dxa"/>
            </w:tcMar>
            <w:vAlign w:val="center"/>
            <w:hideMark/>
          </w:tcPr>
          <w:p w14:paraId="7CA0613D" w14:textId="77777777" w:rsidR="00170382" w:rsidRPr="00170382" w:rsidRDefault="00170382" w:rsidP="00170382">
            <w:pPr>
              <w:spacing w:line="276" w:lineRule="auto"/>
              <w:jc w:val="center"/>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2FBF4D0F" w14:textId="77777777" w:rsidR="00170382" w:rsidRPr="00170382" w:rsidRDefault="00170382" w:rsidP="00170382">
            <w:pPr>
              <w:spacing w:line="276" w:lineRule="auto"/>
              <w:jc w:val="center"/>
              <w:rPr>
                <w:color w:val="000000"/>
                <w:sz w:val="15"/>
                <w:szCs w:val="15"/>
              </w:rPr>
            </w:pPr>
            <w:r w:rsidRPr="00170382">
              <w:rPr>
                <w:color w:val="000000"/>
                <w:sz w:val="15"/>
                <w:szCs w:val="15"/>
              </w:rPr>
              <w:t>1 538,16</w:t>
            </w:r>
          </w:p>
        </w:tc>
        <w:tc>
          <w:tcPr>
            <w:tcW w:w="199" w:type="pct"/>
            <w:shd w:val="clear" w:color="000000" w:fill="FFFFFF"/>
            <w:tcMar>
              <w:left w:w="28" w:type="dxa"/>
              <w:right w:w="28" w:type="dxa"/>
            </w:tcMar>
            <w:vAlign w:val="center"/>
            <w:hideMark/>
          </w:tcPr>
          <w:p w14:paraId="58FC0181"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56D28F86"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66D8E377"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299B39A1"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42FE9075"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3AF8B078"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7196CEDF" w14:textId="77777777" w:rsidR="00170382" w:rsidRPr="00170382" w:rsidRDefault="00170382" w:rsidP="00170382">
            <w:pPr>
              <w:spacing w:line="276" w:lineRule="auto"/>
              <w:jc w:val="center"/>
              <w:rPr>
                <w:color w:val="000000"/>
                <w:sz w:val="15"/>
                <w:szCs w:val="15"/>
              </w:rPr>
            </w:pPr>
            <w:r w:rsidRPr="00170382">
              <w:rPr>
                <w:color w:val="000000"/>
                <w:sz w:val="15"/>
                <w:szCs w:val="15"/>
              </w:rPr>
              <w:t>1 977,54</w:t>
            </w:r>
          </w:p>
        </w:tc>
      </w:tr>
      <w:tr w:rsidR="00170382" w:rsidRPr="00170382" w14:paraId="78A9ECF2" w14:textId="77777777" w:rsidTr="00167C89">
        <w:trPr>
          <w:trHeight w:val="20"/>
          <w:jc w:val="center"/>
        </w:trPr>
        <w:tc>
          <w:tcPr>
            <w:tcW w:w="320" w:type="pct"/>
            <w:shd w:val="clear" w:color="000000" w:fill="FFFFFF"/>
            <w:noWrap/>
            <w:tcMar>
              <w:left w:w="28" w:type="dxa"/>
              <w:right w:w="28" w:type="dxa"/>
            </w:tcMar>
            <w:vAlign w:val="center"/>
            <w:hideMark/>
          </w:tcPr>
          <w:p w14:paraId="1471A241" w14:textId="77777777" w:rsidR="00170382" w:rsidRPr="00170382" w:rsidRDefault="00170382" w:rsidP="00170382">
            <w:pPr>
              <w:spacing w:line="276" w:lineRule="auto"/>
              <w:jc w:val="center"/>
              <w:rPr>
                <w:color w:val="000000"/>
                <w:sz w:val="15"/>
                <w:szCs w:val="15"/>
              </w:rPr>
            </w:pPr>
            <w:r w:rsidRPr="00170382">
              <w:rPr>
                <w:color w:val="000000"/>
                <w:sz w:val="15"/>
                <w:szCs w:val="15"/>
              </w:rPr>
              <w:t>5.4</w:t>
            </w:r>
          </w:p>
        </w:tc>
        <w:tc>
          <w:tcPr>
            <w:tcW w:w="1057" w:type="pct"/>
            <w:shd w:val="clear" w:color="000000" w:fill="FFFFFF"/>
            <w:tcMar>
              <w:left w:w="28" w:type="dxa"/>
              <w:right w:w="28" w:type="dxa"/>
            </w:tcMar>
            <w:vAlign w:val="center"/>
            <w:hideMark/>
          </w:tcPr>
          <w:p w14:paraId="666A4851" w14:textId="77777777" w:rsidR="00170382" w:rsidRPr="00170382" w:rsidRDefault="00170382" w:rsidP="00170382">
            <w:pPr>
              <w:spacing w:line="276" w:lineRule="auto"/>
              <w:jc w:val="center"/>
              <w:rPr>
                <w:color w:val="000000"/>
                <w:sz w:val="15"/>
                <w:szCs w:val="15"/>
              </w:rPr>
            </w:pPr>
            <w:r w:rsidRPr="00170382">
              <w:rPr>
                <w:color w:val="000000"/>
                <w:sz w:val="15"/>
                <w:szCs w:val="15"/>
              </w:rPr>
              <w:t>ПИР</w:t>
            </w:r>
          </w:p>
        </w:tc>
        <w:tc>
          <w:tcPr>
            <w:tcW w:w="222" w:type="pct"/>
            <w:shd w:val="clear" w:color="000000" w:fill="FFFFFF"/>
            <w:tcMar>
              <w:left w:w="28" w:type="dxa"/>
              <w:right w:w="28" w:type="dxa"/>
            </w:tcMar>
            <w:vAlign w:val="center"/>
            <w:hideMark/>
          </w:tcPr>
          <w:p w14:paraId="166527D1" w14:textId="77777777" w:rsidR="00170382" w:rsidRPr="00170382" w:rsidRDefault="00170382" w:rsidP="00170382">
            <w:pPr>
              <w:spacing w:line="276" w:lineRule="auto"/>
              <w:jc w:val="center"/>
              <w:rPr>
                <w:color w:val="000000"/>
                <w:sz w:val="15"/>
                <w:szCs w:val="15"/>
              </w:rPr>
            </w:pPr>
            <w:r w:rsidRPr="00170382">
              <w:rPr>
                <w:color w:val="000000"/>
                <w:sz w:val="15"/>
                <w:szCs w:val="15"/>
              </w:rPr>
              <w:t>П6-06</w:t>
            </w:r>
          </w:p>
        </w:tc>
        <w:tc>
          <w:tcPr>
            <w:tcW w:w="420" w:type="pct"/>
            <w:shd w:val="clear" w:color="000000" w:fill="FFFFFF"/>
            <w:tcMar>
              <w:left w:w="28" w:type="dxa"/>
              <w:right w:w="28" w:type="dxa"/>
            </w:tcMar>
            <w:vAlign w:val="center"/>
            <w:hideMark/>
          </w:tcPr>
          <w:p w14:paraId="41B52EFA" w14:textId="77777777" w:rsidR="00170382" w:rsidRPr="00170382" w:rsidRDefault="00170382" w:rsidP="00170382">
            <w:pPr>
              <w:spacing w:line="276" w:lineRule="auto"/>
              <w:jc w:val="center"/>
              <w:rPr>
                <w:color w:val="000000"/>
                <w:sz w:val="15"/>
                <w:szCs w:val="15"/>
              </w:rPr>
            </w:pPr>
            <w:r w:rsidRPr="00170382">
              <w:rPr>
                <w:color w:val="000000"/>
                <w:sz w:val="15"/>
                <w:szCs w:val="15"/>
              </w:rPr>
              <w:t>300,00</w:t>
            </w:r>
          </w:p>
        </w:tc>
        <w:tc>
          <w:tcPr>
            <w:tcW w:w="610" w:type="pct"/>
            <w:shd w:val="clear" w:color="000000" w:fill="FFFFFF"/>
            <w:tcMar>
              <w:left w:w="28" w:type="dxa"/>
              <w:right w:w="28" w:type="dxa"/>
            </w:tcMar>
            <w:vAlign w:val="center"/>
            <w:hideMark/>
          </w:tcPr>
          <w:p w14:paraId="5ED8138C" w14:textId="77777777" w:rsidR="00170382" w:rsidRPr="00170382" w:rsidRDefault="00170382" w:rsidP="00170382">
            <w:pPr>
              <w:spacing w:line="276" w:lineRule="auto"/>
              <w:jc w:val="center"/>
              <w:rPr>
                <w:color w:val="000000"/>
                <w:sz w:val="15"/>
                <w:szCs w:val="15"/>
              </w:rPr>
            </w:pPr>
            <w:r w:rsidRPr="00170382">
              <w:rPr>
                <w:color w:val="000000"/>
                <w:sz w:val="15"/>
                <w:szCs w:val="15"/>
              </w:rPr>
              <w:t>1,00</w:t>
            </w:r>
          </w:p>
        </w:tc>
        <w:tc>
          <w:tcPr>
            <w:tcW w:w="449" w:type="pct"/>
            <w:shd w:val="clear" w:color="000000" w:fill="FFFFFF"/>
            <w:tcMar>
              <w:left w:w="28" w:type="dxa"/>
              <w:right w:w="28" w:type="dxa"/>
            </w:tcMar>
            <w:vAlign w:val="center"/>
            <w:hideMark/>
          </w:tcPr>
          <w:p w14:paraId="2272BCD3" w14:textId="77777777" w:rsidR="00170382" w:rsidRPr="00170382" w:rsidRDefault="00170382" w:rsidP="00170382">
            <w:pPr>
              <w:spacing w:line="276" w:lineRule="auto"/>
              <w:jc w:val="center"/>
              <w:rPr>
                <w:color w:val="000000"/>
                <w:sz w:val="15"/>
                <w:szCs w:val="15"/>
              </w:rPr>
            </w:pPr>
            <w:r w:rsidRPr="00170382">
              <w:rPr>
                <w:color w:val="000000"/>
                <w:sz w:val="15"/>
                <w:szCs w:val="15"/>
              </w:rPr>
              <w:t>1,00</w:t>
            </w:r>
          </w:p>
        </w:tc>
        <w:tc>
          <w:tcPr>
            <w:tcW w:w="395" w:type="pct"/>
            <w:shd w:val="clear" w:color="000000" w:fill="FFFFFF"/>
            <w:tcMar>
              <w:left w:w="28" w:type="dxa"/>
              <w:right w:w="28" w:type="dxa"/>
            </w:tcMar>
            <w:vAlign w:val="center"/>
            <w:hideMark/>
          </w:tcPr>
          <w:p w14:paraId="26C2B1C3" w14:textId="77777777" w:rsidR="00170382" w:rsidRPr="00170382" w:rsidRDefault="00170382" w:rsidP="00170382">
            <w:pPr>
              <w:spacing w:line="276" w:lineRule="auto"/>
              <w:jc w:val="center"/>
              <w:rPr>
                <w:color w:val="000000"/>
                <w:sz w:val="15"/>
                <w:szCs w:val="15"/>
              </w:rPr>
            </w:pPr>
            <w:r w:rsidRPr="00170382">
              <w:rPr>
                <w:color w:val="000000"/>
                <w:sz w:val="15"/>
                <w:szCs w:val="15"/>
              </w:rPr>
              <w:t>300,00</w:t>
            </w:r>
          </w:p>
        </w:tc>
        <w:tc>
          <w:tcPr>
            <w:tcW w:w="199" w:type="pct"/>
            <w:shd w:val="clear" w:color="000000" w:fill="FFFFFF"/>
            <w:tcMar>
              <w:left w:w="28" w:type="dxa"/>
              <w:right w:w="28" w:type="dxa"/>
            </w:tcMar>
            <w:vAlign w:val="center"/>
            <w:hideMark/>
          </w:tcPr>
          <w:p w14:paraId="162A47C8"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199" w:type="pct"/>
            <w:shd w:val="clear" w:color="000000" w:fill="FFFFFF"/>
            <w:tcMar>
              <w:left w:w="28" w:type="dxa"/>
              <w:right w:w="28" w:type="dxa"/>
            </w:tcMar>
            <w:vAlign w:val="center"/>
            <w:hideMark/>
          </w:tcPr>
          <w:p w14:paraId="6F107123" w14:textId="77777777" w:rsidR="00170382" w:rsidRPr="00170382" w:rsidRDefault="00170382" w:rsidP="00170382">
            <w:pPr>
              <w:spacing w:line="276" w:lineRule="auto"/>
              <w:jc w:val="center"/>
              <w:rPr>
                <w:color w:val="000000"/>
                <w:sz w:val="15"/>
                <w:szCs w:val="15"/>
              </w:rPr>
            </w:pPr>
            <w:r w:rsidRPr="00170382">
              <w:rPr>
                <w:color w:val="000000"/>
                <w:sz w:val="15"/>
                <w:szCs w:val="15"/>
              </w:rPr>
              <w:t>1,073</w:t>
            </w:r>
          </w:p>
        </w:tc>
        <w:tc>
          <w:tcPr>
            <w:tcW w:w="197" w:type="pct"/>
            <w:shd w:val="clear" w:color="000000" w:fill="FFFFFF"/>
            <w:tcMar>
              <w:left w:w="28" w:type="dxa"/>
              <w:right w:w="28" w:type="dxa"/>
            </w:tcMar>
            <w:vAlign w:val="center"/>
            <w:hideMark/>
          </w:tcPr>
          <w:p w14:paraId="64D12F5E" w14:textId="77777777" w:rsidR="00170382" w:rsidRPr="00170382" w:rsidRDefault="00170382" w:rsidP="00170382">
            <w:pPr>
              <w:spacing w:line="276" w:lineRule="auto"/>
              <w:jc w:val="center"/>
              <w:rPr>
                <w:color w:val="000000"/>
                <w:sz w:val="15"/>
                <w:szCs w:val="15"/>
              </w:rPr>
            </w:pPr>
            <w:r w:rsidRPr="00170382">
              <w:rPr>
                <w:color w:val="000000"/>
                <w:sz w:val="15"/>
                <w:szCs w:val="15"/>
              </w:rPr>
              <w:t>1,04</w:t>
            </w:r>
          </w:p>
        </w:tc>
        <w:tc>
          <w:tcPr>
            <w:tcW w:w="200" w:type="pct"/>
            <w:shd w:val="clear" w:color="000000" w:fill="FFFFFF"/>
            <w:tcMar>
              <w:left w:w="28" w:type="dxa"/>
              <w:right w:w="28" w:type="dxa"/>
            </w:tcMar>
            <w:vAlign w:val="center"/>
            <w:hideMark/>
          </w:tcPr>
          <w:p w14:paraId="48131977" w14:textId="77777777" w:rsidR="00170382" w:rsidRPr="00170382" w:rsidRDefault="00170382" w:rsidP="00170382">
            <w:pPr>
              <w:spacing w:line="276" w:lineRule="auto"/>
              <w:jc w:val="center"/>
              <w:rPr>
                <w:color w:val="000000"/>
                <w:sz w:val="15"/>
                <w:szCs w:val="15"/>
              </w:rPr>
            </w:pPr>
            <w:r w:rsidRPr="00170382">
              <w:rPr>
                <w:color w:val="000000"/>
                <w:sz w:val="15"/>
                <w:szCs w:val="15"/>
              </w:rPr>
              <w:t>1,051</w:t>
            </w:r>
          </w:p>
        </w:tc>
        <w:tc>
          <w:tcPr>
            <w:tcW w:w="200" w:type="pct"/>
            <w:shd w:val="clear" w:color="000000" w:fill="FFFFFF"/>
            <w:tcMar>
              <w:left w:w="28" w:type="dxa"/>
              <w:right w:w="28" w:type="dxa"/>
            </w:tcMar>
            <w:vAlign w:val="center"/>
            <w:hideMark/>
          </w:tcPr>
          <w:p w14:paraId="1FC4CEC9" w14:textId="77777777" w:rsidR="00170382" w:rsidRPr="00170382" w:rsidRDefault="00170382" w:rsidP="00170382">
            <w:pPr>
              <w:spacing w:line="276" w:lineRule="auto"/>
              <w:jc w:val="center"/>
              <w:rPr>
                <w:color w:val="000000"/>
                <w:sz w:val="15"/>
                <w:szCs w:val="15"/>
              </w:rPr>
            </w:pPr>
            <w:r w:rsidRPr="00170382">
              <w:rPr>
                <w:color w:val="000000"/>
                <w:sz w:val="15"/>
                <w:szCs w:val="15"/>
              </w:rPr>
              <w:t>1,043</w:t>
            </w:r>
          </w:p>
        </w:tc>
        <w:tc>
          <w:tcPr>
            <w:tcW w:w="200" w:type="pct"/>
            <w:shd w:val="clear" w:color="000000" w:fill="FFFFFF"/>
            <w:tcMar>
              <w:left w:w="28" w:type="dxa"/>
              <w:right w:w="28" w:type="dxa"/>
            </w:tcMar>
            <w:vAlign w:val="center"/>
            <w:hideMark/>
          </w:tcPr>
          <w:p w14:paraId="5C3DC5B7" w14:textId="77777777" w:rsidR="00170382" w:rsidRPr="00170382" w:rsidRDefault="00170382" w:rsidP="00170382">
            <w:pPr>
              <w:spacing w:line="276" w:lineRule="auto"/>
              <w:jc w:val="center"/>
              <w:rPr>
                <w:color w:val="000000"/>
                <w:sz w:val="15"/>
                <w:szCs w:val="15"/>
              </w:rPr>
            </w:pPr>
            <w:r w:rsidRPr="00170382">
              <w:rPr>
                <w:color w:val="000000"/>
                <w:sz w:val="15"/>
                <w:szCs w:val="15"/>
              </w:rPr>
              <w:t>1,042</w:t>
            </w:r>
          </w:p>
        </w:tc>
        <w:tc>
          <w:tcPr>
            <w:tcW w:w="331" w:type="pct"/>
            <w:shd w:val="clear" w:color="000000" w:fill="FFFFFF"/>
            <w:noWrap/>
            <w:tcMar>
              <w:left w:w="28" w:type="dxa"/>
              <w:right w:w="28" w:type="dxa"/>
            </w:tcMar>
            <w:vAlign w:val="center"/>
            <w:hideMark/>
          </w:tcPr>
          <w:p w14:paraId="48D6EF5F" w14:textId="77777777" w:rsidR="00170382" w:rsidRPr="00170382" w:rsidRDefault="00170382" w:rsidP="00170382">
            <w:pPr>
              <w:spacing w:line="276" w:lineRule="auto"/>
              <w:jc w:val="center"/>
              <w:rPr>
                <w:color w:val="000000"/>
                <w:sz w:val="15"/>
                <w:szCs w:val="15"/>
              </w:rPr>
            </w:pPr>
            <w:r w:rsidRPr="00170382">
              <w:rPr>
                <w:color w:val="000000"/>
                <w:sz w:val="15"/>
                <w:szCs w:val="15"/>
              </w:rPr>
              <w:t>385,70</w:t>
            </w:r>
          </w:p>
        </w:tc>
      </w:tr>
      <w:tr w:rsidR="00170382" w:rsidRPr="00170382" w14:paraId="534D9759" w14:textId="77777777" w:rsidTr="00167C89">
        <w:trPr>
          <w:trHeight w:val="20"/>
          <w:jc w:val="center"/>
        </w:trPr>
        <w:tc>
          <w:tcPr>
            <w:tcW w:w="320" w:type="pct"/>
            <w:shd w:val="clear" w:color="000000" w:fill="FFFFFF"/>
            <w:noWrap/>
            <w:tcMar>
              <w:left w:w="28" w:type="dxa"/>
              <w:right w:w="28" w:type="dxa"/>
            </w:tcMar>
            <w:vAlign w:val="center"/>
            <w:hideMark/>
          </w:tcPr>
          <w:p w14:paraId="29F3ED29" w14:textId="77777777" w:rsidR="00170382" w:rsidRPr="00170382" w:rsidRDefault="00170382" w:rsidP="00170382">
            <w:pPr>
              <w:spacing w:line="276" w:lineRule="auto"/>
              <w:jc w:val="center"/>
              <w:rPr>
                <w:color w:val="000000"/>
                <w:sz w:val="15"/>
                <w:szCs w:val="15"/>
              </w:rPr>
            </w:pPr>
            <w:r w:rsidRPr="00170382">
              <w:rPr>
                <w:color w:val="000000"/>
                <w:sz w:val="15"/>
                <w:szCs w:val="15"/>
              </w:rPr>
              <w:t>5.5</w:t>
            </w:r>
          </w:p>
        </w:tc>
        <w:tc>
          <w:tcPr>
            <w:tcW w:w="1057" w:type="pct"/>
            <w:shd w:val="clear" w:color="000000" w:fill="FFFFFF"/>
            <w:tcMar>
              <w:left w:w="28" w:type="dxa"/>
              <w:right w:w="28" w:type="dxa"/>
            </w:tcMar>
            <w:vAlign w:val="center"/>
            <w:hideMark/>
          </w:tcPr>
          <w:p w14:paraId="0DDE1171" w14:textId="77777777" w:rsidR="00170382" w:rsidRPr="00170382" w:rsidRDefault="00170382" w:rsidP="00170382">
            <w:pPr>
              <w:spacing w:line="276" w:lineRule="auto"/>
              <w:jc w:val="center"/>
              <w:rPr>
                <w:color w:val="000000"/>
                <w:sz w:val="15"/>
                <w:szCs w:val="15"/>
              </w:rPr>
            </w:pPr>
            <w:r w:rsidRPr="00170382">
              <w:rPr>
                <w:color w:val="000000"/>
                <w:sz w:val="15"/>
                <w:szCs w:val="15"/>
              </w:rPr>
              <w:t>Всего</w:t>
            </w:r>
          </w:p>
        </w:tc>
        <w:tc>
          <w:tcPr>
            <w:tcW w:w="222" w:type="pct"/>
            <w:shd w:val="clear" w:color="000000" w:fill="FFFFFF"/>
            <w:noWrap/>
            <w:tcMar>
              <w:left w:w="28" w:type="dxa"/>
              <w:right w:w="28" w:type="dxa"/>
            </w:tcMar>
            <w:vAlign w:val="center"/>
            <w:hideMark/>
          </w:tcPr>
          <w:p w14:paraId="1B4FE3D6"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20" w:type="pct"/>
            <w:shd w:val="clear" w:color="000000" w:fill="FFFFFF"/>
            <w:noWrap/>
            <w:tcMar>
              <w:left w:w="28" w:type="dxa"/>
              <w:right w:w="28" w:type="dxa"/>
            </w:tcMar>
            <w:vAlign w:val="center"/>
            <w:hideMark/>
          </w:tcPr>
          <w:p w14:paraId="62E43CAA"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610" w:type="pct"/>
            <w:shd w:val="clear" w:color="000000" w:fill="FFFFFF"/>
            <w:noWrap/>
            <w:tcMar>
              <w:left w:w="28" w:type="dxa"/>
              <w:right w:w="28" w:type="dxa"/>
            </w:tcMar>
            <w:vAlign w:val="center"/>
            <w:hideMark/>
          </w:tcPr>
          <w:p w14:paraId="68F8413D"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449" w:type="pct"/>
            <w:shd w:val="clear" w:color="000000" w:fill="FFFFFF"/>
            <w:noWrap/>
            <w:tcMar>
              <w:left w:w="28" w:type="dxa"/>
              <w:right w:w="28" w:type="dxa"/>
            </w:tcMar>
            <w:vAlign w:val="center"/>
            <w:hideMark/>
          </w:tcPr>
          <w:p w14:paraId="16EBA830"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95" w:type="pct"/>
            <w:shd w:val="clear" w:color="000000" w:fill="FFFFFF"/>
            <w:noWrap/>
            <w:tcMar>
              <w:left w:w="28" w:type="dxa"/>
              <w:right w:w="28" w:type="dxa"/>
            </w:tcMar>
            <w:vAlign w:val="center"/>
            <w:hideMark/>
          </w:tcPr>
          <w:p w14:paraId="69A009E9"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noWrap/>
            <w:tcMar>
              <w:left w:w="28" w:type="dxa"/>
              <w:right w:w="28" w:type="dxa"/>
            </w:tcMar>
            <w:vAlign w:val="center"/>
            <w:hideMark/>
          </w:tcPr>
          <w:p w14:paraId="3BA90CA2"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9" w:type="pct"/>
            <w:shd w:val="clear" w:color="000000" w:fill="FFFFFF"/>
            <w:noWrap/>
            <w:tcMar>
              <w:left w:w="28" w:type="dxa"/>
              <w:right w:w="28" w:type="dxa"/>
            </w:tcMar>
            <w:vAlign w:val="center"/>
            <w:hideMark/>
          </w:tcPr>
          <w:p w14:paraId="5F566649"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197" w:type="pct"/>
            <w:shd w:val="clear" w:color="000000" w:fill="FFFFFF"/>
            <w:noWrap/>
            <w:tcMar>
              <w:left w:w="28" w:type="dxa"/>
              <w:right w:w="28" w:type="dxa"/>
            </w:tcMar>
            <w:vAlign w:val="center"/>
            <w:hideMark/>
          </w:tcPr>
          <w:p w14:paraId="109EEAA5"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noWrap/>
            <w:tcMar>
              <w:left w:w="28" w:type="dxa"/>
              <w:right w:w="28" w:type="dxa"/>
            </w:tcMar>
            <w:vAlign w:val="center"/>
            <w:hideMark/>
          </w:tcPr>
          <w:p w14:paraId="3B9C738A"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noWrap/>
            <w:tcMar>
              <w:left w:w="28" w:type="dxa"/>
              <w:right w:w="28" w:type="dxa"/>
            </w:tcMar>
            <w:vAlign w:val="center"/>
            <w:hideMark/>
          </w:tcPr>
          <w:p w14:paraId="7C09466D"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200" w:type="pct"/>
            <w:shd w:val="clear" w:color="000000" w:fill="FFFFFF"/>
            <w:noWrap/>
            <w:tcMar>
              <w:left w:w="28" w:type="dxa"/>
              <w:right w:w="28" w:type="dxa"/>
            </w:tcMar>
            <w:vAlign w:val="center"/>
            <w:hideMark/>
          </w:tcPr>
          <w:p w14:paraId="0ADFC6E0" w14:textId="77777777" w:rsidR="00170382" w:rsidRPr="00170382" w:rsidRDefault="00170382" w:rsidP="00170382">
            <w:pPr>
              <w:spacing w:line="276" w:lineRule="auto"/>
              <w:rPr>
                <w:color w:val="000000"/>
                <w:sz w:val="15"/>
                <w:szCs w:val="15"/>
              </w:rPr>
            </w:pPr>
            <w:r w:rsidRPr="00170382">
              <w:rPr>
                <w:color w:val="000000"/>
                <w:sz w:val="15"/>
                <w:szCs w:val="15"/>
              </w:rPr>
              <w:t> </w:t>
            </w:r>
          </w:p>
        </w:tc>
        <w:tc>
          <w:tcPr>
            <w:tcW w:w="331" w:type="pct"/>
            <w:shd w:val="clear" w:color="000000" w:fill="FFFFFF"/>
            <w:noWrap/>
            <w:tcMar>
              <w:left w:w="28" w:type="dxa"/>
              <w:right w:w="28" w:type="dxa"/>
            </w:tcMar>
            <w:vAlign w:val="center"/>
            <w:hideMark/>
          </w:tcPr>
          <w:p w14:paraId="45DD3BD8" w14:textId="77777777" w:rsidR="00170382" w:rsidRPr="00170382" w:rsidRDefault="00170382" w:rsidP="00170382">
            <w:pPr>
              <w:spacing w:line="276" w:lineRule="auto"/>
              <w:jc w:val="center"/>
              <w:rPr>
                <w:color w:val="000000"/>
                <w:sz w:val="15"/>
                <w:szCs w:val="15"/>
              </w:rPr>
            </w:pPr>
            <w:r w:rsidRPr="00170382">
              <w:rPr>
                <w:color w:val="000000"/>
                <w:sz w:val="15"/>
                <w:szCs w:val="15"/>
              </w:rPr>
              <w:t>7 781,063</w:t>
            </w:r>
          </w:p>
        </w:tc>
      </w:tr>
    </w:tbl>
    <w:p w14:paraId="62B40EEA" w14:textId="77777777" w:rsidR="00170382" w:rsidRPr="00170382" w:rsidRDefault="00170382" w:rsidP="00170382">
      <w:pPr>
        <w:spacing w:line="276" w:lineRule="auto"/>
        <w:rPr>
          <w:color w:val="000000"/>
          <w:sz w:val="28"/>
          <w:szCs w:val="28"/>
        </w:rPr>
      </w:pPr>
    </w:p>
    <w:bookmarkEnd w:id="14"/>
    <w:p w14:paraId="30AD2231" w14:textId="77777777" w:rsidR="00170382" w:rsidRPr="00170382" w:rsidRDefault="00170382" w:rsidP="00170382">
      <w:pPr>
        <w:spacing w:line="276" w:lineRule="auto"/>
        <w:rPr>
          <w:color w:val="000000"/>
          <w:sz w:val="28"/>
          <w:szCs w:val="28"/>
          <w:highlight w:val="red"/>
        </w:rPr>
        <w:sectPr w:rsidR="00170382" w:rsidRPr="00170382" w:rsidSect="004A6587">
          <w:pgSz w:w="16838" w:h="11906" w:orient="landscape"/>
          <w:pgMar w:top="1276" w:right="1134" w:bottom="850" w:left="1134" w:header="708" w:footer="708" w:gutter="0"/>
          <w:cols w:space="708"/>
          <w:docGrid w:linePitch="360"/>
        </w:sectPr>
      </w:pPr>
    </w:p>
    <w:p w14:paraId="7D057CF3" w14:textId="77777777" w:rsidR="00170382" w:rsidRPr="00170382" w:rsidRDefault="00170382" w:rsidP="0023606B">
      <w:pPr>
        <w:spacing w:line="276" w:lineRule="auto"/>
        <w:ind w:firstLine="567"/>
        <w:jc w:val="both"/>
        <w:rPr>
          <w:sz w:val="28"/>
          <w:szCs w:val="28"/>
        </w:rPr>
      </w:pPr>
      <w:r w:rsidRPr="00170382">
        <w:rPr>
          <w:sz w:val="28"/>
          <w:szCs w:val="28"/>
        </w:rPr>
        <w:lastRenderedPageBreak/>
        <w:t xml:space="preserve">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170382">
        <w:rPr>
          <w:b/>
          <w:sz w:val="28"/>
          <w:szCs w:val="28"/>
        </w:rPr>
        <w:t>221 321,564</w:t>
      </w:r>
      <w:r w:rsidRPr="00170382">
        <w:rPr>
          <w:sz w:val="28"/>
          <w:szCs w:val="28"/>
        </w:rPr>
        <w:t xml:space="preserve"> тыс. руб. (таблица 12)</w:t>
      </w:r>
    </w:p>
    <w:p w14:paraId="56977D99" w14:textId="77777777" w:rsidR="00170382" w:rsidRPr="00170382" w:rsidRDefault="00170382" w:rsidP="00170382">
      <w:pPr>
        <w:spacing w:line="276" w:lineRule="auto"/>
        <w:jc w:val="both"/>
        <w:rPr>
          <w:sz w:val="28"/>
          <w:szCs w:val="28"/>
        </w:rPr>
      </w:pPr>
      <w:r w:rsidRPr="00170382">
        <w:rPr>
          <w:sz w:val="28"/>
          <w:szCs w:val="28"/>
        </w:rPr>
        <w:t>В соответствии с п.32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CBA3239" w14:textId="77777777" w:rsidR="00170382" w:rsidRPr="00170382" w:rsidRDefault="00170382" w:rsidP="00170382">
      <w:pPr>
        <w:spacing w:after="120" w:line="276" w:lineRule="auto"/>
        <w:jc w:val="right"/>
        <w:rPr>
          <w:sz w:val="28"/>
          <w:szCs w:val="28"/>
        </w:rPr>
      </w:pPr>
      <w:r w:rsidRPr="00170382">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662"/>
        <w:gridCol w:w="2169"/>
      </w:tblGrid>
      <w:tr w:rsidR="00170382" w:rsidRPr="00170382" w14:paraId="70657BB9" w14:textId="77777777" w:rsidTr="00167C89">
        <w:trPr>
          <w:trHeight w:val="20"/>
          <w:jc w:val="center"/>
        </w:trPr>
        <w:tc>
          <w:tcPr>
            <w:tcW w:w="309" w:type="pct"/>
            <w:shd w:val="clear" w:color="auto" w:fill="auto"/>
            <w:vAlign w:val="center"/>
            <w:hideMark/>
          </w:tcPr>
          <w:p w14:paraId="5E256DCD" w14:textId="77777777" w:rsidR="00170382" w:rsidRPr="00170382" w:rsidRDefault="00170382" w:rsidP="00170382">
            <w:pPr>
              <w:spacing w:line="276" w:lineRule="auto"/>
              <w:jc w:val="center"/>
              <w:rPr>
                <w:sz w:val="20"/>
                <w:szCs w:val="20"/>
              </w:rPr>
            </w:pPr>
            <w:r w:rsidRPr="00170382">
              <w:rPr>
                <w:sz w:val="20"/>
                <w:szCs w:val="20"/>
              </w:rPr>
              <w:t xml:space="preserve">№ </w:t>
            </w:r>
            <w:proofErr w:type="spellStart"/>
            <w:r w:rsidRPr="00170382">
              <w:rPr>
                <w:sz w:val="20"/>
                <w:szCs w:val="20"/>
              </w:rPr>
              <w:t>п.п</w:t>
            </w:r>
            <w:proofErr w:type="spellEnd"/>
            <w:r w:rsidRPr="00170382">
              <w:rPr>
                <w:sz w:val="20"/>
                <w:szCs w:val="20"/>
              </w:rPr>
              <w:t>.</w:t>
            </w:r>
          </w:p>
        </w:tc>
        <w:tc>
          <w:tcPr>
            <w:tcW w:w="3656" w:type="pct"/>
            <w:shd w:val="clear" w:color="auto" w:fill="auto"/>
            <w:vAlign w:val="center"/>
            <w:hideMark/>
          </w:tcPr>
          <w:p w14:paraId="5CF23B0C" w14:textId="77777777" w:rsidR="00170382" w:rsidRPr="00170382" w:rsidRDefault="00170382" w:rsidP="00170382">
            <w:pPr>
              <w:spacing w:line="276" w:lineRule="auto"/>
              <w:jc w:val="center"/>
              <w:rPr>
                <w:sz w:val="20"/>
                <w:szCs w:val="20"/>
              </w:rPr>
            </w:pPr>
            <w:r w:rsidRPr="00170382">
              <w:rPr>
                <w:sz w:val="20"/>
                <w:szCs w:val="20"/>
              </w:rPr>
              <w:t>Наименование работ и затрат</w:t>
            </w:r>
          </w:p>
        </w:tc>
        <w:tc>
          <w:tcPr>
            <w:tcW w:w="1035" w:type="pct"/>
            <w:shd w:val="clear" w:color="auto" w:fill="auto"/>
            <w:vAlign w:val="center"/>
            <w:hideMark/>
          </w:tcPr>
          <w:p w14:paraId="53D01293" w14:textId="77777777" w:rsidR="00170382" w:rsidRPr="00170382" w:rsidRDefault="00170382" w:rsidP="00170382">
            <w:pPr>
              <w:spacing w:line="276" w:lineRule="auto"/>
              <w:jc w:val="center"/>
              <w:rPr>
                <w:sz w:val="20"/>
                <w:szCs w:val="20"/>
              </w:rPr>
            </w:pPr>
            <w:r w:rsidRPr="00170382">
              <w:rPr>
                <w:sz w:val="20"/>
                <w:szCs w:val="20"/>
              </w:rPr>
              <w:t>Предложение РЭК Кузбасса, тыс. руб. без НДС</w:t>
            </w:r>
          </w:p>
        </w:tc>
      </w:tr>
      <w:tr w:rsidR="00170382" w:rsidRPr="00170382" w14:paraId="16CCC5AA" w14:textId="77777777" w:rsidTr="00167C89">
        <w:trPr>
          <w:trHeight w:val="20"/>
          <w:jc w:val="center"/>
        </w:trPr>
        <w:tc>
          <w:tcPr>
            <w:tcW w:w="309" w:type="pct"/>
            <w:shd w:val="clear" w:color="auto" w:fill="auto"/>
            <w:vAlign w:val="center"/>
            <w:hideMark/>
          </w:tcPr>
          <w:p w14:paraId="00485EBF" w14:textId="77777777" w:rsidR="00170382" w:rsidRPr="00170382" w:rsidRDefault="00170382" w:rsidP="00170382">
            <w:pPr>
              <w:spacing w:line="276" w:lineRule="auto"/>
              <w:jc w:val="center"/>
              <w:rPr>
                <w:sz w:val="20"/>
                <w:szCs w:val="20"/>
              </w:rPr>
            </w:pPr>
            <w:r w:rsidRPr="00170382">
              <w:rPr>
                <w:sz w:val="20"/>
                <w:szCs w:val="20"/>
              </w:rPr>
              <w:t>1</w:t>
            </w:r>
          </w:p>
        </w:tc>
        <w:tc>
          <w:tcPr>
            <w:tcW w:w="3656" w:type="pct"/>
            <w:shd w:val="clear" w:color="auto" w:fill="auto"/>
            <w:vAlign w:val="center"/>
            <w:hideMark/>
          </w:tcPr>
          <w:p w14:paraId="736786A5" w14:textId="77777777" w:rsidR="00170382" w:rsidRPr="00170382" w:rsidRDefault="00170382" w:rsidP="00170382">
            <w:pPr>
              <w:spacing w:line="276" w:lineRule="auto"/>
              <w:jc w:val="center"/>
              <w:rPr>
                <w:sz w:val="20"/>
                <w:szCs w:val="20"/>
              </w:rPr>
            </w:pPr>
            <w:r w:rsidRPr="00170382">
              <w:rPr>
                <w:sz w:val="20"/>
                <w:szCs w:val="20"/>
              </w:rPr>
              <w:t>3</w:t>
            </w:r>
          </w:p>
        </w:tc>
        <w:tc>
          <w:tcPr>
            <w:tcW w:w="1035" w:type="pct"/>
            <w:shd w:val="clear" w:color="auto" w:fill="auto"/>
            <w:vAlign w:val="center"/>
            <w:hideMark/>
          </w:tcPr>
          <w:p w14:paraId="65A57029" w14:textId="77777777" w:rsidR="00170382" w:rsidRPr="00170382" w:rsidRDefault="00170382" w:rsidP="00170382">
            <w:pPr>
              <w:spacing w:line="276" w:lineRule="auto"/>
              <w:jc w:val="center"/>
              <w:rPr>
                <w:sz w:val="20"/>
                <w:szCs w:val="20"/>
              </w:rPr>
            </w:pPr>
            <w:r w:rsidRPr="00170382">
              <w:rPr>
                <w:sz w:val="20"/>
                <w:szCs w:val="20"/>
              </w:rPr>
              <w:t>5</w:t>
            </w:r>
          </w:p>
        </w:tc>
      </w:tr>
      <w:tr w:rsidR="00170382" w:rsidRPr="00170382" w14:paraId="597E0918" w14:textId="77777777" w:rsidTr="00167C89">
        <w:trPr>
          <w:trHeight w:val="20"/>
          <w:jc w:val="center"/>
        </w:trPr>
        <w:tc>
          <w:tcPr>
            <w:tcW w:w="309" w:type="pct"/>
            <w:shd w:val="clear" w:color="auto" w:fill="auto"/>
            <w:vAlign w:val="center"/>
            <w:hideMark/>
          </w:tcPr>
          <w:p w14:paraId="48C7CC65" w14:textId="77777777" w:rsidR="00170382" w:rsidRPr="00170382" w:rsidRDefault="00170382" w:rsidP="00170382">
            <w:pPr>
              <w:spacing w:line="276" w:lineRule="auto"/>
              <w:jc w:val="center"/>
              <w:rPr>
                <w:sz w:val="20"/>
                <w:szCs w:val="20"/>
              </w:rPr>
            </w:pPr>
            <w:r w:rsidRPr="00170382">
              <w:rPr>
                <w:sz w:val="20"/>
                <w:szCs w:val="20"/>
              </w:rPr>
              <w:t>1</w:t>
            </w:r>
          </w:p>
        </w:tc>
        <w:tc>
          <w:tcPr>
            <w:tcW w:w="3656" w:type="pct"/>
            <w:shd w:val="clear" w:color="auto" w:fill="auto"/>
            <w:vAlign w:val="center"/>
            <w:hideMark/>
          </w:tcPr>
          <w:p w14:paraId="33F91D07" w14:textId="77777777" w:rsidR="00170382" w:rsidRPr="00170382" w:rsidRDefault="00170382" w:rsidP="00170382">
            <w:pPr>
              <w:spacing w:line="276" w:lineRule="auto"/>
              <w:jc w:val="center"/>
              <w:rPr>
                <w:sz w:val="20"/>
                <w:szCs w:val="20"/>
              </w:rPr>
            </w:pPr>
            <w:r w:rsidRPr="00170382">
              <w:rPr>
                <w:sz w:val="20"/>
                <w:szCs w:val="20"/>
              </w:rPr>
              <w:t xml:space="preserve">"Реконструкция ПС 110 </w:t>
            </w:r>
            <w:proofErr w:type="spellStart"/>
            <w:r w:rsidRPr="00170382">
              <w:rPr>
                <w:sz w:val="20"/>
                <w:szCs w:val="20"/>
              </w:rPr>
              <w:t>кВ</w:t>
            </w:r>
            <w:proofErr w:type="spellEnd"/>
            <w:r w:rsidRPr="00170382">
              <w:rPr>
                <w:sz w:val="20"/>
                <w:szCs w:val="20"/>
              </w:rPr>
              <w:t xml:space="preserve"> Красный Брод, с заменой трансформаторов 110/35/6 </w:t>
            </w:r>
            <w:proofErr w:type="spellStart"/>
            <w:r w:rsidRPr="00170382">
              <w:rPr>
                <w:sz w:val="20"/>
                <w:szCs w:val="20"/>
              </w:rPr>
              <w:t>кВ</w:t>
            </w:r>
            <w:proofErr w:type="spellEnd"/>
            <w:r w:rsidRPr="00170382">
              <w:rPr>
                <w:sz w:val="20"/>
                <w:szCs w:val="20"/>
              </w:rPr>
              <w:t xml:space="preserve"> Т-1-40 и Т-2-40 номинальной мощностью 40 МВА каждый на трансформаторы 110/35/6 </w:t>
            </w:r>
            <w:proofErr w:type="spellStart"/>
            <w:r w:rsidRPr="00170382">
              <w:rPr>
                <w:sz w:val="20"/>
                <w:szCs w:val="20"/>
              </w:rPr>
              <w:t>кВ</w:t>
            </w:r>
            <w:proofErr w:type="spellEnd"/>
            <w:r w:rsidRPr="00170382">
              <w:rPr>
                <w:sz w:val="20"/>
                <w:szCs w:val="20"/>
              </w:rPr>
              <w:t xml:space="preserve"> номинальной мощностью 63 МВА каждый. " (п. 1.2 ТУ)</w:t>
            </w:r>
          </w:p>
        </w:tc>
        <w:tc>
          <w:tcPr>
            <w:tcW w:w="1035" w:type="pct"/>
            <w:shd w:val="clear" w:color="auto" w:fill="auto"/>
            <w:noWrap/>
            <w:vAlign w:val="center"/>
            <w:hideMark/>
          </w:tcPr>
          <w:p w14:paraId="76DB6351" w14:textId="77777777" w:rsidR="00170382" w:rsidRPr="00170382" w:rsidRDefault="00170382" w:rsidP="00170382">
            <w:pPr>
              <w:spacing w:line="276" w:lineRule="auto"/>
              <w:jc w:val="center"/>
              <w:rPr>
                <w:sz w:val="20"/>
                <w:szCs w:val="20"/>
              </w:rPr>
            </w:pPr>
            <w:r w:rsidRPr="00170382">
              <w:rPr>
                <w:sz w:val="20"/>
                <w:szCs w:val="20"/>
              </w:rPr>
              <w:t>202 886,391</w:t>
            </w:r>
          </w:p>
        </w:tc>
      </w:tr>
      <w:tr w:rsidR="00170382" w:rsidRPr="00170382" w14:paraId="263E8752" w14:textId="77777777" w:rsidTr="00167C89">
        <w:trPr>
          <w:trHeight w:val="20"/>
          <w:jc w:val="center"/>
        </w:trPr>
        <w:tc>
          <w:tcPr>
            <w:tcW w:w="309" w:type="pct"/>
            <w:shd w:val="clear" w:color="auto" w:fill="auto"/>
            <w:vAlign w:val="center"/>
            <w:hideMark/>
          </w:tcPr>
          <w:p w14:paraId="532FC27F" w14:textId="77777777" w:rsidR="00170382" w:rsidRPr="00170382" w:rsidRDefault="00170382" w:rsidP="00170382">
            <w:pPr>
              <w:spacing w:line="276" w:lineRule="auto"/>
              <w:jc w:val="center"/>
              <w:rPr>
                <w:sz w:val="20"/>
                <w:szCs w:val="20"/>
              </w:rPr>
            </w:pPr>
            <w:r w:rsidRPr="00170382">
              <w:rPr>
                <w:sz w:val="20"/>
                <w:szCs w:val="20"/>
              </w:rPr>
              <w:t>2</w:t>
            </w:r>
          </w:p>
        </w:tc>
        <w:tc>
          <w:tcPr>
            <w:tcW w:w="3656" w:type="pct"/>
            <w:shd w:val="clear" w:color="auto" w:fill="auto"/>
            <w:vAlign w:val="center"/>
            <w:hideMark/>
          </w:tcPr>
          <w:p w14:paraId="6A4567BD" w14:textId="77777777" w:rsidR="00170382" w:rsidRPr="00170382" w:rsidRDefault="00170382" w:rsidP="00170382">
            <w:pPr>
              <w:spacing w:line="276" w:lineRule="auto"/>
              <w:jc w:val="center"/>
              <w:rPr>
                <w:sz w:val="20"/>
                <w:szCs w:val="20"/>
              </w:rPr>
            </w:pPr>
            <w:r w:rsidRPr="00170382">
              <w:rPr>
                <w:sz w:val="20"/>
                <w:szCs w:val="20"/>
              </w:rPr>
              <w:t xml:space="preserve">"Реконструкция ПС 110 </w:t>
            </w:r>
            <w:proofErr w:type="spellStart"/>
            <w:r w:rsidRPr="00170382">
              <w:rPr>
                <w:sz w:val="20"/>
                <w:szCs w:val="20"/>
              </w:rPr>
              <w:t>кВ</w:t>
            </w:r>
            <w:proofErr w:type="spellEnd"/>
            <w:r w:rsidRPr="00170382">
              <w:rPr>
                <w:sz w:val="20"/>
                <w:szCs w:val="20"/>
              </w:rPr>
              <w:t xml:space="preserve"> Красный Брод в части расширения ОРУ 35 </w:t>
            </w:r>
            <w:proofErr w:type="spellStart"/>
            <w:r w:rsidRPr="00170382">
              <w:rPr>
                <w:sz w:val="20"/>
                <w:szCs w:val="20"/>
              </w:rPr>
              <w:t>кВ</w:t>
            </w:r>
            <w:proofErr w:type="spellEnd"/>
            <w:r w:rsidRPr="00170382">
              <w:rPr>
                <w:sz w:val="20"/>
                <w:szCs w:val="20"/>
              </w:rPr>
              <w:t xml:space="preserve"> для установки одной линейной ячейки 35 </w:t>
            </w:r>
            <w:proofErr w:type="spellStart"/>
            <w:r w:rsidRPr="00170382">
              <w:rPr>
                <w:sz w:val="20"/>
                <w:szCs w:val="20"/>
              </w:rPr>
              <w:t>кВ</w:t>
            </w:r>
            <w:proofErr w:type="spellEnd"/>
            <w:r w:rsidRPr="00170382">
              <w:rPr>
                <w:sz w:val="20"/>
                <w:szCs w:val="20"/>
              </w:rPr>
              <w:t xml:space="preserve"> для подключения ВЛ 35 </w:t>
            </w:r>
            <w:proofErr w:type="spellStart"/>
            <w:r w:rsidRPr="00170382">
              <w:rPr>
                <w:sz w:val="20"/>
                <w:szCs w:val="20"/>
              </w:rPr>
              <w:t>кВ</w:t>
            </w:r>
            <w:proofErr w:type="spellEnd"/>
            <w:r w:rsidRPr="00170382">
              <w:rPr>
                <w:sz w:val="20"/>
                <w:szCs w:val="20"/>
              </w:rPr>
              <w:t xml:space="preserve">, указанной в п.1.13, с номинальным током оборудования не менее 294 А." (п. 1.10 ТУ). </w:t>
            </w:r>
          </w:p>
          <w:p w14:paraId="03A9A331" w14:textId="77777777" w:rsidR="00170382" w:rsidRPr="00170382" w:rsidRDefault="00170382" w:rsidP="00170382">
            <w:pPr>
              <w:spacing w:line="276" w:lineRule="auto"/>
              <w:jc w:val="center"/>
              <w:rPr>
                <w:sz w:val="20"/>
                <w:szCs w:val="20"/>
              </w:rPr>
            </w:pPr>
          </w:p>
        </w:tc>
        <w:tc>
          <w:tcPr>
            <w:tcW w:w="1035" w:type="pct"/>
            <w:shd w:val="clear" w:color="auto" w:fill="auto"/>
            <w:vAlign w:val="center"/>
            <w:hideMark/>
          </w:tcPr>
          <w:p w14:paraId="1DE64700" w14:textId="77777777" w:rsidR="00170382" w:rsidRPr="00170382" w:rsidRDefault="00170382" w:rsidP="00170382">
            <w:pPr>
              <w:spacing w:line="276" w:lineRule="auto"/>
              <w:jc w:val="center"/>
              <w:rPr>
                <w:sz w:val="20"/>
                <w:szCs w:val="20"/>
              </w:rPr>
            </w:pPr>
            <w:r w:rsidRPr="00170382">
              <w:rPr>
                <w:sz w:val="20"/>
                <w:szCs w:val="20"/>
              </w:rPr>
              <w:t>2 829,764</w:t>
            </w:r>
          </w:p>
        </w:tc>
      </w:tr>
      <w:tr w:rsidR="00170382" w:rsidRPr="00170382" w14:paraId="7A277AE8" w14:textId="77777777" w:rsidTr="00167C89">
        <w:trPr>
          <w:trHeight w:val="20"/>
          <w:jc w:val="center"/>
        </w:trPr>
        <w:tc>
          <w:tcPr>
            <w:tcW w:w="309" w:type="pct"/>
            <w:vMerge w:val="restart"/>
            <w:shd w:val="clear" w:color="auto" w:fill="auto"/>
            <w:vAlign w:val="center"/>
            <w:hideMark/>
          </w:tcPr>
          <w:p w14:paraId="47DA10BB" w14:textId="77777777" w:rsidR="00170382" w:rsidRPr="00170382" w:rsidRDefault="00170382" w:rsidP="00170382">
            <w:pPr>
              <w:spacing w:line="276" w:lineRule="auto"/>
              <w:jc w:val="center"/>
              <w:rPr>
                <w:sz w:val="20"/>
                <w:szCs w:val="20"/>
              </w:rPr>
            </w:pPr>
            <w:r w:rsidRPr="00170382">
              <w:rPr>
                <w:sz w:val="20"/>
                <w:szCs w:val="20"/>
              </w:rPr>
              <w:t>3</w:t>
            </w:r>
          </w:p>
        </w:tc>
        <w:tc>
          <w:tcPr>
            <w:tcW w:w="3656" w:type="pct"/>
            <w:shd w:val="clear" w:color="auto" w:fill="auto"/>
            <w:vAlign w:val="center"/>
            <w:hideMark/>
          </w:tcPr>
          <w:p w14:paraId="13C0BBC4" w14:textId="77777777" w:rsidR="00170382" w:rsidRPr="00170382" w:rsidRDefault="00170382" w:rsidP="00170382">
            <w:pPr>
              <w:spacing w:line="276" w:lineRule="auto"/>
              <w:jc w:val="center"/>
              <w:rPr>
                <w:sz w:val="20"/>
                <w:szCs w:val="20"/>
              </w:rPr>
            </w:pPr>
            <w:r w:rsidRPr="00170382">
              <w:rPr>
                <w:sz w:val="20"/>
                <w:szCs w:val="20"/>
              </w:rPr>
              <w:t xml:space="preserve">"Замена провода ВЛ 35 </w:t>
            </w:r>
            <w:proofErr w:type="spellStart"/>
            <w:r w:rsidRPr="00170382">
              <w:rPr>
                <w:sz w:val="20"/>
                <w:szCs w:val="20"/>
              </w:rPr>
              <w:t>кВ</w:t>
            </w:r>
            <w:proofErr w:type="spellEnd"/>
            <w:r w:rsidRPr="00170382">
              <w:rPr>
                <w:sz w:val="20"/>
                <w:szCs w:val="20"/>
              </w:rPr>
              <w:t xml:space="preserve"> ТС-30 на участке от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тяговая до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АС-95/16". (п. 1.11 ТУ).  </w:t>
            </w:r>
          </w:p>
          <w:p w14:paraId="63EFFBE8" w14:textId="77777777" w:rsidR="00170382" w:rsidRPr="00170382" w:rsidRDefault="00170382" w:rsidP="00170382">
            <w:pPr>
              <w:spacing w:line="276" w:lineRule="auto"/>
              <w:jc w:val="center"/>
              <w:rPr>
                <w:sz w:val="20"/>
                <w:szCs w:val="20"/>
              </w:rPr>
            </w:pPr>
          </w:p>
        </w:tc>
        <w:tc>
          <w:tcPr>
            <w:tcW w:w="1035" w:type="pct"/>
            <w:shd w:val="clear" w:color="auto" w:fill="auto"/>
            <w:noWrap/>
            <w:vAlign w:val="center"/>
            <w:hideMark/>
          </w:tcPr>
          <w:p w14:paraId="089FEBD8" w14:textId="77777777" w:rsidR="00170382" w:rsidRPr="00170382" w:rsidRDefault="00170382" w:rsidP="00170382">
            <w:pPr>
              <w:spacing w:line="276" w:lineRule="auto"/>
              <w:jc w:val="center"/>
              <w:rPr>
                <w:sz w:val="20"/>
                <w:szCs w:val="20"/>
              </w:rPr>
            </w:pPr>
            <w:r w:rsidRPr="00170382">
              <w:rPr>
                <w:sz w:val="20"/>
                <w:szCs w:val="20"/>
              </w:rPr>
              <w:t>3 345,142</w:t>
            </w:r>
          </w:p>
        </w:tc>
      </w:tr>
      <w:tr w:rsidR="00170382" w:rsidRPr="00170382" w14:paraId="600F303C" w14:textId="77777777" w:rsidTr="00167C89">
        <w:trPr>
          <w:trHeight w:val="20"/>
          <w:jc w:val="center"/>
        </w:trPr>
        <w:tc>
          <w:tcPr>
            <w:tcW w:w="309" w:type="pct"/>
            <w:vMerge/>
            <w:shd w:val="clear" w:color="auto" w:fill="auto"/>
            <w:vAlign w:val="center"/>
            <w:hideMark/>
          </w:tcPr>
          <w:p w14:paraId="57A31462" w14:textId="77777777" w:rsidR="00170382" w:rsidRPr="00170382" w:rsidRDefault="00170382" w:rsidP="00170382">
            <w:pPr>
              <w:spacing w:line="276" w:lineRule="auto"/>
              <w:jc w:val="center"/>
              <w:rPr>
                <w:sz w:val="20"/>
                <w:szCs w:val="20"/>
              </w:rPr>
            </w:pPr>
          </w:p>
        </w:tc>
        <w:tc>
          <w:tcPr>
            <w:tcW w:w="3656" w:type="pct"/>
            <w:shd w:val="clear" w:color="000000" w:fill="FFFFFF"/>
            <w:vAlign w:val="center"/>
            <w:hideMark/>
          </w:tcPr>
          <w:p w14:paraId="2651E86B" w14:textId="77777777" w:rsidR="00170382" w:rsidRPr="00170382" w:rsidRDefault="00170382" w:rsidP="00170382">
            <w:pPr>
              <w:spacing w:line="276" w:lineRule="auto"/>
              <w:jc w:val="center"/>
              <w:rPr>
                <w:sz w:val="20"/>
                <w:szCs w:val="20"/>
              </w:rPr>
            </w:pPr>
            <w:r w:rsidRPr="00170382">
              <w:rPr>
                <w:sz w:val="20"/>
                <w:szCs w:val="20"/>
              </w:rPr>
              <w:t xml:space="preserve">"Замена провода ВЛ 35 </w:t>
            </w:r>
            <w:proofErr w:type="spellStart"/>
            <w:r w:rsidRPr="00170382">
              <w:rPr>
                <w:sz w:val="20"/>
                <w:szCs w:val="20"/>
              </w:rPr>
              <w:t>кВ</w:t>
            </w:r>
            <w:proofErr w:type="spellEnd"/>
            <w:r w:rsidRPr="00170382">
              <w:rPr>
                <w:sz w:val="20"/>
                <w:szCs w:val="20"/>
              </w:rPr>
              <w:t xml:space="preserve"> ТС-30 на участке от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тяговая до ПС 35 </w:t>
            </w:r>
            <w:proofErr w:type="spellStart"/>
            <w:r w:rsidRPr="00170382">
              <w:rPr>
                <w:sz w:val="20"/>
                <w:szCs w:val="20"/>
              </w:rPr>
              <w:t>кВ</w:t>
            </w:r>
            <w:proofErr w:type="spellEnd"/>
            <w:r w:rsidRPr="00170382">
              <w:rPr>
                <w:sz w:val="20"/>
                <w:szCs w:val="20"/>
              </w:rPr>
              <w:t xml:space="preserve"> </w:t>
            </w:r>
            <w:proofErr w:type="spellStart"/>
            <w:r w:rsidRPr="00170382">
              <w:rPr>
                <w:sz w:val="20"/>
                <w:szCs w:val="20"/>
              </w:rPr>
              <w:t>Трудармейская</w:t>
            </w:r>
            <w:proofErr w:type="spellEnd"/>
            <w:r w:rsidRPr="00170382">
              <w:rPr>
                <w:sz w:val="20"/>
                <w:szCs w:val="20"/>
              </w:rPr>
              <w:t xml:space="preserve"> на провод с пропускной способностью не менее 295 А при температуре наружного воздуха -5 °С и не менее 226 А при температуре наружного воздуха +25 °С, АС-50/8". (п. 1.11 ТУ).</w:t>
            </w:r>
          </w:p>
        </w:tc>
        <w:tc>
          <w:tcPr>
            <w:tcW w:w="1035" w:type="pct"/>
            <w:shd w:val="clear" w:color="auto" w:fill="auto"/>
            <w:noWrap/>
            <w:vAlign w:val="center"/>
            <w:hideMark/>
          </w:tcPr>
          <w:p w14:paraId="2F4E0B2B" w14:textId="77777777" w:rsidR="00170382" w:rsidRPr="00170382" w:rsidRDefault="00170382" w:rsidP="00170382">
            <w:pPr>
              <w:spacing w:line="276" w:lineRule="auto"/>
              <w:jc w:val="center"/>
              <w:rPr>
                <w:sz w:val="20"/>
                <w:szCs w:val="20"/>
              </w:rPr>
            </w:pPr>
            <w:r w:rsidRPr="00170382">
              <w:rPr>
                <w:sz w:val="20"/>
                <w:szCs w:val="20"/>
              </w:rPr>
              <w:t>4 163,879</w:t>
            </w:r>
          </w:p>
        </w:tc>
      </w:tr>
      <w:tr w:rsidR="00170382" w:rsidRPr="00170382" w14:paraId="1C9712FF" w14:textId="77777777" w:rsidTr="00167C89">
        <w:trPr>
          <w:trHeight w:val="20"/>
          <w:jc w:val="center"/>
        </w:trPr>
        <w:tc>
          <w:tcPr>
            <w:tcW w:w="309" w:type="pct"/>
            <w:shd w:val="clear" w:color="auto" w:fill="auto"/>
            <w:vAlign w:val="center"/>
          </w:tcPr>
          <w:p w14:paraId="41BA4FCE" w14:textId="77777777" w:rsidR="00170382" w:rsidRPr="00170382" w:rsidRDefault="00170382" w:rsidP="00170382">
            <w:pPr>
              <w:spacing w:line="276" w:lineRule="auto"/>
              <w:jc w:val="center"/>
              <w:rPr>
                <w:sz w:val="20"/>
                <w:szCs w:val="20"/>
              </w:rPr>
            </w:pPr>
            <w:r w:rsidRPr="00170382">
              <w:rPr>
                <w:sz w:val="20"/>
                <w:szCs w:val="20"/>
              </w:rPr>
              <w:t>4</w:t>
            </w:r>
          </w:p>
        </w:tc>
        <w:tc>
          <w:tcPr>
            <w:tcW w:w="3656" w:type="pct"/>
            <w:shd w:val="clear" w:color="000000" w:fill="FFFFFF"/>
            <w:vAlign w:val="center"/>
          </w:tcPr>
          <w:p w14:paraId="23945BCB" w14:textId="77777777" w:rsidR="00170382" w:rsidRPr="00170382" w:rsidRDefault="00170382" w:rsidP="00170382">
            <w:pPr>
              <w:spacing w:line="276" w:lineRule="auto"/>
              <w:jc w:val="center"/>
              <w:rPr>
                <w:sz w:val="20"/>
                <w:szCs w:val="20"/>
              </w:rPr>
            </w:pPr>
            <w:r w:rsidRPr="00170382">
              <w:rPr>
                <w:sz w:val="20"/>
                <w:szCs w:val="20"/>
              </w:rPr>
              <w:t xml:space="preserve">"Оснастить впервые вводимое основное (первичное) электротехническое оборудование на ПС 110 </w:t>
            </w:r>
            <w:proofErr w:type="spellStart"/>
            <w:r w:rsidRPr="00170382">
              <w:rPr>
                <w:sz w:val="20"/>
                <w:szCs w:val="20"/>
              </w:rPr>
              <w:t>кВ</w:t>
            </w:r>
            <w:proofErr w:type="spellEnd"/>
            <w:r w:rsidRPr="00170382">
              <w:rPr>
                <w:sz w:val="20"/>
                <w:szCs w:val="20"/>
              </w:rPr>
              <w:t xml:space="preserve"> Красный Брод, микропроцессорными устройствами релейной защиты и автоматики (РЗА), в том числе проектируемую линейную ячейку устройствами ОН для реализации управляющих воздействий на отключение нагрузки заявителя от устройств АОПО. Устройства РЗА должны обеспечивать свою правильную работу при частоте 45,0 – 55,0 Гц.  Схемы распределения устройств РЗА по трансформаторам тока и напряжения согласовать с филиалом ПАО «</w:t>
            </w:r>
            <w:proofErr w:type="spellStart"/>
            <w:r w:rsidRPr="00170382">
              <w:rPr>
                <w:sz w:val="20"/>
                <w:szCs w:val="20"/>
              </w:rPr>
              <w:t>Россети</w:t>
            </w:r>
            <w:proofErr w:type="spellEnd"/>
            <w:r w:rsidRPr="00170382">
              <w:rPr>
                <w:sz w:val="20"/>
                <w:szCs w:val="20"/>
              </w:rPr>
              <w:t xml:space="preserve"> Сибирь»-«Кузбассэнерго-РЭС. (п.2.1 ТУ)</w:t>
            </w:r>
          </w:p>
          <w:p w14:paraId="0D9238F1" w14:textId="77777777" w:rsidR="00170382" w:rsidRPr="00170382" w:rsidRDefault="00170382" w:rsidP="00170382">
            <w:pPr>
              <w:spacing w:line="276" w:lineRule="auto"/>
              <w:jc w:val="center"/>
              <w:rPr>
                <w:sz w:val="20"/>
                <w:szCs w:val="20"/>
              </w:rPr>
            </w:pPr>
          </w:p>
        </w:tc>
        <w:tc>
          <w:tcPr>
            <w:tcW w:w="1035" w:type="pct"/>
            <w:shd w:val="clear" w:color="auto" w:fill="auto"/>
            <w:noWrap/>
            <w:vAlign w:val="center"/>
          </w:tcPr>
          <w:p w14:paraId="3D9F1FE3" w14:textId="77777777" w:rsidR="00170382" w:rsidRPr="00170382" w:rsidRDefault="00170382" w:rsidP="00170382">
            <w:pPr>
              <w:spacing w:line="276" w:lineRule="auto"/>
              <w:jc w:val="center"/>
              <w:rPr>
                <w:sz w:val="20"/>
                <w:szCs w:val="20"/>
              </w:rPr>
            </w:pPr>
            <w:r w:rsidRPr="00170382">
              <w:rPr>
                <w:sz w:val="20"/>
                <w:szCs w:val="20"/>
              </w:rPr>
              <w:t>7 781,063</w:t>
            </w:r>
          </w:p>
        </w:tc>
      </w:tr>
      <w:tr w:rsidR="00170382" w:rsidRPr="00170382" w14:paraId="3E7606F5" w14:textId="77777777" w:rsidTr="00167C89">
        <w:trPr>
          <w:trHeight w:val="1578"/>
          <w:jc w:val="center"/>
        </w:trPr>
        <w:tc>
          <w:tcPr>
            <w:tcW w:w="309" w:type="pct"/>
            <w:shd w:val="clear" w:color="auto" w:fill="auto"/>
            <w:vAlign w:val="center"/>
          </w:tcPr>
          <w:p w14:paraId="6AC077B5" w14:textId="77777777" w:rsidR="00170382" w:rsidRPr="00170382" w:rsidRDefault="00170382" w:rsidP="00170382">
            <w:pPr>
              <w:spacing w:line="276" w:lineRule="auto"/>
              <w:jc w:val="center"/>
              <w:rPr>
                <w:sz w:val="20"/>
                <w:szCs w:val="20"/>
              </w:rPr>
            </w:pPr>
            <w:r w:rsidRPr="00170382">
              <w:rPr>
                <w:sz w:val="20"/>
                <w:szCs w:val="20"/>
              </w:rPr>
              <w:t>5</w:t>
            </w:r>
          </w:p>
        </w:tc>
        <w:tc>
          <w:tcPr>
            <w:tcW w:w="3656" w:type="pct"/>
            <w:shd w:val="clear" w:color="000000" w:fill="FFFFFF"/>
            <w:vAlign w:val="center"/>
          </w:tcPr>
          <w:p w14:paraId="74BD47FF" w14:textId="77777777" w:rsidR="00170382" w:rsidRPr="00170382" w:rsidRDefault="00170382" w:rsidP="00170382">
            <w:pPr>
              <w:spacing w:line="276" w:lineRule="auto"/>
              <w:jc w:val="center"/>
              <w:rPr>
                <w:sz w:val="20"/>
                <w:szCs w:val="20"/>
              </w:rPr>
            </w:pPr>
            <w:r w:rsidRPr="00170382">
              <w:rPr>
                <w:sz w:val="20"/>
                <w:szCs w:val="20"/>
              </w:rPr>
              <w:t>"Выполнить учет электроэнергии в соответствии со следующими требованиями:</w:t>
            </w:r>
            <w:r w:rsidRPr="00170382">
              <w:rPr>
                <w:sz w:val="20"/>
                <w:szCs w:val="20"/>
              </w:rPr>
              <w:br/>
              <w:t xml:space="preserve"> – в соответствии с Типовой инструкцией по учету электроэнергии при ее производстве, передаче и распределении (СО 153-34.09.101-94) и требованиями правил организации учета электрической энергии на розничных рынках, установленных Основными положениями функционирования розничных рынков электрической энергии;</w:t>
            </w:r>
            <w:r w:rsidRPr="00170382">
              <w:rPr>
                <w:sz w:val="20"/>
                <w:szCs w:val="20"/>
              </w:rPr>
              <w:br/>
              <w:t>– точки учета согласовать с филиалом ПАО «</w:t>
            </w:r>
            <w:proofErr w:type="spellStart"/>
            <w:r w:rsidRPr="00170382">
              <w:rPr>
                <w:sz w:val="20"/>
                <w:szCs w:val="20"/>
              </w:rPr>
              <w:t>Россети</w:t>
            </w:r>
            <w:proofErr w:type="spellEnd"/>
            <w:r w:rsidRPr="00170382">
              <w:rPr>
                <w:sz w:val="20"/>
                <w:szCs w:val="20"/>
              </w:rPr>
              <w:t xml:space="preserve"> Сибирь» – «Кузбассэнерго-РЭС»;</w:t>
            </w:r>
            <w:r w:rsidRPr="00170382">
              <w:rPr>
                <w:sz w:val="20"/>
                <w:szCs w:val="20"/>
              </w:rPr>
              <w:br/>
            </w:r>
            <w:r w:rsidRPr="00170382">
              <w:rPr>
                <w:sz w:val="20"/>
                <w:szCs w:val="20"/>
              </w:rPr>
              <w:lastRenderedPageBreak/>
              <w:t>– обеспечить интеграцию с АИИС КУЭ филиала ПАО «</w:t>
            </w:r>
            <w:proofErr w:type="spellStart"/>
            <w:r w:rsidRPr="00170382">
              <w:rPr>
                <w:sz w:val="20"/>
                <w:szCs w:val="20"/>
              </w:rPr>
              <w:t>Россети</w:t>
            </w:r>
            <w:proofErr w:type="spellEnd"/>
            <w:r w:rsidRPr="00170382">
              <w:rPr>
                <w:sz w:val="20"/>
                <w:szCs w:val="20"/>
              </w:rPr>
              <w:t xml:space="preserve"> Сибирь» –«Кузбассэнерго-РЭС» с организацией ежедневной передачи результатов измерения, информации о состоянии средств измерения и объектов измерения в соответствии с требованиями Правил организации учета электрической энергии на розничных рынках, установленных Основными положениями функционирования розничных рынков электрической энергии." (п.2.6 ТУ)</w:t>
            </w:r>
          </w:p>
          <w:p w14:paraId="1C7FFB66" w14:textId="77777777" w:rsidR="00170382" w:rsidRPr="00170382" w:rsidRDefault="00170382" w:rsidP="00170382">
            <w:pPr>
              <w:spacing w:line="276" w:lineRule="auto"/>
              <w:jc w:val="center"/>
              <w:rPr>
                <w:sz w:val="20"/>
                <w:szCs w:val="20"/>
              </w:rPr>
            </w:pPr>
          </w:p>
        </w:tc>
        <w:tc>
          <w:tcPr>
            <w:tcW w:w="1035" w:type="pct"/>
            <w:shd w:val="clear" w:color="auto" w:fill="auto"/>
            <w:noWrap/>
            <w:vAlign w:val="center"/>
          </w:tcPr>
          <w:p w14:paraId="74DC31F9" w14:textId="77777777" w:rsidR="00170382" w:rsidRPr="00170382" w:rsidRDefault="00170382" w:rsidP="00170382">
            <w:pPr>
              <w:spacing w:line="276" w:lineRule="auto"/>
              <w:jc w:val="center"/>
              <w:rPr>
                <w:sz w:val="20"/>
                <w:szCs w:val="20"/>
              </w:rPr>
            </w:pPr>
            <w:r w:rsidRPr="00170382">
              <w:rPr>
                <w:sz w:val="20"/>
                <w:szCs w:val="20"/>
              </w:rPr>
              <w:lastRenderedPageBreak/>
              <w:t>315,325</w:t>
            </w:r>
          </w:p>
        </w:tc>
      </w:tr>
      <w:tr w:rsidR="00170382" w:rsidRPr="00170382" w14:paraId="2DF29BF1" w14:textId="77777777" w:rsidTr="00167C89">
        <w:trPr>
          <w:trHeight w:val="20"/>
          <w:jc w:val="center"/>
        </w:trPr>
        <w:tc>
          <w:tcPr>
            <w:tcW w:w="309" w:type="pct"/>
            <w:shd w:val="clear" w:color="auto" w:fill="auto"/>
            <w:vAlign w:val="center"/>
            <w:hideMark/>
          </w:tcPr>
          <w:p w14:paraId="50F5B540" w14:textId="77777777" w:rsidR="00170382" w:rsidRPr="00170382" w:rsidRDefault="00170382" w:rsidP="00170382">
            <w:pPr>
              <w:spacing w:line="276" w:lineRule="auto"/>
              <w:jc w:val="center"/>
              <w:rPr>
                <w:sz w:val="20"/>
                <w:szCs w:val="20"/>
              </w:rPr>
            </w:pPr>
            <w:r w:rsidRPr="00170382">
              <w:rPr>
                <w:sz w:val="20"/>
                <w:szCs w:val="20"/>
              </w:rPr>
              <w:t>5</w:t>
            </w:r>
          </w:p>
        </w:tc>
        <w:tc>
          <w:tcPr>
            <w:tcW w:w="3656" w:type="pct"/>
            <w:shd w:val="clear" w:color="auto" w:fill="auto"/>
            <w:noWrap/>
            <w:vAlign w:val="center"/>
            <w:hideMark/>
          </w:tcPr>
          <w:p w14:paraId="7D3746B1" w14:textId="77777777" w:rsidR="00170382" w:rsidRPr="00170382" w:rsidRDefault="00170382" w:rsidP="00170382">
            <w:pPr>
              <w:spacing w:line="276" w:lineRule="auto"/>
              <w:jc w:val="center"/>
              <w:rPr>
                <w:sz w:val="20"/>
                <w:szCs w:val="20"/>
              </w:rPr>
            </w:pPr>
            <w:r w:rsidRPr="00170382">
              <w:rPr>
                <w:sz w:val="20"/>
                <w:szCs w:val="20"/>
              </w:rPr>
              <w:t>ИТОГО в ценах 2022г.</w:t>
            </w:r>
          </w:p>
        </w:tc>
        <w:tc>
          <w:tcPr>
            <w:tcW w:w="1035" w:type="pct"/>
            <w:shd w:val="clear" w:color="auto" w:fill="auto"/>
            <w:noWrap/>
            <w:vAlign w:val="center"/>
            <w:hideMark/>
          </w:tcPr>
          <w:p w14:paraId="4C9FEA76" w14:textId="77777777" w:rsidR="00170382" w:rsidRPr="00170382" w:rsidRDefault="00170382" w:rsidP="00170382">
            <w:pPr>
              <w:spacing w:line="276" w:lineRule="auto"/>
              <w:jc w:val="center"/>
              <w:rPr>
                <w:sz w:val="20"/>
                <w:szCs w:val="20"/>
              </w:rPr>
            </w:pPr>
            <w:r w:rsidRPr="00170382">
              <w:rPr>
                <w:sz w:val="20"/>
                <w:szCs w:val="20"/>
              </w:rPr>
              <w:t>221 321,564</w:t>
            </w:r>
          </w:p>
        </w:tc>
      </w:tr>
    </w:tbl>
    <w:p w14:paraId="4F5535AE" w14:textId="77777777" w:rsidR="00170382" w:rsidRPr="00170382" w:rsidRDefault="00170382" w:rsidP="00170382">
      <w:pPr>
        <w:spacing w:line="276" w:lineRule="auto"/>
        <w:jc w:val="both"/>
        <w:rPr>
          <w:b/>
          <w:sz w:val="28"/>
          <w:szCs w:val="28"/>
        </w:rPr>
      </w:pPr>
    </w:p>
    <w:p w14:paraId="12F938D8" w14:textId="77777777" w:rsidR="00170382" w:rsidRPr="00170382" w:rsidRDefault="00170382" w:rsidP="00170382">
      <w:pPr>
        <w:spacing w:line="276" w:lineRule="auto"/>
        <w:jc w:val="center"/>
        <w:rPr>
          <w:rFonts w:eastAsia="Calibri"/>
          <w:b/>
          <w:sz w:val="28"/>
          <w:szCs w:val="28"/>
          <w:lang w:eastAsia="en-US"/>
        </w:rPr>
      </w:pPr>
      <w:r w:rsidRPr="00170382">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E0667C5" w14:textId="77777777" w:rsidR="00170382" w:rsidRPr="00170382" w:rsidRDefault="00170382" w:rsidP="0023606B">
      <w:pPr>
        <w:autoSpaceDE w:val="0"/>
        <w:autoSpaceDN w:val="0"/>
        <w:adjustRightInd w:val="0"/>
        <w:spacing w:line="276" w:lineRule="auto"/>
        <w:ind w:firstLine="567"/>
        <w:contextualSpacing/>
        <w:jc w:val="both"/>
        <w:rPr>
          <w:rFonts w:eastAsia="Calibri"/>
          <w:sz w:val="28"/>
          <w:szCs w:val="28"/>
        </w:rPr>
      </w:pPr>
      <w:r w:rsidRPr="00170382">
        <w:rPr>
          <w:rFonts w:eastAsia="Calibri"/>
          <w:sz w:val="28"/>
          <w:szCs w:val="28"/>
        </w:rPr>
        <w:t xml:space="preserve">В соответствии с разделом </w:t>
      </w:r>
      <w:r w:rsidRPr="00170382">
        <w:rPr>
          <w:rFonts w:eastAsia="Calibri"/>
          <w:sz w:val="28"/>
          <w:szCs w:val="28"/>
          <w:lang w:val="en-US"/>
        </w:rPr>
        <w:t>V</w:t>
      </w:r>
      <w:r w:rsidRPr="0017038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170382">
          <w:rPr>
            <w:rFonts w:eastAsia="Calibri"/>
            <w:sz w:val="28"/>
            <w:szCs w:val="28"/>
          </w:rPr>
          <w:t xml:space="preserve">формуле </w:t>
        </w:r>
      </w:hyperlink>
      <w:r w:rsidRPr="00170382">
        <w:rPr>
          <w:rFonts w:eastAsia="Calibri"/>
          <w:sz w:val="28"/>
          <w:szCs w:val="28"/>
        </w:rPr>
        <w:t>и устанавливается в тыс. руб.:</w:t>
      </w:r>
    </w:p>
    <w:p w14:paraId="56C7DE56" w14:textId="77777777" w:rsidR="00170382" w:rsidRPr="00170382" w:rsidRDefault="00170382" w:rsidP="00170382">
      <w:pPr>
        <w:autoSpaceDE w:val="0"/>
        <w:autoSpaceDN w:val="0"/>
        <w:adjustRightInd w:val="0"/>
        <w:spacing w:line="276" w:lineRule="auto"/>
        <w:jc w:val="center"/>
        <w:rPr>
          <w:rFonts w:eastAsia="Calibri"/>
          <w:sz w:val="28"/>
          <w:szCs w:val="28"/>
        </w:rPr>
      </w:pPr>
    </w:p>
    <w:p w14:paraId="4CA96720" w14:textId="77777777" w:rsidR="00170382" w:rsidRPr="00170382" w:rsidRDefault="00170382" w:rsidP="00170382">
      <w:pPr>
        <w:autoSpaceDE w:val="0"/>
        <w:autoSpaceDN w:val="0"/>
        <w:adjustRightInd w:val="0"/>
        <w:spacing w:line="276" w:lineRule="auto"/>
        <w:jc w:val="center"/>
        <w:rPr>
          <w:rFonts w:eastAsia="Calibri"/>
          <w:sz w:val="28"/>
          <w:szCs w:val="28"/>
        </w:rPr>
      </w:pPr>
      <w:r w:rsidRPr="00170382">
        <w:rPr>
          <w:rFonts w:eastAsia="Calibri"/>
          <w:sz w:val="28"/>
          <w:szCs w:val="28"/>
        </w:rPr>
        <w:t xml:space="preserve">ПТП = Р + Ри + </w:t>
      </w:r>
      <w:proofErr w:type="spellStart"/>
      <w:r w:rsidRPr="00170382">
        <w:rPr>
          <w:rFonts w:eastAsia="Calibri"/>
          <w:sz w:val="28"/>
          <w:szCs w:val="28"/>
        </w:rPr>
        <w:t>Ртп</w:t>
      </w:r>
      <w:proofErr w:type="spellEnd"/>
      <w:r w:rsidRPr="00170382">
        <w:rPr>
          <w:rFonts w:eastAsia="Calibri"/>
          <w:sz w:val="28"/>
          <w:szCs w:val="28"/>
        </w:rPr>
        <w:t xml:space="preserve"> (тыс. руб.)</w:t>
      </w:r>
    </w:p>
    <w:p w14:paraId="19E62752" w14:textId="77777777" w:rsidR="00170382" w:rsidRPr="00170382" w:rsidRDefault="00170382" w:rsidP="00170382">
      <w:pPr>
        <w:autoSpaceDE w:val="0"/>
        <w:autoSpaceDN w:val="0"/>
        <w:adjustRightInd w:val="0"/>
        <w:spacing w:line="276" w:lineRule="auto"/>
        <w:jc w:val="both"/>
        <w:rPr>
          <w:rFonts w:eastAsia="Calibri"/>
          <w:sz w:val="28"/>
          <w:szCs w:val="28"/>
        </w:rPr>
      </w:pPr>
      <w:r w:rsidRPr="00170382">
        <w:rPr>
          <w:rFonts w:eastAsia="Calibri"/>
          <w:sz w:val="28"/>
          <w:szCs w:val="28"/>
        </w:rPr>
        <w:t>где:</w:t>
      </w:r>
    </w:p>
    <w:p w14:paraId="2D7F2F76" w14:textId="77777777" w:rsidR="00170382" w:rsidRPr="00170382" w:rsidRDefault="00170382" w:rsidP="0023606B">
      <w:pPr>
        <w:autoSpaceDE w:val="0"/>
        <w:autoSpaceDN w:val="0"/>
        <w:adjustRightInd w:val="0"/>
        <w:spacing w:before="280" w:line="276" w:lineRule="auto"/>
        <w:ind w:firstLine="567"/>
        <w:contextualSpacing/>
        <w:jc w:val="both"/>
        <w:rPr>
          <w:rFonts w:eastAsia="Calibri"/>
          <w:sz w:val="28"/>
          <w:szCs w:val="28"/>
        </w:rPr>
      </w:pPr>
      <w:r w:rsidRPr="00170382">
        <w:rPr>
          <w:rFonts w:eastAsia="Calibri"/>
          <w:sz w:val="28"/>
          <w:szCs w:val="28"/>
        </w:rPr>
        <w:t xml:space="preserve">Р - стоимость мероприятий, перечисленных в </w:t>
      </w:r>
      <w:hyperlink r:id="rId20" w:history="1">
        <w:r w:rsidRPr="00170382">
          <w:rPr>
            <w:rFonts w:eastAsia="Calibri"/>
            <w:sz w:val="28"/>
            <w:szCs w:val="28"/>
          </w:rPr>
          <w:t>пункте 16</w:t>
        </w:r>
      </w:hyperlink>
      <w:r w:rsidRPr="00170382">
        <w:rPr>
          <w:rFonts w:eastAsia="Calibri"/>
          <w:sz w:val="28"/>
          <w:szCs w:val="28"/>
        </w:rPr>
        <w:t xml:space="preserve"> (за исключением </w:t>
      </w:r>
      <w:hyperlink r:id="rId21" w:history="1">
        <w:r w:rsidRPr="00170382">
          <w:rPr>
            <w:rFonts w:eastAsia="Calibri"/>
            <w:sz w:val="28"/>
            <w:szCs w:val="28"/>
          </w:rPr>
          <w:t>подпункта «б»)</w:t>
        </w:r>
      </w:hyperlink>
      <w:r w:rsidRPr="00170382">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34C7DF7" w14:textId="77777777" w:rsidR="00170382" w:rsidRPr="00170382" w:rsidRDefault="00170382" w:rsidP="0023606B">
      <w:pPr>
        <w:autoSpaceDE w:val="0"/>
        <w:autoSpaceDN w:val="0"/>
        <w:adjustRightInd w:val="0"/>
        <w:spacing w:before="280" w:line="276" w:lineRule="auto"/>
        <w:ind w:firstLine="567"/>
        <w:contextualSpacing/>
        <w:jc w:val="both"/>
        <w:rPr>
          <w:rFonts w:eastAsia="Calibri"/>
          <w:sz w:val="28"/>
          <w:szCs w:val="28"/>
        </w:rPr>
      </w:pPr>
      <w:r w:rsidRPr="00170382">
        <w:rPr>
          <w:rFonts w:eastAsia="Calibri"/>
          <w:sz w:val="28"/>
          <w:szCs w:val="28"/>
        </w:rPr>
        <w:t>Р</w:t>
      </w:r>
      <w:r w:rsidRPr="00170382">
        <w:rPr>
          <w:rFonts w:eastAsia="Calibri"/>
          <w:sz w:val="28"/>
          <w:szCs w:val="28"/>
          <w:vertAlign w:val="subscript"/>
        </w:rPr>
        <w:t>и</w:t>
      </w:r>
      <w:r w:rsidRPr="00170382">
        <w:rPr>
          <w:rFonts w:eastAsia="Calibri"/>
          <w:sz w:val="28"/>
          <w:szCs w:val="28"/>
        </w:rPr>
        <w:t xml:space="preserve"> - расходы на выполнение мероприятий «последней мили» (</w:t>
      </w:r>
      <w:hyperlink r:id="rId22" w:history="1">
        <w:r w:rsidRPr="00170382">
          <w:rPr>
            <w:rFonts w:eastAsia="Calibri"/>
            <w:sz w:val="28"/>
            <w:szCs w:val="28"/>
          </w:rPr>
          <w:t>подпункт «б» пункта 16</w:t>
        </w:r>
      </w:hyperlink>
      <w:r w:rsidRPr="0017038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88913C5" w14:textId="77777777" w:rsidR="00170382" w:rsidRPr="00170382" w:rsidRDefault="00170382" w:rsidP="00170382">
      <w:pPr>
        <w:autoSpaceDE w:val="0"/>
        <w:autoSpaceDN w:val="0"/>
        <w:adjustRightInd w:val="0"/>
        <w:spacing w:before="280" w:line="276" w:lineRule="auto"/>
        <w:contextualSpacing/>
        <w:jc w:val="both"/>
        <w:rPr>
          <w:rFonts w:eastAsia="Calibri"/>
          <w:sz w:val="28"/>
          <w:szCs w:val="28"/>
        </w:rPr>
      </w:pPr>
      <w:proofErr w:type="spellStart"/>
      <w:r w:rsidRPr="00170382">
        <w:rPr>
          <w:rFonts w:eastAsia="Calibri"/>
          <w:sz w:val="28"/>
          <w:szCs w:val="28"/>
        </w:rPr>
        <w:t>Р</w:t>
      </w:r>
      <w:r w:rsidRPr="00170382">
        <w:rPr>
          <w:rFonts w:eastAsia="Calibri"/>
          <w:sz w:val="28"/>
          <w:szCs w:val="28"/>
          <w:vertAlign w:val="subscript"/>
        </w:rPr>
        <w:t>тп</w:t>
      </w:r>
      <w:proofErr w:type="spellEnd"/>
      <w:r w:rsidRPr="0017038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DC83866" w14:textId="534C61F4" w:rsidR="00170382" w:rsidRPr="00170382" w:rsidRDefault="00170382" w:rsidP="0023606B">
      <w:pPr>
        <w:spacing w:line="276" w:lineRule="auto"/>
        <w:ind w:firstLine="567"/>
        <w:contextualSpacing/>
        <w:jc w:val="both"/>
        <w:rPr>
          <w:rFonts w:eastAsia="Calibri"/>
          <w:sz w:val="28"/>
          <w:szCs w:val="28"/>
        </w:rPr>
      </w:pPr>
      <w:r w:rsidRPr="00170382">
        <w:rPr>
          <w:rFonts w:eastAsia="Calibri"/>
          <w:sz w:val="28"/>
          <w:szCs w:val="28"/>
        </w:rPr>
        <w:t xml:space="preserve">Эксперт предлагает принять к учету расходы на мероприятия </w:t>
      </w:r>
      <w:r w:rsidRPr="00170382">
        <w:rPr>
          <w:rFonts w:eastAsia="Calibri"/>
          <w:sz w:val="28"/>
          <w:szCs w:val="28"/>
          <w:lang w:eastAsia="en-US"/>
        </w:rPr>
        <w:t>не включающие в себя строительство и реконструкцию объектов электросетевого хозяйства</w:t>
      </w:r>
      <w:r w:rsidRPr="00170382">
        <w:rPr>
          <w:rFonts w:eastAsia="Calibri"/>
          <w:sz w:val="28"/>
          <w:szCs w:val="28"/>
        </w:rPr>
        <w:t xml:space="preserve"> в размере 12,870 тыс. руб. в соответствии с приложением №1 Постановления РЭК № 910 от 23.12.2021 «</w:t>
      </w:r>
      <w:r w:rsidRPr="00170382">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170382">
        <w:rPr>
          <w:rFonts w:eastAsia="Calibri"/>
          <w:sz w:val="28"/>
          <w:szCs w:val="28"/>
        </w:rPr>
        <w:t>» в т.ч.:</w:t>
      </w:r>
    </w:p>
    <w:p w14:paraId="752864A3" w14:textId="77777777" w:rsidR="00170382" w:rsidRPr="00170382" w:rsidRDefault="00170382" w:rsidP="00170382">
      <w:pPr>
        <w:spacing w:line="276" w:lineRule="auto"/>
        <w:contextualSpacing/>
        <w:jc w:val="right"/>
        <w:rPr>
          <w:rFonts w:eastAsia="Calibri"/>
          <w:sz w:val="28"/>
          <w:szCs w:val="28"/>
        </w:rPr>
      </w:pPr>
    </w:p>
    <w:p w14:paraId="29A9BB46" w14:textId="77777777" w:rsidR="00170382" w:rsidRPr="00170382" w:rsidRDefault="00170382" w:rsidP="00170382">
      <w:pPr>
        <w:spacing w:line="276" w:lineRule="auto"/>
        <w:contextualSpacing/>
        <w:jc w:val="right"/>
        <w:rPr>
          <w:rFonts w:eastAsia="Calibri"/>
          <w:sz w:val="28"/>
          <w:szCs w:val="28"/>
        </w:rPr>
      </w:pPr>
    </w:p>
    <w:p w14:paraId="6F824238" w14:textId="77777777" w:rsidR="00170382" w:rsidRPr="00170382" w:rsidRDefault="00170382" w:rsidP="00170382">
      <w:pPr>
        <w:spacing w:line="276" w:lineRule="auto"/>
        <w:contextualSpacing/>
        <w:jc w:val="right"/>
        <w:rPr>
          <w:rFonts w:eastAsia="Calibri"/>
          <w:sz w:val="28"/>
          <w:szCs w:val="28"/>
        </w:rPr>
      </w:pPr>
    </w:p>
    <w:p w14:paraId="73335DB8" w14:textId="77777777" w:rsidR="00170382" w:rsidRPr="00170382" w:rsidRDefault="00170382" w:rsidP="00170382">
      <w:pPr>
        <w:spacing w:line="276" w:lineRule="auto"/>
        <w:contextualSpacing/>
        <w:jc w:val="right"/>
        <w:rPr>
          <w:rFonts w:eastAsia="Calibri"/>
          <w:sz w:val="28"/>
          <w:szCs w:val="28"/>
        </w:rPr>
      </w:pPr>
    </w:p>
    <w:p w14:paraId="149F53F5" w14:textId="77777777" w:rsidR="00170382" w:rsidRPr="00170382" w:rsidRDefault="00170382" w:rsidP="00170382">
      <w:pPr>
        <w:spacing w:line="276" w:lineRule="auto"/>
        <w:contextualSpacing/>
        <w:jc w:val="right"/>
        <w:rPr>
          <w:rFonts w:eastAsia="Calibri"/>
          <w:sz w:val="28"/>
          <w:szCs w:val="28"/>
        </w:rPr>
      </w:pPr>
    </w:p>
    <w:p w14:paraId="3F649813" w14:textId="77777777" w:rsidR="00170382" w:rsidRPr="00170382" w:rsidRDefault="00170382" w:rsidP="00170382">
      <w:pPr>
        <w:spacing w:line="276" w:lineRule="auto"/>
        <w:contextualSpacing/>
        <w:jc w:val="right"/>
        <w:rPr>
          <w:rFonts w:eastAsia="Calibri"/>
          <w:sz w:val="28"/>
          <w:szCs w:val="28"/>
        </w:rPr>
      </w:pPr>
    </w:p>
    <w:p w14:paraId="112AE1FA" w14:textId="77777777" w:rsidR="00170382" w:rsidRPr="00170382" w:rsidRDefault="00170382" w:rsidP="00170382">
      <w:pPr>
        <w:spacing w:line="276" w:lineRule="auto"/>
        <w:contextualSpacing/>
        <w:jc w:val="right"/>
        <w:rPr>
          <w:rFonts w:eastAsia="Calibri"/>
          <w:sz w:val="28"/>
          <w:szCs w:val="28"/>
        </w:rPr>
      </w:pPr>
      <w:r w:rsidRPr="00170382">
        <w:rPr>
          <w:rFonts w:eastAsia="Calibri"/>
          <w:sz w:val="28"/>
          <w:szCs w:val="28"/>
        </w:rPr>
        <w:lastRenderedPageBreak/>
        <w:t>Таблица 13</w:t>
      </w:r>
    </w:p>
    <w:tbl>
      <w:tblPr>
        <w:tblW w:w="9672" w:type="dxa"/>
        <w:tblInd w:w="250" w:type="dxa"/>
        <w:tblLook w:val="04A0" w:firstRow="1" w:lastRow="0" w:firstColumn="1" w:lastColumn="0" w:noHBand="0" w:noVBand="1"/>
      </w:tblPr>
      <w:tblGrid>
        <w:gridCol w:w="900"/>
        <w:gridCol w:w="5621"/>
        <w:gridCol w:w="1629"/>
        <w:gridCol w:w="1522"/>
      </w:tblGrid>
      <w:tr w:rsidR="00170382" w:rsidRPr="00170382" w14:paraId="423EEC9F" w14:textId="77777777" w:rsidTr="00167C89">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52BFBD4" w14:textId="77777777" w:rsidR="00170382" w:rsidRPr="00170382" w:rsidRDefault="00170382" w:rsidP="00170382">
            <w:pPr>
              <w:spacing w:line="276" w:lineRule="auto"/>
              <w:jc w:val="center"/>
              <w:rPr>
                <w:sz w:val="20"/>
                <w:szCs w:val="20"/>
              </w:rPr>
            </w:pPr>
            <w:r w:rsidRPr="00170382">
              <w:rPr>
                <w:sz w:val="20"/>
                <w:szCs w:val="20"/>
              </w:rPr>
              <w:t>№</w:t>
            </w:r>
          </w:p>
          <w:p w14:paraId="7368BCD8" w14:textId="77777777" w:rsidR="00170382" w:rsidRPr="00170382" w:rsidRDefault="00170382" w:rsidP="00170382">
            <w:pPr>
              <w:spacing w:line="276" w:lineRule="auto"/>
              <w:jc w:val="center"/>
              <w:rPr>
                <w:sz w:val="20"/>
                <w:szCs w:val="20"/>
              </w:rPr>
            </w:pPr>
            <w:r w:rsidRPr="00170382">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4219997" w14:textId="77777777" w:rsidR="00170382" w:rsidRPr="00170382" w:rsidRDefault="00170382" w:rsidP="00170382">
            <w:pPr>
              <w:spacing w:line="276" w:lineRule="auto"/>
              <w:jc w:val="center"/>
              <w:rPr>
                <w:bCs/>
                <w:sz w:val="20"/>
                <w:szCs w:val="20"/>
              </w:rPr>
            </w:pPr>
            <w:r w:rsidRPr="00170382">
              <w:rPr>
                <w:bCs/>
                <w:sz w:val="20"/>
                <w:szCs w:val="20"/>
              </w:rPr>
              <w:t xml:space="preserve">Наименование стандартизированной </w:t>
            </w:r>
          </w:p>
          <w:p w14:paraId="680DF7B7" w14:textId="77777777" w:rsidR="00170382" w:rsidRPr="00170382" w:rsidRDefault="00170382" w:rsidP="00170382">
            <w:pPr>
              <w:spacing w:line="276" w:lineRule="auto"/>
              <w:jc w:val="center"/>
              <w:rPr>
                <w:bCs/>
                <w:sz w:val="20"/>
                <w:szCs w:val="20"/>
              </w:rPr>
            </w:pPr>
            <w:r w:rsidRPr="00170382">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E51AB8" w14:textId="77777777" w:rsidR="00170382" w:rsidRPr="00170382" w:rsidRDefault="00170382" w:rsidP="00170382">
            <w:pPr>
              <w:spacing w:line="276" w:lineRule="auto"/>
              <w:jc w:val="center"/>
              <w:rPr>
                <w:bCs/>
                <w:sz w:val="20"/>
                <w:szCs w:val="20"/>
              </w:rPr>
            </w:pPr>
            <w:r w:rsidRPr="00170382">
              <w:rPr>
                <w:bCs/>
                <w:sz w:val="20"/>
                <w:szCs w:val="20"/>
              </w:rPr>
              <w:t>Размер стандартизированной тарифной ставки в зависимости от схемы присоединения</w:t>
            </w:r>
          </w:p>
        </w:tc>
      </w:tr>
      <w:tr w:rsidR="00170382" w:rsidRPr="00170382" w14:paraId="4B6A8D48" w14:textId="77777777" w:rsidTr="00167C89">
        <w:trPr>
          <w:trHeight w:val="231"/>
        </w:trPr>
        <w:tc>
          <w:tcPr>
            <w:tcW w:w="465" w:type="pct"/>
            <w:vMerge/>
            <w:tcBorders>
              <w:left w:val="single" w:sz="4" w:space="0" w:color="auto"/>
              <w:right w:val="single" w:sz="4" w:space="0" w:color="auto"/>
            </w:tcBorders>
            <w:shd w:val="clear" w:color="auto" w:fill="auto"/>
            <w:noWrap/>
            <w:vAlign w:val="center"/>
          </w:tcPr>
          <w:p w14:paraId="03085945" w14:textId="77777777" w:rsidR="00170382" w:rsidRPr="00170382" w:rsidRDefault="00170382" w:rsidP="00170382">
            <w:pPr>
              <w:spacing w:line="276" w:lineRule="auto"/>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725566CF" w14:textId="77777777" w:rsidR="00170382" w:rsidRPr="00170382" w:rsidRDefault="00170382" w:rsidP="00170382">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55FCA0" w14:textId="77777777" w:rsidR="00170382" w:rsidRPr="00170382" w:rsidRDefault="00170382" w:rsidP="00170382">
            <w:pPr>
              <w:spacing w:line="276" w:lineRule="auto"/>
              <w:jc w:val="center"/>
              <w:rPr>
                <w:bCs/>
                <w:sz w:val="20"/>
                <w:szCs w:val="20"/>
              </w:rPr>
            </w:pPr>
            <w:r w:rsidRPr="00170382">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AC96668" w14:textId="77777777" w:rsidR="00170382" w:rsidRPr="00170382" w:rsidRDefault="00170382" w:rsidP="00170382">
            <w:pPr>
              <w:spacing w:line="276" w:lineRule="auto"/>
              <w:jc w:val="center"/>
              <w:rPr>
                <w:bCs/>
                <w:sz w:val="20"/>
                <w:szCs w:val="20"/>
              </w:rPr>
            </w:pPr>
            <w:r w:rsidRPr="00170382">
              <w:rPr>
                <w:bCs/>
                <w:sz w:val="20"/>
                <w:szCs w:val="20"/>
              </w:rPr>
              <w:t>Временная схема</w:t>
            </w:r>
          </w:p>
        </w:tc>
      </w:tr>
      <w:tr w:rsidR="00170382" w:rsidRPr="00170382" w14:paraId="3FC1A4A6" w14:textId="77777777" w:rsidTr="00167C89">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51BAD367" w14:textId="77777777" w:rsidR="00170382" w:rsidRPr="00170382" w:rsidRDefault="00170382" w:rsidP="00170382">
            <w:pPr>
              <w:spacing w:line="276" w:lineRule="auto"/>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74D04DE" w14:textId="77777777" w:rsidR="00170382" w:rsidRPr="00170382" w:rsidRDefault="00170382" w:rsidP="00170382">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0C06216" w14:textId="77777777" w:rsidR="00170382" w:rsidRPr="00170382" w:rsidRDefault="00170382" w:rsidP="00170382">
            <w:pPr>
              <w:spacing w:line="276" w:lineRule="auto"/>
              <w:jc w:val="center"/>
              <w:rPr>
                <w:bCs/>
                <w:sz w:val="20"/>
                <w:szCs w:val="20"/>
              </w:rPr>
            </w:pPr>
            <w:r w:rsidRPr="00170382">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F7FAAA0" w14:textId="77777777" w:rsidR="00170382" w:rsidRPr="00170382" w:rsidRDefault="00170382" w:rsidP="00170382">
            <w:pPr>
              <w:spacing w:line="276" w:lineRule="auto"/>
              <w:jc w:val="center"/>
              <w:rPr>
                <w:bCs/>
                <w:sz w:val="20"/>
                <w:szCs w:val="20"/>
              </w:rPr>
            </w:pPr>
            <w:r w:rsidRPr="00170382">
              <w:rPr>
                <w:bCs/>
                <w:sz w:val="20"/>
                <w:szCs w:val="20"/>
              </w:rPr>
              <w:t>тыс. руб./шт.</w:t>
            </w:r>
          </w:p>
        </w:tc>
      </w:tr>
      <w:tr w:rsidR="00170382" w:rsidRPr="00170382" w14:paraId="2457C081" w14:textId="77777777" w:rsidTr="00167C89">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65D0F" w14:textId="77777777" w:rsidR="00170382" w:rsidRPr="00170382" w:rsidRDefault="00170382" w:rsidP="00170382">
            <w:pPr>
              <w:autoSpaceDE w:val="0"/>
              <w:autoSpaceDN w:val="0"/>
              <w:adjustRightInd w:val="0"/>
              <w:spacing w:line="276" w:lineRule="auto"/>
              <w:jc w:val="center"/>
              <w:rPr>
                <w:rFonts w:eastAsia="Calibri"/>
                <w:sz w:val="20"/>
                <w:szCs w:val="20"/>
                <w:lang w:eastAsia="en-US"/>
              </w:rPr>
            </w:pPr>
            <w:r w:rsidRPr="00170382">
              <w:rPr>
                <w:rFonts w:eastAsia="Calibri"/>
                <w:sz w:val="20"/>
                <w:szCs w:val="20"/>
                <w:lang w:eastAsia="en-US"/>
              </w:rPr>
              <w:t>С</w:t>
            </w:r>
            <w:r w:rsidRPr="00170382">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CB960" w14:textId="77777777" w:rsidR="00170382" w:rsidRPr="00170382" w:rsidRDefault="00170382" w:rsidP="00170382">
            <w:pPr>
              <w:autoSpaceDE w:val="0"/>
              <w:autoSpaceDN w:val="0"/>
              <w:adjustRightInd w:val="0"/>
              <w:spacing w:line="276" w:lineRule="auto"/>
              <w:jc w:val="both"/>
              <w:rPr>
                <w:rFonts w:eastAsia="Calibri"/>
                <w:sz w:val="20"/>
                <w:szCs w:val="20"/>
                <w:lang w:eastAsia="en-US"/>
              </w:rPr>
            </w:pPr>
            <w:r w:rsidRPr="00170382">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720892C" w14:textId="77777777" w:rsidR="00170382" w:rsidRPr="00170382" w:rsidRDefault="00170382" w:rsidP="00170382">
            <w:pPr>
              <w:spacing w:line="276" w:lineRule="auto"/>
              <w:jc w:val="center"/>
              <w:rPr>
                <w:rFonts w:eastAsia="Calibri"/>
                <w:sz w:val="20"/>
                <w:szCs w:val="20"/>
                <w:lang w:eastAsia="en-US"/>
              </w:rPr>
            </w:pPr>
            <w:r w:rsidRPr="00170382">
              <w:rPr>
                <w:rFonts w:eastAsia="Calibri"/>
                <w:sz w:val="20"/>
                <w:szCs w:val="20"/>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63B19C1" w14:textId="77777777" w:rsidR="00170382" w:rsidRPr="00170382" w:rsidRDefault="00170382" w:rsidP="00170382">
            <w:pPr>
              <w:spacing w:line="276" w:lineRule="auto"/>
              <w:jc w:val="center"/>
              <w:rPr>
                <w:rFonts w:eastAsia="Calibri"/>
                <w:sz w:val="20"/>
                <w:szCs w:val="20"/>
                <w:lang w:val="en-US" w:eastAsia="en-US"/>
              </w:rPr>
            </w:pPr>
            <w:r w:rsidRPr="00170382">
              <w:rPr>
                <w:rFonts w:eastAsia="Calibri"/>
                <w:sz w:val="20"/>
                <w:szCs w:val="20"/>
                <w:lang w:eastAsia="en-US"/>
              </w:rPr>
              <w:t>12,870</w:t>
            </w:r>
          </w:p>
        </w:tc>
      </w:tr>
      <w:tr w:rsidR="00170382" w:rsidRPr="00170382" w14:paraId="785296EB" w14:textId="77777777" w:rsidTr="00167C89">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580E1F7" w14:textId="77777777" w:rsidR="00170382" w:rsidRPr="00170382" w:rsidRDefault="00170382" w:rsidP="00170382">
            <w:pPr>
              <w:autoSpaceDE w:val="0"/>
              <w:autoSpaceDN w:val="0"/>
              <w:adjustRightInd w:val="0"/>
              <w:spacing w:line="276" w:lineRule="auto"/>
              <w:jc w:val="center"/>
              <w:rPr>
                <w:rFonts w:eastAsia="Calibri"/>
                <w:sz w:val="20"/>
                <w:szCs w:val="20"/>
                <w:lang w:eastAsia="en-US"/>
              </w:rPr>
            </w:pPr>
            <w:r w:rsidRPr="00170382">
              <w:rPr>
                <w:rFonts w:eastAsia="Calibri"/>
                <w:sz w:val="20"/>
                <w:szCs w:val="20"/>
                <w:lang w:eastAsia="en-US"/>
              </w:rPr>
              <w:t>С</w:t>
            </w:r>
            <w:r w:rsidRPr="00170382">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C69970C" w14:textId="77777777" w:rsidR="00170382" w:rsidRPr="00170382" w:rsidRDefault="00170382" w:rsidP="00170382">
            <w:pPr>
              <w:autoSpaceDE w:val="0"/>
              <w:autoSpaceDN w:val="0"/>
              <w:adjustRightInd w:val="0"/>
              <w:spacing w:line="276" w:lineRule="auto"/>
              <w:rPr>
                <w:rFonts w:eastAsia="Calibri"/>
                <w:sz w:val="20"/>
                <w:szCs w:val="20"/>
                <w:lang w:eastAsia="en-US"/>
              </w:rPr>
            </w:pPr>
            <w:r w:rsidRPr="00170382">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9D48ACB" w14:textId="77777777" w:rsidR="00170382" w:rsidRPr="00170382" w:rsidRDefault="00170382" w:rsidP="00170382">
            <w:pPr>
              <w:spacing w:line="276" w:lineRule="auto"/>
              <w:jc w:val="center"/>
              <w:rPr>
                <w:rFonts w:eastAsia="Calibri"/>
                <w:sz w:val="20"/>
                <w:szCs w:val="20"/>
                <w:lang w:eastAsia="en-US"/>
              </w:rPr>
            </w:pPr>
            <w:r w:rsidRPr="00170382">
              <w:rPr>
                <w:rFonts w:eastAsia="Calibri"/>
                <w:sz w:val="20"/>
                <w:szCs w:val="20"/>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9DD42A5" w14:textId="77777777" w:rsidR="00170382" w:rsidRPr="00170382" w:rsidRDefault="00170382" w:rsidP="00170382">
            <w:pPr>
              <w:spacing w:line="276" w:lineRule="auto"/>
              <w:jc w:val="center"/>
              <w:rPr>
                <w:rFonts w:eastAsia="Calibri"/>
                <w:sz w:val="20"/>
                <w:szCs w:val="20"/>
                <w:lang w:eastAsia="en-US"/>
              </w:rPr>
            </w:pPr>
            <w:r w:rsidRPr="00170382">
              <w:rPr>
                <w:rFonts w:eastAsia="Calibri"/>
                <w:sz w:val="20"/>
                <w:szCs w:val="20"/>
                <w:lang w:eastAsia="en-US"/>
              </w:rPr>
              <w:t>3,860</w:t>
            </w:r>
          </w:p>
        </w:tc>
      </w:tr>
      <w:tr w:rsidR="00170382" w:rsidRPr="00170382" w14:paraId="0899B991" w14:textId="77777777" w:rsidTr="00167C89">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374B38E" w14:textId="77777777" w:rsidR="00170382" w:rsidRPr="00170382" w:rsidRDefault="00170382" w:rsidP="00170382">
            <w:pPr>
              <w:autoSpaceDE w:val="0"/>
              <w:autoSpaceDN w:val="0"/>
              <w:adjustRightInd w:val="0"/>
              <w:spacing w:line="276" w:lineRule="auto"/>
              <w:jc w:val="center"/>
              <w:rPr>
                <w:rFonts w:eastAsia="Calibri"/>
                <w:sz w:val="20"/>
                <w:szCs w:val="20"/>
                <w:lang w:eastAsia="en-US"/>
              </w:rPr>
            </w:pPr>
            <w:r w:rsidRPr="00170382">
              <w:rPr>
                <w:rFonts w:eastAsia="Calibri"/>
                <w:sz w:val="20"/>
                <w:szCs w:val="20"/>
                <w:lang w:eastAsia="en-US"/>
              </w:rPr>
              <w:t>С</w:t>
            </w:r>
            <w:r w:rsidRPr="00170382">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F18FD90" w14:textId="77777777" w:rsidR="00170382" w:rsidRPr="00170382" w:rsidRDefault="00170382" w:rsidP="00170382">
            <w:pPr>
              <w:autoSpaceDE w:val="0"/>
              <w:autoSpaceDN w:val="0"/>
              <w:adjustRightInd w:val="0"/>
              <w:spacing w:line="276" w:lineRule="auto"/>
              <w:jc w:val="both"/>
              <w:rPr>
                <w:rFonts w:eastAsia="Calibri"/>
                <w:sz w:val="20"/>
                <w:szCs w:val="20"/>
                <w:lang w:eastAsia="en-US"/>
              </w:rPr>
            </w:pPr>
            <w:r w:rsidRPr="00170382">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CC4793E" w14:textId="77777777" w:rsidR="00170382" w:rsidRPr="00170382" w:rsidRDefault="00170382" w:rsidP="00170382">
            <w:pPr>
              <w:spacing w:line="276" w:lineRule="auto"/>
              <w:jc w:val="center"/>
              <w:rPr>
                <w:rFonts w:eastAsia="Calibri"/>
                <w:sz w:val="20"/>
                <w:szCs w:val="20"/>
                <w:lang w:eastAsia="en-US"/>
              </w:rPr>
            </w:pPr>
            <w:r w:rsidRPr="00170382">
              <w:rPr>
                <w:rFonts w:eastAsia="Calibri"/>
                <w:sz w:val="20"/>
                <w:szCs w:val="20"/>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86C2A26" w14:textId="77777777" w:rsidR="00170382" w:rsidRPr="00170382" w:rsidRDefault="00170382" w:rsidP="00170382">
            <w:pPr>
              <w:spacing w:line="276" w:lineRule="auto"/>
              <w:jc w:val="center"/>
              <w:rPr>
                <w:rFonts w:eastAsia="Calibri"/>
                <w:sz w:val="20"/>
                <w:szCs w:val="20"/>
                <w:lang w:eastAsia="en-US"/>
              </w:rPr>
            </w:pPr>
            <w:r w:rsidRPr="00170382">
              <w:rPr>
                <w:rFonts w:eastAsia="Calibri"/>
                <w:sz w:val="20"/>
                <w:szCs w:val="20"/>
                <w:lang w:eastAsia="en-US"/>
              </w:rPr>
              <w:t>9,010</w:t>
            </w:r>
          </w:p>
        </w:tc>
      </w:tr>
    </w:tbl>
    <w:p w14:paraId="0C70A747" w14:textId="77777777" w:rsidR="00170382" w:rsidRPr="00170382" w:rsidRDefault="00170382" w:rsidP="00170382">
      <w:pPr>
        <w:spacing w:line="276" w:lineRule="auto"/>
        <w:jc w:val="both"/>
        <w:rPr>
          <w:rFonts w:eastAsia="Calibri"/>
          <w:sz w:val="28"/>
          <w:szCs w:val="28"/>
        </w:rPr>
      </w:pPr>
    </w:p>
    <w:p w14:paraId="58CDF9BA" w14:textId="77777777" w:rsidR="00170382" w:rsidRPr="00170382" w:rsidRDefault="00170382" w:rsidP="0023606B">
      <w:pPr>
        <w:spacing w:line="276" w:lineRule="auto"/>
        <w:ind w:firstLine="567"/>
        <w:jc w:val="both"/>
        <w:rPr>
          <w:rFonts w:eastAsia="Calibri"/>
          <w:bCs/>
          <w:sz w:val="28"/>
          <w:szCs w:val="28"/>
          <w:lang w:eastAsia="en-US"/>
        </w:rPr>
      </w:pPr>
      <w:r w:rsidRPr="00170382">
        <w:rPr>
          <w:rFonts w:eastAsia="Calibri"/>
          <w:sz w:val="28"/>
          <w:szCs w:val="28"/>
          <w:lang w:eastAsia="en-US"/>
        </w:rPr>
        <w:t xml:space="preserve">По итогам анализа представленных </w:t>
      </w:r>
      <w:r w:rsidRPr="00170382">
        <w:rPr>
          <w:sz w:val="28"/>
          <w:szCs w:val="28"/>
        </w:rPr>
        <w:t>Обществом</w:t>
      </w:r>
      <w:r w:rsidRPr="0017038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5859E89" w14:textId="77777777" w:rsidR="0023606B" w:rsidRDefault="00170382" w:rsidP="0023606B">
      <w:pPr>
        <w:spacing w:line="276" w:lineRule="auto"/>
        <w:ind w:firstLine="567"/>
        <w:jc w:val="both"/>
        <w:rPr>
          <w:rFonts w:eastAsia="Calibri"/>
          <w:bCs/>
          <w:sz w:val="28"/>
          <w:szCs w:val="28"/>
          <w:lang w:eastAsia="en-US"/>
        </w:rPr>
      </w:pPr>
      <w:r w:rsidRPr="00170382">
        <w:rPr>
          <w:rFonts w:eastAsia="Calibri"/>
          <w:bCs/>
          <w:sz w:val="28"/>
          <w:szCs w:val="28"/>
          <w:lang w:eastAsia="en-US"/>
        </w:rPr>
        <w:t xml:space="preserve">- плату </w:t>
      </w:r>
      <w:r w:rsidRPr="00170382">
        <w:rPr>
          <w:sz w:val="28"/>
          <w:szCs w:val="28"/>
        </w:rPr>
        <w:t xml:space="preserve">за технологическое присоединение к электрическим сетям                                 </w:t>
      </w:r>
      <w:r w:rsidRPr="00170382">
        <w:rPr>
          <w:rFonts w:eastAsia="Calibri"/>
          <w:sz w:val="28"/>
          <w:szCs w:val="28"/>
          <w:lang w:eastAsia="en-US"/>
        </w:rPr>
        <w:t>электрическим сетям филиала ПАО «</w:t>
      </w:r>
      <w:proofErr w:type="spellStart"/>
      <w:r w:rsidRPr="00170382">
        <w:rPr>
          <w:rFonts w:eastAsia="Calibri"/>
          <w:sz w:val="28"/>
          <w:szCs w:val="28"/>
          <w:lang w:eastAsia="en-US"/>
        </w:rPr>
        <w:t>Россети</w:t>
      </w:r>
      <w:proofErr w:type="spellEnd"/>
      <w:r w:rsidRPr="00170382">
        <w:rPr>
          <w:rFonts w:eastAsia="Calibri"/>
          <w:sz w:val="28"/>
          <w:szCs w:val="28"/>
          <w:lang w:eastAsia="en-US"/>
        </w:rPr>
        <w:t xml:space="preserve"> Сибирь» – «Кузбассэнерго – РЭС» </w:t>
      </w:r>
      <w:r w:rsidRPr="00170382">
        <w:rPr>
          <w:sz w:val="28"/>
          <w:szCs w:val="28"/>
        </w:rPr>
        <w:t xml:space="preserve">энергопринимающих устройств ОАО «РЖД» (ТПС 35 </w:t>
      </w:r>
      <w:proofErr w:type="spellStart"/>
      <w:r w:rsidRPr="00170382">
        <w:rPr>
          <w:sz w:val="28"/>
          <w:szCs w:val="28"/>
        </w:rPr>
        <w:t>кВ</w:t>
      </w:r>
      <w:proofErr w:type="spellEnd"/>
      <w:r w:rsidRPr="00170382">
        <w:rPr>
          <w:sz w:val="28"/>
          <w:szCs w:val="28"/>
        </w:rPr>
        <w:t xml:space="preserve"> «</w:t>
      </w:r>
      <w:proofErr w:type="spellStart"/>
      <w:r w:rsidRPr="00170382">
        <w:rPr>
          <w:sz w:val="28"/>
          <w:szCs w:val="28"/>
        </w:rPr>
        <w:t>Тырган</w:t>
      </w:r>
      <w:proofErr w:type="spellEnd"/>
      <w:r w:rsidRPr="00170382">
        <w:rPr>
          <w:sz w:val="28"/>
          <w:szCs w:val="28"/>
        </w:rPr>
        <w:t xml:space="preserve">», расположенной по адресу: Кемеровская область, Прокопьевский р-он, участок полосы отвода Западно-Сибирской железной дороги, с 8 км - 56,1 км линии ст. Аргышта-2 - ст. Новокузнецк по индивидуальному проекту </w:t>
      </w:r>
      <w:r w:rsidRPr="00170382">
        <w:rPr>
          <w:rFonts w:eastAsia="Calibri"/>
          <w:bCs/>
          <w:sz w:val="28"/>
          <w:szCs w:val="28"/>
          <w:lang w:eastAsia="en-US"/>
        </w:rPr>
        <w:t xml:space="preserve">в размере </w:t>
      </w:r>
      <w:r w:rsidRPr="00170382">
        <w:rPr>
          <w:rFonts w:eastAsia="Calibri"/>
          <w:b/>
          <w:bCs/>
          <w:sz w:val="28"/>
          <w:szCs w:val="28"/>
          <w:lang w:eastAsia="en-US"/>
        </w:rPr>
        <w:t>12,870</w:t>
      </w:r>
      <w:r w:rsidRPr="00170382">
        <w:rPr>
          <w:rFonts w:eastAsia="Calibri"/>
          <w:bCs/>
          <w:sz w:val="28"/>
          <w:szCs w:val="28"/>
          <w:lang w:eastAsia="en-US"/>
        </w:rPr>
        <w:t xml:space="preserve"> тыс. руб. в том числе:</w:t>
      </w:r>
    </w:p>
    <w:p w14:paraId="1BBB075A" w14:textId="77777777" w:rsidR="0023606B" w:rsidRDefault="00170382" w:rsidP="0023606B">
      <w:pPr>
        <w:spacing w:line="276" w:lineRule="auto"/>
        <w:ind w:firstLine="567"/>
        <w:jc w:val="both"/>
        <w:rPr>
          <w:rFonts w:eastAsia="Calibri"/>
          <w:bCs/>
          <w:sz w:val="28"/>
          <w:szCs w:val="28"/>
          <w:lang w:eastAsia="en-US"/>
        </w:rPr>
      </w:pPr>
      <w:r w:rsidRPr="00170382">
        <w:rPr>
          <w:rFonts w:eastAsia="Calibri"/>
          <w:bCs/>
          <w:sz w:val="28"/>
          <w:szCs w:val="28"/>
          <w:lang w:eastAsia="en-US"/>
        </w:rPr>
        <w:t xml:space="preserve">- </w:t>
      </w:r>
      <w:r w:rsidRPr="0017038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170382">
        <w:rPr>
          <w:rFonts w:eastAsia="Calibri"/>
          <w:b/>
          <w:sz w:val="28"/>
          <w:szCs w:val="28"/>
          <w:lang w:eastAsia="en-US"/>
        </w:rPr>
        <w:t xml:space="preserve">0,00 </w:t>
      </w:r>
      <w:r w:rsidRPr="00170382">
        <w:rPr>
          <w:rFonts w:eastAsia="Calibri"/>
          <w:sz w:val="28"/>
          <w:szCs w:val="28"/>
          <w:lang w:eastAsia="en-US"/>
        </w:rPr>
        <w:t>тыс. руб.</w:t>
      </w:r>
    </w:p>
    <w:p w14:paraId="74FA8C47" w14:textId="77777777" w:rsidR="0023606B" w:rsidRDefault="00170382" w:rsidP="0023606B">
      <w:pPr>
        <w:spacing w:line="276" w:lineRule="auto"/>
        <w:ind w:firstLine="567"/>
        <w:jc w:val="both"/>
        <w:rPr>
          <w:rFonts w:eastAsia="Calibri"/>
          <w:bCs/>
          <w:sz w:val="28"/>
          <w:szCs w:val="28"/>
          <w:lang w:eastAsia="en-US"/>
        </w:rPr>
      </w:pPr>
      <w:r w:rsidRPr="00170382">
        <w:rPr>
          <w:rFonts w:eastAsia="Calibri"/>
          <w:sz w:val="28"/>
          <w:szCs w:val="28"/>
          <w:lang w:eastAsia="en-US"/>
        </w:rPr>
        <w:t xml:space="preserve">- расходы на выполнение мероприятий «последней мили» - </w:t>
      </w:r>
      <w:r w:rsidRPr="00170382">
        <w:rPr>
          <w:rFonts w:eastAsia="Calibri"/>
          <w:b/>
          <w:sz w:val="28"/>
          <w:szCs w:val="28"/>
          <w:lang w:eastAsia="en-US"/>
        </w:rPr>
        <w:t xml:space="preserve">0,00 </w:t>
      </w:r>
      <w:r w:rsidRPr="00170382">
        <w:rPr>
          <w:rFonts w:eastAsia="Calibri"/>
          <w:sz w:val="28"/>
          <w:szCs w:val="28"/>
          <w:lang w:eastAsia="en-US"/>
        </w:rPr>
        <w:t>тыс. руб.</w:t>
      </w:r>
    </w:p>
    <w:p w14:paraId="72F0E3D5" w14:textId="6E776214" w:rsidR="00170382" w:rsidRPr="00170382" w:rsidRDefault="00170382" w:rsidP="0023606B">
      <w:pPr>
        <w:spacing w:line="276" w:lineRule="auto"/>
        <w:ind w:firstLine="567"/>
        <w:jc w:val="both"/>
        <w:rPr>
          <w:rFonts w:eastAsia="Calibri"/>
          <w:bCs/>
          <w:sz w:val="28"/>
          <w:szCs w:val="28"/>
          <w:lang w:eastAsia="en-US"/>
        </w:rPr>
      </w:pPr>
      <w:r w:rsidRPr="00170382">
        <w:rPr>
          <w:rFonts w:eastAsia="Calibri"/>
          <w:sz w:val="28"/>
          <w:szCs w:val="28"/>
          <w:lang w:eastAsia="en-US"/>
        </w:rPr>
        <w:t xml:space="preserve">- затраты на </w:t>
      </w:r>
      <w:r w:rsidRPr="00170382">
        <w:rPr>
          <w:rFonts w:eastAsia="Calibri"/>
          <w:sz w:val="28"/>
          <w:szCs w:val="28"/>
        </w:rPr>
        <w:t>технологическое присоединение к электрическим сетям</w:t>
      </w:r>
      <w:r w:rsidRPr="00170382">
        <w:rPr>
          <w:rFonts w:eastAsia="Calibri"/>
          <w:sz w:val="28"/>
          <w:szCs w:val="28"/>
          <w:lang w:eastAsia="en-US"/>
        </w:rPr>
        <w:t xml:space="preserve"> по мероприятиям, не включающим в себя строительство и реконструкцию объектов </w:t>
      </w:r>
      <w:r w:rsidRPr="00170382">
        <w:rPr>
          <w:rFonts w:eastAsia="Calibri"/>
          <w:sz w:val="28"/>
          <w:szCs w:val="28"/>
        </w:rPr>
        <w:t xml:space="preserve">– </w:t>
      </w:r>
      <w:r w:rsidRPr="00170382">
        <w:rPr>
          <w:rFonts w:eastAsia="Calibri"/>
          <w:b/>
          <w:sz w:val="28"/>
          <w:szCs w:val="28"/>
        </w:rPr>
        <w:t>12,870</w:t>
      </w:r>
      <w:r w:rsidRPr="00170382">
        <w:rPr>
          <w:rFonts w:eastAsia="Calibri"/>
          <w:sz w:val="28"/>
          <w:szCs w:val="28"/>
        </w:rPr>
        <w:t xml:space="preserve"> тыс. руб.</w:t>
      </w:r>
    </w:p>
    <w:p w14:paraId="1E615971" w14:textId="77777777" w:rsidR="00170382" w:rsidRPr="00170382" w:rsidRDefault="00170382" w:rsidP="00170382">
      <w:pPr>
        <w:spacing w:line="276" w:lineRule="auto"/>
        <w:rPr>
          <w:rFonts w:eastAsia="Calibri"/>
          <w:bCs/>
          <w:sz w:val="28"/>
          <w:szCs w:val="28"/>
          <w:lang w:eastAsia="en-US"/>
        </w:rPr>
      </w:pPr>
    </w:p>
    <w:p w14:paraId="17B10FA8" w14:textId="77777777" w:rsidR="00170382" w:rsidRPr="00170382" w:rsidRDefault="00170382" w:rsidP="00170382">
      <w:pPr>
        <w:spacing w:line="276" w:lineRule="auto"/>
        <w:rPr>
          <w:rFonts w:eastAsia="Calibri"/>
          <w:bCs/>
          <w:sz w:val="28"/>
          <w:szCs w:val="28"/>
          <w:lang w:eastAsia="en-US"/>
        </w:rPr>
      </w:pPr>
    </w:p>
    <w:p w14:paraId="795EA621" w14:textId="77777777" w:rsidR="00170382" w:rsidRPr="00170382" w:rsidRDefault="00170382" w:rsidP="00170382">
      <w:pPr>
        <w:spacing w:after="200" w:line="276" w:lineRule="auto"/>
        <w:rPr>
          <w:sz w:val="28"/>
          <w:szCs w:val="28"/>
        </w:rPr>
      </w:pPr>
    </w:p>
    <w:p w14:paraId="59C0ADB9" w14:textId="77777777" w:rsidR="0023606B" w:rsidRDefault="0023606B" w:rsidP="00AE5E04">
      <w:pPr>
        <w:tabs>
          <w:tab w:val="left" w:pos="5580"/>
          <w:tab w:val="left" w:pos="9498"/>
        </w:tabs>
        <w:ind w:right="-567"/>
        <w:sectPr w:rsidR="0023606B" w:rsidSect="002449A7">
          <w:pgSz w:w="11906" w:h="16838"/>
          <w:pgMar w:top="1134" w:right="567" w:bottom="1134" w:left="851" w:header="708" w:footer="708" w:gutter="0"/>
          <w:cols w:space="708"/>
          <w:docGrid w:linePitch="360"/>
        </w:sectPr>
      </w:pPr>
    </w:p>
    <w:p w14:paraId="403B895A" w14:textId="44264DC8" w:rsidR="00615F6A" w:rsidRPr="0089763B" w:rsidRDefault="00615F6A" w:rsidP="00615F6A">
      <w:pPr>
        <w:tabs>
          <w:tab w:val="left" w:pos="5580"/>
          <w:tab w:val="left" w:pos="9498"/>
        </w:tabs>
        <w:ind w:left="-2884" w:right="-567" w:firstLine="8554"/>
      </w:pPr>
      <w:r w:rsidRPr="00CB7967">
        <w:lastRenderedPageBreak/>
        <w:t xml:space="preserve">Приложение № </w:t>
      </w:r>
      <w:r>
        <w:t>6</w:t>
      </w:r>
      <w:r w:rsidRPr="00CB7967">
        <w:t xml:space="preserve"> к протоколу № 2</w:t>
      </w:r>
      <w:r>
        <w:t>8</w:t>
      </w:r>
    </w:p>
    <w:p w14:paraId="47110D99" w14:textId="77777777" w:rsidR="00615F6A" w:rsidRPr="00CB7967" w:rsidRDefault="00615F6A" w:rsidP="00615F6A">
      <w:pPr>
        <w:tabs>
          <w:tab w:val="left" w:pos="5580"/>
          <w:tab w:val="left" w:pos="9498"/>
        </w:tabs>
        <w:ind w:left="-2884" w:right="-567" w:firstLine="8554"/>
      </w:pPr>
      <w:r w:rsidRPr="00CB7967">
        <w:t>заседания правления Региональной</w:t>
      </w:r>
    </w:p>
    <w:p w14:paraId="7443807E" w14:textId="77777777" w:rsidR="00615F6A" w:rsidRDefault="00615F6A" w:rsidP="00615F6A">
      <w:pPr>
        <w:tabs>
          <w:tab w:val="left" w:pos="5580"/>
          <w:tab w:val="left" w:pos="9498"/>
        </w:tabs>
        <w:ind w:left="-2884" w:right="-567" w:firstLine="8554"/>
      </w:pPr>
      <w:r w:rsidRPr="00CB7967">
        <w:t>энергетической комиссии</w:t>
      </w:r>
    </w:p>
    <w:p w14:paraId="5CA560C7" w14:textId="624A54D4" w:rsidR="00615F6A" w:rsidRDefault="00615F6A" w:rsidP="00615F6A">
      <w:pPr>
        <w:tabs>
          <w:tab w:val="left" w:pos="5580"/>
          <w:tab w:val="left" w:pos="9498"/>
        </w:tabs>
        <w:ind w:left="-2884" w:right="-567" w:firstLine="8554"/>
      </w:pPr>
      <w:r w:rsidRPr="00CB7967">
        <w:t xml:space="preserve">Кузбасса от </w:t>
      </w:r>
      <w:r>
        <w:t>05</w:t>
      </w:r>
      <w:r w:rsidRPr="00CB7967">
        <w:t>.0</w:t>
      </w:r>
      <w:r>
        <w:t>5</w:t>
      </w:r>
      <w:r w:rsidRPr="00CB7967">
        <w:t>.2022</w:t>
      </w:r>
    </w:p>
    <w:p w14:paraId="58A53510" w14:textId="77777777" w:rsidR="00615F6A" w:rsidRDefault="00615F6A" w:rsidP="00615F6A">
      <w:pPr>
        <w:tabs>
          <w:tab w:val="left" w:pos="5580"/>
          <w:tab w:val="left" w:pos="9498"/>
        </w:tabs>
        <w:ind w:left="-2884" w:right="-567" w:firstLine="8554"/>
      </w:pPr>
    </w:p>
    <w:p w14:paraId="128A4763" w14:textId="77777777" w:rsidR="00615F6A" w:rsidRPr="00615F6A" w:rsidRDefault="00615F6A" w:rsidP="00615F6A">
      <w:pPr>
        <w:jc w:val="center"/>
        <w:rPr>
          <w:b/>
          <w:sz w:val="28"/>
          <w:szCs w:val="28"/>
        </w:rPr>
      </w:pPr>
      <w:r w:rsidRPr="00615F6A">
        <w:rPr>
          <w:b/>
          <w:sz w:val="28"/>
          <w:szCs w:val="28"/>
        </w:rPr>
        <w:t>Об установлении платы за технологическое присоединение</w:t>
      </w:r>
    </w:p>
    <w:p w14:paraId="5DE16779" w14:textId="0BB84F29" w:rsidR="00615F6A" w:rsidRPr="00615F6A" w:rsidRDefault="00615F6A" w:rsidP="00615F6A">
      <w:pPr>
        <w:jc w:val="center"/>
        <w:rPr>
          <w:b/>
          <w:sz w:val="28"/>
          <w:szCs w:val="28"/>
        </w:rPr>
      </w:pPr>
      <w:r w:rsidRPr="00615F6A">
        <w:rPr>
          <w:b/>
          <w:sz w:val="28"/>
          <w:szCs w:val="28"/>
        </w:rPr>
        <w:t>к электрическим сетям филиала ПАО «</w:t>
      </w:r>
      <w:proofErr w:type="spellStart"/>
      <w:r w:rsidRPr="00615F6A">
        <w:rPr>
          <w:b/>
          <w:sz w:val="28"/>
          <w:szCs w:val="28"/>
        </w:rPr>
        <w:t>Россети</w:t>
      </w:r>
      <w:proofErr w:type="spellEnd"/>
      <w:r w:rsidRPr="00615F6A">
        <w:rPr>
          <w:b/>
          <w:sz w:val="28"/>
          <w:szCs w:val="28"/>
        </w:rPr>
        <w:t xml:space="preserve"> Сибирь» – «Кузбассэнерго – РЭС» энергопринимающих устройств ОАО «РЖД» ТПС 35 </w:t>
      </w:r>
      <w:proofErr w:type="spellStart"/>
      <w:r w:rsidRPr="00615F6A">
        <w:rPr>
          <w:b/>
          <w:sz w:val="28"/>
          <w:szCs w:val="28"/>
        </w:rPr>
        <w:t>кВ</w:t>
      </w:r>
      <w:proofErr w:type="spellEnd"/>
      <w:r w:rsidRPr="00615F6A">
        <w:rPr>
          <w:b/>
          <w:sz w:val="28"/>
          <w:szCs w:val="28"/>
        </w:rPr>
        <w:t xml:space="preserve"> «</w:t>
      </w:r>
      <w:proofErr w:type="spellStart"/>
      <w:r w:rsidRPr="00615F6A">
        <w:rPr>
          <w:b/>
          <w:sz w:val="28"/>
          <w:szCs w:val="28"/>
        </w:rPr>
        <w:t>Тырган</w:t>
      </w:r>
      <w:proofErr w:type="spellEnd"/>
      <w:r w:rsidRPr="00615F6A">
        <w:rPr>
          <w:b/>
          <w:sz w:val="28"/>
          <w:szCs w:val="28"/>
        </w:rPr>
        <w:t>» по индивидуальному проекту</w:t>
      </w:r>
    </w:p>
    <w:p w14:paraId="2B4B63E0" w14:textId="77777777" w:rsidR="00615F6A" w:rsidRPr="00615F6A" w:rsidRDefault="00615F6A" w:rsidP="00615F6A">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15F6A" w:rsidRPr="00615F6A" w14:paraId="1C0A29AE" w14:textId="77777777" w:rsidTr="00167C89">
        <w:trPr>
          <w:trHeight w:val="625"/>
        </w:trPr>
        <w:tc>
          <w:tcPr>
            <w:tcW w:w="798" w:type="dxa"/>
            <w:shd w:val="clear" w:color="auto" w:fill="auto"/>
            <w:hideMark/>
          </w:tcPr>
          <w:p w14:paraId="064356D4" w14:textId="77777777" w:rsidR="00615F6A" w:rsidRPr="00615F6A" w:rsidRDefault="00615F6A" w:rsidP="00615F6A">
            <w:pPr>
              <w:widowControl w:val="0"/>
              <w:snapToGrid w:val="0"/>
              <w:jc w:val="center"/>
              <w:rPr>
                <w:b/>
              </w:rPr>
            </w:pPr>
          </w:p>
          <w:p w14:paraId="6066BD4F" w14:textId="77777777" w:rsidR="00615F6A" w:rsidRPr="00615F6A" w:rsidRDefault="00615F6A" w:rsidP="00615F6A">
            <w:pPr>
              <w:widowControl w:val="0"/>
              <w:snapToGrid w:val="0"/>
              <w:jc w:val="center"/>
              <w:rPr>
                <w:b/>
              </w:rPr>
            </w:pPr>
          </w:p>
          <w:p w14:paraId="607965AD" w14:textId="77777777" w:rsidR="00615F6A" w:rsidRPr="00615F6A" w:rsidRDefault="00615F6A" w:rsidP="00615F6A">
            <w:pPr>
              <w:widowControl w:val="0"/>
              <w:snapToGrid w:val="0"/>
              <w:jc w:val="center"/>
              <w:rPr>
                <w:b/>
              </w:rPr>
            </w:pPr>
            <w:r w:rsidRPr="00615F6A">
              <w:rPr>
                <w:b/>
              </w:rPr>
              <w:t>№</w:t>
            </w:r>
          </w:p>
          <w:p w14:paraId="2C3E7FDB" w14:textId="77777777" w:rsidR="00615F6A" w:rsidRPr="00615F6A" w:rsidRDefault="00615F6A" w:rsidP="00615F6A">
            <w:pPr>
              <w:widowControl w:val="0"/>
              <w:snapToGrid w:val="0"/>
              <w:jc w:val="center"/>
              <w:rPr>
                <w:b/>
              </w:rPr>
            </w:pPr>
            <w:r w:rsidRPr="00615F6A">
              <w:rPr>
                <w:b/>
              </w:rPr>
              <w:t>п/п</w:t>
            </w:r>
          </w:p>
        </w:tc>
        <w:tc>
          <w:tcPr>
            <w:tcW w:w="6516" w:type="dxa"/>
            <w:shd w:val="clear" w:color="auto" w:fill="auto"/>
            <w:noWrap/>
            <w:hideMark/>
          </w:tcPr>
          <w:p w14:paraId="74BBBE83" w14:textId="77777777" w:rsidR="00615F6A" w:rsidRPr="00615F6A" w:rsidRDefault="00615F6A" w:rsidP="00615F6A">
            <w:pPr>
              <w:widowControl w:val="0"/>
              <w:snapToGrid w:val="0"/>
              <w:ind w:left="200"/>
              <w:jc w:val="center"/>
              <w:rPr>
                <w:b/>
              </w:rPr>
            </w:pPr>
          </w:p>
          <w:p w14:paraId="61888C24" w14:textId="77777777" w:rsidR="00615F6A" w:rsidRPr="00615F6A" w:rsidRDefault="00615F6A" w:rsidP="00615F6A">
            <w:pPr>
              <w:widowControl w:val="0"/>
              <w:snapToGrid w:val="0"/>
              <w:ind w:left="200"/>
              <w:jc w:val="center"/>
              <w:rPr>
                <w:b/>
              </w:rPr>
            </w:pPr>
          </w:p>
          <w:p w14:paraId="4E75384A" w14:textId="77777777" w:rsidR="00615F6A" w:rsidRPr="00615F6A" w:rsidRDefault="00615F6A" w:rsidP="00615F6A">
            <w:pPr>
              <w:widowControl w:val="0"/>
              <w:snapToGrid w:val="0"/>
              <w:ind w:left="200"/>
              <w:jc w:val="center"/>
              <w:rPr>
                <w:b/>
              </w:rPr>
            </w:pPr>
            <w:r w:rsidRPr="00615F6A">
              <w:rPr>
                <w:b/>
              </w:rPr>
              <w:t>Наименование мероприятий</w:t>
            </w:r>
          </w:p>
        </w:tc>
        <w:tc>
          <w:tcPr>
            <w:tcW w:w="2061" w:type="dxa"/>
            <w:shd w:val="clear" w:color="auto" w:fill="auto"/>
            <w:noWrap/>
            <w:hideMark/>
          </w:tcPr>
          <w:p w14:paraId="01FD485A" w14:textId="77777777" w:rsidR="00615F6A" w:rsidRPr="00615F6A" w:rsidRDefault="00615F6A" w:rsidP="00615F6A">
            <w:pPr>
              <w:widowControl w:val="0"/>
              <w:snapToGrid w:val="0"/>
              <w:ind w:left="27"/>
              <w:jc w:val="center"/>
              <w:rPr>
                <w:b/>
              </w:rPr>
            </w:pPr>
            <w:r w:rsidRPr="00615F6A">
              <w:rPr>
                <w:b/>
              </w:rPr>
              <w:t xml:space="preserve">Плата за технологическое присоединение, тыс. руб. </w:t>
            </w:r>
          </w:p>
          <w:p w14:paraId="6CCD5386" w14:textId="77777777" w:rsidR="00615F6A" w:rsidRPr="00615F6A" w:rsidRDefault="00615F6A" w:rsidP="00615F6A">
            <w:pPr>
              <w:widowControl w:val="0"/>
              <w:snapToGrid w:val="0"/>
              <w:ind w:left="27"/>
              <w:jc w:val="center"/>
              <w:rPr>
                <w:b/>
              </w:rPr>
            </w:pPr>
            <w:r w:rsidRPr="00615F6A">
              <w:rPr>
                <w:b/>
              </w:rPr>
              <w:t>(без НДС)</w:t>
            </w:r>
          </w:p>
        </w:tc>
      </w:tr>
      <w:tr w:rsidR="00615F6A" w:rsidRPr="00615F6A" w14:paraId="6D2B2FFD" w14:textId="77777777" w:rsidTr="00167C89">
        <w:trPr>
          <w:trHeight w:val="476"/>
        </w:trPr>
        <w:tc>
          <w:tcPr>
            <w:tcW w:w="798" w:type="dxa"/>
            <w:shd w:val="clear" w:color="auto" w:fill="auto"/>
            <w:noWrap/>
            <w:vAlign w:val="center"/>
            <w:hideMark/>
          </w:tcPr>
          <w:p w14:paraId="4CEDB547" w14:textId="77777777" w:rsidR="00615F6A" w:rsidRPr="00615F6A" w:rsidRDefault="00615F6A" w:rsidP="00615F6A">
            <w:pPr>
              <w:widowControl w:val="0"/>
              <w:snapToGrid w:val="0"/>
              <w:jc w:val="center"/>
            </w:pPr>
            <w:r w:rsidRPr="00615F6A">
              <w:t>1</w:t>
            </w:r>
          </w:p>
        </w:tc>
        <w:tc>
          <w:tcPr>
            <w:tcW w:w="6516" w:type="dxa"/>
            <w:shd w:val="clear" w:color="auto" w:fill="auto"/>
            <w:hideMark/>
          </w:tcPr>
          <w:p w14:paraId="5650400E" w14:textId="77777777" w:rsidR="00615F6A" w:rsidRPr="00615F6A" w:rsidRDefault="00615F6A" w:rsidP="00615F6A">
            <w:pPr>
              <w:widowControl w:val="0"/>
              <w:snapToGrid w:val="0"/>
              <w:ind w:left="50"/>
              <w:jc w:val="both"/>
            </w:pPr>
            <w:r w:rsidRPr="00615F6A">
              <w:t>Подготовка и выдача сетевой организацией технических условий Заявителю</w:t>
            </w:r>
          </w:p>
        </w:tc>
        <w:tc>
          <w:tcPr>
            <w:tcW w:w="2061" w:type="dxa"/>
            <w:shd w:val="clear" w:color="auto" w:fill="auto"/>
            <w:noWrap/>
            <w:vAlign w:val="center"/>
          </w:tcPr>
          <w:p w14:paraId="5FB63C11" w14:textId="77777777" w:rsidR="00615F6A" w:rsidRPr="00615F6A" w:rsidRDefault="00615F6A" w:rsidP="00615F6A">
            <w:pPr>
              <w:widowControl w:val="0"/>
              <w:snapToGrid w:val="0"/>
              <w:ind w:left="27"/>
              <w:jc w:val="center"/>
            </w:pPr>
            <w:r w:rsidRPr="00615F6A">
              <w:t>3,860</w:t>
            </w:r>
          </w:p>
        </w:tc>
      </w:tr>
      <w:tr w:rsidR="00615F6A" w:rsidRPr="00615F6A" w14:paraId="7F8772E3" w14:textId="77777777" w:rsidTr="00167C89">
        <w:trPr>
          <w:trHeight w:val="54"/>
        </w:trPr>
        <w:tc>
          <w:tcPr>
            <w:tcW w:w="798" w:type="dxa"/>
            <w:shd w:val="clear" w:color="auto" w:fill="auto"/>
            <w:noWrap/>
            <w:vAlign w:val="center"/>
            <w:hideMark/>
          </w:tcPr>
          <w:p w14:paraId="2CDCF89E" w14:textId="77777777" w:rsidR="00615F6A" w:rsidRPr="00615F6A" w:rsidRDefault="00615F6A" w:rsidP="00615F6A">
            <w:pPr>
              <w:widowControl w:val="0"/>
              <w:snapToGrid w:val="0"/>
              <w:jc w:val="center"/>
            </w:pPr>
            <w:r w:rsidRPr="00615F6A">
              <w:t>2</w:t>
            </w:r>
          </w:p>
        </w:tc>
        <w:tc>
          <w:tcPr>
            <w:tcW w:w="6516" w:type="dxa"/>
            <w:shd w:val="clear" w:color="auto" w:fill="auto"/>
            <w:hideMark/>
          </w:tcPr>
          <w:p w14:paraId="343A9B0B" w14:textId="77777777" w:rsidR="00615F6A" w:rsidRPr="00615F6A" w:rsidRDefault="00615F6A" w:rsidP="00615F6A">
            <w:pPr>
              <w:widowControl w:val="0"/>
              <w:snapToGrid w:val="0"/>
              <w:ind w:left="50"/>
              <w:jc w:val="both"/>
            </w:pPr>
            <w:r w:rsidRPr="00615F6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75AC013" w14:textId="77777777" w:rsidR="00615F6A" w:rsidRPr="00615F6A" w:rsidRDefault="00615F6A" w:rsidP="00615F6A">
            <w:pPr>
              <w:widowControl w:val="0"/>
              <w:snapToGrid w:val="0"/>
              <w:ind w:left="27"/>
              <w:jc w:val="center"/>
            </w:pPr>
            <w:r w:rsidRPr="00615F6A">
              <w:t>142 049,68</w:t>
            </w:r>
          </w:p>
        </w:tc>
      </w:tr>
      <w:tr w:rsidR="00615F6A" w:rsidRPr="00615F6A" w14:paraId="51151C8D" w14:textId="77777777" w:rsidTr="00167C89">
        <w:trPr>
          <w:trHeight w:val="284"/>
        </w:trPr>
        <w:tc>
          <w:tcPr>
            <w:tcW w:w="798" w:type="dxa"/>
            <w:shd w:val="clear" w:color="auto" w:fill="auto"/>
            <w:noWrap/>
            <w:vAlign w:val="center"/>
          </w:tcPr>
          <w:p w14:paraId="0A4F7471" w14:textId="77777777" w:rsidR="00615F6A" w:rsidRPr="00615F6A" w:rsidRDefault="00615F6A" w:rsidP="00615F6A">
            <w:pPr>
              <w:widowControl w:val="0"/>
              <w:snapToGrid w:val="0"/>
              <w:jc w:val="center"/>
            </w:pPr>
            <w:r w:rsidRPr="00615F6A">
              <w:t>2.1</w:t>
            </w:r>
          </w:p>
        </w:tc>
        <w:tc>
          <w:tcPr>
            <w:tcW w:w="6516" w:type="dxa"/>
            <w:shd w:val="clear" w:color="auto" w:fill="auto"/>
          </w:tcPr>
          <w:p w14:paraId="2532BDD6" w14:textId="77777777" w:rsidR="00615F6A" w:rsidRPr="00615F6A" w:rsidRDefault="00615F6A" w:rsidP="00615F6A">
            <w:pPr>
              <w:widowControl w:val="0"/>
              <w:snapToGrid w:val="0"/>
              <w:ind w:left="50"/>
              <w:jc w:val="both"/>
            </w:pPr>
            <w:r w:rsidRPr="00615F6A">
              <w:t>расходы на выполнение мероприятий «последней мили»</w:t>
            </w:r>
          </w:p>
        </w:tc>
        <w:tc>
          <w:tcPr>
            <w:tcW w:w="2061" w:type="dxa"/>
            <w:shd w:val="clear" w:color="auto" w:fill="auto"/>
            <w:noWrap/>
            <w:vAlign w:val="center"/>
          </w:tcPr>
          <w:p w14:paraId="26A989B8" w14:textId="77777777" w:rsidR="00615F6A" w:rsidRPr="00615F6A" w:rsidRDefault="00615F6A" w:rsidP="00615F6A">
            <w:pPr>
              <w:widowControl w:val="0"/>
              <w:snapToGrid w:val="0"/>
              <w:ind w:left="27"/>
              <w:jc w:val="center"/>
            </w:pPr>
            <w:r w:rsidRPr="00615F6A">
              <w:t>142 049,68</w:t>
            </w:r>
          </w:p>
        </w:tc>
      </w:tr>
      <w:tr w:rsidR="00615F6A" w:rsidRPr="00615F6A" w14:paraId="01D20984" w14:textId="77777777" w:rsidTr="00167C89">
        <w:trPr>
          <w:trHeight w:val="284"/>
        </w:trPr>
        <w:tc>
          <w:tcPr>
            <w:tcW w:w="798" w:type="dxa"/>
            <w:shd w:val="clear" w:color="auto" w:fill="auto"/>
            <w:noWrap/>
            <w:vAlign w:val="center"/>
          </w:tcPr>
          <w:p w14:paraId="31F53CB8" w14:textId="77777777" w:rsidR="00615F6A" w:rsidRPr="00615F6A" w:rsidRDefault="00615F6A" w:rsidP="00615F6A">
            <w:pPr>
              <w:widowControl w:val="0"/>
              <w:snapToGrid w:val="0"/>
              <w:jc w:val="center"/>
            </w:pPr>
            <w:r w:rsidRPr="00615F6A">
              <w:t>2.2</w:t>
            </w:r>
          </w:p>
        </w:tc>
        <w:tc>
          <w:tcPr>
            <w:tcW w:w="6516" w:type="dxa"/>
            <w:shd w:val="clear" w:color="auto" w:fill="auto"/>
          </w:tcPr>
          <w:p w14:paraId="28271D1C" w14:textId="77777777" w:rsidR="00615F6A" w:rsidRPr="00615F6A" w:rsidRDefault="00615F6A" w:rsidP="00615F6A">
            <w:pPr>
              <w:widowControl w:val="0"/>
              <w:snapToGrid w:val="0"/>
              <w:ind w:left="50"/>
              <w:jc w:val="both"/>
            </w:pPr>
            <w:r w:rsidRPr="00615F6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F9492D6" w14:textId="77777777" w:rsidR="00615F6A" w:rsidRPr="00615F6A" w:rsidRDefault="00615F6A" w:rsidP="00615F6A">
            <w:pPr>
              <w:widowControl w:val="0"/>
              <w:snapToGrid w:val="0"/>
              <w:ind w:left="27"/>
              <w:jc w:val="center"/>
            </w:pPr>
            <w:r w:rsidRPr="00615F6A">
              <w:t>0,00</w:t>
            </w:r>
          </w:p>
        </w:tc>
      </w:tr>
      <w:tr w:rsidR="00615F6A" w:rsidRPr="00615F6A" w14:paraId="758E30F0" w14:textId="77777777" w:rsidTr="00167C89">
        <w:trPr>
          <w:trHeight w:val="284"/>
        </w:trPr>
        <w:tc>
          <w:tcPr>
            <w:tcW w:w="798" w:type="dxa"/>
            <w:shd w:val="clear" w:color="auto" w:fill="auto"/>
            <w:noWrap/>
            <w:vAlign w:val="center"/>
            <w:hideMark/>
          </w:tcPr>
          <w:p w14:paraId="71C3C479" w14:textId="77777777" w:rsidR="00615F6A" w:rsidRPr="00615F6A" w:rsidRDefault="00615F6A" w:rsidP="00615F6A">
            <w:pPr>
              <w:widowControl w:val="0"/>
              <w:snapToGrid w:val="0"/>
              <w:jc w:val="center"/>
            </w:pPr>
            <w:r w:rsidRPr="00615F6A">
              <w:t>3</w:t>
            </w:r>
          </w:p>
        </w:tc>
        <w:tc>
          <w:tcPr>
            <w:tcW w:w="6516" w:type="dxa"/>
            <w:shd w:val="clear" w:color="auto" w:fill="auto"/>
            <w:hideMark/>
          </w:tcPr>
          <w:p w14:paraId="7E5546A6" w14:textId="77777777" w:rsidR="00615F6A" w:rsidRPr="00615F6A" w:rsidRDefault="00615F6A" w:rsidP="00615F6A">
            <w:pPr>
              <w:widowControl w:val="0"/>
              <w:snapToGrid w:val="0"/>
              <w:ind w:left="50"/>
              <w:jc w:val="both"/>
            </w:pPr>
            <w:r w:rsidRPr="00615F6A">
              <w:t>Проверка сетевой организацией выполнения Заявителем технических условий</w:t>
            </w:r>
          </w:p>
        </w:tc>
        <w:tc>
          <w:tcPr>
            <w:tcW w:w="2061" w:type="dxa"/>
            <w:shd w:val="clear" w:color="auto" w:fill="auto"/>
            <w:noWrap/>
            <w:vAlign w:val="center"/>
          </w:tcPr>
          <w:p w14:paraId="2884466B" w14:textId="77777777" w:rsidR="00615F6A" w:rsidRPr="00615F6A" w:rsidRDefault="00615F6A" w:rsidP="00615F6A">
            <w:pPr>
              <w:widowControl w:val="0"/>
              <w:snapToGrid w:val="0"/>
              <w:ind w:left="27"/>
              <w:jc w:val="center"/>
            </w:pPr>
            <w:r w:rsidRPr="00615F6A">
              <w:t>9,010</w:t>
            </w:r>
          </w:p>
        </w:tc>
      </w:tr>
      <w:tr w:rsidR="00615F6A" w:rsidRPr="00615F6A" w14:paraId="3FE86C7B" w14:textId="77777777" w:rsidTr="00167C89">
        <w:trPr>
          <w:trHeight w:val="230"/>
        </w:trPr>
        <w:tc>
          <w:tcPr>
            <w:tcW w:w="798" w:type="dxa"/>
            <w:shd w:val="clear" w:color="auto" w:fill="auto"/>
            <w:noWrap/>
          </w:tcPr>
          <w:p w14:paraId="6AF85E9F" w14:textId="77777777" w:rsidR="00615F6A" w:rsidRPr="00615F6A" w:rsidRDefault="00615F6A" w:rsidP="00615F6A">
            <w:pPr>
              <w:widowControl w:val="0"/>
              <w:snapToGrid w:val="0"/>
              <w:jc w:val="both"/>
            </w:pPr>
          </w:p>
        </w:tc>
        <w:tc>
          <w:tcPr>
            <w:tcW w:w="6516" w:type="dxa"/>
            <w:shd w:val="clear" w:color="auto" w:fill="auto"/>
          </w:tcPr>
          <w:p w14:paraId="5552E848" w14:textId="77777777" w:rsidR="00615F6A" w:rsidRPr="00615F6A" w:rsidRDefault="00615F6A" w:rsidP="00615F6A">
            <w:pPr>
              <w:widowControl w:val="0"/>
              <w:snapToGrid w:val="0"/>
              <w:ind w:left="50"/>
              <w:jc w:val="both"/>
            </w:pPr>
            <w:r w:rsidRPr="00615F6A">
              <w:t>ИТОГО плата за технологическое присоединение</w:t>
            </w:r>
          </w:p>
        </w:tc>
        <w:tc>
          <w:tcPr>
            <w:tcW w:w="2061" w:type="dxa"/>
            <w:shd w:val="clear" w:color="auto" w:fill="auto"/>
            <w:noWrap/>
            <w:vAlign w:val="center"/>
          </w:tcPr>
          <w:p w14:paraId="68A5E8FF" w14:textId="77777777" w:rsidR="00615F6A" w:rsidRPr="00615F6A" w:rsidRDefault="00615F6A" w:rsidP="00615F6A">
            <w:pPr>
              <w:widowControl w:val="0"/>
              <w:snapToGrid w:val="0"/>
              <w:ind w:left="27"/>
              <w:jc w:val="center"/>
              <w:rPr>
                <w:lang w:val="en-US"/>
              </w:rPr>
            </w:pPr>
            <w:r w:rsidRPr="00615F6A">
              <w:rPr>
                <w:bCs/>
              </w:rPr>
              <w:t>142 062,55</w:t>
            </w:r>
          </w:p>
        </w:tc>
      </w:tr>
    </w:tbl>
    <w:p w14:paraId="52968F76" w14:textId="77777777" w:rsidR="00615F6A" w:rsidRPr="00615F6A" w:rsidRDefault="00615F6A" w:rsidP="00615F6A">
      <w:pPr>
        <w:widowControl w:val="0"/>
        <w:snapToGrid w:val="0"/>
        <w:jc w:val="both"/>
        <w:rPr>
          <w:b/>
          <w:u w:val="single"/>
        </w:rPr>
      </w:pPr>
    </w:p>
    <w:p w14:paraId="750A8778" w14:textId="77777777" w:rsidR="00615F6A" w:rsidRPr="00615F6A" w:rsidRDefault="00615F6A" w:rsidP="00615F6A">
      <w:pPr>
        <w:widowControl w:val="0"/>
        <w:snapToGrid w:val="0"/>
        <w:ind w:firstLine="708"/>
        <w:jc w:val="both"/>
        <w:rPr>
          <w:sz w:val="28"/>
          <w:szCs w:val="28"/>
        </w:rPr>
      </w:pPr>
      <w:r w:rsidRPr="00615F6A">
        <w:rPr>
          <w:sz w:val="28"/>
          <w:szCs w:val="28"/>
        </w:rPr>
        <w:t>Примечание:</w:t>
      </w:r>
    </w:p>
    <w:p w14:paraId="2FFBEC1F" w14:textId="77777777" w:rsidR="00615F6A" w:rsidRPr="00615F6A" w:rsidRDefault="00615F6A" w:rsidP="00615F6A">
      <w:pPr>
        <w:widowControl w:val="0"/>
        <w:snapToGrid w:val="0"/>
        <w:ind w:firstLine="708"/>
        <w:jc w:val="both"/>
        <w:rPr>
          <w:sz w:val="28"/>
          <w:szCs w:val="28"/>
        </w:rPr>
      </w:pPr>
      <w:r w:rsidRPr="00615F6A">
        <w:rPr>
          <w:sz w:val="28"/>
          <w:szCs w:val="28"/>
        </w:rPr>
        <w:t>1. Плата за технологическое присоединение рассчитана исходя из присоединяемой мощности 14 000 кВт.</w:t>
      </w:r>
    </w:p>
    <w:p w14:paraId="6E9E3FE5" w14:textId="77777777" w:rsidR="00615F6A" w:rsidRPr="00615F6A" w:rsidRDefault="00615F6A" w:rsidP="00615F6A">
      <w:pPr>
        <w:widowControl w:val="0"/>
        <w:snapToGrid w:val="0"/>
        <w:ind w:firstLine="708"/>
        <w:jc w:val="both"/>
        <w:rPr>
          <w:sz w:val="28"/>
          <w:szCs w:val="28"/>
        </w:rPr>
      </w:pPr>
      <w:r w:rsidRPr="00615F6A">
        <w:rPr>
          <w:sz w:val="28"/>
          <w:szCs w:val="28"/>
        </w:rPr>
        <w:t xml:space="preserve">2. Расходы, не включаемые в плату за технологическое                                                 присоединение, составляют </w:t>
      </w:r>
      <w:r w:rsidRPr="00615F6A">
        <w:rPr>
          <w:b/>
          <w:sz w:val="28"/>
          <w:szCs w:val="28"/>
        </w:rPr>
        <w:t>221 321,564</w:t>
      </w:r>
      <w:r w:rsidRPr="00615F6A">
        <w:rPr>
          <w:sz w:val="28"/>
          <w:szCs w:val="28"/>
        </w:rPr>
        <w:t xml:space="preserve">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3C15901" w14:textId="77777777" w:rsidR="00615F6A" w:rsidRDefault="00615F6A" w:rsidP="00AE5E04">
      <w:pPr>
        <w:tabs>
          <w:tab w:val="left" w:pos="5580"/>
          <w:tab w:val="left" w:pos="9498"/>
        </w:tabs>
        <w:ind w:right="-567"/>
        <w:sectPr w:rsidR="00615F6A" w:rsidSect="002449A7">
          <w:pgSz w:w="11906" w:h="16838"/>
          <w:pgMar w:top="1134" w:right="567" w:bottom="1134" w:left="851" w:header="708" w:footer="708" w:gutter="0"/>
          <w:cols w:space="708"/>
          <w:docGrid w:linePitch="360"/>
        </w:sectPr>
      </w:pPr>
    </w:p>
    <w:p w14:paraId="5B805E0B" w14:textId="707170FA" w:rsidR="00615F6A" w:rsidRPr="0089763B" w:rsidRDefault="00615F6A" w:rsidP="00615F6A">
      <w:pPr>
        <w:tabs>
          <w:tab w:val="left" w:pos="5580"/>
          <w:tab w:val="left" w:pos="9498"/>
        </w:tabs>
        <w:ind w:left="-2884" w:right="-567" w:firstLine="8554"/>
      </w:pPr>
      <w:r w:rsidRPr="00CB7967">
        <w:lastRenderedPageBreak/>
        <w:t xml:space="preserve">Приложение № </w:t>
      </w:r>
      <w:r w:rsidR="00591BAC">
        <w:t xml:space="preserve">7 </w:t>
      </w:r>
      <w:r w:rsidRPr="00CB7967">
        <w:t>к протоколу № 2</w:t>
      </w:r>
      <w:r>
        <w:t>8</w:t>
      </w:r>
    </w:p>
    <w:p w14:paraId="66A4AE60" w14:textId="77777777" w:rsidR="00615F6A" w:rsidRPr="00CB7967" w:rsidRDefault="00615F6A" w:rsidP="00615F6A">
      <w:pPr>
        <w:tabs>
          <w:tab w:val="left" w:pos="5580"/>
          <w:tab w:val="left" w:pos="9498"/>
        </w:tabs>
        <w:ind w:left="-2884" w:right="-567" w:firstLine="8554"/>
      </w:pPr>
      <w:r w:rsidRPr="00CB7967">
        <w:t>заседания правления Региональной</w:t>
      </w:r>
    </w:p>
    <w:p w14:paraId="56C285AB" w14:textId="77777777" w:rsidR="00615F6A" w:rsidRDefault="00615F6A" w:rsidP="00615F6A">
      <w:pPr>
        <w:tabs>
          <w:tab w:val="left" w:pos="5580"/>
          <w:tab w:val="left" w:pos="9498"/>
        </w:tabs>
        <w:ind w:left="-2884" w:right="-567" w:firstLine="8554"/>
      </w:pPr>
      <w:r w:rsidRPr="00CB7967">
        <w:t>энергетической комиссии</w:t>
      </w:r>
    </w:p>
    <w:p w14:paraId="7F8EE76E" w14:textId="2C64E5EA" w:rsidR="00615F6A" w:rsidRDefault="00615F6A" w:rsidP="00615F6A">
      <w:pPr>
        <w:tabs>
          <w:tab w:val="left" w:pos="5580"/>
          <w:tab w:val="left" w:pos="9498"/>
        </w:tabs>
        <w:ind w:left="-2884" w:right="-567" w:firstLine="8554"/>
      </w:pPr>
      <w:r w:rsidRPr="00CB7967">
        <w:t xml:space="preserve">Кузбасса от </w:t>
      </w:r>
      <w:r>
        <w:t>05</w:t>
      </w:r>
      <w:r w:rsidRPr="00CB7967">
        <w:t>.0</w:t>
      </w:r>
      <w:r>
        <w:t>5</w:t>
      </w:r>
      <w:r w:rsidRPr="00CB7967">
        <w:t>.2022</w:t>
      </w:r>
    </w:p>
    <w:p w14:paraId="35D5000D" w14:textId="77777777" w:rsidR="000D6E3B" w:rsidRDefault="000D6E3B" w:rsidP="00615F6A">
      <w:pPr>
        <w:tabs>
          <w:tab w:val="left" w:pos="5580"/>
          <w:tab w:val="left" w:pos="9498"/>
        </w:tabs>
        <w:ind w:left="-2884" w:right="-567" w:firstLine="8554"/>
      </w:pPr>
    </w:p>
    <w:p w14:paraId="623A6FF4" w14:textId="77777777" w:rsidR="000D6E3B" w:rsidRPr="000D6E3B" w:rsidRDefault="000D6E3B" w:rsidP="000D6E3B">
      <w:pPr>
        <w:autoSpaceDE w:val="0"/>
        <w:autoSpaceDN w:val="0"/>
        <w:adjustRightInd w:val="0"/>
        <w:ind w:firstLine="709"/>
        <w:jc w:val="both"/>
        <w:rPr>
          <w:b/>
          <w:bCs/>
          <w:sz w:val="28"/>
          <w:szCs w:val="28"/>
        </w:rPr>
      </w:pPr>
      <w:bookmarkStart w:id="15" w:name="_Hlt483802884"/>
      <w:r w:rsidRPr="000D6E3B">
        <w:rPr>
          <w:b/>
          <w:bCs/>
          <w:sz w:val="28"/>
          <w:szCs w:val="28"/>
        </w:rPr>
        <w:t>Экспертное заключение</w:t>
      </w:r>
      <w:bookmarkEnd w:id="15"/>
      <w:r w:rsidRPr="000D6E3B">
        <w:rPr>
          <w:b/>
          <w:bCs/>
          <w:sz w:val="28"/>
          <w:szCs w:val="28"/>
        </w:rPr>
        <w:t xml:space="preserve"> по материалам, представленным ООО «Энергоресурс» (г. Кемерово), для утверждения инвестиционной программы в сфере водоотведения пос. ст. </w:t>
      </w:r>
      <w:proofErr w:type="spellStart"/>
      <w:r w:rsidRPr="000D6E3B">
        <w:rPr>
          <w:b/>
          <w:bCs/>
          <w:sz w:val="28"/>
          <w:szCs w:val="28"/>
        </w:rPr>
        <w:t>Егозово</w:t>
      </w:r>
      <w:proofErr w:type="spellEnd"/>
      <w:r w:rsidRPr="000D6E3B">
        <w:rPr>
          <w:b/>
          <w:bCs/>
          <w:sz w:val="28"/>
          <w:szCs w:val="28"/>
        </w:rPr>
        <w:t xml:space="preserve"> Ленинск-Кузнецкого муниципального округа на 2022-2031 годы</w:t>
      </w:r>
    </w:p>
    <w:p w14:paraId="14C605AA" w14:textId="77777777" w:rsidR="000D6E3B" w:rsidRPr="000D6E3B" w:rsidRDefault="000D6E3B" w:rsidP="000D6E3B">
      <w:pPr>
        <w:ind w:firstLine="567"/>
        <w:jc w:val="both"/>
        <w:rPr>
          <w:sz w:val="25"/>
          <w:szCs w:val="25"/>
        </w:rPr>
      </w:pPr>
    </w:p>
    <w:p w14:paraId="0BD40E0C" w14:textId="77777777" w:rsidR="000D6E3B" w:rsidRPr="000D6E3B" w:rsidRDefault="000D6E3B" w:rsidP="000D6E3B">
      <w:pPr>
        <w:ind w:firstLine="708"/>
        <w:jc w:val="both"/>
        <w:rPr>
          <w:sz w:val="28"/>
          <w:szCs w:val="28"/>
        </w:rPr>
      </w:pPr>
      <w:r w:rsidRPr="000D6E3B">
        <w:rPr>
          <w:sz w:val="28"/>
          <w:szCs w:val="28"/>
        </w:rPr>
        <w:t xml:space="preserve">Ранее инвестиционная программа для ООО «Энергоресурс» (г. Кемерово) в сфере водоотведения пос. ст. </w:t>
      </w:r>
      <w:proofErr w:type="spellStart"/>
      <w:r w:rsidRPr="000D6E3B">
        <w:rPr>
          <w:sz w:val="28"/>
          <w:szCs w:val="28"/>
        </w:rPr>
        <w:t>Егозово</w:t>
      </w:r>
      <w:proofErr w:type="spellEnd"/>
      <w:r w:rsidRPr="000D6E3B">
        <w:rPr>
          <w:sz w:val="28"/>
          <w:szCs w:val="28"/>
        </w:rPr>
        <w:t xml:space="preserve"> Ленинск-Кузнецкого муниципального округа не утверждалась. В связи с этим динамика выполнения инвестиционных программ за предыдущие периоды регулирования отсутствует. </w:t>
      </w:r>
    </w:p>
    <w:p w14:paraId="612B9A2E" w14:textId="77777777" w:rsidR="000D6E3B" w:rsidRPr="000D6E3B" w:rsidRDefault="000D6E3B" w:rsidP="000D6E3B">
      <w:pPr>
        <w:ind w:firstLine="708"/>
        <w:jc w:val="both"/>
        <w:rPr>
          <w:sz w:val="28"/>
          <w:szCs w:val="28"/>
        </w:rPr>
      </w:pPr>
      <w:r w:rsidRPr="000D6E3B">
        <w:rPr>
          <w:sz w:val="28"/>
          <w:szCs w:val="28"/>
        </w:rPr>
        <w:t>ООО «Энергоресурс» (г. Кемерово) обратилось в</w:t>
      </w:r>
      <w:r w:rsidRPr="000D6E3B">
        <w:rPr>
          <w:bCs/>
          <w:sz w:val="28"/>
          <w:szCs w:val="28"/>
        </w:rPr>
        <w:t xml:space="preserve"> адрес Региональной энергетической комиссии Кузбасса (далее – РЭК Кузбасса) с заявлением об утверждении инвестиционной программы в сфере водоотведения пос. ст. </w:t>
      </w:r>
      <w:proofErr w:type="spellStart"/>
      <w:r w:rsidRPr="000D6E3B">
        <w:rPr>
          <w:bCs/>
          <w:sz w:val="28"/>
          <w:szCs w:val="28"/>
        </w:rPr>
        <w:t>Егозово</w:t>
      </w:r>
      <w:proofErr w:type="spellEnd"/>
      <w:r w:rsidRPr="000D6E3B">
        <w:rPr>
          <w:bCs/>
          <w:sz w:val="28"/>
          <w:szCs w:val="28"/>
        </w:rPr>
        <w:t xml:space="preserve"> Ленинск-Кузнецкого муниципального округа на 2022-2031 годы. Суммарный объем заявленных капитальных вложений составляет 1 035,24 тыс. руб. </w:t>
      </w:r>
      <w:r w:rsidRPr="000D6E3B">
        <w:rPr>
          <w:bCs/>
          <w:sz w:val="28"/>
          <w:szCs w:val="28"/>
        </w:rPr>
        <w:br/>
        <w:t>(Таблица 1)</w:t>
      </w:r>
      <w:r w:rsidRPr="000D6E3B">
        <w:rPr>
          <w:sz w:val="28"/>
          <w:szCs w:val="28"/>
        </w:rPr>
        <w:t>:</w:t>
      </w:r>
    </w:p>
    <w:p w14:paraId="60C6BCE9" w14:textId="77777777" w:rsidR="000D6E3B" w:rsidRPr="000D6E3B" w:rsidRDefault="000D6E3B" w:rsidP="000D6E3B">
      <w:pPr>
        <w:ind w:firstLine="708"/>
        <w:jc w:val="both"/>
        <w:rPr>
          <w:sz w:val="28"/>
          <w:szCs w:val="28"/>
        </w:rPr>
      </w:pPr>
    </w:p>
    <w:p w14:paraId="434A2D8E" w14:textId="77777777" w:rsidR="000D6E3B" w:rsidRPr="000D6E3B" w:rsidRDefault="000D6E3B" w:rsidP="000D6E3B">
      <w:pPr>
        <w:ind w:firstLine="708"/>
        <w:jc w:val="right"/>
        <w:rPr>
          <w:sz w:val="28"/>
          <w:szCs w:val="28"/>
        </w:rPr>
      </w:pPr>
      <w:r w:rsidRPr="000D6E3B">
        <w:rPr>
          <w:sz w:val="28"/>
          <w:szCs w:val="28"/>
        </w:rPr>
        <w:t>Таблица 1</w:t>
      </w:r>
    </w:p>
    <w:p w14:paraId="0FC2848B" w14:textId="77777777" w:rsidR="000D6E3B" w:rsidRPr="000D6E3B" w:rsidRDefault="000D6E3B" w:rsidP="000D6E3B">
      <w:pPr>
        <w:ind w:firstLine="708"/>
        <w:jc w:val="center"/>
        <w:rPr>
          <w:sz w:val="28"/>
          <w:szCs w:val="28"/>
        </w:rPr>
      </w:pPr>
      <w:r w:rsidRPr="000D6E3B">
        <w:rPr>
          <w:b/>
          <w:sz w:val="28"/>
          <w:szCs w:val="28"/>
        </w:rPr>
        <w:t xml:space="preserve">Финансовый план инвестиционной программы ООО «Энергоресурс» в сфере водоотведения </w:t>
      </w:r>
      <w:r w:rsidRPr="000D6E3B">
        <w:rPr>
          <w:b/>
          <w:bCs/>
          <w:sz w:val="28"/>
          <w:szCs w:val="28"/>
        </w:rPr>
        <w:t xml:space="preserve">пос. ст. </w:t>
      </w:r>
      <w:proofErr w:type="spellStart"/>
      <w:r w:rsidRPr="000D6E3B">
        <w:rPr>
          <w:b/>
          <w:bCs/>
          <w:sz w:val="28"/>
          <w:szCs w:val="28"/>
        </w:rPr>
        <w:t>Егозово</w:t>
      </w:r>
      <w:proofErr w:type="spellEnd"/>
      <w:r w:rsidRPr="000D6E3B">
        <w:rPr>
          <w:b/>
          <w:bCs/>
          <w:sz w:val="28"/>
          <w:szCs w:val="28"/>
        </w:rPr>
        <w:t xml:space="preserve"> Ленинск-Кузнецкого муниципального округа на 2022-2031 годы</w:t>
      </w:r>
      <w:r w:rsidRPr="000D6E3B">
        <w:rPr>
          <w:b/>
          <w:sz w:val="28"/>
          <w:szCs w:val="28"/>
        </w:rPr>
        <w:t xml:space="preserve"> (по предложению предприятия)</w:t>
      </w:r>
    </w:p>
    <w:p w14:paraId="346387D0" w14:textId="77777777" w:rsidR="000D6E3B" w:rsidRPr="000D6E3B" w:rsidRDefault="000D6E3B" w:rsidP="000D6E3B">
      <w:pPr>
        <w:ind w:firstLine="708"/>
        <w:jc w:val="right"/>
        <w:rPr>
          <w:sz w:val="28"/>
          <w:szCs w:val="28"/>
        </w:rPr>
      </w:pPr>
      <w:r w:rsidRPr="000D6E3B">
        <w:rPr>
          <w:sz w:val="28"/>
          <w:szCs w:val="28"/>
        </w:rPr>
        <w:t>тыс. руб.</w:t>
      </w:r>
    </w:p>
    <w:tbl>
      <w:tblPr>
        <w:tblW w:w="997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41"/>
        <w:gridCol w:w="829"/>
        <w:gridCol w:w="829"/>
        <w:gridCol w:w="719"/>
        <w:gridCol w:w="719"/>
        <w:gridCol w:w="526"/>
        <w:gridCol w:w="616"/>
        <w:gridCol w:w="616"/>
        <w:gridCol w:w="616"/>
        <w:gridCol w:w="616"/>
        <w:gridCol w:w="616"/>
      </w:tblGrid>
      <w:tr w:rsidR="000D6E3B" w:rsidRPr="000D6E3B" w14:paraId="5752A048" w14:textId="77777777" w:rsidTr="00167C89">
        <w:trPr>
          <w:trHeight w:val="340"/>
        </w:trPr>
        <w:tc>
          <w:tcPr>
            <w:tcW w:w="2236" w:type="dxa"/>
            <w:vMerge w:val="restart"/>
            <w:shd w:val="clear" w:color="000000" w:fill="FFFFFF"/>
            <w:tcMar>
              <w:left w:w="57" w:type="dxa"/>
              <w:right w:w="57" w:type="dxa"/>
            </w:tcMar>
            <w:vAlign w:val="center"/>
            <w:hideMark/>
          </w:tcPr>
          <w:p w14:paraId="695DFCB1" w14:textId="77777777" w:rsidR="000D6E3B" w:rsidRPr="000D6E3B" w:rsidRDefault="000D6E3B" w:rsidP="000D6E3B">
            <w:pPr>
              <w:jc w:val="center"/>
              <w:rPr>
                <w:sz w:val="22"/>
                <w:szCs w:val="16"/>
              </w:rPr>
            </w:pPr>
            <w:r w:rsidRPr="000D6E3B">
              <w:rPr>
                <w:sz w:val="22"/>
                <w:szCs w:val="16"/>
              </w:rPr>
              <w:t>Наименование</w:t>
            </w:r>
            <w:r w:rsidRPr="000D6E3B">
              <w:rPr>
                <w:sz w:val="22"/>
                <w:szCs w:val="16"/>
              </w:rPr>
              <w:br/>
              <w:t>мероприятий</w:t>
            </w:r>
          </w:p>
        </w:tc>
        <w:tc>
          <w:tcPr>
            <w:tcW w:w="1041" w:type="dxa"/>
            <w:vMerge w:val="restart"/>
            <w:shd w:val="clear" w:color="000000" w:fill="FFFFFF"/>
            <w:tcMar>
              <w:left w:w="57" w:type="dxa"/>
              <w:right w:w="57" w:type="dxa"/>
            </w:tcMar>
            <w:vAlign w:val="center"/>
            <w:hideMark/>
          </w:tcPr>
          <w:p w14:paraId="55B4131A" w14:textId="77777777" w:rsidR="000D6E3B" w:rsidRPr="000D6E3B" w:rsidRDefault="000D6E3B" w:rsidP="000D6E3B">
            <w:pPr>
              <w:jc w:val="center"/>
              <w:rPr>
                <w:sz w:val="22"/>
                <w:szCs w:val="16"/>
              </w:rPr>
            </w:pPr>
            <w:r w:rsidRPr="000D6E3B">
              <w:rPr>
                <w:sz w:val="22"/>
                <w:szCs w:val="16"/>
              </w:rPr>
              <w:t xml:space="preserve">Объем </w:t>
            </w:r>
            <w:proofErr w:type="spellStart"/>
            <w:r w:rsidRPr="000D6E3B">
              <w:rPr>
                <w:sz w:val="22"/>
                <w:szCs w:val="16"/>
              </w:rPr>
              <w:t>финанси-рования</w:t>
            </w:r>
            <w:proofErr w:type="spellEnd"/>
          </w:p>
        </w:tc>
        <w:tc>
          <w:tcPr>
            <w:tcW w:w="6702" w:type="dxa"/>
            <w:gridSpan w:val="10"/>
            <w:shd w:val="clear" w:color="000000" w:fill="FFFFFF"/>
            <w:tcMar>
              <w:left w:w="57" w:type="dxa"/>
              <w:right w:w="57" w:type="dxa"/>
            </w:tcMar>
            <w:vAlign w:val="center"/>
            <w:hideMark/>
          </w:tcPr>
          <w:p w14:paraId="784DAF7F" w14:textId="77777777" w:rsidR="000D6E3B" w:rsidRPr="000D6E3B" w:rsidRDefault="000D6E3B" w:rsidP="000D6E3B">
            <w:pPr>
              <w:jc w:val="center"/>
              <w:rPr>
                <w:sz w:val="22"/>
                <w:szCs w:val="16"/>
              </w:rPr>
            </w:pPr>
            <w:r w:rsidRPr="000D6E3B">
              <w:rPr>
                <w:sz w:val="22"/>
                <w:szCs w:val="16"/>
              </w:rPr>
              <w:t>Потребность в финансировании по годам</w:t>
            </w:r>
          </w:p>
        </w:tc>
      </w:tr>
      <w:tr w:rsidR="000D6E3B" w:rsidRPr="000D6E3B" w14:paraId="164ED549" w14:textId="77777777" w:rsidTr="00167C89">
        <w:trPr>
          <w:trHeight w:val="340"/>
        </w:trPr>
        <w:tc>
          <w:tcPr>
            <w:tcW w:w="2236" w:type="dxa"/>
            <w:vMerge/>
            <w:tcMar>
              <w:left w:w="57" w:type="dxa"/>
              <w:right w:w="57" w:type="dxa"/>
            </w:tcMar>
            <w:vAlign w:val="center"/>
            <w:hideMark/>
          </w:tcPr>
          <w:p w14:paraId="17DBE1D2" w14:textId="77777777" w:rsidR="000D6E3B" w:rsidRPr="000D6E3B" w:rsidRDefault="000D6E3B" w:rsidP="000D6E3B">
            <w:pPr>
              <w:rPr>
                <w:sz w:val="22"/>
                <w:szCs w:val="16"/>
              </w:rPr>
            </w:pPr>
          </w:p>
        </w:tc>
        <w:tc>
          <w:tcPr>
            <w:tcW w:w="1041" w:type="dxa"/>
            <w:vMerge/>
            <w:tcMar>
              <w:left w:w="57" w:type="dxa"/>
              <w:right w:w="57" w:type="dxa"/>
            </w:tcMar>
            <w:vAlign w:val="center"/>
            <w:hideMark/>
          </w:tcPr>
          <w:p w14:paraId="6972EBD6" w14:textId="77777777" w:rsidR="000D6E3B" w:rsidRPr="000D6E3B" w:rsidRDefault="000D6E3B" w:rsidP="000D6E3B">
            <w:pPr>
              <w:rPr>
                <w:sz w:val="22"/>
                <w:szCs w:val="16"/>
              </w:rPr>
            </w:pPr>
          </w:p>
        </w:tc>
        <w:tc>
          <w:tcPr>
            <w:tcW w:w="829" w:type="dxa"/>
            <w:shd w:val="clear" w:color="000000" w:fill="FFFFFF"/>
            <w:tcMar>
              <w:left w:w="57" w:type="dxa"/>
              <w:right w:w="57" w:type="dxa"/>
            </w:tcMar>
            <w:vAlign w:val="center"/>
          </w:tcPr>
          <w:p w14:paraId="78CE5392" w14:textId="77777777" w:rsidR="000D6E3B" w:rsidRPr="000D6E3B" w:rsidRDefault="000D6E3B" w:rsidP="000D6E3B">
            <w:pPr>
              <w:jc w:val="center"/>
              <w:rPr>
                <w:sz w:val="20"/>
                <w:szCs w:val="20"/>
              </w:rPr>
            </w:pPr>
            <w:r w:rsidRPr="000D6E3B">
              <w:rPr>
                <w:sz w:val="20"/>
                <w:szCs w:val="20"/>
              </w:rPr>
              <w:t>2022</w:t>
            </w:r>
          </w:p>
        </w:tc>
        <w:tc>
          <w:tcPr>
            <w:tcW w:w="829" w:type="dxa"/>
            <w:shd w:val="clear" w:color="000000" w:fill="FFFFFF"/>
            <w:tcMar>
              <w:left w:w="57" w:type="dxa"/>
              <w:right w:w="57" w:type="dxa"/>
            </w:tcMar>
            <w:vAlign w:val="center"/>
          </w:tcPr>
          <w:p w14:paraId="1E68F849" w14:textId="77777777" w:rsidR="000D6E3B" w:rsidRPr="000D6E3B" w:rsidRDefault="000D6E3B" w:rsidP="000D6E3B">
            <w:pPr>
              <w:jc w:val="center"/>
              <w:rPr>
                <w:sz w:val="20"/>
                <w:szCs w:val="20"/>
              </w:rPr>
            </w:pPr>
            <w:r w:rsidRPr="000D6E3B">
              <w:rPr>
                <w:sz w:val="20"/>
                <w:szCs w:val="20"/>
              </w:rPr>
              <w:t>2023</w:t>
            </w:r>
          </w:p>
        </w:tc>
        <w:tc>
          <w:tcPr>
            <w:tcW w:w="719" w:type="dxa"/>
            <w:shd w:val="clear" w:color="000000" w:fill="FFFFFF"/>
            <w:tcMar>
              <w:left w:w="57" w:type="dxa"/>
              <w:right w:w="57" w:type="dxa"/>
            </w:tcMar>
            <w:vAlign w:val="center"/>
          </w:tcPr>
          <w:p w14:paraId="3C09BFE4" w14:textId="77777777" w:rsidR="000D6E3B" w:rsidRPr="000D6E3B" w:rsidRDefault="000D6E3B" w:rsidP="000D6E3B">
            <w:pPr>
              <w:jc w:val="center"/>
              <w:rPr>
                <w:sz w:val="20"/>
                <w:szCs w:val="20"/>
              </w:rPr>
            </w:pPr>
            <w:r w:rsidRPr="000D6E3B">
              <w:rPr>
                <w:sz w:val="20"/>
                <w:szCs w:val="20"/>
              </w:rPr>
              <w:t>2024</w:t>
            </w:r>
          </w:p>
        </w:tc>
        <w:tc>
          <w:tcPr>
            <w:tcW w:w="719" w:type="dxa"/>
            <w:shd w:val="clear" w:color="000000" w:fill="FFFFFF"/>
            <w:tcMar>
              <w:left w:w="57" w:type="dxa"/>
              <w:right w:w="57" w:type="dxa"/>
            </w:tcMar>
            <w:vAlign w:val="center"/>
          </w:tcPr>
          <w:p w14:paraId="5D137095" w14:textId="77777777" w:rsidR="000D6E3B" w:rsidRPr="000D6E3B" w:rsidRDefault="000D6E3B" w:rsidP="000D6E3B">
            <w:pPr>
              <w:jc w:val="center"/>
              <w:rPr>
                <w:sz w:val="20"/>
                <w:szCs w:val="20"/>
              </w:rPr>
            </w:pPr>
            <w:r w:rsidRPr="000D6E3B">
              <w:rPr>
                <w:sz w:val="20"/>
                <w:szCs w:val="20"/>
              </w:rPr>
              <w:t>2025</w:t>
            </w:r>
          </w:p>
        </w:tc>
        <w:tc>
          <w:tcPr>
            <w:tcW w:w="526" w:type="dxa"/>
            <w:shd w:val="clear" w:color="000000" w:fill="FFFFFF"/>
            <w:tcMar>
              <w:left w:w="57" w:type="dxa"/>
              <w:right w:w="57" w:type="dxa"/>
            </w:tcMar>
            <w:vAlign w:val="center"/>
          </w:tcPr>
          <w:p w14:paraId="4DD2ED67" w14:textId="77777777" w:rsidR="000D6E3B" w:rsidRPr="000D6E3B" w:rsidRDefault="000D6E3B" w:rsidP="000D6E3B">
            <w:pPr>
              <w:jc w:val="center"/>
              <w:rPr>
                <w:sz w:val="20"/>
                <w:szCs w:val="20"/>
              </w:rPr>
            </w:pPr>
            <w:r w:rsidRPr="000D6E3B">
              <w:rPr>
                <w:sz w:val="20"/>
                <w:szCs w:val="20"/>
              </w:rPr>
              <w:t>2026</w:t>
            </w:r>
          </w:p>
        </w:tc>
        <w:tc>
          <w:tcPr>
            <w:tcW w:w="616" w:type="dxa"/>
            <w:shd w:val="clear" w:color="000000" w:fill="FFFFFF"/>
            <w:vAlign w:val="center"/>
          </w:tcPr>
          <w:p w14:paraId="2FEA6A20" w14:textId="77777777" w:rsidR="000D6E3B" w:rsidRPr="000D6E3B" w:rsidRDefault="000D6E3B" w:rsidP="000D6E3B">
            <w:pPr>
              <w:jc w:val="center"/>
              <w:rPr>
                <w:sz w:val="20"/>
                <w:szCs w:val="20"/>
              </w:rPr>
            </w:pPr>
            <w:r w:rsidRPr="000D6E3B">
              <w:rPr>
                <w:sz w:val="20"/>
                <w:szCs w:val="20"/>
              </w:rPr>
              <w:t>2027</w:t>
            </w:r>
          </w:p>
        </w:tc>
        <w:tc>
          <w:tcPr>
            <w:tcW w:w="616" w:type="dxa"/>
            <w:shd w:val="clear" w:color="000000" w:fill="FFFFFF"/>
            <w:vAlign w:val="center"/>
          </w:tcPr>
          <w:p w14:paraId="4EF62212" w14:textId="77777777" w:rsidR="000D6E3B" w:rsidRPr="000D6E3B" w:rsidRDefault="000D6E3B" w:rsidP="000D6E3B">
            <w:pPr>
              <w:jc w:val="center"/>
              <w:rPr>
                <w:sz w:val="20"/>
                <w:szCs w:val="20"/>
              </w:rPr>
            </w:pPr>
            <w:r w:rsidRPr="000D6E3B">
              <w:rPr>
                <w:sz w:val="20"/>
                <w:szCs w:val="20"/>
              </w:rPr>
              <w:t>2028</w:t>
            </w:r>
          </w:p>
        </w:tc>
        <w:tc>
          <w:tcPr>
            <w:tcW w:w="616" w:type="dxa"/>
            <w:shd w:val="clear" w:color="000000" w:fill="FFFFFF"/>
            <w:vAlign w:val="center"/>
          </w:tcPr>
          <w:p w14:paraId="5385DB37" w14:textId="77777777" w:rsidR="000D6E3B" w:rsidRPr="000D6E3B" w:rsidRDefault="000D6E3B" w:rsidP="000D6E3B">
            <w:pPr>
              <w:jc w:val="center"/>
              <w:rPr>
                <w:sz w:val="20"/>
                <w:szCs w:val="20"/>
              </w:rPr>
            </w:pPr>
            <w:r w:rsidRPr="000D6E3B">
              <w:rPr>
                <w:sz w:val="20"/>
                <w:szCs w:val="20"/>
              </w:rPr>
              <w:t>2029</w:t>
            </w:r>
          </w:p>
        </w:tc>
        <w:tc>
          <w:tcPr>
            <w:tcW w:w="616" w:type="dxa"/>
            <w:shd w:val="clear" w:color="000000" w:fill="FFFFFF"/>
            <w:vAlign w:val="center"/>
          </w:tcPr>
          <w:p w14:paraId="51379C2E" w14:textId="77777777" w:rsidR="000D6E3B" w:rsidRPr="000D6E3B" w:rsidRDefault="000D6E3B" w:rsidP="000D6E3B">
            <w:pPr>
              <w:jc w:val="center"/>
              <w:rPr>
                <w:sz w:val="20"/>
                <w:szCs w:val="20"/>
              </w:rPr>
            </w:pPr>
            <w:r w:rsidRPr="000D6E3B">
              <w:rPr>
                <w:sz w:val="20"/>
                <w:szCs w:val="20"/>
              </w:rPr>
              <w:t>2030</w:t>
            </w:r>
          </w:p>
        </w:tc>
        <w:tc>
          <w:tcPr>
            <w:tcW w:w="616" w:type="dxa"/>
            <w:shd w:val="clear" w:color="000000" w:fill="FFFFFF"/>
            <w:vAlign w:val="center"/>
          </w:tcPr>
          <w:p w14:paraId="5D6F6A53" w14:textId="77777777" w:rsidR="000D6E3B" w:rsidRPr="000D6E3B" w:rsidRDefault="000D6E3B" w:rsidP="000D6E3B">
            <w:pPr>
              <w:jc w:val="center"/>
              <w:rPr>
                <w:sz w:val="20"/>
                <w:szCs w:val="20"/>
              </w:rPr>
            </w:pPr>
            <w:r w:rsidRPr="000D6E3B">
              <w:rPr>
                <w:sz w:val="20"/>
                <w:szCs w:val="20"/>
              </w:rPr>
              <w:t>2031</w:t>
            </w:r>
          </w:p>
        </w:tc>
      </w:tr>
      <w:tr w:rsidR="000D6E3B" w:rsidRPr="000D6E3B" w14:paraId="6FDE7356" w14:textId="77777777" w:rsidTr="00167C89">
        <w:trPr>
          <w:trHeight w:val="340"/>
        </w:trPr>
        <w:tc>
          <w:tcPr>
            <w:tcW w:w="2236" w:type="dxa"/>
            <w:shd w:val="clear" w:color="000000" w:fill="FFFFFF"/>
            <w:tcMar>
              <w:left w:w="57" w:type="dxa"/>
              <w:right w:w="57" w:type="dxa"/>
            </w:tcMar>
            <w:vAlign w:val="center"/>
            <w:hideMark/>
          </w:tcPr>
          <w:p w14:paraId="695910E8" w14:textId="77777777" w:rsidR="000D6E3B" w:rsidRPr="000D6E3B" w:rsidRDefault="000D6E3B" w:rsidP="000D6E3B">
            <w:pPr>
              <w:rPr>
                <w:sz w:val="22"/>
                <w:szCs w:val="16"/>
              </w:rPr>
            </w:pPr>
            <w:r w:rsidRPr="000D6E3B">
              <w:rPr>
                <w:sz w:val="22"/>
                <w:szCs w:val="16"/>
              </w:rPr>
              <w:t>Мероприятия инвестиционной программы, реализуемые в сфере водоотведения</w:t>
            </w:r>
          </w:p>
        </w:tc>
        <w:tc>
          <w:tcPr>
            <w:tcW w:w="1041" w:type="dxa"/>
            <w:shd w:val="clear" w:color="000000" w:fill="FFFFFF"/>
            <w:tcMar>
              <w:left w:w="57" w:type="dxa"/>
              <w:right w:w="57" w:type="dxa"/>
            </w:tcMar>
            <w:vAlign w:val="center"/>
            <w:hideMark/>
          </w:tcPr>
          <w:p w14:paraId="18EA87C0" w14:textId="77777777" w:rsidR="000D6E3B" w:rsidRPr="000D6E3B" w:rsidRDefault="000D6E3B" w:rsidP="000D6E3B">
            <w:pPr>
              <w:jc w:val="center"/>
              <w:rPr>
                <w:sz w:val="22"/>
                <w:szCs w:val="22"/>
              </w:rPr>
            </w:pPr>
            <w:r w:rsidRPr="000D6E3B">
              <w:rPr>
                <w:sz w:val="22"/>
                <w:szCs w:val="22"/>
              </w:rPr>
              <w:t>1 035,24</w:t>
            </w:r>
          </w:p>
        </w:tc>
        <w:tc>
          <w:tcPr>
            <w:tcW w:w="829" w:type="dxa"/>
            <w:shd w:val="clear" w:color="000000" w:fill="FFFFFF"/>
            <w:tcMar>
              <w:left w:w="57" w:type="dxa"/>
              <w:right w:w="57" w:type="dxa"/>
            </w:tcMar>
            <w:vAlign w:val="center"/>
            <w:hideMark/>
          </w:tcPr>
          <w:p w14:paraId="786680B3" w14:textId="77777777" w:rsidR="000D6E3B" w:rsidRPr="000D6E3B" w:rsidRDefault="000D6E3B" w:rsidP="000D6E3B">
            <w:pPr>
              <w:jc w:val="center"/>
              <w:rPr>
                <w:sz w:val="22"/>
                <w:szCs w:val="22"/>
              </w:rPr>
            </w:pPr>
            <w:r w:rsidRPr="000D6E3B">
              <w:rPr>
                <w:sz w:val="22"/>
                <w:szCs w:val="22"/>
              </w:rPr>
              <w:t>258,81</w:t>
            </w:r>
          </w:p>
        </w:tc>
        <w:tc>
          <w:tcPr>
            <w:tcW w:w="829" w:type="dxa"/>
            <w:shd w:val="clear" w:color="000000" w:fill="FFFFFF"/>
            <w:tcMar>
              <w:left w:w="57" w:type="dxa"/>
              <w:right w:w="57" w:type="dxa"/>
            </w:tcMar>
            <w:vAlign w:val="center"/>
            <w:hideMark/>
          </w:tcPr>
          <w:p w14:paraId="0F645CD3"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1849BFA1"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60494712" w14:textId="77777777" w:rsidR="000D6E3B" w:rsidRPr="000D6E3B" w:rsidRDefault="000D6E3B" w:rsidP="000D6E3B">
            <w:pPr>
              <w:jc w:val="center"/>
              <w:rPr>
                <w:sz w:val="22"/>
                <w:szCs w:val="22"/>
              </w:rPr>
            </w:pPr>
            <w:r w:rsidRPr="000D6E3B">
              <w:rPr>
                <w:sz w:val="22"/>
                <w:szCs w:val="22"/>
              </w:rPr>
              <w:t>258,81</w:t>
            </w:r>
          </w:p>
        </w:tc>
        <w:tc>
          <w:tcPr>
            <w:tcW w:w="526" w:type="dxa"/>
            <w:shd w:val="clear" w:color="000000" w:fill="FFFFFF"/>
            <w:tcMar>
              <w:left w:w="57" w:type="dxa"/>
              <w:right w:w="57" w:type="dxa"/>
            </w:tcMar>
            <w:vAlign w:val="center"/>
            <w:hideMark/>
          </w:tcPr>
          <w:p w14:paraId="76387798"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F50FE4C"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138A206"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44AC6FC2"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6484C6E"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EA8E177" w14:textId="77777777" w:rsidR="000D6E3B" w:rsidRPr="000D6E3B" w:rsidRDefault="000D6E3B" w:rsidP="000D6E3B">
            <w:pPr>
              <w:jc w:val="center"/>
              <w:rPr>
                <w:sz w:val="22"/>
                <w:szCs w:val="22"/>
              </w:rPr>
            </w:pPr>
            <w:r w:rsidRPr="000D6E3B">
              <w:rPr>
                <w:sz w:val="22"/>
                <w:szCs w:val="22"/>
              </w:rPr>
              <w:t>0,00</w:t>
            </w:r>
          </w:p>
        </w:tc>
      </w:tr>
      <w:tr w:rsidR="000D6E3B" w:rsidRPr="000D6E3B" w14:paraId="72CF8A1B" w14:textId="77777777" w:rsidTr="00167C89">
        <w:trPr>
          <w:trHeight w:val="340"/>
        </w:trPr>
        <w:tc>
          <w:tcPr>
            <w:tcW w:w="2236" w:type="dxa"/>
            <w:shd w:val="clear" w:color="000000" w:fill="FFFFFF"/>
            <w:tcMar>
              <w:left w:w="57" w:type="dxa"/>
              <w:right w:w="57" w:type="dxa"/>
            </w:tcMar>
            <w:vAlign w:val="center"/>
            <w:hideMark/>
          </w:tcPr>
          <w:p w14:paraId="43FB93AB" w14:textId="77777777" w:rsidR="000D6E3B" w:rsidRPr="000D6E3B" w:rsidRDefault="000D6E3B" w:rsidP="000D6E3B">
            <w:pPr>
              <w:rPr>
                <w:sz w:val="22"/>
                <w:szCs w:val="16"/>
              </w:rPr>
            </w:pPr>
            <w:r w:rsidRPr="000D6E3B">
              <w:rPr>
                <w:sz w:val="22"/>
                <w:szCs w:val="16"/>
              </w:rPr>
              <w:t>итого бюджет</w:t>
            </w:r>
          </w:p>
        </w:tc>
        <w:tc>
          <w:tcPr>
            <w:tcW w:w="1041" w:type="dxa"/>
            <w:shd w:val="clear" w:color="000000" w:fill="FFFFFF"/>
            <w:tcMar>
              <w:left w:w="57" w:type="dxa"/>
              <w:right w:w="57" w:type="dxa"/>
            </w:tcMar>
            <w:vAlign w:val="center"/>
            <w:hideMark/>
          </w:tcPr>
          <w:p w14:paraId="255CD07A"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74B6AB7D"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1EDDCC14"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3DEAE3DF"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7734BC39"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hideMark/>
          </w:tcPr>
          <w:p w14:paraId="3D25CB39"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DF20E90"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A25A7B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1A10090"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89F5460"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4374CC54" w14:textId="77777777" w:rsidR="000D6E3B" w:rsidRPr="000D6E3B" w:rsidRDefault="000D6E3B" w:rsidP="000D6E3B">
            <w:pPr>
              <w:jc w:val="center"/>
              <w:rPr>
                <w:sz w:val="22"/>
                <w:szCs w:val="22"/>
              </w:rPr>
            </w:pPr>
            <w:r w:rsidRPr="000D6E3B">
              <w:rPr>
                <w:sz w:val="22"/>
                <w:szCs w:val="22"/>
              </w:rPr>
              <w:t>0,00</w:t>
            </w:r>
          </w:p>
        </w:tc>
      </w:tr>
      <w:tr w:rsidR="000D6E3B" w:rsidRPr="000D6E3B" w14:paraId="6878F39F" w14:textId="77777777" w:rsidTr="00167C89">
        <w:trPr>
          <w:trHeight w:val="340"/>
        </w:trPr>
        <w:tc>
          <w:tcPr>
            <w:tcW w:w="2236" w:type="dxa"/>
            <w:shd w:val="clear" w:color="000000" w:fill="FFFFFF"/>
            <w:tcMar>
              <w:left w:w="57" w:type="dxa"/>
              <w:right w:w="57" w:type="dxa"/>
            </w:tcMar>
            <w:vAlign w:val="center"/>
            <w:hideMark/>
          </w:tcPr>
          <w:p w14:paraId="1EF2149D" w14:textId="77777777" w:rsidR="000D6E3B" w:rsidRPr="000D6E3B" w:rsidRDefault="000D6E3B" w:rsidP="000D6E3B">
            <w:pPr>
              <w:rPr>
                <w:sz w:val="22"/>
                <w:szCs w:val="16"/>
              </w:rPr>
            </w:pPr>
            <w:r w:rsidRPr="000D6E3B">
              <w:rPr>
                <w:sz w:val="22"/>
                <w:szCs w:val="16"/>
              </w:rPr>
              <w:t>итого прибыль</w:t>
            </w:r>
          </w:p>
        </w:tc>
        <w:tc>
          <w:tcPr>
            <w:tcW w:w="1041" w:type="dxa"/>
            <w:shd w:val="clear" w:color="000000" w:fill="FFFFFF"/>
            <w:tcMar>
              <w:left w:w="57" w:type="dxa"/>
              <w:right w:w="57" w:type="dxa"/>
            </w:tcMar>
            <w:vAlign w:val="center"/>
          </w:tcPr>
          <w:p w14:paraId="480D869A"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tcPr>
          <w:p w14:paraId="49F1AB4B"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tcPr>
          <w:p w14:paraId="574544EB"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tcPr>
          <w:p w14:paraId="1771E20F"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tcPr>
          <w:p w14:paraId="06FA2881"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tcPr>
          <w:p w14:paraId="45F0822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6BEE3B9"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5432EED9"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4101CEFA"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D6E25FB"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05B4143C" w14:textId="77777777" w:rsidR="000D6E3B" w:rsidRPr="000D6E3B" w:rsidRDefault="000D6E3B" w:rsidP="000D6E3B">
            <w:pPr>
              <w:jc w:val="center"/>
              <w:rPr>
                <w:sz w:val="22"/>
                <w:szCs w:val="22"/>
              </w:rPr>
            </w:pPr>
            <w:r w:rsidRPr="000D6E3B">
              <w:rPr>
                <w:sz w:val="22"/>
                <w:szCs w:val="22"/>
              </w:rPr>
              <w:t>0,00</w:t>
            </w:r>
          </w:p>
        </w:tc>
      </w:tr>
      <w:tr w:rsidR="000D6E3B" w:rsidRPr="000D6E3B" w14:paraId="5EEB1E87" w14:textId="77777777" w:rsidTr="00167C89">
        <w:trPr>
          <w:trHeight w:val="340"/>
        </w:trPr>
        <w:tc>
          <w:tcPr>
            <w:tcW w:w="2236" w:type="dxa"/>
            <w:shd w:val="clear" w:color="000000" w:fill="FFFFFF"/>
            <w:tcMar>
              <w:left w:w="57" w:type="dxa"/>
              <w:right w:w="57" w:type="dxa"/>
            </w:tcMar>
            <w:vAlign w:val="center"/>
            <w:hideMark/>
          </w:tcPr>
          <w:p w14:paraId="032712F3" w14:textId="77777777" w:rsidR="000D6E3B" w:rsidRPr="000D6E3B" w:rsidRDefault="000D6E3B" w:rsidP="000D6E3B">
            <w:pPr>
              <w:rPr>
                <w:sz w:val="22"/>
                <w:szCs w:val="16"/>
              </w:rPr>
            </w:pPr>
            <w:r w:rsidRPr="000D6E3B">
              <w:rPr>
                <w:sz w:val="22"/>
                <w:szCs w:val="16"/>
              </w:rPr>
              <w:t>итого ПДК</w:t>
            </w:r>
          </w:p>
        </w:tc>
        <w:tc>
          <w:tcPr>
            <w:tcW w:w="1041" w:type="dxa"/>
            <w:shd w:val="clear" w:color="000000" w:fill="FFFFFF"/>
            <w:tcMar>
              <w:left w:w="57" w:type="dxa"/>
              <w:right w:w="57" w:type="dxa"/>
            </w:tcMar>
            <w:vAlign w:val="center"/>
          </w:tcPr>
          <w:p w14:paraId="0D0EB53E"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tcPr>
          <w:p w14:paraId="084BD183"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tcPr>
          <w:p w14:paraId="5FB14BB8"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tcPr>
          <w:p w14:paraId="2FB2CB2F"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tcPr>
          <w:p w14:paraId="792987E3"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tcPr>
          <w:p w14:paraId="494F0A0C"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8414E7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C6D135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F8BA2E1"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AF48D72"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02E32410" w14:textId="77777777" w:rsidR="000D6E3B" w:rsidRPr="000D6E3B" w:rsidRDefault="000D6E3B" w:rsidP="000D6E3B">
            <w:pPr>
              <w:jc w:val="center"/>
              <w:rPr>
                <w:sz w:val="22"/>
                <w:szCs w:val="22"/>
              </w:rPr>
            </w:pPr>
            <w:r w:rsidRPr="000D6E3B">
              <w:rPr>
                <w:sz w:val="22"/>
                <w:szCs w:val="22"/>
              </w:rPr>
              <w:t>0,00</w:t>
            </w:r>
          </w:p>
        </w:tc>
      </w:tr>
      <w:tr w:rsidR="000D6E3B" w:rsidRPr="000D6E3B" w14:paraId="5A6705CB" w14:textId="77777777" w:rsidTr="00167C89">
        <w:trPr>
          <w:trHeight w:val="340"/>
        </w:trPr>
        <w:tc>
          <w:tcPr>
            <w:tcW w:w="2236" w:type="dxa"/>
            <w:shd w:val="clear" w:color="000000" w:fill="FFFFFF"/>
            <w:tcMar>
              <w:left w:w="57" w:type="dxa"/>
              <w:right w:w="57" w:type="dxa"/>
            </w:tcMar>
            <w:vAlign w:val="center"/>
            <w:hideMark/>
          </w:tcPr>
          <w:p w14:paraId="7CFEFB08" w14:textId="77777777" w:rsidR="000D6E3B" w:rsidRPr="000D6E3B" w:rsidRDefault="000D6E3B" w:rsidP="000D6E3B">
            <w:pPr>
              <w:rPr>
                <w:sz w:val="22"/>
                <w:szCs w:val="16"/>
              </w:rPr>
            </w:pPr>
            <w:r w:rsidRPr="000D6E3B">
              <w:rPr>
                <w:sz w:val="22"/>
                <w:szCs w:val="16"/>
              </w:rPr>
              <w:t>итого амортизация</w:t>
            </w:r>
          </w:p>
        </w:tc>
        <w:tc>
          <w:tcPr>
            <w:tcW w:w="1041" w:type="dxa"/>
            <w:shd w:val="clear" w:color="000000" w:fill="FFFFFF"/>
            <w:tcMar>
              <w:left w:w="57" w:type="dxa"/>
              <w:right w:w="57" w:type="dxa"/>
            </w:tcMar>
            <w:vAlign w:val="center"/>
            <w:hideMark/>
          </w:tcPr>
          <w:p w14:paraId="5CF15884" w14:textId="77777777" w:rsidR="000D6E3B" w:rsidRPr="000D6E3B" w:rsidRDefault="000D6E3B" w:rsidP="000D6E3B">
            <w:pPr>
              <w:jc w:val="center"/>
              <w:rPr>
                <w:sz w:val="22"/>
                <w:szCs w:val="22"/>
              </w:rPr>
            </w:pPr>
            <w:r w:rsidRPr="000D6E3B">
              <w:rPr>
                <w:sz w:val="22"/>
                <w:szCs w:val="22"/>
              </w:rPr>
              <w:t>1 035,24</w:t>
            </w:r>
          </w:p>
        </w:tc>
        <w:tc>
          <w:tcPr>
            <w:tcW w:w="829" w:type="dxa"/>
            <w:shd w:val="clear" w:color="000000" w:fill="FFFFFF"/>
            <w:tcMar>
              <w:left w:w="57" w:type="dxa"/>
              <w:right w:w="57" w:type="dxa"/>
            </w:tcMar>
            <w:vAlign w:val="center"/>
            <w:hideMark/>
          </w:tcPr>
          <w:p w14:paraId="31DDAE79" w14:textId="77777777" w:rsidR="000D6E3B" w:rsidRPr="000D6E3B" w:rsidRDefault="000D6E3B" w:rsidP="000D6E3B">
            <w:pPr>
              <w:jc w:val="center"/>
              <w:rPr>
                <w:sz w:val="22"/>
                <w:szCs w:val="22"/>
              </w:rPr>
            </w:pPr>
            <w:r w:rsidRPr="000D6E3B">
              <w:rPr>
                <w:sz w:val="22"/>
                <w:szCs w:val="22"/>
              </w:rPr>
              <w:t>258,81</w:t>
            </w:r>
          </w:p>
        </w:tc>
        <w:tc>
          <w:tcPr>
            <w:tcW w:w="829" w:type="dxa"/>
            <w:shd w:val="clear" w:color="000000" w:fill="FFFFFF"/>
            <w:tcMar>
              <w:left w:w="57" w:type="dxa"/>
              <w:right w:w="57" w:type="dxa"/>
            </w:tcMar>
            <w:vAlign w:val="center"/>
            <w:hideMark/>
          </w:tcPr>
          <w:p w14:paraId="207B2EBA"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30BC5616"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443F4C87" w14:textId="77777777" w:rsidR="000D6E3B" w:rsidRPr="000D6E3B" w:rsidRDefault="000D6E3B" w:rsidP="000D6E3B">
            <w:pPr>
              <w:jc w:val="center"/>
              <w:rPr>
                <w:sz w:val="22"/>
                <w:szCs w:val="22"/>
              </w:rPr>
            </w:pPr>
            <w:r w:rsidRPr="000D6E3B">
              <w:rPr>
                <w:sz w:val="22"/>
                <w:szCs w:val="22"/>
              </w:rPr>
              <w:t>258,81</w:t>
            </w:r>
          </w:p>
        </w:tc>
        <w:tc>
          <w:tcPr>
            <w:tcW w:w="526" w:type="dxa"/>
            <w:shd w:val="clear" w:color="000000" w:fill="FFFFFF"/>
            <w:tcMar>
              <w:left w:w="57" w:type="dxa"/>
              <w:right w:w="57" w:type="dxa"/>
            </w:tcMar>
            <w:vAlign w:val="center"/>
            <w:hideMark/>
          </w:tcPr>
          <w:p w14:paraId="4B67BC4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5AE8C1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44227B2"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8F9DED6"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4E6854C"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A946802" w14:textId="77777777" w:rsidR="000D6E3B" w:rsidRPr="000D6E3B" w:rsidRDefault="000D6E3B" w:rsidP="000D6E3B">
            <w:pPr>
              <w:jc w:val="center"/>
              <w:rPr>
                <w:sz w:val="22"/>
                <w:szCs w:val="22"/>
              </w:rPr>
            </w:pPr>
            <w:r w:rsidRPr="000D6E3B">
              <w:rPr>
                <w:sz w:val="22"/>
                <w:szCs w:val="22"/>
              </w:rPr>
              <w:t>0,00</w:t>
            </w:r>
          </w:p>
        </w:tc>
      </w:tr>
      <w:tr w:rsidR="000D6E3B" w:rsidRPr="000D6E3B" w14:paraId="00A74299" w14:textId="77777777" w:rsidTr="00167C89">
        <w:trPr>
          <w:trHeight w:val="340"/>
        </w:trPr>
        <w:tc>
          <w:tcPr>
            <w:tcW w:w="2236" w:type="dxa"/>
            <w:shd w:val="clear" w:color="000000" w:fill="FFFFFF"/>
            <w:tcMar>
              <w:left w:w="57" w:type="dxa"/>
              <w:right w:w="57" w:type="dxa"/>
            </w:tcMar>
            <w:vAlign w:val="center"/>
            <w:hideMark/>
          </w:tcPr>
          <w:p w14:paraId="3D561A42" w14:textId="77777777" w:rsidR="000D6E3B" w:rsidRPr="000D6E3B" w:rsidRDefault="000D6E3B" w:rsidP="000D6E3B">
            <w:pPr>
              <w:rPr>
                <w:sz w:val="22"/>
                <w:szCs w:val="16"/>
              </w:rPr>
            </w:pPr>
            <w:r w:rsidRPr="000D6E3B">
              <w:rPr>
                <w:sz w:val="22"/>
                <w:szCs w:val="16"/>
              </w:rPr>
              <w:t>итого прочие источники</w:t>
            </w:r>
          </w:p>
        </w:tc>
        <w:tc>
          <w:tcPr>
            <w:tcW w:w="1041" w:type="dxa"/>
            <w:shd w:val="clear" w:color="000000" w:fill="FFFFFF"/>
            <w:tcMar>
              <w:left w:w="57" w:type="dxa"/>
              <w:right w:w="57" w:type="dxa"/>
            </w:tcMar>
            <w:vAlign w:val="center"/>
            <w:hideMark/>
          </w:tcPr>
          <w:p w14:paraId="2B3A23D4"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707D4B4A"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11BE3678"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493C5250"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2A2EB429"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hideMark/>
          </w:tcPr>
          <w:p w14:paraId="5CC24E5A"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544BB26"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58CC5C39"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2FAD21F"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5B5BB9D0"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8F4567F" w14:textId="77777777" w:rsidR="000D6E3B" w:rsidRPr="000D6E3B" w:rsidRDefault="000D6E3B" w:rsidP="000D6E3B">
            <w:pPr>
              <w:jc w:val="center"/>
              <w:rPr>
                <w:sz w:val="22"/>
                <w:szCs w:val="22"/>
              </w:rPr>
            </w:pPr>
            <w:r w:rsidRPr="000D6E3B">
              <w:rPr>
                <w:sz w:val="22"/>
                <w:szCs w:val="22"/>
              </w:rPr>
              <w:t>0,00</w:t>
            </w:r>
          </w:p>
        </w:tc>
      </w:tr>
    </w:tbl>
    <w:p w14:paraId="2BB28FBF" w14:textId="77777777" w:rsidR="000D6E3B" w:rsidRPr="000D6E3B" w:rsidRDefault="000D6E3B" w:rsidP="000D6E3B">
      <w:pPr>
        <w:ind w:firstLine="708"/>
        <w:jc w:val="both"/>
        <w:rPr>
          <w:bCs/>
          <w:sz w:val="28"/>
          <w:szCs w:val="28"/>
        </w:rPr>
      </w:pPr>
    </w:p>
    <w:p w14:paraId="7C4153A6" w14:textId="77777777" w:rsidR="000D6E3B" w:rsidRPr="000D6E3B" w:rsidRDefault="000D6E3B" w:rsidP="000D6E3B">
      <w:pPr>
        <w:autoSpaceDE w:val="0"/>
        <w:autoSpaceDN w:val="0"/>
        <w:adjustRightInd w:val="0"/>
        <w:ind w:firstLine="708"/>
        <w:jc w:val="both"/>
        <w:rPr>
          <w:bCs/>
          <w:sz w:val="28"/>
          <w:szCs w:val="20"/>
        </w:rPr>
      </w:pPr>
      <w:r w:rsidRPr="000D6E3B">
        <w:rPr>
          <w:bCs/>
          <w:sz w:val="28"/>
          <w:szCs w:val="20"/>
        </w:rPr>
        <w:t>Инвестиционная программа разработана в соответствии с заданием на разработку инвестиционной программы</w:t>
      </w:r>
      <w:r w:rsidRPr="000D6E3B">
        <w:rPr>
          <w:sz w:val="28"/>
          <w:szCs w:val="28"/>
        </w:rPr>
        <w:t>.</w:t>
      </w:r>
    </w:p>
    <w:p w14:paraId="7132F4A9" w14:textId="77777777" w:rsidR="000D6E3B" w:rsidRPr="000D6E3B" w:rsidRDefault="000D6E3B" w:rsidP="000D6E3B">
      <w:pPr>
        <w:autoSpaceDE w:val="0"/>
        <w:autoSpaceDN w:val="0"/>
        <w:adjustRightInd w:val="0"/>
        <w:ind w:firstLine="708"/>
        <w:jc w:val="both"/>
        <w:rPr>
          <w:sz w:val="28"/>
          <w:szCs w:val="28"/>
        </w:rPr>
      </w:pPr>
      <w:r w:rsidRPr="000D6E3B">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0D6E3B">
        <w:rPr>
          <w:sz w:val="28"/>
          <w:szCs w:val="28"/>
        </w:rPr>
        <w:t xml:space="preserve">в инвестиционную программу включены мероприятия по строительству, а также </w:t>
      </w:r>
      <w:r w:rsidRPr="000D6E3B">
        <w:rPr>
          <w:sz w:val="28"/>
          <w:szCs w:val="28"/>
        </w:rPr>
        <w:lastRenderedPageBreak/>
        <w:t xml:space="preserve">мероприятия, целесообразность реализации которых обоснована в схемах водоснабжения и водоотведения </w:t>
      </w:r>
      <w:r w:rsidRPr="000D6E3B">
        <w:rPr>
          <w:bCs/>
          <w:sz w:val="28"/>
          <w:szCs w:val="20"/>
        </w:rPr>
        <w:t>муниципальных образований Ленинск-Кузнецкого муниципального образования</w:t>
      </w:r>
      <w:r w:rsidRPr="000D6E3B">
        <w:rPr>
          <w:sz w:val="28"/>
          <w:szCs w:val="28"/>
        </w:rPr>
        <w:t xml:space="preserve">. В качестве подтверждения предприятием представлены выписки из схем водоснабжения и водоотведения. </w:t>
      </w:r>
    </w:p>
    <w:p w14:paraId="4AE0E876" w14:textId="77777777" w:rsidR="000D6E3B" w:rsidRPr="000D6E3B" w:rsidRDefault="000D6E3B" w:rsidP="000D6E3B">
      <w:pPr>
        <w:autoSpaceDE w:val="0"/>
        <w:autoSpaceDN w:val="0"/>
        <w:adjustRightInd w:val="0"/>
        <w:ind w:firstLine="708"/>
        <w:jc w:val="both"/>
        <w:rPr>
          <w:sz w:val="28"/>
          <w:szCs w:val="28"/>
        </w:rPr>
      </w:pPr>
      <w:r w:rsidRPr="000D6E3B">
        <w:rPr>
          <w:sz w:val="28"/>
          <w:szCs w:val="28"/>
        </w:rPr>
        <w:t xml:space="preserve">Представленная инвестиционная программа разработана в соответствии с концессионным соглашением от 16.03.2022, заключенным между администрацией Ленинск-Кузнецкого муниципального округа с одной стороны, </w:t>
      </w:r>
      <w:r w:rsidRPr="000D6E3B">
        <w:rPr>
          <w:sz w:val="28"/>
          <w:szCs w:val="28"/>
        </w:rPr>
        <w:br/>
        <w:t>ООО «Энергоресурс» с другой стороны и Кемеровской областью-Кузбассом с третьей стороны.</w:t>
      </w:r>
    </w:p>
    <w:p w14:paraId="3142D474" w14:textId="77777777" w:rsidR="000D6E3B" w:rsidRPr="000D6E3B" w:rsidRDefault="000D6E3B" w:rsidP="000D6E3B">
      <w:pPr>
        <w:autoSpaceDE w:val="0"/>
        <w:autoSpaceDN w:val="0"/>
        <w:adjustRightInd w:val="0"/>
        <w:ind w:firstLine="708"/>
        <w:jc w:val="both"/>
        <w:rPr>
          <w:sz w:val="28"/>
          <w:szCs w:val="28"/>
        </w:rPr>
      </w:pPr>
      <w:r w:rsidRPr="000D6E3B">
        <w:rPr>
          <w:sz w:val="28"/>
          <w:szCs w:val="28"/>
        </w:rPr>
        <w:t>Список планируемых мероприятий на 2022-2031 годы представлен в приложении к данному экспертному заключению.</w:t>
      </w:r>
    </w:p>
    <w:p w14:paraId="6BDD3AF5" w14:textId="77777777" w:rsidR="000D6E3B" w:rsidRPr="000D6E3B" w:rsidRDefault="000D6E3B" w:rsidP="000D6E3B">
      <w:pPr>
        <w:autoSpaceDE w:val="0"/>
        <w:autoSpaceDN w:val="0"/>
        <w:adjustRightInd w:val="0"/>
        <w:ind w:firstLine="708"/>
        <w:jc w:val="both"/>
        <w:rPr>
          <w:sz w:val="28"/>
          <w:szCs w:val="28"/>
        </w:rPr>
      </w:pPr>
      <w:r w:rsidRPr="000D6E3B">
        <w:rPr>
          <w:sz w:val="28"/>
          <w:szCs w:val="28"/>
        </w:rPr>
        <w:t>В качестве обосновывающих материалов представлены локальные сметные расчеты, техническое задание на разработку инвестиционной программы, ведомости объемов работ, акт технического обследования, копия концессионного соглашения.</w:t>
      </w:r>
    </w:p>
    <w:p w14:paraId="212BBA86" w14:textId="77777777" w:rsidR="000D6E3B" w:rsidRPr="000D6E3B" w:rsidRDefault="000D6E3B" w:rsidP="000D6E3B">
      <w:pPr>
        <w:spacing w:line="276" w:lineRule="auto"/>
        <w:ind w:firstLine="709"/>
        <w:jc w:val="both"/>
        <w:rPr>
          <w:sz w:val="28"/>
          <w:szCs w:val="28"/>
        </w:rPr>
      </w:pPr>
      <w:r w:rsidRPr="000D6E3B">
        <w:rPr>
          <w:sz w:val="28"/>
          <w:szCs w:val="28"/>
        </w:rPr>
        <w:t xml:space="preserve">Экспертами был проведен анализ необходимости выполнения </w:t>
      </w:r>
      <w:r w:rsidRPr="000D6E3B">
        <w:rPr>
          <w:sz w:val="28"/>
          <w:szCs w:val="28"/>
        </w:rPr>
        <w:br/>
        <w:t xml:space="preserve">заявленных мероприятий. </w:t>
      </w:r>
    </w:p>
    <w:p w14:paraId="259F615A" w14:textId="77777777" w:rsidR="000D6E3B" w:rsidRPr="000D6E3B" w:rsidRDefault="000D6E3B" w:rsidP="000D6E3B">
      <w:pPr>
        <w:spacing w:line="276" w:lineRule="auto"/>
        <w:ind w:firstLine="709"/>
        <w:jc w:val="both"/>
        <w:rPr>
          <w:sz w:val="28"/>
          <w:szCs w:val="28"/>
        </w:rPr>
      </w:pPr>
      <w:r w:rsidRPr="000D6E3B">
        <w:rPr>
          <w:sz w:val="28"/>
          <w:szCs w:val="28"/>
        </w:rPr>
        <w:t>По результатам анализа необходимости выполнения всех заявленных мероприятий, экспертная группа считает заявленную инвестиционную программу обоснованной в части необходимости.</w:t>
      </w:r>
    </w:p>
    <w:p w14:paraId="6E6675C9" w14:textId="77777777" w:rsidR="000D6E3B" w:rsidRPr="000D6E3B" w:rsidRDefault="000D6E3B" w:rsidP="000D6E3B">
      <w:pPr>
        <w:spacing w:line="276" w:lineRule="auto"/>
        <w:ind w:firstLine="709"/>
        <w:jc w:val="both"/>
        <w:rPr>
          <w:sz w:val="28"/>
          <w:szCs w:val="28"/>
        </w:rPr>
      </w:pPr>
      <w:r w:rsidRPr="000D6E3B">
        <w:rPr>
          <w:sz w:val="28"/>
          <w:szCs w:val="28"/>
        </w:rPr>
        <w:t>Также экспертами был проведен анализ стоимостной обоснованности заявленных мероприятий. В качестве документов, обосновывающих стоимостную обоснованность мероприятий, представлены: локальные сметные расчеты, коммерческие предложения, счета на оплату.</w:t>
      </w:r>
    </w:p>
    <w:p w14:paraId="6BC193C8" w14:textId="77777777" w:rsidR="000D6E3B" w:rsidRPr="000D6E3B" w:rsidRDefault="000D6E3B" w:rsidP="000D6E3B">
      <w:pPr>
        <w:spacing w:line="276" w:lineRule="auto"/>
        <w:ind w:firstLine="709"/>
        <w:jc w:val="both"/>
        <w:rPr>
          <w:sz w:val="28"/>
          <w:szCs w:val="28"/>
        </w:rPr>
      </w:pPr>
      <w:r w:rsidRPr="000D6E3B">
        <w:rPr>
          <w:sz w:val="28"/>
          <w:szCs w:val="28"/>
        </w:rPr>
        <w:t>По результатам анализа представленных обосновывающих документов, в том числе с помощью программного комплекса ГРАНД-Смета, эксперты считают стоимость всех заявленных мероприятий обоснованной в полном объеме.</w:t>
      </w:r>
    </w:p>
    <w:p w14:paraId="7C4F51EB" w14:textId="77777777" w:rsidR="000D6E3B" w:rsidRPr="000D6E3B" w:rsidRDefault="000D6E3B" w:rsidP="000D6E3B">
      <w:pPr>
        <w:ind w:firstLine="708"/>
        <w:jc w:val="both"/>
        <w:rPr>
          <w:sz w:val="28"/>
          <w:szCs w:val="28"/>
        </w:rPr>
      </w:pPr>
      <w:r w:rsidRPr="000D6E3B">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2022-2031 годы в размере </w:t>
      </w:r>
      <w:r w:rsidRPr="000D6E3B">
        <w:rPr>
          <w:bCs/>
          <w:sz w:val="28"/>
          <w:szCs w:val="28"/>
        </w:rPr>
        <w:t>1 035,24 тыс. руб. (Таблица 2)</w:t>
      </w:r>
      <w:r w:rsidRPr="000D6E3B">
        <w:rPr>
          <w:sz w:val="28"/>
          <w:szCs w:val="28"/>
        </w:rPr>
        <w:t>:</w:t>
      </w:r>
    </w:p>
    <w:p w14:paraId="0A06A4BA" w14:textId="77777777" w:rsidR="000D6E3B" w:rsidRPr="000D6E3B" w:rsidRDefault="000D6E3B" w:rsidP="000D6E3B">
      <w:pPr>
        <w:ind w:firstLine="708"/>
        <w:jc w:val="both"/>
        <w:rPr>
          <w:sz w:val="28"/>
          <w:szCs w:val="28"/>
        </w:rPr>
      </w:pPr>
      <w:r w:rsidRPr="000D6E3B">
        <w:rPr>
          <w:sz w:val="28"/>
          <w:szCs w:val="28"/>
        </w:rPr>
        <w:br w:type="page"/>
      </w:r>
    </w:p>
    <w:p w14:paraId="3BEA2CE4" w14:textId="77777777" w:rsidR="000D6E3B" w:rsidRPr="000D6E3B" w:rsidRDefault="000D6E3B" w:rsidP="000D6E3B">
      <w:pPr>
        <w:ind w:firstLine="708"/>
        <w:jc w:val="right"/>
        <w:rPr>
          <w:sz w:val="28"/>
          <w:szCs w:val="28"/>
        </w:rPr>
      </w:pPr>
      <w:r w:rsidRPr="000D6E3B">
        <w:rPr>
          <w:sz w:val="28"/>
          <w:szCs w:val="28"/>
        </w:rPr>
        <w:lastRenderedPageBreak/>
        <w:t>Таблица 2</w:t>
      </w:r>
    </w:p>
    <w:p w14:paraId="21C8FEF2" w14:textId="77777777" w:rsidR="000D6E3B" w:rsidRPr="000D6E3B" w:rsidRDefault="000D6E3B" w:rsidP="000D6E3B">
      <w:pPr>
        <w:ind w:firstLine="708"/>
        <w:jc w:val="center"/>
        <w:rPr>
          <w:sz w:val="28"/>
          <w:szCs w:val="28"/>
        </w:rPr>
      </w:pPr>
      <w:r w:rsidRPr="000D6E3B">
        <w:rPr>
          <w:b/>
          <w:sz w:val="28"/>
          <w:szCs w:val="28"/>
        </w:rPr>
        <w:t xml:space="preserve">Финансовый план инвестиционной программы ООО «Энергоресурс» в сфере водоотведения </w:t>
      </w:r>
      <w:r w:rsidRPr="000D6E3B">
        <w:rPr>
          <w:b/>
          <w:bCs/>
          <w:sz w:val="28"/>
          <w:szCs w:val="28"/>
        </w:rPr>
        <w:t xml:space="preserve">пос. ст. </w:t>
      </w:r>
      <w:proofErr w:type="spellStart"/>
      <w:r w:rsidRPr="000D6E3B">
        <w:rPr>
          <w:b/>
          <w:bCs/>
          <w:sz w:val="28"/>
          <w:szCs w:val="28"/>
        </w:rPr>
        <w:t>Егозово</w:t>
      </w:r>
      <w:proofErr w:type="spellEnd"/>
      <w:r w:rsidRPr="000D6E3B">
        <w:rPr>
          <w:b/>
          <w:bCs/>
          <w:sz w:val="28"/>
          <w:szCs w:val="28"/>
        </w:rPr>
        <w:t xml:space="preserve"> Ленинск-Кузнецкого муниципального округа на 2022-2031 годы</w:t>
      </w:r>
      <w:r w:rsidRPr="000D6E3B">
        <w:rPr>
          <w:b/>
          <w:sz w:val="28"/>
          <w:szCs w:val="28"/>
        </w:rPr>
        <w:t xml:space="preserve"> (по предложению экспертов)</w:t>
      </w:r>
    </w:p>
    <w:p w14:paraId="36E954C5" w14:textId="77777777" w:rsidR="000D6E3B" w:rsidRPr="000D6E3B" w:rsidRDefault="000D6E3B" w:rsidP="000D6E3B">
      <w:pPr>
        <w:ind w:firstLine="708"/>
        <w:jc w:val="right"/>
        <w:rPr>
          <w:sz w:val="28"/>
          <w:szCs w:val="28"/>
        </w:rPr>
      </w:pPr>
      <w:r w:rsidRPr="000D6E3B">
        <w:rPr>
          <w:sz w:val="28"/>
          <w:szCs w:val="28"/>
        </w:rPr>
        <w:t>тыс. руб.</w:t>
      </w:r>
    </w:p>
    <w:tbl>
      <w:tblPr>
        <w:tblW w:w="997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41"/>
        <w:gridCol w:w="829"/>
        <w:gridCol w:w="829"/>
        <w:gridCol w:w="719"/>
        <w:gridCol w:w="719"/>
        <w:gridCol w:w="526"/>
        <w:gridCol w:w="616"/>
        <w:gridCol w:w="616"/>
        <w:gridCol w:w="616"/>
        <w:gridCol w:w="616"/>
        <w:gridCol w:w="616"/>
      </w:tblGrid>
      <w:tr w:rsidR="000D6E3B" w:rsidRPr="000D6E3B" w14:paraId="1EF92478" w14:textId="77777777" w:rsidTr="00167C89">
        <w:trPr>
          <w:trHeight w:val="340"/>
        </w:trPr>
        <w:tc>
          <w:tcPr>
            <w:tcW w:w="2236" w:type="dxa"/>
            <w:vMerge w:val="restart"/>
            <w:shd w:val="clear" w:color="000000" w:fill="FFFFFF"/>
            <w:tcMar>
              <w:left w:w="57" w:type="dxa"/>
              <w:right w:w="57" w:type="dxa"/>
            </w:tcMar>
            <w:vAlign w:val="center"/>
            <w:hideMark/>
          </w:tcPr>
          <w:p w14:paraId="3065CEA7" w14:textId="77777777" w:rsidR="000D6E3B" w:rsidRPr="000D6E3B" w:rsidRDefault="000D6E3B" w:rsidP="000D6E3B">
            <w:pPr>
              <w:jc w:val="center"/>
              <w:rPr>
                <w:sz w:val="22"/>
                <w:szCs w:val="16"/>
              </w:rPr>
            </w:pPr>
            <w:r w:rsidRPr="000D6E3B">
              <w:rPr>
                <w:sz w:val="22"/>
                <w:szCs w:val="16"/>
              </w:rPr>
              <w:t>Наименование</w:t>
            </w:r>
            <w:r w:rsidRPr="000D6E3B">
              <w:rPr>
                <w:sz w:val="22"/>
                <w:szCs w:val="16"/>
              </w:rPr>
              <w:br/>
              <w:t>мероприятий</w:t>
            </w:r>
          </w:p>
        </w:tc>
        <w:tc>
          <w:tcPr>
            <w:tcW w:w="1041" w:type="dxa"/>
            <w:vMerge w:val="restart"/>
            <w:shd w:val="clear" w:color="000000" w:fill="FFFFFF"/>
            <w:tcMar>
              <w:left w:w="57" w:type="dxa"/>
              <w:right w:w="57" w:type="dxa"/>
            </w:tcMar>
            <w:vAlign w:val="center"/>
            <w:hideMark/>
          </w:tcPr>
          <w:p w14:paraId="4CB5A247" w14:textId="77777777" w:rsidR="000D6E3B" w:rsidRPr="000D6E3B" w:rsidRDefault="000D6E3B" w:rsidP="000D6E3B">
            <w:pPr>
              <w:jc w:val="center"/>
              <w:rPr>
                <w:sz w:val="22"/>
                <w:szCs w:val="16"/>
              </w:rPr>
            </w:pPr>
            <w:r w:rsidRPr="000D6E3B">
              <w:rPr>
                <w:sz w:val="22"/>
                <w:szCs w:val="16"/>
              </w:rPr>
              <w:t xml:space="preserve">Объем </w:t>
            </w:r>
            <w:proofErr w:type="spellStart"/>
            <w:r w:rsidRPr="000D6E3B">
              <w:rPr>
                <w:sz w:val="22"/>
                <w:szCs w:val="16"/>
              </w:rPr>
              <w:t>финанси-рования</w:t>
            </w:r>
            <w:proofErr w:type="spellEnd"/>
          </w:p>
        </w:tc>
        <w:tc>
          <w:tcPr>
            <w:tcW w:w="6702" w:type="dxa"/>
            <w:gridSpan w:val="10"/>
            <w:shd w:val="clear" w:color="000000" w:fill="FFFFFF"/>
            <w:tcMar>
              <w:left w:w="57" w:type="dxa"/>
              <w:right w:w="57" w:type="dxa"/>
            </w:tcMar>
            <w:vAlign w:val="center"/>
            <w:hideMark/>
          </w:tcPr>
          <w:p w14:paraId="6F1F4DD0" w14:textId="77777777" w:rsidR="000D6E3B" w:rsidRPr="000D6E3B" w:rsidRDefault="000D6E3B" w:rsidP="000D6E3B">
            <w:pPr>
              <w:jc w:val="center"/>
              <w:rPr>
                <w:sz w:val="22"/>
                <w:szCs w:val="16"/>
              </w:rPr>
            </w:pPr>
            <w:r w:rsidRPr="000D6E3B">
              <w:rPr>
                <w:sz w:val="22"/>
                <w:szCs w:val="16"/>
              </w:rPr>
              <w:t>Потребность в финансировании по годам</w:t>
            </w:r>
          </w:p>
        </w:tc>
      </w:tr>
      <w:tr w:rsidR="000D6E3B" w:rsidRPr="000D6E3B" w14:paraId="50B93D47" w14:textId="77777777" w:rsidTr="00167C89">
        <w:trPr>
          <w:trHeight w:val="340"/>
        </w:trPr>
        <w:tc>
          <w:tcPr>
            <w:tcW w:w="2236" w:type="dxa"/>
            <w:vMerge/>
            <w:tcMar>
              <w:left w:w="57" w:type="dxa"/>
              <w:right w:w="57" w:type="dxa"/>
            </w:tcMar>
            <w:vAlign w:val="center"/>
            <w:hideMark/>
          </w:tcPr>
          <w:p w14:paraId="56F8C577" w14:textId="77777777" w:rsidR="000D6E3B" w:rsidRPr="000D6E3B" w:rsidRDefault="000D6E3B" w:rsidP="000D6E3B">
            <w:pPr>
              <w:rPr>
                <w:sz w:val="22"/>
                <w:szCs w:val="16"/>
              </w:rPr>
            </w:pPr>
          </w:p>
        </w:tc>
        <w:tc>
          <w:tcPr>
            <w:tcW w:w="1041" w:type="dxa"/>
            <w:vMerge/>
            <w:tcMar>
              <w:left w:w="57" w:type="dxa"/>
              <w:right w:w="57" w:type="dxa"/>
            </w:tcMar>
            <w:vAlign w:val="center"/>
            <w:hideMark/>
          </w:tcPr>
          <w:p w14:paraId="20BC5713" w14:textId="77777777" w:rsidR="000D6E3B" w:rsidRPr="000D6E3B" w:rsidRDefault="000D6E3B" w:rsidP="000D6E3B">
            <w:pPr>
              <w:rPr>
                <w:sz w:val="22"/>
                <w:szCs w:val="16"/>
              </w:rPr>
            </w:pPr>
          </w:p>
        </w:tc>
        <w:tc>
          <w:tcPr>
            <w:tcW w:w="829" w:type="dxa"/>
            <w:shd w:val="clear" w:color="000000" w:fill="FFFFFF"/>
            <w:tcMar>
              <w:left w:w="57" w:type="dxa"/>
              <w:right w:w="57" w:type="dxa"/>
            </w:tcMar>
            <w:vAlign w:val="center"/>
          </w:tcPr>
          <w:p w14:paraId="74653C81" w14:textId="77777777" w:rsidR="000D6E3B" w:rsidRPr="000D6E3B" w:rsidRDefault="000D6E3B" w:rsidP="000D6E3B">
            <w:pPr>
              <w:jc w:val="center"/>
              <w:rPr>
                <w:sz w:val="20"/>
                <w:szCs w:val="20"/>
              </w:rPr>
            </w:pPr>
            <w:r w:rsidRPr="000D6E3B">
              <w:rPr>
                <w:sz w:val="20"/>
                <w:szCs w:val="20"/>
              </w:rPr>
              <w:t>2022</w:t>
            </w:r>
          </w:p>
        </w:tc>
        <w:tc>
          <w:tcPr>
            <w:tcW w:w="829" w:type="dxa"/>
            <w:shd w:val="clear" w:color="000000" w:fill="FFFFFF"/>
            <w:tcMar>
              <w:left w:w="57" w:type="dxa"/>
              <w:right w:w="57" w:type="dxa"/>
            </w:tcMar>
            <w:vAlign w:val="center"/>
          </w:tcPr>
          <w:p w14:paraId="6ACF2170" w14:textId="77777777" w:rsidR="000D6E3B" w:rsidRPr="000D6E3B" w:rsidRDefault="000D6E3B" w:rsidP="000D6E3B">
            <w:pPr>
              <w:jc w:val="center"/>
              <w:rPr>
                <w:sz w:val="20"/>
                <w:szCs w:val="20"/>
              </w:rPr>
            </w:pPr>
            <w:r w:rsidRPr="000D6E3B">
              <w:rPr>
                <w:sz w:val="20"/>
                <w:szCs w:val="20"/>
              </w:rPr>
              <w:t>2023</w:t>
            </w:r>
          </w:p>
        </w:tc>
        <w:tc>
          <w:tcPr>
            <w:tcW w:w="719" w:type="dxa"/>
            <w:shd w:val="clear" w:color="000000" w:fill="FFFFFF"/>
            <w:tcMar>
              <w:left w:w="57" w:type="dxa"/>
              <w:right w:w="57" w:type="dxa"/>
            </w:tcMar>
            <w:vAlign w:val="center"/>
          </w:tcPr>
          <w:p w14:paraId="2742BA34" w14:textId="77777777" w:rsidR="000D6E3B" w:rsidRPr="000D6E3B" w:rsidRDefault="000D6E3B" w:rsidP="000D6E3B">
            <w:pPr>
              <w:jc w:val="center"/>
              <w:rPr>
                <w:sz w:val="20"/>
                <w:szCs w:val="20"/>
              </w:rPr>
            </w:pPr>
            <w:r w:rsidRPr="000D6E3B">
              <w:rPr>
                <w:sz w:val="20"/>
                <w:szCs w:val="20"/>
              </w:rPr>
              <w:t>2024</w:t>
            </w:r>
          </w:p>
        </w:tc>
        <w:tc>
          <w:tcPr>
            <w:tcW w:w="719" w:type="dxa"/>
            <w:shd w:val="clear" w:color="000000" w:fill="FFFFFF"/>
            <w:tcMar>
              <w:left w:w="57" w:type="dxa"/>
              <w:right w:w="57" w:type="dxa"/>
            </w:tcMar>
            <w:vAlign w:val="center"/>
          </w:tcPr>
          <w:p w14:paraId="45EE21C0" w14:textId="77777777" w:rsidR="000D6E3B" w:rsidRPr="000D6E3B" w:rsidRDefault="000D6E3B" w:rsidP="000D6E3B">
            <w:pPr>
              <w:jc w:val="center"/>
              <w:rPr>
                <w:sz w:val="20"/>
                <w:szCs w:val="20"/>
              </w:rPr>
            </w:pPr>
            <w:r w:rsidRPr="000D6E3B">
              <w:rPr>
                <w:sz w:val="20"/>
                <w:szCs w:val="20"/>
              </w:rPr>
              <w:t>2025</w:t>
            </w:r>
          </w:p>
        </w:tc>
        <w:tc>
          <w:tcPr>
            <w:tcW w:w="526" w:type="dxa"/>
            <w:shd w:val="clear" w:color="000000" w:fill="FFFFFF"/>
            <w:tcMar>
              <w:left w:w="57" w:type="dxa"/>
              <w:right w:w="57" w:type="dxa"/>
            </w:tcMar>
            <w:vAlign w:val="center"/>
          </w:tcPr>
          <w:p w14:paraId="5B9199D1" w14:textId="77777777" w:rsidR="000D6E3B" w:rsidRPr="000D6E3B" w:rsidRDefault="000D6E3B" w:rsidP="000D6E3B">
            <w:pPr>
              <w:jc w:val="center"/>
              <w:rPr>
                <w:sz w:val="20"/>
                <w:szCs w:val="20"/>
              </w:rPr>
            </w:pPr>
            <w:r w:rsidRPr="000D6E3B">
              <w:rPr>
                <w:sz w:val="20"/>
                <w:szCs w:val="20"/>
              </w:rPr>
              <w:t>2026</w:t>
            </w:r>
          </w:p>
        </w:tc>
        <w:tc>
          <w:tcPr>
            <w:tcW w:w="616" w:type="dxa"/>
            <w:shd w:val="clear" w:color="000000" w:fill="FFFFFF"/>
            <w:vAlign w:val="center"/>
          </w:tcPr>
          <w:p w14:paraId="7BC6C34F" w14:textId="77777777" w:rsidR="000D6E3B" w:rsidRPr="000D6E3B" w:rsidRDefault="000D6E3B" w:rsidP="000D6E3B">
            <w:pPr>
              <w:jc w:val="center"/>
              <w:rPr>
                <w:sz w:val="20"/>
                <w:szCs w:val="20"/>
              </w:rPr>
            </w:pPr>
            <w:r w:rsidRPr="000D6E3B">
              <w:rPr>
                <w:sz w:val="20"/>
                <w:szCs w:val="20"/>
              </w:rPr>
              <w:t>2027</w:t>
            </w:r>
          </w:p>
        </w:tc>
        <w:tc>
          <w:tcPr>
            <w:tcW w:w="616" w:type="dxa"/>
            <w:shd w:val="clear" w:color="000000" w:fill="FFFFFF"/>
            <w:vAlign w:val="center"/>
          </w:tcPr>
          <w:p w14:paraId="133FAC7B" w14:textId="77777777" w:rsidR="000D6E3B" w:rsidRPr="000D6E3B" w:rsidRDefault="000D6E3B" w:rsidP="000D6E3B">
            <w:pPr>
              <w:jc w:val="center"/>
              <w:rPr>
                <w:sz w:val="20"/>
                <w:szCs w:val="20"/>
              </w:rPr>
            </w:pPr>
            <w:r w:rsidRPr="000D6E3B">
              <w:rPr>
                <w:sz w:val="20"/>
                <w:szCs w:val="20"/>
              </w:rPr>
              <w:t>2028</w:t>
            </w:r>
          </w:p>
        </w:tc>
        <w:tc>
          <w:tcPr>
            <w:tcW w:w="616" w:type="dxa"/>
            <w:shd w:val="clear" w:color="000000" w:fill="FFFFFF"/>
            <w:vAlign w:val="center"/>
          </w:tcPr>
          <w:p w14:paraId="0CC8AB0D" w14:textId="77777777" w:rsidR="000D6E3B" w:rsidRPr="000D6E3B" w:rsidRDefault="000D6E3B" w:rsidP="000D6E3B">
            <w:pPr>
              <w:jc w:val="center"/>
              <w:rPr>
                <w:sz w:val="20"/>
                <w:szCs w:val="20"/>
              </w:rPr>
            </w:pPr>
            <w:r w:rsidRPr="000D6E3B">
              <w:rPr>
                <w:sz w:val="20"/>
                <w:szCs w:val="20"/>
              </w:rPr>
              <w:t>2029</w:t>
            </w:r>
          </w:p>
        </w:tc>
        <w:tc>
          <w:tcPr>
            <w:tcW w:w="616" w:type="dxa"/>
            <w:shd w:val="clear" w:color="000000" w:fill="FFFFFF"/>
            <w:vAlign w:val="center"/>
          </w:tcPr>
          <w:p w14:paraId="0956C653" w14:textId="77777777" w:rsidR="000D6E3B" w:rsidRPr="000D6E3B" w:rsidRDefault="000D6E3B" w:rsidP="000D6E3B">
            <w:pPr>
              <w:jc w:val="center"/>
              <w:rPr>
                <w:sz w:val="20"/>
                <w:szCs w:val="20"/>
              </w:rPr>
            </w:pPr>
            <w:r w:rsidRPr="000D6E3B">
              <w:rPr>
                <w:sz w:val="20"/>
                <w:szCs w:val="20"/>
              </w:rPr>
              <w:t>2030</w:t>
            </w:r>
          </w:p>
        </w:tc>
        <w:tc>
          <w:tcPr>
            <w:tcW w:w="616" w:type="dxa"/>
            <w:shd w:val="clear" w:color="000000" w:fill="FFFFFF"/>
            <w:vAlign w:val="center"/>
          </w:tcPr>
          <w:p w14:paraId="61032542" w14:textId="77777777" w:rsidR="000D6E3B" w:rsidRPr="000D6E3B" w:rsidRDefault="000D6E3B" w:rsidP="000D6E3B">
            <w:pPr>
              <w:jc w:val="center"/>
              <w:rPr>
                <w:sz w:val="20"/>
                <w:szCs w:val="20"/>
              </w:rPr>
            </w:pPr>
            <w:r w:rsidRPr="000D6E3B">
              <w:rPr>
                <w:sz w:val="20"/>
                <w:szCs w:val="20"/>
              </w:rPr>
              <w:t>2031</w:t>
            </w:r>
          </w:p>
        </w:tc>
      </w:tr>
      <w:tr w:rsidR="000D6E3B" w:rsidRPr="000D6E3B" w14:paraId="2545CC49" w14:textId="77777777" w:rsidTr="00167C89">
        <w:trPr>
          <w:trHeight w:val="340"/>
        </w:trPr>
        <w:tc>
          <w:tcPr>
            <w:tcW w:w="2236" w:type="dxa"/>
            <w:shd w:val="clear" w:color="000000" w:fill="FFFFFF"/>
            <w:tcMar>
              <w:left w:w="57" w:type="dxa"/>
              <w:right w:w="57" w:type="dxa"/>
            </w:tcMar>
            <w:vAlign w:val="center"/>
            <w:hideMark/>
          </w:tcPr>
          <w:p w14:paraId="6D70A0A3" w14:textId="77777777" w:rsidR="000D6E3B" w:rsidRPr="000D6E3B" w:rsidRDefault="000D6E3B" w:rsidP="000D6E3B">
            <w:pPr>
              <w:rPr>
                <w:sz w:val="22"/>
                <w:szCs w:val="16"/>
              </w:rPr>
            </w:pPr>
            <w:r w:rsidRPr="000D6E3B">
              <w:rPr>
                <w:sz w:val="22"/>
                <w:szCs w:val="16"/>
              </w:rPr>
              <w:t>Мероприятия инвестиционной программы, реализуемые в сфере водоотведения</w:t>
            </w:r>
          </w:p>
        </w:tc>
        <w:tc>
          <w:tcPr>
            <w:tcW w:w="1041" w:type="dxa"/>
            <w:shd w:val="clear" w:color="000000" w:fill="FFFFFF"/>
            <w:tcMar>
              <w:left w:w="57" w:type="dxa"/>
              <w:right w:w="57" w:type="dxa"/>
            </w:tcMar>
            <w:vAlign w:val="center"/>
            <w:hideMark/>
          </w:tcPr>
          <w:p w14:paraId="14CF70DF" w14:textId="77777777" w:rsidR="000D6E3B" w:rsidRPr="000D6E3B" w:rsidRDefault="000D6E3B" w:rsidP="000D6E3B">
            <w:pPr>
              <w:jc w:val="center"/>
              <w:rPr>
                <w:sz w:val="22"/>
                <w:szCs w:val="22"/>
              </w:rPr>
            </w:pPr>
            <w:r w:rsidRPr="000D6E3B">
              <w:rPr>
                <w:sz w:val="22"/>
                <w:szCs w:val="22"/>
              </w:rPr>
              <w:t>1 035,24</w:t>
            </w:r>
          </w:p>
        </w:tc>
        <w:tc>
          <w:tcPr>
            <w:tcW w:w="829" w:type="dxa"/>
            <w:shd w:val="clear" w:color="000000" w:fill="FFFFFF"/>
            <w:tcMar>
              <w:left w:w="57" w:type="dxa"/>
              <w:right w:w="57" w:type="dxa"/>
            </w:tcMar>
            <w:vAlign w:val="center"/>
            <w:hideMark/>
          </w:tcPr>
          <w:p w14:paraId="7529E4F7" w14:textId="77777777" w:rsidR="000D6E3B" w:rsidRPr="000D6E3B" w:rsidRDefault="000D6E3B" w:rsidP="000D6E3B">
            <w:pPr>
              <w:jc w:val="center"/>
              <w:rPr>
                <w:sz w:val="22"/>
                <w:szCs w:val="22"/>
              </w:rPr>
            </w:pPr>
            <w:r w:rsidRPr="000D6E3B">
              <w:rPr>
                <w:sz w:val="22"/>
                <w:szCs w:val="22"/>
              </w:rPr>
              <w:t>258,81</w:t>
            </w:r>
          </w:p>
        </w:tc>
        <w:tc>
          <w:tcPr>
            <w:tcW w:w="829" w:type="dxa"/>
            <w:shd w:val="clear" w:color="000000" w:fill="FFFFFF"/>
            <w:tcMar>
              <w:left w:w="57" w:type="dxa"/>
              <w:right w:w="57" w:type="dxa"/>
            </w:tcMar>
            <w:vAlign w:val="center"/>
            <w:hideMark/>
          </w:tcPr>
          <w:p w14:paraId="6341BC48"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6BE10D5D"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33CAA89D" w14:textId="77777777" w:rsidR="000D6E3B" w:rsidRPr="000D6E3B" w:rsidRDefault="000D6E3B" w:rsidP="000D6E3B">
            <w:pPr>
              <w:jc w:val="center"/>
              <w:rPr>
                <w:sz w:val="22"/>
                <w:szCs w:val="22"/>
              </w:rPr>
            </w:pPr>
            <w:r w:rsidRPr="000D6E3B">
              <w:rPr>
                <w:sz w:val="22"/>
                <w:szCs w:val="22"/>
              </w:rPr>
              <w:t>258,81</w:t>
            </w:r>
          </w:p>
        </w:tc>
        <w:tc>
          <w:tcPr>
            <w:tcW w:w="526" w:type="dxa"/>
            <w:shd w:val="clear" w:color="000000" w:fill="FFFFFF"/>
            <w:tcMar>
              <w:left w:w="57" w:type="dxa"/>
              <w:right w:w="57" w:type="dxa"/>
            </w:tcMar>
            <w:vAlign w:val="center"/>
            <w:hideMark/>
          </w:tcPr>
          <w:p w14:paraId="00B36462"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D1EB2CE"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DBE7350"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E5A876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20A1F63"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962FB0C" w14:textId="77777777" w:rsidR="000D6E3B" w:rsidRPr="000D6E3B" w:rsidRDefault="000D6E3B" w:rsidP="000D6E3B">
            <w:pPr>
              <w:jc w:val="center"/>
              <w:rPr>
                <w:sz w:val="22"/>
                <w:szCs w:val="22"/>
              </w:rPr>
            </w:pPr>
            <w:r w:rsidRPr="000D6E3B">
              <w:rPr>
                <w:sz w:val="22"/>
                <w:szCs w:val="22"/>
              </w:rPr>
              <w:t>0,00</w:t>
            </w:r>
          </w:p>
        </w:tc>
      </w:tr>
      <w:tr w:rsidR="000D6E3B" w:rsidRPr="000D6E3B" w14:paraId="61DFD6E8" w14:textId="77777777" w:rsidTr="00167C89">
        <w:trPr>
          <w:trHeight w:val="340"/>
        </w:trPr>
        <w:tc>
          <w:tcPr>
            <w:tcW w:w="2236" w:type="dxa"/>
            <w:shd w:val="clear" w:color="000000" w:fill="FFFFFF"/>
            <w:tcMar>
              <w:left w:w="57" w:type="dxa"/>
              <w:right w:w="57" w:type="dxa"/>
            </w:tcMar>
            <w:vAlign w:val="center"/>
            <w:hideMark/>
          </w:tcPr>
          <w:p w14:paraId="01BAC698" w14:textId="77777777" w:rsidR="000D6E3B" w:rsidRPr="000D6E3B" w:rsidRDefault="000D6E3B" w:rsidP="000D6E3B">
            <w:pPr>
              <w:rPr>
                <w:sz w:val="22"/>
                <w:szCs w:val="16"/>
              </w:rPr>
            </w:pPr>
            <w:r w:rsidRPr="000D6E3B">
              <w:rPr>
                <w:sz w:val="22"/>
                <w:szCs w:val="16"/>
              </w:rPr>
              <w:t>итого бюджет</w:t>
            </w:r>
          </w:p>
        </w:tc>
        <w:tc>
          <w:tcPr>
            <w:tcW w:w="1041" w:type="dxa"/>
            <w:shd w:val="clear" w:color="000000" w:fill="FFFFFF"/>
            <w:tcMar>
              <w:left w:w="57" w:type="dxa"/>
              <w:right w:w="57" w:type="dxa"/>
            </w:tcMar>
            <w:vAlign w:val="center"/>
            <w:hideMark/>
          </w:tcPr>
          <w:p w14:paraId="75615FED"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33A9F578"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1A3ADC6E"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5F2727A6"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7C28F447"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hideMark/>
          </w:tcPr>
          <w:p w14:paraId="4A3033F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64755D7"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9B4E648"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5BF33571"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C560F5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C981810" w14:textId="77777777" w:rsidR="000D6E3B" w:rsidRPr="000D6E3B" w:rsidRDefault="000D6E3B" w:rsidP="000D6E3B">
            <w:pPr>
              <w:jc w:val="center"/>
              <w:rPr>
                <w:sz w:val="22"/>
                <w:szCs w:val="22"/>
              </w:rPr>
            </w:pPr>
            <w:r w:rsidRPr="000D6E3B">
              <w:rPr>
                <w:sz w:val="22"/>
                <w:szCs w:val="22"/>
              </w:rPr>
              <w:t>0,00</w:t>
            </w:r>
          </w:p>
        </w:tc>
      </w:tr>
      <w:tr w:rsidR="000D6E3B" w:rsidRPr="000D6E3B" w14:paraId="74E2D6B9" w14:textId="77777777" w:rsidTr="00167C89">
        <w:trPr>
          <w:trHeight w:val="340"/>
        </w:trPr>
        <w:tc>
          <w:tcPr>
            <w:tcW w:w="2236" w:type="dxa"/>
            <w:shd w:val="clear" w:color="000000" w:fill="FFFFFF"/>
            <w:tcMar>
              <w:left w:w="57" w:type="dxa"/>
              <w:right w:w="57" w:type="dxa"/>
            </w:tcMar>
            <w:vAlign w:val="center"/>
            <w:hideMark/>
          </w:tcPr>
          <w:p w14:paraId="63446BDA" w14:textId="77777777" w:rsidR="000D6E3B" w:rsidRPr="000D6E3B" w:rsidRDefault="000D6E3B" w:rsidP="000D6E3B">
            <w:pPr>
              <w:rPr>
                <w:sz w:val="22"/>
                <w:szCs w:val="16"/>
              </w:rPr>
            </w:pPr>
            <w:r w:rsidRPr="000D6E3B">
              <w:rPr>
                <w:sz w:val="22"/>
                <w:szCs w:val="16"/>
              </w:rPr>
              <w:t>итого прибыль</w:t>
            </w:r>
          </w:p>
        </w:tc>
        <w:tc>
          <w:tcPr>
            <w:tcW w:w="1041" w:type="dxa"/>
            <w:shd w:val="clear" w:color="000000" w:fill="FFFFFF"/>
            <w:tcMar>
              <w:left w:w="57" w:type="dxa"/>
              <w:right w:w="57" w:type="dxa"/>
            </w:tcMar>
            <w:vAlign w:val="center"/>
            <w:hideMark/>
          </w:tcPr>
          <w:p w14:paraId="52EA87C6"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0A67A142"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44A20AC9"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1784A880"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5740E40E"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hideMark/>
          </w:tcPr>
          <w:p w14:paraId="6F79D7B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05526C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4DBE5D9D"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B1A336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5732579F"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415855DD" w14:textId="77777777" w:rsidR="000D6E3B" w:rsidRPr="000D6E3B" w:rsidRDefault="000D6E3B" w:rsidP="000D6E3B">
            <w:pPr>
              <w:jc w:val="center"/>
              <w:rPr>
                <w:sz w:val="22"/>
                <w:szCs w:val="22"/>
              </w:rPr>
            </w:pPr>
            <w:r w:rsidRPr="000D6E3B">
              <w:rPr>
                <w:sz w:val="22"/>
                <w:szCs w:val="22"/>
              </w:rPr>
              <w:t>0,00</w:t>
            </w:r>
          </w:p>
        </w:tc>
      </w:tr>
      <w:tr w:rsidR="000D6E3B" w:rsidRPr="000D6E3B" w14:paraId="1B7AD42C" w14:textId="77777777" w:rsidTr="00167C89">
        <w:trPr>
          <w:trHeight w:val="340"/>
        </w:trPr>
        <w:tc>
          <w:tcPr>
            <w:tcW w:w="2236" w:type="dxa"/>
            <w:shd w:val="clear" w:color="000000" w:fill="FFFFFF"/>
            <w:tcMar>
              <w:left w:w="57" w:type="dxa"/>
              <w:right w:w="57" w:type="dxa"/>
            </w:tcMar>
            <w:vAlign w:val="center"/>
            <w:hideMark/>
          </w:tcPr>
          <w:p w14:paraId="3D547670" w14:textId="77777777" w:rsidR="000D6E3B" w:rsidRPr="000D6E3B" w:rsidRDefault="000D6E3B" w:rsidP="000D6E3B">
            <w:pPr>
              <w:rPr>
                <w:sz w:val="22"/>
                <w:szCs w:val="16"/>
              </w:rPr>
            </w:pPr>
            <w:r w:rsidRPr="000D6E3B">
              <w:rPr>
                <w:sz w:val="22"/>
                <w:szCs w:val="16"/>
              </w:rPr>
              <w:t>итого ПДК</w:t>
            </w:r>
          </w:p>
        </w:tc>
        <w:tc>
          <w:tcPr>
            <w:tcW w:w="1041" w:type="dxa"/>
            <w:shd w:val="clear" w:color="000000" w:fill="FFFFFF"/>
            <w:tcMar>
              <w:left w:w="57" w:type="dxa"/>
              <w:right w:w="57" w:type="dxa"/>
            </w:tcMar>
            <w:vAlign w:val="center"/>
            <w:hideMark/>
          </w:tcPr>
          <w:p w14:paraId="6C506AA5"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6418327A"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0F5559F3"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58687AC5"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3B3AB9F3"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hideMark/>
          </w:tcPr>
          <w:p w14:paraId="56FC65B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BD6C711"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99FA9BF"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D3FE4AC"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07345DA0"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EF86D02" w14:textId="77777777" w:rsidR="000D6E3B" w:rsidRPr="000D6E3B" w:rsidRDefault="000D6E3B" w:rsidP="000D6E3B">
            <w:pPr>
              <w:jc w:val="center"/>
              <w:rPr>
                <w:sz w:val="22"/>
                <w:szCs w:val="22"/>
              </w:rPr>
            </w:pPr>
            <w:r w:rsidRPr="000D6E3B">
              <w:rPr>
                <w:sz w:val="22"/>
                <w:szCs w:val="22"/>
              </w:rPr>
              <w:t>0,00</w:t>
            </w:r>
          </w:p>
        </w:tc>
      </w:tr>
      <w:tr w:rsidR="000D6E3B" w:rsidRPr="000D6E3B" w14:paraId="5098EA20" w14:textId="77777777" w:rsidTr="00167C89">
        <w:trPr>
          <w:trHeight w:val="340"/>
        </w:trPr>
        <w:tc>
          <w:tcPr>
            <w:tcW w:w="2236" w:type="dxa"/>
            <w:shd w:val="clear" w:color="000000" w:fill="FFFFFF"/>
            <w:tcMar>
              <w:left w:w="57" w:type="dxa"/>
              <w:right w:w="57" w:type="dxa"/>
            </w:tcMar>
            <w:vAlign w:val="center"/>
            <w:hideMark/>
          </w:tcPr>
          <w:p w14:paraId="522A6BEF" w14:textId="77777777" w:rsidR="000D6E3B" w:rsidRPr="000D6E3B" w:rsidRDefault="000D6E3B" w:rsidP="000D6E3B">
            <w:pPr>
              <w:rPr>
                <w:sz w:val="22"/>
                <w:szCs w:val="16"/>
              </w:rPr>
            </w:pPr>
            <w:r w:rsidRPr="000D6E3B">
              <w:rPr>
                <w:sz w:val="22"/>
                <w:szCs w:val="16"/>
              </w:rPr>
              <w:t>итого амортизация</w:t>
            </w:r>
          </w:p>
        </w:tc>
        <w:tc>
          <w:tcPr>
            <w:tcW w:w="1041" w:type="dxa"/>
            <w:shd w:val="clear" w:color="000000" w:fill="FFFFFF"/>
            <w:tcMar>
              <w:left w:w="57" w:type="dxa"/>
              <w:right w:w="57" w:type="dxa"/>
            </w:tcMar>
            <w:vAlign w:val="center"/>
            <w:hideMark/>
          </w:tcPr>
          <w:p w14:paraId="407B8265" w14:textId="77777777" w:rsidR="000D6E3B" w:rsidRPr="000D6E3B" w:rsidRDefault="000D6E3B" w:rsidP="000D6E3B">
            <w:pPr>
              <w:jc w:val="center"/>
              <w:rPr>
                <w:sz w:val="22"/>
                <w:szCs w:val="22"/>
              </w:rPr>
            </w:pPr>
            <w:r w:rsidRPr="000D6E3B">
              <w:rPr>
                <w:sz w:val="22"/>
                <w:szCs w:val="22"/>
              </w:rPr>
              <w:t>1 035,24</w:t>
            </w:r>
          </w:p>
        </w:tc>
        <w:tc>
          <w:tcPr>
            <w:tcW w:w="829" w:type="dxa"/>
            <w:shd w:val="clear" w:color="000000" w:fill="FFFFFF"/>
            <w:tcMar>
              <w:left w:w="57" w:type="dxa"/>
              <w:right w:w="57" w:type="dxa"/>
            </w:tcMar>
            <w:vAlign w:val="center"/>
            <w:hideMark/>
          </w:tcPr>
          <w:p w14:paraId="5D463CF9" w14:textId="77777777" w:rsidR="000D6E3B" w:rsidRPr="000D6E3B" w:rsidRDefault="000D6E3B" w:rsidP="000D6E3B">
            <w:pPr>
              <w:jc w:val="center"/>
              <w:rPr>
                <w:sz w:val="22"/>
                <w:szCs w:val="22"/>
              </w:rPr>
            </w:pPr>
            <w:r w:rsidRPr="000D6E3B">
              <w:rPr>
                <w:sz w:val="22"/>
                <w:szCs w:val="22"/>
              </w:rPr>
              <w:t>258,81</w:t>
            </w:r>
          </w:p>
        </w:tc>
        <w:tc>
          <w:tcPr>
            <w:tcW w:w="829" w:type="dxa"/>
            <w:shd w:val="clear" w:color="000000" w:fill="FFFFFF"/>
            <w:tcMar>
              <w:left w:w="57" w:type="dxa"/>
              <w:right w:w="57" w:type="dxa"/>
            </w:tcMar>
            <w:vAlign w:val="center"/>
            <w:hideMark/>
          </w:tcPr>
          <w:p w14:paraId="6A9E05F4"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4B575840" w14:textId="77777777" w:rsidR="000D6E3B" w:rsidRPr="000D6E3B" w:rsidRDefault="000D6E3B" w:rsidP="000D6E3B">
            <w:pPr>
              <w:jc w:val="center"/>
              <w:rPr>
                <w:sz w:val="22"/>
                <w:szCs w:val="22"/>
              </w:rPr>
            </w:pPr>
            <w:r w:rsidRPr="000D6E3B">
              <w:rPr>
                <w:sz w:val="22"/>
                <w:szCs w:val="22"/>
              </w:rPr>
              <w:t>258,81</w:t>
            </w:r>
          </w:p>
        </w:tc>
        <w:tc>
          <w:tcPr>
            <w:tcW w:w="719" w:type="dxa"/>
            <w:shd w:val="clear" w:color="000000" w:fill="FFFFFF"/>
            <w:tcMar>
              <w:left w:w="57" w:type="dxa"/>
              <w:right w:w="57" w:type="dxa"/>
            </w:tcMar>
            <w:vAlign w:val="center"/>
            <w:hideMark/>
          </w:tcPr>
          <w:p w14:paraId="70E17DB1" w14:textId="77777777" w:rsidR="000D6E3B" w:rsidRPr="000D6E3B" w:rsidRDefault="000D6E3B" w:rsidP="000D6E3B">
            <w:pPr>
              <w:jc w:val="center"/>
              <w:rPr>
                <w:sz w:val="22"/>
                <w:szCs w:val="22"/>
              </w:rPr>
            </w:pPr>
            <w:r w:rsidRPr="000D6E3B">
              <w:rPr>
                <w:sz w:val="22"/>
                <w:szCs w:val="22"/>
              </w:rPr>
              <w:t>258,81</w:t>
            </w:r>
          </w:p>
        </w:tc>
        <w:tc>
          <w:tcPr>
            <w:tcW w:w="526" w:type="dxa"/>
            <w:shd w:val="clear" w:color="000000" w:fill="FFFFFF"/>
            <w:tcMar>
              <w:left w:w="57" w:type="dxa"/>
              <w:right w:w="57" w:type="dxa"/>
            </w:tcMar>
            <w:vAlign w:val="center"/>
            <w:hideMark/>
          </w:tcPr>
          <w:p w14:paraId="159FE577"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3232CAF1"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1A048AE"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5D111FD7"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74FF52C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02173D57" w14:textId="77777777" w:rsidR="000D6E3B" w:rsidRPr="000D6E3B" w:rsidRDefault="000D6E3B" w:rsidP="000D6E3B">
            <w:pPr>
              <w:jc w:val="center"/>
              <w:rPr>
                <w:sz w:val="22"/>
                <w:szCs w:val="22"/>
              </w:rPr>
            </w:pPr>
            <w:r w:rsidRPr="000D6E3B">
              <w:rPr>
                <w:sz w:val="22"/>
                <w:szCs w:val="22"/>
              </w:rPr>
              <w:t>0,00</w:t>
            </w:r>
          </w:p>
        </w:tc>
      </w:tr>
      <w:tr w:rsidR="000D6E3B" w:rsidRPr="000D6E3B" w14:paraId="74D31DF1" w14:textId="77777777" w:rsidTr="00167C89">
        <w:trPr>
          <w:trHeight w:val="340"/>
        </w:trPr>
        <w:tc>
          <w:tcPr>
            <w:tcW w:w="2236" w:type="dxa"/>
            <w:shd w:val="clear" w:color="000000" w:fill="FFFFFF"/>
            <w:tcMar>
              <w:left w:w="57" w:type="dxa"/>
              <w:right w:w="57" w:type="dxa"/>
            </w:tcMar>
            <w:vAlign w:val="center"/>
            <w:hideMark/>
          </w:tcPr>
          <w:p w14:paraId="155ABE53" w14:textId="77777777" w:rsidR="000D6E3B" w:rsidRPr="000D6E3B" w:rsidRDefault="000D6E3B" w:rsidP="000D6E3B">
            <w:pPr>
              <w:rPr>
                <w:sz w:val="22"/>
                <w:szCs w:val="16"/>
              </w:rPr>
            </w:pPr>
            <w:r w:rsidRPr="000D6E3B">
              <w:rPr>
                <w:sz w:val="22"/>
                <w:szCs w:val="16"/>
              </w:rPr>
              <w:t>итого прочие источники</w:t>
            </w:r>
          </w:p>
        </w:tc>
        <w:tc>
          <w:tcPr>
            <w:tcW w:w="1041" w:type="dxa"/>
            <w:shd w:val="clear" w:color="000000" w:fill="FFFFFF"/>
            <w:tcMar>
              <w:left w:w="57" w:type="dxa"/>
              <w:right w:w="57" w:type="dxa"/>
            </w:tcMar>
            <w:vAlign w:val="center"/>
            <w:hideMark/>
          </w:tcPr>
          <w:p w14:paraId="55442176"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31C48542" w14:textId="77777777" w:rsidR="000D6E3B" w:rsidRPr="000D6E3B" w:rsidRDefault="000D6E3B" w:rsidP="000D6E3B">
            <w:pPr>
              <w:jc w:val="center"/>
              <w:rPr>
                <w:sz w:val="22"/>
                <w:szCs w:val="22"/>
              </w:rPr>
            </w:pPr>
            <w:r w:rsidRPr="000D6E3B">
              <w:rPr>
                <w:sz w:val="22"/>
                <w:szCs w:val="22"/>
              </w:rPr>
              <w:t>0,00</w:t>
            </w:r>
          </w:p>
        </w:tc>
        <w:tc>
          <w:tcPr>
            <w:tcW w:w="829" w:type="dxa"/>
            <w:shd w:val="clear" w:color="000000" w:fill="FFFFFF"/>
            <w:tcMar>
              <w:left w:w="57" w:type="dxa"/>
              <w:right w:w="57" w:type="dxa"/>
            </w:tcMar>
            <w:vAlign w:val="center"/>
            <w:hideMark/>
          </w:tcPr>
          <w:p w14:paraId="5B390333"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353CADA5" w14:textId="77777777" w:rsidR="000D6E3B" w:rsidRPr="000D6E3B" w:rsidRDefault="000D6E3B" w:rsidP="000D6E3B">
            <w:pPr>
              <w:jc w:val="center"/>
              <w:rPr>
                <w:sz w:val="22"/>
                <w:szCs w:val="22"/>
              </w:rPr>
            </w:pPr>
            <w:r w:rsidRPr="000D6E3B">
              <w:rPr>
                <w:sz w:val="22"/>
                <w:szCs w:val="22"/>
              </w:rPr>
              <w:t>0,00</w:t>
            </w:r>
          </w:p>
        </w:tc>
        <w:tc>
          <w:tcPr>
            <w:tcW w:w="719" w:type="dxa"/>
            <w:shd w:val="clear" w:color="000000" w:fill="FFFFFF"/>
            <w:tcMar>
              <w:left w:w="57" w:type="dxa"/>
              <w:right w:w="57" w:type="dxa"/>
            </w:tcMar>
            <w:vAlign w:val="center"/>
            <w:hideMark/>
          </w:tcPr>
          <w:p w14:paraId="73DE5EEA" w14:textId="77777777" w:rsidR="000D6E3B" w:rsidRPr="000D6E3B" w:rsidRDefault="000D6E3B" w:rsidP="000D6E3B">
            <w:pPr>
              <w:jc w:val="center"/>
              <w:rPr>
                <w:sz w:val="22"/>
                <w:szCs w:val="22"/>
              </w:rPr>
            </w:pPr>
            <w:r w:rsidRPr="000D6E3B">
              <w:rPr>
                <w:sz w:val="22"/>
                <w:szCs w:val="22"/>
              </w:rPr>
              <w:t>0,00</w:t>
            </w:r>
          </w:p>
        </w:tc>
        <w:tc>
          <w:tcPr>
            <w:tcW w:w="526" w:type="dxa"/>
            <w:shd w:val="clear" w:color="000000" w:fill="FFFFFF"/>
            <w:tcMar>
              <w:left w:w="57" w:type="dxa"/>
              <w:right w:w="57" w:type="dxa"/>
            </w:tcMar>
            <w:vAlign w:val="center"/>
            <w:hideMark/>
          </w:tcPr>
          <w:p w14:paraId="34EC3E41"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61D1835"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053685DF"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17BA5C9C"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637F80AC" w14:textId="77777777" w:rsidR="000D6E3B" w:rsidRPr="000D6E3B" w:rsidRDefault="000D6E3B" w:rsidP="000D6E3B">
            <w:pPr>
              <w:jc w:val="center"/>
              <w:rPr>
                <w:sz w:val="22"/>
                <w:szCs w:val="22"/>
              </w:rPr>
            </w:pPr>
            <w:r w:rsidRPr="000D6E3B">
              <w:rPr>
                <w:sz w:val="22"/>
                <w:szCs w:val="22"/>
              </w:rPr>
              <w:t>0,00</w:t>
            </w:r>
          </w:p>
        </w:tc>
        <w:tc>
          <w:tcPr>
            <w:tcW w:w="616" w:type="dxa"/>
            <w:shd w:val="clear" w:color="000000" w:fill="FFFFFF"/>
            <w:vAlign w:val="center"/>
          </w:tcPr>
          <w:p w14:paraId="2D782293" w14:textId="77777777" w:rsidR="000D6E3B" w:rsidRPr="000D6E3B" w:rsidRDefault="000D6E3B" w:rsidP="000D6E3B">
            <w:pPr>
              <w:jc w:val="center"/>
              <w:rPr>
                <w:sz w:val="22"/>
                <w:szCs w:val="22"/>
              </w:rPr>
            </w:pPr>
            <w:r w:rsidRPr="000D6E3B">
              <w:rPr>
                <w:sz w:val="22"/>
                <w:szCs w:val="22"/>
              </w:rPr>
              <w:t>0,00</w:t>
            </w:r>
          </w:p>
        </w:tc>
      </w:tr>
    </w:tbl>
    <w:p w14:paraId="62309DC3" w14:textId="77777777" w:rsidR="000D6E3B" w:rsidRPr="000D6E3B" w:rsidRDefault="000D6E3B" w:rsidP="000D6E3B">
      <w:pPr>
        <w:ind w:firstLine="708"/>
        <w:jc w:val="both"/>
        <w:rPr>
          <w:bCs/>
          <w:sz w:val="28"/>
          <w:szCs w:val="28"/>
        </w:rPr>
      </w:pPr>
    </w:p>
    <w:p w14:paraId="7E211B60" w14:textId="77777777" w:rsidR="000D6E3B" w:rsidRPr="000D6E3B" w:rsidRDefault="000D6E3B" w:rsidP="000D6E3B">
      <w:pPr>
        <w:autoSpaceDE w:val="0"/>
        <w:autoSpaceDN w:val="0"/>
        <w:adjustRightInd w:val="0"/>
        <w:ind w:firstLine="708"/>
        <w:jc w:val="both"/>
        <w:rPr>
          <w:sz w:val="28"/>
          <w:szCs w:val="28"/>
        </w:rPr>
      </w:pPr>
      <w:r w:rsidRPr="000D6E3B">
        <w:rPr>
          <w:sz w:val="28"/>
          <w:szCs w:val="28"/>
        </w:rPr>
        <w:t>Перечень показателей надежности, качества, энергетической эффективности объектов централизованных систем холодного водоснабжения и водоотведения соответствует приказу Минстроя России от 04.04.2014 № 162/</w:t>
      </w:r>
      <w:proofErr w:type="spellStart"/>
      <w:r w:rsidRPr="000D6E3B">
        <w:rPr>
          <w:sz w:val="28"/>
          <w:szCs w:val="28"/>
        </w:rPr>
        <w:t>пр</w:t>
      </w:r>
      <w:proofErr w:type="spellEnd"/>
      <w:r w:rsidRPr="000D6E3B">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57243466" w14:textId="77777777" w:rsidR="000D6E3B" w:rsidRPr="000D6E3B" w:rsidRDefault="000D6E3B" w:rsidP="000D6E3B">
      <w:pPr>
        <w:autoSpaceDE w:val="0"/>
        <w:autoSpaceDN w:val="0"/>
        <w:adjustRightInd w:val="0"/>
        <w:ind w:firstLine="708"/>
        <w:jc w:val="both"/>
        <w:rPr>
          <w:sz w:val="28"/>
          <w:szCs w:val="28"/>
        </w:rPr>
      </w:pPr>
      <w:r w:rsidRPr="000D6E3B">
        <w:rPr>
          <w:sz w:val="28"/>
          <w:szCs w:val="28"/>
        </w:rPr>
        <w:t xml:space="preserve">Расчет плановых и фактических показателей надежности и энергетической эффективности объектов теплоснабжения предприятия выполнен </w:t>
      </w:r>
      <w:proofErr w:type="gramStart"/>
      <w:r w:rsidRPr="000D6E3B">
        <w:rPr>
          <w:sz w:val="28"/>
          <w:szCs w:val="28"/>
        </w:rPr>
        <w:t>на основании данных</w:t>
      </w:r>
      <w:proofErr w:type="gramEnd"/>
      <w:r w:rsidRPr="000D6E3B">
        <w:rPr>
          <w:sz w:val="28"/>
          <w:szCs w:val="28"/>
        </w:rPr>
        <w:t xml:space="preserve"> представленных организацией. </w:t>
      </w:r>
    </w:p>
    <w:p w14:paraId="22FB1715" w14:textId="77777777" w:rsidR="000D6E3B" w:rsidRPr="000D6E3B" w:rsidRDefault="000D6E3B" w:rsidP="000D6E3B">
      <w:pPr>
        <w:autoSpaceDE w:val="0"/>
        <w:autoSpaceDN w:val="0"/>
        <w:adjustRightInd w:val="0"/>
        <w:ind w:firstLine="708"/>
        <w:jc w:val="both"/>
        <w:rPr>
          <w:sz w:val="28"/>
          <w:szCs w:val="28"/>
        </w:rPr>
      </w:pPr>
      <w:r w:rsidRPr="000D6E3B">
        <w:rPr>
          <w:sz w:val="28"/>
          <w:szCs w:val="28"/>
        </w:rPr>
        <w:t>Специалистом РЭК Кузбасса был проведен предварительный расчет тарифа в сфере водоснабжения при включении в НВВ мероприятий из инвестиционной программы на 2022-2031 годы (Таблица 3). Тарифы доступны для потребителей.</w:t>
      </w:r>
    </w:p>
    <w:p w14:paraId="15B134EF" w14:textId="77777777" w:rsidR="000D6E3B" w:rsidRPr="000D6E3B" w:rsidRDefault="000D6E3B" w:rsidP="000D6E3B">
      <w:pPr>
        <w:autoSpaceDE w:val="0"/>
        <w:autoSpaceDN w:val="0"/>
        <w:adjustRightInd w:val="0"/>
        <w:jc w:val="right"/>
        <w:outlineLvl w:val="0"/>
        <w:rPr>
          <w:sz w:val="28"/>
          <w:szCs w:val="28"/>
        </w:rPr>
      </w:pPr>
      <w:r w:rsidRPr="000D6E3B">
        <w:rPr>
          <w:sz w:val="28"/>
          <w:szCs w:val="28"/>
        </w:rPr>
        <w:br w:type="page"/>
      </w:r>
      <w:r w:rsidRPr="000D6E3B">
        <w:rPr>
          <w:sz w:val="28"/>
          <w:szCs w:val="28"/>
        </w:rPr>
        <w:lastRenderedPageBreak/>
        <w:t>Таблица 3</w:t>
      </w:r>
    </w:p>
    <w:p w14:paraId="4A48600F" w14:textId="77777777" w:rsidR="000D6E3B" w:rsidRPr="000D6E3B" w:rsidRDefault="000D6E3B" w:rsidP="000D6E3B">
      <w:pPr>
        <w:autoSpaceDE w:val="0"/>
        <w:autoSpaceDN w:val="0"/>
        <w:adjustRightInd w:val="0"/>
        <w:jc w:val="center"/>
        <w:outlineLvl w:val="0"/>
        <w:rPr>
          <w:b/>
          <w:sz w:val="28"/>
          <w:szCs w:val="28"/>
        </w:rPr>
      </w:pPr>
    </w:p>
    <w:p w14:paraId="5599F1DF" w14:textId="77777777" w:rsidR="000D6E3B" w:rsidRPr="000D6E3B" w:rsidRDefault="000D6E3B" w:rsidP="000D6E3B">
      <w:pPr>
        <w:autoSpaceDE w:val="0"/>
        <w:autoSpaceDN w:val="0"/>
        <w:adjustRightInd w:val="0"/>
        <w:jc w:val="center"/>
        <w:outlineLvl w:val="0"/>
        <w:rPr>
          <w:b/>
          <w:sz w:val="28"/>
          <w:szCs w:val="28"/>
        </w:rPr>
      </w:pPr>
      <w:r w:rsidRPr="000D6E3B">
        <w:rPr>
          <w:b/>
          <w:sz w:val="28"/>
          <w:szCs w:val="28"/>
        </w:rPr>
        <w:t>Предварительный расчет тарифа в сфере водоотведения при включении в НВВ мероприятий из инвестиционной программы на 2022-2031 годы</w:t>
      </w:r>
    </w:p>
    <w:p w14:paraId="0DE0CA5C" w14:textId="77777777" w:rsidR="000D6E3B" w:rsidRPr="000D6E3B" w:rsidRDefault="000D6E3B" w:rsidP="000D6E3B">
      <w:pPr>
        <w:jc w:val="both"/>
        <w:rPr>
          <w:sz w:val="28"/>
          <w:szCs w:val="28"/>
        </w:rPr>
      </w:pPr>
    </w:p>
    <w:tbl>
      <w:tblPr>
        <w:tblW w:w="5181"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3"/>
        <w:gridCol w:w="1648"/>
        <w:gridCol w:w="486"/>
        <w:gridCol w:w="780"/>
        <w:gridCol w:w="776"/>
        <w:gridCol w:w="776"/>
        <w:gridCol w:w="776"/>
        <w:gridCol w:w="776"/>
        <w:gridCol w:w="776"/>
        <w:gridCol w:w="776"/>
        <w:gridCol w:w="776"/>
        <w:gridCol w:w="776"/>
        <w:gridCol w:w="776"/>
      </w:tblGrid>
      <w:tr w:rsidR="000D6E3B" w:rsidRPr="000D6E3B" w14:paraId="4BD7BCF7" w14:textId="77777777" w:rsidTr="00167C89">
        <w:trPr>
          <w:trHeight w:val="315"/>
        </w:trPr>
        <w:tc>
          <w:tcPr>
            <w:tcW w:w="181" w:type="pct"/>
            <w:shd w:val="clear" w:color="auto" w:fill="auto"/>
            <w:vAlign w:val="center"/>
            <w:hideMark/>
          </w:tcPr>
          <w:p w14:paraId="03BFF6CE" w14:textId="77777777" w:rsidR="000D6E3B" w:rsidRPr="000D6E3B" w:rsidRDefault="000D6E3B" w:rsidP="000D6E3B">
            <w:pPr>
              <w:jc w:val="center"/>
              <w:rPr>
                <w:color w:val="000000"/>
                <w:sz w:val="16"/>
                <w:szCs w:val="16"/>
              </w:rPr>
            </w:pPr>
            <w:r w:rsidRPr="000D6E3B">
              <w:rPr>
                <w:color w:val="000000"/>
                <w:sz w:val="16"/>
                <w:szCs w:val="16"/>
              </w:rPr>
              <w:t>№ п/п</w:t>
            </w:r>
          </w:p>
        </w:tc>
        <w:tc>
          <w:tcPr>
            <w:tcW w:w="802" w:type="pct"/>
            <w:shd w:val="clear" w:color="auto" w:fill="auto"/>
            <w:vAlign w:val="center"/>
            <w:hideMark/>
          </w:tcPr>
          <w:p w14:paraId="766BE5F8" w14:textId="77777777" w:rsidR="000D6E3B" w:rsidRPr="000D6E3B" w:rsidRDefault="000D6E3B" w:rsidP="000D6E3B">
            <w:pPr>
              <w:jc w:val="center"/>
              <w:rPr>
                <w:color w:val="000000"/>
                <w:sz w:val="16"/>
                <w:szCs w:val="16"/>
              </w:rPr>
            </w:pPr>
            <w:r w:rsidRPr="000D6E3B">
              <w:rPr>
                <w:color w:val="000000"/>
                <w:sz w:val="16"/>
                <w:szCs w:val="16"/>
              </w:rPr>
              <w:t>Наименование показателя</w:t>
            </w:r>
          </w:p>
        </w:tc>
        <w:tc>
          <w:tcPr>
            <w:tcW w:w="236" w:type="pct"/>
            <w:shd w:val="clear" w:color="auto" w:fill="auto"/>
            <w:vAlign w:val="center"/>
            <w:hideMark/>
          </w:tcPr>
          <w:p w14:paraId="24625095" w14:textId="77777777" w:rsidR="000D6E3B" w:rsidRPr="000D6E3B" w:rsidRDefault="000D6E3B" w:rsidP="000D6E3B">
            <w:pPr>
              <w:jc w:val="center"/>
              <w:rPr>
                <w:color w:val="000000"/>
                <w:sz w:val="16"/>
                <w:szCs w:val="16"/>
              </w:rPr>
            </w:pPr>
            <w:r w:rsidRPr="000D6E3B">
              <w:rPr>
                <w:color w:val="000000"/>
                <w:sz w:val="16"/>
                <w:szCs w:val="16"/>
              </w:rPr>
              <w:t>Ед. изм.</w:t>
            </w:r>
          </w:p>
        </w:tc>
        <w:tc>
          <w:tcPr>
            <w:tcW w:w="379" w:type="pct"/>
            <w:shd w:val="clear" w:color="auto" w:fill="auto"/>
            <w:vAlign w:val="center"/>
            <w:hideMark/>
          </w:tcPr>
          <w:p w14:paraId="6ABA36C6" w14:textId="77777777" w:rsidR="000D6E3B" w:rsidRPr="000D6E3B" w:rsidRDefault="000D6E3B" w:rsidP="000D6E3B">
            <w:pPr>
              <w:jc w:val="center"/>
              <w:rPr>
                <w:color w:val="000000"/>
                <w:sz w:val="16"/>
                <w:szCs w:val="16"/>
              </w:rPr>
            </w:pPr>
            <w:r w:rsidRPr="000D6E3B">
              <w:rPr>
                <w:color w:val="000000"/>
                <w:sz w:val="16"/>
                <w:szCs w:val="16"/>
              </w:rPr>
              <w:t>2022 год</w:t>
            </w:r>
          </w:p>
        </w:tc>
        <w:tc>
          <w:tcPr>
            <w:tcW w:w="378" w:type="pct"/>
            <w:shd w:val="clear" w:color="auto" w:fill="auto"/>
            <w:vAlign w:val="center"/>
            <w:hideMark/>
          </w:tcPr>
          <w:p w14:paraId="04D4312F" w14:textId="77777777" w:rsidR="000D6E3B" w:rsidRPr="000D6E3B" w:rsidRDefault="000D6E3B" w:rsidP="000D6E3B">
            <w:pPr>
              <w:jc w:val="center"/>
              <w:rPr>
                <w:color w:val="000000"/>
                <w:sz w:val="16"/>
                <w:szCs w:val="16"/>
              </w:rPr>
            </w:pPr>
            <w:r w:rsidRPr="000D6E3B">
              <w:rPr>
                <w:color w:val="000000"/>
                <w:sz w:val="16"/>
                <w:szCs w:val="16"/>
              </w:rPr>
              <w:t>2023 год</w:t>
            </w:r>
          </w:p>
        </w:tc>
        <w:tc>
          <w:tcPr>
            <w:tcW w:w="378" w:type="pct"/>
            <w:shd w:val="clear" w:color="auto" w:fill="auto"/>
            <w:vAlign w:val="center"/>
            <w:hideMark/>
          </w:tcPr>
          <w:p w14:paraId="5B6F9716" w14:textId="77777777" w:rsidR="000D6E3B" w:rsidRPr="000D6E3B" w:rsidRDefault="000D6E3B" w:rsidP="000D6E3B">
            <w:pPr>
              <w:jc w:val="center"/>
              <w:rPr>
                <w:color w:val="000000"/>
                <w:sz w:val="16"/>
                <w:szCs w:val="16"/>
              </w:rPr>
            </w:pPr>
            <w:r w:rsidRPr="000D6E3B">
              <w:rPr>
                <w:color w:val="000000"/>
                <w:sz w:val="16"/>
                <w:szCs w:val="16"/>
              </w:rPr>
              <w:t>2024 год</w:t>
            </w:r>
          </w:p>
        </w:tc>
        <w:tc>
          <w:tcPr>
            <w:tcW w:w="378" w:type="pct"/>
            <w:shd w:val="clear" w:color="auto" w:fill="auto"/>
            <w:vAlign w:val="center"/>
            <w:hideMark/>
          </w:tcPr>
          <w:p w14:paraId="63041DFA" w14:textId="77777777" w:rsidR="000D6E3B" w:rsidRPr="000D6E3B" w:rsidRDefault="000D6E3B" w:rsidP="000D6E3B">
            <w:pPr>
              <w:jc w:val="center"/>
              <w:rPr>
                <w:color w:val="000000"/>
                <w:sz w:val="16"/>
                <w:szCs w:val="16"/>
              </w:rPr>
            </w:pPr>
            <w:r w:rsidRPr="000D6E3B">
              <w:rPr>
                <w:color w:val="000000"/>
                <w:sz w:val="16"/>
                <w:szCs w:val="16"/>
              </w:rPr>
              <w:t>2025 год</w:t>
            </w:r>
          </w:p>
        </w:tc>
        <w:tc>
          <w:tcPr>
            <w:tcW w:w="378" w:type="pct"/>
            <w:shd w:val="clear" w:color="auto" w:fill="auto"/>
            <w:vAlign w:val="center"/>
            <w:hideMark/>
          </w:tcPr>
          <w:p w14:paraId="2FFEEABF" w14:textId="77777777" w:rsidR="000D6E3B" w:rsidRPr="000D6E3B" w:rsidRDefault="000D6E3B" w:rsidP="000D6E3B">
            <w:pPr>
              <w:jc w:val="center"/>
              <w:rPr>
                <w:color w:val="000000"/>
                <w:sz w:val="16"/>
                <w:szCs w:val="16"/>
              </w:rPr>
            </w:pPr>
            <w:r w:rsidRPr="000D6E3B">
              <w:rPr>
                <w:color w:val="000000"/>
                <w:sz w:val="16"/>
                <w:szCs w:val="16"/>
              </w:rPr>
              <w:t>2026 год</w:t>
            </w:r>
          </w:p>
        </w:tc>
        <w:tc>
          <w:tcPr>
            <w:tcW w:w="378" w:type="pct"/>
            <w:vAlign w:val="center"/>
          </w:tcPr>
          <w:p w14:paraId="61805C94" w14:textId="77777777" w:rsidR="000D6E3B" w:rsidRPr="000D6E3B" w:rsidRDefault="000D6E3B" w:rsidP="000D6E3B">
            <w:pPr>
              <w:jc w:val="center"/>
              <w:rPr>
                <w:color w:val="000000"/>
                <w:sz w:val="16"/>
                <w:szCs w:val="16"/>
              </w:rPr>
            </w:pPr>
            <w:r w:rsidRPr="000D6E3B">
              <w:rPr>
                <w:color w:val="000000"/>
                <w:sz w:val="16"/>
                <w:szCs w:val="16"/>
              </w:rPr>
              <w:t>2027 год</w:t>
            </w:r>
          </w:p>
        </w:tc>
        <w:tc>
          <w:tcPr>
            <w:tcW w:w="378" w:type="pct"/>
            <w:vAlign w:val="center"/>
          </w:tcPr>
          <w:p w14:paraId="146C86A4" w14:textId="77777777" w:rsidR="000D6E3B" w:rsidRPr="000D6E3B" w:rsidRDefault="000D6E3B" w:rsidP="000D6E3B">
            <w:pPr>
              <w:jc w:val="center"/>
              <w:rPr>
                <w:color w:val="000000"/>
                <w:sz w:val="16"/>
                <w:szCs w:val="16"/>
              </w:rPr>
            </w:pPr>
            <w:r w:rsidRPr="000D6E3B">
              <w:rPr>
                <w:color w:val="000000"/>
                <w:sz w:val="16"/>
                <w:szCs w:val="16"/>
              </w:rPr>
              <w:t>2028 год</w:t>
            </w:r>
          </w:p>
        </w:tc>
        <w:tc>
          <w:tcPr>
            <w:tcW w:w="378" w:type="pct"/>
            <w:vAlign w:val="center"/>
          </w:tcPr>
          <w:p w14:paraId="2275F222" w14:textId="77777777" w:rsidR="000D6E3B" w:rsidRPr="000D6E3B" w:rsidRDefault="000D6E3B" w:rsidP="000D6E3B">
            <w:pPr>
              <w:jc w:val="center"/>
              <w:rPr>
                <w:color w:val="000000"/>
                <w:sz w:val="16"/>
                <w:szCs w:val="16"/>
              </w:rPr>
            </w:pPr>
            <w:r w:rsidRPr="000D6E3B">
              <w:rPr>
                <w:color w:val="000000"/>
                <w:sz w:val="16"/>
                <w:szCs w:val="16"/>
              </w:rPr>
              <w:t>2029 год</w:t>
            </w:r>
          </w:p>
        </w:tc>
        <w:tc>
          <w:tcPr>
            <w:tcW w:w="378" w:type="pct"/>
            <w:vAlign w:val="center"/>
          </w:tcPr>
          <w:p w14:paraId="21D6D0CE" w14:textId="77777777" w:rsidR="000D6E3B" w:rsidRPr="000D6E3B" w:rsidRDefault="000D6E3B" w:rsidP="000D6E3B">
            <w:pPr>
              <w:jc w:val="center"/>
              <w:rPr>
                <w:color w:val="000000"/>
                <w:sz w:val="16"/>
                <w:szCs w:val="16"/>
              </w:rPr>
            </w:pPr>
            <w:r w:rsidRPr="000D6E3B">
              <w:rPr>
                <w:color w:val="000000"/>
                <w:sz w:val="16"/>
                <w:szCs w:val="16"/>
              </w:rPr>
              <w:t>2030 год</w:t>
            </w:r>
          </w:p>
        </w:tc>
        <w:tc>
          <w:tcPr>
            <w:tcW w:w="378" w:type="pct"/>
            <w:vAlign w:val="center"/>
          </w:tcPr>
          <w:p w14:paraId="49152921" w14:textId="77777777" w:rsidR="000D6E3B" w:rsidRPr="000D6E3B" w:rsidRDefault="000D6E3B" w:rsidP="000D6E3B">
            <w:pPr>
              <w:jc w:val="center"/>
              <w:rPr>
                <w:color w:val="000000"/>
                <w:sz w:val="16"/>
                <w:szCs w:val="16"/>
              </w:rPr>
            </w:pPr>
            <w:r w:rsidRPr="000D6E3B">
              <w:rPr>
                <w:color w:val="000000"/>
                <w:sz w:val="16"/>
                <w:szCs w:val="16"/>
              </w:rPr>
              <w:t>2031 год</w:t>
            </w:r>
          </w:p>
        </w:tc>
      </w:tr>
      <w:tr w:rsidR="000D6E3B" w:rsidRPr="000D6E3B" w14:paraId="43947B63" w14:textId="77777777" w:rsidTr="00167C89">
        <w:trPr>
          <w:trHeight w:val="435"/>
        </w:trPr>
        <w:tc>
          <w:tcPr>
            <w:tcW w:w="181" w:type="pct"/>
            <w:shd w:val="clear" w:color="auto" w:fill="auto"/>
            <w:vAlign w:val="center"/>
            <w:hideMark/>
          </w:tcPr>
          <w:p w14:paraId="2E7931BD" w14:textId="77777777" w:rsidR="000D6E3B" w:rsidRPr="000D6E3B" w:rsidRDefault="000D6E3B" w:rsidP="000D6E3B">
            <w:pPr>
              <w:jc w:val="center"/>
              <w:rPr>
                <w:color w:val="000000"/>
                <w:sz w:val="16"/>
                <w:szCs w:val="16"/>
              </w:rPr>
            </w:pPr>
            <w:r w:rsidRPr="000D6E3B">
              <w:rPr>
                <w:color w:val="000000"/>
                <w:sz w:val="16"/>
                <w:szCs w:val="16"/>
              </w:rPr>
              <w:t>1</w:t>
            </w:r>
          </w:p>
        </w:tc>
        <w:tc>
          <w:tcPr>
            <w:tcW w:w="802" w:type="pct"/>
            <w:shd w:val="clear" w:color="auto" w:fill="auto"/>
            <w:vAlign w:val="center"/>
            <w:hideMark/>
          </w:tcPr>
          <w:p w14:paraId="7A75E99C" w14:textId="77777777" w:rsidR="000D6E3B" w:rsidRPr="000D6E3B" w:rsidRDefault="000D6E3B" w:rsidP="000D6E3B">
            <w:pPr>
              <w:jc w:val="center"/>
              <w:rPr>
                <w:color w:val="000000"/>
                <w:sz w:val="16"/>
                <w:szCs w:val="16"/>
              </w:rPr>
            </w:pPr>
            <w:r w:rsidRPr="000D6E3B">
              <w:rPr>
                <w:color w:val="000000"/>
                <w:sz w:val="16"/>
                <w:szCs w:val="16"/>
              </w:rPr>
              <w:t>Объем реализации</w:t>
            </w:r>
          </w:p>
        </w:tc>
        <w:tc>
          <w:tcPr>
            <w:tcW w:w="236" w:type="pct"/>
            <w:shd w:val="clear" w:color="auto" w:fill="auto"/>
            <w:vAlign w:val="center"/>
            <w:hideMark/>
          </w:tcPr>
          <w:p w14:paraId="18901097" w14:textId="77777777" w:rsidR="000D6E3B" w:rsidRPr="000D6E3B" w:rsidRDefault="000D6E3B" w:rsidP="000D6E3B">
            <w:pPr>
              <w:jc w:val="center"/>
              <w:rPr>
                <w:sz w:val="16"/>
                <w:szCs w:val="16"/>
              </w:rPr>
            </w:pPr>
            <w:r w:rsidRPr="000D6E3B">
              <w:rPr>
                <w:sz w:val="16"/>
                <w:szCs w:val="16"/>
              </w:rPr>
              <w:t>м</w:t>
            </w:r>
            <w:r w:rsidRPr="000D6E3B">
              <w:rPr>
                <w:sz w:val="16"/>
                <w:szCs w:val="16"/>
                <w:vertAlign w:val="superscript"/>
              </w:rPr>
              <w:t>3</w:t>
            </w:r>
          </w:p>
        </w:tc>
        <w:tc>
          <w:tcPr>
            <w:tcW w:w="379" w:type="pct"/>
            <w:shd w:val="clear" w:color="000000" w:fill="FFFFFF"/>
            <w:vAlign w:val="center"/>
          </w:tcPr>
          <w:p w14:paraId="69D941B3"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4EBA6FDB"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6161F9C0"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06B728C0"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3BA2F3BD"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756D7705"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037BE119"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42772D4F"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71121680"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5DF60E6E" w14:textId="77777777" w:rsidR="000D6E3B" w:rsidRPr="000D6E3B" w:rsidRDefault="000D6E3B" w:rsidP="000D6E3B">
            <w:pPr>
              <w:jc w:val="center"/>
              <w:rPr>
                <w:sz w:val="16"/>
                <w:szCs w:val="16"/>
              </w:rPr>
            </w:pPr>
            <w:r w:rsidRPr="000D6E3B">
              <w:rPr>
                <w:sz w:val="16"/>
                <w:szCs w:val="16"/>
              </w:rPr>
              <w:t>19 926,00</w:t>
            </w:r>
          </w:p>
        </w:tc>
      </w:tr>
      <w:tr w:rsidR="000D6E3B" w:rsidRPr="000D6E3B" w14:paraId="339062E2" w14:textId="77777777" w:rsidTr="00167C89">
        <w:trPr>
          <w:trHeight w:val="435"/>
        </w:trPr>
        <w:tc>
          <w:tcPr>
            <w:tcW w:w="181" w:type="pct"/>
            <w:shd w:val="clear" w:color="auto" w:fill="auto"/>
            <w:vAlign w:val="center"/>
          </w:tcPr>
          <w:p w14:paraId="324E4E3F" w14:textId="77777777" w:rsidR="000D6E3B" w:rsidRPr="000D6E3B" w:rsidRDefault="000D6E3B" w:rsidP="000D6E3B">
            <w:pPr>
              <w:jc w:val="center"/>
              <w:rPr>
                <w:color w:val="000000"/>
                <w:sz w:val="16"/>
                <w:szCs w:val="16"/>
              </w:rPr>
            </w:pPr>
            <w:r w:rsidRPr="000D6E3B">
              <w:rPr>
                <w:color w:val="000000"/>
                <w:sz w:val="16"/>
                <w:szCs w:val="16"/>
              </w:rPr>
              <w:t>1.1</w:t>
            </w:r>
          </w:p>
        </w:tc>
        <w:tc>
          <w:tcPr>
            <w:tcW w:w="802" w:type="pct"/>
            <w:shd w:val="clear" w:color="auto" w:fill="auto"/>
            <w:vAlign w:val="center"/>
          </w:tcPr>
          <w:p w14:paraId="011C9318" w14:textId="77777777" w:rsidR="000D6E3B" w:rsidRPr="000D6E3B" w:rsidRDefault="000D6E3B" w:rsidP="000D6E3B">
            <w:pPr>
              <w:jc w:val="center"/>
              <w:rPr>
                <w:color w:val="000000"/>
                <w:sz w:val="16"/>
                <w:szCs w:val="16"/>
              </w:rPr>
            </w:pPr>
            <w:r w:rsidRPr="000D6E3B">
              <w:rPr>
                <w:color w:val="000000"/>
                <w:sz w:val="16"/>
                <w:szCs w:val="16"/>
              </w:rPr>
              <w:t>На потребительский рынок</w:t>
            </w:r>
          </w:p>
        </w:tc>
        <w:tc>
          <w:tcPr>
            <w:tcW w:w="236" w:type="pct"/>
            <w:shd w:val="clear" w:color="auto" w:fill="auto"/>
            <w:vAlign w:val="center"/>
          </w:tcPr>
          <w:p w14:paraId="4043A8C8" w14:textId="77777777" w:rsidR="000D6E3B" w:rsidRPr="000D6E3B" w:rsidRDefault="000D6E3B" w:rsidP="000D6E3B">
            <w:pPr>
              <w:jc w:val="center"/>
              <w:rPr>
                <w:sz w:val="16"/>
                <w:szCs w:val="16"/>
              </w:rPr>
            </w:pPr>
            <w:r w:rsidRPr="000D6E3B">
              <w:rPr>
                <w:sz w:val="16"/>
                <w:szCs w:val="16"/>
              </w:rPr>
              <w:t>м</w:t>
            </w:r>
            <w:r w:rsidRPr="000D6E3B">
              <w:rPr>
                <w:sz w:val="16"/>
                <w:szCs w:val="16"/>
                <w:vertAlign w:val="superscript"/>
              </w:rPr>
              <w:t>3</w:t>
            </w:r>
          </w:p>
        </w:tc>
        <w:tc>
          <w:tcPr>
            <w:tcW w:w="379" w:type="pct"/>
            <w:shd w:val="clear" w:color="000000" w:fill="FFFFFF"/>
            <w:vAlign w:val="center"/>
          </w:tcPr>
          <w:p w14:paraId="7EAEC8CF"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125AB5CC"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3CFD0BAE"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52B5F15E"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28F99737"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0A2ADA52"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29063E41"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6F8EFB82"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5B539765" w14:textId="77777777" w:rsidR="000D6E3B" w:rsidRPr="000D6E3B" w:rsidRDefault="000D6E3B" w:rsidP="000D6E3B">
            <w:pPr>
              <w:jc w:val="center"/>
              <w:rPr>
                <w:sz w:val="16"/>
                <w:szCs w:val="16"/>
              </w:rPr>
            </w:pPr>
            <w:r w:rsidRPr="000D6E3B">
              <w:rPr>
                <w:sz w:val="16"/>
                <w:szCs w:val="16"/>
              </w:rPr>
              <w:t>19 926,00</w:t>
            </w:r>
          </w:p>
        </w:tc>
        <w:tc>
          <w:tcPr>
            <w:tcW w:w="378" w:type="pct"/>
            <w:shd w:val="clear" w:color="000000" w:fill="FFFFFF"/>
            <w:vAlign w:val="center"/>
          </w:tcPr>
          <w:p w14:paraId="30E3F08F" w14:textId="77777777" w:rsidR="000D6E3B" w:rsidRPr="000D6E3B" w:rsidRDefault="000D6E3B" w:rsidP="000D6E3B">
            <w:pPr>
              <w:jc w:val="center"/>
              <w:rPr>
                <w:sz w:val="16"/>
                <w:szCs w:val="16"/>
              </w:rPr>
            </w:pPr>
            <w:r w:rsidRPr="000D6E3B">
              <w:rPr>
                <w:sz w:val="16"/>
                <w:szCs w:val="16"/>
              </w:rPr>
              <w:t>19 926,00</w:t>
            </w:r>
          </w:p>
        </w:tc>
      </w:tr>
      <w:tr w:rsidR="000D6E3B" w:rsidRPr="000D6E3B" w14:paraId="14B43764" w14:textId="77777777" w:rsidTr="00167C89">
        <w:trPr>
          <w:trHeight w:val="435"/>
        </w:trPr>
        <w:tc>
          <w:tcPr>
            <w:tcW w:w="181" w:type="pct"/>
            <w:shd w:val="clear" w:color="auto" w:fill="auto"/>
            <w:vAlign w:val="center"/>
          </w:tcPr>
          <w:p w14:paraId="452E5623" w14:textId="77777777" w:rsidR="000D6E3B" w:rsidRPr="000D6E3B" w:rsidRDefault="000D6E3B" w:rsidP="000D6E3B">
            <w:pPr>
              <w:jc w:val="center"/>
              <w:rPr>
                <w:color w:val="000000"/>
                <w:sz w:val="16"/>
                <w:szCs w:val="16"/>
              </w:rPr>
            </w:pPr>
            <w:r w:rsidRPr="000D6E3B">
              <w:rPr>
                <w:color w:val="000000"/>
                <w:sz w:val="16"/>
                <w:szCs w:val="16"/>
              </w:rPr>
              <w:t>1.2</w:t>
            </w:r>
          </w:p>
        </w:tc>
        <w:tc>
          <w:tcPr>
            <w:tcW w:w="802" w:type="pct"/>
            <w:shd w:val="clear" w:color="auto" w:fill="auto"/>
            <w:vAlign w:val="center"/>
          </w:tcPr>
          <w:p w14:paraId="1DAB54FC" w14:textId="77777777" w:rsidR="000D6E3B" w:rsidRPr="000D6E3B" w:rsidRDefault="000D6E3B" w:rsidP="000D6E3B">
            <w:pPr>
              <w:jc w:val="center"/>
              <w:rPr>
                <w:color w:val="000000"/>
                <w:sz w:val="16"/>
                <w:szCs w:val="16"/>
              </w:rPr>
            </w:pPr>
            <w:r w:rsidRPr="000D6E3B">
              <w:rPr>
                <w:color w:val="000000"/>
                <w:sz w:val="16"/>
                <w:szCs w:val="16"/>
              </w:rPr>
              <w:t>На собственные нужды производства</w:t>
            </w:r>
          </w:p>
        </w:tc>
        <w:tc>
          <w:tcPr>
            <w:tcW w:w="236" w:type="pct"/>
            <w:shd w:val="clear" w:color="auto" w:fill="auto"/>
            <w:vAlign w:val="center"/>
          </w:tcPr>
          <w:p w14:paraId="50E7F9F9" w14:textId="77777777" w:rsidR="000D6E3B" w:rsidRPr="000D6E3B" w:rsidRDefault="000D6E3B" w:rsidP="000D6E3B">
            <w:pPr>
              <w:jc w:val="center"/>
              <w:rPr>
                <w:sz w:val="16"/>
                <w:szCs w:val="16"/>
              </w:rPr>
            </w:pPr>
            <w:r w:rsidRPr="000D6E3B">
              <w:rPr>
                <w:sz w:val="16"/>
                <w:szCs w:val="16"/>
              </w:rPr>
              <w:t>м</w:t>
            </w:r>
            <w:r w:rsidRPr="000D6E3B">
              <w:rPr>
                <w:sz w:val="16"/>
                <w:szCs w:val="16"/>
                <w:vertAlign w:val="superscript"/>
              </w:rPr>
              <w:t>3</w:t>
            </w:r>
          </w:p>
        </w:tc>
        <w:tc>
          <w:tcPr>
            <w:tcW w:w="379" w:type="pct"/>
            <w:shd w:val="clear" w:color="000000" w:fill="FFFFFF"/>
            <w:vAlign w:val="center"/>
          </w:tcPr>
          <w:p w14:paraId="6E6DA8A9"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FEC481D"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26976FF5"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1AAEC161"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3D3D62A2"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6FDA3C2"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B80518B"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04C53C4F"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1DA74B17"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35F86129" w14:textId="77777777" w:rsidR="000D6E3B" w:rsidRPr="000D6E3B" w:rsidRDefault="000D6E3B" w:rsidP="000D6E3B">
            <w:pPr>
              <w:jc w:val="center"/>
              <w:rPr>
                <w:sz w:val="16"/>
                <w:szCs w:val="16"/>
              </w:rPr>
            </w:pPr>
            <w:r w:rsidRPr="000D6E3B">
              <w:rPr>
                <w:sz w:val="16"/>
                <w:szCs w:val="16"/>
              </w:rPr>
              <w:t>0,00</w:t>
            </w:r>
          </w:p>
        </w:tc>
      </w:tr>
      <w:tr w:rsidR="000D6E3B" w:rsidRPr="000D6E3B" w14:paraId="42BE89CC" w14:textId="77777777" w:rsidTr="00167C89">
        <w:trPr>
          <w:trHeight w:val="645"/>
        </w:trPr>
        <w:tc>
          <w:tcPr>
            <w:tcW w:w="181" w:type="pct"/>
            <w:shd w:val="clear" w:color="auto" w:fill="auto"/>
            <w:vAlign w:val="center"/>
            <w:hideMark/>
          </w:tcPr>
          <w:p w14:paraId="60BDB478" w14:textId="77777777" w:rsidR="000D6E3B" w:rsidRPr="000D6E3B" w:rsidRDefault="000D6E3B" w:rsidP="000D6E3B">
            <w:pPr>
              <w:jc w:val="center"/>
              <w:rPr>
                <w:color w:val="000000"/>
                <w:sz w:val="16"/>
                <w:szCs w:val="16"/>
              </w:rPr>
            </w:pPr>
            <w:r w:rsidRPr="000D6E3B">
              <w:rPr>
                <w:color w:val="000000"/>
                <w:sz w:val="16"/>
                <w:szCs w:val="16"/>
              </w:rPr>
              <w:t>3</w:t>
            </w:r>
          </w:p>
        </w:tc>
        <w:tc>
          <w:tcPr>
            <w:tcW w:w="802" w:type="pct"/>
            <w:shd w:val="clear" w:color="auto" w:fill="auto"/>
            <w:vAlign w:val="center"/>
          </w:tcPr>
          <w:p w14:paraId="68C141D3" w14:textId="77777777" w:rsidR="000D6E3B" w:rsidRPr="000D6E3B" w:rsidRDefault="000D6E3B" w:rsidP="000D6E3B">
            <w:pPr>
              <w:jc w:val="center"/>
              <w:rPr>
                <w:color w:val="000000"/>
                <w:sz w:val="16"/>
                <w:szCs w:val="16"/>
              </w:rPr>
            </w:pPr>
            <w:r w:rsidRPr="000D6E3B">
              <w:rPr>
                <w:color w:val="000000"/>
                <w:sz w:val="16"/>
                <w:szCs w:val="16"/>
              </w:rPr>
              <w:t>Объем НВВ</w:t>
            </w:r>
          </w:p>
        </w:tc>
        <w:tc>
          <w:tcPr>
            <w:tcW w:w="236" w:type="pct"/>
            <w:shd w:val="clear" w:color="auto" w:fill="auto"/>
            <w:vAlign w:val="center"/>
          </w:tcPr>
          <w:p w14:paraId="59071A83" w14:textId="77777777" w:rsidR="000D6E3B" w:rsidRPr="000D6E3B" w:rsidRDefault="000D6E3B" w:rsidP="000D6E3B">
            <w:pPr>
              <w:jc w:val="center"/>
              <w:rPr>
                <w:sz w:val="16"/>
                <w:szCs w:val="16"/>
              </w:rPr>
            </w:pPr>
            <w:r w:rsidRPr="000D6E3B">
              <w:rPr>
                <w:sz w:val="16"/>
                <w:szCs w:val="16"/>
              </w:rPr>
              <w:t>тыс. руб.</w:t>
            </w:r>
          </w:p>
        </w:tc>
        <w:tc>
          <w:tcPr>
            <w:tcW w:w="379" w:type="pct"/>
            <w:shd w:val="clear" w:color="000000" w:fill="FFFFFF"/>
            <w:vAlign w:val="center"/>
          </w:tcPr>
          <w:p w14:paraId="0090EBC9" w14:textId="77777777" w:rsidR="000D6E3B" w:rsidRPr="000D6E3B" w:rsidRDefault="000D6E3B" w:rsidP="000D6E3B">
            <w:pPr>
              <w:jc w:val="center"/>
              <w:rPr>
                <w:sz w:val="16"/>
                <w:szCs w:val="16"/>
              </w:rPr>
            </w:pPr>
            <w:r w:rsidRPr="000D6E3B">
              <w:rPr>
                <w:sz w:val="16"/>
                <w:szCs w:val="16"/>
              </w:rPr>
              <w:t>4 016,78</w:t>
            </w:r>
          </w:p>
        </w:tc>
        <w:tc>
          <w:tcPr>
            <w:tcW w:w="378" w:type="pct"/>
            <w:shd w:val="clear" w:color="000000" w:fill="FFFFFF"/>
            <w:vAlign w:val="center"/>
          </w:tcPr>
          <w:p w14:paraId="52B2297A" w14:textId="77777777" w:rsidR="000D6E3B" w:rsidRPr="000D6E3B" w:rsidRDefault="000D6E3B" w:rsidP="000D6E3B">
            <w:pPr>
              <w:jc w:val="center"/>
              <w:rPr>
                <w:sz w:val="16"/>
                <w:szCs w:val="16"/>
              </w:rPr>
            </w:pPr>
            <w:r w:rsidRPr="000D6E3B">
              <w:rPr>
                <w:sz w:val="16"/>
                <w:szCs w:val="16"/>
              </w:rPr>
              <w:t>4 176,29</w:t>
            </w:r>
          </w:p>
        </w:tc>
        <w:tc>
          <w:tcPr>
            <w:tcW w:w="378" w:type="pct"/>
            <w:shd w:val="clear" w:color="000000" w:fill="FFFFFF"/>
            <w:vAlign w:val="center"/>
          </w:tcPr>
          <w:p w14:paraId="17EE14A6" w14:textId="77777777" w:rsidR="000D6E3B" w:rsidRPr="000D6E3B" w:rsidRDefault="000D6E3B" w:rsidP="000D6E3B">
            <w:pPr>
              <w:jc w:val="center"/>
              <w:rPr>
                <w:sz w:val="16"/>
                <w:szCs w:val="16"/>
              </w:rPr>
            </w:pPr>
            <w:r w:rsidRPr="000D6E3B">
              <w:rPr>
                <w:sz w:val="16"/>
                <w:szCs w:val="16"/>
              </w:rPr>
              <w:t>4 311,59</w:t>
            </w:r>
          </w:p>
        </w:tc>
        <w:tc>
          <w:tcPr>
            <w:tcW w:w="378" w:type="pct"/>
            <w:shd w:val="clear" w:color="000000" w:fill="FFFFFF"/>
            <w:vAlign w:val="center"/>
          </w:tcPr>
          <w:p w14:paraId="239AF5C1" w14:textId="77777777" w:rsidR="000D6E3B" w:rsidRPr="000D6E3B" w:rsidRDefault="000D6E3B" w:rsidP="000D6E3B">
            <w:pPr>
              <w:jc w:val="center"/>
              <w:rPr>
                <w:sz w:val="16"/>
                <w:szCs w:val="16"/>
              </w:rPr>
            </w:pPr>
            <w:r w:rsidRPr="000D6E3B">
              <w:rPr>
                <w:sz w:val="16"/>
                <w:szCs w:val="16"/>
              </w:rPr>
              <w:t>4 463,02</w:t>
            </w:r>
          </w:p>
        </w:tc>
        <w:tc>
          <w:tcPr>
            <w:tcW w:w="378" w:type="pct"/>
            <w:shd w:val="clear" w:color="000000" w:fill="FFFFFF"/>
            <w:vAlign w:val="center"/>
          </w:tcPr>
          <w:p w14:paraId="0AD2B19A" w14:textId="77777777" w:rsidR="000D6E3B" w:rsidRPr="000D6E3B" w:rsidRDefault="000D6E3B" w:rsidP="000D6E3B">
            <w:pPr>
              <w:jc w:val="center"/>
              <w:rPr>
                <w:sz w:val="16"/>
                <w:szCs w:val="16"/>
              </w:rPr>
            </w:pPr>
            <w:r w:rsidRPr="000D6E3B">
              <w:rPr>
                <w:sz w:val="16"/>
                <w:szCs w:val="16"/>
              </w:rPr>
              <w:t>4 620,23</w:t>
            </w:r>
          </w:p>
        </w:tc>
        <w:tc>
          <w:tcPr>
            <w:tcW w:w="378" w:type="pct"/>
            <w:shd w:val="clear" w:color="000000" w:fill="FFFFFF"/>
            <w:vAlign w:val="center"/>
          </w:tcPr>
          <w:p w14:paraId="4FF4152B" w14:textId="77777777" w:rsidR="000D6E3B" w:rsidRPr="000D6E3B" w:rsidRDefault="000D6E3B" w:rsidP="000D6E3B">
            <w:pPr>
              <w:jc w:val="center"/>
              <w:rPr>
                <w:sz w:val="16"/>
                <w:szCs w:val="16"/>
              </w:rPr>
            </w:pPr>
            <w:r w:rsidRPr="000D6E3B">
              <w:rPr>
                <w:sz w:val="16"/>
                <w:szCs w:val="16"/>
              </w:rPr>
              <w:t>4 758,82</w:t>
            </w:r>
          </w:p>
        </w:tc>
        <w:tc>
          <w:tcPr>
            <w:tcW w:w="378" w:type="pct"/>
            <w:shd w:val="clear" w:color="000000" w:fill="FFFFFF"/>
            <w:vAlign w:val="center"/>
          </w:tcPr>
          <w:p w14:paraId="61DD039C" w14:textId="77777777" w:rsidR="000D6E3B" w:rsidRPr="000D6E3B" w:rsidRDefault="000D6E3B" w:rsidP="000D6E3B">
            <w:pPr>
              <w:jc w:val="center"/>
              <w:rPr>
                <w:sz w:val="16"/>
                <w:szCs w:val="16"/>
              </w:rPr>
            </w:pPr>
            <w:r w:rsidRPr="000D6E3B">
              <w:rPr>
                <w:sz w:val="16"/>
                <w:szCs w:val="16"/>
              </w:rPr>
              <w:t>4 881,37</w:t>
            </w:r>
          </w:p>
        </w:tc>
        <w:tc>
          <w:tcPr>
            <w:tcW w:w="378" w:type="pct"/>
            <w:shd w:val="clear" w:color="000000" w:fill="FFFFFF"/>
            <w:vAlign w:val="center"/>
          </w:tcPr>
          <w:p w14:paraId="76E07493" w14:textId="77777777" w:rsidR="000D6E3B" w:rsidRPr="000D6E3B" w:rsidRDefault="000D6E3B" w:rsidP="000D6E3B">
            <w:pPr>
              <w:jc w:val="center"/>
              <w:rPr>
                <w:sz w:val="16"/>
                <w:szCs w:val="16"/>
              </w:rPr>
            </w:pPr>
            <w:r w:rsidRPr="000D6E3B">
              <w:rPr>
                <w:sz w:val="16"/>
                <w:szCs w:val="16"/>
              </w:rPr>
              <w:t>5 008,10</w:t>
            </w:r>
          </w:p>
        </w:tc>
        <w:tc>
          <w:tcPr>
            <w:tcW w:w="378" w:type="pct"/>
            <w:shd w:val="clear" w:color="000000" w:fill="FFFFFF"/>
            <w:vAlign w:val="center"/>
          </w:tcPr>
          <w:p w14:paraId="1BE523BD" w14:textId="77777777" w:rsidR="000D6E3B" w:rsidRPr="000D6E3B" w:rsidRDefault="000D6E3B" w:rsidP="000D6E3B">
            <w:pPr>
              <w:jc w:val="center"/>
              <w:rPr>
                <w:sz w:val="16"/>
                <w:szCs w:val="16"/>
              </w:rPr>
            </w:pPr>
            <w:r w:rsidRPr="000D6E3B">
              <w:rPr>
                <w:sz w:val="16"/>
                <w:szCs w:val="16"/>
              </w:rPr>
              <w:t>5 149,26</w:t>
            </w:r>
          </w:p>
        </w:tc>
        <w:tc>
          <w:tcPr>
            <w:tcW w:w="378" w:type="pct"/>
            <w:shd w:val="clear" w:color="000000" w:fill="FFFFFF"/>
            <w:vAlign w:val="center"/>
          </w:tcPr>
          <w:p w14:paraId="4098D8B6" w14:textId="77777777" w:rsidR="000D6E3B" w:rsidRPr="000D6E3B" w:rsidRDefault="000D6E3B" w:rsidP="000D6E3B">
            <w:pPr>
              <w:jc w:val="center"/>
              <w:rPr>
                <w:sz w:val="16"/>
                <w:szCs w:val="16"/>
              </w:rPr>
            </w:pPr>
            <w:r w:rsidRPr="000D6E3B">
              <w:rPr>
                <w:sz w:val="16"/>
                <w:szCs w:val="16"/>
              </w:rPr>
              <w:t>5 296,23</w:t>
            </w:r>
          </w:p>
        </w:tc>
      </w:tr>
      <w:tr w:rsidR="000D6E3B" w:rsidRPr="000D6E3B" w14:paraId="59D0C565" w14:textId="77777777" w:rsidTr="00167C89">
        <w:trPr>
          <w:trHeight w:val="645"/>
        </w:trPr>
        <w:tc>
          <w:tcPr>
            <w:tcW w:w="181" w:type="pct"/>
            <w:shd w:val="clear" w:color="auto" w:fill="auto"/>
            <w:vAlign w:val="center"/>
            <w:hideMark/>
          </w:tcPr>
          <w:p w14:paraId="22B91C1F" w14:textId="77777777" w:rsidR="000D6E3B" w:rsidRPr="000D6E3B" w:rsidRDefault="000D6E3B" w:rsidP="000D6E3B">
            <w:pPr>
              <w:jc w:val="center"/>
              <w:rPr>
                <w:color w:val="000000"/>
                <w:sz w:val="16"/>
                <w:szCs w:val="16"/>
              </w:rPr>
            </w:pPr>
            <w:r w:rsidRPr="000D6E3B">
              <w:rPr>
                <w:color w:val="000000"/>
                <w:sz w:val="16"/>
                <w:szCs w:val="16"/>
              </w:rPr>
              <w:t>4</w:t>
            </w:r>
          </w:p>
        </w:tc>
        <w:tc>
          <w:tcPr>
            <w:tcW w:w="802" w:type="pct"/>
            <w:shd w:val="clear" w:color="auto" w:fill="auto"/>
            <w:vAlign w:val="center"/>
          </w:tcPr>
          <w:p w14:paraId="32788FE7" w14:textId="77777777" w:rsidR="000D6E3B" w:rsidRPr="000D6E3B" w:rsidRDefault="000D6E3B" w:rsidP="000D6E3B">
            <w:pPr>
              <w:jc w:val="center"/>
              <w:rPr>
                <w:color w:val="000000"/>
                <w:sz w:val="16"/>
                <w:szCs w:val="16"/>
              </w:rPr>
            </w:pPr>
            <w:r w:rsidRPr="000D6E3B">
              <w:rPr>
                <w:color w:val="000000"/>
                <w:sz w:val="16"/>
                <w:szCs w:val="16"/>
              </w:rPr>
              <w:t>На потребительский рынок</w:t>
            </w:r>
          </w:p>
        </w:tc>
        <w:tc>
          <w:tcPr>
            <w:tcW w:w="236" w:type="pct"/>
            <w:shd w:val="clear" w:color="auto" w:fill="auto"/>
            <w:vAlign w:val="center"/>
          </w:tcPr>
          <w:p w14:paraId="56356510" w14:textId="77777777" w:rsidR="000D6E3B" w:rsidRPr="000D6E3B" w:rsidRDefault="000D6E3B" w:rsidP="000D6E3B">
            <w:pPr>
              <w:jc w:val="center"/>
              <w:rPr>
                <w:sz w:val="16"/>
                <w:szCs w:val="16"/>
              </w:rPr>
            </w:pPr>
            <w:r w:rsidRPr="000D6E3B">
              <w:rPr>
                <w:sz w:val="16"/>
                <w:szCs w:val="16"/>
              </w:rPr>
              <w:t>тыс. руб.</w:t>
            </w:r>
          </w:p>
        </w:tc>
        <w:tc>
          <w:tcPr>
            <w:tcW w:w="379" w:type="pct"/>
            <w:shd w:val="clear" w:color="000000" w:fill="FFFFFF"/>
            <w:vAlign w:val="center"/>
          </w:tcPr>
          <w:p w14:paraId="5972EFFA" w14:textId="77777777" w:rsidR="000D6E3B" w:rsidRPr="000D6E3B" w:rsidRDefault="000D6E3B" w:rsidP="000D6E3B">
            <w:pPr>
              <w:jc w:val="center"/>
              <w:rPr>
                <w:sz w:val="16"/>
                <w:szCs w:val="16"/>
              </w:rPr>
            </w:pPr>
            <w:r w:rsidRPr="000D6E3B">
              <w:rPr>
                <w:sz w:val="16"/>
                <w:szCs w:val="16"/>
              </w:rPr>
              <w:t>4 016,78</w:t>
            </w:r>
          </w:p>
        </w:tc>
        <w:tc>
          <w:tcPr>
            <w:tcW w:w="378" w:type="pct"/>
            <w:shd w:val="clear" w:color="000000" w:fill="FFFFFF"/>
            <w:vAlign w:val="center"/>
          </w:tcPr>
          <w:p w14:paraId="296D2981" w14:textId="77777777" w:rsidR="000D6E3B" w:rsidRPr="000D6E3B" w:rsidRDefault="000D6E3B" w:rsidP="000D6E3B">
            <w:pPr>
              <w:jc w:val="center"/>
              <w:rPr>
                <w:sz w:val="16"/>
                <w:szCs w:val="16"/>
              </w:rPr>
            </w:pPr>
            <w:r w:rsidRPr="000D6E3B">
              <w:rPr>
                <w:sz w:val="16"/>
                <w:szCs w:val="16"/>
              </w:rPr>
              <w:t>4 176,29</w:t>
            </w:r>
          </w:p>
        </w:tc>
        <w:tc>
          <w:tcPr>
            <w:tcW w:w="378" w:type="pct"/>
            <w:shd w:val="clear" w:color="000000" w:fill="FFFFFF"/>
            <w:vAlign w:val="center"/>
          </w:tcPr>
          <w:p w14:paraId="5BDE11FA" w14:textId="77777777" w:rsidR="000D6E3B" w:rsidRPr="000D6E3B" w:rsidRDefault="000D6E3B" w:rsidP="000D6E3B">
            <w:pPr>
              <w:jc w:val="center"/>
              <w:rPr>
                <w:sz w:val="16"/>
                <w:szCs w:val="16"/>
              </w:rPr>
            </w:pPr>
            <w:r w:rsidRPr="000D6E3B">
              <w:rPr>
                <w:sz w:val="16"/>
                <w:szCs w:val="16"/>
              </w:rPr>
              <w:t>4 311,59</w:t>
            </w:r>
          </w:p>
        </w:tc>
        <w:tc>
          <w:tcPr>
            <w:tcW w:w="378" w:type="pct"/>
            <w:shd w:val="clear" w:color="000000" w:fill="FFFFFF"/>
            <w:vAlign w:val="center"/>
          </w:tcPr>
          <w:p w14:paraId="71649509" w14:textId="77777777" w:rsidR="000D6E3B" w:rsidRPr="000D6E3B" w:rsidRDefault="000D6E3B" w:rsidP="000D6E3B">
            <w:pPr>
              <w:jc w:val="center"/>
              <w:rPr>
                <w:sz w:val="16"/>
                <w:szCs w:val="16"/>
              </w:rPr>
            </w:pPr>
            <w:r w:rsidRPr="000D6E3B">
              <w:rPr>
                <w:sz w:val="16"/>
                <w:szCs w:val="16"/>
              </w:rPr>
              <w:t>4 463,02</w:t>
            </w:r>
          </w:p>
        </w:tc>
        <w:tc>
          <w:tcPr>
            <w:tcW w:w="378" w:type="pct"/>
            <w:shd w:val="clear" w:color="000000" w:fill="FFFFFF"/>
            <w:vAlign w:val="center"/>
          </w:tcPr>
          <w:p w14:paraId="3AB665B8" w14:textId="77777777" w:rsidR="000D6E3B" w:rsidRPr="000D6E3B" w:rsidRDefault="000D6E3B" w:rsidP="000D6E3B">
            <w:pPr>
              <w:jc w:val="center"/>
              <w:rPr>
                <w:sz w:val="16"/>
                <w:szCs w:val="16"/>
              </w:rPr>
            </w:pPr>
            <w:r w:rsidRPr="000D6E3B">
              <w:rPr>
                <w:sz w:val="16"/>
                <w:szCs w:val="16"/>
              </w:rPr>
              <w:t>4 620,23</w:t>
            </w:r>
          </w:p>
        </w:tc>
        <w:tc>
          <w:tcPr>
            <w:tcW w:w="378" w:type="pct"/>
            <w:shd w:val="clear" w:color="000000" w:fill="FFFFFF"/>
            <w:vAlign w:val="center"/>
          </w:tcPr>
          <w:p w14:paraId="0269099B" w14:textId="77777777" w:rsidR="000D6E3B" w:rsidRPr="000D6E3B" w:rsidRDefault="000D6E3B" w:rsidP="000D6E3B">
            <w:pPr>
              <w:jc w:val="center"/>
              <w:rPr>
                <w:sz w:val="16"/>
                <w:szCs w:val="16"/>
              </w:rPr>
            </w:pPr>
            <w:r w:rsidRPr="000D6E3B">
              <w:rPr>
                <w:sz w:val="16"/>
                <w:szCs w:val="16"/>
              </w:rPr>
              <w:t>4 758,82</w:t>
            </w:r>
          </w:p>
        </w:tc>
        <w:tc>
          <w:tcPr>
            <w:tcW w:w="378" w:type="pct"/>
            <w:shd w:val="clear" w:color="000000" w:fill="FFFFFF"/>
            <w:vAlign w:val="center"/>
          </w:tcPr>
          <w:p w14:paraId="12A236E9" w14:textId="77777777" w:rsidR="000D6E3B" w:rsidRPr="000D6E3B" w:rsidRDefault="000D6E3B" w:rsidP="000D6E3B">
            <w:pPr>
              <w:jc w:val="center"/>
              <w:rPr>
                <w:sz w:val="16"/>
                <w:szCs w:val="16"/>
              </w:rPr>
            </w:pPr>
            <w:r w:rsidRPr="000D6E3B">
              <w:rPr>
                <w:sz w:val="16"/>
                <w:szCs w:val="16"/>
              </w:rPr>
              <w:t>4 881,37</w:t>
            </w:r>
          </w:p>
        </w:tc>
        <w:tc>
          <w:tcPr>
            <w:tcW w:w="378" w:type="pct"/>
            <w:shd w:val="clear" w:color="000000" w:fill="FFFFFF"/>
            <w:vAlign w:val="center"/>
          </w:tcPr>
          <w:p w14:paraId="74213394" w14:textId="77777777" w:rsidR="000D6E3B" w:rsidRPr="000D6E3B" w:rsidRDefault="000D6E3B" w:rsidP="000D6E3B">
            <w:pPr>
              <w:jc w:val="center"/>
              <w:rPr>
                <w:sz w:val="16"/>
                <w:szCs w:val="16"/>
              </w:rPr>
            </w:pPr>
            <w:r w:rsidRPr="000D6E3B">
              <w:rPr>
                <w:sz w:val="16"/>
                <w:szCs w:val="16"/>
              </w:rPr>
              <w:t>5 008,10</w:t>
            </w:r>
          </w:p>
        </w:tc>
        <w:tc>
          <w:tcPr>
            <w:tcW w:w="378" w:type="pct"/>
            <w:shd w:val="clear" w:color="000000" w:fill="FFFFFF"/>
            <w:vAlign w:val="center"/>
          </w:tcPr>
          <w:p w14:paraId="38C4A8AE" w14:textId="77777777" w:rsidR="000D6E3B" w:rsidRPr="000D6E3B" w:rsidRDefault="000D6E3B" w:rsidP="000D6E3B">
            <w:pPr>
              <w:jc w:val="center"/>
              <w:rPr>
                <w:sz w:val="16"/>
                <w:szCs w:val="16"/>
              </w:rPr>
            </w:pPr>
            <w:r w:rsidRPr="000D6E3B">
              <w:rPr>
                <w:sz w:val="16"/>
                <w:szCs w:val="16"/>
              </w:rPr>
              <w:t>5 149,26</w:t>
            </w:r>
          </w:p>
        </w:tc>
        <w:tc>
          <w:tcPr>
            <w:tcW w:w="378" w:type="pct"/>
            <w:shd w:val="clear" w:color="000000" w:fill="FFFFFF"/>
            <w:vAlign w:val="center"/>
          </w:tcPr>
          <w:p w14:paraId="6B87F50C" w14:textId="77777777" w:rsidR="000D6E3B" w:rsidRPr="000D6E3B" w:rsidRDefault="000D6E3B" w:rsidP="000D6E3B">
            <w:pPr>
              <w:jc w:val="center"/>
              <w:rPr>
                <w:sz w:val="16"/>
                <w:szCs w:val="16"/>
              </w:rPr>
            </w:pPr>
            <w:r w:rsidRPr="000D6E3B">
              <w:rPr>
                <w:sz w:val="16"/>
                <w:szCs w:val="16"/>
              </w:rPr>
              <w:t>5 296,23</w:t>
            </w:r>
          </w:p>
        </w:tc>
      </w:tr>
      <w:tr w:rsidR="000D6E3B" w:rsidRPr="000D6E3B" w14:paraId="74E1EA69" w14:textId="77777777" w:rsidTr="00167C89">
        <w:trPr>
          <w:trHeight w:val="435"/>
        </w:trPr>
        <w:tc>
          <w:tcPr>
            <w:tcW w:w="181" w:type="pct"/>
            <w:shd w:val="clear" w:color="auto" w:fill="auto"/>
            <w:vAlign w:val="center"/>
            <w:hideMark/>
          </w:tcPr>
          <w:p w14:paraId="39318D3B" w14:textId="77777777" w:rsidR="000D6E3B" w:rsidRPr="000D6E3B" w:rsidRDefault="000D6E3B" w:rsidP="000D6E3B">
            <w:pPr>
              <w:jc w:val="center"/>
              <w:rPr>
                <w:color w:val="000000"/>
                <w:sz w:val="16"/>
                <w:szCs w:val="16"/>
              </w:rPr>
            </w:pPr>
            <w:r w:rsidRPr="000D6E3B">
              <w:rPr>
                <w:color w:val="000000"/>
                <w:sz w:val="16"/>
                <w:szCs w:val="16"/>
              </w:rPr>
              <w:t>5</w:t>
            </w:r>
          </w:p>
        </w:tc>
        <w:tc>
          <w:tcPr>
            <w:tcW w:w="802" w:type="pct"/>
            <w:shd w:val="clear" w:color="auto" w:fill="auto"/>
            <w:vAlign w:val="center"/>
          </w:tcPr>
          <w:p w14:paraId="3D03EC99" w14:textId="77777777" w:rsidR="000D6E3B" w:rsidRPr="000D6E3B" w:rsidRDefault="000D6E3B" w:rsidP="000D6E3B">
            <w:pPr>
              <w:jc w:val="center"/>
              <w:rPr>
                <w:color w:val="000000"/>
                <w:sz w:val="16"/>
                <w:szCs w:val="16"/>
              </w:rPr>
            </w:pPr>
            <w:r w:rsidRPr="000D6E3B">
              <w:rPr>
                <w:color w:val="000000"/>
                <w:sz w:val="16"/>
                <w:szCs w:val="16"/>
              </w:rPr>
              <w:t>На собственные нужды предприятия</w:t>
            </w:r>
          </w:p>
        </w:tc>
        <w:tc>
          <w:tcPr>
            <w:tcW w:w="236" w:type="pct"/>
            <w:shd w:val="clear" w:color="auto" w:fill="auto"/>
            <w:vAlign w:val="center"/>
          </w:tcPr>
          <w:p w14:paraId="5A986D17" w14:textId="77777777" w:rsidR="000D6E3B" w:rsidRPr="000D6E3B" w:rsidRDefault="000D6E3B" w:rsidP="000D6E3B">
            <w:pPr>
              <w:jc w:val="center"/>
              <w:rPr>
                <w:sz w:val="16"/>
                <w:szCs w:val="16"/>
              </w:rPr>
            </w:pPr>
            <w:r w:rsidRPr="000D6E3B">
              <w:rPr>
                <w:sz w:val="16"/>
                <w:szCs w:val="16"/>
              </w:rPr>
              <w:t>тыс. руб.</w:t>
            </w:r>
          </w:p>
        </w:tc>
        <w:tc>
          <w:tcPr>
            <w:tcW w:w="379" w:type="pct"/>
            <w:shd w:val="clear" w:color="000000" w:fill="FFFFFF"/>
            <w:vAlign w:val="center"/>
          </w:tcPr>
          <w:p w14:paraId="249DFE73"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5C373540"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4D02D049"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FFD59E8"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356F0DDF"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0073EFC5"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AC1FE2D"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F410B97"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D66A659"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6608A655" w14:textId="77777777" w:rsidR="000D6E3B" w:rsidRPr="000D6E3B" w:rsidRDefault="000D6E3B" w:rsidP="000D6E3B">
            <w:pPr>
              <w:jc w:val="center"/>
              <w:rPr>
                <w:sz w:val="16"/>
                <w:szCs w:val="16"/>
              </w:rPr>
            </w:pPr>
            <w:r w:rsidRPr="000D6E3B">
              <w:rPr>
                <w:sz w:val="16"/>
                <w:szCs w:val="16"/>
              </w:rPr>
              <w:t>0,00</w:t>
            </w:r>
          </w:p>
        </w:tc>
      </w:tr>
      <w:tr w:rsidR="000D6E3B" w:rsidRPr="000D6E3B" w14:paraId="5DBBFB54" w14:textId="77777777" w:rsidTr="00167C89">
        <w:trPr>
          <w:trHeight w:val="435"/>
        </w:trPr>
        <w:tc>
          <w:tcPr>
            <w:tcW w:w="181" w:type="pct"/>
            <w:shd w:val="clear" w:color="auto" w:fill="auto"/>
            <w:vAlign w:val="center"/>
          </w:tcPr>
          <w:p w14:paraId="19EAAEB1" w14:textId="77777777" w:rsidR="000D6E3B" w:rsidRPr="000D6E3B" w:rsidRDefault="000D6E3B" w:rsidP="000D6E3B">
            <w:pPr>
              <w:jc w:val="center"/>
              <w:rPr>
                <w:color w:val="000000"/>
                <w:sz w:val="16"/>
                <w:szCs w:val="16"/>
              </w:rPr>
            </w:pPr>
            <w:r w:rsidRPr="000D6E3B">
              <w:rPr>
                <w:color w:val="000000"/>
                <w:sz w:val="16"/>
                <w:szCs w:val="16"/>
              </w:rPr>
              <w:t>6</w:t>
            </w:r>
          </w:p>
        </w:tc>
        <w:tc>
          <w:tcPr>
            <w:tcW w:w="802" w:type="pct"/>
            <w:shd w:val="clear" w:color="auto" w:fill="auto"/>
            <w:vAlign w:val="center"/>
          </w:tcPr>
          <w:p w14:paraId="5B3C692E" w14:textId="77777777" w:rsidR="000D6E3B" w:rsidRPr="000D6E3B" w:rsidRDefault="000D6E3B" w:rsidP="000D6E3B">
            <w:pPr>
              <w:jc w:val="center"/>
              <w:rPr>
                <w:color w:val="000000"/>
                <w:sz w:val="16"/>
                <w:szCs w:val="16"/>
              </w:rPr>
            </w:pPr>
            <w:r w:rsidRPr="000D6E3B">
              <w:rPr>
                <w:color w:val="000000"/>
                <w:sz w:val="16"/>
                <w:szCs w:val="16"/>
              </w:rPr>
              <w:t>Объем инвестиционной программы</w:t>
            </w:r>
          </w:p>
        </w:tc>
        <w:tc>
          <w:tcPr>
            <w:tcW w:w="236" w:type="pct"/>
            <w:shd w:val="clear" w:color="auto" w:fill="auto"/>
            <w:vAlign w:val="center"/>
          </w:tcPr>
          <w:p w14:paraId="379C0259" w14:textId="77777777" w:rsidR="000D6E3B" w:rsidRPr="000D6E3B" w:rsidRDefault="000D6E3B" w:rsidP="000D6E3B">
            <w:pPr>
              <w:jc w:val="center"/>
              <w:rPr>
                <w:sz w:val="16"/>
                <w:szCs w:val="16"/>
              </w:rPr>
            </w:pPr>
            <w:r w:rsidRPr="000D6E3B">
              <w:rPr>
                <w:sz w:val="16"/>
                <w:szCs w:val="16"/>
              </w:rPr>
              <w:t>тыс. руб.</w:t>
            </w:r>
          </w:p>
        </w:tc>
        <w:tc>
          <w:tcPr>
            <w:tcW w:w="379" w:type="pct"/>
            <w:shd w:val="clear" w:color="000000" w:fill="FFFFFF"/>
            <w:vAlign w:val="center"/>
          </w:tcPr>
          <w:p w14:paraId="7712D4BD"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287850A5"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2ABA98B1"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53809478"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06CC9517"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180507F"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629CFA5E"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3B3DC715"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4C0B4FCA"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6900C615" w14:textId="77777777" w:rsidR="000D6E3B" w:rsidRPr="000D6E3B" w:rsidRDefault="000D6E3B" w:rsidP="000D6E3B">
            <w:pPr>
              <w:jc w:val="center"/>
              <w:rPr>
                <w:sz w:val="16"/>
                <w:szCs w:val="16"/>
              </w:rPr>
            </w:pPr>
            <w:r w:rsidRPr="000D6E3B">
              <w:rPr>
                <w:sz w:val="16"/>
                <w:szCs w:val="16"/>
              </w:rPr>
              <w:t>0,00</w:t>
            </w:r>
          </w:p>
        </w:tc>
      </w:tr>
      <w:tr w:rsidR="000D6E3B" w:rsidRPr="000D6E3B" w14:paraId="0A9A6131" w14:textId="77777777" w:rsidTr="00167C89">
        <w:trPr>
          <w:trHeight w:val="435"/>
        </w:trPr>
        <w:tc>
          <w:tcPr>
            <w:tcW w:w="181" w:type="pct"/>
            <w:shd w:val="clear" w:color="auto" w:fill="auto"/>
            <w:vAlign w:val="center"/>
          </w:tcPr>
          <w:p w14:paraId="0FA5AE58" w14:textId="77777777" w:rsidR="000D6E3B" w:rsidRPr="000D6E3B" w:rsidRDefault="000D6E3B" w:rsidP="000D6E3B">
            <w:pPr>
              <w:jc w:val="center"/>
              <w:rPr>
                <w:color w:val="000000"/>
                <w:sz w:val="16"/>
                <w:szCs w:val="16"/>
              </w:rPr>
            </w:pPr>
            <w:r w:rsidRPr="000D6E3B">
              <w:rPr>
                <w:color w:val="000000"/>
                <w:sz w:val="16"/>
                <w:szCs w:val="16"/>
              </w:rPr>
              <w:t>6.1</w:t>
            </w:r>
          </w:p>
        </w:tc>
        <w:tc>
          <w:tcPr>
            <w:tcW w:w="802" w:type="pct"/>
            <w:shd w:val="clear" w:color="auto" w:fill="auto"/>
            <w:vAlign w:val="center"/>
          </w:tcPr>
          <w:p w14:paraId="621E1DDD" w14:textId="77777777" w:rsidR="000D6E3B" w:rsidRPr="000D6E3B" w:rsidRDefault="000D6E3B" w:rsidP="000D6E3B">
            <w:pPr>
              <w:jc w:val="center"/>
              <w:rPr>
                <w:color w:val="000000"/>
                <w:sz w:val="16"/>
                <w:szCs w:val="16"/>
              </w:rPr>
            </w:pPr>
            <w:r w:rsidRPr="000D6E3B">
              <w:rPr>
                <w:color w:val="000000"/>
                <w:sz w:val="16"/>
                <w:szCs w:val="16"/>
              </w:rPr>
              <w:t>В том числе за счет прочих источники финансирования</w:t>
            </w:r>
          </w:p>
        </w:tc>
        <w:tc>
          <w:tcPr>
            <w:tcW w:w="236" w:type="pct"/>
            <w:shd w:val="clear" w:color="auto" w:fill="auto"/>
            <w:vAlign w:val="center"/>
          </w:tcPr>
          <w:p w14:paraId="386C9475" w14:textId="77777777" w:rsidR="000D6E3B" w:rsidRPr="000D6E3B" w:rsidRDefault="000D6E3B" w:rsidP="000D6E3B">
            <w:pPr>
              <w:jc w:val="center"/>
              <w:rPr>
                <w:sz w:val="16"/>
                <w:szCs w:val="16"/>
              </w:rPr>
            </w:pPr>
            <w:r w:rsidRPr="000D6E3B">
              <w:rPr>
                <w:sz w:val="16"/>
                <w:szCs w:val="16"/>
              </w:rPr>
              <w:t>тыс. руб.</w:t>
            </w:r>
          </w:p>
        </w:tc>
        <w:tc>
          <w:tcPr>
            <w:tcW w:w="379" w:type="pct"/>
            <w:shd w:val="clear" w:color="000000" w:fill="FFFFFF"/>
            <w:vAlign w:val="center"/>
          </w:tcPr>
          <w:p w14:paraId="388818EE"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583146CA"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75759589"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3AF6A706" w14:textId="77777777" w:rsidR="000D6E3B" w:rsidRPr="000D6E3B" w:rsidRDefault="000D6E3B" w:rsidP="000D6E3B">
            <w:pPr>
              <w:jc w:val="center"/>
              <w:rPr>
                <w:sz w:val="16"/>
                <w:szCs w:val="16"/>
              </w:rPr>
            </w:pPr>
            <w:r w:rsidRPr="000D6E3B">
              <w:rPr>
                <w:sz w:val="16"/>
                <w:szCs w:val="16"/>
              </w:rPr>
              <w:t>258,81</w:t>
            </w:r>
          </w:p>
        </w:tc>
        <w:tc>
          <w:tcPr>
            <w:tcW w:w="378" w:type="pct"/>
            <w:shd w:val="clear" w:color="000000" w:fill="FFFFFF"/>
            <w:vAlign w:val="center"/>
          </w:tcPr>
          <w:p w14:paraId="23726D91"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77E22C17"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3AC25515"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4C46E1AB"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564C2B32" w14:textId="77777777" w:rsidR="000D6E3B" w:rsidRPr="000D6E3B" w:rsidRDefault="000D6E3B" w:rsidP="000D6E3B">
            <w:pPr>
              <w:jc w:val="center"/>
              <w:rPr>
                <w:sz w:val="16"/>
                <w:szCs w:val="16"/>
              </w:rPr>
            </w:pPr>
            <w:r w:rsidRPr="000D6E3B">
              <w:rPr>
                <w:sz w:val="16"/>
                <w:szCs w:val="16"/>
              </w:rPr>
              <w:t>0,00</w:t>
            </w:r>
          </w:p>
        </w:tc>
        <w:tc>
          <w:tcPr>
            <w:tcW w:w="378" w:type="pct"/>
            <w:shd w:val="clear" w:color="000000" w:fill="FFFFFF"/>
            <w:vAlign w:val="center"/>
          </w:tcPr>
          <w:p w14:paraId="43220158" w14:textId="77777777" w:rsidR="000D6E3B" w:rsidRPr="000D6E3B" w:rsidRDefault="000D6E3B" w:rsidP="000D6E3B">
            <w:pPr>
              <w:jc w:val="center"/>
              <w:rPr>
                <w:sz w:val="16"/>
                <w:szCs w:val="16"/>
              </w:rPr>
            </w:pPr>
            <w:r w:rsidRPr="000D6E3B">
              <w:rPr>
                <w:sz w:val="16"/>
                <w:szCs w:val="16"/>
              </w:rPr>
              <w:t>0,00</w:t>
            </w:r>
          </w:p>
        </w:tc>
      </w:tr>
      <w:tr w:rsidR="000D6E3B" w:rsidRPr="000D6E3B" w14:paraId="38F049C1" w14:textId="77777777" w:rsidTr="00167C89">
        <w:trPr>
          <w:trHeight w:val="435"/>
        </w:trPr>
        <w:tc>
          <w:tcPr>
            <w:tcW w:w="181" w:type="pct"/>
            <w:shd w:val="clear" w:color="auto" w:fill="auto"/>
            <w:vAlign w:val="center"/>
            <w:hideMark/>
          </w:tcPr>
          <w:p w14:paraId="5F8F4E92" w14:textId="77777777" w:rsidR="000D6E3B" w:rsidRPr="000D6E3B" w:rsidRDefault="000D6E3B" w:rsidP="000D6E3B">
            <w:pPr>
              <w:jc w:val="center"/>
              <w:rPr>
                <w:color w:val="000000"/>
                <w:sz w:val="16"/>
                <w:szCs w:val="16"/>
              </w:rPr>
            </w:pPr>
            <w:r w:rsidRPr="000D6E3B">
              <w:rPr>
                <w:color w:val="000000"/>
                <w:sz w:val="16"/>
                <w:szCs w:val="16"/>
              </w:rPr>
              <w:t>7</w:t>
            </w:r>
          </w:p>
        </w:tc>
        <w:tc>
          <w:tcPr>
            <w:tcW w:w="802" w:type="pct"/>
            <w:shd w:val="clear" w:color="auto" w:fill="auto"/>
            <w:vAlign w:val="center"/>
          </w:tcPr>
          <w:p w14:paraId="17C6129B" w14:textId="77777777" w:rsidR="000D6E3B" w:rsidRPr="000D6E3B" w:rsidRDefault="000D6E3B" w:rsidP="000D6E3B">
            <w:pPr>
              <w:jc w:val="center"/>
              <w:rPr>
                <w:color w:val="000000"/>
                <w:sz w:val="16"/>
                <w:szCs w:val="16"/>
              </w:rPr>
            </w:pPr>
            <w:r w:rsidRPr="000D6E3B">
              <w:rPr>
                <w:color w:val="000000"/>
                <w:sz w:val="16"/>
                <w:szCs w:val="16"/>
              </w:rPr>
              <w:t>Тариф</w:t>
            </w:r>
          </w:p>
        </w:tc>
        <w:tc>
          <w:tcPr>
            <w:tcW w:w="236" w:type="pct"/>
            <w:shd w:val="clear" w:color="auto" w:fill="auto"/>
            <w:vAlign w:val="center"/>
          </w:tcPr>
          <w:p w14:paraId="24C47670" w14:textId="77777777" w:rsidR="000D6E3B" w:rsidRPr="000D6E3B" w:rsidRDefault="000D6E3B" w:rsidP="000D6E3B">
            <w:pPr>
              <w:jc w:val="center"/>
              <w:rPr>
                <w:color w:val="000000"/>
                <w:sz w:val="16"/>
                <w:szCs w:val="16"/>
              </w:rPr>
            </w:pPr>
            <w:r w:rsidRPr="000D6E3B">
              <w:rPr>
                <w:color w:val="000000"/>
                <w:sz w:val="16"/>
                <w:szCs w:val="16"/>
              </w:rPr>
              <w:t>руб./</w:t>
            </w:r>
            <w:r w:rsidRPr="000D6E3B">
              <w:rPr>
                <w:sz w:val="16"/>
                <w:szCs w:val="16"/>
              </w:rPr>
              <w:t xml:space="preserve"> м</w:t>
            </w:r>
            <w:r w:rsidRPr="000D6E3B">
              <w:rPr>
                <w:sz w:val="16"/>
                <w:szCs w:val="16"/>
                <w:vertAlign w:val="superscript"/>
              </w:rPr>
              <w:t>3</w:t>
            </w:r>
          </w:p>
        </w:tc>
        <w:tc>
          <w:tcPr>
            <w:tcW w:w="379" w:type="pct"/>
            <w:shd w:val="clear" w:color="000000" w:fill="FFFFFF"/>
            <w:vAlign w:val="center"/>
          </w:tcPr>
          <w:p w14:paraId="20006E06" w14:textId="77777777" w:rsidR="000D6E3B" w:rsidRPr="000D6E3B" w:rsidRDefault="000D6E3B" w:rsidP="000D6E3B">
            <w:pPr>
              <w:jc w:val="center"/>
              <w:rPr>
                <w:sz w:val="16"/>
                <w:szCs w:val="16"/>
              </w:rPr>
            </w:pPr>
            <w:r w:rsidRPr="000D6E3B">
              <w:rPr>
                <w:sz w:val="16"/>
                <w:szCs w:val="16"/>
              </w:rPr>
              <w:t>201,58</w:t>
            </w:r>
          </w:p>
        </w:tc>
        <w:tc>
          <w:tcPr>
            <w:tcW w:w="378" w:type="pct"/>
            <w:shd w:val="clear" w:color="000000" w:fill="FFFFFF"/>
            <w:vAlign w:val="center"/>
          </w:tcPr>
          <w:p w14:paraId="4B898CA8" w14:textId="77777777" w:rsidR="000D6E3B" w:rsidRPr="000D6E3B" w:rsidRDefault="000D6E3B" w:rsidP="000D6E3B">
            <w:pPr>
              <w:jc w:val="center"/>
              <w:rPr>
                <w:sz w:val="16"/>
                <w:szCs w:val="16"/>
              </w:rPr>
            </w:pPr>
            <w:r w:rsidRPr="000D6E3B">
              <w:rPr>
                <w:sz w:val="16"/>
                <w:szCs w:val="16"/>
              </w:rPr>
              <w:t>209,59</w:t>
            </w:r>
          </w:p>
        </w:tc>
        <w:tc>
          <w:tcPr>
            <w:tcW w:w="378" w:type="pct"/>
            <w:shd w:val="clear" w:color="000000" w:fill="FFFFFF"/>
            <w:vAlign w:val="center"/>
          </w:tcPr>
          <w:p w14:paraId="76E5F6E0" w14:textId="77777777" w:rsidR="000D6E3B" w:rsidRPr="000D6E3B" w:rsidRDefault="000D6E3B" w:rsidP="000D6E3B">
            <w:pPr>
              <w:jc w:val="center"/>
              <w:rPr>
                <w:sz w:val="16"/>
                <w:szCs w:val="16"/>
              </w:rPr>
            </w:pPr>
            <w:r w:rsidRPr="000D6E3B">
              <w:rPr>
                <w:sz w:val="16"/>
                <w:szCs w:val="16"/>
              </w:rPr>
              <w:t>216,38</w:t>
            </w:r>
          </w:p>
        </w:tc>
        <w:tc>
          <w:tcPr>
            <w:tcW w:w="378" w:type="pct"/>
            <w:shd w:val="clear" w:color="000000" w:fill="FFFFFF"/>
            <w:vAlign w:val="center"/>
          </w:tcPr>
          <w:p w14:paraId="6F3CD427" w14:textId="77777777" w:rsidR="000D6E3B" w:rsidRPr="000D6E3B" w:rsidRDefault="000D6E3B" w:rsidP="000D6E3B">
            <w:pPr>
              <w:jc w:val="center"/>
              <w:rPr>
                <w:sz w:val="16"/>
                <w:szCs w:val="16"/>
              </w:rPr>
            </w:pPr>
            <w:r w:rsidRPr="000D6E3B">
              <w:rPr>
                <w:sz w:val="16"/>
                <w:szCs w:val="16"/>
              </w:rPr>
              <w:t>223,98</w:t>
            </w:r>
          </w:p>
        </w:tc>
        <w:tc>
          <w:tcPr>
            <w:tcW w:w="378" w:type="pct"/>
            <w:shd w:val="clear" w:color="000000" w:fill="FFFFFF"/>
            <w:vAlign w:val="center"/>
          </w:tcPr>
          <w:p w14:paraId="0BA3C1D9" w14:textId="77777777" w:rsidR="000D6E3B" w:rsidRPr="000D6E3B" w:rsidRDefault="000D6E3B" w:rsidP="000D6E3B">
            <w:pPr>
              <w:jc w:val="center"/>
              <w:rPr>
                <w:sz w:val="16"/>
                <w:szCs w:val="16"/>
              </w:rPr>
            </w:pPr>
            <w:r w:rsidRPr="000D6E3B">
              <w:rPr>
                <w:sz w:val="16"/>
                <w:szCs w:val="16"/>
              </w:rPr>
              <w:t>231,87</w:t>
            </w:r>
          </w:p>
        </w:tc>
        <w:tc>
          <w:tcPr>
            <w:tcW w:w="378" w:type="pct"/>
            <w:shd w:val="clear" w:color="000000" w:fill="FFFFFF"/>
            <w:vAlign w:val="center"/>
          </w:tcPr>
          <w:p w14:paraId="2450680B" w14:textId="77777777" w:rsidR="000D6E3B" w:rsidRPr="000D6E3B" w:rsidRDefault="000D6E3B" w:rsidP="000D6E3B">
            <w:pPr>
              <w:jc w:val="center"/>
              <w:rPr>
                <w:sz w:val="16"/>
                <w:szCs w:val="16"/>
              </w:rPr>
            </w:pPr>
            <w:r w:rsidRPr="000D6E3B">
              <w:rPr>
                <w:sz w:val="16"/>
                <w:szCs w:val="16"/>
              </w:rPr>
              <w:t>238,82</w:t>
            </w:r>
          </w:p>
        </w:tc>
        <w:tc>
          <w:tcPr>
            <w:tcW w:w="378" w:type="pct"/>
            <w:shd w:val="clear" w:color="000000" w:fill="FFFFFF"/>
            <w:vAlign w:val="center"/>
          </w:tcPr>
          <w:p w14:paraId="3BB4290A" w14:textId="77777777" w:rsidR="000D6E3B" w:rsidRPr="000D6E3B" w:rsidRDefault="000D6E3B" w:rsidP="000D6E3B">
            <w:pPr>
              <w:jc w:val="center"/>
              <w:rPr>
                <w:sz w:val="16"/>
                <w:szCs w:val="16"/>
              </w:rPr>
            </w:pPr>
            <w:r w:rsidRPr="000D6E3B">
              <w:rPr>
                <w:sz w:val="16"/>
                <w:szCs w:val="16"/>
              </w:rPr>
              <w:t>244,97</w:t>
            </w:r>
          </w:p>
        </w:tc>
        <w:tc>
          <w:tcPr>
            <w:tcW w:w="378" w:type="pct"/>
            <w:shd w:val="clear" w:color="000000" w:fill="FFFFFF"/>
            <w:vAlign w:val="center"/>
          </w:tcPr>
          <w:p w14:paraId="09974392" w14:textId="77777777" w:rsidR="000D6E3B" w:rsidRPr="000D6E3B" w:rsidRDefault="000D6E3B" w:rsidP="000D6E3B">
            <w:pPr>
              <w:jc w:val="center"/>
              <w:rPr>
                <w:sz w:val="16"/>
                <w:szCs w:val="16"/>
              </w:rPr>
            </w:pPr>
            <w:r w:rsidRPr="000D6E3B">
              <w:rPr>
                <w:sz w:val="16"/>
                <w:szCs w:val="16"/>
              </w:rPr>
              <w:t>251,33</w:t>
            </w:r>
          </w:p>
        </w:tc>
        <w:tc>
          <w:tcPr>
            <w:tcW w:w="378" w:type="pct"/>
            <w:shd w:val="clear" w:color="000000" w:fill="FFFFFF"/>
            <w:vAlign w:val="center"/>
          </w:tcPr>
          <w:p w14:paraId="0B07F0D7" w14:textId="77777777" w:rsidR="000D6E3B" w:rsidRPr="000D6E3B" w:rsidRDefault="000D6E3B" w:rsidP="000D6E3B">
            <w:pPr>
              <w:jc w:val="center"/>
              <w:rPr>
                <w:sz w:val="16"/>
                <w:szCs w:val="16"/>
              </w:rPr>
            </w:pPr>
            <w:r w:rsidRPr="000D6E3B">
              <w:rPr>
                <w:sz w:val="16"/>
                <w:szCs w:val="16"/>
              </w:rPr>
              <w:t>258,42</w:t>
            </w:r>
          </w:p>
        </w:tc>
        <w:tc>
          <w:tcPr>
            <w:tcW w:w="378" w:type="pct"/>
            <w:shd w:val="clear" w:color="000000" w:fill="FFFFFF"/>
            <w:vAlign w:val="center"/>
          </w:tcPr>
          <w:p w14:paraId="4AAF0F71" w14:textId="77777777" w:rsidR="000D6E3B" w:rsidRPr="000D6E3B" w:rsidRDefault="000D6E3B" w:rsidP="000D6E3B">
            <w:pPr>
              <w:jc w:val="center"/>
              <w:rPr>
                <w:sz w:val="16"/>
                <w:szCs w:val="16"/>
              </w:rPr>
            </w:pPr>
            <w:r w:rsidRPr="000D6E3B">
              <w:rPr>
                <w:sz w:val="16"/>
                <w:szCs w:val="16"/>
              </w:rPr>
              <w:t>265,79</w:t>
            </w:r>
          </w:p>
        </w:tc>
      </w:tr>
    </w:tbl>
    <w:p w14:paraId="754A3392" w14:textId="77777777" w:rsidR="000D6E3B" w:rsidRPr="000D6E3B" w:rsidRDefault="000D6E3B" w:rsidP="000D6E3B">
      <w:pPr>
        <w:jc w:val="both"/>
        <w:rPr>
          <w:sz w:val="28"/>
          <w:szCs w:val="28"/>
        </w:rPr>
      </w:pPr>
    </w:p>
    <w:p w14:paraId="5D4F52D8" w14:textId="77777777" w:rsidR="000D6E3B" w:rsidRPr="000D6E3B" w:rsidRDefault="000D6E3B" w:rsidP="000D6E3B">
      <w:pPr>
        <w:jc w:val="both"/>
        <w:rPr>
          <w:sz w:val="28"/>
          <w:szCs w:val="28"/>
          <w:lang w:eastAsia="x-none"/>
        </w:rPr>
      </w:pPr>
    </w:p>
    <w:p w14:paraId="472A048E" w14:textId="77777777" w:rsidR="000D6E3B" w:rsidRPr="000D6E3B" w:rsidRDefault="000D6E3B" w:rsidP="000D6E3B">
      <w:pPr>
        <w:jc w:val="both"/>
        <w:rPr>
          <w:sz w:val="28"/>
          <w:szCs w:val="28"/>
          <w:lang w:eastAsia="x-none"/>
        </w:rPr>
        <w:sectPr w:rsidR="000D6E3B" w:rsidRPr="000D6E3B" w:rsidSect="00B0217B">
          <w:headerReference w:type="default" r:id="rId23"/>
          <w:pgSz w:w="11906" w:h="16838"/>
          <w:pgMar w:top="851" w:right="566" w:bottom="993" w:left="1418" w:header="709" w:footer="273" w:gutter="0"/>
          <w:cols w:space="708"/>
          <w:titlePg/>
          <w:docGrid w:linePitch="360"/>
        </w:sectPr>
      </w:pPr>
    </w:p>
    <w:p w14:paraId="31FD9E7E" w14:textId="77777777" w:rsidR="000D6E3B" w:rsidRPr="000D6E3B" w:rsidRDefault="000D6E3B" w:rsidP="000D6E3B">
      <w:pPr>
        <w:jc w:val="right"/>
        <w:rPr>
          <w:sz w:val="28"/>
          <w:szCs w:val="28"/>
          <w:lang w:eastAsia="x-none"/>
        </w:rPr>
      </w:pPr>
      <w:r w:rsidRPr="000D6E3B">
        <w:rPr>
          <w:sz w:val="28"/>
          <w:szCs w:val="28"/>
          <w:lang w:eastAsia="x-none"/>
        </w:rPr>
        <w:lastRenderedPageBreak/>
        <w:t>Приложение</w:t>
      </w:r>
    </w:p>
    <w:p w14:paraId="69B6189E" w14:textId="77777777" w:rsidR="000D6E3B" w:rsidRPr="000D6E3B" w:rsidRDefault="000D6E3B" w:rsidP="000D6E3B">
      <w:pPr>
        <w:autoSpaceDE w:val="0"/>
        <w:autoSpaceDN w:val="0"/>
        <w:adjustRightInd w:val="0"/>
        <w:jc w:val="center"/>
        <w:rPr>
          <w:b/>
          <w:sz w:val="28"/>
          <w:szCs w:val="28"/>
        </w:rPr>
      </w:pPr>
      <w:bookmarkStart w:id="16" w:name="_Hlk86221451"/>
      <w:r w:rsidRPr="000D6E3B">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водоотведения, график реализации мероприятий, источники финансирования инвестиционной программы</w:t>
      </w:r>
    </w:p>
    <w:p w14:paraId="09DB653B" w14:textId="77777777" w:rsidR="000D6E3B" w:rsidRPr="000D6E3B" w:rsidRDefault="000D6E3B" w:rsidP="000D6E3B">
      <w:pPr>
        <w:autoSpaceDE w:val="0"/>
        <w:autoSpaceDN w:val="0"/>
        <w:adjustRightInd w:val="0"/>
        <w:ind w:firstLine="540"/>
        <w:jc w:val="both"/>
        <w:rPr>
          <w:sz w:val="20"/>
          <w:szCs w:val="20"/>
        </w:rPr>
      </w:pPr>
    </w:p>
    <w:p w14:paraId="40C73744" w14:textId="77777777" w:rsidR="000D6E3B" w:rsidRPr="000D6E3B" w:rsidRDefault="000D6E3B" w:rsidP="000D6E3B">
      <w:pPr>
        <w:autoSpaceDE w:val="0"/>
        <w:autoSpaceDN w:val="0"/>
        <w:adjustRightInd w:val="0"/>
        <w:jc w:val="right"/>
        <w:rPr>
          <w:b/>
        </w:rPr>
      </w:pPr>
      <w:r w:rsidRPr="000D6E3B">
        <w:rPr>
          <w:sz w:val="28"/>
          <w:szCs w:val="28"/>
        </w:rPr>
        <w:t xml:space="preserve">   </w:t>
      </w:r>
      <w:r w:rsidRPr="000D6E3B">
        <w:t>без НДС, тыс. руб.</w:t>
      </w:r>
    </w:p>
    <w:tbl>
      <w:tblPr>
        <w:tblW w:w="1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509"/>
        <w:gridCol w:w="1097"/>
        <w:gridCol w:w="1091"/>
        <w:gridCol w:w="452"/>
        <w:gridCol w:w="726"/>
        <w:gridCol w:w="709"/>
        <w:gridCol w:w="11"/>
        <w:gridCol w:w="734"/>
        <w:gridCol w:w="574"/>
        <w:gridCol w:w="574"/>
        <w:gridCol w:w="574"/>
        <w:gridCol w:w="574"/>
        <w:gridCol w:w="476"/>
        <w:gridCol w:w="476"/>
        <w:gridCol w:w="476"/>
        <w:gridCol w:w="476"/>
        <w:gridCol w:w="476"/>
        <w:gridCol w:w="476"/>
        <w:gridCol w:w="882"/>
        <w:gridCol w:w="990"/>
        <w:gridCol w:w="755"/>
        <w:gridCol w:w="803"/>
      </w:tblGrid>
      <w:tr w:rsidR="000D6E3B" w:rsidRPr="000D6E3B" w14:paraId="3CC6D1DC" w14:textId="77777777" w:rsidTr="00167C89">
        <w:trPr>
          <w:trHeight w:val="20"/>
        </w:trPr>
        <w:tc>
          <w:tcPr>
            <w:tcW w:w="476" w:type="dxa"/>
            <w:vMerge w:val="restart"/>
            <w:shd w:val="clear" w:color="auto" w:fill="auto"/>
            <w:vAlign w:val="center"/>
            <w:hideMark/>
          </w:tcPr>
          <w:p w14:paraId="359FF356" w14:textId="77777777" w:rsidR="000D6E3B" w:rsidRPr="000D6E3B" w:rsidRDefault="000D6E3B" w:rsidP="000D6E3B">
            <w:pPr>
              <w:jc w:val="center"/>
              <w:rPr>
                <w:sz w:val="13"/>
                <w:szCs w:val="13"/>
              </w:rPr>
            </w:pPr>
            <w:r w:rsidRPr="000D6E3B">
              <w:rPr>
                <w:sz w:val="13"/>
                <w:szCs w:val="13"/>
              </w:rPr>
              <w:t>№</w:t>
            </w:r>
            <w:r w:rsidRPr="000D6E3B">
              <w:rPr>
                <w:sz w:val="13"/>
                <w:szCs w:val="13"/>
              </w:rPr>
              <w:br/>
              <w:t>п/п</w:t>
            </w:r>
          </w:p>
        </w:tc>
        <w:tc>
          <w:tcPr>
            <w:tcW w:w="1509" w:type="dxa"/>
            <w:vMerge w:val="restart"/>
            <w:shd w:val="clear" w:color="auto" w:fill="auto"/>
            <w:vAlign w:val="center"/>
            <w:hideMark/>
          </w:tcPr>
          <w:p w14:paraId="5446F698" w14:textId="77777777" w:rsidR="000D6E3B" w:rsidRPr="000D6E3B" w:rsidRDefault="000D6E3B" w:rsidP="000D6E3B">
            <w:pPr>
              <w:jc w:val="center"/>
              <w:rPr>
                <w:sz w:val="13"/>
                <w:szCs w:val="13"/>
              </w:rPr>
            </w:pPr>
            <w:r w:rsidRPr="000D6E3B">
              <w:rPr>
                <w:sz w:val="13"/>
                <w:szCs w:val="13"/>
              </w:rPr>
              <w:t>Наименование</w:t>
            </w:r>
            <w:r w:rsidRPr="000D6E3B">
              <w:rPr>
                <w:sz w:val="13"/>
                <w:szCs w:val="13"/>
              </w:rPr>
              <w:br/>
              <w:t>мероприятий</w:t>
            </w:r>
          </w:p>
        </w:tc>
        <w:tc>
          <w:tcPr>
            <w:tcW w:w="1097" w:type="dxa"/>
            <w:vMerge w:val="restart"/>
            <w:shd w:val="clear" w:color="auto" w:fill="auto"/>
            <w:vAlign w:val="center"/>
            <w:hideMark/>
          </w:tcPr>
          <w:p w14:paraId="416F0294" w14:textId="77777777" w:rsidR="000D6E3B" w:rsidRPr="000D6E3B" w:rsidRDefault="000D6E3B" w:rsidP="000D6E3B">
            <w:pPr>
              <w:jc w:val="center"/>
              <w:rPr>
                <w:sz w:val="13"/>
                <w:szCs w:val="13"/>
              </w:rPr>
            </w:pPr>
            <w:r w:rsidRPr="000D6E3B">
              <w:rPr>
                <w:sz w:val="13"/>
                <w:szCs w:val="13"/>
              </w:rPr>
              <w:t>Описание и место расположения</w:t>
            </w:r>
            <w:r w:rsidRPr="000D6E3B">
              <w:rPr>
                <w:sz w:val="13"/>
                <w:szCs w:val="13"/>
              </w:rPr>
              <w:br/>
              <w:t>объекта</w:t>
            </w:r>
          </w:p>
        </w:tc>
        <w:tc>
          <w:tcPr>
            <w:tcW w:w="2978" w:type="dxa"/>
            <w:gridSpan w:val="4"/>
            <w:shd w:val="clear" w:color="auto" w:fill="auto"/>
            <w:vAlign w:val="center"/>
            <w:hideMark/>
          </w:tcPr>
          <w:p w14:paraId="5AC2CE0B" w14:textId="77777777" w:rsidR="000D6E3B" w:rsidRPr="000D6E3B" w:rsidRDefault="000D6E3B" w:rsidP="000D6E3B">
            <w:pPr>
              <w:jc w:val="center"/>
              <w:rPr>
                <w:sz w:val="13"/>
                <w:szCs w:val="13"/>
              </w:rPr>
            </w:pPr>
            <w:r w:rsidRPr="000D6E3B">
              <w:rPr>
                <w:sz w:val="13"/>
                <w:szCs w:val="13"/>
              </w:rPr>
              <w:t>Обоснование необходимости</w:t>
            </w:r>
            <w:r w:rsidRPr="000D6E3B">
              <w:rPr>
                <w:sz w:val="13"/>
                <w:szCs w:val="13"/>
              </w:rPr>
              <w:br/>
              <w:t>(цель реализации)</w:t>
            </w:r>
          </w:p>
        </w:tc>
        <w:tc>
          <w:tcPr>
            <w:tcW w:w="745" w:type="dxa"/>
            <w:gridSpan w:val="2"/>
            <w:vMerge w:val="restart"/>
            <w:shd w:val="clear" w:color="auto" w:fill="auto"/>
            <w:vAlign w:val="center"/>
            <w:hideMark/>
          </w:tcPr>
          <w:p w14:paraId="7E675382" w14:textId="77777777" w:rsidR="000D6E3B" w:rsidRPr="000D6E3B" w:rsidRDefault="000D6E3B" w:rsidP="000D6E3B">
            <w:pPr>
              <w:jc w:val="center"/>
              <w:rPr>
                <w:sz w:val="13"/>
                <w:szCs w:val="13"/>
              </w:rPr>
            </w:pPr>
            <w:r w:rsidRPr="000D6E3B">
              <w:rPr>
                <w:sz w:val="13"/>
                <w:szCs w:val="13"/>
              </w:rPr>
              <w:t xml:space="preserve">Объем </w:t>
            </w:r>
            <w:proofErr w:type="spellStart"/>
            <w:proofErr w:type="gramStart"/>
            <w:r w:rsidRPr="000D6E3B">
              <w:rPr>
                <w:sz w:val="13"/>
                <w:szCs w:val="13"/>
              </w:rPr>
              <w:t>финан-сирова-ния</w:t>
            </w:r>
            <w:proofErr w:type="spellEnd"/>
            <w:proofErr w:type="gramEnd"/>
          </w:p>
        </w:tc>
        <w:tc>
          <w:tcPr>
            <w:tcW w:w="5152" w:type="dxa"/>
            <w:gridSpan w:val="10"/>
            <w:shd w:val="clear" w:color="auto" w:fill="auto"/>
            <w:vAlign w:val="center"/>
            <w:hideMark/>
          </w:tcPr>
          <w:p w14:paraId="5CFBA86C" w14:textId="77777777" w:rsidR="000D6E3B" w:rsidRPr="000D6E3B" w:rsidRDefault="000D6E3B" w:rsidP="000D6E3B">
            <w:pPr>
              <w:jc w:val="center"/>
              <w:rPr>
                <w:sz w:val="13"/>
                <w:szCs w:val="13"/>
              </w:rPr>
            </w:pPr>
            <w:r w:rsidRPr="000D6E3B">
              <w:rPr>
                <w:sz w:val="13"/>
                <w:szCs w:val="13"/>
              </w:rPr>
              <w:t>Потребность в финансировании по годам</w:t>
            </w:r>
          </w:p>
        </w:tc>
        <w:tc>
          <w:tcPr>
            <w:tcW w:w="882" w:type="dxa"/>
            <w:vMerge w:val="restart"/>
            <w:shd w:val="clear" w:color="auto" w:fill="auto"/>
            <w:vAlign w:val="center"/>
            <w:hideMark/>
          </w:tcPr>
          <w:p w14:paraId="3D791D5D" w14:textId="77777777" w:rsidR="000D6E3B" w:rsidRPr="000D6E3B" w:rsidRDefault="000D6E3B" w:rsidP="000D6E3B">
            <w:pPr>
              <w:jc w:val="center"/>
              <w:rPr>
                <w:sz w:val="13"/>
                <w:szCs w:val="13"/>
              </w:rPr>
            </w:pPr>
            <w:r w:rsidRPr="000D6E3B">
              <w:rPr>
                <w:sz w:val="13"/>
                <w:szCs w:val="13"/>
              </w:rPr>
              <w:t>Срок реализации, год</w:t>
            </w:r>
          </w:p>
        </w:tc>
        <w:tc>
          <w:tcPr>
            <w:tcW w:w="2548" w:type="dxa"/>
            <w:gridSpan w:val="3"/>
            <w:shd w:val="clear" w:color="auto" w:fill="auto"/>
            <w:vAlign w:val="center"/>
            <w:hideMark/>
          </w:tcPr>
          <w:p w14:paraId="6A68425D" w14:textId="77777777" w:rsidR="000D6E3B" w:rsidRPr="000D6E3B" w:rsidRDefault="000D6E3B" w:rsidP="000D6E3B">
            <w:pPr>
              <w:jc w:val="center"/>
              <w:rPr>
                <w:sz w:val="13"/>
                <w:szCs w:val="13"/>
              </w:rPr>
            </w:pPr>
            <w:r w:rsidRPr="000D6E3B">
              <w:rPr>
                <w:sz w:val="13"/>
                <w:szCs w:val="13"/>
              </w:rPr>
              <w:t>Источники финансирования</w:t>
            </w:r>
          </w:p>
        </w:tc>
      </w:tr>
      <w:tr w:rsidR="000D6E3B" w:rsidRPr="000D6E3B" w14:paraId="3BC1FC8D" w14:textId="77777777" w:rsidTr="00167C89">
        <w:trPr>
          <w:trHeight w:val="20"/>
        </w:trPr>
        <w:tc>
          <w:tcPr>
            <w:tcW w:w="476" w:type="dxa"/>
            <w:vMerge/>
            <w:shd w:val="clear" w:color="auto" w:fill="auto"/>
            <w:vAlign w:val="center"/>
            <w:hideMark/>
          </w:tcPr>
          <w:p w14:paraId="326DCA3A" w14:textId="77777777" w:rsidR="000D6E3B" w:rsidRPr="000D6E3B" w:rsidRDefault="000D6E3B" w:rsidP="000D6E3B">
            <w:pPr>
              <w:rPr>
                <w:sz w:val="13"/>
                <w:szCs w:val="13"/>
              </w:rPr>
            </w:pPr>
          </w:p>
        </w:tc>
        <w:tc>
          <w:tcPr>
            <w:tcW w:w="1509" w:type="dxa"/>
            <w:vMerge/>
            <w:shd w:val="clear" w:color="auto" w:fill="auto"/>
            <w:vAlign w:val="center"/>
            <w:hideMark/>
          </w:tcPr>
          <w:p w14:paraId="38F3DCBA" w14:textId="77777777" w:rsidR="000D6E3B" w:rsidRPr="000D6E3B" w:rsidRDefault="000D6E3B" w:rsidP="000D6E3B">
            <w:pPr>
              <w:rPr>
                <w:sz w:val="13"/>
                <w:szCs w:val="13"/>
              </w:rPr>
            </w:pPr>
          </w:p>
        </w:tc>
        <w:tc>
          <w:tcPr>
            <w:tcW w:w="1097" w:type="dxa"/>
            <w:vMerge/>
            <w:shd w:val="clear" w:color="auto" w:fill="auto"/>
            <w:vAlign w:val="center"/>
            <w:hideMark/>
          </w:tcPr>
          <w:p w14:paraId="7E67943F" w14:textId="77777777" w:rsidR="000D6E3B" w:rsidRPr="000D6E3B" w:rsidRDefault="000D6E3B" w:rsidP="000D6E3B">
            <w:pPr>
              <w:rPr>
                <w:sz w:val="13"/>
                <w:szCs w:val="13"/>
              </w:rPr>
            </w:pPr>
          </w:p>
        </w:tc>
        <w:tc>
          <w:tcPr>
            <w:tcW w:w="1091" w:type="dxa"/>
            <w:vMerge w:val="restart"/>
            <w:shd w:val="clear" w:color="auto" w:fill="auto"/>
            <w:vAlign w:val="center"/>
            <w:hideMark/>
          </w:tcPr>
          <w:p w14:paraId="66AF3C6E" w14:textId="77777777" w:rsidR="000D6E3B" w:rsidRPr="000D6E3B" w:rsidRDefault="000D6E3B" w:rsidP="000D6E3B">
            <w:pPr>
              <w:jc w:val="center"/>
              <w:rPr>
                <w:sz w:val="13"/>
                <w:szCs w:val="13"/>
              </w:rPr>
            </w:pPr>
            <w:r w:rsidRPr="000D6E3B">
              <w:rPr>
                <w:sz w:val="13"/>
                <w:szCs w:val="13"/>
              </w:rPr>
              <w:t xml:space="preserve">Наименование показателя (мощность, протяженность, диаметр и </w:t>
            </w:r>
            <w:proofErr w:type="spellStart"/>
            <w:r w:rsidRPr="000D6E3B">
              <w:rPr>
                <w:sz w:val="13"/>
                <w:szCs w:val="13"/>
              </w:rPr>
              <w:t>тд</w:t>
            </w:r>
            <w:proofErr w:type="spellEnd"/>
            <w:r w:rsidRPr="000D6E3B">
              <w:rPr>
                <w:sz w:val="13"/>
                <w:szCs w:val="13"/>
              </w:rPr>
              <w:t>.)</w:t>
            </w:r>
          </w:p>
        </w:tc>
        <w:tc>
          <w:tcPr>
            <w:tcW w:w="452" w:type="dxa"/>
            <w:vMerge w:val="restart"/>
            <w:shd w:val="clear" w:color="auto" w:fill="auto"/>
            <w:vAlign w:val="center"/>
            <w:hideMark/>
          </w:tcPr>
          <w:p w14:paraId="6BAE386D" w14:textId="77777777" w:rsidR="000D6E3B" w:rsidRPr="000D6E3B" w:rsidRDefault="000D6E3B" w:rsidP="000D6E3B">
            <w:pPr>
              <w:jc w:val="center"/>
              <w:rPr>
                <w:sz w:val="13"/>
                <w:szCs w:val="13"/>
              </w:rPr>
            </w:pPr>
            <w:r w:rsidRPr="000D6E3B">
              <w:rPr>
                <w:sz w:val="13"/>
                <w:szCs w:val="13"/>
              </w:rPr>
              <w:t>Ед. изм.</w:t>
            </w:r>
          </w:p>
        </w:tc>
        <w:tc>
          <w:tcPr>
            <w:tcW w:w="1435" w:type="dxa"/>
            <w:gridSpan w:val="2"/>
            <w:shd w:val="clear" w:color="auto" w:fill="auto"/>
            <w:vAlign w:val="center"/>
            <w:hideMark/>
          </w:tcPr>
          <w:p w14:paraId="15B7A017" w14:textId="77777777" w:rsidR="000D6E3B" w:rsidRPr="000D6E3B" w:rsidRDefault="000D6E3B" w:rsidP="000D6E3B">
            <w:pPr>
              <w:jc w:val="center"/>
              <w:rPr>
                <w:sz w:val="13"/>
                <w:szCs w:val="13"/>
              </w:rPr>
            </w:pPr>
            <w:r w:rsidRPr="000D6E3B">
              <w:rPr>
                <w:sz w:val="13"/>
                <w:szCs w:val="13"/>
              </w:rPr>
              <w:t>Значение показателя</w:t>
            </w:r>
          </w:p>
        </w:tc>
        <w:tc>
          <w:tcPr>
            <w:tcW w:w="745" w:type="dxa"/>
            <w:gridSpan w:val="2"/>
            <w:vMerge/>
            <w:shd w:val="clear" w:color="auto" w:fill="auto"/>
            <w:vAlign w:val="center"/>
            <w:hideMark/>
          </w:tcPr>
          <w:p w14:paraId="40855AD0" w14:textId="77777777" w:rsidR="000D6E3B" w:rsidRPr="000D6E3B" w:rsidRDefault="000D6E3B" w:rsidP="000D6E3B">
            <w:pPr>
              <w:rPr>
                <w:sz w:val="13"/>
                <w:szCs w:val="13"/>
              </w:rPr>
            </w:pPr>
          </w:p>
        </w:tc>
        <w:tc>
          <w:tcPr>
            <w:tcW w:w="574" w:type="dxa"/>
            <w:vMerge w:val="restart"/>
            <w:shd w:val="clear" w:color="auto" w:fill="auto"/>
            <w:vAlign w:val="center"/>
            <w:hideMark/>
          </w:tcPr>
          <w:p w14:paraId="56F9A9D7" w14:textId="77777777" w:rsidR="000D6E3B" w:rsidRPr="000D6E3B" w:rsidRDefault="000D6E3B" w:rsidP="000D6E3B">
            <w:pPr>
              <w:jc w:val="center"/>
              <w:rPr>
                <w:sz w:val="13"/>
                <w:szCs w:val="13"/>
              </w:rPr>
            </w:pPr>
            <w:r w:rsidRPr="000D6E3B">
              <w:rPr>
                <w:sz w:val="13"/>
                <w:szCs w:val="13"/>
              </w:rPr>
              <w:t>2022</w:t>
            </w:r>
          </w:p>
        </w:tc>
        <w:tc>
          <w:tcPr>
            <w:tcW w:w="574" w:type="dxa"/>
            <w:vMerge w:val="restart"/>
            <w:shd w:val="clear" w:color="auto" w:fill="auto"/>
            <w:vAlign w:val="center"/>
            <w:hideMark/>
          </w:tcPr>
          <w:p w14:paraId="42F5737F" w14:textId="77777777" w:rsidR="000D6E3B" w:rsidRPr="000D6E3B" w:rsidRDefault="000D6E3B" w:rsidP="000D6E3B">
            <w:pPr>
              <w:jc w:val="center"/>
              <w:rPr>
                <w:sz w:val="13"/>
                <w:szCs w:val="13"/>
              </w:rPr>
            </w:pPr>
            <w:r w:rsidRPr="000D6E3B">
              <w:rPr>
                <w:sz w:val="13"/>
                <w:szCs w:val="13"/>
              </w:rPr>
              <w:t>2023</w:t>
            </w:r>
          </w:p>
        </w:tc>
        <w:tc>
          <w:tcPr>
            <w:tcW w:w="574" w:type="dxa"/>
            <w:vMerge w:val="restart"/>
            <w:shd w:val="clear" w:color="auto" w:fill="auto"/>
            <w:vAlign w:val="center"/>
            <w:hideMark/>
          </w:tcPr>
          <w:p w14:paraId="5D5CB989" w14:textId="77777777" w:rsidR="000D6E3B" w:rsidRPr="000D6E3B" w:rsidRDefault="000D6E3B" w:rsidP="000D6E3B">
            <w:pPr>
              <w:jc w:val="center"/>
              <w:rPr>
                <w:sz w:val="13"/>
                <w:szCs w:val="13"/>
              </w:rPr>
            </w:pPr>
            <w:r w:rsidRPr="000D6E3B">
              <w:rPr>
                <w:sz w:val="13"/>
                <w:szCs w:val="13"/>
              </w:rPr>
              <w:t>2024</w:t>
            </w:r>
          </w:p>
        </w:tc>
        <w:tc>
          <w:tcPr>
            <w:tcW w:w="574" w:type="dxa"/>
            <w:vMerge w:val="restart"/>
            <w:shd w:val="clear" w:color="auto" w:fill="auto"/>
            <w:vAlign w:val="center"/>
            <w:hideMark/>
          </w:tcPr>
          <w:p w14:paraId="494693E9" w14:textId="77777777" w:rsidR="000D6E3B" w:rsidRPr="000D6E3B" w:rsidRDefault="000D6E3B" w:rsidP="000D6E3B">
            <w:pPr>
              <w:jc w:val="center"/>
              <w:rPr>
                <w:sz w:val="13"/>
                <w:szCs w:val="13"/>
              </w:rPr>
            </w:pPr>
            <w:r w:rsidRPr="000D6E3B">
              <w:rPr>
                <w:sz w:val="13"/>
                <w:szCs w:val="13"/>
              </w:rPr>
              <w:t>2025</w:t>
            </w:r>
          </w:p>
        </w:tc>
        <w:tc>
          <w:tcPr>
            <w:tcW w:w="476" w:type="dxa"/>
            <w:vMerge w:val="restart"/>
            <w:shd w:val="clear" w:color="auto" w:fill="auto"/>
            <w:vAlign w:val="center"/>
            <w:hideMark/>
          </w:tcPr>
          <w:p w14:paraId="33A53500" w14:textId="77777777" w:rsidR="000D6E3B" w:rsidRPr="000D6E3B" w:rsidRDefault="000D6E3B" w:rsidP="000D6E3B">
            <w:pPr>
              <w:jc w:val="center"/>
              <w:rPr>
                <w:sz w:val="13"/>
                <w:szCs w:val="13"/>
              </w:rPr>
            </w:pPr>
            <w:r w:rsidRPr="000D6E3B">
              <w:rPr>
                <w:sz w:val="13"/>
                <w:szCs w:val="13"/>
              </w:rPr>
              <w:t>2026</w:t>
            </w:r>
          </w:p>
        </w:tc>
        <w:tc>
          <w:tcPr>
            <w:tcW w:w="476" w:type="dxa"/>
            <w:vMerge w:val="restart"/>
            <w:shd w:val="clear" w:color="auto" w:fill="auto"/>
            <w:vAlign w:val="center"/>
            <w:hideMark/>
          </w:tcPr>
          <w:p w14:paraId="63EF154B" w14:textId="77777777" w:rsidR="000D6E3B" w:rsidRPr="000D6E3B" w:rsidRDefault="000D6E3B" w:rsidP="000D6E3B">
            <w:pPr>
              <w:jc w:val="center"/>
              <w:rPr>
                <w:sz w:val="13"/>
                <w:szCs w:val="13"/>
              </w:rPr>
            </w:pPr>
            <w:r w:rsidRPr="000D6E3B">
              <w:rPr>
                <w:sz w:val="13"/>
                <w:szCs w:val="13"/>
              </w:rPr>
              <w:t>2027</w:t>
            </w:r>
          </w:p>
        </w:tc>
        <w:tc>
          <w:tcPr>
            <w:tcW w:w="476" w:type="dxa"/>
            <w:vMerge w:val="restart"/>
            <w:shd w:val="clear" w:color="auto" w:fill="auto"/>
            <w:vAlign w:val="center"/>
            <w:hideMark/>
          </w:tcPr>
          <w:p w14:paraId="6610C558" w14:textId="77777777" w:rsidR="000D6E3B" w:rsidRPr="000D6E3B" w:rsidRDefault="000D6E3B" w:rsidP="000D6E3B">
            <w:pPr>
              <w:jc w:val="center"/>
              <w:rPr>
                <w:sz w:val="13"/>
                <w:szCs w:val="13"/>
              </w:rPr>
            </w:pPr>
            <w:r w:rsidRPr="000D6E3B">
              <w:rPr>
                <w:sz w:val="13"/>
                <w:szCs w:val="13"/>
              </w:rPr>
              <w:t>2028</w:t>
            </w:r>
          </w:p>
        </w:tc>
        <w:tc>
          <w:tcPr>
            <w:tcW w:w="476" w:type="dxa"/>
            <w:vMerge w:val="restart"/>
            <w:shd w:val="clear" w:color="auto" w:fill="auto"/>
            <w:vAlign w:val="center"/>
            <w:hideMark/>
          </w:tcPr>
          <w:p w14:paraId="2C6FBEC6" w14:textId="77777777" w:rsidR="000D6E3B" w:rsidRPr="000D6E3B" w:rsidRDefault="000D6E3B" w:rsidP="000D6E3B">
            <w:pPr>
              <w:jc w:val="center"/>
              <w:rPr>
                <w:sz w:val="13"/>
                <w:szCs w:val="13"/>
              </w:rPr>
            </w:pPr>
            <w:r w:rsidRPr="000D6E3B">
              <w:rPr>
                <w:sz w:val="13"/>
                <w:szCs w:val="13"/>
              </w:rPr>
              <w:t>2029</w:t>
            </w:r>
          </w:p>
        </w:tc>
        <w:tc>
          <w:tcPr>
            <w:tcW w:w="476" w:type="dxa"/>
            <w:vMerge w:val="restart"/>
            <w:shd w:val="clear" w:color="auto" w:fill="auto"/>
            <w:vAlign w:val="center"/>
            <w:hideMark/>
          </w:tcPr>
          <w:p w14:paraId="55F68ACB" w14:textId="77777777" w:rsidR="000D6E3B" w:rsidRPr="000D6E3B" w:rsidRDefault="000D6E3B" w:rsidP="000D6E3B">
            <w:pPr>
              <w:jc w:val="center"/>
              <w:rPr>
                <w:sz w:val="13"/>
                <w:szCs w:val="13"/>
              </w:rPr>
            </w:pPr>
            <w:r w:rsidRPr="000D6E3B">
              <w:rPr>
                <w:sz w:val="13"/>
                <w:szCs w:val="13"/>
              </w:rPr>
              <w:t>2030</w:t>
            </w:r>
          </w:p>
        </w:tc>
        <w:tc>
          <w:tcPr>
            <w:tcW w:w="476" w:type="dxa"/>
            <w:vMerge w:val="restart"/>
            <w:shd w:val="clear" w:color="auto" w:fill="auto"/>
            <w:vAlign w:val="center"/>
            <w:hideMark/>
          </w:tcPr>
          <w:p w14:paraId="6E3777EB" w14:textId="77777777" w:rsidR="000D6E3B" w:rsidRPr="000D6E3B" w:rsidRDefault="000D6E3B" w:rsidP="000D6E3B">
            <w:pPr>
              <w:jc w:val="center"/>
              <w:rPr>
                <w:sz w:val="13"/>
                <w:szCs w:val="13"/>
              </w:rPr>
            </w:pPr>
            <w:r w:rsidRPr="000D6E3B">
              <w:rPr>
                <w:sz w:val="13"/>
                <w:szCs w:val="13"/>
              </w:rPr>
              <w:t>2031</w:t>
            </w:r>
          </w:p>
        </w:tc>
        <w:tc>
          <w:tcPr>
            <w:tcW w:w="882" w:type="dxa"/>
            <w:vMerge/>
            <w:shd w:val="clear" w:color="auto" w:fill="auto"/>
            <w:vAlign w:val="center"/>
            <w:hideMark/>
          </w:tcPr>
          <w:p w14:paraId="61005AF8" w14:textId="77777777" w:rsidR="000D6E3B" w:rsidRPr="000D6E3B" w:rsidRDefault="000D6E3B" w:rsidP="000D6E3B">
            <w:pPr>
              <w:rPr>
                <w:sz w:val="13"/>
                <w:szCs w:val="13"/>
              </w:rPr>
            </w:pPr>
          </w:p>
        </w:tc>
        <w:tc>
          <w:tcPr>
            <w:tcW w:w="990" w:type="dxa"/>
            <w:vMerge w:val="restart"/>
            <w:shd w:val="clear" w:color="auto" w:fill="auto"/>
            <w:vAlign w:val="center"/>
            <w:hideMark/>
          </w:tcPr>
          <w:p w14:paraId="65AECBCF" w14:textId="77777777" w:rsidR="000D6E3B" w:rsidRPr="000D6E3B" w:rsidRDefault="000D6E3B" w:rsidP="000D6E3B">
            <w:pPr>
              <w:jc w:val="center"/>
              <w:rPr>
                <w:sz w:val="13"/>
                <w:szCs w:val="13"/>
              </w:rPr>
            </w:pPr>
            <w:r w:rsidRPr="000D6E3B">
              <w:rPr>
                <w:sz w:val="13"/>
                <w:szCs w:val="13"/>
              </w:rPr>
              <w:t>Прочие источники</w:t>
            </w:r>
          </w:p>
        </w:tc>
        <w:tc>
          <w:tcPr>
            <w:tcW w:w="755" w:type="dxa"/>
            <w:vMerge w:val="restart"/>
            <w:shd w:val="clear" w:color="auto" w:fill="auto"/>
            <w:vAlign w:val="center"/>
            <w:hideMark/>
          </w:tcPr>
          <w:p w14:paraId="7DCDBDBB" w14:textId="77777777" w:rsidR="000D6E3B" w:rsidRPr="000D6E3B" w:rsidRDefault="000D6E3B" w:rsidP="000D6E3B">
            <w:pPr>
              <w:jc w:val="center"/>
              <w:rPr>
                <w:sz w:val="13"/>
                <w:szCs w:val="13"/>
              </w:rPr>
            </w:pPr>
            <w:r w:rsidRPr="000D6E3B">
              <w:rPr>
                <w:sz w:val="13"/>
                <w:szCs w:val="13"/>
              </w:rPr>
              <w:t>Прибыль, учтенная в тарифе</w:t>
            </w:r>
          </w:p>
        </w:tc>
        <w:tc>
          <w:tcPr>
            <w:tcW w:w="803" w:type="dxa"/>
            <w:vMerge w:val="restart"/>
            <w:shd w:val="clear" w:color="auto" w:fill="auto"/>
            <w:vAlign w:val="center"/>
            <w:hideMark/>
          </w:tcPr>
          <w:p w14:paraId="58F4A099" w14:textId="77777777" w:rsidR="000D6E3B" w:rsidRPr="000D6E3B" w:rsidRDefault="000D6E3B" w:rsidP="000D6E3B">
            <w:pPr>
              <w:jc w:val="center"/>
              <w:rPr>
                <w:sz w:val="13"/>
                <w:szCs w:val="13"/>
              </w:rPr>
            </w:pPr>
            <w:r w:rsidRPr="000D6E3B">
              <w:rPr>
                <w:sz w:val="13"/>
                <w:szCs w:val="13"/>
              </w:rPr>
              <w:t xml:space="preserve">Амортизация, учтенная в тарифе </w:t>
            </w:r>
          </w:p>
        </w:tc>
      </w:tr>
      <w:tr w:rsidR="000D6E3B" w:rsidRPr="000D6E3B" w14:paraId="5E126367" w14:textId="77777777" w:rsidTr="00167C89">
        <w:trPr>
          <w:trHeight w:val="20"/>
        </w:trPr>
        <w:tc>
          <w:tcPr>
            <w:tcW w:w="476" w:type="dxa"/>
            <w:vMerge/>
            <w:shd w:val="clear" w:color="auto" w:fill="auto"/>
            <w:vAlign w:val="center"/>
          </w:tcPr>
          <w:p w14:paraId="1C028770" w14:textId="77777777" w:rsidR="000D6E3B" w:rsidRPr="000D6E3B" w:rsidRDefault="000D6E3B" w:rsidP="000D6E3B">
            <w:pPr>
              <w:rPr>
                <w:sz w:val="13"/>
                <w:szCs w:val="13"/>
              </w:rPr>
            </w:pPr>
          </w:p>
        </w:tc>
        <w:tc>
          <w:tcPr>
            <w:tcW w:w="1509" w:type="dxa"/>
            <w:vMerge/>
            <w:shd w:val="clear" w:color="auto" w:fill="auto"/>
            <w:vAlign w:val="center"/>
          </w:tcPr>
          <w:p w14:paraId="2812A1D7" w14:textId="77777777" w:rsidR="000D6E3B" w:rsidRPr="000D6E3B" w:rsidRDefault="000D6E3B" w:rsidP="000D6E3B">
            <w:pPr>
              <w:rPr>
                <w:sz w:val="13"/>
                <w:szCs w:val="13"/>
              </w:rPr>
            </w:pPr>
          </w:p>
        </w:tc>
        <w:tc>
          <w:tcPr>
            <w:tcW w:w="1097" w:type="dxa"/>
            <w:vMerge/>
            <w:shd w:val="clear" w:color="auto" w:fill="auto"/>
            <w:vAlign w:val="center"/>
          </w:tcPr>
          <w:p w14:paraId="6DD779E3" w14:textId="77777777" w:rsidR="000D6E3B" w:rsidRPr="000D6E3B" w:rsidRDefault="000D6E3B" w:rsidP="000D6E3B">
            <w:pPr>
              <w:rPr>
                <w:sz w:val="13"/>
                <w:szCs w:val="13"/>
              </w:rPr>
            </w:pPr>
          </w:p>
        </w:tc>
        <w:tc>
          <w:tcPr>
            <w:tcW w:w="1091" w:type="dxa"/>
            <w:vMerge/>
            <w:shd w:val="clear" w:color="auto" w:fill="auto"/>
            <w:vAlign w:val="center"/>
          </w:tcPr>
          <w:p w14:paraId="7E6BEFEC" w14:textId="77777777" w:rsidR="000D6E3B" w:rsidRPr="000D6E3B" w:rsidRDefault="000D6E3B" w:rsidP="000D6E3B">
            <w:pPr>
              <w:jc w:val="center"/>
              <w:rPr>
                <w:sz w:val="13"/>
                <w:szCs w:val="13"/>
              </w:rPr>
            </w:pPr>
          </w:p>
        </w:tc>
        <w:tc>
          <w:tcPr>
            <w:tcW w:w="452" w:type="dxa"/>
            <w:vMerge/>
            <w:shd w:val="clear" w:color="auto" w:fill="auto"/>
            <w:vAlign w:val="center"/>
          </w:tcPr>
          <w:p w14:paraId="0DE037AF" w14:textId="77777777" w:rsidR="000D6E3B" w:rsidRPr="000D6E3B" w:rsidRDefault="000D6E3B" w:rsidP="000D6E3B">
            <w:pPr>
              <w:jc w:val="center"/>
              <w:rPr>
                <w:sz w:val="13"/>
                <w:szCs w:val="13"/>
              </w:rPr>
            </w:pPr>
          </w:p>
        </w:tc>
        <w:tc>
          <w:tcPr>
            <w:tcW w:w="726" w:type="dxa"/>
            <w:shd w:val="clear" w:color="auto" w:fill="auto"/>
            <w:vAlign w:val="center"/>
          </w:tcPr>
          <w:p w14:paraId="6DC4ED4B" w14:textId="77777777" w:rsidR="000D6E3B" w:rsidRPr="000D6E3B" w:rsidRDefault="000D6E3B" w:rsidP="000D6E3B">
            <w:pPr>
              <w:jc w:val="center"/>
              <w:rPr>
                <w:sz w:val="13"/>
                <w:szCs w:val="13"/>
              </w:rPr>
            </w:pPr>
            <w:r w:rsidRPr="000D6E3B">
              <w:rPr>
                <w:sz w:val="13"/>
                <w:szCs w:val="13"/>
              </w:rPr>
              <w:t xml:space="preserve">до </w:t>
            </w:r>
            <w:proofErr w:type="spellStart"/>
            <w:r w:rsidRPr="000D6E3B">
              <w:rPr>
                <w:sz w:val="13"/>
                <w:szCs w:val="13"/>
              </w:rPr>
              <w:t>реализа-ции</w:t>
            </w:r>
            <w:proofErr w:type="spellEnd"/>
            <w:r w:rsidRPr="000D6E3B">
              <w:rPr>
                <w:sz w:val="13"/>
                <w:szCs w:val="13"/>
              </w:rPr>
              <w:t xml:space="preserve"> </w:t>
            </w:r>
            <w:proofErr w:type="spellStart"/>
            <w:proofErr w:type="gramStart"/>
            <w:r w:rsidRPr="000D6E3B">
              <w:rPr>
                <w:sz w:val="13"/>
                <w:szCs w:val="13"/>
              </w:rPr>
              <w:t>меро</w:t>
            </w:r>
            <w:proofErr w:type="spellEnd"/>
            <w:r w:rsidRPr="000D6E3B">
              <w:rPr>
                <w:sz w:val="13"/>
                <w:szCs w:val="13"/>
              </w:rPr>
              <w:t>-приятия</w:t>
            </w:r>
            <w:proofErr w:type="gramEnd"/>
          </w:p>
        </w:tc>
        <w:tc>
          <w:tcPr>
            <w:tcW w:w="709" w:type="dxa"/>
            <w:shd w:val="clear" w:color="auto" w:fill="auto"/>
            <w:vAlign w:val="center"/>
          </w:tcPr>
          <w:p w14:paraId="36D04358" w14:textId="77777777" w:rsidR="000D6E3B" w:rsidRPr="000D6E3B" w:rsidRDefault="000D6E3B" w:rsidP="000D6E3B">
            <w:pPr>
              <w:jc w:val="center"/>
              <w:rPr>
                <w:sz w:val="13"/>
                <w:szCs w:val="13"/>
              </w:rPr>
            </w:pPr>
            <w:r w:rsidRPr="000D6E3B">
              <w:rPr>
                <w:sz w:val="13"/>
                <w:szCs w:val="13"/>
              </w:rPr>
              <w:t xml:space="preserve">после </w:t>
            </w:r>
            <w:proofErr w:type="spellStart"/>
            <w:r w:rsidRPr="000D6E3B">
              <w:rPr>
                <w:sz w:val="13"/>
                <w:szCs w:val="13"/>
              </w:rPr>
              <w:t>реали-зации</w:t>
            </w:r>
            <w:proofErr w:type="spellEnd"/>
            <w:r w:rsidRPr="000D6E3B">
              <w:rPr>
                <w:sz w:val="13"/>
                <w:szCs w:val="13"/>
              </w:rPr>
              <w:t xml:space="preserve"> </w:t>
            </w:r>
            <w:proofErr w:type="spellStart"/>
            <w:proofErr w:type="gramStart"/>
            <w:r w:rsidRPr="000D6E3B">
              <w:rPr>
                <w:sz w:val="13"/>
                <w:szCs w:val="13"/>
              </w:rPr>
              <w:t>меро</w:t>
            </w:r>
            <w:proofErr w:type="spellEnd"/>
            <w:r w:rsidRPr="000D6E3B">
              <w:rPr>
                <w:sz w:val="13"/>
                <w:szCs w:val="13"/>
              </w:rPr>
              <w:t>-приятия</w:t>
            </w:r>
            <w:proofErr w:type="gramEnd"/>
          </w:p>
        </w:tc>
        <w:tc>
          <w:tcPr>
            <w:tcW w:w="745" w:type="dxa"/>
            <w:gridSpan w:val="2"/>
            <w:vMerge/>
            <w:shd w:val="clear" w:color="auto" w:fill="auto"/>
            <w:vAlign w:val="center"/>
          </w:tcPr>
          <w:p w14:paraId="6EB44C6D" w14:textId="77777777" w:rsidR="000D6E3B" w:rsidRPr="000D6E3B" w:rsidRDefault="000D6E3B" w:rsidP="000D6E3B">
            <w:pPr>
              <w:rPr>
                <w:sz w:val="13"/>
                <w:szCs w:val="13"/>
              </w:rPr>
            </w:pPr>
          </w:p>
        </w:tc>
        <w:tc>
          <w:tcPr>
            <w:tcW w:w="574" w:type="dxa"/>
            <w:vMerge/>
            <w:shd w:val="clear" w:color="auto" w:fill="auto"/>
            <w:vAlign w:val="center"/>
          </w:tcPr>
          <w:p w14:paraId="15E4DA0D" w14:textId="77777777" w:rsidR="000D6E3B" w:rsidRPr="000D6E3B" w:rsidRDefault="000D6E3B" w:rsidP="000D6E3B">
            <w:pPr>
              <w:jc w:val="center"/>
              <w:rPr>
                <w:sz w:val="13"/>
                <w:szCs w:val="13"/>
              </w:rPr>
            </w:pPr>
          </w:p>
        </w:tc>
        <w:tc>
          <w:tcPr>
            <w:tcW w:w="574" w:type="dxa"/>
            <w:vMerge/>
            <w:shd w:val="clear" w:color="auto" w:fill="auto"/>
            <w:vAlign w:val="center"/>
          </w:tcPr>
          <w:p w14:paraId="078DE04B" w14:textId="77777777" w:rsidR="000D6E3B" w:rsidRPr="000D6E3B" w:rsidRDefault="000D6E3B" w:rsidP="000D6E3B">
            <w:pPr>
              <w:jc w:val="center"/>
              <w:rPr>
                <w:sz w:val="13"/>
                <w:szCs w:val="13"/>
              </w:rPr>
            </w:pPr>
          </w:p>
        </w:tc>
        <w:tc>
          <w:tcPr>
            <w:tcW w:w="574" w:type="dxa"/>
            <w:vMerge/>
            <w:shd w:val="clear" w:color="auto" w:fill="auto"/>
            <w:vAlign w:val="center"/>
          </w:tcPr>
          <w:p w14:paraId="68E2603B" w14:textId="77777777" w:rsidR="000D6E3B" w:rsidRPr="000D6E3B" w:rsidRDefault="000D6E3B" w:rsidP="000D6E3B">
            <w:pPr>
              <w:jc w:val="center"/>
              <w:rPr>
                <w:sz w:val="13"/>
                <w:szCs w:val="13"/>
              </w:rPr>
            </w:pPr>
          </w:p>
        </w:tc>
        <w:tc>
          <w:tcPr>
            <w:tcW w:w="574" w:type="dxa"/>
            <w:vMerge/>
            <w:shd w:val="clear" w:color="auto" w:fill="auto"/>
            <w:vAlign w:val="center"/>
          </w:tcPr>
          <w:p w14:paraId="4F92A01C" w14:textId="77777777" w:rsidR="000D6E3B" w:rsidRPr="000D6E3B" w:rsidRDefault="000D6E3B" w:rsidP="000D6E3B">
            <w:pPr>
              <w:jc w:val="center"/>
              <w:rPr>
                <w:sz w:val="13"/>
                <w:szCs w:val="13"/>
              </w:rPr>
            </w:pPr>
          </w:p>
        </w:tc>
        <w:tc>
          <w:tcPr>
            <w:tcW w:w="476" w:type="dxa"/>
            <w:vMerge/>
            <w:shd w:val="clear" w:color="auto" w:fill="auto"/>
            <w:vAlign w:val="center"/>
          </w:tcPr>
          <w:p w14:paraId="4715227F" w14:textId="77777777" w:rsidR="000D6E3B" w:rsidRPr="000D6E3B" w:rsidRDefault="000D6E3B" w:rsidP="000D6E3B">
            <w:pPr>
              <w:jc w:val="center"/>
              <w:rPr>
                <w:sz w:val="13"/>
                <w:szCs w:val="13"/>
              </w:rPr>
            </w:pPr>
          </w:p>
        </w:tc>
        <w:tc>
          <w:tcPr>
            <w:tcW w:w="476" w:type="dxa"/>
            <w:vMerge/>
            <w:shd w:val="clear" w:color="auto" w:fill="auto"/>
            <w:vAlign w:val="center"/>
          </w:tcPr>
          <w:p w14:paraId="10D93130" w14:textId="77777777" w:rsidR="000D6E3B" w:rsidRPr="000D6E3B" w:rsidRDefault="000D6E3B" w:rsidP="000D6E3B">
            <w:pPr>
              <w:jc w:val="center"/>
              <w:rPr>
                <w:sz w:val="13"/>
                <w:szCs w:val="13"/>
              </w:rPr>
            </w:pPr>
          </w:p>
        </w:tc>
        <w:tc>
          <w:tcPr>
            <w:tcW w:w="476" w:type="dxa"/>
            <w:vMerge/>
            <w:shd w:val="clear" w:color="auto" w:fill="auto"/>
            <w:vAlign w:val="center"/>
          </w:tcPr>
          <w:p w14:paraId="7740CA1D" w14:textId="77777777" w:rsidR="000D6E3B" w:rsidRPr="000D6E3B" w:rsidRDefault="000D6E3B" w:rsidP="000D6E3B">
            <w:pPr>
              <w:jc w:val="center"/>
              <w:rPr>
                <w:sz w:val="13"/>
                <w:szCs w:val="13"/>
              </w:rPr>
            </w:pPr>
          </w:p>
        </w:tc>
        <w:tc>
          <w:tcPr>
            <w:tcW w:w="476" w:type="dxa"/>
            <w:vMerge/>
            <w:shd w:val="clear" w:color="auto" w:fill="auto"/>
            <w:vAlign w:val="center"/>
          </w:tcPr>
          <w:p w14:paraId="0B96A5E9" w14:textId="77777777" w:rsidR="000D6E3B" w:rsidRPr="000D6E3B" w:rsidRDefault="000D6E3B" w:rsidP="000D6E3B">
            <w:pPr>
              <w:jc w:val="center"/>
              <w:rPr>
                <w:sz w:val="13"/>
                <w:szCs w:val="13"/>
              </w:rPr>
            </w:pPr>
          </w:p>
        </w:tc>
        <w:tc>
          <w:tcPr>
            <w:tcW w:w="476" w:type="dxa"/>
            <w:vMerge/>
            <w:shd w:val="clear" w:color="auto" w:fill="auto"/>
            <w:vAlign w:val="center"/>
          </w:tcPr>
          <w:p w14:paraId="2D679A5C" w14:textId="77777777" w:rsidR="000D6E3B" w:rsidRPr="000D6E3B" w:rsidRDefault="000D6E3B" w:rsidP="000D6E3B">
            <w:pPr>
              <w:jc w:val="center"/>
              <w:rPr>
                <w:sz w:val="13"/>
                <w:szCs w:val="13"/>
              </w:rPr>
            </w:pPr>
          </w:p>
        </w:tc>
        <w:tc>
          <w:tcPr>
            <w:tcW w:w="476" w:type="dxa"/>
            <w:vMerge/>
            <w:shd w:val="clear" w:color="auto" w:fill="auto"/>
            <w:vAlign w:val="center"/>
          </w:tcPr>
          <w:p w14:paraId="7A999688" w14:textId="77777777" w:rsidR="000D6E3B" w:rsidRPr="000D6E3B" w:rsidRDefault="000D6E3B" w:rsidP="000D6E3B">
            <w:pPr>
              <w:jc w:val="center"/>
              <w:rPr>
                <w:sz w:val="13"/>
                <w:szCs w:val="13"/>
              </w:rPr>
            </w:pPr>
          </w:p>
        </w:tc>
        <w:tc>
          <w:tcPr>
            <w:tcW w:w="882" w:type="dxa"/>
            <w:vMerge/>
            <w:shd w:val="clear" w:color="auto" w:fill="auto"/>
            <w:vAlign w:val="center"/>
          </w:tcPr>
          <w:p w14:paraId="7130DACF" w14:textId="77777777" w:rsidR="000D6E3B" w:rsidRPr="000D6E3B" w:rsidRDefault="000D6E3B" w:rsidP="000D6E3B">
            <w:pPr>
              <w:rPr>
                <w:sz w:val="13"/>
                <w:szCs w:val="13"/>
              </w:rPr>
            </w:pPr>
          </w:p>
        </w:tc>
        <w:tc>
          <w:tcPr>
            <w:tcW w:w="990" w:type="dxa"/>
            <w:vMerge/>
            <w:shd w:val="clear" w:color="auto" w:fill="auto"/>
            <w:vAlign w:val="center"/>
          </w:tcPr>
          <w:p w14:paraId="7A473DB1" w14:textId="77777777" w:rsidR="000D6E3B" w:rsidRPr="000D6E3B" w:rsidRDefault="000D6E3B" w:rsidP="000D6E3B">
            <w:pPr>
              <w:jc w:val="center"/>
              <w:rPr>
                <w:sz w:val="13"/>
                <w:szCs w:val="13"/>
              </w:rPr>
            </w:pPr>
          </w:p>
        </w:tc>
        <w:tc>
          <w:tcPr>
            <w:tcW w:w="755" w:type="dxa"/>
            <w:vMerge/>
            <w:shd w:val="clear" w:color="auto" w:fill="auto"/>
            <w:vAlign w:val="center"/>
          </w:tcPr>
          <w:p w14:paraId="1A16B14E" w14:textId="77777777" w:rsidR="000D6E3B" w:rsidRPr="000D6E3B" w:rsidRDefault="000D6E3B" w:rsidP="000D6E3B">
            <w:pPr>
              <w:jc w:val="center"/>
              <w:rPr>
                <w:sz w:val="13"/>
                <w:szCs w:val="13"/>
              </w:rPr>
            </w:pPr>
          </w:p>
        </w:tc>
        <w:tc>
          <w:tcPr>
            <w:tcW w:w="803" w:type="dxa"/>
            <w:vMerge/>
            <w:shd w:val="clear" w:color="auto" w:fill="auto"/>
            <w:vAlign w:val="center"/>
          </w:tcPr>
          <w:p w14:paraId="739CB681" w14:textId="77777777" w:rsidR="000D6E3B" w:rsidRPr="000D6E3B" w:rsidRDefault="000D6E3B" w:rsidP="000D6E3B">
            <w:pPr>
              <w:jc w:val="center"/>
              <w:rPr>
                <w:sz w:val="13"/>
                <w:szCs w:val="13"/>
              </w:rPr>
            </w:pPr>
          </w:p>
        </w:tc>
      </w:tr>
      <w:tr w:rsidR="000D6E3B" w:rsidRPr="000D6E3B" w14:paraId="1CE15DA2" w14:textId="77777777" w:rsidTr="00167C89">
        <w:trPr>
          <w:trHeight w:val="20"/>
        </w:trPr>
        <w:tc>
          <w:tcPr>
            <w:tcW w:w="476" w:type="dxa"/>
            <w:shd w:val="clear" w:color="auto" w:fill="auto"/>
            <w:vAlign w:val="center"/>
            <w:hideMark/>
          </w:tcPr>
          <w:p w14:paraId="027C6008" w14:textId="77777777" w:rsidR="000D6E3B" w:rsidRPr="000D6E3B" w:rsidRDefault="000D6E3B" w:rsidP="000D6E3B">
            <w:pPr>
              <w:jc w:val="center"/>
              <w:rPr>
                <w:sz w:val="13"/>
                <w:szCs w:val="13"/>
              </w:rPr>
            </w:pPr>
            <w:r w:rsidRPr="000D6E3B">
              <w:rPr>
                <w:sz w:val="13"/>
                <w:szCs w:val="13"/>
              </w:rPr>
              <w:t>1</w:t>
            </w:r>
          </w:p>
        </w:tc>
        <w:tc>
          <w:tcPr>
            <w:tcW w:w="1509" w:type="dxa"/>
            <w:shd w:val="clear" w:color="auto" w:fill="auto"/>
            <w:vAlign w:val="center"/>
            <w:hideMark/>
          </w:tcPr>
          <w:p w14:paraId="787CBED0" w14:textId="77777777" w:rsidR="000D6E3B" w:rsidRPr="000D6E3B" w:rsidRDefault="000D6E3B" w:rsidP="000D6E3B">
            <w:pPr>
              <w:jc w:val="center"/>
              <w:rPr>
                <w:sz w:val="13"/>
                <w:szCs w:val="13"/>
              </w:rPr>
            </w:pPr>
            <w:r w:rsidRPr="000D6E3B">
              <w:rPr>
                <w:sz w:val="13"/>
                <w:szCs w:val="13"/>
              </w:rPr>
              <w:t>2</w:t>
            </w:r>
          </w:p>
        </w:tc>
        <w:tc>
          <w:tcPr>
            <w:tcW w:w="1097" w:type="dxa"/>
            <w:shd w:val="clear" w:color="auto" w:fill="auto"/>
            <w:vAlign w:val="center"/>
            <w:hideMark/>
          </w:tcPr>
          <w:p w14:paraId="64B11C56" w14:textId="77777777" w:rsidR="000D6E3B" w:rsidRPr="000D6E3B" w:rsidRDefault="000D6E3B" w:rsidP="000D6E3B">
            <w:pPr>
              <w:jc w:val="center"/>
              <w:rPr>
                <w:sz w:val="13"/>
                <w:szCs w:val="13"/>
              </w:rPr>
            </w:pPr>
            <w:r w:rsidRPr="000D6E3B">
              <w:rPr>
                <w:sz w:val="13"/>
                <w:szCs w:val="13"/>
              </w:rPr>
              <w:t> </w:t>
            </w:r>
          </w:p>
        </w:tc>
        <w:tc>
          <w:tcPr>
            <w:tcW w:w="1091" w:type="dxa"/>
            <w:shd w:val="clear" w:color="auto" w:fill="auto"/>
            <w:vAlign w:val="center"/>
            <w:hideMark/>
          </w:tcPr>
          <w:p w14:paraId="7998F9DD" w14:textId="77777777" w:rsidR="000D6E3B" w:rsidRPr="000D6E3B" w:rsidRDefault="000D6E3B" w:rsidP="000D6E3B">
            <w:pPr>
              <w:jc w:val="center"/>
              <w:rPr>
                <w:sz w:val="13"/>
                <w:szCs w:val="13"/>
              </w:rPr>
            </w:pPr>
            <w:r w:rsidRPr="000D6E3B">
              <w:rPr>
                <w:sz w:val="13"/>
                <w:szCs w:val="13"/>
              </w:rPr>
              <w:t>3</w:t>
            </w:r>
          </w:p>
        </w:tc>
        <w:tc>
          <w:tcPr>
            <w:tcW w:w="452" w:type="dxa"/>
            <w:shd w:val="clear" w:color="auto" w:fill="auto"/>
            <w:vAlign w:val="center"/>
          </w:tcPr>
          <w:p w14:paraId="7CB67F54" w14:textId="77777777" w:rsidR="000D6E3B" w:rsidRPr="000D6E3B" w:rsidRDefault="000D6E3B" w:rsidP="000D6E3B">
            <w:pPr>
              <w:jc w:val="center"/>
              <w:rPr>
                <w:sz w:val="13"/>
                <w:szCs w:val="13"/>
              </w:rPr>
            </w:pPr>
            <w:r w:rsidRPr="000D6E3B">
              <w:rPr>
                <w:sz w:val="13"/>
                <w:szCs w:val="13"/>
              </w:rPr>
              <w:t>4</w:t>
            </w:r>
          </w:p>
        </w:tc>
        <w:tc>
          <w:tcPr>
            <w:tcW w:w="726" w:type="dxa"/>
            <w:shd w:val="clear" w:color="auto" w:fill="auto"/>
            <w:vAlign w:val="center"/>
          </w:tcPr>
          <w:p w14:paraId="003FB706" w14:textId="77777777" w:rsidR="000D6E3B" w:rsidRPr="000D6E3B" w:rsidRDefault="000D6E3B" w:rsidP="000D6E3B">
            <w:pPr>
              <w:jc w:val="center"/>
              <w:rPr>
                <w:sz w:val="13"/>
                <w:szCs w:val="13"/>
              </w:rPr>
            </w:pPr>
            <w:r w:rsidRPr="000D6E3B">
              <w:rPr>
                <w:sz w:val="13"/>
                <w:szCs w:val="13"/>
              </w:rPr>
              <w:t>5</w:t>
            </w:r>
          </w:p>
        </w:tc>
        <w:tc>
          <w:tcPr>
            <w:tcW w:w="709" w:type="dxa"/>
            <w:shd w:val="clear" w:color="auto" w:fill="auto"/>
            <w:vAlign w:val="center"/>
          </w:tcPr>
          <w:p w14:paraId="275D1E40" w14:textId="77777777" w:rsidR="000D6E3B" w:rsidRPr="000D6E3B" w:rsidRDefault="000D6E3B" w:rsidP="000D6E3B">
            <w:pPr>
              <w:jc w:val="center"/>
              <w:rPr>
                <w:sz w:val="13"/>
                <w:szCs w:val="13"/>
              </w:rPr>
            </w:pPr>
            <w:r w:rsidRPr="000D6E3B">
              <w:rPr>
                <w:sz w:val="13"/>
                <w:szCs w:val="13"/>
              </w:rPr>
              <w:t>6</w:t>
            </w:r>
          </w:p>
        </w:tc>
        <w:tc>
          <w:tcPr>
            <w:tcW w:w="745" w:type="dxa"/>
            <w:gridSpan w:val="2"/>
            <w:shd w:val="clear" w:color="auto" w:fill="auto"/>
            <w:vAlign w:val="center"/>
          </w:tcPr>
          <w:p w14:paraId="3A5E3227" w14:textId="77777777" w:rsidR="000D6E3B" w:rsidRPr="000D6E3B" w:rsidRDefault="000D6E3B" w:rsidP="000D6E3B">
            <w:pPr>
              <w:jc w:val="center"/>
              <w:rPr>
                <w:sz w:val="13"/>
                <w:szCs w:val="13"/>
              </w:rPr>
            </w:pPr>
            <w:r w:rsidRPr="000D6E3B">
              <w:rPr>
                <w:sz w:val="13"/>
                <w:szCs w:val="13"/>
              </w:rPr>
              <w:t>7</w:t>
            </w:r>
          </w:p>
        </w:tc>
        <w:tc>
          <w:tcPr>
            <w:tcW w:w="574" w:type="dxa"/>
            <w:shd w:val="clear" w:color="auto" w:fill="auto"/>
            <w:vAlign w:val="center"/>
          </w:tcPr>
          <w:p w14:paraId="4AB6CD2C" w14:textId="77777777" w:rsidR="000D6E3B" w:rsidRPr="000D6E3B" w:rsidRDefault="000D6E3B" w:rsidP="000D6E3B">
            <w:pPr>
              <w:jc w:val="center"/>
              <w:rPr>
                <w:sz w:val="13"/>
                <w:szCs w:val="13"/>
              </w:rPr>
            </w:pPr>
            <w:r w:rsidRPr="000D6E3B">
              <w:rPr>
                <w:sz w:val="13"/>
                <w:szCs w:val="13"/>
              </w:rPr>
              <w:t>8</w:t>
            </w:r>
          </w:p>
        </w:tc>
        <w:tc>
          <w:tcPr>
            <w:tcW w:w="574" w:type="dxa"/>
            <w:shd w:val="clear" w:color="auto" w:fill="auto"/>
            <w:vAlign w:val="center"/>
          </w:tcPr>
          <w:p w14:paraId="61E9E401" w14:textId="77777777" w:rsidR="000D6E3B" w:rsidRPr="000D6E3B" w:rsidRDefault="000D6E3B" w:rsidP="000D6E3B">
            <w:pPr>
              <w:jc w:val="center"/>
              <w:rPr>
                <w:sz w:val="13"/>
                <w:szCs w:val="13"/>
              </w:rPr>
            </w:pPr>
            <w:r w:rsidRPr="000D6E3B">
              <w:rPr>
                <w:sz w:val="13"/>
                <w:szCs w:val="13"/>
              </w:rPr>
              <w:t>9</w:t>
            </w:r>
          </w:p>
        </w:tc>
        <w:tc>
          <w:tcPr>
            <w:tcW w:w="574" w:type="dxa"/>
            <w:shd w:val="clear" w:color="auto" w:fill="auto"/>
            <w:vAlign w:val="center"/>
          </w:tcPr>
          <w:p w14:paraId="64DCDE17" w14:textId="77777777" w:rsidR="000D6E3B" w:rsidRPr="000D6E3B" w:rsidRDefault="000D6E3B" w:rsidP="000D6E3B">
            <w:pPr>
              <w:jc w:val="center"/>
              <w:rPr>
                <w:sz w:val="13"/>
                <w:szCs w:val="13"/>
              </w:rPr>
            </w:pPr>
            <w:r w:rsidRPr="000D6E3B">
              <w:rPr>
                <w:sz w:val="13"/>
                <w:szCs w:val="13"/>
              </w:rPr>
              <w:t>10</w:t>
            </w:r>
          </w:p>
        </w:tc>
        <w:tc>
          <w:tcPr>
            <w:tcW w:w="574" w:type="dxa"/>
            <w:shd w:val="clear" w:color="auto" w:fill="auto"/>
            <w:vAlign w:val="center"/>
          </w:tcPr>
          <w:p w14:paraId="08410F7F" w14:textId="77777777" w:rsidR="000D6E3B" w:rsidRPr="000D6E3B" w:rsidRDefault="000D6E3B" w:rsidP="000D6E3B">
            <w:pPr>
              <w:jc w:val="center"/>
              <w:rPr>
                <w:sz w:val="13"/>
                <w:szCs w:val="13"/>
              </w:rPr>
            </w:pPr>
            <w:r w:rsidRPr="000D6E3B">
              <w:rPr>
                <w:sz w:val="13"/>
                <w:szCs w:val="13"/>
              </w:rPr>
              <w:t>11</w:t>
            </w:r>
          </w:p>
        </w:tc>
        <w:tc>
          <w:tcPr>
            <w:tcW w:w="476" w:type="dxa"/>
            <w:shd w:val="clear" w:color="auto" w:fill="auto"/>
            <w:vAlign w:val="center"/>
          </w:tcPr>
          <w:p w14:paraId="42FC2745" w14:textId="77777777" w:rsidR="000D6E3B" w:rsidRPr="000D6E3B" w:rsidRDefault="000D6E3B" w:rsidP="000D6E3B">
            <w:pPr>
              <w:jc w:val="center"/>
              <w:rPr>
                <w:sz w:val="13"/>
                <w:szCs w:val="13"/>
              </w:rPr>
            </w:pPr>
            <w:r w:rsidRPr="000D6E3B">
              <w:rPr>
                <w:sz w:val="13"/>
                <w:szCs w:val="13"/>
              </w:rPr>
              <w:t>12</w:t>
            </w:r>
          </w:p>
        </w:tc>
        <w:tc>
          <w:tcPr>
            <w:tcW w:w="476" w:type="dxa"/>
            <w:shd w:val="clear" w:color="auto" w:fill="auto"/>
            <w:vAlign w:val="center"/>
          </w:tcPr>
          <w:p w14:paraId="5E7B5B61" w14:textId="77777777" w:rsidR="000D6E3B" w:rsidRPr="000D6E3B" w:rsidRDefault="000D6E3B" w:rsidP="000D6E3B">
            <w:pPr>
              <w:jc w:val="center"/>
              <w:rPr>
                <w:sz w:val="13"/>
                <w:szCs w:val="13"/>
              </w:rPr>
            </w:pPr>
            <w:r w:rsidRPr="000D6E3B">
              <w:rPr>
                <w:sz w:val="13"/>
                <w:szCs w:val="13"/>
              </w:rPr>
              <w:t>13</w:t>
            </w:r>
          </w:p>
        </w:tc>
        <w:tc>
          <w:tcPr>
            <w:tcW w:w="476" w:type="dxa"/>
            <w:shd w:val="clear" w:color="auto" w:fill="auto"/>
            <w:vAlign w:val="center"/>
          </w:tcPr>
          <w:p w14:paraId="3D6D85DC" w14:textId="77777777" w:rsidR="000D6E3B" w:rsidRPr="000D6E3B" w:rsidRDefault="000D6E3B" w:rsidP="000D6E3B">
            <w:pPr>
              <w:jc w:val="center"/>
              <w:rPr>
                <w:sz w:val="13"/>
                <w:szCs w:val="13"/>
              </w:rPr>
            </w:pPr>
            <w:r w:rsidRPr="000D6E3B">
              <w:rPr>
                <w:sz w:val="13"/>
                <w:szCs w:val="13"/>
              </w:rPr>
              <w:t>14</w:t>
            </w:r>
          </w:p>
        </w:tc>
        <w:tc>
          <w:tcPr>
            <w:tcW w:w="476" w:type="dxa"/>
            <w:shd w:val="clear" w:color="auto" w:fill="auto"/>
            <w:vAlign w:val="center"/>
          </w:tcPr>
          <w:p w14:paraId="2DB518CC" w14:textId="77777777" w:rsidR="000D6E3B" w:rsidRPr="000D6E3B" w:rsidRDefault="000D6E3B" w:rsidP="000D6E3B">
            <w:pPr>
              <w:jc w:val="center"/>
              <w:rPr>
                <w:sz w:val="13"/>
                <w:szCs w:val="13"/>
              </w:rPr>
            </w:pPr>
            <w:r w:rsidRPr="000D6E3B">
              <w:rPr>
                <w:sz w:val="13"/>
                <w:szCs w:val="13"/>
              </w:rPr>
              <w:t>15</w:t>
            </w:r>
          </w:p>
        </w:tc>
        <w:tc>
          <w:tcPr>
            <w:tcW w:w="476" w:type="dxa"/>
            <w:shd w:val="clear" w:color="auto" w:fill="auto"/>
            <w:vAlign w:val="center"/>
          </w:tcPr>
          <w:p w14:paraId="178515B7" w14:textId="77777777" w:rsidR="000D6E3B" w:rsidRPr="000D6E3B" w:rsidRDefault="000D6E3B" w:rsidP="000D6E3B">
            <w:pPr>
              <w:jc w:val="center"/>
              <w:rPr>
                <w:sz w:val="13"/>
                <w:szCs w:val="13"/>
              </w:rPr>
            </w:pPr>
            <w:r w:rsidRPr="000D6E3B">
              <w:rPr>
                <w:sz w:val="13"/>
                <w:szCs w:val="13"/>
              </w:rPr>
              <w:t>16</w:t>
            </w:r>
          </w:p>
        </w:tc>
        <w:tc>
          <w:tcPr>
            <w:tcW w:w="476" w:type="dxa"/>
            <w:shd w:val="clear" w:color="auto" w:fill="auto"/>
            <w:vAlign w:val="center"/>
          </w:tcPr>
          <w:p w14:paraId="679ECB85" w14:textId="77777777" w:rsidR="000D6E3B" w:rsidRPr="000D6E3B" w:rsidRDefault="000D6E3B" w:rsidP="000D6E3B">
            <w:pPr>
              <w:jc w:val="center"/>
              <w:rPr>
                <w:sz w:val="13"/>
                <w:szCs w:val="13"/>
              </w:rPr>
            </w:pPr>
            <w:r w:rsidRPr="000D6E3B">
              <w:rPr>
                <w:sz w:val="13"/>
                <w:szCs w:val="13"/>
              </w:rPr>
              <w:t>17</w:t>
            </w:r>
          </w:p>
        </w:tc>
        <w:tc>
          <w:tcPr>
            <w:tcW w:w="882" w:type="dxa"/>
            <w:shd w:val="clear" w:color="auto" w:fill="auto"/>
            <w:vAlign w:val="center"/>
          </w:tcPr>
          <w:p w14:paraId="51F29671" w14:textId="77777777" w:rsidR="000D6E3B" w:rsidRPr="000D6E3B" w:rsidRDefault="000D6E3B" w:rsidP="000D6E3B">
            <w:pPr>
              <w:jc w:val="center"/>
              <w:rPr>
                <w:sz w:val="13"/>
                <w:szCs w:val="13"/>
              </w:rPr>
            </w:pPr>
            <w:r w:rsidRPr="000D6E3B">
              <w:rPr>
                <w:sz w:val="13"/>
                <w:szCs w:val="13"/>
              </w:rPr>
              <w:t>18</w:t>
            </w:r>
          </w:p>
        </w:tc>
        <w:tc>
          <w:tcPr>
            <w:tcW w:w="990" w:type="dxa"/>
            <w:shd w:val="clear" w:color="auto" w:fill="auto"/>
            <w:vAlign w:val="center"/>
          </w:tcPr>
          <w:p w14:paraId="628240D2" w14:textId="77777777" w:rsidR="000D6E3B" w:rsidRPr="000D6E3B" w:rsidRDefault="000D6E3B" w:rsidP="000D6E3B">
            <w:pPr>
              <w:jc w:val="center"/>
              <w:rPr>
                <w:sz w:val="13"/>
                <w:szCs w:val="13"/>
              </w:rPr>
            </w:pPr>
            <w:r w:rsidRPr="000D6E3B">
              <w:rPr>
                <w:sz w:val="13"/>
                <w:szCs w:val="13"/>
              </w:rPr>
              <w:t>19</w:t>
            </w:r>
          </w:p>
        </w:tc>
        <w:tc>
          <w:tcPr>
            <w:tcW w:w="755" w:type="dxa"/>
            <w:shd w:val="clear" w:color="auto" w:fill="auto"/>
            <w:vAlign w:val="center"/>
          </w:tcPr>
          <w:p w14:paraId="39FD94FA" w14:textId="77777777" w:rsidR="000D6E3B" w:rsidRPr="000D6E3B" w:rsidRDefault="000D6E3B" w:rsidP="000D6E3B">
            <w:pPr>
              <w:jc w:val="center"/>
              <w:rPr>
                <w:sz w:val="13"/>
                <w:szCs w:val="13"/>
              </w:rPr>
            </w:pPr>
            <w:r w:rsidRPr="000D6E3B">
              <w:rPr>
                <w:sz w:val="13"/>
                <w:szCs w:val="13"/>
              </w:rPr>
              <w:t>20</w:t>
            </w:r>
          </w:p>
        </w:tc>
        <w:tc>
          <w:tcPr>
            <w:tcW w:w="803" w:type="dxa"/>
            <w:shd w:val="clear" w:color="auto" w:fill="auto"/>
            <w:vAlign w:val="center"/>
          </w:tcPr>
          <w:p w14:paraId="504908BF" w14:textId="77777777" w:rsidR="000D6E3B" w:rsidRPr="000D6E3B" w:rsidRDefault="000D6E3B" w:rsidP="000D6E3B">
            <w:pPr>
              <w:jc w:val="center"/>
              <w:rPr>
                <w:sz w:val="13"/>
                <w:szCs w:val="13"/>
              </w:rPr>
            </w:pPr>
            <w:r w:rsidRPr="000D6E3B">
              <w:rPr>
                <w:sz w:val="13"/>
                <w:szCs w:val="13"/>
              </w:rPr>
              <w:t>21</w:t>
            </w:r>
          </w:p>
        </w:tc>
      </w:tr>
      <w:tr w:rsidR="000D6E3B" w:rsidRPr="000D6E3B" w14:paraId="05CC610A" w14:textId="77777777" w:rsidTr="00167C89">
        <w:trPr>
          <w:trHeight w:val="20"/>
        </w:trPr>
        <w:tc>
          <w:tcPr>
            <w:tcW w:w="476" w:type="dxa"/>
            <w:shd w:val="clear" w:color="auto" w:fill="auto"/>
            <w:vAlign w:val="center"/>
            <w:hideMark/>
          </w:tcPr>
          <w:p w14:paraId="0CD1C5F4" w14:textId="77777777" w:rsidR="000D6E3B" w:rsidRPr="000D6E3B" w:rsidRDefault="000D6E3B" w:rsidP="000D6E3B">
            <w:pPr>
              <w:jc w:val="center"/>
              <w:rPr>
                <w:sz w:val="13"/>
                <w:szCs w:val="13"/>
              </w:rPr>
            </w:pPr>
            <w:r w:rsidRPr="000D6E3B">
              <w:rPr>
                <w:sz w:val="13"/>
                <w:szCs w:val="13"/>
              </w:rPr>
              <w:t>1</w:t>
            </w:r>
          </w:p>
        </w:tc>
        <w:tc>
          <w:tcPr>
            <w:tcW w:w="5595" w:type="dxa"/>
            <w:gridSpan w:val="7"/>
            <w:shd w:val="clear" w:color="auto" w:fill="auto"/>
            <w:vAlign w:val="center"/>
            <w:hideMark/>
          </w:tcPr>
          <w:p w14:paraId="66A3DAA9" w14:textId="77777777" w:rsidR="000D6E3B" w:rsidRPr="000D6E3B" w:rsidRDefault="000D6E3B" w:rsidP="000D6E3B">
            <w:pPr>
              <w:jc w:val="center"/>
              <w:rPr>
                <w:sz w:val="13"/>
                <w:szCs w:val="13"/>
              </w:rPr>
            </w:pPr>
            <w:r w:rsidRPr="000D6E3B">
              <w:rPr>
                <w:sz w:val="13"/>
                <w:szCs w:val="13"/>
              </w:rPr>
              <w:t>Мероприятия инвестиционной программы, реализуемые в сфере водоотведения</w:t>
            </w:r>
          </w:p>
        </w:tc>
        <w:tc>
          <w:tcPr>
            <w:tcW w:w="734" w:type="dxa"/>
            <w:shd w:val="clear" w:color="auto" w:fill="auto"/>
            <w:vAlign w:val="center"/>
            <w:hideMark/>
          </w:tcPr>
          <w:p w14:paraId="37086800" w14:textId="77777777" w:rsidR="000D6E3B" w:rsidRPr="000D6E3B" w:rsidRDefault="000D6E3B" w:rsidP="000D6E3B">
            <w:pPr>
              <w:jc w:val="center"/>
              <w:rPr>
                <w:sz w:val="13"/>
                <w:szCs w:val="13"/>
              </w:rPr>
            </w:pPr>
            <w:r w:rsidRPr="000D6E3B">
              <w:rPr>
                <w:sz w:val="13"/>
                <w:szCs w:val="13"/>
              </w:rPr>
              <w:t>1 035,24</w:t>
            </w:r>
          </w:p>
        </w:tc>
        <w:tc>
          <w:tcPr>
            <w:tcW w:w="574" w:type="dxa"/>
            <w:shd w:val="clear" w:color="auto" w:fill="auto"/>
            <w:vAlign w:val="center"/>
            <w:hideMark/>
          </w:tcPr>
          <w:p w14:paraId="588AA356"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59A90431"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44129F7F"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197DA0DB" w14:textId="77777777" w:rsidR="000D6E3B" w:rsidRPr="000D6E3B" w:rsidRDefault="000D6E3B" w:rsidP="000D6E3B">
            <w:pPr>
              <w:jc w:val="center"/>
              <w:rPr>
                <w:sz w:val="13"/>
                <w:szCs w:val="13"/>
              </w:rPr>
            </w:pPr>
            <w:r w:rsidRPr="000D6E3B">
              <w:rPr>
                <w:sz w:val="13"/>
                <w:szCs w:val="13"/>
              </w:rPr>
              <w:t>258,81</w:t>
            </w:r>
          </w:p>
        </w:tc>
        <w:tc>
          <w:tcPr>
            <w:tcW w:w="476" w:type="dxa"/>
            <w:shd w:val="clear" w:color="auto" w:fill="auto"/>
            <w:vAlign w:val="center"/>
            <w:hideMark/>
          </w:tcPr>
          <w:p w14:paraId="0390C39C"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3ACE72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B2D895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CFA4F8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9C8E898"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B8FFC2A"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1DC9B525" w14:textId="77777777" w:rsidR="000D6E3B" w:rsidRPr="000D6E3B" w:rsidRDefault="000D6E3B" w:rsidP="000D6E3B">
            <w:pPr>
              <w:jc w:val="center"/>
              <w:rPr>
                <w:sz w:val="13"/>
                <w:szCs w:val="13"/>
              </w:rPr>
            </w:pPr>
            <w:r w:rsidRPr="000D6E3B">
              <w:rPr>
                <w:sz w:val="13"/>
                <w:szCs w:val="13"/>
              </w:rPr>
              <w:t>2022-2025</w:t>
            </w:r>
          </w:p>
        </w:tc>
        <w:tc>
          <w:tcPr>
            <w:tcW w:w="990" w:type="dxa"/>
            <w:shd w:val="clear" w:color="auto" w:fill="auto"/>
            <w:vAlign w:val="center"/>
            <w:hideMark/>
          </w:tcPr>
          <w:p w14:paraId="5E3716C5"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0271649A"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532D2409" w14:textId="77777777" w:rsidR="000D6E3B" w:rsidRPr="000D6E3B" w:rsidRDefault="000D6E3B" w:rsidP="000D6E3B">
            <w:pPr>
              <w:jc w:val="center"/>
              <w:rPr>
                <w:sz w:val="13"/>
                <w:szCs w:val="13"/>
              </w:rPr>
            </w:pPr>
            <w:r w:rsidRPr="000D6E3B">
              <w:rPr>
                <w:sz w:val="13"/>
                <w:szCs w:val="13"/>
              </w:rPr>
              <w:t>1 035,24</w:t>
            </w:r>
          </w:p>
        </w:tc>
      </w:tr>
      <w:tr w:rsidR="000D6E3B" w:rsidRPr="000D6E3B" w14:paraId="136AAFBA" w14:textId="77777777" w:rsidTr="00167C89">
        <w:trPr>
          <w:trHeight w:val="20"/>
        </w:trPr>
        <w:tc>
          <w:tcPr>
            <w:tcW w:w="476" w:type="dxa"/>
            <w:shd w:val="clear" w:color="auto" w:fill="auto"/>
            <w:vAlign w:val="center"/>
            <w:hideMark/>
          </w:tcPr>
          <w:p w14:paraId="0CB3791A" w14:textId="77777777" w:rsidR="000D6E3B" w:rsidRPr="000D6E3B" w:rsidRDefault="000D6E3B" w:rsidP="000D6E3B">
            <w:pPr>
              <w:jc w:val="center"/>
              <w:rPr>
                <w:sz w:val="13"/>
                <w:szCs w:val="13"/>
              </w:rPr>
            </w:pPr>
            <w:r w:rsidRPr="000D6E3B">
              <w:rPr>
                <w:sz w:val="13"/>
                <w:szCs w:val="13"/>
              </w:rPr>
              <w:t>1.1</w:t>
            </w:r>
          </w:p>
        </w:tc>
        <w:tc>
          <w:tcPr>
            <w:tcW w:w="5595" w:type="dxa"/>
            <w:gridSpan w:val="7"/>
            <w:shd w:val="clear" w:color="auto" w:fill="auto"/>
            <w:vAlign w:val="center"/>
            <w:hideMark/>
          </w:tcPr>
          <w:p w14:paraId="5C39A453" w14:textId="77777777" w:rsidR="000D6E3B" w:rsidRPr="000D6E3B" w:rsidRDefault="000D6E3B" w:rsidP="000D6E3B">
            <w:pPr>
              <w:jc w:val="center"/>
              <w:rPr>
                <w:sz w:val="13"/>
                <w:szCs w:val="13"/>
              </w:rPr>
            </w:pPr>
            <w:r w:rsidRPr="000D6E3B">
              <w:rPr>
                <w:sz w:val="13"/>
                <w:szCs w:val="13"/>
              </w:rPr>
              <w:t>Строительство объектов централизованных систем водоотведения в целях подключения объектов капитального строительства абонентов</w:t>
            </w:r>
          </w:p>
        </w:tc>
        <w:tc>
          <w:tcPr>
            <w:tcW w:w="734" w:type="dxa"/>
            <w:shd w:val="clear" w:color="auto" w:fill="auto"/>
            <w:vAlign w:val="center"/>
            <w:hideMark/>
          </w:tcPr>
          <w:p w14:paraId="2A61E1BD"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81DE47C"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DD30DD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24C6ABB4"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4B5CDA9"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D9FD23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75071B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426EB9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429F58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8BCE97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254BD77"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27F54C28" w14:textId="77777777" w:rsidR="000D6E3B" w:rsidRPr="000D6E3B" w:rsidRDefault="000D6E3B" w:rsidP="000D6E3B">
            <w:pPr>
              <w:jc w:val="center"/>
              <w:rPr>
                <w:sz w:val="13"/>
                <w:szCs w:val="13"/>
              </w:rPr>
            </w:pPr>
            <w:r w:rsidRPr="000D6E3B">
              <w:rPr>
                <w:sz w:val="13"/>
                <w:szCs w:val="13"/>
              </w:rPr>
              <w:t>0,00</w:t>
            </w:r>
          </w:p>
        </w:tc>
        <w:tc>
          <w:tcPr>
            <w:tcW w:w="990" w:type="dxa"/>
            <w:shd w:val="clear" w:color="auto" w:fill="auto"/>
            <w:vAlign w:val="center"/>
            <w:hideMark/>
          </w:tcPr>
          <w:p w14:paraId="087770C7"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692E3864"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2D3633B7" w14:textId="77777777" w:rsidR="000D6E3B" w:rsidRPr="000D6E3B" w:rsidRDefault="000D6E3B" w:rsidP="000D6E3B">
            <w:pPr>
              <w:jc w:val="center"/>
              <w:rPr>
                <w:sz w:val="13"/>
                <w:szCs w:val="13"/>
              </w:rPr>
            </w:pPr>
            <w:r w:rsidRPr="000D6E3B">
              <w:rPr>
                <w:sz w:val="13"/>
                <w:szCs w:val="13"/>
              </w:rPr>
              <w:t>0,00</w:t>
            </w:r>
          </w:p>
        </w:tc>
      </w:tr>
      <w:tr w:rsidR="000D6E3B" w:rsidRPr="000D6E3B" w14:paraId="60DC77C7" w14:textId="77777777" w:rsidTr="00167C89">
        <w:trPr>
          <w:trHeight w:val="20"/>
        </w:trPr>
        <w:tc>
          <w:tcPr>
            <w:tcW w:w="476" w:type="dxa"/>
            <w:shd w:val="clear" w:color="auto" w:fill="auto"/>
            <w:vAlign w:val="center"/>
            <w:hideMark/>
          </w:tcPr>
          <w:p w14:paraId="7EE4278B" w14:textId="77777777" w:rsidR="000D6E3B" w:rsidRPr="000D6E3B" w:rsidRDefault="000D6E3B" w:rsidP="000D6E3B">
            <w:pPr>
              <w:jc w:val="center"/>
              <w:rPr>
                <w:sz w:val="13"/>
                <w:szCs w:val="13"/>
              </w:rPr>
            </w:pPr>
            <w:r w:rsidRPr="000D6E3B">
              <w:rPr>
                <w:sz w:val="13"/>
                <w:szCs w:val="13"/>
              </w:rPr>
              <w:t>1.1.2</w:t>
            </w:r>
          </w:p>
        </w:tc>
        <w:tc>
          <w:tcPr>
            <w:tcW w:w="5595" w:type="dxa"/>
            <w:gridSpan w:val="7"/>
            <w:shd w:val="clear" w:color="auto" w:fill="auto"/>
            <w:vAlign w:val="center"/>
            <w:hideMark/>
          </w:tcPr>
          <w:p w14:paraId="11CDE973" w14:textId="77777777" w:rsidR="000D6E3B" w:rsidRPr="000D6E3B" w:rsidRDefault="000D6E3B" w:rsidP="000D6E3B">
            <w:pPr>
              <w:jc w:val="center"/>
              <w:rPr>
                <w:sz w:val="13"/>
                <w:szCs w:val="13"/>
              </w:rPr>
            </w:pPr>
            <w:r w:rsidRPr="000D6E3B">
              <w:rPr>
                <w:sz w:val="13"/>
                <w:szCs w:val="13"/>
              </w:rPr>
              <w:t>Строительство новых сетей водоотведения</w:t>
            </w:r>
          </w:p>
        </w:tc>
        <w:tc>
          <w:tcPr>
            <w:tcW w:w="734" w:type="dxa"/>
            <w:shd w:val="clear" w:color="auto" w:fill="auto"/>
            <w:vAlign w:val="center"/>
            <w:hideMark/>
          </w:tcPr>
          <w:p w14:paraId="23818E43"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3C3B5DA2"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4C83D9A8"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941D8A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6E21313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A6B08B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73B262F"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334A5A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5C3C39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23291F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9161647"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5F619D6C" w14:textId="77777777" w:rsidR="000D6E3B" w:rsidRPr="000D6E3B" w:rsidRDefault="000D6E3B" w:rsidP="000D6E3B">
            <w:pPr>
              <w:jc w:val="center"/>
              <w:rPr>
                <w:sz w:val="13"/>
                <w:szCs w:val="13"/>
              </w:rPr>
            </w:pPr>
            <w:r w:rsidRPr="000D6E3B">
              <w:rPr>
                <w:sz w:val="13"/>
                <w:szCs w:val="13"/>
              </w:rPr>
              <w:t>0,00</w:t>
            </w:r>
          </w:p>
        </w:tc>
        <w:tc>
          <w:tcPr>
            <w:tcW w:w="990" w:type="dxa"/>
            <w:shd w:val="clear" w:color="auto" w:fill="auto"/>
            <w:vAlign w:val="center"/>
            <w:hideMark/>
          </w:tcPr>
          <w:p w14:paraId="3EE12D59"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5F95857F"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062F54FF" w14:textId="77777777" w:rsidR="000D6E3B" w:rsidRPr="000D6E3B" w:rsidRDefault="000D6E3B" w:rsidP="000D6E3B">
            <w:pPr>
              <w:jc w:val="center"/>
              <w:rPr>
                <w:sz w:val="13"/>
                <w:szCs w:val="13"/>
              </w:rPr>
            </w:pPr>
            <w:r w:rsidRPr="000D6E3B">
              <w:rPr>
                <w:sz w:val="13"/>
                <w:szCs w:val="13"/>
              </w:rPr>
              <w:t>0,00</w:t>
            </w:r>
          </w:p>
        </w:tc>
      </w:tr>
      <w:tr w:rsidR="000D6E3B" w:rsidRPr="000D6E3B" w14:paraId="13B0B349" w14:textId="77777777" w:rsidTr="00167C89">
        <w:trPr>
          <w:trHeight w:val="20"/>
        </w:trPr>
        <w:tc>
          <w:tcPr>
            <w:tcW w:w="476" w:type="dxa"/>
            <w:shd w:val="clear" w:color="auto" w:fill="auto"/>
            <w:vAlign w:val="center"/>
            <w:hideMark/>
          </w:tcPr>
          <w:p w14:paraId="04EBEF87" w14:textId="77777777" w:rsidR="000D6E3B" w:rsidRPr="000D6E3B" w:rsidRDefault="000D6E3B" w:rsidP="000D6E3B">
            <w:pPr>
              <w:jc w:val="center"/>
              <w:rPr>
                <w:sz w:val="13"/>
                <w:szCs w:val="13"/>
              </w:rPr>
            </w:pPr>
            <w:r w:rsidRPr="000D6E3B">
              <w:rPr>
                <w:sz w:val="13"/>
                <w:szCs w:val="13"/>
              </w:rPr>
              <w:t>1.1.3</w:t>
            </w:r>
          </w:p>
        </w:tc>
        <w:tc>
          <w:tcPr>
            <w:tcW w:w="5595" w:type="dxa"/>
            <w:gridSpan w:val="7"/>
            <w:shd w:val="clear" w:color="auto" w:fill="auto"/>
            <w:vAlign w:val="center"/>
            <w:hideMark/>
          </w:tcPr>
          <w:p w14:paraId="6A50C689" w14:textId="77777777" w:rsidR="000D6E3B" w:rsidRPr="000D6E3B" w:rsidRDefault="000D6E3B" w:rsidP="000D6E3B">
            <w:pPr>
              <w:jc w:val="center"/>
              <w:rPr>
                <w:sz w:val="13"/>
                <w:szCs w:val="13"/>
              </w:rPr>
            </w:pPr>
            <w:r w:rsidRPr="000D6E3B">
              <w:rPr>
                <w:sz w:val="13"/>
                <w:szCs w:val="13"/>
              </w:rPr>
              <w:t>Строительство иных объектов централизованных систем водоотведения</w:t>
            </w:r>
          </w:p>
        </w:tc>
        <w:tc>
          <w:tcPr>
            <w:tcW w:w="734" w:type="dxa"/>
            <w:shd w:val="clear" w:color="auto" w:fill="auto"/>
            <w:vAlign w:val="center"/>
            <w:hideMark/>
          </w:tcPr>
          <w:p w14:paraId="37DD7453"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45C465F9"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A88E8C9"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1572D01"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58664BD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7794895"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2E25A2A"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0A9D58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E714E7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BDC34CC"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9E262D5"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6CF64E5B" w14:textId="77777777" w:rsidR="000D6E3B" w:rsidRPr="000D6E3B" w:rsidRDefault="000D6E3B" w:rsidP="000D6E3B">
            <w:pPr>
              <w:jc w:val="center"/>
              <w:rPr>
                <w:sz w:val="13"/>
                <w:szCs w:val="13"/>
              </w:rPr>
            </w:pPr>
            <w:r w:rsidRPr="000D6E3B">
              <w:rPr>
                <w:sz w:val="13"/>
                <w:szCs w:val="13"/>
              </w:rPr>
              <w:t>0,00</w:t>
            </w:r>
          </w:p>
        </w:tc>
        <w:tc>
          <w:tcPr>
            <w:tcW w:w="990" w:type="dxa"/>
            <w:shd w:val="clear" w:color="auto" w:fill="auto"/>
            <w:vAlign w:val="center"/>
            <w:hideMark/>
          </w:tcPr>
          <w:p w14:paraId="4028F61D"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7E769684"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267939F2" w14:textId="77777777" w:rsidR="000D6E3B" w:rsidRPr="000D6E3B" w:rsidRDefault="000D6E3B" w:rsidP="000D6E3B">
            <w:pPr>
              <w:jc w:val="center"/>
              <w:rPr>
                <w:sz w:val="13"/>
                <w:szCs w:val="13"/>
              </w:rPr>
            </w:pPr>
            <w:r w:rsidRPr="000D6E3B">
              <w:rPr>
                <w:sz w:val="13"/>
                <w:szCs w:val="13"/>
              </w:rPr>
              <w:t>0,00</w:t>
            </w:r>
          </w:p>
        </w:tc>
      </w:tr>
      <w:tr w:rsidR="000D6E3B" w:rsidRPr="000D6E3B" w14:paraId="4135C286" w14:textId="77777777" w:rsidTr="00167C89">
        <w:trPr>
          <w:trHeight w:val="20"/>
        </w:trPr>
        <w:tc>
          <w:tcPr>
            <w:tcW w:w="476" w:type="dxa"/>
            <w:shd w:val="clear" w:color="auto" w:fill="auto"/>
            <w:vAlign w:val="center"/>
            <w:hideMark/>
          </w:tcPr>
          <w:p w14:paraId="7CDABE19" w14:textId="77777777" w:rsidR="000D6E3B" w:rsidRPr="000D6E3B" w:rsidRDefault="000D6E3B" w:rsidP="000D6E3B">
            <w:pPr>
              <w:jc w:val="center"/>
              <w:rPr>
                <w:sz w:val="13"/>
                <w:szCs w:val="13"/>
              </w:rPr>
            </w:pPr>
            <w:r w:rsidRPr="000D6E3B">
              <w:rPr>
                <w:sz w:val="13"/>
                <w:szCs w:val="13"/>
              </w:rPr>
              <w:t>1.2</w:t>
            </w:r>
          </w:p>
        </w:tc>
        <w:tc>
          <w:tcPr>
            <w:tcW w:w="5595" w:type="dxa"/>
            <w:gridSpan w:val="7"/>
            <w:shd w:val="clear" w:color="auto" w:fill="auto"/>
            <w:vAlign w:val="center"/>
            <w:hideMark/>
          </w:tcPr>
          <w:p w14:paraId="6EBBC954" w14:textId="77777777" w:rsidR="000D6E3B" w:rsidRPr="000D6E3B" w:rsidRDefault="000D6E3B" w:rsidP="000D6E3B">
            <w:pPr>
              <w:jc w:val="center"/>
              <w:rPr>
                <w:sz w:val="13"/>
                <w:szCs w:val="13"/>
              </w:rPr>
            </w:pPr>
            <w:r w:rsidRPr="000D6E3B">
              <w:rPr>
                <w:sz w:val="13"/>
                <w:szCs w:val="13"/>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734" w:type="dxa"/>
            <w:shd w:val="clear" w:color="auto" w:fill="auto"/>
            <w:vAlign w:val="center"/>
            <w:hideMark/>
          </w:tcPr>
          <w:p w14:paraId="35278C49"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493D8E3B"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598652BC"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120E651"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36307A1B"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CC93EF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F82604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7B5557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29DB5B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750F96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87BFE84"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27DFE698" w14:textId="77777777" w:rsidR="000D6E3B" w:rsidRPr="000D6E3B" w:rsidRDefault="000D6E3B" w:rsidP="000D6E3B">
            <w:pPr>
              <w:jc w:val="center"/>
              <w:rPr>
                <w:sz w:val="13"/>
                <w:szCs w:val="13"/>
              </w:rPr>
            </w:pPr>
            <w:r w:rsidRPr="000D6E3B">
              <w:rPr>
                <w:sz w:val="13"/>
                <w:szCs w:val="13"/>
              </w:rPr>
              <w:t>0,00</w:t>
            </w:r>
          </w:p>
        </w:tc>
        <w:tc>
          <w:tcPr>
            <w:tcW w:w="990" w:type="dxa"/>
            <w:shd w:val="clear" w:color="auto" w:fill="auto"/>
            <w:vAlign w:val="center"/>
            <w:hideMark/>
          </w:tcPr>
          <w:p w14:paraId="539E2A7C"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75D0CC02"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662F5752" w14:textId="77777777" w:rsidR="000D6E3B" w:rsidRPr="000D6E3B" w:rsidRDefault="000D6E3B" w:rsidP="000D6E3B">
            <w:pPr>
              <w:jc w:val="center"/>
              <w:rPr>
                <w:sz w:val="13"/>
                <w:szCs w:val="13"/>
              </w:rPr>
            </w:pPr>
            <w:r w:rsidRPr="000D6E3B">
              <w:rPr>
                <w:sz w:val="13"/>
                <w:szCs w:val="13"/>
              </w:rPr>
              <w:t>0,00</w:t>
            </w:r>
          </w:p>
        </w:tc>
      </w:tr>
      <w:tr w:rsidR="000D6E3B" w:rsidRPr="000D6E3B" w14:paraId="348A215D" w14:textId="77777777" w:rsidTr="00167C89">
        <w:trPr>
          <w:trHeight w:val="20"/>
        </w:trPr>
        <w:tc>
          <w:tcPr>
            <w:tcW w:w="476" w:type="dxa"/>
            <w:shd w:val="clear" w:color="auto" w:fill="auto"/>
            <w:vAlign w:val="center"/>
            <w:hideMark/>
          </w:tcPr>
          <w:p w14:paraId="4674716F" w14:textId="77777777" w:rsidR="000D6E3B" w:rsidRPr="000D6E3B" w:rsidRDefault="000D6E3B" w:rsidP="000D6E3B">
            <w:pPr>
              <w:jc w:val="center"/>
              <w:rPr>
                <w:sz w:val="13"/>
                <w:szCs w:val="13"/>
              </w:rPr>
            </w:pPr>
            <w:r w:rsidRPr="000D6E3B">
              <w:rPr>
                <w:sz w:val="13"/>
                <w:szCs w:val="13"/>
              </w:rPr>
              <w:t>1.3</w:t>
            </w:r>
          </w:p>
        </w:tc>
        <w:tc>
          <w:tcPr>
            <w:tcW w:w="5595" w:type="dxa"/>
            <w:gridSpan w:val="7"/>
            <w:shd w:val="clear" w:color="auto" w:fill="auto"/>
            <w:vAlign w:val="center"/>
            <w:hideMark/>
          </w:tcPr>
          <w:p w14:paraId="7C309898" w14:textId="77777777" w:rsidR="000D6E3B" w:rsidRPr="000D6E3B" w:rsidRDefault="000D6E3B" w:rsidP="000D6E3B">
            <w:pPr>
              <w:jc w:val="center"/>
              <w:rPr>
                <w:sz w:val="13"/>
                <w:szCs w:val="13"/>
              </w:rPr>
            </w:pPr>
            <w:r w:rsidRPr="000D6E3B">
              <w:rPr>
                <w:sz w:val="13"/>
                <w:szCs w:val="13"/>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734" w:type="dxa"/>
            <w:shd w:val="clear" w:color="auto" w:fill="auto"/>
            <w:vAlign w:val="center"/>
            <w:hideMark/>
          </w:tcPr>
          <w:p w14:paraId="6F5B0749"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233765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5B4F4344"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AD45DE0"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022098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4D37D5F"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07D6161"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50DA519"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783884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C0FB741"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1F5F993"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047468C1" w14:textId="77777777" w:rsidR="000D6E3B" w:rsidRPr="000D6E3B" w:rsidRDefault="000D6E3B" w:rsidP="000D6E3B">
            <w:pPr>
              <w:jc w:val="center"/>
              <w:rPr>
                <w:sz w:val="13"/>
                <w:szCs w:val="13"/>
              </w:rPr>
            </w:pPr>
            <w:r w:rsidRPr="000D6E3B">
              <w:rPr>
                <w:sz w:val="13"/>
                <w:szCs w:val="13"/>
              </w:rPr>
              <w:t>0,00</w:t>
            </w:r>
          </w:p>
        </w:tc>
        <w:tc>
          <w:tcPr>
            <w:tcW w:w="990" w:type="dxa"/>
            <w:shd w:val="clear" w:color="auto" w:fill="auto"/>
            <w:vAlign w:val="center"/>
            <w:hideMark/>
          </w:tcPr>
          <w:p w14:paraId="00E35A68"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2D0FF44A"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581B90AD" w14:textId="77777777" w:rsidR="000D6E3B" w:rsidRPr="000D6E3B" w:rsidRDefault="000D6E3B" w:rsidP="000D6E3B">
            <w:pPr>
              <w:jc w:val="center"/>
              <w:rPr>
                <w:sz w:val="13"/>
                <w:szCs w:val="13"/>
              </w:rPr>
            </w:pPr>
            <w:r w:rsidRPr="000D6E3B">
              <w:rPr>
                <w:sz w:val="13"/>
                <w:szCs w:val="13"/>
              </w:rPr>
              <w:t>0,00</w:t>
            </w:r>
          </w:p>
        </w:tc>
      </w:tr>
      <w:tr w:rsidR="000D6E3B" w:rsidRPr="000D6E3B" w14:paraId="22DF7720" w14:textId="77777777" w:rsidTr="00167C89">
        <w:trPr>
          <w:trHeight w:val="20"/>
        </w:trPr>
        <w:tc>
          <w:tcPr>
            <w:tcW w:w="476" w:type="dxa"/>
            <w:shd w:val="clear" w:color="auto" w:fill="auto"/>
            <w:vAlign w:val="center"/>
            <w:hideMark/>
          </w:tcPr>
          <w:p w14:paraId="322ECD25" w14:textId="77777777" w:rsidR="000D6E3B" w:rsidRPr="000D6E3B" w:rsidRDefault="000D6E3B" w:rsidP="000D6E3B">
            <w:pPr>
              <w:jc w:val="center"/>
              <w:rPr>
                <w:sz w:val="13"/>
                <w:szCs w:val="13"/>
              </w:rPr>
            </w:pPr>
            <w:r w:rsidRPr="000D6E3B">
              <w:rPr>
                <w:sz w:val="13"/>
                <w:szCs w:val="13"/>
              </w:rPr>
              <w:t>1.4</w:t>
            </w:r>
          </w:p>
        </w:tc>
        <w:tc>
          <w:tcPr>
            <w:tcW w:w="5595" w:type="dxa"/>
            <w:gridSpan w:val="7"/>
            <w:shd w:val="clear" w:color="auto" w:fill="auto"/>
            <w:vAlign w:val="center"/>
            <w:hideMark/>
          </w:tcPr>
          <w:p w14:paraId="4880CE8C" w14:textId="77777777" w:rsidR="000D6E3B" w:rsidRPr="000D6E3B" w:rsidRDefault="000D6E3B" w:rsidP="000D6E3B">
            <w:pPr>
              <w:jc w:val="center"/>
              <w:rPr>
                <w:sz w:val="13"/>
                <w:szCs w:val="13"/>
              </w:rPr>
            </w:pPr>
            <w:r w:rsidRPr="000D6E3B">
              <w:rPr>
                <w:sz w:val="13"/>
                <w:szCs w:val="13"/>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734" w:type="dxa"/>
            <w:shd w:val="clear" w:color="auto" w:fill="auto"/>
            <w:vAlign w:val="center"/>
            <w:hideMark/>
          </w:tcPr>
          <w:p w14:paraId="10809CFD" w14:textId="77777777" w:rsidR="000D6E3B" w:rsidRPr="000D6E3B" w:rsidRDefault="000D6E3B" w:rsidP="000D6E3B">
            <w:pPr>
              <w:jc w:val="center"/>
              <w:rPr>
                <w:sz w:val="13"/>
                <w:szCs w:val="13"/>
              </w:rPr>
            </w:pPr>
            <w:r w:rsidRPr="000D6E3B">
              <w:rPr>
                <w:sz w:val="13"/>
                <w:szCs w:val="13"/>
              </w:rPr>
              <w:t>1 035,24</w:t>
            </w:r>
          </w:p>
        </w:tc>
        <w:tc>
          <w:tcPr>
            <w:tcW w:w="574" w:type="dxa"/>
            <w:shd w:val="clear" w:color="auto" w:fill="auto"/>
            <w:vAlign w:val="center"/>
            <w:hideMark/>
          </w:tcPr>
          <w:p w14:paraId="31135E5E"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4F18086D"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680813FD"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18F3BB50" w14:textId="77777777" w:rsidR="000D6E3B" w:rsidRPr="000D6E3B" w:rsidRDefault="000D6E3B" w:rsidP="000D6E3B">
            <w:pPr>
              <w:jc w:val="center"/>
              <w:rPr>
                <w:sz w:val="13"/>
                <w:szCs w:val="13"/>
              </w:rPr>
            </w:pPr>
            <w:r w:rsidRPr="000D6E3B">
              <w:rPr>
                <w:sz w:val="13"/>
                <w:szCs w:val="13"/>
              </w:rPr>
              <w:t>258,81</w:t>
            </w:r>
          </w:p>
        </w:tc>
        <w:tc>
          <w:tcPr>
            <w:tcW w:w="476" w:type="dxa"/>
            <w:shd w:val="clear" w:color="auto" w:fill="auto"/>
            <w:vAlign w:val="center"/>
            <w:hideMark/>
          </w:tcPr>
          <w:p w14:paraId="59659CD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A3EC77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576CE29"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9CFE1F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71DCB1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D049735"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04299709" w14:textId="77777777" w:rsidR="000D6E3B" w:rsidRPr="000D6E3B" w:rsidRDefault="000D6E3B" w:rsidP="000D6E3B">
            <w:pPr>
              <w:jc w:val="center"/>
              <w:rPr>
                <w:sz w:val="13"/>
                <w:szCs w:val="13"/>
              </w:rPr>
            </w:pPr>
            <w:r w:rsidRPr="000D6E3B">
              <w:rPr>
                <w:sz w:val="13"/>
                <w:szCs w:val="13"/>
              </w:rPr>
              <w:t>2022-2025</w:t>
            </w:r>
          </w:p>
        </w:tc>
        <w:tc>
          <w:tcPr>
            <w:tcW w:w="990" w:type="dxa"/>
            <w:shd w:val="clear" w:color="auto" w:fill="auto"/>
            <w:vAlign w:val="center"/>
            <w:hideMark/>
          </w:tcPr>
          <w:p w14:paraId="4A93F263"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28C689B2"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639D4150" w14:textId="77777777" w:rsidR="000D6E3B" w:rsidRPr="000D6E3B" w:rsidRDefault="000D6E3B" w:rsidP="000D6E3B">
            <w:pPr>
              <w:jc w:val="center"/>
              <w:rPr>
                <w:sz w:val="13"/>
                <w:szCs w:val="13"/>
              </w:rPr>
            </w:pPr>
            <w:r w:rsidRPr="000D6E3B">
              <w:rPr>
                <w:sz w:val="13"/>
                <w:szCs w:val="13"/>
              </w:rPr>
              <w:t>1 035,24</w:t>
            </w:r>
          </w:p>
        </w:tc>
      </w:tr>
      <w:tr w:rsidR="000D6E3B" w:rsidRPr="000D6E3B" w14:paraId="2101EA3A" w14:textId="77777777" w:rsidTr="00167C89">
        <w:trPr>
          <w:trHeight w:val="20"/>
        </w:trPr>
        <w:tc>
          <w:tcPr>
            <w:tcW w:w="476" w:type="dxa"/>
            <w:shd w:val="clear" w:color="auto" w:fill="auto"/>
            <w:vAlign w:val="center"/>
            <w:hideMark/>
          </w:tcPr>
          <w:p w14:paraId="71E9D107" w14:textId="77777777" w:rsidR="000D6E3B" w:rsidRPr="000D6E3B" w:rsidRDefault="000D6E3B" w:rsidP="000D6E3B">
            <w:pPr>
              <w:jc w:val="center"/>
              <w:rPr>
                <w:sz w:val="13"/>
                <w:szCs w:val="13"/>
              </w:rPr>
            </w:pPr>
            <w:r w:rsidRPr="000D6E3B">
              <w:rPr>
                <w:sz w:val="13"/>
                <w:szCs w:val="13"/>
              </w:rPr>
              <w:t>1.4.1</w:t>
            </w:r>
          </w:p>
        </w:tc>
        <w:tc>
          <w:tcPr>
            <w:tcW w:w="1509" w:type="dxa"/>
            <w:shd w:val="clear" w:color="auto" w:fill="auto"/>
            <w:vAlign w:val="center"/>
            <w:hideMark/>
          </w:tcPr>
          <w:p w14:paraId="3204E18B" w14:textId="77777777" w:rsidR="000D6E3B" w:rsidRPr="000D6E3B" w:rsidRDefault="000D6E3B" w:rsidP="000D6E3B">
            <w:pPr>
              <w:jc w:val="center"/>
              <w:rPr>
                <w:sz w:val="13"/>
                <w:szCs w:val="13"/>
              </w:rPr>
            </w:pPr>
            <w:r w:rsidRPr="000D6E3B">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004D6FD6" w14:textId="77777777" w:rsidR="000D6E3B" w:rsidRPr="000D6E3B" w:rsidRDefault="000D6E3B" w:rsidP="000D6E3B">
            <w:pPr>
              <w:jc w:val="center"/>
              <w:rPr>
                <w:sz w:val="13"/>
                <w:szCs w:val="13"/>
              </w:rPr>
            </w:pPr>
            <w:r w:rsidRPr="000D6E3B">
              <w:rPr>
                <w:sz w:val="13"/>
                <w:szCs w:val="13"/>
              </w:rPr>
              <w:t xml:space="preserve">Кемеровская область – Кузбасс, Ленинск кузнецкий </w:t>
            </w:r>
            <w:proofErr w:type="spellStart"/>
            <w:r w:rsidRPr="000D6E3B">
              <w:rPr>
                <w:sz w:val="13"/>
                <w:szCs w:val="13"/>
              </w:rPr>
              <w:t>муниципаль-ный</w:t>
            </w:r>
            <w:proofErr w:type="spellEnd"/>
            <w:r w:rsidRPr="000D6E3B">
              <w:rPr>
                <w:sz w:val="13"/>
                <w:szCs w:val="13"/>
              </w:rPr>
              <w:t xml:space="preserve"> округ,</w:t>
            </w:r>
            <w:r w:rsidRPr="000D6E3B">
              <w:rPr>
                <w:sz w:val="13"/>
                <w:szCs w:val="13"/>
              </w:rPr>
              <w:br/>
              <w:t xml:space="preserve"> пос. ст. </w:t>
            </w:r>
            <w:proofErr w:type="spellStart"/>
            <w:r w:rsidRPr="000D6E3B">
              <w:rPr>
                <w:sz w:val="13"/>
                <w:szCs w:val="13"/>
              </w:rPr>
              <w:t>Егозово</w:t>
            </w:r>
            <w:proofErr w:type="spellEnd"/>
            <w:r w:rsidRPr="000D6E3B">
              <w:rPr>
                <w:sz w:val="13"/>
                <w:szCs w:val="13"/>
              </w:rPr>
              <w:t>, КНС № 3</w:t>
            </w:r>
          </w:p>
        </w:tc>
        <w:tc>
          <w:tcPr>
            <w:tcW w:w="1091" w:type="dxa"/>
            <w:shd w:val="clear" w:color="auto" w:fill="auto"/>
            <w:vAlign w:val="center"/>
            <w:hideMark/>
          </w:tcPr>
          <w:p w14:paraId="35C80C28" w14:textId="77777777" w:rsidR="000D6E3B" w:rsidRPr="000D6E3B" w:rsidRDefault="000D6E3B" w:rsidP="000D6E3B">
            <w:pPr>
              <w:jc w:val="center"/>
              <w:rPr>
                <w:sz w:val="13"/>
                <w:szCs w:val="13"/>
              </w:rPr>
            </w:pPr>
            <w:r w:rsidRPr="000D6E3B">
              <w:rPr>
                <w:sz w:val="13"/>
                <w:szCs w:val="13"/>
              </w:rPr>
              <w:t>Износ (насосное оборудование)</w:t>
            </w:r>
          </w:p>
        </w:tc>
        <w:tc>
          <w:tcPr>
            <w:tcW w:w="452" w:type="dxa"/>
            <w:shd w:val="clear" w:color="auto" w:fill="auto"/>
            <w:vAlign w:val="center"/>
            <w:hideMark/>
          </w:tcPr>
          <w:p w14:paraId="568722D6" w14:textId="77777777" w:rsidR="000D6E3B" w:rsidRPr="000D6E3B" w:rsidRDefault="000D6E3B" w:rsidP="000D6E3B">
            <w:pPr>
              <w:jc w:val="center"/>
              <w:rPr>
                <w:sz w:val="13"/>
                <w:szCs w:val="13"/>
              </w:rPr>
            </w:pPr>
            <w:r w:rsidRPr="000D6E3B">
              <w:rPr>
                <w:sz w:val="13"/>
                <w:szCs w:val="13"/>
              </w:rPr>
              <w:t>%</w:t>
            </w:r>
          </w:p>
        </w:tc>
        <w:tc>
          <w:tcPr>
            <w:tcW w:w="726" w:type="dxa"/>
            <w:shd w:val="clear" w:color="auto" w:fill="auto"/>
            <w:vAlign w:val="center"/>
            <w:hideMark/>
          </w:tcPr>
          <w:p w14:paraId="19505ED6" w14:textId="77777777" w:rsidR="000D6E3B" w:rsidRPr="000D6E3B" w:rsidRDefault="000D6E3B" w:rsidP="000D6E3B">
            <w:pPr>
              <w:jc w:val="center"/>
              <w:rPr>
                <w:sz w:val="13"/>
                <w:szCs w:val="13"/>
              </w:rPr>
            </w:pPr>
            <w:r w:rsidRPr="000D6E3B">
              <w:rPr>
                <w:sz w:val="13"/>
                <w:szCs w:val="13"/>
              </w:rPr>
              <w:t>80</w:t>
            </w:r>
          </w:p>
        </w:tc>
        <w:tc>
          <w:tcPr>
            <w:tcW w:w="709" w:type="dxa"/>
            <w:shd w:val="clear" w:color="auto" w:fill="auto"/>
            <w:vAlign w:val="center"/>
            <w:hideMark/>
          </w:tcPr>
          <w:p w14:paraId="3B52EB38" w14:textId="77777777" w:rsidR="000D6E3B" w:rsidRPr="000D6E3B" w:rsidRDefault="000D6E3B" w:rsidP="000D6E3B">
            <w:pPr>
              <w:jc w:val="center"/>
              <w:rPr>
                <w:sz w:val="13"/>
                <w:szCs w:val="13"/>
              </w:rPr>
            </w:pPr>
            <w:r w:rsidRPr="000D6E3B">
              <w:rPr>
                <w:sz w:val="13"/>
                <w:szCs w:val="13"/>
              </w:rPr>
              <w:t>50</w:t>
            </w:r>
          </w:p>
        </w:tc>
        <w:tc>
          <w:tcPr>
            <w:tcW w:w="745" w:type="dxa"/>
            <w:gridSpan w:val="2"/>
            <w:shd w:val="clear" w:color="auto" w:fill="auto"/>
            <w:vAlign w:val="center"/>
            <w:hideMark/>
          </w:tcPr>
          <w:p w14:paraId="77169503"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385F93D8"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45B793C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2EACBF4A"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343341B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D6DD0EB"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8F4985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A86358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9C12F2C"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33B99BA"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085603F"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17CA050A" w14:textId="77777777" w:rsidR="000D6E3B" w:rsidRPr="000D6E3B" w:rsidRDefault="000D6E3B" w:rsidP="000D6E3B">
            <w:pPr>
              <w:jc w:val="center"/>
              <w:rPr>
                <w:sz w:val="13"/>
                <w:szCs w:val="13"/>
              </w:rPr>
            </w:pPr>
            <w:r w:rsidRPr="000D6E3B">
              <w:rPr>
                <w:sz w:val="13"/>
                <w:szCs w:val="13"/>
              </w:rPr>
              <w:t>2022</w:t>
            </w:r>
          </w:p>
        </w:tc>
        <w:tc>
          <w:tcPr>
            <w:tcW w:w="990" w:type="dxa"/>
            <w:shd w:val="clear" w:color="auto" w:fill="auto"/>
            <w:vAlign w:val="center"/>
            <w:hideMark/>
          </w:tcPr>
          <w:p w14:paraId="3C30144B"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1B87676A"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3497075A" w14:textId="77777777" w:rsidR="000D6E3B" w:rsidRPr="000D6E3B" w:rsidRDefault="000D6E3B" w:rsidP="000D6E3B">
            <w:pPr>
              <w:jc w:val="center"/>
              <w:rPr>
                <w:sz w:val="13"/>
                <w:szCs w:val="13"/>
              </w:rPr>
            </w:pPr>
            <w:r w:rsidRPr="000D6E3B">
              <w:rPr>
                <w:sz w:val="13"/>
                <w:szCs w:val="13"/>
              </w:rPr>
              <w:t>258,81</w:t>
            </w:r>
          </w:p>
        </w:tc>
      </w:tr>
      <w:tr w:rsidR="000D6E3B" w:rsidRPr="000D6E3B" w14:paraId="63EF24EB" w14:textId="77777777" w:rsidTr="00167C89">
        <w:trPr>
          <w:trHeight w:val="20"/>
        </w:trPr>
        <w:tc>
          <w:tcPr>
            <w:tcW w:w="476" w:type="dxa"/>
            <w:shd w:val="clear" w:color="auto" w:fill="auto"/>
            <w:vAlign w:val="center"/>
            <w:hideMark/>
          </w:tcPr>
          <w:p w14:paraId="61838770" w14:textId="77777777" w:rsidR="000D6E3B" w:rsidRPr="000D6E3B" w:rsidRDefault="000D6E3B" w:rsidP="000D6E3B">
            <w:pPr>
              <w:jc w:val="center"/>
              <w:rPr>
                <w:sz w:val="13"/>
                <w:szCs w:val="13"/>
              </w:rPr>
            </w:pPr>
            <w:r w:rsidRPr="000D6E3B">
              <w:rPr>
                <w:sz w:val="13"/>
                <w:szCs w:val="13"/>
              </w:rPr>
              <w:t>1.4.2</w:t>
            </w:r>
          </w:p>
        </w:tc>
        <w:tc>
          <w:tcPr>
            <w:tcW w:w="1509" w:type="dxa"/>
            <w:shd w:val="clear" w:color="auto" w:fill="auto"/>
            <w:vAlign w:val="center"/>
            <w:hideMark/>
          </w:tcPr>
          <w:p w14:paraId="0DEFC1C3" w14:textId="77777777" w:rsidR="000D6E3B" w:rsidRPr="000D6E3B" w:rsidRDefault="000D6E3B" w:rsidP="000D6E3B">
            <w:pPr>
              <w:jc w:val="center"/>
              <w:rPr>
                <w:sz w:val="13"/>
                <w:szCs w:val="13"/>
              </w:rPr>
            </w:pPr>
            <w:r w:rsidRPr="000D6E3B">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41E902CC" w14:textId="77777777" w:rsidR="000D6E3B" w:rsidRPr="000D6E3B" w:rsidRDefault="000D6E3B" w:rsidP="000D6E3B">
            <w:pPr>
              <w:jc w:val="center"/>
              <w:rPr>
                <w:sz w:val="13"/>
                <w:szCs w:val="13"/>
              </w:rPr>
            </w:pPr>
            <w:r w:rsidRPr="000D6E3B">
              <w:rPr>
                <w:sz w:val="13"/>
                <w:szCs w:val="13"/>
              </w:rPr>
              <w:t xml:space="preserve">Кемеровская область – Кузбасс, Ленинск кузнецкий </w:t>
            </w:r>
            <w:proofErr w:type="spellStart"/>
            <w:r w:rsidRPr="000D6E3B">
              <w:rPr>
                <w:sz w:val="13"/>
                <w:szCs w:val="13"/>
              </w:rPr>
              <w:t>муниципаль-ный</w:t>
            </w:r>
            <w:proofErr w:type="spellEnd"/>
            <w:r w:rsidRPr="000D6E3B">
              <w:rPr>
                <w:sz w:val="13"/>
                <w:szCs w:val="13"/>
              </w:rPr>
              <w:t xml:space="preserve"> округ,</w:t>
            </w:r>
            <w:r w:rsidRPr="000D6E3B">
              <w:rPr>
                <w:sz w:val="13"/>
                <w:szCs w:val="13"/>
              </w:rPr>
              <w:br/>
              <w:t xml:space="preserve"> пос. ст. </w:t>
            </w:r>
            <w:proofErr w:type="spellStart"/>
            <w:r w:rsidRPr="000D6E3B">
              <w:rPr>
                <w:sz w:val="13"/>
                <w:szCs w:val="13"/>
              </w:rPr>
              <w:t>Егозово</w:t>
            </w:r>
            <w:proofErr w:type="spellEnd"/>
            <w:r w:rsidRPr="000D6E3B">
              <w:rPr>
                <w:sz w:val="13"/>
                <w:szCs w:val="13"/>
              </w:rPr>
              <w:t>, КНС № 4</w:t>
            </w:r>
          </w:p>
        </w:tc>
        <w:tc>
          <w:tcPr>
            <w:tcW w:w="1091" w:type="dxa"/>
            <w:shd w:val="clear" w:color="auto" w:fill="auto"/>
            <w:vAlign w:val="center"/>
            <w:hideMark/>
          </w:tcPr>
          <w:p w14:paraId="231D255A" w14:textId="77777777" w:rsidR="000D6E3B" w:rsidRPr="000D6E3B" w:rsidRDefault="000D6E3B" w:rsidP="000D6E3B">
            <w:pPr>
              <w:jc w:val="center"/>
              <w:rPr>
                <w:sz w:val="13"/>
                <w:szCs w:val="13"/>
              </w:rPr>
            </w:pPr>
            <w:r w:rsidRPr="000D6E3B">
              <w:rPr>
                <w:sz w:val="13"/>
                <w:szCs w:val="13"/>
              </w:rPr>
              <w:t>Износ (насосное оборудование)</w:t>
            </w:r>
          </w:p>
        </w:tc>
        <w:tc>
          <w:tcPr>
            <w:tcW w:w="452" w:type="dxa"/>
            <w:shd w:val="clear" w:color="auto" w:fill="auto"/>
            <w:vAlign w:val="center"/>
            <w:hideMark/>
          </w:tcPr>
          <w:p w14:paraId="302EADFC" w14:textId="77777777" w:rsidR="000D6E3B" w:rsidRPr="000D6E3B" w:rsidRDefault="000D6E3B" w:rsidP="000D6E3B">
            <w:pPr>
              <w:jc w:val="center"/>
              <w:rPr>
                <w:sz w:val="13"/>
                <w:szCs w:val="13"/>
              </w:rPr>
            </w:pPr>
            <w:r w:rsidRPr="000D6E3B">
              <w:rPr>
                <w:sz w:val="13"/>
                <w:szCs w:val="13"/>
              </w:rPr>
              <w:t>%</w:t>
            </w:r>
          </w:p>
        </w:tc>
        <w:tc>
          <w:tcPr>
            <w:tcW w:w="726" w:type="dxa"/>
            <w:shd w:val="clear" w:color="auto" w:fill="auto"/>
            <w:vAlign w:val="center"/>
            <w:hideMark/>
          </w:tcPr>
          <w:p w14:paraId="09D5708C" w14:textId="77777777" w:rsidR="000D6E3B" w:rsidRPr="000D6E3B" w:rsidRDefault="000D6E3B" w:rsidP="000D6E3B">
            <w:pPr>
              <w:jc w:val="center"/>
              <w:rPr>
                <w:sz w:val="13"/>
                <w:szCs w:val="13"/>
              </w:rPr>
            </w:pPr>
            <w:r w:rsidRPr="000D6E3B">
              <w:rPr>
                <w:sz w:val="13"/>
                <w:szCs w:val="13"/>
              </w:rPr>
              <w:t>80</w:t>
            </w:r>
          </w:p>
        </w:tc>
        <w:tc>
          <w:tcPr>
            <w:tcW w:w="709" w:type="dxa"/>
            <w:shd w:val="clear" w:color="auto" w:fill="auto"/>
            <w:vAlign w:val="center"/>
            <w:hideMark/>
          </w:tcPr>
          <w:p w14:paraId="5C4B4FB9" w14:textId="77777777" w:rsidR="000D6E3B" w:rsidRPr="000D6E3B" w:rsidRDefault="000D6E3B" w:rsidP="000D6E3B">
            <w:pPr>
              <w:jc w:val="center"/>
              <w:rPr>
                <w:sz w:val="13"/>
                <w:szCs w:val="13"/>
              </w:rPr>
            </w:pPr>
            <w:r w:rsidRPr="000D6E3B">
              <w:rPr>
                <w:sz w:val="13"/>
                <w:szCs w:val="13"/>
              </w:rPr>
              <w:t>50</w:t>
            </w:r>
          </w:p>
        </w:tc>
        <w:tc>
          <w:tcPr>
            <w:tcW w:w="745" w:type="dxa"/>
            <w:gridSpan w:val="2"/>
            <w:shd w:val="clear" w:color="auto" w:fill="auto"/>
            <w:vAlign w:val="center"/>
            <w:hideMark/>
          </w:tcPr>
          <w:p w14:paraId="503E5422"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022E73B9"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4B1A2BBD"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460CDFF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6F892D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92738D3"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0BBB8F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CB3AC0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3DC642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8FA5E65"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8040DB3"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4E8E7108" w14:textId="77777777" w:rsidR="000D6E3B" w:rsidRPr="000D6E3B" w:rsidRDefault="000D6E3B" w:rsidP="000D6E3B">
            <w:pPr>
              <w:jc w:val="center"/>
              <w:rPr>
                <w:sz w:val="13"/>
                <w:szCs w:val="13"/>
              </w:rPr>
            </w:pPr>
            <w:r w:rsidRPr="000D6E3B">
              <w:rPr>
                <w:sz w:val="13"/>
                <w:szCs w:val="13"/>
              </w:rPr>
              <w:t>2023</w:t>
            </w:r>
          </w:p>
        </w:tc>
        <w:tc>
          <w:tcPr>
            <w:tcW w:w="990" w:type="dxa"/>
            <w:shd w:val="clear" w:color="auto" w:fill="auto"/>
            <w:vAlign w:val="center"/>
            <w:hideMark/>
          </w:tcPr>
          <w:p w14:paraId="4993140D"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2A750FE4"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67EF5725" w14:textId="77777777" w:rsidR="000D6E3B" w:rsidRPr="000D6E3B" w:rsidRDefault="000D6E3B" w:rsidP="000D6E3B">
            <w:pPr>
              <w:jc w:val="center"/>
              <w:rPr>
                <w:sz w:val="13"/>
                <w:szCs w:val="13"/>
              </w:rPr>
            </w:pPr>
            <w:r w:rsidRPr="000D6E3B">
              <w:rPr>
                <w:sz w:val="13"/>
                <w:szCs w:val="13"/>
              </w:rPr>
              <w:t>258,81</w:t>
            </w:r>
          </w:p>
        </w:tc>
      </w:tr>
    </w:tbl>
    <w:p w14:paraId="68683C96" w14:textId="77777777" w:rsidR="000D6E3B" w:rsidRPr="000D6E3B" w:rsidRDefault="000D6E3B" w:rsidP="000D6E3B">
      <w:pPr>
        <w:rPr>
          <w:sz w:val="20"/>
          <w:szCs w:val="20"/>
        </w:rPr>
      </w:pPr>
      <w:r w:rsidRPr="000D6E3B">
        <w:rPr>
          <w:sz w:val="20"/>
          <w:szCs w:val="20"/>
        </w:rPr>
        <w:br w:type="page"/>
      </w:r>
    </w:p>
    <w:tbl>
      <w:tblPr>
        <w:tblW w:w="1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509"/>
        <w:gridCol w:w="1097"/>
        <w:gridCol w:w="1091"/>
        <w:gridCol w:w="452"/>
        <w:gridCol w:w="726"/>
        <w:gridCol w:w="709"/>
        <w:gridCol w:w="11"/>
        <w:gridCol w:w="734"/>
        <w:gridCol w:w="574"/>
        <w:gridCol w:w="574"/>
        <w:gridCol w:w="574"/>
        <w:gridCol w:w="574"/>
        <w:gridCol w:w="476"/>
        <w:gridCol w:w="476"/>
        <w:gridCol w:w="476"/>
        <w:gridCol w:w="476"/>
        <w:gridCol w:w="476"/>
        <w:gridCol w:w="476"/>
        <w:gridCol w:w="882"/>
        <w:gridCol w:w="990"/>
        <w:gridCol w:w="755"/>
        <w:gridCol w:w="803"/>
      </w:tblGrid>
      <w:tr w:rsidR="000D6E3B" w:rsidRPr="000D6E3B" w14:paraId="3C9EEDB2" w14:textId="77777777" w:rsidTr="00167C89">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931F2" w14:textId="77777777" w:rsidR="000D6E3B" w:rsidRPr="000D6E3B" w:rsidRDefault="000D6E3B" w:rsidP="000D6E3B">
            <w:pPr>
              <w:jc w:val="center"/>
              <w:rPr>
                <w:sz w:val="13"/>
                <w:szCs w:val="13"/>
              </w:rPr>
            </w:pPr>
            <w:r w:rsidRPr="000D6E3B">
              <w:rPr>
                <w:sz w:val="13"/>
                <w:szCs w:val="13"/>
              </w:rPr>
              <w:lastRenderedPageBreak/>
              <w:t>1</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DB028" w14:textId="77777777" w:rsidR="000D6E3B" w:rsidRPr="000D6E3B" w:rsidRDefault="000D6E3B" w:rsidP="000D6E3B">
            <w:pPr>
              <w:jc w:val="center"/>
              <w:rPr>
                <w:sz w:val="13"/>
                <w:szCs w:val="13"/>
              </w:rPr>
            </w:pPr>
            <w:r w:rsidRPr="000D6E3B">
              <w:rPr>
                <w:sz w:val="13"/>
                <w:szCs w:val="13"/>
              </w:rPr>
              <w:t>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E4EB" w14:textId="77777777" w:rsidR="000D6E3B" w:rsidRPr="000D6E3B" w:rsidRDefault="000D6E3B" w:rsidP="000D6E3B">
            <w:pPr>
              <w:jc w:val="center"/>
              <w:rPr>
                <w:sz w:val="13"/>
                <w:szCs w:val="13"/>
              </w:rPr>
            </w:pPr>
            <w:r w:rsidRPr="000D6E3B">
              <w:rPr>
                <w:sz w:val="13"/>
                <w:szCs w:val="13"/>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9FBEA" w14:textId="77777777" w:rsidR="000D6E3B" w:rsidRPr="000D6E3B" w:rsidRDefault="000D6E3B" w:rsidP="000D6E3B">
            <w:pPr>
              <w:jc w:val="center"/>
              <w:rPr>
                <w:sz w:val="13"/>
                <w:szCs w:val="13"/>
              </w:rPr>
            </w:pPr>
            <w:r w:rsidRPr="000D6E3B">
              <w:rPr>
                <w:sz w:val="13"/>
                <w:szCs w:val="13"/>
              </w:rPr>
              <w:t>3</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21341" w14:textId="77777777" w:rsidR="000D6E3B" w:rsidRPr="000D6E3B" w:rsidRDefault="000D6E3B" w:rsidP="000D6E3B">
            <w:pPr>
              <w:jc w:val="center"/>
              <w:rPr>
                <w:sz w:val="13"/>
                <w:szCs w:val="13"/>
              </w:rPr>
            </w:pPr>
            <w:r w:rsidRPr="000D6E3B">
              <w:rPr>
                <w:sz w:val="13"/>
                <w:szCs w:val="13"/>
              </w:rPr>
              <w:t>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976E3" w14:textId="77777777" w:rsidR="000D6E3B" w:rsidRPr="000D6E3B" w:rsidRDefault="000D6E3B" w:rsidP="000D6E3B">
            <w:pPr>
              <w:jc w:val="center"/>
              <w:rPr>
                <w:sz w:val="13"/>
                <w:szCs w:val="13"/>
              </w:rPr>
            </w:pPr>
            <w:r w:rsidRPr="000D6E3B">
              <w:rPr>
                <w:sz w:val="13"/>
                <w:szCs w:val="13"/>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A6E0" w14:textId="77777777" w:rsidR="000D6E3B" w:rsidRPr="000D6E3B" w:rsidRDefault="000D6E3B" w:rsidP="000D6E3B">
            <w:pPr>
              <w:jc w:val="center"/>
              <w:rPr>
                <w:sz w:val="13"/>
                <w:szCs w:val="13"/>
              </w:rPr>
            </w:pPr>
            <w:r w:rsidRPr="000D6E3B">
              <w:rPr>
                <w:sz w:val="13"/>
                <w:szCs w:val="13"/>
              </w:rPr>
              <w:t>6</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8B2FF" w14:textId="77777777" w:rsidR="000D6E3B" w:rsidRPr="000D6E3B" w:rsidRDefault="000D6E3B" w:rsidP="000D6E3B">
            <w:pPr>
              <w:jc w:val="center"/>
              <w:rPr>
                <w:sz w:val="13"/>
                <w:szCs w:val="13"/>
              </w:rPr>
            </w:pPr>
            <w:r w:rsidRPr="000D6E3B">
              <w:rPr>
                <w:sz w:val="13"/>
                <w:szCs w:val="13"/>
              </w:rPr>
              <w:t>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7AF64" w14:textId="77777777" w:rsidR="000D6E3B" w:rsidRPr="000D6E3B" w:rsidRDefault="000D6E3B" w:rsidP="000D6E3B">
            <w:pPr>
              <w:jc w:val="center"/>
              <w:rPr>
                <w:sz w:val="13"/>
                <w:szCs w:val="13"/>
              </w:rPr>
            </w:pPr>
            <w:r w:rsidRPr="000D6E3B">
              <w:rPr>
                <w:sz w:val="13"/>
                <w:szCs w:val="13"/>
              </w:rPr>
              <w:t>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3F22" w14:textId="77777777" w:rsidR="000D6E3B" w:rsidRPr="000D6E3B" w:rsidRDefault="000D6E3B" w:rsidP="000D6E3B">
            <w:pPr>
              <w:jc w:val="center"/>
              <w:rPr>
                <w:sz w:val="13"/>
                <w:szCs w:val="13"/>
              </w:rPr>
            </w:pPr>
            <w:r w:rsidRPr="000D6E3B">
              <w:rPr>
                <w:sz w:val="13"/>
                <w:szCs w:val="13"/>
              </w:rPr>
              <w:t>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2D0D8" w14:textId="77777777" w:rsidR="000D6E3B" w:rsidRPr="000D6E3B" w:rsidRDefault="000D6E3B" w:rsidP="000D6E3B">
            <w:pPr>
              <w:jc w:val="center"/>
              <w:rPr>
                <w:sz w:val="13"/>
                <w:szCs w:val="13"/>
              </w:rPr>
            </w:pPr>
            <w:r w:rsidRPr="000D6E3B">
              <w:rPr>
                <w:sz w:val="13"/>
                <w:szCs w:val="13"/>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D1F9" w14:textId="77777777" w:rsidR="000D6E3B" w:rsidRPr="000D6E3B" w:rsidRDefault="000D6E3B" w:rsidP="000D6E3B">
            <w:pPr>
              <w:jc w:val="center"/>
              <w:rPr>
                <w:sz w:val="13"/>
                <w:szCs w:val="13"/>
              </w:rPr>
            </w:pPr>
            <w:r w:rsidRPr="000D6E3B">
              <w:rPr>
                <w:sz w:val="13"/>
                <w:szCs w:val="13"/>
              </w:rPr>
              <w:t>11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1FB1" w14:textId="77777777" w:rsidR="000D6E3B" w:rsidRPr="000D6E3B" w:rsidRDefault="000D6E3B" w:rsidP="000D6E3B">
            <w:pPr>
              <w:jc w:val="center"/>
              <w:rPr>
                <w:sz w:val="13"/>
                <w:szCs w:val="13"/>
              </w:rPr>
            </w:pPr>
            <w:r w:rsidRPr="000D6E3B">
              <w:rPr>
                <w:sz w:val="13"/>
                <w:szCs w:val="13"/>
              </w:rPr>
              <w:t>12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281CD" w14:textId="77777777" w:rsidR="000D6E3B" w:rsidRPr="000D6E3B" w:rsidRDefault="000D6E3B" w:rsidP="000D6E3B">
            <w:pPr>
              <w:jc w:val="center"/>
              <w:rPr>
                <w:sz w:val="13"/>
                <w:szCs w:val="13"/>
              </w:rPr>
            </w:pPr>
            <w:r w:rsidRPr="000D6E3B">
              <w:rPr>
                <w:sz w:val="13"/>
                <w:szCs w:val="13"/>
              </w:rPr>
              <w:t>13</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A474C" w14:textId="77777777" w:rsidR="000D6E3B" w:rsidRPr="000D6E3B" w:rsidRDefault="000D6E3B" w:rsidP="000D6E3B">
            <w:pPr>
              <w:jc w:val="center"/>
              <w:rPr>
                <w:sz w:val="13"/>
                <w:szCs w:val="13"/>
              </w:rPr>
            </w:pPr>
            <w:r w:rsidRPr="000D6E3B">
              <w:rPr>
                <w:sz w:val="13"/>
                <w:szCs w:val="13"/>
              </w:rPr>
              <w:t>14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E26CC" w14:textId="77777777" w:rsidR="000D6E3B" w:rsidRPr="000D6E3B" w:rsidRDefault="000D6E3B" w:rsidP="000D6E3B">
            <w:pPr>
              <w:jc w:val="center"/>
              <w:rPr>
                <w:sz w:val="13"/>
                <w:szCs w:val="13"/>
              </w:rPr>
            </w:pPr>
            <w:r w:rsidRPr="000D6E3B">
              <w:rPr>
                <w:sz w:val="13"/>
                <w:szCs w:val="13"/>
              </w:rPr>
              <w:t>15</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32113" w14:textId="77777777" w:rsidR="000D6E3B" w:rsidRPr="000D6E3B" w:rsidRDefault="000D6E3B" w:rsidP="000D6E3B">
            <w:pPr>
              <w:jc w:val="center"/>
              <w:rPr>
                <w:sz w:val="13"/>
                <w:szCs w:val="13"/>
              </w:rPr>
            </w:pPr>
            <w:r w:rsidRPr="000D6E3B">
              <w:rPr>
                <w:sz w:val="13"/>
                <w:szCs w:val="13"/>
              </w:rPr>
              <w:t>16</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9BE3" w14:textId="77777777" w:rsidR="000D6E3B" w:rsidRPr="000D6E3B" w:rsidRDefault="000D6E3B" w:rsidP="000D6E3B">
            <w:pPr>
              <w:jc w:val="center"/>
              <w:rPr>
                <w:sz w:val="13"/>
                <w:szCs w:val="13"/>
              </w:rPr>
            </w:pPr>
            <w:r w:rsidRPr="000D6E3B">
              <w:rPr>
                <w:sz w:val="13"/>
                <w:szCs w:val="13"/>
              </w:rPr>
              <w:t>17</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1FF7" w14:textId="77777777" w:rsidR="000D6E3B" w:rsidRPr="000D6E3B" w:rsidRDefault="000D6E3B" w:rsidP="000D6E3B">
            <w:pPr>
              <w:jc w:val="center"/>
              <w:rPr>
                <w:sz w:val="13"/>
                <w:szCs w:val="13"/>
              </w:rPr>
            </w:pPr>
            <w:r w:rsidRPr="000D6E3B">
              <w:rPr>
                <w:sz w:val="13"/>
                <w:szCs w:val="13"/>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43207" w14:textId="77777777" w:rsidR="000D6E3B" w:rsidRPr="000D6E3B" w:rsidRDefault="000D6E3B" w:rsidP="000D6E3B">
            <w:pPr>
              <w:jc w:val="center"/>
              <w:rPr>
                <w:sz w:val="13"/>
                <w:szCs w:val="13"/>
              </w:rPr>
            </w:pPr>
            <w:r w:rsidRPr="000D6E3B">
              <w:rPr>
                <w:sz w:val="13"/>
                <w:szCs w:val="13"/>
              </w:rPr>
              <w:t>19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1493" w14:textId="77777777" w:rsidR="000D6E3B" w:rsidRPr="000D6E3B" w:rsidRDefault="000D6E3B" w:rsidP="000D6E3B">
            <w:pPr>
              <w:jc w:val="center"/>
              <w:rPr>
                <w:sz w:val="13"/>
                <w:szCs w:val="13"/>
              </w:rPr>
            </w:pPr>
            <w:r w:rsidRPr="000D6E3B">
              <w:rPr>
                <w:sz w:val="13"/>
                <w:szCs w:val="13"/>
              </w:rPr>
              <w:t>20</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24A08" w14:textId="77777777" w:rsidR="000D6E3B" w:rsidRPr="000D6E3B" w:rsidRDefault="000D6E3B" w:rsidP="000D6E3B">
            <w:pPr>
              <w:jc w:val="center"/>
              <w:rPr>
                <w:sz w:val="13"/>
                <w:szCs w:val="13"/>
              </w:rPr>
            </w:pPr>
            <w:r w:rsidRPr="000D6E3B">
              <w:rPr>
                <w:sz w:val="13"/>
                <w:szCs w:val="13"/>
              </w:rPr>
              <w:t>21</w:t>
            </w:r>
          </w:p>
        </w:tc>
      </w:tr>
      <w:tr w:rsidR="000D6E3B" w:rsidRPr="000D6E3B" w14:paraId="60E4321F" w14:textId="77777777" w:rsidTr="00167C89">
        <w:trPr>
          <w:trHeight w:val="20"/>
        </w:trPr>
        <w:tc>
          <w:tcPr>
            <w:tcW w:w="476" w:type="dxa"/>
            <w:shd w:val="clear" w:color="auto" w:fill="auto"/>
            <w:vAlign w:val="center"/>
            <w:hideMark/>
          </w:tcPr>
          <w:p w14:paraId="3811A8DF" w14:textId="77777777" w:rsidR="000D6E3B" w:rsidRPr="000D6E3B" w:rsidRDefault="000D6E3B" w:rsidP="000D6E3B">
            <w:pPr>
              <w:jc w:val="center"/>
              <w:rPr>
                <w:sz w:val="13"/>
                <w:szCs w:val="13"/>
              </w:rPr>
            </w:pPr>
            <w:r w:rsidRPr="000D6E3B">
              <w:rPr>
                <w:sz w:val="13"/>
                <w:szCs w:val="13"/>
              </w:rPr>
              <w:t>1.4.3</w:t>
            </w:r>
          </w:p>
        </w:tc>
        <w:tc>
          <w:tcPr>
            <w:tcW w:w="1509" w:type="dxa"/>
            <w:shd w:val="clear" w:color="auto" w:fill="auto"/>
            <w:vAlign w:val="center"/>
            <w:hideMark/>
          </w:tcPr>
          <w:p w14:paraId="1888395F" w14:textId="77777777" w:rsidR="000D6E3B" w:rsidRPr="000D6E3B" w:rsidRDefault="000D6E3B" w:rsidP="000D6E3B">
            <w:pPr>
              <w:jc w:val="center"/>
              <w:rPr>
                <w:sz w:val="20"/>
                <w:szCs w:val="20"/>
              </w:rPr>
            </w:pPr>
            <w:r w:rsidRPr="000D6E3B">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3D0DBA7E" w14:textId="77777777" w:rsidR="000D6E3B" w:rsidRPr="000D6E3B" w:rsidRDefault="000D6E3B" w:rsidP="000D6E3B">
            <w:pPr>
              <w:jc w:val="center"/>
              <w:rPr>
                <w:sz w:val="13"/>
                <w:szCs w:val="13"/>
              </w:rPr>
            </w:pPr>
            <w:r w:rsidRPr="000D6E3B">
              <w:rPr>
                <w:sz w:val="13"/>
                <w:szCs w:val="13"/>
              </w:rPr>
              <w:t xml:space="preserve">Кемеровская область – Кузбасс, Ленинск кузнецкий </w:t>
            </w:r>
            <w:proofErr w:type="spellStart"/>
            <w:r w:rsidRPr="000D6E3B">
              <w:rPr>
                <w:sz w:val="13"/>
                <w:szCs w:val="13"/>
              </w:rPr>
              <w:t>муниципаль-ный</w:t>
            </w:r>
            <w:proofErr w:type="spellEnd"/>
            <w:r w:rsidRPr="000D6E3B">
              <w:rPr>
                <w:sz w:val="13"/>
                <w:szCs w:val="13"/>
              </w:rPr>
              <w:t xml:space="preserve"> округ,</w:t>
            </w:r>
            <w:r w:rsidRPr="000D6E3B">
              <w:rPr>
                <w:sz w:val="13"/>
                <w:szCs w:val="13"/>
              </w:rPr>
              <w:br/>
              <w:t xml:space="preserve"> пос. ст. </w:t>
            </w:r>
            <w:proofErr w:type="spellStart"/>
            <w:r w:rsidRPr="000D6E3B">
              <w:rPr>
                <w:sz w:val="13"/>
                <w:szCs w:val="13"/>
              </w:rPr>
              <w:t>Егозово</w:t>
            </w:r>
            <w:proofErr w:type="spellEnd"/>
            <w:r w:rsidRPr="000D6E3B">
              <w:rPr>
                <w:sz w:val="13"/>
                <w:szCs w:val="13"/>
              </w:rPr>
              <w:t>, КНС № 1</w:t>
            </w:r>
          </w:p>
        </w:tc>
        <w:tc>
          <w:tcPr>
            <w:tcW w:w="1091" w:type="dxa"/>
            <w:shd w:val="clear" w:color="auto" w:fill="auto"/>
            <w:vAlign w:val="center"/>
            <w:hideMark/>
          </w:tcPr>
          <w:p w14:paraId="52B84A77" w14:textId="77777777" w:rsidR="000D6E3B" w:rsidRPr="000D6E3B" w:rsidRDefault="000D6E3B" w:rsidP="000D6E3B">
            <w:pPr>
              <w:jc w:val="center"/>
              <w:rPr>
                <w:sz w:val="13"/>
                <w:szCs w:val="13"/>
              </w:rPr>
            </w:pPr>
            <w:r w:rsidRPr="000D6E3B">
              <w:rPr>
                <w:sz w:val="13"/>
                <w:szCs w:val="13"/>
              </w:rPr>
              <w:t>Износ (насосное оборудование)</w:t>
            </w:r>
          </w:p>
        </w:tc>
        <w:tc>
          <w:tcPr>
            <w:tcW w:w="452" w:type="dxa"/>
            <w:shd w:val="clear" w:color="auto" w:fill="auto"/>
            <w:vAlign w:val="center"/>
            <w:hideMark/>
          </w:tcPr>
          <w:p w14:paraId="030D9725" w14:textId="77777777" w:rsidR="000D6E3B" w:rsidRPr="000D6E3B" w:rsidRDefault="000D6E3B" w:rsidP="000D6E3B">
            <w:pPr>
              <w:jc w:val="center"/>
              <w:rPr>
                <w:sz w:val="13"/>
                <w:szCs w:val="13"/>
              </w:rPr>
            </w:pPr>
            <w:r w:rsidRPr="000D6E3B">
              <w:rPr>
                <w:sz w:val="13"/>
                <w:szCs w:val="13"/>
              </w:rPr>
              <w:t>%</w:t>
            </w:r>
          </w:p>
        </w:tc>
        <w:tc>
          <w:tcPr>
            <w:tcW w:w="726" w:type="dxa"/>
            <w:shd w:val="clear" w:color="auto" w:fill="auto"/>
            <w:vAlign w:val="center"/>
            <w:hideMark/>
          </w:tcPr>
          <w:p w14:paraId="3B6C06BC" w14:textId="77777777" w:rsidR="000D6E3B" w:rsidRPr="000D6E3B" w:rsidRDefault="000D6E3B" w:rsidP="000D6E3B">
            <w:pPr>
              <w:jc w:val="center"/>
              <w:rPr>
                <w:sz w:val="13"/>
                <w:szCs w:val="13"/>
              </w:rPr>
            </w:pPr>
            <w:r w:rsidRPr="000D6E3B">
              <w:rPr>
                <w:sz w:val="13"/>
                <w:szCs w:val="13"/>
              </w:rPr>
              <w:t>80</w:t>
            </w:r>
          </w:p>
        </w:tc>
        <w:tc>
          <w:tcPr>
            <w:tcW w:w="709" w:type="dxa"/>
            <w:shd w:val="clear" w:color="auto" w:fill="auto"/>
            <w:vAlign w:val="center"/>
            <w:hideMark/>
          </w:tcPr>
          <w:p w14:paraId="3A4B3F27" w14:textId="77777777" w:rsidR="000D6E3B" w:rsidRPr="000D6E3B" w:rsidRDefault="000D6E3B" w:rsidP="000D6E3B">
            <w:pPr>
              <w:jc w:val="center"/>
              <w:rPr>
                <w:sz w:val="13"/>
                <w:szCs w:val="13"/>
              </w:rPr>
            </w:pPr>
            <w:r w:rsidRPr="000D6E3B">
              <w:rPr>
                <w:sz w:val="13"/>
                <w:szCs w:val="13"/>
              </w:rPr>
              <w:t>50</w:t>
            </w:r>
          </w:p>
        </w:tc>
        <w:tc>
          <w:tcPr>
            <w:tcW w:w="745" w:type="dxa"/>
            <w:gridSpan w:val="2"/>
            <w:shd w:val="clear" w:color="auto" w:fill="auto"/>
            <w:vAlign w:val="center"/>
            <w:hideMark/>
          </w:tcPr>
          <w:p w14:paraId="73C29860"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0B5C999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A7CA298"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A76ADA3"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55F008FA"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495329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AC2A78B"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8A24D7F"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583DE59"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EF5D4AC"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7ECAA3E"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7D4BEBC1" w14:textId="77777777" w:rsidR="000D6E3B" w:rsidRPr="000D6E3B" w:rsidRDefault="000D6E3B" w:rsidP="000D6E3B">
            <w:pPr>
              <w:jc w:val="center"/>
              <w:rPr>
                <w:sz w:val="13"/>
                <w:szCs w:val="13"/>
              </w:rPr>
            </w:pPr>
            <w:r w:rsidRPr="000D6E3B">
              <w:rPr>
                <w:sz w:val="13"/>
                <w:szCs w:val="13"/>
              </w:rPr>
              <w:t>2024</w:t>
            </w:r>
          </w:p>
        </w:tc>
        <w:tc>
          <w:tcPr>
            <w:tcW w:w="990" w:type="dxa"/>
            <w:shd w:val="clear" w:color="auto" w:fill="auto"/>
            <w:vAlign w:val="center"/>
            <w:hideMark/>
          </w:tcPr>
          <w:p w14:paraId="64A04625"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73AFDD2B"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3CC4B1C2" w14:textId="77777777" w:rsidR="000D6E3B" w:rsidRPr="000D6E3B" w:rsidRDefault="000D6E3B" w:rsidP="000D6E3B">
            <w:pPr>
              <w:jc w:val="center"/>
              <w:rPr>
                <w:sz w:val="13"/>
                <w:szCs w:val="13"/>
              </w:rPr>
            </w:pPr>
            <w:r w:rsidRPr="000D6E3B">
              <w:rPr>
                <w:sz w:val="13"/>
                <w:szCs w:val="13"/>
              </w:rPr>
              <w:t>258,81</w:t>
            </w:r>
          </w:p>
        </w:tc>
      </w:tr>
      <w:tr w:rsidR="000D6E3B" w:rsidRPr="000D6E3B" w14:paraId="0673D7D2" w14:textId="77777777" w:rsidTr="00167C89">
        <w:trPr>
          <w:trHeight w:val="20"/>
        </w:trPr>
        <w:tc>
          <w:tcPr>
            <w:tcW w:w="476" w:type="dxa"/>
            <w:shd w:val="clear" w:color="auto" w:fill="auto"/>
            <w:vAlign w:val="center"/>
            <w:hideMark/>
          </w:tcPr>
          <w:p w14:paraId="2D63B684" w14:textId="77777777" w:rsidR="000D6E3B" w:rsidRPr="000D6E3B" w:rsidRDefault="000D6E3B" w:rsidP="000D6E3B">
            <w:pPr>
              <w:jc w:val="center"/>
              <w:rPr>
                <w:sz w:val="13"/>
                <w:szCs w:val="13"/>
              </w:rPr>
            </w:pPr>
            <w:r w:rsidRPr="000D6E3B">
              <w:rPr>
                <w:sz w:val="13"/>
                <w:szCs w:val="13"/>
              </w:rPr>
              <w:t>1.4.4</w:t>
            </w:r>
          </w:p>
        </w:tc>
        <w:tc>
          <w:tcPr>
            <w:tcW w:w="1509" w:type="dxa"/>
            <w:shd w:val="clear" w:color="auto" w:fill="auto"/>
            <w:vAlign w:val="center"/>
            <w:hideMark/>
          </w:tcPr>
          <w:p w14:paraId="655DA4F7" w14:textId="77777777" w:rsidR="000D6E3B" w:rsidRPr="000D6E3B" w:rsidRDefault="000D6E3B" w:rsidP="000D6E3B">
            <w:pPr>
              <w:jc w:val="center"/>
              <w:rPr>
                <w:sz w:val="20"/>
                <w:szCs w:val="20"/>
              </w:rPr>
            </w:pPr>
            <w:r w:rsidRPr="000D6E3B">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548E8EB7" w14:textId="77777777" w:rsidR="000D6E3B" w:rsidRPr="000D6E3B" w:rsidRDefault="000D6E3B" w:rsidP="000D6E3B">
            <w:pPr>
              <w:jc w:val="center"/>
              <w:rPr>
                <w:sz w:val="13"/>
                <w:szCs w:val="13"/>
              </w:rPr>
            </w:pPr>
            <w:r w:rsidRPr="000D6E3B">
              <w:rPr>
                <w:sz w:val="13"/>
                <w:szCs w:val="13"/>
              </w:rPr>
              <w:t xml:space="preserve">Кемеровская область – Кузбасс, Ленинск кузнецкий </w:t>
            </w:r>
            <w:proofErr w:type="spellStart"/>
            <w:r w:rsidRPr="000D6E3B">
              <w:rPr>
                <w:sz w:val="13"/>
                <w:szCs w:val="13"/>
              </w:rPr>
              <w:t>муниципаль-ный</w:t>
            </w:r>
            <w:proofErr w:type="spellEnd"/>
            <w:r w:rsidRPr="000D6E3B">
              <w:rPr>
                <w:sz w:val="13"/>
                <w:szCs w:val="13"/>
              </w:rPr>
              <w:t xml:space="preserve"> округ,</w:t>
            </w:r>
            <w:r w:rsidRPr="000D6E3B">
              <w:rPr>
                <w:sz w:val="13"/>
                <w:szCs w:val="13"/>
              </w:rPr>
              <w:br/>
              <w:t xml:space="preserve"> пос. ст. </w:t>
            </w:r>
            <w:proofErr w:type="spellStart"/>
            <w:r w:rsidRPr="000D6E3B">
              <w:rPr>
                <w:sz w:val="13"/>
                <w:szCs w:val="13"/>
              </w:rPr>
              <w:t>Егозово</w:t>
            </w:r>
            <w:proofErr w:type="spellEnd"/>
            <w:r w:rsidRPr="000D6E3B">
              <w:rPr>
                <w:sz w:val="13"/>
                <w:szCs w:val="13"/>
              </w:rPr>
              <w:t>, КНС № 2</w:t>
            </w:r>
          </w:p>
        </w:tc>
        <w:tc>
          <w:tcPr>
            <w:tcW w:w="1091" w:type="dxa"/>
            <w:shd w:val="clear" w:color="auto" w:fill="auto"/>
            <w:vAlign w:val="center"/>
            <w:hideMark/>
          </w:tcPr>
          <w:p w14:paraId="7C05ED66" w14:textId="77777777" w:rsidR="000D6E3B" w:rsidRPr="000D6E3B" w:rsidRDefault="000D6E3B" w:rsidP="000D6E3B">
            <w:pPr>
              <w:jc w:val="center"/>
              <w:rPr>
                <w:sz w:val="13"/>
                <w:szCs w:val="13"/>
              </w:rPr>
            </w:pPr>
            <w:r w:rsidRPr="000D6E3B">
              <w:rPr>
                <w:sz w:val="13"/>
                <w:szCs w:val="13"/>
              </w:rPr>
              <w:t>Износ (насосное оборудование)</w:t>
            </w:r>
          </w:p>
        </w:tc>
        <w:tc>
          <w:tcPr>
            <w:tcW w:w="452" w:type="dxa"/>
            <w:shd w:val="clear" w:color="auto" w:fill="auto"/>
            <w:vAlign w:val="center"/>
            <w:hideMark/>
          </w:tcPr>
          <w:p w14:paraId="0A7169FA" w14:textId="77777777" w:rsidR="000D6E3B" w:rsidRPr="000D6E3B" w:rsidRDefault="000D6E3B" w:rsidP="000D6E3B">
            <w:pPr>
              <w:jc w:val="center"/>
              <w:rPr>
                <w:sz w:val="13"/>
                <w:szCs w:val="13"/>
              </w:rPr>
            </w:pPr>
            <w:r w:rsidRPr="000D6E3B">
              <w:rPr>
                <w:sz w:val="13"/>
                <w:szCs w:val="13"/>
              </w:rPr>
              <w:t>%</w:t>
            </w:r>
          </w:p>
        </w:tc>
        <w:tc>
          <w:tcPr>
            <w:tcW w:w="726" w:type="dxa"/>
            <w:shd w:val="clear" w:color="auto" w:fill="auto"/>
            <w:vAlign w:val="center"/>
            <w:hideMark/>
          </w:tcPr>
          <w:p w14:paraId="3BFB627A" w14:textId="77777777" w:rsidR="000D6E3B" w:rsidRPr="000D6E3B" w:rsidRDefault="000D6E3B" w:rsidP="000D6E3B">
            <w:pPr>
              <w:jc w:val="center"/>
              <w:rPr>
                <w:sz w:val="13"/>
                <w:szCs w:val="13"/>
              </w:rPr>
            </w:pPr>
            <w:r w:rsidRPr="000D6E3B">
              <w:rPr>
                <w:sz w:val="13"/>
                <w:szCs w:val="13"/>
              </w:rPr>
              <w:t>80</w:t>
            </w:r>
          </w:p>
        </w:tc>
        <w:tc>
          <w:tcPr>
            <w:tcW w:w="709" w:type="dxa"/>
            <w:shd w:val="clear" w:color="auto" w:fill="auto"/>
            <w:vAlign w:val="center"/>
            <w:hideMark/>
          </w:tcPr>
          <w:p w14:paraId="35FDC72D" w14:textId="77777777" w:rsidR="000D6E3B" w:rsidRPr="000D6E3B" w:rsidRDefault="000D6E3B" w:rsidP="000D6E3B">
            <w:pPr>
              <w:jc w:val="center"/>
              <w:rPr>
                <w:sz w:val="13"/>
                <w:szCs w:val="13"/>
              </w:rPr>
            </w:pPr>
            <w:r w:rsidRPr="000D6E3B">
              <w:rPr>
                <w:sz w:val="13"/>
                <w:szCs w:val="13"/>
              </w:rPr>
              <w:t>50</w:t>
            </w:r>
          </w:p>
        </w:tc>
        <w:tc>
          <w:tcPr>
            <w:tcW w:w="745" w:type="dxa"/>
            <w:gridSpan w:val="2"/>
            <w:shd w:val="clear" w:color="auto" w:fill="auto"/>
            <w:vAlign w:val="center"/>
            <w:hideMark/>
          </w:tcPr>
          <w:p w14:paraId="63CECF8E"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0FFD5BFF"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5BEFE36"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B2B166B"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F07AE36" w14:textId="77777777" w:rsidR="000D6E3B" w:rsidRPr="000D6E3B" w:rsidRDefault="000D6E3B" w:rsidP="000D6E3B">
            <w:pPr>
              <w:jc w:val="center"/>
              <w:rPr>
                <w:sz w:val="13"/>
                <w:szCs w:val="13"/>
              </w:rPr>
            </w:pPr>
            <w:r w:rsidRPr="000D6E3B">
              <w:rPr>
                <w:sz w:val="13"/>
                <w:szCs w:val="13"/>
              </w:rPr>
              <w:t>258,81</w:t>
            </w:r>
          </w:p>
        </w:tc>
        <w:tc>
          <w:tcPr>
            <w:tcW w:w="476" w:type="dxa"/>
            <w:shd w:val="clear" w:color="auto" w:fill="auto"/>
            <w:vAlign w:val="center"/>
            <w:hideMark/>
          </w:tcPr>
          <w:p w14:paraId="34B30EF5"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4518F7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7F9A67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F74F695"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5247E8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417F1EA"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65A88029" w14:textId="77777777" w:rsidR="000D6E3B" w:rsidRPr="000D6E3B" w:rsidRDefault="000D6E3B" w:rsidP="000D6E3B">
            <w:pPr>
              <w:jc w:val="center"/>
              <w:rPr>
                <w:sz w:val="13"/>
                <w:szCs w:val="13"/>
              </w:rPr>
            </w:pPr>
            <w:r w:rsidRPr="000D6E3B">
              <w:rPr>
                <w:sz w:val="13"/>
                <w:szCs w:val="13"/>
              </w:rPr>
              <w:t>2025</w:t>
            </w:r>
          </w:p>
        </w:tc>
        <w:tc>
          <w:tcPr>
            <w:tcW w:w="990" w:type="dxa"/>
            <w:shd w:val="clear" w:color="auto" w:fill="auto"/>
            <w:vAlign w:val="center"/>
            <w:hideMark/>
          </w:tcPr>
          <w:p w14:paraId="0C49A327"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0004C51F"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520AE158" w14:textId="77777777" w:rsidR="000D6E3B" w:rsidRPr="000D6E3B" w:rsidRDefault="000D6E3B" w:rsidP="000D6E3B">
            <w:pPr>
              <w:jc w:val="center"/>
              <w:rPr>
                <w:sz w:val="13"/>
                <w:szCs w:val="13"/>
              </w:rPr>
            </w:pPr>
            <w:r w:rsidRPr="000D6E3B">
              <w:rPr>
                <w:sz w:val="13"/>
                <w:szCs w:val="13"/>
              </w:rPr>
              <w:t>258,81</w:t>
            </w:r>
          </w:p>
        </w:tc>
      </w:tr>
      <w:tr w:rsidR="000D6E3B" w:rsidRPr="000D6E3B" w14:paraId="57A742FF" w14:textId="77777777" w:rsidTr="00167C89">
        <w:trPr>
          <w:trHeight w:val="20"/>
        </w:trPr>
        <w:tc>
          <w:tcPr>
            <w:tcW w:w="476" w:type="dxa"/>
            <w:shd w:val="clear" w:color="auto" w:fill="auto"/>
            <w:vAlign w:val="center"/>
            <w:hideMark/>
          </w:tcPr>
          <w:p w14:paraId="252B5561" w14:textId="77777777" w:rsidR="000D6E3B" w:rsidRPr="000D6E3B" w:rsidRDefault="000D6E3B" w:rsidP="000D6E3B">
            <w:pPr>
              <w:jc w:val="center"/>
              <w:rPr>
                <w:sz w:val="13"/>
                <w:szCs w:val="13"/>
              </w:rPr>
            </w:pPr>
            <w:r w:rsidRPr="000D6E3B">
              <w:rPr>
                <w:sz w:val="13"/>
                <w:szCs w:val="13"/>
              </w:rPr>
              <w:t>1.5</w:t>
            </w:r>
          </w:p>
        </w:tc>
        <w:tc>
          <w:tcPr>
            <w:tcW w:w="5595" w:type="dxa"/>
            <w:gridSpan w:val="7"/>
            <w:shd w:val="clear" w:color="auto" w:fill="auto"/>
            <w:vAlign w:val="center"/>
            <w:hideMark/>
          </w:tcPr>
          <w:p w14:paraId="0A7725A9" w14:textId="77777777" w:rsidR="000D6E3B" w:rsidRPr="000D6E3B" w:rsidRDefault="000D6E3B" w:rsidP="000D6E3B">
            <w:pPr>
              <w:jc w:val="center"/>
              <w:rPr>
                <w:sz w:val="13"/>
                <w:szCs w:val="13"/>
              </w:rPr>
            </w:pPr>
            <w:r w:rsidRPr="000D6E3B">
              <w:rPr>
                <w:sz w:val="13"/>
                <w:szCs w:val="13"/>
              </w:rPr>
              <w:t>Мероприятия, направленные на повышение экологической эффективности</w:t>
            </w:r>
          </w:p>
        </w:tc>
        <w:tc>
          <w:tcPr>
            <w:tcW w:w="734" w:type="dxa"/>
            <w:shd w:val="clear" w:color="auto" w:fill="auto"/>
            <w:vAlign w:val="center"/>
            <w:hideMark/>
          </w:tcPr>
          <w:p w14:paraId="17EC7972"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65FBD4F7"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925FDAC"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1815F38"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2B2E8F8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4442F7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6DEB04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81D031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C0C296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99E0A8B"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F076F6E"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0B4AAF3F" w14:textId="77777777" w:rsidR="000D6E3B" w:rsidRPr="000D6E3B" w:rsidRDefault="000D6E3B" w:rsidP="000D6E3B">
            <w:pPr>
              <w:jc w:val="center"/>
              <w:rPr>
                <w:sz w:val="13"/>
                <w:szCs w:val="13"/>
              </w:rPr>
            </w:pPr>
            <w:r w:rsidRPr="000D6E3B">
              <w:rPr>
                <w:sz w:val="13"/>
                <w:szCs w:val="13"/>
              </w:rPr>
              <w:t>-</w:t>
            </w:r>
          </w:p>
        </w:tc>
        <w:tc>
          <w:tcPr>
            <w:tcW w:w="990" w:type="dxa"/>
            <w:shd w:val="clear" w:color="auto" w:fill="auto"/>
            <w:vAlign w:val="center"/>
            <w:hideMark/>
          </w:tcPr>
          <w:p w14:paraId="4B31C719"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4FAFE14C"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29630AEF" w14:textId="77777777" w:rsidR="000D6E3B" w:rsidRPr="000D6E3B" w:rsidRDefault="000D6E3B" w:rsidP="000D6E3B">
            <w:pPr>
              <w:jc w:val="center"/>
              <w:rPr>
                <w:sz w:val="13"/>
                <w:szCs w:val="13"/>
              </w:rPr>
            </w:pPr>
            <w:r w:rsidRPr="000D6E3B">
              <w:rPr>
                <w:sz w:val="13"/>
                <w:szCs w:val="13"/>
              </w:rPr>
              <w:t>0,00</w:t>
            </w:r>
          </w:p>
        </w:tc>
      </w:tr>
      <w:tr w:rsidR="000D6E3B" w:rsidRPr="000D6E3B" w14:paraId="46DFCA6F" w14:textId="77777777" w:rsidTr="00167C89">
        <w:trPr>
          <w:trHeight w:val="20"/>
        </w:trPr>
        <w:tc>
          <w:tcPr>
            <w:tcW w:w="476" w:type="dxa"/>
            <w:shd w:val="clear" w:color="auto" w:fill="auto"/>
            <w:vAlign w:val="center"/>
            <w:hideMark/>
          </w:tcPr>
          <w:p w14:paraId="46C2181D" w14:textId="77777777" w:rsidR="000D6E3B" w:rsidRPr="000D6E3B" w:rsidRDefault="000D6E3B" w:rsidP="000D6E3B">
            <w:pPr>
              <w:jc w:val="center"/>
              <w:rPr>
                <w:sz w:val="13"/>
                <w:szCs w:val="13"/>
              </w:rPr>
            </w:pPr>
            <w:r w:rsidRPr="000D6E3B">
              <w:rPr>
                <w:sz w:val="13"/>
                <w:szCs w:val="13"/>
              </w:rPr>
              <w:t>1.6</w:t>
            </w:r>
          </w:p>
        </w:tc>
        <w:tc>
          <w:tcPr>
            <w:tcW w:w="5595" w:type="dxa"/>
            <w:gridSpan w:val="7"/>
            <w:shd w:val="clear" w:color="auto" w:fill="auto"/>
            <w:vAlign w:val="center"/>
            <w:hideMark/>
          </w:tcPr>
          <w:p w14:paraId="1F23E475" w14:textId="77777777" w:rsidR="000D6E3B" w:rsidRPr="000D6E3B" w:rsidRDefault="000D6E3B" w:rsidP="000D6E3B">
            <w:pPr>
              <w:jc w:val="center"/>
              <w:rPr>
                <w:sz w:val="13"/>
                <w:szCs w:val="13"/>
              </w:rPr>
            </w:pPr>
            <w:r w:rsidRPr="000D6E3B">
              <w:rPr>
                <w:sz w:val="13"/>
                <w:szCs w:val="13"/>
              </w:rPr>
              <w:t>Вывод из эксплуатации, консервация и демонтаж объектов централизованных систем водоотведения</w:t>
            </w:r>
          </w:p>
        </w:tc>
        <w:tc>
          <w:tcPr>
            <w:tcW w:w="734" w:type="dxa"/>
            <w:shd w:val="clear" w:color="auto" w:fill="auto"/>
            <w:vAlign w:val="center"/>
            <w:hideMark/>
          </w:tcPr>
          <w:p w14:paraId="3F0020C4"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02F5C4E4"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298F0F7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050D0EC"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676BE14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0AE17D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1D66688"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92842C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89792A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9E2FFB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479F065"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75081A65" w14:textId="77777777" w:rsidR="000D6E3B" w:rsidRPr="000D6E3B" w:rsidRDefault="000D6E3B" w:rsidP="000D6E3B">
            <w:pPr>
              <w:jc w:val="center"/>
              <w:rPr>
                <w:sz w:val="13"/>
                <w:szCs w:val="13"/>
              </w:rPr>
            </w:pPr>
            <w:r w:rsidRPr="000D6E3B">
              <w:rPr>
                <w:sz w:val="13"/>
                <w:szCs w:val="13"/>
              </w:rPr>
              <w:t>-</w:t>
            </w:r>
          </w:p>
        </w:tc>
        <w:tc>
          <w:tcPr>
            <w:tcW w:w="990" w:type="dxa"/>
            <w:shd w:val="clear" w:color="auto" w:fill="auto"/>
            <w:vAlign w:val="center"/>
            <w:hideMark/>
          </w:tcPr>
          <w:p w14:paraId="52E98E60"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6507D21D"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7814892F" w14:textId="77777777" w:rsidR="000D6E3B" w:rsidRPr="000D6E3B" w:rsidRDefault="000D6E3B" w:rsidP="000D6E3B">
            <w:pPr>
              <w:jc w:val="center"/>
              <w:rPr>
                <w:sz w:val="13"/>
                <w:szCs w:val="13"/>
              </w:rPr>
            </w:pPr>
            <w:r w:rsidRPr="000D6E3B">
              <w:rPr>
                <w:sz w:val="13"/>
                <w:szCs w:val="13"/>
              </w:rPr>
              <w:t>0,00</w:t>
            </w:r>
          </w:p>
        </w:tc>
      </w:tr>
      <w:tr w:rsidR="000D6E3B" w:rsidRPr="000D6E3B" w14:paraId="68C333CD" w14:textId="77777777" w:rsidTr="00167C89">
        <w:trPr>
          <w:trHeight w:val="20"/>
        </w:trPr>
        <w:tc>
          <w:tcPr>
            <w:tcW w:w="476" w:type="dxa"/>
            <w:shd w:val="clear" w:color="auto" w:fill="auto"/>
            <w:vAlign w:val="center"/>
            <w:hideMark/>
          </w:tcPr>
          <w:p w14:paraId="1265CFA1" w14:textId="77777777" w:rsidR="000D6E3B" w:rsidRPr="000D6E3B" w:rsidRDefault="000D6E3B" w:rsidP="000D6E3B">
            <w:pPr>
              <w:jc w:val="center"/>
              <w:rPr>
                <w:sz w:val="13"/>
                <w:szCs w:val="13"/>
              </w:rPr>
            </w:pPr>
            <w:r w:rsidRPr="000D6E3B">
              <w:rPr>
                <w:sz w:val="13"/>
                <w:szCs w:val="13"/>
              </w:rPr>
              <w:t>2</w:t>
            </w:r>
          </w:p>
        </w:tc>
        <w:tc>
          <w:tcPr>
            <w:tcW w:w="5595" w:type="dxa"/>
            <w:gridSpan w:val="7"/>
            <w:shd w:val="clear" w:color="auto" w:fill="auto"/>
            <w:vAlign w:val="center"/>
            <w:hideMark/>
          </w:tcPr>
          <w:p w14:paraId="66DB1C04" w14:textId="77777777" w:rsidR="000D6E3B" w:rsidRPr="000D6E3B" w:rsidRDefault="000D6E3B" w:rsidP="000D6E3B">
            <w:pPr>
              <w:rPr>
                <w:sz w:val="13"/>
                <w:szCs w:val="13"/>
              </w:rPr>
            </w:pPr>
            <w:r w:rsidRPr="000D6E3B">
              <w:rPr>
                <w:sz w:val="13"/>
                <w:szCs w:val="13"/>
              </w:rPr>
              <w:t>Итого по программе</w:t>
            </w:r>
          </w:p>
        </w:tc>
        <w:tc>
          <w:tcPr>
            <w:tcW w:w="734" w:type="dxa"/>
            <w:shd w:val="clear" w:color="auto" w:fill="auto"/>
            <w:vAlign w:val="center"/>
            <w:hideMark/>
          </w:tcPr>
          <w:p w14:paraId="7ECEBF0F" w14:textId="77777777" w:rsidR="000D6E3B" w:rsidRPr="000D6E3B" w:rsidRDefault="000D6E3B" w:rsidP="000D6E3B">
            <w:pPr>
              <w:jc w:val="center"/>
              <w:rPr>
                <w:sz w:val="13"/>
                <w:szCs w:val="13"/>
              </w:rPr>
            </w:pPr>
            <w:r w:rsidRPr="000D6E3B">
              <w:rPr>
                <w:sz w:val="13"/>
                <w:szCs w:val="13"/>
              </w:rPr>
              <w:t>1 035,24</w:t>
            </w:r>
          </w:p>
        </w:tc>
        <w:tc>
          <w:tcPr>
            <w:tcW w:w="574" w:type="dxa"/>
            <w:shd w:val="clear" w:color="auto" w:fill="auto"/>
            <w:vAlign w:val="center"/>
            <w:hideMark/>
          </w:tcPr>
          <w:p w14:paraId="5C849B15"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663E5F8D"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01E485C9"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36ED102A" w14:textId="77777777" w:rsidR="000D6E3B" w:rsidRPr="000D6E3B" w:rsidRDefault="000D6E3B" w:rsidP="000D6E3B">
            <w:pPr>
              <w:jc w:val="center"/>
              <w:rPr>
                <w:sz w:val="13"/>
                <w:szCs w:val="13"/>
              </w:rPr>
            </w:pPr>
            <w:r w:rsidRPr="000D6E3B">
              <w:rPr>
                <w:sz w:val="13"/>
                <w:szCs w:val="13"/>
              </w:rPr>
              <w:t>258,81</w:t>
            </w:r>
          </w:p>
        </w:tc>
        <w:tc>
          <w:tcPr>
            <w:tcW w:w="476" w:type="dxa"/>
            <w:shd w:val="clear" w:color="auto" w:fill="auto"/>
            <w:vAlign w:val="center"/>
            <w:hideMark/>
          </w:tcPr>
          <w:p w14:paraId="3F91F22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D048DCD"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2C0C911"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8EE519E"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39BDD5F8"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2C64E14"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4CAE3DF1" w14:textId="77777777" w:rsidR="000D6E3B" w:rsidRPr="000D6E3B" w:rsidRDefault="000D6E3B" w:rsidP="000D6E3B">
            <w:pPr>
              <w:jc w:val="center"/>
              <w:rPr>
                <w:sz w:val="13"/>
                <w:szCs w:val="13"/>
              </w:rPr>
            </w:pPr>
            <w:r w:rsidRPr="000D6E3B">
              <w:rPr>
                <w:sz w:val="13"/>
                <w:szCs w:val="13"/>
              </w:rPr>
              <w:t>2022-2025</w:t>
            </w:r>
          </w:p>
        </w:tc>
        <w:tc>
          <w:tcPr>
            <w:tcW w:w="990" w:type="dxa"/>
            <w:shd w:val="clear" w:color="auto" w:fill="auto"/>
            <w:vAlign w:val="center"/>
            <w:hideMark/>
          </w:tcPr>
          <w:p w14:paraId="538B16DF"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19F95E6D"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0EA84747" w14:textId="77777777" w:rsidR="000D6E3B" w:rsidRPr="000D6E3B" w:rsidRDefault="000D6E3B" w:rsidP="000D6E3B">
            <w:pPr>
              <w:jc w:val="center"/>
              <w:rPr>
                <w:sz w:val="13"/>
                <w:szCs w:val="13"/>
              </w:rPr>
            </w:pPr>
            <w:r w:rsidRPr="000D6E3B">
              <w:rPr>
                <w:sz w:val="13"/>
                <w:szCs w:val="13"/>
              </w:rPr>
              <w:t>1 035,24</w:t>
            </w:r>
          </w:p>
        </w:tc>
      </w:tr>
      <w:tr w:rsidR="000D6E3B" w:rsidRPr="000D6E3B" w14:paraId="7F72EEDF" w14:textId="77777777" w:rsidTr="00167C89">
        <w:trPr>
          <w:trHeight w:val="20"/>
        </w:trPr>
        <w:tc>
          <w:tcPr>
            <w:tcW w:w="476" w:type="dxa"/>
            <w:shd w:val="clear" w:color="auto" w:fill="auto"/>
            <w:vAlign w:val="center"/>
            <w:hideMark/>
          </w:tcPr>
          <w:p w14:paraId="23A7247A" w14:textId="77777777" w:rsidR="000D6E3B" w:rsidRPr="000D6E3B" w:rsidRDefault="000D6E3B" w:rsidP="000D6E3B">
            <w:pPr>
              <w:jc w:val="center"/>
              <w:rPr>
                <w:sz w:val="13"/>
                <w:szCs w:val="13"/>
              </w:rPr>
            </w:pPr>
            <w:r w:rsidRPr="000D6E3B">
              <w:rPr>
                <w:sz w:val="13"/>
                <w:szCs w:val="13"/>
              </w:rPr>
              <w:t>2.1</w:t>
            </w:r>
          </w:p>
        </w:tc>
        <w:tc>
          <w:tcPr>
            <w:tcW w:w="5595" w:type="dxa"/>
            <w:gridSpan w:val="7"/>
            <w:shd w:val="clear" w:color="auto" w:fill="auto"/>
            <w:vAlign w:val="center"/>
            <w:hideMark/>
          </w:tcPr>
          <w:p w14:paraId="5E2F3077" w14:textId="77777777" w:rsidR="000D6E3B" w:rsidRPr="000D6E3B" w:rsidRDefault="000D6E3B" w:rsidP="000D6E3B">
            <w:pPr>
              <w:rPr>
                <w:sz w:val="13"/>
                <w:szCs w:val="13"/>
              </w:rPr>
            </w:pPr>
            <w:r w:rsidRPr="000D6E3B">
              <w:rPr>
                <w:sz w:val="13"/>
                <w:szCs w:val="13"/>
              </w:rPr>
              <w:t>итого прибыль</w:t>
            </w:r>
          </w:p>
        </w:tc>
        <w:tc>
          <w:tcPr>
            <w:tcW w:w="734" w:type="dxa"/>
            <w:shd w:val="clear" w:color="auto" w:fill="auto"/>
            <w:vAlign w:val="center"/>
            <w:hideMark/>
          </w:tcPr>
          <w:p w14:paraId="53631E6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1C91E861"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248C82FE"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3D8A1521"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7559581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F949682"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25EEFB1"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F1E1386"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FDFB455"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415D149"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40A9E09"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465D81CE" w14:textId="77777777" w:rsidR="000D6E3B" w:rsidRPr="000D6E3B" w:rsidRDefault="000D6E3B" w:rsidP="000D6E3B">
            <w:pPr>
              <w:jc w:val="center"/>
              <w:rPr>
                <w:sz w:val="13"/>
                <w:szCs w:val="13"/>
              </w:rPr>
            </w:pPr>
            <w:r w:rsidRPr="000D6E3B">
              <w:rPr>
                <w:sz w:val="13"/>
                <w:szCs w:val="13"/>
              </w:rPr>
              <w:t>-</w:t>
            </w:r>
          </w:p>
        </w:tc>
        <w:tc>
          <w:tcPr>
            <w:tcW w:w="990" w:type="dxa"/>
            <w:shd w:val="clear" w:color="auto" w:fill="auto"/>
            <w:vAlign w:val="center"/>
            <w:hideMark/>
          </w:tcPr>
          <w:p w14:paraId="0C49A111"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7FB4CBDC"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55FDAA16" w14:textId="77777777" w:rsidR="000D6E3B" w:rsidRPr="000D6E3B" w:rsidRDefault="000D6E3B" w:rsidP="000D6E3B">
            <w:pPr>
              <w:jc w:val="center"/>
              <w:rPr>
                <w:sz w:val="13"/>
                <w:szCs w:val="13"/>
              </w:rPr>
            </w:pPr>
            <w:r w:rsidRPr="000D6E3B">
              <w:rPr>
                <w:sz w:val="13"/>
                <w:szCs w:val="13"/>
              </w:rPr>
              <w:t>0,00</w:t>
            </w:r>
          </w:p>
        </w:tc>
      </w:tr>
      <w:tr w:rsidR="000D6E3B" w:rsidRPr="000D6E3B" w14:paraId="64CFD277" w14:textId="77777777" w:rsidTr="00167C89">
        <w:trPr>
          <w:trHeight w:val="20"/>
        </w:trPr>
        <w:tc>
          <w:tcPr>
            <w:tcW w:w="476" w:type="dxa"/>
            <w:shd w:val="clear" w:color="auto" w:fill="auto"/>
            <w:vAlign w:val="center"/>
            <w:hideMark/>
          </w:tcPr>
          <w:p w14:paraId="7742DBE4" w14:textId="77777777" w:rsidR="000D6E3B" w:rsidRPr="000D6E3B" w:rsidRDefault="000D6E3B" w:rsidP="000D6E3B">
            <w:pPr>
              <w:jc w:val="center"/>
              <w:rPr>
                <w:sz w:val="13"/>
                <w:szCs w:val="13"/>
              </w:rPr>
            </w:pPr>
            <w:r w:rsidRPr="000D6E3B">
              <w:rPr>
                <w:sz w:val="13"/>
                <w:szCs w:val="13"/>
              </w:rPr>
              <w:t>2.2</w:t>
            </w:r>
          </w:p>
        </w:tc>
        <w:tc>
          <w:tcPr>
            <w:tcW w:w="5595" w:type="dxa"/>
            <w:gridSpan w:val="7"/>
            <w:shd w:val="clear" w:color="auto" w:fill="auto"/>
            <w:vAlign w:val="center"/>
            <w:hideMark/>
          </w:tcPr>
          <w:p w14:paraId="5AFAB5D5" w14:textId="77777777" w:rsidR="000D6E3B" w:rsidRPr="000D6E3B" w:rsidRDefault="000D6E3B" w:rsidP="000D6E3B">
            <w:pPr>
              <w:rPr>
                <w:sz w:val="13"/>
                <w:szCs w:val="13"/>
              </w:rPr>
            </w:pPr>
            <w:r w:rsidRPr="000D6E3B">
              <w:rPr>
                <w:sz w:val="13"/>
                <w:szCs w:val="13"/>
              </w:rPr>
              <w:t xml:space="preserve">итого прочие источники </w:t>
            </w:r>
          </w:p>
        </w:tc>
        <w:tc>
          <w:tcPr>
            <w:tcW w:w="734" w:type="dxa"/>
            <w:shd w:val="clear" w:color="auto" w:fill="auto"/>
            <w:vAlign w:val="center"/>
            <w:hideMark/>
          </w:tcPr>
          <w:p w14:paraId="5F1E9DE5"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349C3B26"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6895FC4A"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5CFC9AC4" w14:textId="77777777" w:rsidR="000D6E3B" w:rsidRPr="000D6E3B" w:rsidRDefault="000D6E3B" w:rsidP="000D6E3B">
            <w:pPr>
              <w:jc w:val="center"/>
              <w:rPr>
                <w:sz w:val="13"/>
                <w:szCs w:val="13"/>
              </w:rPr>
            </w:pPr>
            <w:r w:rsidRPr="000D6E3B">
              <w:rPr>
                <w:sz w:val="13"/>
                <w:szCs w:val="13"/>
              </w:rPr>
              <w:t>0,00</w:t>
            </w:r>
          </w:p>
        </w:tc>
        <w:tc>
          <w:tcPr>
            <w:tcW w:w="574" w:type="dxa"/>
            <w:shd w:val="clear" w:color="auto" w:fill="auto"/>
            <w:vAlign w:val="center"/>
            <w:hideMark/>
          </w:tcPr>
          <w:p w14:paraId="61CA4304"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779ED49"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B90D487"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4E35EBB3"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05A015C3"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696F843F"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6315DBE"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5EE641B3" w14:textId="77777777" w:rsidR="000D6E3B" w:rsidRPr="000D6E3B" w:rsidRDefault="000D6E3B" w:rsidP="000D6E3B">
            <w:pPr>
              <w:jc w:val="center"/>
              <w:rPr>
                <w:sz w:val="13"/>
                <w:szCs w:val="13"/>
              </w:rPr>
            </w:pPr>
            <w:r w:rsidRPr="000D6E3B">
              <w:rPr>
                <w:sz w:val="13"/>
                <w:szCs w:val="13"/>
              </w:rPr>
              <w:t>-</w:t>
            </w:r>
          </w:p>
        </w:tc>
        <w:tc>
          <w:tcPr>
            <w:tcW w:w="990" w:type="dxa"/>
            <w:shd w:val="clear" w:color="auto" w:fill="auto"/>
            <w:vAlign w:val="center"/>
            <w:hideMark/>
          </w:tcPr>
          <w:p w14:paraId="42735DA6"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5EDC792D"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4B21A550" w14:textId="77777777" w:rsidR="000D6E3B" w:rsidRPr="000D6E3B" w:rsidRDefault="000D6E3B" w:rsidP="000D6E3B">
            <w:pPr>
              <w:jc w:val="center"/>
              <w:rPr>
                <w:sz w:val="13"/>
                <w:szCs w:val="13"/>
              </w:rPr>
            </w:pPr>
            <w:r w:rsidRPr="000D6E3B">
              <w:rPr>
                <w:sz w:val="13"/>
                <w:szCs w:val="13"/>
              </w:rPr>
              <w:t>0,00</w:t>
            </w:r>
          </w:p>
        </w:tc>
      </w:tr>
      <w:tr w:rsidR="000D6E3B" w:rsidRPr="000D6E3B" w14:paraId="5D1E1E84" w14:textId="77777777" w:rsidTr="00167C89">
        <w:trPr>
          <w:trHeight w:val="20"/>
        </w:trPr>
        <w:tc>
          <w:tcPr>
            <w:tcW w:w="476" w:type="dxa"/>
            <w:shd w:val="clear" w:color="auto" w:fill="auto"/>
            <w:vAlign w:val="center"/>
            <w:hideMark/>
          </w:tcPr>
          <w:p w14:paraId="13CA085C" w14:textId="77777777" w:rsidR="000D6E3B" w:rsidRPr="000D6E3B" w:rsidRDefault="000D6E3B" w:rsidP="000D6E3B">
            <w:pPr>
              <w:jc w:val="center"/>
              <w:rPr>
                <w:sz w:val="13"/>
                <w:szCs w:val="13"/>
              </w:rPr>
            </w:pPr>
            <w:r w:rsidRPr="000D6E3B">
              <w:rPr>
                <w:sz w:val="13"/>
                <w:szCs w:val="13"/>
              </w:rPr>
              <w:t>2.3</w:t>
            </w:r>
          </w:p>
        </w:tc>
        <w:tc>
          <w:tcPr>
            <w:tcW w:w="5595" w:type="dxa"/>
            <w:gridSpan w:val="7"/>
            <w:shd w:val="clear" w:color="auto" w:fill="auto"/>
            <w:vAlign w:val="center"/>
            <w:hideMark/>
          </w:tcPr>
          <w:p w14:paraId="48AF5ED4" w14:textId="77777777" w:rsidR="000D6E3B" w:rsidRPr="000D6E3B" w:rsidRDefault="000D6E3B" w:rsidP="000D6E3B">
            <w:pPr>
              <w:rPr>
                <w:sz w:val="13"/>
                <w:szCs w:val="13"/>
              </w:rPr>
            </w:pPr>
            <w:r w:rsidRPr="000D6E3B">
              <w:rPr>
                <w:sz w:val="13"/>
                <w:szCs w:val="13"/>
              </w:rPr>
              <w:t>итого амортизация</w:t>
            </w:r>
          </w:p>
        </w:tc>
        <w:tc>
          <w:tcPr>
            <w:tcW w:w="734" w:type="dxa"/>
            <w:shd w:val="clear" w:color="auto" w:fill="auto"/>
            <w:vAlign w:val="center"/>
            <w:hideMark/>
          </w:tcPr>
          <w:p w14:paraId="0AD5C7B5" w14:textId="77777777" w:rsidR="000D6E3B" w:rsidRPr="000D6E3B" w:rsidRDefault="000D6E3B" w:rsidP="000D6E3B">
            <w:pPr>
              <w:jc w:val="center"/>
              <w:rPr>
                <w:sz w:val="13"/>
                <w:szCs w:val="13"/>
              </w:rPr>
            </w:pPr>
            <w:r w:rsidRPr="000D6E3B">
              <w:rPr>
                <w:sz w:val="13"/>
                <w:szCs w:val="13"/>
              </w:rPr>
              <w:t>1 035,24</w:t>
            </w:r>
          </w:p>
        </w:tc>
        <w:tc>
          <w:tcPr>
            <w:tcW w:w="574" w:type="dxa"/>
            <w:shd w:val="clear" w:color="auto" w:fill="auto"/>
            <w:vAlign w:val="center"/>
            <w:hideMark/>
          </w:tcPr>
          <w:p w14:paraId="465B1251"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2EDA83AB"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0FFA1396" w14:textId="77777777" w:rsidR="000D6E3B" w:rsidRPr="000D6E3B" w:rsidRDefault="000D6E3B" w:rsidP="000D6E3B">
            <w:pPr>
              <w:jc w:val="center"/>
              <w:rPr>
                <w:sz w:val="13"/>
                <w:szCs w:val="13"/>
              </w:rPr>
            </w:pPr>
            <w:r w:rsidRPr="000D6E3B">
              <w:rPr>
                <w:sz w:val="13"/>
                <w:szCs w:val="13"/>
              </w:rPr>
              <w:t>258,81</w:t>
            </w:r>
          </w:p>
        </w:tc>
        <w:tc>
          <w:tcPr>
            <w:tcW w:w="574" w:type="dxa"/>
            <w:shd w:val="clear" w:color="auto" w:fill="auto"/>
            <w:vAlign w:val="center"/>
            <w:hideMark/>
          </w:tcPr>
          <w:p w14:paraId="07CE1A84" w14:textId="77777777" w:rsidR="000D6E3B" w:rsidRPr="000D6E3B" w:rsidRDefault="000D6E3B" w:rsidP="000D6E3B">
            <w:pPr>
              <w:jc w:val="center"/>
              <w:rPr>
                <w:sz w:val="13"/>
                <w:szCs w:val="13"/>
              </w:rPr>
            </w:pPr>
            <w:r w:rsidRPr="000D6E3B">
              <w:rPr>
                <w:sz w:val="13"/>
                <w:szCs w:val="13"/>
              </w:rPr>
              <w:t>258,81</w:t>
            </w:r>
          </w:p>
        </w:tc>
        <w:tc>
          <w:tcPr>
            <w:tcW w:w="476" w:type="dxa"/>
            <w:shd w:val="clear" w:color="auto" w:fill="auto"/>
            <w:vAlign w:val="center"/>
            <w:hideMark/>
          </w:tcPr>
          <w:p w14:paraId="08DBF633"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7980B780"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A0C9373"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2F8176A0"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14B0956B" w14:textId="77777777" w:rsidR="000D6E3B" w:rsidRPr="000D6E3B" w:rsidRDefault="000D6E3B" w:rsidP="000D6E3B">
            <w:pPr>
              <w:jc w:val="center"/>
              <w:rPr>
                <w:sz w:val="13"/>
                <w:szCs w:val="13"/>
              </w:rPr>
            </w:pPr>
            <w:r w:rsidRPr="000D6E3B">
              <w:rPr>
                <w:sz w:val="13"/>
                <w:szCs w:val="13"/>
              </w:rPr>
              <w:t>0,00</w:t>
            </w:r>
          </w:p>
        </w:tc>
        <w:tc>
          <w:tcPr>
            <w:tcW w:w="476" w:type="dxa"/>
            <w:shd w:val="clear" w:color="auto" w:fill="auto"/>
            <w:vAlign w:val="center"/>
            <w:hideMark/>
          </w:tcPr>
          <w:p w14:paraId="5560F3AD" w14:textId="77777777" w:rsidR="000D6E3B" w:rsidRPr="000D6E3B" w:rsidRDefault="000D6E3B" w:rsidP="000D6E3B">
            <w:pPr>
              <w:jc w:val="center"/>
              <w:rPr>
                <w:sz w:val="13"/>
                <w:szCs w:val="13"/>
              </w:rPr>
            </w:pPr>
            <w:r w:rsidRPr="000D6E3B">
              <w:rPr>
                <w:sz w:val="13"/>
                <w:szCs w:val="13"/>
              </w:rPr>
              <w:t>0,00</w:t>
            </w:r>
          </w:p>
        </w:tc>
        <w:tc>
          <w:tcPr>
            <w:tcW w:w="882" w:type="dxa"/>
            <w:shd w:val="clear" w:color="auto" w:fill="auto"/>
            <w:vAlign w:val="center"/>
            <w:hideMark/>
          </w:tcPr>
          <w:p w14:paraId="03710A78" w14:textId="77777777" w:rsidR="000D6E3B" w:rsidRPr="000D6E3B" w:rsidRDefault="000D6E3B" w:rsidP="000D6E3B">
            <w:pPr>
              <w:jc w:val="center"/>
              <w:rPr>
                <w:sz w:val="13"/>
                <w:szCs w:val="13"/>
              </w:rPr>
            </w:pPr>
            <w:r w:rsidRPr="000D6E3B">
              <w:rPr>
                <w:sz w:val="13"/>
                <w:szCs w:val="13"/>
              </w:rPr>
              <w:t>2022-2025</w:t>
            </w:r>
          </w:p>
        </w:tc>
        <w:tc>
          <w:tcPr>
            <w:tcW w:w="990" w:type="dxa"/>
            <w:shd w:val="clear" w:color="auto" w:fill="auto"/>
            <w:vAlign w:val="center"/>
            <w:hideMark/>
          </w:tcPr>
          <w:p w14:paraId="22AB502C" w14:textId="77777777" w:rsidR="000D6E3B" w:rsidRPr="000D6E3B" w:rsidRDefault="000D6E3B" w:rsidP="000D6E3B">
            <w:pPr>
              <w:jc w:val="center"/>
              <w:rPr>
                <w:sz w:val="13"/>
                <w:szCs w:val="13"/>
              </w:rPr>
            </w:pPr>
            <w:r w:rsidRPr="000D6E3B">
              <w:rPr>
                <w:sz w:val="13"/>
                <w:szCs w:val="13"/>
              </w:rPr>
              <w:t>0,00</w:t>
            </w:r>
          </w:p>
        </w:tc>
        <w:tc>
          <w:tcPr>
            <w:tcW w:w="755" w:type="dxa"/>
            <w:shd w:val="clear" w:color="auto" w:fill="auto"/>
            <w:vAlign w:val="center"/>
            <w:hideMark/>
          </w:tcPr>
          <w:p w14:paraId="212F72C4" w14:textId="77777777" w:rsidR="000D6E3B" w:rsidRPr="000D6E3B" w:rsidRDefault="000D6E3B" w:rsidP="000D6E3B">
            <w:pPr>
              <w:jc w:val="center"/>
              <w:rPr>
                <w:sz w:val="13"/>
                <w:szCs w:val="13"/>
              </w:rPr>
            </w:pPr>
            <w:r w:rsidRPr="000D6E3B">
              <w:rPr>
                <w:sz w:val="13"/>
                <w:szCs w:val="13"/>
              </w:rPr>
              <w:t>0,00</w:t>
            </w:r>
          </w:p>
        </w:tc>
        <w:tc>
          <w:tcPr>
            <w:tcW w:w="803" w:type="dxa"/>
            <w:shd w:val="clear" w:color="auto" w:fill="auto"/>
            <w:vAlign w:val="center"/>
            <w:hideMark/>
          </w:tcPr>
          <w:p w14:paraId="34528752" w14:textId="77777777" w:rsidR="000D6E3B" w:rsidRPr="000D6E3B" w:rsidRDefault="000D6E3B" w:rsidP="000D6E3B">
            <w:pPr>
              <w:jc w:val="center"/>
              <w:rPr>
                <w:sz w:val="13"/>
                <w:szCs w:val="13"/>
              </w:rPr>
            </w:pPr>
            <w:r w:rsidRPr="000D6E3B">
              <w:rPr>
                <w:sz w:val="13"/>
                <w:szCs w:val="13"/>
              </w:rPr>
              <w:t>1 035,24</w:t>
            </w:r>
          </w:p>
        </w:tc>
      </w:tr>
    </w:tbl>
    <w:p w14:paraId="6785A3F7" w14:textId="77777777" w:rsidR="000D6E3B" w:rsidRPr="000D6E3B" w:rsidRDefault="000D6E3B" w:rsidP="000D6E3B">
      <w:pPr>
        <w:rPr>
          <w:sz w:val="20"/>
          <w:szCs w:val="20"/>
        </w:rPr>
      </w:pPr>
    </w:p>
    <w:bookmarkEnd w:id="16"/>
    <w:p w14:paraId="0CF017CB" w14:textId="77777777" w:rsidR="000D6E3B" w:rsidRPr="000D6E3B" w:rsidRDefault="000D6E3B" w:rsidP="000D6E3B">
      <w:pPr>
        <w:tabs>
          <w:tab w:val="left" w:pos="720"/>
          <w:tab w:val="left" w:pos="1440"/>
          <w:tab w:val="left" w:pos="2160"/>
          <w:tab w:val="left" w:pos="2880"/>
          <w:tab w:val="left" w:pos="3600"/>
          <w:tab w:val="left" w:pos="4320"/>
          <w:tab w:val="center" w:pos="5032"/>
        </w:tabs>
        <w:spacing w:after="120"/>
        <w:ind w:left="283"/>
        <w:jc w:val="both"/>
        <w:rPr>
          <w:sz w:val="16"/>
          <w:szCs w:val="16"/>
        </w:rPr>
      </w:pPr>
    </w:p>
    <w:p w14:paraId="738644E4" w14:textId="77777777" w:rsidR="00F84698" w:rsidRDefault="00F84698" w:rsidP="00F84698">
      <w:pPr>
        <w:tabs>
          <w:tab w:val="left" w:pos="5580"/>
          <w:tab w:val="left" w:pos="9498"/>
        </w:tabs>
        <w:ind w:right="-567"/>
      </w:pPr>
    </w:p>
    <w:p w14:paraId="346F72B5" w14:textId="77777777" w:rsidR="00591BAC" w:rsidRDefault="00591BAC" w:rsidP="00615F6A">
      <w:pPr>
        <w:tabs>
          <w:tab w:val="left" w:pos="5580"/>
          <w:tab w:val="left" w:pos="9498"/>
        </w:tabs>
        <w:ind w:left="-2884" w:right="-567" w:firstLine="8554"/>
      </w:pPr>
    </w:p>
    <w:p w14:paraId="3DAE024A" w14:textId="77777777" w:rsidR="00591BAC" w:rsidRDefault="00591BAC" w:rsidP="00AE5E04">
      <w:pPr>
        <w:tabs>
          <w:tab w:val="left" w:pos="5580"/>
          <w:tab w:val="left" w:pos="9498"/>
        </w:tabs>
        <w:ind w:right="-567"/>
        <w:sectPr w:rsidR="00591BAC" w:rsidSect="000D6E3B">
          <w:pgSz w:w="16838" w:h="11906" w:orient="landscape"/>
          <w:pgMar w:top="851" w:right="1134" w:bottom="567" w:left="1134" w:header="708" w:footer="708" w:gutter="0"/>
          <w:cols w:space="708"/>
          <w:docGrid w:linePitch="360"/>
        </w:sectPr>
      </w:pPr>
    </w:p>
    <w:p w14:paraId="579A92E5" w14:textId="20A2C207" w:rsidR="00591BAC" w:rsidRPr="0089763B" w:rsidRDefault="00591BAC" w:rsidP="00591BAC">
      <w:pPr>
        <w:tabs>
          <w:tab w:val="left" w:pos="5580"/>
          <w:tab w:val="left" w:pos="9498"/>
        </w:tabs>
        <w:ind w:left="-2884" w:right="-567" w:firstLine="8554"/>
      </w:pPr>
      <w:r w:rsidRPr="00CB7967">
        <w:lastRenderedPageBreak/>
        <w:t xml:space="preserve">Приложение № </w:t>
      </w:r>
      <w:r>
        <w:t>8</w:t>
      </w:r>
      <w:r w:rsidRPr="00CB7967">
        <w:t xml:space="preserve"> к протоколу № 2</w:t>
      </w:r>
      <w:r>
        <w:t>8</w:t>
      </w:r>
    </w:p>
    <w:p w14:paraId="60023601" w14:textId="77777777" w:rsidR="00591BAC" w:rsidRPr="00CB7967" w:rsidRDefault="00591BAC" w:rsidP="00591BAC">
      <w:pPr>
        <w:tabs>
          <w:tab w:val="left" w:pos="5580"/>
          <w:tab w:val="left" w:pos="9498"/>
        </w:tabs>
        <w:ind w:left="-2884" w:right="-567" w:firstLine="8554"/>
      </w:pPr>
      <w:r w:rsidRPr="00CB7967">
        <w:t>заседания правления Региональной</w:t>
      </w:r>
    </w:p>
    <w:p w14:paraId="4FDEA3E5" w14:textId="77777777" w:rsidR="00591BAC" w:rsidRDefault="00591BAC" w:rsidP="00591BAC">
      <w:pPr>
        <w:tabs>
          <w:tab w:val="left" w:pos="5580"/>
          <w:tab w:val="left" w:pos="9498"/>
        </w:tabs>
        <w:ind w:left="-2884" w:right="-567" w:firstLine="8554"/>
      </w:pPr>
      <w:r w:rsidRPr="00CB7967">
        <w:t>энергетической комиссии</w:t>
      </w:r>
    </w:p>
    <w:p w14:paraId="2B4278BC" w14:textId="2585EAB8" w:rsidR="00591BAC" w:rsidRDefault="00591BAC" w:rsidP="00591BAC">
      <w:pPr>
        <w:tabs>
          <w:tab w:val="left" w:pos="5580"/>
          <w:tab w:val="left" w:pos="9498"/>
        </w:tabs>
        <w:ind w:left="-2884" w:right="-567" w:firstLine="8554"/>
      </w:pPr>
      <w:r w:rsidRPr="00CB7967">
        <w:t xml:space="preserve">Кузбасса от </w:t>
      </w:r>
      <w:r>
        <w:t>05</w:t>
      </w:r>
      <w:r w:rsidRPr="00CB7967">
        <w:t>.0</w:t>
      </w:r>
      <w:r>
        <w:t>5</w:t>
      </w:r>
      <w:r w:rsidRPr="00CB7967">
        <w:t>.2022</w:t>
      </w:r>
    </w:p>
    <w:p w14:paraId="1D8A5AFB" w14:textId="77777777" w:rsidR="000D6E3B" w:rsidRDefault="000D6E3B" w:rsidP="00591BAC">
      <w:pPr>
        <w:tabs>
          <w:tab w:val="left" w:pos="5580"/>
          <w:tab w:val="left" w:pos="9498"/>
        </w:tabs>
        <w:ind w:left="-2884" w:right="-567" w:firstLine="8554"/>
      </w:pPr>
    </w:p>
    <w:p w14:paraId="2CE5ADF7" w14:textId="77777777" w:rsidR="000D6E3B" w:rsidRPr="005A69F4" w:rsidRDefault="000D6E3B" w:rsidP="000D6E3B">
      <w:pPr>
        <w:autoSpaceDE w:val="0"/>
        <w:autoSpaceDN w:val="0"/>
        <w:adjustRightInd w:val="0"/>
        <w:jc w:val="center"/>
        <w:outlineLvl w:val="0"/>
        <w:rPr>
          <w:b/>
          <w:sz w:val="28"/>
          <w:szCs w:val="28"/>
        </w:rPr>
      </w:pPr>
      <w:r w:rsidRPr="005A69F4">
        <w:rPr>
          <w:b/>
          <w:sz w:val="28"/>
          <w:szCs w:val="28"/>
        </w:rPr>
        <w:t>Паспорт инвестиционной программы</w:t>
      </w:r>
    </w:p>
    <w:p w14:paraId="024FA1D2" w14:textId="77777777" w:rsidR="000D6E3B" w:rsidRPr="0021282F" w:rsidRDefault="000D6E3B" w:rsidP="000D6E3B">
      <w:pPr>
        <w:autoSpaceDE w:val="0"/>
        <w:autoSpaceDN w:val="0"/>
        <w:adjustRightInd w:val="0"/>
        <w:ind w:firstLine="540"/>
        <w:jc w:val="both"/>
      </w:pPr>
    </w:p>
    <w:p w14:paraId="43FFA2EC" w14:textId="77777777" w:rsidR="000D6E3B" w:rsidRPr="0021282F" w:rsidRDefault="000D6E3B" w:rsidP="000D6E3B">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4A0" w:firstRow="1" w:lastRow="0" w:firstColumn="1" w:lastColumn="0" w:noHBand="0" w:noVBand="1"/>
      </w:tblPr>
      <w:tblGrid>
        <w:gridCol w:w="5527"/>
        <w:gridCol w:w="4253"/>
      </w:tblGrid>
      <w:tr w:rsidR="000D6E3B" w14:paraId="14E3505E" w14:textId="77777777" w:rsidTr="00167C89">
        <w:tc>
          <w:tcPr>
            <w:tcW w:w="5528" w:type="dxa"/>
            <w:tcBorders>
              <w:top w:val="single" w:sz="4" w:space="0" w:color="auto"/>
              <w:left w:val="single" w:sz="4" w:space="0" w:color="auto"/>
              <w:bottom w:val="single" w:sz="4" w:space="0" w:color="auto"/>
              <w:right w:val="single" w:sz="4" w:space="0" w:color="auto"/>
            </w:tcBorders>
            <w:hideMark/>
          </w:tcPr>
          <w:p w14:paraId="411A02F7" w14:textId="77777777" w:rsidR="000D6E3B" w:rsidRDefault="000D6E3B" w:rsidP="00167C89">
            <w:pPr>
              <w:autoSpaceDE w:val="0"/>
              <w:autoSpaceDN w:val="0"/>
              <w:adjustRightInd w:val="0"/>
              <w:rPr>
                <w:sz w:val="28"/>
                <w:szCs w:val="28"/>
              </w:rPr>
            </w:pPr>
            <w:r>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hideMark/>
          </w:tcPr>
          <w:p w14:paraId="1DF0964C" w14:textId="77777777" w:rsidR="000D6E3B" w:rsidRDefault="000D6E3B" w:rsidP="00167C89">
            <w:pPr>
              <w:autoSpaceDE w:val="0"/>
              <w:autoSpaceDN w:val="0"/>
              <w:adjustRightInd w:val="0"/>
              <w:rPr>
                <w:sz w:val="28"/>
                <w:szCs w:val="28"/>
              </w:rPr>
            </w:pPr>
            <w:r>
              <w:rPr>
                <w:sz w:val="28"/>
                <w:szCs w:val="28"/>
              </w:rPr>
              <w:t>ООО «Энергоресурс»,</w:t>
            </w:r>
          </w:p>
          <w:p w14:paraId="31C2AFE9" w14:textId="77777777" w:rsidR="000D6E3B" w:rsidRDefault="000D6E3B" w:rsidP="00167C89">
            <w:pPr>
              <w:autoSpaceDE w:val="0"/>
              <w:autoSpaceDN w:val="0"/>
              <w:adjustRightInd w:val="0"/>
              <w:rPr>
                <w:sz w:val="28"/>
                <w:szCs w:val="28"/>
              </w:rPr>
            </w:pPr>
            <w:r>
              <w:rPr>
                <w:sz w:val="28"/>
                <w:szCs w:val="28"/>
              </w:rPr>
              <w:t>650000, г. Кемерово, ул. Кузбасская д.10, офис 312</w:t>
            </w:r>
          </w:p>
        </w:tc>
      </w:tr>
      <w:tr w:rsidR="000D6E3B" w14:paraId="18F50279" w14:textId="77777777" w:rsidTr="00167C89">
        <w:tc>
          <w:tcPr>
            <w:tcW w:w="5528" w:type="dxa"/>
            <w:tcBorders>
              <w:top w:val="single" w:sz="4" w:space="0" w:color="auto"/>
              <w:left w:val="single" w:sz="4" w:space="0" w:color="auto"/>
              <w:bottom w:val="single" w:sz="4" w:space="0" w:color="auto"/>
              <w:right w:val="single" w:sz="4" w:space="0" w:color="auto"/>
            </w:tcBorders>
            <w:hideMark/>
          </w:tcPr>
          <w:p w14:paraId="6F8EEE01" w14:textId="77777777" w:rsidR="000D6E3B" w:rsidRDefault="000D6E3B" w:rsidP="00167C89">
            <w:pPr>
              <w:autoSpaceDE w:val="0"/>
              <w:autoSpaceDN w:val="0"/>
              <w:adjustRightInd w:val="0"/>
              <w:rPr>
                <w:sz w:val="28"/>
                <w:szCs w:val="28"/>
              </w:rPr>
            </w:pPr>
            <w:r>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hideMark/>
          </w:tcPr>
          <w:p w14:paraId="594D7D9E" w14:textId="77777777" w:rsidR="000D6E3B" w:rsidRPr="0021282F" w:rsidRDefault="000D6E3B" w:rsidP="00167C89">
            <w:pPr>
              <w:autoSpaceDE w:val="0"/>
              <w:autoSpaceDN w:val="0"/>
              <w:adjustRightInd w:val="0"/>
              <w:rPr>
                <w:sz w:val="28"/>
                <w:szCs w:val="28"/>
              </w:rPr>
            </w:pPr>
            <w:r w:rsidRPr="0021282F">
              <w:rPr>
                <w:sz w:val="28"/>
                <w:szCs w:val="28"/>
              </w:rPr>
              <w:t xml:space="preserve">Региональная энергетическая комиссия </w:t>
            </w:r>
            <w:r>
              <w:rPr>
                <w:sz w:val="28"/>
                <w:szCs w:val="28"/>
              </w:rPr>
              <w:t>Кузбасса</w:t>
            </w:r>
          </w:p>
          <w:p w14:paraId="0CD90DEA" w14:textId="77777777" w:rsidR="000D6E3B" w:rsidRDefault="000D6E3B" w:rsidP="00167C89">
            <w:pPr>
              <w:autoSpaceDE w:val="0"/>
              <w:autoSpaceDN w:val="0"/>
              <w:adjustRightInd w:val="0"/>
              <w:rPr>
                <w:sz w:val="28"/>
                <w:szCs w:val="28"/>
              </w:rPr>
            </w:pPr>
            <w:r w:rsidRPr="0021282F">
              <w:rPr>
                <w:sz w:val="28"/>
                <w:szCs w:val="28"/>
              </w:rPr>
              <w:t>650</w:t>
            </w:r>
            <w:r>
              <w:rPr>
                <w:sz w:val="28"/>
                <w:szCs w:val="28"/>
              </w:rPr>
              <w:t>000</w:t>
            </w:r>
            <w:r w:rsidRPr="0021282F">
              <w:rPr>
                <w:sz w:val="28"/>
                <w:szCs w:val="28"/>
              </w:rPr>
              <w:t xml:space="preserve">, г. Кемерово, </w:t>
            </w:r>
          </w:p>
          <w:p w14:paraId="7DF7729E" w14:textId="77777777" w:rsidR="000D6E3B" w:rsidRDefault="000D6E3B" w:rsidP="00167C89">
            <w:pPr>
              <w:autoSpaceDE w:val="0"/>
              <w:autoSpaceDN w:val="0"/>
              <w:adjustRightInd w:val="0"/>
              <w:rPr>
                <w:sz w:val="28"/>
                <w:szCs w:val="28"/>
              </w:rPr>
            </w:pPr>
            <w:r w:rsidRPr="0021282F">
              <w:rPr>
                <w:sz w:val="28"/>
                <w:szCs w:val="28"/>
              </w:rPr>
              <w:t>ул. Николая Островского, 32</w:t>
            </w:r>
          </w:p>
        </w:tc>
      </w:tr>
      <w:tr w:rsidR="000D6E3B" w14:paraId="458B1252" w14:textId="77777777" w:rsidTr="00167C89">
        <w:tc>
          <w:tcPr>
            <w:tcW w:w="5528" w:type="dxa"/>
            <w:tcBorders>
              <w:top w:val="single" w:sz="4" w:space="0" w:color="auto"/>
              <w:left w:val="single" w:sz="4" w:space="0" w:color="auto"/>
              <w:bottom w:val="single" w:sz="4" w:space="0" w:color="auto"/>
              <w:right w:val="single" w:sz="4" w:space="0" w:color="auto"/>
            </w:tcBorders>
            <w:hideMark/>
          </w:tcPr>
          <w:p w14:paraId="0A6CA52A" w14:textId="77777777" w:rsidR="000D6E3B" w:rsidRDefault="000D6E3B" w:rsidP="00167C89">
            <w:pPr>
              <w:autoSpaceDE w:val="0"/>
              <w:autoSpaceDN w:val="0"/>
              <w:adjustRightInd w:val="0"/>
              <w:rPr>
                <w:sz w:val="28"/>
                <w:szCs w:val="28"/>
              </w:rPr>
            </w:pPr>
            <w:r>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hideMark/>
          </w:tcPr>
          <w:p w14:paraId="0509017F" w14:textId="77777777" w:rsidR="000D6E3B" w:rsidRDefault="000D6E3B" w:rsidP="00167C89">
            <w:pPr>
              <w:autoSpaceDE w:val="0"/>
              <w:autoSpaceDN w:val="0"/>
              <w:adjustRightInd w:val="0"/>
              <w:rPr>
                <w:sz w:val="28"/>
                <w:szCs w:val="28"/>
              </w:rPr>
            </w:pPr>
            <w:r>
              <w:rPr>
                <w:sz w:val="28"/>
                <w:szCs w:val="28"/>
              </w:rPr>
              <w:t>Администрация Ленинск-Кузнецкого муниципального округа, 652507, г. Ленинск-Кузнецкий, ул. </w:t>
            </w:r>
            <w:proofErr w:type="spellStart"/>
            <w:r>
              <w:rPr>
                <w:sz w:val="28"/>
                <w:szCs w:val="28"/>
              </w:rPr>
              <w:t>Григорченкова</w:t>
            </w:r>
            <w:proofErr w:type="spellEnd"/>
            <w:r>
              <w:rPr>
                <w:sz w:val="28"/>
                <w:szCs w:val="28"/>
              </w:rPr>
              <w:t>, 47</w:t>
            </w:r>
          </w:p>
        </w:tc>
      </w:tr>
      <w:tr w:rsidR="000D6E3B" w14:paraId="4B23FDE1" w14:textId="77777777" w:rsidTr="00167C89">
        <w:tc>
          <w:tcPr>
            <w:tcW w:w="5528" w:type="dxa"/>
            <w:tcBorders>
              <w:top w:val="single" w:sz="4" w:space="0" w:color="auto"/>
              <w:left w:val="single" w:sz="4" w:space="0" w:color="auto"/>
              <w:bottom w:val="single" w:sz="4" w:space="0" w:color="auto"/>
              <w:right w:val="single" w:sz="4" w:space="0" w:color="auto"/>
            </w:tcBorders>
            <w:hideMark/>
          </w:tcPr>
          <w:p w14:paraId="034A9B93" w14:textId="77777777" w:rsidR="000D6E3B" w:rsidRDefault="000D6E3B" w:rsidP="00167C89">
            <w:pPr>
              <w:autoSpaceDE w:val="0"/>
              <w:autoSpaceDN w:val="0"/>
              <w:adjustRightInd w:val="0"/>
              <w:rPr>
                <w:sz w:val="28"/>
                <w:szCs w:val="28"/>
              </w:rPr>
            </w:pPr>
            <w:r>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hideMark/>
          </w:tcPr>
          <w:p w14:paraId="603F0A53" w14:textId="77777777" w:rsidR="000D6E3B" w:rsidRDefault="000D6E3B" w:rsidP="00167C89">
            <w:pPr>
              <w:autoSpaceDE w:val="0"/>
              <w:autoSpaceDN w:val="0"/>
              <w:adjustRightInd w:val="0"/>
              <w:rPr>
                <w:sz w:val="28"/>
                <w:szCs w:val="28"/>
              </w:rPr>
            </w:pPr>
            <w:r>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6D7C0DA2" w14:textId="77777777" w:rsidR="000D6E3B" w:rsidRDefault="000D6E3B" w:rsidP="00167C89">
            <w:pPr>
              <w:autoSpaceDE w:val="0"/>
              <w:autoSpaceDN w:val="0"/>
              <w:adjustRightInd w:val="0"/>
              <w:rPr>
                <w:sz w:val="28"/>
                <w:szCs w:val="28"/>
              </w:rPr>
            </w:pPr>
            <w:r>
              <w:rPr>
                <w:sz w:val="28"/>
                <w:szCs w:val="28"/>
              </w:rPr>
              <w:t>650025, г. Кемерово, пр. Кузнецкий, 56</w:t>
            </w:r>
          </w:p>
        </w:tc>
      </w:tr>
    </w:tbl>
    <w:p w14:paraId="3ECF8EA9" w14:textId="77777777" w:rsidR="000D6E3B" w:rsidRPr="0021282F" w:rsidRDefault="000D6E3B" w:rsidP="000D6E3B">
      <w:pPr>
        <w:autoSpaceDE w:val="0"/>
        <w:autoSpaceDN w:val="0"/>
        <w:adjustRightInd w:val="0"/>
        <w:jc w:val="center"/>
        <w:outlineLvl w:val="0"/>
        <w:rPr>
          <w:sz w:val="28"/>
          <w:szCs w:val="28"/>
        </w:rPr>
      </w:pPr>
    </w:p>
    <w:p w14:paraId="3BA0AEC7" w14:textId="77777777" w:rsidR="000D6E3B" w:rsidRPr="0021282F" w:rsidRDefault="000D6E3B" w:rsidP="000D6E3B">
      <w:pPr>
        <w:autoSpaceDE w:val="0"/>
        <w:autoSpaceDN w:val="0"/>
        <w:adjustRightInd w:val="0"/>
        <w:jc w:val="center"/>
        <w:outlineLvl w:val="0"/>
        <w:rPr>
          <w:sz w:val="28"/>
          <w:szCs w:val="28"/>
        </w:rPr>
      </w:pPr>
    </w:p>
    <w:p w14:paraId="1E5DE9C7" w14:textId="77777777" w:rsidR="000D6E3B" w:rsidRPr="0021282F" w:rsidRDefault="000D6E3B" w:rsidP="000D6E3B">
      <w:pPr>
        <w:autoSpaceDE w:val="0"/>
        <w:autoSpaceDN w:val="0"/>
        <w:adjustRightInd w:val="0"/>
        <w:jc w:val="center"/>
        <w:outlineLvl w:val="0"/>
        <w:rPr>
          <w:sz w:val="28"/>
          <w:szCs w:val="28"/>
        </w:rPr>
      </w:pPr>
    </w:p>
    <w:p w14:paraId="13DE36D6" w14:textId="77777777" w:rsidR="000D6E3B" w:rsidRPr="0021282F" w:rsidRDefault="000D6E3B" w:rsidP="000D6E3B">
      <w:pPr>
        <w:autoSpaceDE w:val="0"/>
        <w:autoSpaceDN w:val="0"/>
        <w:adjustRightInd w:val="0"/>
        <w:jc w:val="center"/>
        <w:outlineLvl w:val="0"/>
        <w:rPr>
          <w:sz w:val="28"/>
          <w:szCs w:val="28"/>
        </w:rPr>
      </w:pPr>
    </w:p>
    <w:p w14:paraId="4EEA646B" w14:textId="77777777" w:rsidR="000D6E3B" w:rsidRPr="0021282F" w:rsidRDefault="000D6E3B" w:rsidP="000D6E3B">
      <w:pPr>
        <w:autoSpaceDE w:val="0"/>
        <w:autoSpaceDN w:val="0"/>
        <w:adjustRightInd w:val="0"/>
        <w:jc w:val="center"/>
        <w:outlineLvl w:val="0"/>
        <w:rPr>
          <w:sz w:val="28"/>
          <w:szCs w:val="28"/>
        </w:rPr>
        <w:sectPr w:rsidR="000D6E3B" w:rsidRPr="0021282F" w:rsidSect="00FF0CF3">
          <w:footerReference w:type="default" r:id="rId24"/>
          <w:pgSz w:w="11906" w:h="16838" w:code="9"/>
          <w:pgMar w:top="1279" w:right="849" w:bottom="851" w:left="851" w:header="993" w:footer="709" w:gutter="0"/>
          <w:cols w:space="708"/>
          <w:docGrid w:linePitch="360"/>
        </w:sectPr>
      </w:pPr>
    </w:p>
    <w:p w14:paraId="111B2AF3" w14:textId="77777777" w:rsidR="000D6E3B" w:rsidRPr="00D96A2B" w:rsidRDefault="000D6E3B" w:rsidP="000D6E3B">
      <w:pPr>
        <w:autoSpaceDE w:val="0"/>
        <w:autoSpaceDN w:val="0"/>
        <w:adjustRightInd w:val="0"/>
        <w:jc w:val="center"/>
        <w:outlineLvl w:val="0"/>
        <w:rPr>
          <w:b/>
          <w:sz w:val="28"/>
          <w:szCs w:val="28"/>
        </w:rPr>
      </w:pPr>
      <w:bookmarkStart w:id="17" w:name="_Hlk495583381"/>
      <w:bookmarkStart w:id="18" w:name="_Hlk495665931"/>
      <w:r w:rsidRPr="00D96A2B">
        <w:rPr>
          <w:b/>
          <w:sz w:val="28"/>
          <w:szCs w:val="28"/>
        </w:rPr>
        <w:lastRenderedPageBreak/>
        <w:t>Плановые значения показателей надежности, качества и энергоэффективности объектов централизованн</w:t>
      </w:r>
      <w:r>
        <w:rPr>
          <w:b/>
          <w:sz w:val="28"/>
          <w:szCs w:val="28"/>
        </w:rPr>
        <w:t>ой</w:t>
      </w:r>
      <w:r w:rsidRPr="00D96A2B">
        <w:rPr>
          <w:b/>
          <w:sz w:val="28"/>
          <w:szCs w:val="28"/>
        </w:rPr>
        <w:t xml:space="preserve"> сист</w:t>
      </w:r>
      <w:r>
        <w:rPr>
          <w:b/>
          <w:sz w:val="28"/>
          <w:szCs w:val="28"/>
        </w:rPr>
        <w:t>емы</w:t>
      </w:r>
    </w:p>
    <w:p w14:paraId="5A4B6A18" w14:textId="77777777" w:rsidR="000D6E3B" w:rsidRPr="00D96A2B" w:rsidRDefault="000D6E3B" w:rsidP="000D6E3B">
      <w:pPr>
        <w:autoSpaceDE w:val="0"/>
        <w:autoSpaceDN w:val="0"/>
        <w:adjustRightInd w:val="0"/>
        <w:jc w:val="center"/>
        <w:rPr>
          <w:b/>
          <w:sz w:val="28"/>
          <w:szCs w:val="28"/>
        </w:rPr>
      </w:pPr>
      <w:r>
        <w:rPr>
          <w:b/>
          <w:sz w:val="28"/>
          <w:szCs w:val="28"/>
        </w:rPr>
        <w:t>водоотведения</w:t>
      </w:r>
      <w:r w:rsidRPr="00D96A2B">
        <w:rPr>
          <w:b/>
          <w:sz w:val="28"/>
          <w:szCs w:val="28"/>
        </w:rPr>
        <w:t>, расчет эффективности инвестирования средств</w:t>
      </w:r>
    </w:p>
    <w:p w14:paraId="1A31EEF1" w14:textId="77777777" w:rsidR="000D6E3B" w:rsidRDefault="000D6E3B" w:rsidP="000D6E3B">
      <w:pPr>
        <w:autoSpaceDE w:val="0"/>
        <w:autoSpaceDN w:val="0"/>
        <w:adjustRightInd w:val="0"/>
        <w:jc w:val="center"/>
        <w:rPr>
          <w:b/>
          <w:sz w:val="28"/>
          <w:szCs w:val="28"/>
        </w:rPr>
      </w:pPr>
    </w:p>
    <w:p w14:paraId="08A84D53" w14:textId="77777777" w:rsidR="000D6E3B" w:rsidRDefault="000D6E3B" w:rsidP="000D6E3B">
      <w:pPr>
        <w:autoSpaceDE w:val="0"/>
        <w:autoSpaceDN w:val="0"/>
        <w:adjustRightInd w:val="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
        <w:gridCol w:w="2866"/>
        <w:gridCol w:w="2707"/>
        <w:gridCol w:w="1106"/>
        <w:gridCol w:w="1144"/>
        <w:gridCol w:w="637"/>
        <w:gridCol w:w="637"/>
        <w:gridCol w:w="637"/>
        <w:gridCol w:w="634"/>
        <w:gridCol w:w="634"/>
        <w:gridCol w:w="634"/>
        <w:gridCol w:w="634"/>
        <w:gridCol w:w="634"/>
        <w:gridCol w:w="634"/>
        <w:gridCol w:w="634"/>
      </w:tblGrid>
      <w:tr w:rsidR="000D6E3B" w:rsidRPr="00E854FD" w14:paraId="328B278B" w14:textId="77777777" w:rsidTr="00167C89">
        <w:trPr>
          <w:trHeight w:val="20"/>
        </w:trPr>
        <w:tc>
          <w:tcPr>
            <w:tcW w:w="144" w:type="pct"/>
            <w:shd w:val="clear" w:color="auto" w:fill="auto"/>
            <w:tcMar>
              <w:top w:w="15" w:type="dxa"/>
              <w:left w:w="15" w:type="dxa"/>
              <w:bottom w:w="0" w:type="dxa"/>
              <w:right w:w="15" w:type="dxa"/>
            </w:tcMar>
            <w:vAlign w:val="center"/>
            <w:hideMark/>
          </w:tcPr>
          <w:bookmarkEnd w:id="17"/>
          <w:bookmarkEnd w:id="18"/>
          <w:p w14:paraId="3BAB1E5A" w14:textId="77777777" w:rsidR="000D6E3B" w:rsidRPr="00E854FD" w:rsidRDefault="000D6E3B" w:rsidP="00167C89">
            <w:pPr>
              <w:jc w:val="center"/>
              <w:rPr>
                <w:bCs/>
                <w:color w:val="000000"/>
              </w:rPr>
            </w:pPr>
            <w:r w:rsidRPr="00E854FD">
              <w:rPr>
                <w:bCs/>
                <w:color w:val="000000"/>
              </w:rPr>
              <w:t>№ п/п</w:t>
            </w:r>
          </w:p>
        </w:tc>
        <w:tc>
          <w:tcPr>
            <w:tcW w:w="995" w:type="pct"/>
            <w:shd w:val="clear" w:color="auto" w:fill="auto"/>
            <w:tcMar>
              <w:top w:w="15" w:type="dxa"/>
              <w:left w:w="15" w:type="dxa"/>
              <w:bottom w:w="0" w:type="dxa"/>
              <w:right w:w="15" w:type="dxa"/>
            </w:tcMar>
            <w:vAlign w:val="center"/>
            <w:hideMark/>
          </w:tcPr>
          <w:p w14:paraId="2EB83B30" w14:textId="77777777" w:rsidR="000D6E3B" w:rsidRPr="00E854FD" w:rsidRDefault="000D6E3B" w:rsidP="00167C89">
            <w:pPr>
              <w:jc w:val="center"/>
              <w:rPr>
                <w:bCs/>
                <w:color w:val="000000"/>
              </w:rPr>
            </w:pPr>
            <w:r w:rsidRPr="00E854FD">
              <w:rPr>
                <w:bCs/>
                <w:color w:val="000000"/>
              </w:rPr>
              <w:t>Наименование целевого показателя</w:t>
            </w:r>
          </w:p>
        </w:tc>
        <w:tc>
          <w:tcPr>
            <w:tcW w:w="940" w:type="pct"/>
            <w:shd w:val="clear" w:color="auto" w:fill="auto"/>
            <w:tcMar>
              <w:top w:w="15" w:type="dxa"/>
              <w:left w:w="15" w:type="dxa"/>
              <w:bottom w:w="0" w:type="dxa"/>
              <w:right w:w="15" w:type="dxa"/>
            </w:tcMar>
            <w:vAlign w:val="center"/>
            <w:hideMark/>
          </w:tcPr>
          <w:p w14:paraId="6CC367C4" w14:textId="77777777" w:rsidR="000D6E3B" w:rsidRPr="00E854FD" w:rsidRDefault="000D6E3B" w:rsidP="00167C89">
            <w:pPr>
              <w:jc w:val="center"/>
              <w:rPr>
                <w:bCs/>
                <w:color w:val="000000"/>
              </w:rPr>
            </w:pPr>
            <w:r w:rsidRPr="00E854FD">
              <w:rPr>
                <w:bCs/>
                <w:color w:val="000000"/>
              </w:rPr>
              <w:t>Данные, используемые для установления целевого показателя</w:t>
            </w:r>
          </w:p>
        </w:tc>
        <w:tc>
          <w:tcPr>
            <w:tcW w:w="313" w:type="pct"/>
            <w:shd w:val="clear" w:color="auto" w:fill="auto"/>
            <w:tcMar>
              <w:top w:w="15" w:type="dxa"/>
              <w:left w:w="15" w:type="dxa"/>
              <w:bottom w:w="0" w:type="dxa"/>
              <w:right w:w="15" w:type="dxa"/>
            </w:tcMar>
            <w:vAlign w:val="center"/>
            <w:hideMark/>
          </w:tcPr>
          <w:p w14:paraId="1F70C769" w14:textId="77777777" w:rsidR="000D6E3B" w:rsidRPr="00E854FD" w:rsidRDefault="000D6E3B" w:rsidP="00167C89">
            <w:pPr>
              <w:jc w:val="center"/>
              <w:rPr>
                <w:bCs/>
                <w:color w:val="000000"/>
              </w:rPr>
            </w:pPr>
            <w:r w:rsidRPr="00E854FD">
              <w:rPr>
                <w:bCs/>
                <w:color w:val="000000"/>
              </w:rPr>
              <w:t>Ед. измерения</w:t>
            </w:r>
          </w:p>
        </w:tc>
        <w:tc>
          <w:tcPr>
            <w:tcW w:w="324" w:type="pct"/>
            <w:shd w:val="clear" w:color="auto" w:fill="auto"/>
            <w:tcMar>
              <w:top w:w="15" w:type="dxa"/>
              <w:left w:w="15" w:type="dxa"/>
              <w:bottom w:w="0" w:type="dxa"/>
              <w:right w:w="15" w:type="dxa"/>
            </w:tcMar>
            <w:vAlign w:val="center"/>
            <w:hideMark/>
          </w:tcPr>
          <w:p w14:paraId="449ECEB3" w14:textId="77777777" w:rsidR="000D6E3B" w:rsidRPr="00E854FD" w:rsidRDefault="000D6E3B" w:rsidP="00167C89">
            <w:pPr>
              <w:jc w:val="center"/>
              <w:rPr>
                <w:bCs/>
                <w:color w:val="000000"/>
              </w:rPr>
            </w:pPr>
            <w:r w:rsidRPr="00E854FD">
              <w:rPr>
                <w:bCs/>
                <w:color w:val="000000"/>
              </w:rPr>
              <w:t>Базовый показатель</w:t>
            </w:r>
          </w:p>
        </w:tc>
        <w:tc>
          <w:tcPr>
            <w:tcW w:w="229" w:type="pct"/>
            <w:shd w:val="clear" w:color="auto" w:fill="auto"/>
            <w:tcMar>
              <w:top w:w="15" w:type="dxa"/>
              <w:left w:w="15" w:type="dxa"/>
              <w:bottom w:w="0" w:type="dxa"/>
              <w:right w:w="15" w:type="dxa"/>
            </w:tcMar>
            <w:vAlign w:val="center"/>
          </w:tcPr>
          <w:p w14:paraId="1B6C94C7" w14:textId="77777777" w:rsidR="000D6E3B" w:rsidRPr="00E854FD" w:rsidRDefault="000D6E3B" w:rsidP="00167C89">
            <w:pPr>
              <w:jc w:val="center"/>
              <w:rPr>
                <w:bCs/>
                <w:color w:val="000000"/>
              </w:rPr>
            </w:pPr>
            <w:r>
              <w:rPr>
                <w:bCs/>
                <w:color w:val="000000"/>
              </w:rPr>
              <w:t>2022</w:t>
            </w:r>
          </w:p>
        </w:tc>
        <w:tc>
          <w:tcPr>
            <w:tcW w:w="229" w:type="pct"/>
            <w:shd w:val="clear" w:color="auto" w:fill="auto"/>
            <w:tcMar>
              <w:top w:w="15" w:type="dxa"/>
              <w:left w:w="15" w:type="dxa"/>
              <w:bottom w:w="0" w:type="dxa"/>
              <w:right w:w="15" w:type="dxa"/>
            </w:tcMar>
            <w:vAlign w:val="center"/>
          </w:tcPr>
          <w:p w14:paraId="2F94516A" w14:textId="77777777" w:rsidR="000D6E3B" w:rsidRPr="00E854FD" w:rsidRDefault="000D6E3B" w:rsidP="00167C89">
            <w:pPr>
              <w:jc w:val="center"/>
              <w:rPr>
                <w:bCs/>
                <w:color w:val="000000"/>
              </w:rPr>
            </w:pPr>
            <w:r>
              <w:rPr>
                <w:bCs/>
                <w:color w:val="000000"/>
              </w:rPr>
              <w:t>2023</w:t>
            </w:r>
          </w:p>
        </w:tc>
        <w:tc>
          <w:tcPr>
            <w:tcW w:w="229" w:type="pct"/>
            <w:shd w:val="clear" w:color="auto" w:fill="auto"/>
            <w:tcMar>
              <w:top w:w="15" w:type="dxa"/>
              <w:left w:w="15" w:type="dxa"/>
              <w:bottom w:w="0" w:type="dxa"/>
              <w:right w:w="15" w:type="dxa"/>
            </w:tcMar>
            <w:vAlign w:val="center"/>
          </w:tcPr>
          <w:p w14:paraId="68040F0B" w14:textId="77777777" w:rsidR="000D6E3B" w:rsidRPr="00E854FD" w:rsidRDefault="000D6E3B" w:rsidP="00167C89">
            <w:pPr>
              <w:jc w:val="center"/>
              <w:rPr>
                <w:bCs/>
                <w:color w:val="000000"/>
              </w:rPr>
            </w:pPr>
            <w:r>
              <w:rPr>
                <w:bCs/>
                <w:color w:val="000000"/>
              </w:rPr>
              <w:t>2024</w:t>
            </w:r>
          </w:p>
        </w:tc>
        <w:tc>
          <w:tcPr>
            <w:tcW w:w="228" w:type="pct"/>
            <w:shd w:val="clear" w:color="auto" w:fill="auto"/>
            <w:tcMar>
              <w:top w:w="15" w:type="dxa"/>
              <w:left w:w="15" w:type="dxa"/>
              <w:bottom w:w="0" w:type="dxa"/>
              <w:right w:w="15" w:type="dxa"/>
            </w:tcMar>
            <w:vAlign w:val="center"/>
          </w:tcPr>
          <w:p w14:paraId="7EC21A65" w14:textId="77777777" w:rsidR="000D6E3B" w:rsidRPr="00E854FD" w:rsidRDefault="000D6E3B" w:rsidP="00167C89">
            <w:pPr>
              <w:jc w:val="center"/>
              <w:rPr>
                <w:bCs/>
                <w:color w:val="000000"/>
              </w:rPr>
            </w:pPr>
            <w:r>
              <w:rPr>
                <w:bCs/>
                <w:color w:val="000000"/>
              </w:rPr>
              <w:t>2025</w:t>
            </w:r>
          </w:p>
        </w:tc>
        <w:tc>
          <w:tcPr>
            <w:tcW w:w="228" w:type="pct"/>
            <w:vAlign w:val="center"/>
          </w:tcPr>
          <w:p w14:paraId="777B8920" w14:textId="77777777" w:rsidR="000D6E3B" w:rsidRDefault="000D6E3B" w:rsidP="00167C89">
            <w:pPr>
              <w:jc w:val="center"/>
              <w:rPr>
                <w:bCs/>
                <w:color w:val="000000"/>
              </w:rPr>
            </w:pPr>
            <w:r>
              <w:rPr>
                <w:bCs/>
                <w:color w:val="000000"/>
              </w:rPr>
              <w:t>2026</w:t>
            </w:r>
          </w:p>
        </w:tc>
        <w:tc>
          <w:tcPr>
            <w:tcW w:w="228" w:type="pct"/>
            <w:vAlign w:val="center"/>
          </w:tcPr>
          <w:p w14:paraId="59489B51" w14:textId="77777777" w:rsidR="000D6E3B" w:rsidRDefault="000D6E3B" w:rsidP="00167C89">
            <w:pPr>
              <w:jc w:val="center"/>
              <w:rPr>
                <w:bCs/>
                <w:color w:val="000000"/>
              </w:rPr>
            </w:pPr>
            <w:r>
              <w:rPr>
                <w:bCs/>
                <w:color w:val="000000"/>
              </w:rPr>
              <w:t>2027</w:t>
            </w:r>
          </w:p>
        </w:tc>
        <w:tc>
          <w:tcPr>
            <w:tcW w:w="228" w:type="pct"/>
            <w:vAlign w:val="center"/>
          </w:tcPr>
          <w:p w14:paraId="517B54A8" w14:textId="77777777" w:rsidR="000D6E3B" w:rsidRDefault="000D6E3B" w:rsidP="00167C89">
            <w:pPr>
              <w:jc w:val="center"/>
              <w:rPr>
                <w:bCs/>
                <w:color w:val="000000"/>
              </w:rPr>
            </w:pPr>
            <w:r>
              <w:rPr>
                <w:bCs/>
                <w:color w:val="000000"/>
              </w:rPr>
              <w:t>2028</w:t>
            </w:r>
          </w:p>
        </w:tc>
        <w:tc>
          <w:tcPr>
            <w:tcW w:w="228" w:type="pct"/>
            <w:vAlign w:val="center"/>
          </w:tcPr>
          <w:p w14:paraId="036B8FE5" w14:textId="77777777" w:rsidR="000D6E3B" w:rsidRDefault="000D6E3B" w:rsidP="00167C89">
            <w:pPr>
              <w:jc w:val="center"/>
              <w:rPr>
                <w:bCs/>
                <w:color w:val="000000"/>
              </w:rPr>
            </w:pPr>
            <w:r>
              <w:rPr>
                <w:bCs/>
                <w:color w:val="000000"/>
              </w:rPr>
              <w:t>2029</w:t>
            </w:r>
          </w:p>
        </w:tc>
        <w:tc>
          <w:tcPr>
            <w:tcW w:w="228" w:type="pct"/>
            <w:vAlign w:val="center"/>
          </w:tcPr>
          <w:p w14:paraId="507BF605" w14:textId="77777777" w:rsidR="000D6E3B" w:rsidRDefault="000D6E3B" w:rsidP="00167C89">
            <w:pPr>
              <w:jc w:val="center"/>
              <w:rPr>
                <w:bCs/>
                <w:color w:val="000000"/>
              </w:rPr>
            </w:pPr>
            <w:r>
              <w:rPr>
                <w:bCs/>
                <w:color w:val="000000"/>
              </w:rPr>
              <w:t>2030</w:t>
            </w:r>
          </w:p>
        </w:tc>
        <w:tc>
          <w:tcPr>
            <w:tcW w:w="228" w:type="pct"/>
            <w:vAlign w:val="center"/>
          </w:tcPr>
          <w:p w14:paraId="3E99EFA3" w14:textId="77777777" w:rsidR="000D6E3B" w:rsidRDefault="000D6E3B" w:rsidP="00167C89">
            <w:pPr>
              <w:jc w:val="center"/>
              <w:rPr>
                <w:bCs/>
                <w:color w:val="000000"/>
              </w:rPr>
            </w:pPr>
            <w:r>
              <w:rPr>
                <w:bCs/>
                <w:color w:val="000000"/>
              </w:rPr>
              <w:t>2031</w:t>
            </w:r>
          </w:p>
        </w:tc>
      </w:tr>
      <w:tr w:rsidR="000D6E3B" w:rsidRPr="00E854FD" w14:paraId="712C9955" w14:textId="77777777" w:rsidTr="00167C89">
        <w:trPr>
          <w:trHeight w:val="20"/>
        </w:trPr>
        <w:tc>
          <w:tcPr>
            <w:tcW w:w="144" w:type="pct"/>
            <w:shd w:val="clear" w:color="auto" w:fill="auto"/>
            <w:tcMar>
              <w:top w:w="15" w:type="dxa"/>
              <w:left w:w="15" w:type="dxa"/>
              <w:bottom w:w="0" w:type="dxa"/>
              <w:right w:w="15" w:type="dxa"/>
            </w:tcMar>
            <w:vAlign w:val="center"/>
          </w:tcPr>
          <w:p w14:paraId="1F78C57B" w14:textId="77777777" w:rsidR="000D6E3B" w:rsidRPr="00E854FD" w:rsidRDefault="000D6E3B" w:rsidP="00167C89">
            <w:pPr>
              <w:jc w:val="center"/>
              <w:rPr>
                <w:bCs/>
                <w:color w:val="000000"/>
              </w:rPr>
            </w:pPr>
            <w:r>
              <w:rPr>
                <w:bCs/>
                <w:color w:val="000000"/>
              </w:rPr>
              <w:t>1</w:t>
            </w:r>
          </w:p>
        </w:tc>
        <w:tc>
          <w:tcPr>
            <w:tcW w:w="995" w:type="pct"/>
            <w:shd w:val="clear" w:color="auto" w:fill="auto"/>
            <w:tcMar>
              <w:top w:w="15" w:type="dxa"/>
              <w:left w:w="15" w:type="dxa"/>
              <w:bottom w:w="0" w:type="dxa"/>
              <w:right w:w="15" w:type="dxa"/>
            </w:tcMar>
            <w:vAlign w:val="center"/>
          </w:tcPr>
          <w:p w14:paraId="773CCC2F" w14:textId="77777777" w:rsidR="000D6E3B" w:rsidRPr="00E854FD" w:rsidRDefault="000D6E3B" w:rsidP="00167C89">
            <w:pPr>
              <w:jc w:val="center"/>
              <w:rPr>
                <w:bCs/>
                <w:color w:val="000000"/>
              </w:rPr>
            </w:pPr>
            <w:r>
              <w:rPr>
                <w:bCs/>
                <w:color w:val="000000"/>
              </w:rPr>
              <w:t>2</w:t>
            </w:r>
          </w:p>
        </w:tc>
        <w:tc>
          <w:tcPr>
            <w:tcW w:w="940" w:type="pct"/>
            <w:shd w:val="clear" w:color="auto" w:fill="auto"/>
            <w:tcMar>
              <w:top w:w="15" w:type="dxa"/>
              <w:left w:w="15" w:type="dxa"/>
              <w:bottom w:w="0" w:type="dxa"/>
              <w:right w:w="15" w:type="dxa"/>
            </w:tcMar>
            <w:vAlign w:val="center"/>
          </w:tcPr>
          <w:p w14:paraId="7272125E" w14:textId="77777777" w:rsidR="000D6E3B" w:rsidRPr="00E854FD" w:rsidRDefault="000D6E3B" w:rsidP="00167C89">
            <w:pPr>
              <w:jc w:val="center"/>
              <w:rPr>
                <w:bCs/>
                <w:color w:val="000000"/>
              </w:rPr>
            </w:pPr>
            <w:r>
              <w:rPr>
                <w:bCs/>
                <w:color w:val="000000"/>
              </w:rPr>
              <w:t>3</w:t>
            </w:r>
          </w:p>
        </w:tc>
        <w:tc>
          <w:tcPr>
            <w:tcW w:w="313" w:type="pct"/>
            <w:shd w:val="clear" w:color="auto" w:fill="auto"/>
            <w:tcMar>
              <w:top w:w="15" w:type="dxa"/>
              <w:left w:w="15" w:type="dxa"/>
              <w:bottom w:w="0" w:type="dxa"/>
              <w:right w:w="15" w:type="dxa"/>
            </w:tcMar>
            <w:vAlign w:val="center"/>
          </w:tcPr>
          <w:p w14:paraId="1D37A48D" w14:textId="77777777" w:rsidR="000D6E3B" w:rsidRPr="00E854FD" w:rsidRDefault="000D6E3B" w:rsidP="00167C89">
            <w:pPr>
              <w:jc w:val="center"/>
              <w:rPr>
                <w:bCs/>
                <w:color w:val="000000"/>
              </w:rPr>
            </w:pPr>
            <w:r>
              <w:rPr>
                <w:bCs/>
                <w:color w:val="000000"/>
              </w:rPr>
              <w:t>4</w:t>
            </w:r>
          </w:p>
        </w:tc>
        <w:tc>
          <w:tcPr>
            <w:tcW w:w="324" w:type="pct"/>
            <w:shd w:val="clear" w:color="auto" w:fill="auto"/>
            <w:tcMar>
              <w:top w:w="15" w:type="dxa"/>
              <w:left w:w="15" w:type="dxa"/>
              <w:bottom w:w="0" w:type="dxa"/>
              <w:right w:w="15" w:type="dxa"/>
            </w:tcMar>
            <w:vAlign w:val="center"/>
          </w:tcPr>
          <w:p w14:paraId="7AB06732" w14:textId="77777777" w:rsidR="000D6E3B" w:rsidRPr="00E854FD" w:rsidRDefault="000D6E3B" w:rsidP="00167C89">
            <w:pPr>
              <w:jc w:val="center"/>
              <w:rPr>
                <w:bCs/>
                <w:color w:val="000000"/>
              </w:rPr>
            </w:pPr>
            <w:r>
              <w:rPr>
                <w:bCs/>
                <w:color w:val="000000"/>
              </w:rPr>
              <w:t>5</w:t>
            </w:r>
          </w:p>
        </w:tc>
        <w:tc>
          <w:tcPr>
            <w:tcW w:w="229" w:type="pct"/>
            <w:shd w:val="clear" w:color="auto" w:fill="auto"/>
            <w:tcMar>
              <w:top w:w="15" w:type="dxa"/>
              <w:left w:w="15" w:type="dxa"/>
              <w:bottom w:w="0" w:type="dxa"/>
              <w:right w:w="15" w:type="dxa"/>
            </w:tcMar>
            <w:vAlign w:val="center"/>
          </w:tcPr>
          <w:p w14:paraId="5C73EF49" w14:textId="77777777" w:rsidR="000D6E3B" w:rsidRDefault="000D6E3B" w:rsidP="00167C89">
            <w:pPr>
              <w:jc w:val="center"/>
              <w:rPr>
                <w:bCs/>
                <w:color w:val="000000"/>
              </w:rPr>
            </w:pPr>
            <w:r>
              <w:rPr>
                <w:bCs/>
                <w:color w:val="000000"/>
              </w:rPr>
              <w:t>6</w:t>
            </w:r>
          </w:p>
        </w:tc>
        <w:tc>
          <w:tcPr>
            <w:tcW w:w="229" w:type="pct"/>
            <w:shd w:val="clear" w:color="auto" w:fill="auto"/>
            <w:tcMar>
              <w:top w:w="15" w:type="dxa"/>
              <w:left w:w="15" w:type="dxa"/>
              <w:bottom w:w="0" w:type="dxa"/>
              <w:right w:w="15" w:type="dxa"/>
            </w:tcMar>
            <w:vAlign w:val="center"/>
          </w:tcPr>
          <w:p w14:paraId="66AFA2C0" w14:textId="77777777" w:rsidR="000D6E3B" w:rsidRDefault="000D6E3B" w:rsidP="00167C89">
            <w:pPr>
              <w:jc w:val="center"/>
              <w:rPr>
                <w:bCs/>
                <w:color w:val="000000"/>
              </w:rPr>
            </w:pPr>
            <w:r>
              <w:rPr>
                <w:bCs/>
                <w:color w:val="000000"/>
              </w:rPr>
              <w:t>7</w:t>
            </w:r>
          </w:p>
        </w:tc>
        <w:tc>
          <w:tcPr>
            <w:tcW w:w="229" w:type="pct"/>
            <w:shd w:val="clear" w:color="auto" w:fill="auto"/>
            <w:tcMar>
              <w:top w:w="15" w:type="dxa"/>
              <w:left w:w="15" w:type="dxa"/>
              <w:bottom w:w="0" w:type="dxa"/>
              <w:right w:w="15" w:type="dxa"/>
            </w:tcMar>
            <w:vAlign w:val="center"/>
          </w:tcPr>
          <w:p w14:paraId="7B039AC7" w14:textId="77777777" w:rsidR="000D6E3B" w:rsidRDefault="000D6E3B" w:rsidP="00167C89">
            <w:pPr>
              <w:jc w:val="center"/>
              <w:rPr>
                <w:bCs/>
                <w:color w:val="000000"/>
              </w:rPr>
            </w:pPr>
            <w:r>
              <w:rPr>
                <w:bCs/>
                <w:color w:val="000000"/>
              </w:rPr>
              <w:t>8</w:t>
            </w:r>
          </w:p>
        </w:tc>
        <w:tc>
          <w:tcPr>
            <w:tcW w:w="228" w:type="pct"/>
            <w:shd w:val="clear" w:color="auto" w:fill="auto"/>
            <w:tcMar>
              <w:top w:w="15" w:type="dxa"/>
              <w:left w:w="15" w:type="dxa"/>
              <w:bottom w:w="0" w:type="dxa"/>
              <w:right w:w="15" w:type="dxa"/>
            </w:tcMar>
            <w:vAlign w:val="center"/>
          </w:tcPr>
          <w:p w14:paraId="5455CE3C" w14:textId="77777777" w:rsidR="000D6E3B" w:rsidRDefault="000D6E3B" w:rsidP="00167C89">
            <w:pPr>
              <w:jc w:val="center"/>
              <w:rPr>
                <w:bCs/>
                <w:color w:val="000000"/>
              </w:rPr>
            </w:pPr>
            <w:r>
              <w:rPr>
                <w:bCs/>
                <w:color w:val="000000"/>
              </w:rPr>
              <w:t>9</w:t>
            </w:r>
          </w:p>
        </w:tc>
        <w:tc>
          <w:tcPr>
            <w:tcW w:w="228" w:type="pct"/>
            <w:vAlign w:val="center"/>
          </w:tcPr>
          <w:p w14:paraId="7AD5BD11" w14:textId="77777777" w:rsidR="000D6E3B" w:rsidRDefault="000D6E3B" w:rsidP="00167C89">
            <w:pPr>
              <w:jc w:val="center"/>
              <w:rPr>
                <w:bCs/>
                <w:color w:val="000000"/>
              </w:rPr>
            </w:pPr>
            <w:r>
              <w:rPr>
                <w:bCs/>
                <w:color w:val="000000"/>
              </w:rPr>
              <w:t>10</w:t>
            </w:r>
          </w:p>
        </w:tc>
        <w:tc>
          <w:tcPr>
            <w:tcW w:w="228" w:type="pct"/>
            <w:vAlign w:val="center"/>
          </w:tcPr>
          <w:p w14:paraId="74C33D3E" w14:textId="77777777" w:rsidR="000D6E3B" w:rsidRDefault="000D6E3B" w:rsidP="00167C89">
            <w:pPr>
              <w:jc w:val="center"/>
              <w:rPr>
                <w:bCs/>
                <w:color w:val="000000"/>
              </w:rPr>
            </w:pPr>
            <w:r>
              <w:rPr>
                <w:bCs/>
                <w:color w:val="000000"/>
              </w:rPr>
              <w:t>11</w:t>
            </w:r>
          </w:p>
        </w:tc>
        <w:tc>
          <w:tcPr>
            <w:tcW w:w="228" w:type="pct"/>
            <w:vAlign w:val="center"/>
          </w:tcPr>
          <w:p w14:paraId="01116E56" w14:textId="77777777" w:rsidR="000D6E3B" w:rsidRDefault="000D6E3B" w:rsidP="00167C89">
            <w:pPr>
              <w:jc w:val="center"/>
              <w:rPr>
                <w:bCs/>
                <w:color w:val="000000"/>
              </w:rPr>
            </w:pPr>
            <w:r>
              <w:rPr>
                <w:bCs/>
                <w:color w:val="000000"/>
              </w:rPr>
              <w:t>12</w:t>
            </w:r>
          </w:p>
        </w:tc>
        <w:tc>
          <w:tcPr>
            <w:tcW w:w="228" w:type="pct"/>
            <w:vAlign w:val="center"/>
          </w:tcPr>
          <w:p w14:paraId="14C281A2" w14:textId="77777777" w:rsidR="000D6E3B" w:rsidRDefault="000D6E3B" w:rsidP="00167C89">
            <w:pPr>
              <w:jc w:val="center"/>
              <w:rPr>
                <w:bCs/>
                <w:color w:val="000000"/>
              </w:rPr>
            </w:pPr>
            <w:r>
              <w:rPr>
                <w:bCs/>
                <w:color w:val="000000"/>
              </w:rPr>
              <w:t>13</w:t>
            </w:r>
          </w:p>
        </w:tc>
        <w:tc>
          <w:tcPr>
            <w:tcW w:w="228" w:type="pct"/>
            <w:vAlign w:val="center"/>
          </w:tcPr>
          <w:p w14:paraId="04F3D3A9" w14:textId="77777777" w:rsidR="000D6E3B" w:rsidRDefault="000D6E3B" w:rsidP="00167C89">
            <w:pPr>
              <w:jc w:val="center"/>
              <w:rPr>
                <w:bCs/>
                <w:color w:val="000000"/>
              </w:rPr>
            </w:pPr>
            <w:r>
              <w:rPr>
                <w:bCs/>
                <w:color w:val="000000"/>
              </w:rPr>
              <w:t>14</w:t>
            </w:r>
          </w:p>
        </w:tc>
        <w:tc>
          <w:tcPr>
            <w:tcW w:w="228" w:type="pct"/>
            <w:vAlign w:val="center"/>
          </w:tcPr>
          <w:p w14:paraId="190BB507" w14:textId="77777777" w:rsidR="000D6E3B" w:rsidRDefault="000D6E3B" w:rsidP="00167C89">
            <w:pPr>
              <w:jc w:val="center"/>
              <w:rPr>
                <w:bCs/>
                <w:color w:val="000000"/>
              </w:rPr>
            </w:pPr>
            <w:r>
              <w:rPr>
                <w:bCs/>
                <w:color w:val="000000"/>
              </w:rPr>
              <w:t>15</w:t>
            </w:r>
          </w:p>
        </w:tc>
      </w:tr>
      <w:tr w:rsidR="000D6E3B" w:rsidRPr="00E854FD" w14:paraId="007263FB" w14:textId="77777777" w:rsidTr="00167C89">
        <w:trPr>
          <w:trHeight w:val="20"/>
        </w:trPr>
        <w:tc>
          <w:tcPr>
            <w:tcW w:w="144" w:type="pct"/>
            <w:shd w:val="clear" w:color="auto" w:fill="auto"/>
            <w:noWrap/>
            <w:tcMar>
              <w:top w:w="15" w:type="dxa"/>
              <w:left w:w="15" w:type="dxa"/>
              <w:bottom w:w="0" w:type="dxa"/>
              <w:right w:w="15" w:type="dxa"/>
            </w:tcMar>
            <w:vAlign w:val="center"/>
            <w:hideMark/>
          </w:tcPr>
          <w:p w14:paraId="57033485" w14:textId="77777777" w:rsidR="000D6E3B" w:rsidRPr="00E854FD" w:rsidRDefault="000D6E3B" w:rsidP="00167C89">
            <w:pPr>
              <w:jc w:val="center"/>
              <w:rPr>
                <w:color w:val="000000"/>
              </w:rPr>
            </w:pPr>
            <w:r>
              <w:rPr>
                <w:color w:val="000000"/>
              </w:rPr>
              <w:t>1</w:t>
            </w:r>
          </w:p>
        </w:tc>
        <w:tc>
          <w:tcPr>
            <w:tcW w:w="995" w:type="pct"/>
            <w:shd w:val="clear" w:color="auto" w:fill="auto"/>
            <w:tcMar>
              <w:top w:w="15" w:type="dxa"/>
              <w:left w:w="15" w:type="dxa"/>
              <w:bottom w:w="0" w:type="dxa"/>
              <w:right w:w="15" w:type="dxa"/>
            </w:tcMar>
            <w:vAlign w:val="center"/>
            <w:hideMark/>
          </w:tcPr>
          <w:p w14:paraId="3102C46F" w14:textId="77777777" w:rsidR="000D6E3B" w:rsidRPr="00E854FD" w:rsidRDefault="000D6E3B" w:rsidP="00167C89">
            <w:pPr>
              <w:jc w:val="center"/>
              <w:rPr>
                <w:color w:val="000000"/>
              </w:rPr>
            </w:pPr>
            <w:r w:rsidRPr="00E854FD">
              <w:rPr>
                <w:color w:val="000000"/>
              </w:rPr>
              <w:t>Целевые показатели надежности и бесперебойности водоотведения</w:t>
            </w:r>
          </w:p>
        </w:tc>
        <w:tc>
          <w:tcPr>
            <w:tcW w:w="940" w:type="pct"/>
            <w:shd w:val="clear" w:color="auto" w:fill="auto"/>
            <w:tcMar>
              <w:top w:w="15" w:type="dxa"/>
              <w:left w:w="15" w:type="dxa"/>
              <w:bottom w:w="0" w:type="dxa"/>
              <w:right w:w="15" w:type="dxa"/>
            </w:tcMar>
            <w:vAlign w:val="center"/>
            <w:hideMark/>
          </w:tcPr>
          <w:p w14:paraId="5236A24D" w14:textId="77777777" w:rsidR="000D6E3B" w:rsidRPr="00E854FD" w:rsidRDefault="000D6E3B" w:rsidP="00167C89">
            <w:pPr>
              <w:jc w:val="center"/>
              <w:rPr>
                <w:color w:val="000000"/>
              </w:rPr>
            </w:pPr>
            <w:r w:rsidRPr="00E854FD">
              <w:rPr>
                <w:color w:val="000000"/>
              </w:rPr>
              <w:t>Удельное количество аварий и засоров в расчете на протяженность канализационной сети в год</w:t>
            </w:r>
          </w:p>
        </w:tc>
        <w:tc>
          <w:tcPr>
            <w:tcW w:w="313" w:type="pct"/>
            <w:shd w:val="clear" w:color="auto" w:fill="auto"/>
            <w:tcMar>
              <w:top w:w="15" w:type="dxa"/>
              <w:left w:w="15" w:type="dxa"/>
              <w:bottom w:w="0" w:type="dxa"/>
              <w:right w:w="15" w:type="dxa"/>
            </w:tcMar>
            <w:vAlign w:val="center"/>
            <w:hideMark/>
          </w:tcPr>
          <w:p w14:paraId="14FD44DC" w14:textId="77777777" w:rsidR="000D6E3B" w:rsidRPr="00E854FD" w:rsidRDefault="000D6E3B" w:rsidP="00167C89">
            <w:pPr>
              <w:jc w:val="center"/>
              <w:rPr>
                <w:color w:val="000000"/>
              </w:rPr>
            </w:pPr>
            <w:r w:rsidRPr="00E854FD">
              <w:rPr>
                <w:color w:val="000000"/>
              </w:rPr>
              <w:t>ед. на 1 км</w:t>
            </w:r>
          </w:p>
        </w:tc>
        <w:tc>
          <w:tcPr>
            <w:tcW w:w="324" w:type="pct"/>
            <w:shd w:val="clear" w:color="auto" w:fill="auto"/>
            <w:noWrap/>
            <w:tcMar>
              <w:top w:w="15" w:type="dxa"/>
              <w:left w:w="15" w:type="dxa"/>
              <w:bottom w:w="0" w:type="dxa"/>
              <w:right w:w="15" w:type="dxa"/>
            </w:tcMar>
            <w:vAlign w:val="center"/>
          </w:tcPr>
          <w:p w14:paraId="53475A14" w14:textId="77777777" w:rsidR="000D6E3B" w:rsidRPr="00E854FD" w:rsidRDefault="000D6E3B" w:rsidP="00167C89">
            <w:pPr>
              <w:jc w:val="center"/>
              <w:rPr>
                <w:color w:val="000000"/>
              </w:rPr>
            </w:pPr>
            <w:r>
              <w:rPr>
                <w:color w:val="000000"/>
              </w:rPr>
              <w:t>2,36</w:t>
            </w:r>
          </w:p>
        </w:tc>
        <w:tc>
          <w:tcPr>
            <w:tcW w:w="229" w:type="pct"/>
            <w:shd w:val="clear" w:color="auto" w:fill="auto"/>
            <w:noWrap/>
            <w:tcMar>
              <w:top w:w="15" w:type="dxa"/>
              <w:left w:w="15" w:type="dxa"/>
              <w:bottom w:w="0" w:type="dxa"/>
              <w:right w:w="15" w:type="dxa"/>
            </w:tcMar>
            <w:vAlign w:val="center"/>
          </w:tcPr>
          <w:p w14:paraId="735786E8" w14:textId="77777777" w:rsidR="000D6E3B" w:rsidRPr="00E854FD" w:rsidRDefault="000D6E3B" w:rsidP="00167C89">
            <w:pPr>
              <w:jc w:val="center"/>
              <w:rPr>
                <w:color w:val="000000"/>
              </w:rPr>
            </w:pPr>
            <w:r>
              <w:rPr>
                <w:color w:val="000000"/>
              </w:rPr>
              <w:t>2,36</w:t>
            </w:r>
          </w:p>
        </w:tc>
        <w:tc>
          <w:tcPr>
            <w:tcW w:w="229" w:type="pct"/>
            <w:shd w:val="clear" w:color="auto" w:fill="auto"/>
            <w:noWrap/>
            <w:tcMar>
              <w:top w:w="15" w:type="dxa"/>
              <w:left w:w="15" w:type="dxa"/>
              <w:bottom w:w="0" w:type="dxa"/>
              <w:right w:w="15" w:type="dxa"/>
            </w:tcMar>
            <w:vAlign w:val="center"/>
          </w:tcPr>
          <w:p w14:paraId="7FDF63B8" w14:textId="77777777" w:rsidR="000D6E3B" w:rsidRPr="00E854FD" w:rsidRDefault="000D6E3B" w:rsidP="00167C89">
            <w:pPr>
              <w:jc w:val="center"/>
              <w:rPr>
                <w:color w:val="000000"/>
              </w:rPr>
            </w:pPr>
            <w:r>
              <w:rPr>
                <w:color w:val="000000"/>
              </w:rPr>
              <w:t>2,30</w:t>
            </w:r>
          </w:p>
        </w:tc>
        <w:tc>
          <w:tcPr>
            <w:tcW w:w="229" w:type="pct"/>
            <w:shd w:val="clear" w:color="auto" w:fill="auto"/>
            <w:noWrap/>
            <w:tcMar>
              <w:top w:w="15" w:type="dxa"/>
              <w:left w:w="15" w:type="dxa"/>
              <w:bottom w:w="0" w:type="dxa"/>
              <w:right w:w="15" w:type="dxa"/>
            </w:tcMar>
            <w:vAlign w:val="center"/>
          </w:tcPr>
          <w:p w14:paraId="38018A59" w14:textId="77777777" w:rsidR="000D6E3B" w:rsidRPr="00E854FD" w:rsidRDefault="000D6E3B" w:rsidP="00167C89">
            <w:pPr>
              <w:jc w:val="center"/>
              <w:rPr>
                <w:color w:val="000000"/>
              </w:rPr>
            </w:pPr>
            <w:r>
              <w:rPr>
                <w:color w:val="000000"/>
              </w:rPr>
              <w:t>2,30</w:t>
            </w:r>
          </w:p>
        </w:tc>
        <w:tc>
          <w:tcPr>
            <w:tcW w:w="228" w:type="pct"/>
            <w:shd w:val="clear" w:color="auto" w:fill="auto"/>
            <w:noWrap/>
            <w:tcMar>
              <w:top w:w="15" w:type="dxa"/>
              <w:left w:w="15" w:type="dxa"/>
              <w:bottom w:w="0" w:type="dxa"/>
              <w:right w:w="15" w:type="dxa"/>
            </w:tcMar>
            <w:vAlign w:val="center"/>
          </w:tcPr>
          <w:p w14:paraId="2E253F97" w14:textId="77777777" w:rsidR="000D6E3B" w:rsidRPr="00E854FD" w:rsidRDefault="000D6E3B" w:rsidP="00167C89">
            <w:pPr>
              <w:jc w:val="center"/>
              <w:rPr>
                <w:color w:val="000000"/>
              </w:rPr>
            </w:pPr>
            <w:r>
              <w:rPr>
                <w:color w:val="000000"/>
              </w:rPr>
              <w:t>2,30</w:t>
            </w:r>
          </w:p>
        </w:tc>
        <w:tc>
          <w:tcPr>
            <w:tcW w:w="228" w:type="pct"/>
            <w:vAlign w:val="center"/>
          </w:tcPr>
          <w:p w14:paraId="660553BA" w14:textId="77777777" w:rsidR="000D6E3B" w:rsidRPr="00E854FD" w:rsidRDefault="000D6E3B" w:rsidP="00167C89">
            <w:pPr>
              <w:jc w:val="center"/>
              <w:rPr>
                <w:color w:val="000000"/>
              </w:rPr>
            </w:pPr>
            <w:r>
              <w:rPr>
                <w:color w:val="000000"/>
              </w:rPr>
              <w:t>2,30</w:t>
            </w:r>
          </w:p>
        </w:tc>
        <w:tc>
          <w:tcPr>
            <w:tcW w:w="228" w:type="pct"/>
            <w:vAlign w:val="center"/>
          </w:tcPr>
          <w:p w14:paraId="7569F889" w14:textId="77777777" w:rsidR="000D6E3B" w:rsidRPr="00E854FD" w:rsidRDefault="000D6E3B" w:rsidP="00167C89">
            <w:pPr>
              <w:jc w:val="center"/>
              <w:rPr>
                <w:color w:val="000000"/>
              </w:rPr>
            </w:pPr>
            <w:r>
              <w:rPr>
                <w:color w:val="000000"/>
              </w:rPr>
              <w:t>2,30</w:t>
            </w:r>
          </w:p>
        </w:tc>
        <w:tc>
          <w:tcPr>
            <w:tcW w:w="228" w:type="pct"/>
            <w:vAlign w:val="center"/>
          </w:tcPr>
          <w:p w14:paraId="7D70842C" w14:textId="77777777" w:rsidR="000D6E3B" w:rsidRPr="00E854FD" w:rsidRDefault="000D6E3B" w:rsidP="00167C89">
            <w:pPr>
              <w:jc w:val="center"/>
              <w:rPr>
                <w:color w:val="000000"/>
              </w:rPr>
            </w:pPr>
            <w:r>
              <w:rPr>
                <w:color w:val="000000"/>
              </w:rPr>
              <w:t>2,30</w:t>
            </w:r>
          </w:p>
        </w:tc>
        <w:tc>
          <w:tcPr>
            <w:tcW w:w="228" w:type="pct"/>
            <w:vAlign w:val="center"/>
          </w:tcPr>
          <w:p w14:paraId="608B751B" w14:textId="77777777" w:rsidR="000D6E3B" w:rsidRPr="00E854FD" w:rsidRDefault="000D6E3B" w:rsidP="00167C89">
            <w:pPr>
              <w:jc w:val="center"/>
              <w:rPr>
                <w:color w:val="000000"/>
              </w:rPr>
            </w:pPr>
            <w:r>
              <w:rPr>
                <w:color w:val="000000"/>
              </w:rPr>
              <w:t>2,30</w:t>
            </w:r>
          </w:p>
        </w:tc>
        <w:tc>
          <w:tcPr>
            <w:tcW w:w="228" w:type="pct"/>
            <w:vAlign w:val="center"/>
          </w:tcPr>
          <w:p w14:paraId="61188704" w14:textId="77777777" w:rsidR="000D6E3B" w:rsidRPr="00E854FD" w:rsidRDefault="000D6E3B" w:rsidP="00167C89">
            <w:pPr>
              <w:jc w:val="center"/>
              <w:rPr>
                <w:color w:val="000000"/>
              </w:rPr>
            </w:pPr>
            <w:r>
              <w:rPr>
                <w:color w:val="000000"/>
              </w:rPr>
              <w:t>2,30</w:t>
            </w:r>
          </w:p>
        </w:tc>
        <w:tc>
          <w:tcPr>
            <w:tcW w:w="228" w:type="pct"/>
            <w:vAlign w:val="center"/>
          </w:tcPr>
          <w:p w14:paraId="0500881D" w14:textId="77777777" w:rsidR="000D6E3B" w:rsidRPr="00E854FD" w:rsidRDefault="000D6E3B" w:rsidP="00167C89">
            <w:pPr>
              <w:jc w:val="center"/>
              <w:rPr>
                <w:color w:val="000000"/>
              </w:rPr>
            </w:pPr>
            <w:r>
              <w:rPr>
                <w:color w:val="000000"/>
              </w:rPr>
              <w:t>2,30</w:t>
            </w:r>
          </w:p>
        </w:tc>
      </w:tr>
      <w:tr w:rsidR="000D6E3B" w:rsidRPr="00E854FD" w14:paraId="56C37F48" w14:textId="77777777" w:rsidTr="00167C89">
        <w:trPr>
          <w:trHeight w:val="20"/>
        </w:trPr>
        <w:tc>
          <w:tcPr>
            <w:tcW w:w="144" w:type="pct"/>
            <w:shd w:val="clear" w:color="auto" w:fill="auto"/>
            <w:noWrap/>
            <w:tcMar>
              <w:top w:w="15" w:type="dxa"/>
              <w:left w:w="15" w:type="dxa"/>
              <w:bottom w:w="0" w:type="dxa"/>
              <w:right w:w="15" w:type="dxa"/>
            </w:tcMar>
            <w:vAlign w:val="center"/>
            <w:hideMark/>
          </w:tcPr>
          <w:p w14:paraId="3F724470" w14:textId="77777777" w:rsidR="000D6E3B" w:rsidRPr="00E854FD" w:rsidRDefault="000D6E3B" w:rsidP="00167C89">
            <w:pPr>
              <w:jc w:val="center"/>
              <w:rPr>
                <w:color w:val="000000"/>
              </w:rPr>
            </w:pPr>
            <w:r>
              <w:rPr>
                <w:color w:val="000000"/>
              </w:rPr>
              <w:t>2</w:t>
            </w:r>
          </w:p>
        </w:tc>
        <w:tc>
          <w:tcPr>
            <w:tcW w:w="995" w:type="pct"/>
            <w:shd w:val="clear" w:color="auto" w:fill="auto"/>
            <w:tcMar>
              <w:top w:w="15" w:type="dxa"/>
              <w:left w:w="15" w:type="dxa"/>
              <w:bottom w:w="0" w:type="dxa"/>
              <w:right w:w="15" w:type="dxa"/>
            </w:tcMar>
            <w:vAlign w:val="center"/>
            <w:hideMark/>
          </w:tcPr>
          <w:p w14:paraId="1DB855A2" w14:textId="77777777" w:rsidR="000D6E3B" w:rsidRPr="00E854FD" w:rsidRDefault="000D6E3B" w:rsidP="00167C89">
            <w:pPr>
              <w:jc w:val="center"/>
              <w:rPr>
                <w:color w:val="000000"/>
              </w:rPr>
            </w:pPr>
            <w:r w:rsidRPr="00E854FD">
              <w:rPr>
                <w:color w:val="000000"/>
              </w:rPr>
              <w:t>Показатели энергетической эффективности</w:t>
            </w:r>
          </w:p>
        </w:tc>
        <w:tc>
          <w:tcPr>
            <w:tcW w:w="940" w:type="pct"/>
            <w:shd w:val="clear" w:color="auto" w:fill="auto"/>
            <w:tcMar>
              <w:top w:w="15" w:type="dxa"/>
              <w:left w:w="15" w:type="dxa"/>
              <w:bottom w:w="0" w:type="dxa"/>
              <w:right w:w="15" w:type="dxa"/>
            </w:tcMar>
            <w:vAlign w:val="center"/>
          </w:tcPr>
          <w:p w14:paraId="43B9D7BB" w14:textId="77777777" w:rsidR="000D6E3B" w:rsidRPr="00E854FD" w:rsidRDefault="000D6E3B" w:rsidP="00167C89">
            <w:pPr>
              <w:jc w:val="center"/>
              <w:rPr>
                <w:color w:val="000000"/>
              </w:rPr>
            </w:pPr>
            <w:r>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313" w:type="pct"/>
            <w:shd w:val="clear" w:color="auto" w:fill="auto"/>
            <w:noWrap/>
            <w:tcMar>
              <w:top w:w="15" w:type="dxa"/>
              <w:left w:w="15" w:type="dxa"/>
              <w:bottom w:w="0" w:type="dxa"/>
              <w:right w:w="15" w:type="dxa"/>
            </w:tcMar>
            <w:vAlign w:val="center"/>
            <w:hideMark/>
          </w:tcPr>
          <w:p w14:paraId="4B95FD65" w14:textId="77777777" w:rsidR="000D6E3B" w:rsidRPr="00E854FD" w:rsidRDefault="000D6E3B" w:rsidP="00167C89">
            <w:pPr>
              <w:jc w:val="center"/>
              <w:rPr>
                <w:color w:val="000000"/>
              </w:rPr>
            </w:pPr>
            <w:r w:rsidRPr="00E854FD">
              <w:rPr>
                <w:color w:val="000000"/>
              </w:rPr>
              <w:t>%</w:t>
            </w:r>
          </w:p>
        </w:tc>
        <w:tc>
          <w:tcPr>
            <w:tcW w:w="324" w:type="pct"/>
            <w:shd w:val="clear" w:color="auto" w:fill="auto"/>
            <w:noWrap/>
            <w:tcMar>
              <w:top w:w="15" w:type="dxa"/>
              <w:left w:w="15" w:type="dxa"/>
              <w:bottom w:w="0" w:type="dxa"/>
              <w:right w:w="15" w:type="dxa"/>
            </w:tcMar>
            <w:vAlign w:val="center"/>
          </w:tcPr>
          <w:p w14:paraId="5426EB13" w14:textId="77777777" w:rsidR="000D6E3B" w:rsidRPr="00E854FD" w:rsidRDefault="000D6E3B" w:rsidP="00167C89">
            <w:pPr>
              <w:jc w:val="center"/>
              <w:rPr>
                <w:color w:val="000000"/>
              </w:rPr>
            </w:pPr>
            <w:r>
              <w:rPr>
                <w:color w:val="000000"/>
              </w:rPr>
              <w:t>2,68</w:t>
            </w:r>
          </w:p>
        </w:tc>
        <w:tc>
          <w:tcPr>
            <w:tcW w:w="229" w:type="pct"/>
            <w:shd w:val="clear" w:color="auto" w:fill="auto"/>
            <w:noWrap/>
            <w:tcMar>
              <w:top w:w="15" w:type="dxa"/>
              <w:left w:w="15" w:type="dxa"/>
              <w:bottom w:w="0" w:type="dxa"/>
              <w:right w:w="15" w:type="dxa"/>
            </w:tcMar>
            <w:vAlign w:val="center"/>
          </w:tcPr>
          <w:p w14:paraId="74151A81" w14:textId="77777777" w:rsidR="000D6E3B" w:rsidRPr="00E854FD" w:rsidRDefault="000D6E3B" w:rsidP="00167C89">
            <w:pPr>
              <w:jc w:val="center"/>
              <w:rPr>
                <w:color w:val="000000"/>
              </w:rPr>
            </w:pPr>
            <w:r>
              <w:rPr>
                <w:color w:val="000000"/>
              </w:rPr>
              <w:t>2,68</w:t>
            </w:r>
          </w:p>
        </w:tc>
        <w:tc>
          <w:tcPr>
            <w:tcW w:w="229" w:type="pct"/>
            <w:shd w:val="clear" w:color="auto" w:fill="auto"/>
            <w:noWrap/>
            <w:tcMar>
              <w:top w:w="15" w:type="dxa"/>
              <w:left w:w="15" w:type="dxa"/>
              <w:bottom w:w="0" w:type="dxa"/>
              <w:right w:w="15" w:type="dxa"/>
            </w:tcMar>
            <w:vAlign w:val="center"/>
          </w:tcPr>
          <w:p w14:paraId="68A6C890" w14:textId="77777777" w:rsidR="000D6E3B" w:rsidRPr="00E854FD" w:rsidRDefault="000D6E3B" w:rsidP="00167C89">
            <w:pPr>
              <w:jc w:val="center"/>
              <w:rPr>
                <w:color w:val="000000"/>
              </w:rPr>
            </w:pPr>
            <w:r>
              <w:rPr>
                <w:color w:val="000000"/>
              </w:rPr>
              <w:t>2,45</w:t>
            </w:r>
          </w:p>
        </w:tc>
        <w:tc>
          <w:tcPr>
            <w:tcW w:w="229" w:type="pct"/>
            <w:shd w:val="clear" w:color="auto" w:fill="auto"/>
            <w:noWrap/>
            <w:tcMar>
              <w:top w:w="15" w:type="dxa"/>
              <w:left w:w="15" w:type="dxa"/>
              <w:bottom w:w="0" w:type="dxa"/>
              <w:right w:w="15" w:type="dxa"/>
            </w:tcMar>
            <w:vAlign w:val="center"/>
          </w:tcPr>
          <w:p w14:paraId="61692656" w14:textId="77777777" w:rsidR="000D6E3B" w:rsidRPr="00E854FD" w:rsidRDefault="000D6E3B" w:rsidP="00167C89">
            <w:pPr>
              <w:jc w:val="center"/>
              <w:rPr>
                <w:color w:val="000000"/>
              </w:rPr>
            </w:pPr>
            <w:r>
              <w:rPr>
                <w:color w:val="000000"/>
              </w:rPr>
              <w:t>2,31</w:t>
            </w:r>
          </w:p>
        </w:tc>
        <w:tc>
          <w:tcPr>
            <w:tcW w:w="228" w:type="pct"/>
            <w:shd w:val="clear" w:color="auto" w:fill="auto"/>
            <w:noWrap/>
            <w:tcMar>
              <w:top w:w="15" w:type="dxa"/>
              <w:left w:w="15" w:type="dxa"/>
              <w:bottom w:w="0" w:type="dxa"/>
              <w:right w:w="15" w:type="dxa"/>
            </w:tcMar>
            <w:vAlign w:val="center"/>
          </w:tcPr>
          <w:p w14:paraId="19F08BE8" w14:textId="77777777" w:rsidR="000D6E3B" w:rsidRPr="00E854FD" w:rsidRDefault="000D6E3B" w:rsidP="00167C89">
            <w:pPr>
              <w:jc w:val="center"/>
              <w:rPr>
                <w:color w:val="000000"/>
              </w:rPr>
            </w:pPr>
            <w:r>
              <w:rPr>
                <w:color w:val="000000"/>
              </w:rPr>
              <w:t>2,08</w:t>
            </w:r>
          </w:p>
        </w:tc>
        <w:tc>
          <w:tcPr>
            <w:tcW w:w="228" w:type="pct"/>
            <w:vAlign w:val="center"/>
          </w:tcPr>
          <w:p w14:paraId="3C3414E1" w14:textId="77777777" w:rsidR="000D6E3B" w:rsidRPr="00E854FD" w:rsidRDefault="000D6E3B" w:rsidP="00167C89">
            <w:pPr>
              <w:jc w:val="center"/>
              <w:rPr>
                <w:color w:val="000000"/>
              </w:rPr>
            </w:pPr>
            <w:r>
              <w:rPr>
                <w:color w:val="000000"/>
              </w:rPr>
              <w:t>1,85</w:t>
            </w:r>
          </w:p>
        </w:tc>
        <w:tc>
          <w:tcPr>
            <w:tcW w:w="228" w:type="pct"/>
            <w:vAlign w:val="center"/>
          </w:tcPr>
          <w:p w14:paraId="3511CE29" w14:textId="77777777" w:rsidR="000D6E3B" w:rsidRPr="00E854FD" w:rsidRDefault="000D6E3B" w:rsidP="00167C89">
            <w:pPr>
              <w:jc w:val="center"/>
              <w:rPr>
                <w:color w:val="000000"/>
              </w:rPr>
            </w:pPr>
            <w:r>
              <w:rPr>
                <w:color w:val="000000"/>
              </w:rPr>
              <w:t>1,85</w:t>
            </w:r>
          </w:p>
        </w:tc>
        <w:tc>
          <w:tcPr>
            <w:tcW w:w="228" w:type="pct"/>
            <w:vAlign w:val="center"/>
          </w:tcPr>
          <w:p w14:paraId="071ECD3F" w14:textId="77777777" w:rsidR="000D6E3B" w:rsidRDefault="000D6E3B" w:rsidP="00167C89">
            <w:pPr>
              <w:jc w:val="center"/>
            </w:pPr>
            <w:r w:rsidRPr="00446B2F">
              <w:rPr>
                <w:color w:val="000000"/>
              </w:rPr>
              <w:t>1,85</w:t>
            </w:r>
          </w:p>
        </w:tc>
        <w:tc>
          <w:tcPr>
            <w:tcW w:w="228" w:type="pct"/>
            <w:vAlign w:val="center"/>
          </w:tcPr>
          <w:p w14:paraId="43B48EE7" w14:textId="77777777" w:rsidR="000D6E3B" w:rsidRDefault="000D6E3B" w:rsidP="00167C89">
            <w:pPr>
              <w:jc w:val="center"/>
            </w:pPr>
            <w:r w:rsidRPr="00446B2F">
              <w:rPr>
                <w:color w:val="000000"/>
              </w:rPr>
              <w:t>1,85</w:t>
            </w:r>
          </w:p>
        </w:tc>
        <w:tc>
          <w:tcPr>
            <w:tcW w:w="228" w:type="pct"/>
            <w:vAlign w:val="center"/>
          </w:tcPr>
          <w:p w14:paraId="00DB036C" w14:textId="77777777" w:rsidR="000D6E3B" w:rsidRDefault="000D6E3B" w:rsidP="00167C89">
            <w:pPr>
              <w:jc w:val="center"/>
            </w:pPr>
            <w:r w:rsidRPr="00446B2F">
              <w:rPr>
                <w:color w:val="000000"/>
              </w:rPr>
              <w:t>1,85</w:t>
            </w:r>
          </w:p>
        </w:tc>
        <w:tc>
          <w:tcPr>
            <w:tcW w:w="228" w:type="pct"/>
            <w:vAlign w:val="center"/>
          </w:tcPr>
          <w:p w14:paraId="6D1EEEFE" w14:textId="77777777" w:rsidR="000D6E3B" w:rsidRDefault="000D6E3B" w:rsidP="00167C89">
            <w:pPr>
              <w:jc w:val="center"/>
            </w:pPr>
            <w:r w:rsidRPr="00446B2F">
              <w:rPr>
                <w:color w:val="000000"/>
              </w:rPr>
              <w:t>1,85</w:t>
            </w:r>
          </w:p>
        </w:tc>
      </w:tr>
    </w:tbl>
    <w:p w14:paraId="24F6E006" w14:textId="77777777" w:rsidR="000D6E3B" w:rsidRPr="005A69F4" w:rsidRDefault="000D6E3B" w:rsidP="000D6E3B">
      <w:pPr>
        <w:autoSpaceDE w:val="0"/>
        <w:autoSpaceDN w:val="0"/>
        <w:adjustRightInd w:val="0"/>
        <w:jc w:val="center"/>
        <w:rPr>
          <w:b/>
          <w:sz w:val="28"/>
          <w:szCs w:val="28"/>
        </w:rPr>
      </w:pPr>
      <w:r>
        <w:rPr>
          <w:sz w:val="28"/>
          <w:szCs w:val="28"/>
        </w:rPr>
        <w:t xml:space="preserve"> </w:t>
      </w:r>
      <w:r>
        <w:rPr>
          <w:sz w:val="28"/>
          <w:szCs w:val="28"/>
        </w:rPr>
        <w:br w:type="page"/>
      </w:r>
      <w:r w:rsidRPr="005A69F4">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Pr>
          <w:b/>
          <w:sz w:val="28"/>
          <w:szCs w:val="28"/>
        </w:rPr>
        <w:t>водоотведения</w:t>
      </w:r>
      <w:r w:rsidRPr="005A69F4">
        <w:rPr>
          <w:b/>
          <w:sz w:val="28"/>
          <w:szCs w:val="28"/>
        </w:rPr>
        <w:t>, график реализации мероприятий, источники финансирования инвестиционной программы</w:t>
      </w:r>
    </w:p>
    <w:p w14:paraId="2DFD0B1D" w14:textId="77777777" w:rsidR="000D6E3B" w:rsidRDefault="000D6E3B" w:rsidP="000D6E3B">
      <w:pPr>
        <w:autoSpaceDE w:val="0"/>
        <w:autoSpaceDN w:val="0"/>
        <w:adjustRightInd w:val="0"/>
        <w:ind w:firstLine="540"/>
        <w:jc w:val="both"/>
      </w:pPr>
    </w:p>
    <w:p w14:paraId="5FA03592" w14:textId="77777777" w:rsidR="000D6E3B" w:rsidRDefault="000D6E3B" w:rsidP="000D6E3B">
      <w:pPr>
        <w:pStyle w:val="ConsPlusNormal"/>
        <w:ind w:firstLine="720"/>
        <w:jc w:val="right"/>
        <w:rPr>
          <w:b/>
          <w:sz w:val="24"/>
          <w:szCs w:val="24"/>
        </w:rPr>
      </w:pPr>
      <w:r w:rsidRPr="0021282F">
        <w:t xml:space="preserve">   </w:t>
      </w:r>
      <w:r w:rsidRPr="0021282F">
        <w:rPr>
          <w:sz w:val="24"/>
          <w:szCs w:val="24"/>
        </w:rPr>
        <w:t xml:space="preserve">без НДС, </w:t>
      </w:r>
      <w:r>
        <w:rPr>
          <w:sz w:val="24"/>
          <w:szCs w:val="24"/>
        </w:rPr>
        <w:t>тыс.</w:t>
      </w:r>
      <w:r w:rsidRPr="0021282F">
        <w:rPr>
          <w:sz w:val="24"/>
          <w:szCs w:val="24"/>
        </w:rPr>
        <w:t xml:space="preserve"> руб.</w:t>
      </w:r>
    </w:p>
    <w:tbl>
      <w:tblPr>
        <w:tblW w:w="1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509"/>
        <w:gridCol w:w="1097"/>
        <w:gridCol w:w="1091"/>
        <w:gridCol w:w="452"/>
        <w:gridCol w:w="726"/>
        <w:gridCol w:w="709"/>
        <w:gridCol w:w="11"/>
        <w:gridCol w:w="734"/>
        <w:gridCol w:w="574"/>
        <w:gridCol w:w="574"/>
        <w:gridCol w:w="574"/>
        <w:gridCol w:w="574"/>
        <w:gridCol w:w="476"/>
        <w:gridCol w:w="476"/>
        <w:gridCol w:w="476"/>
        <w:gridCol w:w="476"/>
        <w:gridCol w:w="476"/>
        <w:gridCol w:w="476"/>
        <w:gridCol w:w="882"/>
        <w:gridCol w:w="990"/>
        <w:gridCol w:w="755"/>
        <w:gridCol w:w="803"/>
      </w:tblGrid>
      <w:tr w:rsidR="000D6E3B" w:rsidRPr="00D158D5" w14:paraId="6274CB94" w14:textId="77777777" w:rsidTr="000D6E3B">
        <w:trPr>
          <w:trHeight w:val="20"/>
          <w:jc w:val="center"/>
        </w:trPr>
        <w:tc>
          <w:tcPr>
            <w:tcW w:w="476" w:type="dxa"/>
            <w:vMerge w:val="restart"/>
            <w:shd w:val="clear" w:color="auto" w:fill="auto"/>
            <w:vAlign w:val="center"/>
            <w:hideMark/>
          </w:tcPr>
          <w:p w14:paraId="2033FA4F" w14:textId="77777777" w:rsidR="000D6E3B" w:rsidRPr="00D158D5" w:rsidRDefault="000D6E3B" w:rsidP="00167C89">
            <w:pPr>
              <w:jc w:val="center"/>
              <w:rPr>
                <w:sz w:val="13"/>
                <w:szCs w:val="13"/>
              </w:rPr>
            </w:pPr>
            <w:r w:rsidRPr="00D158D5">
              <w:rPr>
                <w:sz w:val="13"/>
                <w:szCs w:val="13"/>
              </w:rPr>
              <w:t>№</w:t>
            </w:r>
            <w:r w:rsidRPr="00D158D5">
              <w:rPr>
                <w:sz w:val="13"/>
                <w:szCs w:val="13"/>
              </w:rPr>
              <w:br/>
              <w:t>п/п</w:t>
            </w:r>
          </w:p>
        </w:tc>
        <w:tc>
          <w:tcPr>
            <w:tcW w:w="1509" w:type="dxa"/>
            <w:vMerge w:val="restart"/>
            <w:shd w:val="clear" w:color="auto" w:fill="auto"/>
            <w:vAlign w:val="center"/>
            <w:hideMark/>
          </w:tcPr>
          <w:p w14:paraId="05165B21" w14:textId="77777777" w:rsidR="000D6E3B" w:rsidRPr="00D158D5" w:rsidRDefault="000D6E3B" w:rsidP="00167C89">
            <w:pPr>
              <w:jc w:val="center"/>
              <w:rPr>
                <w:sz w:val="13"/>
                <w:szCs w:val="13"/>
              </w:rPr>
            </w:pPr>
            <w:r w:rsidRPr="00D158D5">
              <w:rPr>
                <w:sz w:val="13"/>
                <w:szCs w:val="13"/>
              </w:rPr>
              <w:t>Наименование</w:t>
            </w:r>
            <w:r w:rsidRPr="00D158D5">
              <w:rPr>
                <w:sz w:val="13"/>
                <w:szCs w:val="13"/>
              </w:rPr>
              <w:br/>
              <w:t>мероприятий</w:t>
            </w:r>
          </w:p>
        </w:tc>
        <w:tc>
          <w:tcPr>
            <w:tcW w:w="1097" w:type="dxa"/>
            <w:vMerge w:val="restart"/>
            <w:shd w:val="clear" w:color="auto" w:fill="auto"/>
            <w:vAlign w:val="center"/>
            <w:hideMark/>
          </w:tcPr>
          <w:p w14:paraId="45B2BDD4" w14:textId="77777777" w:rsidR="000D6E3B" w:rsidRPr="00D158D5" w:rsidRDefault="000D6E3B" w:rsidP="00167C89">
            <w:pPr>
              <w:jc w:val="center"/>
              <w:rPr>
                <w:sz w:val="13"/>
                <w:szCs w:val="13"/>
              </w:rPr>
            </w:pPr>
            <w:r w:rsidRPr="00D158D5">
              <w:rPr>
                <w:sz w:val="13"/>
                <w:szCs w:val="13"/>
              </w:rPr>
              <w:t>Описание и место расположения</w:t>
            </w:r>
            <w:r w:rsidRPr="00D158D5">
              <w:rPr>
                <w:sz w:val="13"/>
                <w:szCs w:val="13"/>
              </w:rPr>
              <w:br/>
              <w:t>объекта</w:t>
            </w:r>
          </w:p>
        </w:tc>
        <w:tc>
          <w:tcPr>
            <w:tcW w:w="2978" w:type="dxa"/>
            <w:gridSpan w:val="4"/>
            <w:shd w:val="clear" w:color="auto" w:fill="auto"/>
            <w:vAlign w:val="center"/>
            <w:hideMark/>
          </w:tcPr>
          <w:p w14:paraId="75295ABC" w14:textId="77777777" w:rsidR="000D6E3B" w:rsidRPr="00D158D5" w:rsidRDefault="000D6E3B" w:rsidP="00167C89">
            <w:pPr>
              <w:jc w:val="center"/>
              <w:rPr>
                <w:sz w:val="13"/>
                <w:szCs w:val="13"/>
              </w:rPr>
            </w:pPr>
            <w:r w:rsidRPr="00D158D5">
              <w:rPr>
                <w:sz w:val="13"/>
                <w:szCs w:val="13"/>
              </w:rPr>
              <w:t>Обоснование необходимости</w:t>
            </w:r>
            <w:r w:rsidRPr="00D158D5">
              <w:rPr>
                <w:sz w:val="13"/>
                <w:szCs w:val="13"/>
              </w:rPr>
              <w:br/>
              <w:t>(цель реализации)</w:t>
            </w:r>
          </w:p>
        </w:tc>
        <w:tc>
          <w:tcPr>
            <w:tcW w:w="745" w:type="dxa"/>
            <w:gridSpan w:val="2"/>
            <w:vMerge w:val="restart"/>
            <w:shd w:val="clear" w:color="auto" w:fill="auto"/>
            <w:vAlign w:val="center"/>
            <w:hideMark/>
          </w:tcPr>
          <w:p w14:paraId="4E8ACDA4" w14:textId="77777777" w:rsidR="000D6E3B" w:rsidRPr="00D158D5" w:rsidRDefault="000D6E3B" w:rsidP="00167C89">
            <w:pPr>
              <w:jc w:val="center"/>
              <w:rPr>
                <w:sz w:val="13"/>
                <w:szCs w:val="13"/>
              </w:rPr>
            </w:pPr>
            <w:r w:rsidRPr="00D158D5">
              <w:rPr>
                <w:sz w:val="13"/>
                <w:szCs w:val="13"/>
              </w:rPr>
              <w:t xml:space="preserve">Объем </w:t>
            </w:r>
            <w:proofErr w:type="spellStart"/>
            <w:proofErr w:type="gramStart"/>
            <w:r w:rsidRPr="00D158D5">
              <w:rPr>
                <w:sz w:val="13"/>
                <w:szCs w:val="13"/>
              </w:rPr>
              <w:t>финан</w:t>
            </w:r>
            <w:r>
              <w:rPr>
                <w:sz w:val="13"/>
                <w:szCs w:val="13"/>
              </w:rPr>
              <w:t>-</w:t>
            </w:r>
            <w:r w:rsidRPr="00D158D5">
              <w:rPr>
                <w:sz w:val="13"/>
                <w:szCs w:val="13"/>
              </w:rPr>
              <w:t>сирова</w:t>
            </w:r>
            <w:r>
              <w:rPr>
                <w:sz w:val="13"/>
                <w:szCs w:val="13"/>
              </w:rPr>
              <w:t>-</w:t>
            </w:r>
            <w:r w:rsidRPr="00D158D5">
              <w:rPr>
                <w:sz w:val="13"/>
                <w:szCs w:val="13"/>
              </w:rPr>
              <w:t>ния</w:t>
            </w:r>
            <w:proofErr w:type="spellEnd"/>
            <w:proofErr w:type="gramEnd"/>
          </w:p>
        </w:tc>
        <w:tc>
          <w:tcPr>
            <w:tcW w:w="5152" w:type="dxa"/>
            <w:gridSpan w:val="10"/>
            <w:shd w:val="clear" w:color="auto" w:fill="auto"/>
            <w:vAlign w:val="center"/>
            <w:hideMark/>
          </w:tcPr>
          <w:p w14:paraId="3DFFE36C" w14:textId="77777777" w:rsidR="000D6E3B" w:rsidRPr="00D158D5" w:rsidRDefault="000D6E3B" w:rsidP="00167C89">
            <w:pPr>
              <w:jc w:val="center"/>
              <w:rPr>
                <w:sz w:val="13"/>
                <w:szCs w:val="13"/>
              </w:rPr>
            </w:pPr>
            <w:r w:rsidRPr="00D158D5">
              <w:rPr>
                <w:sz w:val="13"/>
                <w:szCs w:val="13"/>
              </w:rPr>
              <w:t>Потребность в финансировании по годам</w:t>
            </w:r>
          </w:p>
        </w:tc>
        <w:tc>
          <w:tcPr>
            <w:tcW w:w="882" w:type="dxa"/>
            <w:vMerge w:val="restart"/>
            <w:shd w:val="clear" w:color="auto" w:fill="auto"/>
            <w:vAlign w:val="center"/>
            <w:hideMark/>
          </w:tcPr>
          <w:p w14:paraId="1CC46DB8" w14:textId="77777777" w:rsidR="000D6E3B" w:rsidRPr="00D158D5" w:rsidRDefault="000D6E3B" w:rsidP="00167C89">
            <w:pPr>
              <w:jc w:val="center"/>
              <w:rPr>
                <w:sz w:val="13"/>
                <w:szCs w:val="13"/>
              </w:rPr>
            </w:pPr>
            <w:r w:rsidRPr="00D158D5">
              <w:rPr>
                <w:sz w:val="13"/>
                <w:szCs w:val="13"/>
              </w:rPr>
              <w:t>Срок реализации, год</w:t>
            </w:r>
          </w:p>
        </w:tc>
        <w:tc>
          <w:tcPr>
            <w:tcW w:w="2548" w:type="dxa"/>
            <w:gridSpan w:val="3"/>
            <w:shd w:val="clear" w:color="auto" w:fill="auto"/>
            <w:vAlign w:val="center"/>
            <w:hideMark/>
          </w:tcPr>
          <w:p w14:paraId="36B1EA43" w14:textId="77777777" w:rsidR="000D6E3B" w:rsidRPr="00D158D5" w:rsidRDefault="000D6E3B" w:rsidP="00167C89">
            <w:pPr>
              <w:jc w:val="center"/>
              <w:rPr>
                <w:sz w:val="13"/>
                <w:szCs w:val="13"/>
              </w:rPr>
            </w:pPr>
            <w:r w:rsidRPr="00D158D5">
              <w:rPr>
                <w:sz w:val="13"/>
                <w:szCs w:val="13"/>
              </w:rPr>
              <w:t>Источники финансирования</w:t>
            </w:r>
          </w:p>
        </w:tc>
      </w:tr>
      <w:tr w:rsidR="000D6E3B" w:rsidRPr="00130723" w14:paraId="195FA8F1" w14:textId="77777777" w:rsidTr="000D6E3B">
        <w:trPr>
          <w:trHeight w:val="20"/>
          <w:jc w:val="center"/>
        </w:trPr>
        <w:tc>
          <w:tcPr>
            <w:tcW w:w="476" w:type="dxa"/>
            <w:vMerge/>
            <w:shd w:val="clear" w:color="auto" w:fill="auto"/>
            <w:vAlign w:val="center"/>
            <w:hideMark/>
          </w:tcPr>
          <w:p w14:paraId="35B2D24B" w14:textId="77777777" w:rsidR="000D6E3B" w:rsidRPr="00D158D5" w:rsidRDefault="000D6E3B" w:rsidP="00167C89">
            <w:pPr>
              <w:rPr>
                <w:sz w:val="13"/>
                <w:szCs w:val="13"/>
              </w:rPr>
            </w:pPr>
          </w:p>
        </w:tc>
        <w:tc>
          <w:tcPr>
            <w:tcW w:w="1509" w:type="dxa"/>
            <w:vMerge/>
            <w:shd w:val="clear" w:color="auto" w:fill="auto"/>
            <w:vAlign w:val="center"/>
            <w:hideMark/>
          </w:tcPr>
          <w:p w14:paraId="283A65CF" w14:textId="77777777" w:rsidR="000D6E3B" w:rsidRPr="00D158D5" w:rsidRDefault="000D6E3B" w:rsidP="00167C89">
            <w:pPr>
              <w:rPr>
                <w:sz w:val="13"/>
                <w:szCs w:val="13"/>
              </w:rPr>
            </w:pPr>
          </w:p>
        </w:tc>
        <w:tc>
          <w:tcPr>
            <w:tcW w:w="1097" w:type="dxa"/>
            <w:vMerge/>
            <w:shd w:val="clear" w:color="auto" w:fill="auto"/>
            <w:vAlign w:val="center"/>
            <w:hideMark/>
          </w:tcPr>
          <w:p w14:paraId="63607284" w14:textId="77777777" w:rsidR="000D6E3B" w:rsidRPr="00D158D5" w:rsidRDefault="000D6E3B" w:rsidP="00167C89">
            <w:pPr>
              <w:rPr>
                <w:sz w:val="13"/>
                <w:szCs w:val="13"/>
              </w:rPr>
            </w:pPr>
          </w:p>
        </w:tc>
        <w:tc>
          <w:tcPr>
            <w:tcW w:w="1091" w:type="dxa"/>
            <w:vMerge w:val="restart"/>
            <w:shd w:val="clear" w:color="auto" w:fill="auto"/>
            <w:vAlign w:val="center"/>
            <w:hideMark/>
          </w:tcPr>
          <w:p w14:paraId="06161443" w14:textId="77777777" w:rsidR="000D6E3B" w:rsidRPr="00D158D5" w:rsidRDefault="000D6E3B" w:rsidP="00167C89">
            <w:pPr>
              <w:jc w:val="center"/>
              <w:rPr>
                <w:sz w:val="13"/>
                <w:szCs w:val="13"/>
              </w:rPr>
            </w:pPr>
            <w:r w:rsidRPr="00D158D5">
              <w:rPr>
                <w:sz w:val="13"/>
                <w:szCs w:val="13"/>
              </w:rPr>
              <w:t xml:space="preserve">Наименование показателя (мощность, протяженность, диаметр и </w:t>
            </w:r>
            <w:proofErr w:type="spellStart"/>
            <w:r w:rsidRPr="00D158D5">
              <w:rPr>
                <w:sz w:val="13"/>
                <w:szCs w:val="13"/>
              </w:rPr>
              <w:t>тд</w:t>
            </w:r>
            <w:proofErr w:type="spellEnd"/>
            <w:r w:rsidRPr="00D158D5">
              <w:rPr>
                <w:sz w:val="13"/>
                <w:szCs w:val="13"/>
              </w:rPr>
              <w:t>.)</w:t>
            </w:r>
          </w:p>
        </w:tc>
        <w:tc>
          <w:tcPr>
            <w:tcW w:w="452" w:type="dxa"/>
            <w:vMerge w:val="restart"/>
            <w:shd w:val="clear" w:color="auto" w:fill="auto"/>
            <w:vAlign w:val="center"/>
            <w:hideMark/>
          </w:tcPr>
          <w:p w14:paraId="18140DCF" w14:textId="77777777" w:rsidR="000D6E3B" w:rsidRPr="00D158D5" w:rsidRDefault="000D6E3B" w:rsidP="00167C89">
            <w:pPr>
              <w:jc w:val="center"/>
              <w:rPr>
                <w:sz w:val="13"/>
                <w:szCs w:val="13"/>
              </w:rPr>
            </w:pPr>
            <w:r w:rsidRPr="00D158D5">
              <w:rPr>
                <w:sz w:val="13"/>
                <w:szCs w:val="13"/>
              </w:rPr>
              <w:t>Ед. изм.</w:t>
            </w:r>
          </w:p>
        </w:tc>
        <w:tc>
          <w:tcPr>
            <w:tcW w:w="1435" w:type="dxa"/>
            <w:gridSpan w:val="2"/>
            <w:shd w:val="clear" w:color="auto" w:fill="auto"/>
            <w:vAlign w:val="center"/>
            <w:hideMark/>
          </w:tcPr>
          <w:p w14:paraId="54626BE8" w14:textId="77777777" w:rsidR="000D6E3B" w:rsidRPr="00D158D5" w:rsidRDefault="000D6E3B" w:rsidP="00167C89">
            <w:pPr>
              <w:jc w:val="center"/>
              <w:rPr>
                <w:sz w:val="13"/>
                <w:szCs w:val="13"/>
              </w:rPr>
            </w:pPr>
            <w:r>
              <w:rPr>
                <w:sz w:val="13"/>
                <w:szCs w:val="13"/>
              </w:rPr>
              <w:t>Значение показателя</w:t>
            </w:r>
          </w:p>
        </w:tc>
        <w:tc>
          <w:tcPr>
            <w:tcW w:w="745" w:type="dxa"/>
            <w:gridSpan w:val="2"/>
            <w:vMerge/>
            <w:shd w:val="clear" w:color="auto" w:fill="auto"/>
            <w:vAlign w:val="center"/>
            <w:hideMark/>
          </w:tcPr>
          <w:p w14:paraId="5ED2757A" w14:textId="77777777" w:rsidR="000D6E3B" w:rsidRPr="00D158D5" w:rsidRDefault="000D6E3B" w:rsidP="00167C89">
            <w:pPr>
              <w:rPr>
                <w:sz w:val="13"/>
                <w:szCs w:val="13"/>
              </w:rPr>
            </w:pPr>
          </w:p>
        </w:tc>
        <w:tc>
          <w:tcPr>
            <w:tcW w:w="574" w:type="dxa"/>
            <w:vMerge w:val="restart"/>
            <w:shd w:val="clear" w:color="auto" w:fill="auto"/>
            <w:vAlign w:val="center"/>
            <w:hideMark/>
          </w:tcPr>
          <w:p w14:paraId="4AF1AD20" w14:textId="77777777" w:rsidR="000D6E3B" w:rsidRPr="00D158D5" w:rsidRDefault="000D6E3B" w:rsidP="00167C89">
            <w:pPr>
              <w:jc w:val="center"/>
              <w:rPr>
                <w:sz w:val="13"/>
                <w:szCs w:val="13"/>
              </w:rPr>
            </w:pPr>
            <w:r w:rsidRPr="00D158D5">
              <w:rPr>
                <w:sz w:val="13"/>
                <w:szCs w:val="13"/>
              </w:rPr>
              <w:t>2022</w:t>
            </w:r>
          </w:p>
        </w:tc>
        <w:tc>
          <w:tcPr>
            <w:tcW w:w="574" w:type="dxa"/>
            <w:vMerge w:val="restart"/>
            <w:shd w:val="clear" w:color="auto" w:fill="auto"/>
            <w:vAlign w:val="center"/>
            <w:hideMark/>
          </w:tcPr>
          <w:p w14:paraId="348B7C5E" w14:textId="77777777" w:rsidR="000D6E3B" w:rsidRPr="00D158D5" w:rsidRDefault="000D6E3B" w:rsidP="00167C89">
            <w:pPr>
              <w:jc w:val="center"/>
              <w:rPr>
                <w:sz w:val="13"/>
                <w:szCs w:val="13"/>
              </w:rPr>
            </w:pPr>
            <w:r w:rsidRPr="00D158D5">
              <w:rPr>
                <w:sz w:val="13"/>
                <w:szCs w:val="13"/>
              </w:rPr>
              <w:t>2023</w:t>
            </w:r>
          </w:p>
        </w:tc>
        <w:tc>
          <w:tcPr>
            <w:tcW w:w="574" w:type="dxa"/>
            <w:vMerge w:val="restart"/>
            <w:shd w:val="clear" w:color="auto" w:fill="auto"/>
            <w:vAlign w:val="center"/>
            <w:hideMark/>
          </w:tcPr>
          <w:p w14:paraId="662EF085" w14:textId="77777777" w:rsidR="000D6E3B" w:rsidRPr="00D158D5" w:rsidRDefault="000D6E3B" w:rsidP="00167C89">
            <w:pPr>
              <w:jc w:val="center"/>
              <w:rPr>
                <w:sz w:val="13"/>
                <w:szCs w:val="13"/>
              </w:rPr>
            </w:pPr>
            <w:r w:rsidRPr="00D158D5">
              <w:rPr>
                <w:sz w:val="13"/>
                <w:szCs w:val="13"/>
              </w:rPr>
              <w:t>2024</w:t>
            </w:r>
          </w:p>
        </w:tc>
        <w:tc>
          <w:tcPr>
            <w:tcW w:w="574" w:type="dxa"/>
            <w:vMerge w:val="restart"/>
            <w:shd w:val="clear" w:color="auto" w:fill="auto"/>
            <w:vAlign w:val="center"/>
            <w:hideMark/>
          </w:tcPr>
          <w:p w14:paraId="31CE1E5F" w14:textId="77777777" w:rsidR="000D6E3B" w:rsidRPr="00D158D5" w:rsidRDefault="000D6E3B" w:rsidP="00167C89">
            <w:pPr>
              <w:jc w:val="center"/>
              <w:rPr>
                <w:sz w:val="13"/>
                <w:szCs w:val="13"/>
              </w:rPr>
            </w:pPr>
            <w:r w:rsidRPr="00D158D5">
              <w:rPr>
                <w:sz w:val="13"/>
                <w:szCs w:val="13"/>
              </w:rPr>
              <w:t>2025</w:t>
            </w:r>
          </w:p>
        </w:tc>
        <w:tc>
          <w:tcPr>
            <w:tcW w:w="476" w:type="dxa"/>
            <w:vMerge w:val="restart"/>
            <w:shd w:val="clear" w:color="auto" w:fill="auto"/>
            <w:vAlign w:val="center"/>
            <w:hideMark/>
          </w:tcPr>
          <w:p w14:paraId="4B6FE63F" w14:textId="77777777" w:rsidR="000D6E3B" w:rsidRPr="00D158D5" w:rsidRDefault="000D6E3B" w:rsidP="00167C89">
            <w:pPr>
              <w:jc w:val="center"/>
              <w:rPr>
                <w:sz w:val="13"/>
                <w:szCs w:val="13"/>
              </w:rPr>
            </w:pPr>
            <w:r w:rsidRPr="00D158D5">
              <w:rPr>
                <w:sz w:val="13"/>
                <w:szCs w:val="13"/>
              </w:rPr>
              <w:t>2026</w:t>
            </w:r>
          </w:p>
        </w:tc>
        <w:tc>
          <w:tcPr>
            <w:tcW w:w="476" w:type="dxa"/>
            <w:vMerge w:val="restart"/>
            <w:shd w:val="clear" w:color="auto" w:fill="auto"/>
            <w:vAlign w:val="center"/>
            <w:hideMark/>
          </w:tcPr>
          <w:p w14:paraId="1EE0E085" w14:textId="77777777" w:rsidR="000D6E3B" w:rsidRPr="00D158D5" w:rsidRDefault="000D6E3B" w:rsidP="00167C89">
            <w:pPr>
              <w:jc w:val="center"/>
              <w:rPr>
                <w:sz w:val="13"/>
                <w:szCs w:val="13"/>
              </w:rPr>
            </w:pPr>
            <w:r w:rsidRPr="00D158D5">
              <w:rPr>
                <w:sz w:val="13"/>
                <w:szCs w:val="13"/>
              </w:rPr>
              <w:t>2027</w:t>
            </w:r>
          </w:p>
        </w:tc>
        <w:tc>
          <w:tcPr>
            <w:tcW w:w="476" w:type="dxa"/>
            <w:vMerge w:val="restart"/>
            <w:shd w:val="clear" w:color="auto" w:fill="auto"/>
            <w:vAlign w:val="center"/>
            <w:hideMark/>
          </w:tcPr>
          <w:p w14:paraId="34121BCB" w14:textId="77777777" w:rsidR="000D6E3B" w:rsidRPr="00D158D5" w:rsidRDefault="000D6E3B" w:rsidP="00167C89">
            <w:pPr>
              <w:jc w:val="center"/>
              <w:rPr>
                <w:sz w:val="13"/>
                <w:szCs w:val="13"/>
              </w:rPr>
            </w:pPr>
            <w:r w:rsidRPr="00D158D5">
              <w:rPr>
                <w:sz w:val="13"/>
                <w:szCs w:val="13"/>
              </w:rPr>
              <w:t>2028</w:t>
            </w:r>
          </w:p>
        </w:tc>
        <w:tc>
          <w:tcPr>
            <w:tcW w:w="476" w:type="dxa"/>
            <w:vMerge w:val="restart"/>
            <w:shd w:val="clear" w:color="auto" w:fill="auto"/>
            <w:vAlign w:val="center"/>
            <w:hideMark/>
          </w:tcPr>
          <w:p w14:paraId="35C10D8B" w14:textId="77777777" w:rsidR="000D6E3B" w:rsidRPr="00D158D5" w:rsidRDefault="000D6E3B" w:rsidP="00167C89">
            <w:pPr>
              <w:jc w:val="center"/>
              <w:rPr>
                <w:sz w:val="13"/>
                <w:szCs w:val="13"/>
              </w:rPr>
            </w:pPr>
            <w:r w:rsidRPr="00D158D5">
              <w:rPr>
                <w:sz w:val="13"/>
                <w:szCs w:val="13"/>
              </w:rPr>
              <w:t>2029</w:t>
            </w:r>
          </w:p>
        </w:tc>
        <w:tc>
          <w:tcPr>
            <w:tcW w:w="476" w:type="dxa"/>
            <w:vMerge w:val="restart"/>
            <w:shd w:val="clear" w:color="auto" w:fill="auto"/>
            <w:vAlign w:val="center"/>
            <w:hideMark/>
          </w:tcPr>
          <w:p w14:paraId="4A315C52" w14:textId="77777777" w:rsidR="000D6E3B" w:rsidRPr="00D158D5" w:rsidRDefault="000D6E3B" w:rsidP="00167C89">
            <w:pPr>
              <w:jc w:val="center"/>
              <w:rPr>
                <w:sz w:val="13"/>
                <w:szCs w:val="13"/>
              </w:rPr>
            </w:pPr>
            <w:r w:rsidRPr="00D158D5">
              <w:rPr>
                <w:sz w:val="13"/>
                <w:szCs w:val="13"/>
              </w:rPr>
              <w:t>2030</w:t>
            </w:r>
          </w:p>
        </w:tc>
        <w:tc>
          <w:tcPr>
            <w:tcW w:w="476" w:type="dxa"/>
            <w:vMerge w:val="restart"/>
            <w:shd w:val="clear" w:color="auto" w:fill="auto"/>
            <w:vAlign w:val="center"/>
            <w:hideMark/>
          </w:tcPr>
          <w:p w14:paraId="62AF92EC" w14:textId="77777777" w:rsidR="000D6E3B" w:rsidRPr="00D158D5" w:rsidRDefault="000D6E3B" w:rsidP="00167C89">
            <w:pPr>
              <w:jc w:val="center"/>
              <w:rPr>
                <w:sz w:val="13"/>
                <w:szCs w:val="13"/>
              </w:rPr>
            </w:pPr>
            <w:r w:rsidRPr="00D158D5">
              <w:rPr>
                <w:sz w:val="13"/>
                <w:szCs w:val="13"/>
              </w:rPr>
              <w:t>2031</w:t>
            </w:r>
          </w:p>
        </w:tc>
        <w:tc>
          <w:tcPr>
            <w:tcW w:w="882" w:type="dxa"/>
            <w:vMerge/>
            <w:shd w:val="clear" w:color="auto" w:fill="auto"/>
            <w:vAlign w:val="center"/>
            <w:hideMark/>
          </w:tcPr>
          <w:p w14:paraId="04A45F79" w14:textId="77777777" w:rsidR="000D6E3B" w:rsidRPr="00D158D5" w:rsidRDefault="000D6E3B" w:rsidP="00167C89">
            <w:pPr>
              <w:rPr>
                <w:sz w:val="13"/>
                <w:szCs w:val="13"/>
              </w:rPr>
            </w:pPr>
          </w:p>
        </w:tc>
        <w:tc>
          <w:tcPr>
            <w:tcW w:w="990" w:type="dxa"/>
            <w:vMerge w:val="restart"/>
            <w:shd w:val="clear" w:color="auto" w:fill="auto"/>
            <w:vAlign w:val="center"/>
            <w:hideMark/>
          </w:tcPr>
          <w:p w14:paraId="30EF6279" w14:textId="77777777" w:rsidR="000D6E3B" w:rsidRPr="00D158D5" w:rsidRDefault="000D6E3B" w:rsidP="00167C89">
            <w:pPr>
              <w:jc w:val="center"/>
              <w:rPr>
                <w:sz w:val="13"/>
                <w:szCs w:val="13"/>
              </w:rPr>
            </w:pPr>
            <w:r w:rsidRPr="00D158D5">
              <w:rPr>
                <w:sz w:val="13"/>
                <w:szCs w:val="13"/>
              </w:rPr>
              <w:t>Прочие источники</w:t>
            </w:r>
          </w:p>
        </w:tc>
        <w:tc>
          <w:tcPr>
            <w:tcW w:w="755" w:type="dxa"/>
            <w:vMerge w:val="restart"/>
            <w:shd w:val="clear" w:color="auto" w:fill="auto"/>
            <w:vAlign w:val="center"/>
            <w:hideMark/>
          </w:tcPr>
          <w:p w14:paraId="6AA19AAA" w14:textId="77777777" w:rsidR="000D6E3B" w:rsidRPr="00D158D5" w:rsidRDefault="000D6E3B" w:rsidP="00167C89">
            <w:pPr>
              <w:jc w:val="center"/>
              <w:rPr>
                <w:sz w:val="13"/>
                <w:szCs w:val="13"/>
              </w:rPr>
            </w:pPr>
            <w:r w:rsidRPr="00D158D5">
              <w:rPr>
                <w:sz w:val="13"/>
                <w:szCs w:val="13"/>
              </w:rPr>
              <w:t>Прибыль, учтенная в тарифе</w:t>
            </w:r>
          </w:p>
        </w:tc>
        <w:tc>
          <w:tcPr>
            <w:tcW w:w="803" w:type="dxa"/>
            <w:vMerge w:val="restart"/>
            <w:shd w:val="clear" w:color="auto" w:fill="auto"/>
            <w:vAlign w:val="center"/>
            <w:hideMark/>
          </w:tcPr>
          <w:p w14:paraId="54B75C60" w14:textId="77777777" w:rsidR="000D6E3B" w:rsidRPr="00D158D5" w:rsidRDefault="000D6E3B" w:rsidP="00167C89">
            <w:pPr>
              <w:jc w:val="center"/>
              <w:rPr>
                <w:sz w:val="13"/>
                <w:szCs w:val="13"/>
              </w:rPr>
            </w:pPr>
            <w:r w:rsidRPr="00D158D5">
              <w:rPr>
                <w:sz w:val="13"/>
                <w:szCs w:val="13"/>
              </w:rPr>
              <w:t xml:space="preserve">Амортизация, учтенная в тарифе </w:t>
            </w:r>
          </w:p>
        </w:tc>
      </w:tr>
      <w:tr w:rsidR="000D6E3B" w:rsidRPr="00130723" w14:paraId="4EDF4F09" w14:textId="77777777" w:rsidTr="000D6E3B">
        <w:trPr>
          <w:trHeight w:val="20"/>
          <w:jc w:val="center"/>
        </w:trPr>
        <w:tc>
          <w:tcPr>
            <w:tcW w:w="476" w:type="dxa"/>
            <w:vMerge/>
            <w:shd w:val="clear" w:color="auto" w:fill="auto"/>
            <w:vAlign w:val="center"/>
          </w:tcPr>
          <w:p w14:paraId="05E0E5C5" w14:textId="77777777" w:rsidR="000D6E3B" w:rsidRPr="00D158D5" w:rsidRDefault="000D6E3B" w:rsidP="00167C89">
            <w:pPr>
              <w:rPr>
                <w:sz w:val="13"/>
                <w:szCs w:val="13"/>
              </w:rPr>
            </w:pPr>
          </w:p>
        </w:tc>
        <w:tc>
          <w:tcPr>
            <w:tcW w:w="1509" w:type="dxa"/>
            <w:vMerge/>
            <w:shd w:val="clear" w:color="auto" w:fill="auto"/>
            <w:vAlign w:val="center"/>
          </w:tcPr>
          <w:p w14:paraId="1FDB5D3B" w14:textId="77777777" w:rsidR="000D6E3B" w:rsidRPr="00D158D5" w:rsidRDefault="000D6E3B" w:rsidP="00167C89">
            <w:pPr>
              <w:rPr>
                <w:sz w:val="13"/>
                <w:szCs w:val="13"/>
              </w:rPr>
            </w:pPr>
          </w:p>
        </w:tc>
        <w:tc>
          <w:tcPr>
            <w:tcW w:w="1097" w:type="dxa"/>
            <w:vMerge/>
            <w:shd w:val="clear" w:color="auto" w:fill="auto"/>
            <w:vAlign w:val="center"/>
          </w:tcPr>
          <w:p w14:paraId="3D946FC8" w14:textId="77777777" w:rsidR="000D6E3B" w:rsidRPr="00D158D5" w:rsidRDefault="000D6E3B" w:rsidP="00167C89">
            <w:pPr>
              <w:rPr>
                <w:sz w:val="13"/>
                <w:szCs w:val="13"/>
              </w:rPr>
            </w:pPr>
          </w:p>
        </w:tc>
        <w:tc>
          <w:tcPr>
            <w:tcW w:w="1091" w:type="dxa"/>
            <w:vMerge/>
            <w:shd w:val="clear" w:color="auto" w:fill="auto"/>
            <w:vAlign w:val="center"/>
          </w:tcPr>
          <w:p w14:paraId="02913336" w14:textId="77777777" w:rsidR="000D6E3B" w:rsidRPr="00D158D5" w:rsidRDefault="000D6E3B" w:rsidP="00167C89">
            <w:pPr>
              <w:jc w:val="center"/>
              <w:rPr>
                <w:sz w:val="13"/>
                <w:szCs w:val="13"/>
              </w:rPr>
            </w:pPr>
          </w:p>
        </w:tc>
        <w:tc>
          <w:tcPr>
            <w:tcW w:w="452" w:type="dxa"/>
            <w:vMerge/>
            <w:shd w:val="clear" w:color="auto" w:fill="auto"/>
            <w:vAlign w:val="center"/>
          </w:tcPr>
          <w:p w14:paraId="17665325" w14:textId="77777777" w:rsidR="000D6E3B" w:rsidRPr="00D158D5" w:rsidRDefault="000D6E3B" w:rsidP="00167C89">
            <w:pPr>
              <w:jc w:val="center"/>
              <w:rPr>
                <w:sz w:val="13"/>
                <w:szCs w:val="13"/>
              </w:rPr>
            </w:pPr>
          </w:p>
        </w:tc>
        <w:tc>
          <w:tcPr>
            <w:tcW w:w="726" w:type="dxa"/>
            <w:shd w:val="clear" w:color="auto" w:fill="auto"/>
            <w:vAlign w:val="center"/>
          </w:tcPr>
          <w:p w14:paraId="4B907295" w14:textId="77777777" w:rsidR="000D6E3B" w:rsidRPr="00D158D5" w:rsidRDefault="000D6E3B" w:rsidP="00167C89">
            <w:pPr>
              <w:jc w:val="center"/>
              <w:rPr>
                <w:sz w:val="13"/>
                <w:szCs w:val="13"/>
              </w:rPr>
            </w:pPr>
            <w:r w:rsidRPr="00D158D5">
              <w:rPr>
                <w:sz w:val="13"/>
                <w:szCs w:val="13"/>
              </w:rPr>
              <w:t xml:space="preserve">до </w:t>
            </w:r>
            <w:proofErr w:type="spellStart"/>
            <w:r w:rsidRPr="00D158D5">
              <w:rPr>
                <w:sz w:val="13"/>
                <w:szCs w:val="13"/>
              </w:rPr>
              <w:t>реализа</w:t>
            </w:r>
            <w:r>
              <w:rPr>
                <w:sz w:val="13"/>
                <w:szCs w:val="13"/>
              </w:rPr>
              <w:t>-</w:t>
            </w:r>
            <w:r w:rsidRPr="00D158D5">
              <w:rPr>
                <w:sz w:val="13"/>
                <w:szCs w:val="13"/>
              </w:rPr>
              <w:t>ции</w:t>
            </w:r>
            <w:proofErr w:type="spellEnd"/>
            <w:r w:rsidRPr="00D158D5">
              <w:rPr>
                <w:sz w:val="13"/>
                <w:szCs w:val="13"/>
              </w:rPr>
              <w:t xml:space="preserve"> </w:t>
            </w:r>
            <w:proofErr w:type="spellStart"/>
            <w:proofErr w:type="gramStart"/>
            <w:r w:rsidRPr="00D158D5">
              <w:rPr>
                <w:sz w:val="13"/>
                <w:szCs w:val="13"/>
              </w:rPr>
              <w:t>меро</w:t>
            </w:r>
            <w:proofErr w:type="spellEnd"/>
            <w:r>
              <w:rPr>
                <w:sz w:val="13"/>
                <w:szCs w:val="13"/>
              </w:rPr>
              <w:t>-</w:t>
            </w:r>
            <w:r w:rsidRPr="00D158D5">
              <w:rPr>
                <w:sz w:val="13"/>
                <w:szCs w:val="13"/>
              </w:rPr>
              <w:t>приятия</w:t>
            </w:r>
            <w:proofErr w:type="gramEnd"/>
          </w:p>
        </w:tc>
        <w:tc>
          <w:tcPr>
            <w:tcW w:w="709" w:type="dxa"/>
            <w:shd w:val="clear" w:color="auto" w:fill="auto"/>
            <w:vAlign w:val="center"/>
          </w:tcPr>
          <w:p w14:paraId="7F889B30" w14:textId="77777777" w:rsidR="000D6E3B" w:rsidRPr="00D158D5" w:rsidRDefault="000D6E3B" w:rsidP="00167C89">
            <w:pPr>
              <w:jc w:val="center"/>
              <w:rPr>
                <w:sz w:val="13"/>
                <w:szCs w:val="13"/>
              </w:rPr>
            </w:pPr>
            <w:r w:rsidRPr="00D158D5">
              <w:rPr>
                <w:sz w:val="13"/>
                <w:szCs w:val="13"/>
              </w:rPr>
              <w:t xml:space="preserve">после </w:t>
            </w:r>
            <w:proofErr w:type="spellStart"/>
            <w:r w:rsidRPr="00D158D5">
              <w:rPr>
                <w:sz w:val="13"/>
                <w:szCs w:val="13"/>
              </w:rPr>
              <w:t>реали</w:t>
            </w:r>
            <w:r>
              <w:rPr>
                <w:sz w:val="13"/>
                <w:szCs w:val="13"/>
              </w:rPr>
              <w:t>-</w:t>
            </w:r>
            <w:r w:rsidRPr="00D158D5">
              <w:rPr>
                <w:sz w:val="13"/>
                <w:szCs w:val="13"/>
              </w:rPr>
              <w:t>зации</w:t>
            </w:r>
            <w:proofErr w:type="spellEnd"/>
            <w:r w:rsidRPr="00D158D5">
              <w:rPr>
                <w:sz w:val="13"/>
                <w:szCs w:val="13"/>
              </w:rPr>
              <w:t xml:space="preserve"> </w:t>
            </w:r>
            <w:proofErr w:type="spellStart"/>
            <w:proofErr w:type="gramStart"/>
            <w:r w:rsidRPr="00D158D5">
              <w:rPr>
                <w:sz w:val="13"/>
                <w:szCs w:val="13"/>
              </w:rPr>
              <w:t>меро</w:t>
            </w:r>
            <w:proofErr w:type="spellEnd"/>
            <w:r>
              <w:rPr>
                <w:sz w:val="13"/>
                <w:szCs w:val="13"/>
              </w:rPr>
              <w:t>-</w:t>
            </w:r>
            <w:r w:rsidRPr="00D158D5">
              <w:rPr>
                <w:sz w:val="13"/>
                <w:szCs w:val="13"/>
              </w:rPr>
              <w:t>приятия</w:t>
            </w:r>
            <w:proofErr w:type="gramEnd"/>
          </w:p>
        </w:tc>
        <w:tc>
          <w:tcPr>
            <w:tcW w:w="745" w:type="dxa"/>
            <w:gridSpan w:val="2"/>
            <w:vMerge/>
            <w:shd w:val="clear" w:color="auto" w:fill="auto"/>
            <w:vAlign w:val="center"/>
          </w:tcPr>
          <w:p w14:paraId="36B67135" w14:textId="77777777" w:rsidR="000D6E3B" w:rsidRPr="00D158D5" w:rsidRDefault="000D6E3B" w:rsidP="00167C89">
            <w:pPr>
              <w:rPr>
                <w:sz w:val="13"/>
                <w:szCs w:val="13"/>
              </w:rPr>
            </w:pPr>
          </w:p>
        </w:tc>
        <w:tc>
          <w:tcPr>
            <w:tcW w:w="574" w:type="dxa"/>
            <w:vMerge/>
            <w:shd w:val="clear" w:color="auto" w:fill="auto"/>
            <w:vAlign w:val="center"/>
          </w:tcPr>
          <w:p w14:paraId="1021BFF8" w14:textId="77777777" w:rsidR="000D6E3B" w:rsidRPr="00D158D5" w:rsidRDefault="000D6E3B" w:rsidP="00167C89">
            <w:pPr>
              <w:jc w:val="center"/>
              <w:rPr>
                <w:sz w:val="13"/>
                <w:szCs w:val="13"/>
              </w:rPr>
            </w:pPr>
          </w:p>
        </w:tc>
        <w:tc>
          <w:tcPr>
            <w:tcW w:w="574" w:type="dxa"/>
            <w:vMerge/>
            <w:shd w:val="clear" w:color="auto" w:fill="auto"/>
            <w:vAlign w:val="center"/>
          </w:tcPr>
          <w:p w14:paraId="79CE4C08" w14:textId="77777777" w:rsidR="000D6E3B" w:rsidRPr="00D158D5" w:rsidRDefault="000D6E3B" w:rsidP="00167C89">
            <w:pPr>
              <w:jc w:val="center"/>
              <w:rPr>
                <w:sz w:val="13"/>
                <w:szCs w:val="13"/>
              </w:rPr>
            </w:pPr>
          </w:p>
        </w:tc>
        <w:tc>
          <w:tcPr>
            <w:tcW w:w="574" w:type="dxa"/>
            <w:vMerge/>
            <w:shd w:val="clear" w:color="auto" w:fill="auto"/>
            <w:vAlign w:val="center"/>
          </w:tcPr>
          <w:p w14:paraId="7A47BEEC" w14:textId="77777777" w:rsidR="000D6E3B" w:rsidRPr="00D158D5" w:rsidRDefault="000D6E3B" w:rsidP="00167C89">
            <w:pPr>
              <w:jc w:val="center"/>
              <w:rPr>
                <w:sz w:val="13"/>
                <w:szCs w:val="13"/>
              </w:rPr>
            </w:pPr>
          </w:p>
        </w:tc>
        <w:tc>
          <w:tcPr>
            <w:tcW w:w="574" w:type="dxa"/>
            <w:vMerge/>
            <w:shd w:val="clear" w:color="auto" w:fill="auto"/>
            <w:vAlign w:val="center"/>
          </w:tcPr>
          <w:p w14:paraId="2D7452DB" w14:textId="77777777" w:rsidR="000D6E3B" w:rsidRPr="00D158D5" w:rsidRDefault="000D6E3B" w:rsidP="00167C89">
            <w:pPr>
              <w:jc w:val="center"/>
              <w:rPr>
                <w:sz w:val="13"/>
                <w:szCs w:val="13"/>
              </w:rPr>
            </w:pPr>
          </w:p>
        </w:tc>
        <w:tc>
          <w:tcPr>
            <w:tcW w:w="476" w:type="dxa"/>
            <w:vMerge/>
            <w:shd w:val="clear" w:color="auto" w:fill="auto"/>
            <w:vAlign w:val="center"/>
          </w:tcPr>
          <w:p w14:paraId="629B5D6B" w14:textId="77777777" w:rsidR="000D6E3B" w:rsidRPr="00D158D5" w:rsidRDefault="000D6E3B" w:rsidP="00167C89">
            <w:pPr>
              <w:jc w:val="center"/>
              <w:rPr>
                <w:sz w:val="13"/>
                <w:szCs w:val="13"/>
              </w:rPr>
            </w:pPr>
          </w:p>
        </w:tc>
        <w:tc>
          <w:tcPr>
            <w:tcW w:w="476" w:type="dxa"/>
            <w:vMerge/>
            <w:shd w:val="clear" w:color="auto" w:fill="auto"/>
            <w:vAlign w:val="center"/>
          </w:tcPr>
          <w:p w14:paraId="7D5BC51B" w14:textId="77777777" w:rsidR="000D6E3B" w:rsidRPr="00D158D5" w:rsidRDefault="000D6E3B" w:rsidP="00167C89">
            <w:pPr>
              <w:jc w:val="center"/>
              <w:rPr>
                <w:sz w:val="13"/>
                <w:szCs w:val="13"/>
              </w:rPr>
            </w:pPr>
          </w:p>
        </w:tc>
        <w:tc>
          <w:tcPr>
            <w:tcW w:w="476" w:type="dxa"/>
            <w:vMerge/>
            <w:shd w:val="clear" w:color="auto" w:fill="auto"/>
            <w:vAlign w:val="center"/>
          </w:tcPr>
          <w:p w14:paraId="44A5AAF3" w14:textId="77777777" w:rsidR="000D6E3B" w:rsidRPr="00D158D5" w:rsidRDefault="000D6E3B" w:rsidP="00167C89">
            <w:pPr>
              <w:jc w:val="center"/>
              <w:rPr>
                <w:sz w:val="13"/>
                <w:szCs w:val="13"/>
              </w:rPr>
            </w:pPr>
          </w:p>
        </w:tc>
        <w:tc>
          <w:tcPr>
            <w:tcW w:w="476" w:type="dxa"/>
            <w:vMerge/>
            <w:shd w:val="clear" w:color="auto" w:fill="auto"/>
            <w:vAlign w:val="center"/>
          </w:tcPr>
          <w:p w14:paraId="229BF5C9" w14:textId="77777777" w:rsidR="000D6E3B" w:rsidRPr="00D158D5" w:rsidRDefault="000D6E3B" w:rsidP="00167C89">
            <w:pPr>
              <w:jc w:val="center"/>
              <w:rPr>
                <w:sz w:val="13"/>
                <w:szCs w:val="13"/>
              </w:rPr>
            </w:pPr>
          </w:p>
        </w:tc>
        <w:tc>
          <w:tcPr>
            <w:tcW w:w="476" w:type="dxa"/>
            <w:vMerge/>
            <w:shd w:val="clear" w:color="auto" w:fill="auto"/>
            <w:vAlign w:val="center"/>
          </w:tcPr>
          <w:p w14:paraId="5430DAC3" w14:textId="77777777" w:rsidR="000D6E3B" w:rsidRPr="00D158D5" w:rsidRDefault="000D6E3B" w:rsidP="00167C89">
            <w:pPr>
              <w:jc w:val="center"/>
              <w:rPr>
                <w:sz w:val="13"/>
                <w:szCs w:val="13"/>
              </w:rPr>
            </w:pPr>
          </w:p>
        </w:tc>
        <w:tc>
          <w:tcPr>
            <w:tcW w:w="476" w:type="dxa"/>
            <w:vMerge/>
            <w:shd w:val="clear" w:color="auto" w:fill="auto"/>
            <w:vAlign w:val="center"/>
          </w:tcPr>
          <w:p w14:paraId="71455443" w14:textId="77777777" w:rsidR="000D6E3B" w:rsidRPr="00D158D5" w:rsidRDefault="000D6E3B" w:rsidP="00167C89">
            <w:pPr>
              <w:jc w:val="center"/>
              <w:rPr>
                <w:sz w:val="13"/>
                <w:szCs w:val="13"/>
              </w:rPr>
            </w:pPr>
          </w:p>
        </w:tc>
        <w:tc>
          <w:tcPr>
            <w:tcW w:w="882" w:type="dxa"/>
            <w:vMerge/>
            <w:shd w:val="clear" w:color="auto" w:fill="auto"/>
            <w:vAlign w:val="center"/>
          </w:tcPr>
          <w:p w14:paraId="0BBE7DFD" w14:textId="77777777" w:rsidR="000D6E3B" w:rsidRPr="00D158D5" w:rsidRDefault="000D6E3B" w:rsidP="00167C89">
            <w:pPr>
              <w:rPr>
                <w:sz w:val="13"/>
                <w:szCs w:val="13"/>
              </w:rPr>
            </w:pPr>
          </w:p>
        </w:tc>
        <w:tc>
          <w:tcPr>
            <w:tcW w:w="990" w:type="dxa"/>
            <w:vMerge/>
            <w:shd w:val="clear" w:color="auto" w:fill="auto"/>
            <w:vAlign w:val="center"/>
          </w:tcPr>
          <w:p w14:paraId="25F3F8E7" w14:textId="77777777" w:rsidR="000D6E3B" w:rsidRPr="00D158D5" w:rsidRDefault="000D6E3B" w:rsidP="00167C89">
            <w:pPr>
              <w:jc w:val="center"/>
              <w:rPr>
                <w:sz w:val="13"/>
                <w:szCs w:val="13"/>
              </w:rPr>
            </w:pPr>
          </w:p>
        </w:tc>
        <w:tc>
          <w:tcPr>
            <w:tcW w:w="755" w:type="dxa"/>
            <w:vMerge/>
            <w:shd w:val="clear" w:color="auto" w:fill="auto"/>
            <w:vAlign w:val="center"/>
          </w:tcPr>
          <w:p w14:paraId="1BA06CEB" w14:textId="77777777" w:rsidR="000D6E3B" w:rsidRPr="00D158D5" w:rsidRDefault="000D6E3B" w:rsidP="00167C89">
            <w:pPr>
              <w:jc w:val="center"/>
              <w:rPr>
                <w:sz w:val="13"/>
                <w:szCs w:val="13"/>
              </w:rPr>
            </w:pPr>
          </w:p>
        </w:tc>
        <w:tc>
          <w:tcPr>
            <w:tcW w:w="803" w:type="dxa"/>
            <w:vMerge/>
            <w:shd w:val="clear" w:color="auto" w:fill="auto"/>
            <w:vAlign w:val="center"/>
          </w:tcPr>
          <w:p w14:paraId="747F3348" w14:textId="77777777" w:rsidR="000D6E3B" w:rsidRPr="00D158D5" w:rsidRDefault="000D6E3B" w:rsidP="00167C89">
            <w:pPr>
              <w:jc w:val="center"/>
              <w:rPr>
                <w:sz w:val="13"/>
                <w:szCs w:val="13"/>
              </w:rPr>
            </w:pPr>
          </w:p>
        </w:tc>
      </w:tr>
      <w:tr w:rsidR="000D6E3B" w:rsidRPr="00130723" w14:paraId="4767C91D" w14:textId="77777777" w:rsidTr="000D6E3B">
        <w:trPr>
          <w:trHeight w:val="20"/>
          <w:jc w:val="center"/>
        </w:trPr>
        <w:tc>
          <w:tcPr>
            <w:tcW w:w="476" w:type="dxa"/>
            <w:shd w:val="clear" w:color="auto" w:fill="auto"/>
            <w:vAlign w:val="center"/>
            <w:hideMark/>
          </w:tcPr>
          <w:p w14:paraId="67E7EC1A" w14:textId="77777777" w:rsidR="000D6E3B" w:rsidRPr="00D158D5" w:rsidRDefault="000D6E3B" w:rsidP="00167C89">
            <w:pPr>
              <w:jc w:val="center"/>
              <w:rPr>
                <w:sz w:val="13"/>
                <w:szCs w:val="13"/>
              </w:rPr>
            </w:pPr>
            <w:r w:rsidRPr="00D158D5">
              <w:rPr>
                <w:sz w:val="13"/>
                <w:szCs w:val="13"/>
              </w:rPr>
              <w:t>1</w:t>
            </w:r>
          </w:p>
        </w:tc>
        <w:tc>
          <w:tcPr>
            <w:tcW w:w="1509" w:type="dxa"/>
            <w:shd w:val="clear" w:color="auto" w:fill="auto"/>
            <w:vAlign w:val="center"/>
            <w:hideMark/>
          </w:tcPr>
          <w:p w14:paraId="4759877F" w14:textId="77777777" w:rsidR="000D6E3B" w:rsidRPr="00D158D5" w:rsidRDefault="000D6E3B" w:rsidP="00167C89">
            <w:pPr>
              <w:jc w:val="center"/>
              <w:rPr>
                <w:sz w:val="13"/>
                <w:szCs w:val="13"/>
              </w:rPr>
            </w:pPr>
            <w:r w:rsidRPr="00D158D5">
              <w:rPr>
                <w:sz w:val="13"/>
                <w:szCs w:val="13"/>
              </w:rPr>
              <w:t>2</w:t>
            </w:r>
          </w:p>
        </w:tc>
        <w:tc>
          <w:tcPr>
            <w:tcW w:w="1097" w:type="dxa"/>
            <w:shd w:val="clear" w:color="auto" w:fill="auto"/>
            <w:vAlign w:val="center"/>
            <w:hideMark/>
          </w:tcPr>
          <w:p w14:paraId="50AFFC1C" w14:textId="77777777" w:rsidR="000D6E3B" w:rsidRPr="00D158D5" w:rsidRDefault="000D6E3B" w:rsidP="00167C89">
            <w:pPr>
              <w:jc w:val="center"/>
              <w:rPr>
                <w:sz w:val="13"/>
                <w:szCs w:val="13"/>
              </w:rPr>
            </w:pPr>
            <w:r w:rsidRPr="00D158D5">
              <w:rPr>
                <w:sz w:val="13"/>
                <w:szCs w:val="13"/>
              </w:rPr>
              <w:t> </w:t>
            </w:r>
          </w:p>
        </w:tc>
        <w:tc>
          <w:tcPr>
            <w:tcW w:w="1091" w:type="dxa"/>
            <w:shd w:val="clear" w:color="auto" w:fill="auto"/>
            <w:vAlign w:val="center"/>
            <w:hideMark/>
          </w:tcPr>
          <w:p w14:paraId="0A67AA5F" w14:textId="77777777" w:rsidR="000D6E3B" w:rsidRPr="00D158D5" w:rsidRDefault="000D6E3B" w:rsidP="00167C89">
            <w:pPr>
              <w:jc w:val="center"/>
              <w:rPr>
                <w:sz w:val="13"/>
                <w:szCs w:val="13"/>
              </w:rPr>
            </w:pPr>
            <w:r w:rsidRPr="00D158D5">
              <w:rPr>
                <w:sz w:val="13"/>
                <w:szCs w:val="13"/>
              </w:rPr>
              <w:t>3</w:t>
            </w:r>
          </w:p>
        </w:tc>
        <w:tc>
          <w:tcPr>
            <w:tcW w:w="452" w:type="dxa"/>
            <w:shd w:val="clear" w:color="auto" w:fill="auto"/>
            <w:vAlign w:val="center"/>
          </w:tcPr>
          <w:p w14:paraId="45FFBD14" w14:textId="77777777" w:rsidR="000D6E3B" w:rsidRPr="00D158D5" w:rsidRDefault="000D6E3B" w:rsidP="00167C89">
            <w:pPr>
              <w:jc w:val="center"/>
              <w:rPr>
                <w:sz w:val="13"/>
                <w:szCs w:val="13"/>
              </w:rPr>
            </w:pPr>
            <w:r>
              <w:rPr>
                <w:sz w:val="13"/>
                <w:szCs w:val="13"/>
              </w:rPr>
              <w:t>4</w:t>
            </w:r>
          </w:p>
        </w:tc>
        <w:tc>
          <w:tcPr>
            <w:tcW w:w="726" w:type="dxa"/>
            <w:shd w:val="clear" w:color="auto" w:fill="auto"/>
            <w:vAlign w:val="center"/>
          </w:tcPr>
          <w:p w14:paraId="7F057570" w14:textId="77777777" w:rsidR="000D6E3B" w:rsidRPr="00D158D5" w:rsidRDefault="000D6E3B" w:rsidP="00167C89">
            <w:pPr>
              <w:jc w:val="center"/>
              <w:rPr>
                <w:sz w:val="13"/>
                <w:szCs w:val="13"/>
              </w:rPr>
            </w:pPr>
            <w:r>
              <w:rPr>
                <w:sz w:val="13"/>
                <w:szCs w:val="13"/>
              </w:rPr>
              <w:t>5</w:t>
            </w:r>
          </w:p>
        </w:tc>
        <w:tc>
          <w:tcPr>
            <w:tcW w:w="709" w:type="dxa"/>
            <w:shd w:val="clear" w:color="auto" w:fill="auto"/>
            <w:vAlign w:val="center"/>
          </w:tcPr>
          <w:p w14:paraId="0F774D57" w14:textId="77777777" w:rsidR="000D6E3B" w:rsidRPr="00D158D5" w:rsidRDefault="000D6E3B" w:rsidP="00167C89">
            <w:pPr>
              <w:jc w:val="center"/>
              <w:rPr>
                <w:sz w:val="13"/>
                <w:szCs w:val="13"/>
              </w:rPr>
            </w:pPr>
            <w:r>
              <w:rPr>
                <w:sz w:val="13"/>
                <w:szCs w:val="13"/>
              </w:rPr>
              <w:t>6</w:t>
            </w:r>
          </w:p>
        </w:tc>
        <w:tc>
          <w:tcPr>
            <w:tcW w:w="745" w:type="dxa"/>
            <w:gridSpan w:val="2"/>
            <w:shd w:val="clear" w:color="auto" w:fill="auto"/>
            <w:vAlign w:val="center"/>
          </w:tcPr>
          <w:p w14:paraId="6EDEBBA0" w14:textId="77777777" w:rsidR="000D6E3B" w:rsidRPr="00D158D5" w:rsidRDefault="000D6E3B" w:rsidP="00167C89">
            <w:pPr>
              <w:jc w:val="center"/>
              <w:rPr>
                <w:sz w:val="13"/>
                <w:szCs w:val="13"/>
              </w:rPr>
            </w:pPr>
            <w:r>
              <w:rPr>
                <w:sz w:val="13"/>
                <w:szCs w:val="13"/>
              </w:rPr>
              <w:t>7</w:t>
            </w:r>
          </w:p>
        </w:tc>
        <w:tc>
          <w:tcPr>
            <w:tcW w:w="574" w:type="dxa"/>
            <w:shd w:val="clear" w:color="auto" w:fill="auto"/>
            <w:vAlign w:val="center"/>
          </w:tcPr>
          <w:p w14:paraId="71D0CBBA" w14:textId="77777777" w:rsidR="000D6E3B" w:rsidRPr="00D158D5" w:rsidRDefault="000D6E3B" w:rsidP="00167C89">
            <w:pPr>
              <w:jc w:val="center"/>
              <w:rPr>
                <w:sz w:val="13"/>
                <w:szCs w:val="13"/>
              </w:rPr>
            </w:pPr>
            <w:r>
              <w:rPr>
                <w:sz w:val="13"/>
                <w:szCs w:val="13"/>
              </w:rPr>
              <w:t>8</w:t>
            </w:r>
          </w:p>
        </w:tc>
        <w:tc>
          <w:tcPr>
            <w:tcW w:w="574" w:type="dxa"/>
            <w:shd w:val="clear" w:color="auto" w:fill="auto"/>
            <w:vAlign w:val="center"/>
          </w:tcPr>
          <w:p w14:paraId="7224A045" w14:textId="77777777" w:rsidR="000D6E3B" w:rsidRPr="00D158D5" w:rsidRDefault="000D6E3B" w:rsidP="00167C89">
            <w:pPr>
              <w:jc w:val="center"/>
              <w:rPr>
                <w:sz w:val="13"/>
                <w:szCs w:val="13"/>
              </w:rPr>
            </w:pPr>
            <w:r>
              <w:rPr>
                <w:sz w:val="13"/>
                <w:szCs w:val="13"/>
              </w:rPr>
              <w:t>9</w:t>
            </w:r>
          </w:p>
        </w:tc>
        <w:tc>
          <w:tcPr>
            <w:tcW w:w="574" w:type="dxa"/>
            <w:shd w:val="clear" w:color="auto" w:fill="auto"/>
            <w:vAlign w:val="center"/>
          </w:tcPr>
          <w:p w14:paraId="02256118" w14:textId="77777777" w:rsidR="000D6E3B" w:rsidRPr="00D158D5" w:rsidRDefault="000D6E3B" w:rsidP="00167C89">
            <w:pPr>
              <w:jc w:val="center"/>
              <w:rPr>
                <w:sz w:val="13"/>
                <w:szCs w:val="13"/>
              </w:rPr>
            </w:pPr>
            <w:r>
              <w:rPr>
                <w:sz w:val="13"/>
                <w:szCs w:val="13"/>
              </w:rPr>
              <w:t>10</w:t>
            </w:r>
          </w:p>
        </w:tc>
        <w:tc>
          <w:tcPr>
            <w:tcW w:w="574" w:type="dxa"/>
            <w:shd w:val="clear" w:color="auto" w:fill="auto"/>
            <w:vAlign w:val="center"/>
          </w:tcPr>
          <w:p w14:paraId="6F0A8A17" w14:textId="77777777" w:rsidR="000D6E3B" w:rsidRPr="00D158D5" w:rsidRDefault="000D6E3B" w:rsidP="00167C89">
            <w:pPr>
              <w:jc w:val="center"/>
              <w:rPr>
                <w:sz w:val="13"/>
                <w:szCs w:val="13"/>
              </w:rPr>
            </w:pPr>
            <w:r>
              <w:rPr>
                <w:sz w:val="13"/>
                <w:szCs w:val="13"/>
              </w:rPr>
              <w:t>11</w:t>
            </w:r>
          </w:p>
        </w:tc>
        <w:tc>
          <w:tcPr>
            <w:tcW w:w="476" w:type="dxa"/>
            <w:shd w:val="clear" w:color="auto" w:fill="auto"/>
            <w:vAlign w:val="center"/>
          </w:tcPr>
          <w:p w14:paraId="0260934A" w14:textId="77777777" w:rsidR="000D6E3B" w:rsidRPr="00D158D5" w:rsidRDefault="000D6E3B" w:rsidP="00167C89">
            <w:pPr>
              <w:jc w:val="center"/>
              <w:rPr>
                <w:sz w:val="13"/>
                <w:szCs w:val="13"/>
              </w:rPr>
            </w:pPr>
            <w:r>
              <w:rPr>
                <w:sz w:val="13"/>
                <w:szCs w:val="13"/>
              </w:rPr>
              <w:t>12</w:t>
            </w:r>
          </w:p>
        </w:tc>
        <w:tc>
          <w:tcPr>
            <w:tcW w:w="476" w:type="dxa"/>
            <w:shd w:val="clear" w:color="auto" w:fill="auto"/>
            <w:vAlign w:val="center"/>
          </w:tcPr>
          <w:p w14:paraId="4DFF3CE6" w14:textId="77777777" w:rsidR="000D6E3B" w:rsidRPr="00D158D5" w:rsidRDefault="000D6E3B" w:rsidP="00167C89">
            <w:pPr>
              <w:jc w:val="center"/>
              <w:rPr>
                <w:sz w:val="13"/>
                <w:szCs w:val="13"/>
              </w:rPr>
            </w:pPr>
            <w:r>
              <w:rPr>
                <w:sz w:val="13"/>
                <w:szCs w:val="13"/>
              </w:rPr>
              <w:t>13</w:t>
            </w:r>
          </w:p>
        </w:tc>
        <w:tc>
          <w:tcPr>
            <w:tcW w:w="476" w:type="dxa"/>
            <w:shd w:val="clear" w:color="auto" w:fill="auto"/>
            <w:vAlign w:val="center"/>
          </w:tcPr>
          <w:p w14:paraId="53D0142E" w14:textId="77777777" w:rsidR="000D6E3B" w:rsidRPr="00D158D5" w:rsidRDefault="000D6E3B" w:rsidP="00167C89">
            <w:pPr>
              <w:jc w:val="center"/>
              <w:rPr>
                <w:sz w:val="13"/>
                <w:szCs w:val="13"/>
              </w:rPr>
            </w:pPr>
            <w:r>
              <w:rPr>
                <w:sz w:val="13"/>
                <w:szCs w:val="13"/>
              </w:rPr>
              <w:t>14</w:t>
            </w:r>
          </w:p>
        </w:tc>
        <w:tc>
          <w:tcPr>
            <w:tcW w:w="476" w:type="dxa"/>
            <w:shd w:val="clear" w:color="auto" w:fill="auto"/>
            <w:vAlign w:val="center"/>
          </w:tcPr>
          <w:p w14:paraId="70A30445" w14:textId="77777777" w:rsidR="000D6E3B" w:rsidRPr="00D158D5" w:rsidRDefault="000D6E3B" w:rsidP="00167C89">
            <w:pPr>
              <w:jc w:val="center"/>
              <w:rPr>
                <w:sz w:val="13"/>
                <w:szCs w:val="13"/>
              </w:rPr>
            </w:pPr>
            <w:r>
              <w:rPr>
                <w:sz w:val="13"/>
                <w:szCs w:val="13"/>
              </w:rPr>
              <w:t>15</w:t>
            </w:r>
          </w:p>
        </w:tc>
        <w:tc>
          <w:tcPr>
            <w:tcW w:w="476" w:type="dxa"/>
            <w:shd w:val="clear" w:color="auto" w:fill="auto"/>
            <w:vAlign w:val="center"/>
          </w:tcPr>
          <w:p w14:paraId="38E7C9EC" w14:textId="77777777" w:rsidR="000D6E3B" w:rsidRPr="00D158D5" w:rsidRDefault="000D6E3B" w:rsidP="00167C89">
            <w:pPr>
              <w:jc w:val="center"/>
              <w:rPr>
                <w:sz w:val="13"/>
                <w:szCs w:val="13"/>
              </w:rPr>
            </w:pPr>
            <w:r>
              <w:rPr>
                <w:sz w:val="13"/>
                <w:szCs w:val="13"/>
              </w:rPr>
              <w:t>16</w:t>
            </w:r>
          </w:p>
        </w:tc>
        <w:tc>
          <w:tcPr>
            <w:tcW w:w="476" w:type="dxa"/>
            <w:shd w:val="clear" w:color="auto" w:fill="auto"/>
            <w:vAlign w:val="center"/>
          </w:tcPr>
          <w:p w14:paraId="2F3A2A24" w14:textId="77777777" w:rsidR="000D6E3B" w:rsidRPr="00D158D5" w:rsidRDefault="000D6E3B" w:rsidP="00167C89">
            <w:pPr>
              <w:jc w:val="center"/>
              <w:rPr>
                <w:sz w:val="13"/>
                <w:szCs w:val="13"/>
              </w:rPr>
            </w:pPr>
            <w:r>
              <w:rPr>
                <w:sz w:val="13"/>
                <w:szCs w:val="13"/>
              </w:rPr>
              <w:t>17</w:t>
            </w:r>
          </w:p>
        </w:tc>
        <w:tc>
          <w:tcPr>
            <w:tcW w:w="882" w:type="dxa"/>
            <w:shd w:val="clear" w:color="auto" w:fill="auto"/>
            <w:vAlign w:val="center"/>
          </w:tcPr>
          <w:p w14:paraId="656F84E3" w14:textId="77777777" w:rsidR="000D6E3B" w:rsidRPr="00D158D5" w:rsidRDefault="000D6E3B" w:rsidP="00167C89">
            <w:pPr>
              <w:jc w:val="center"/>
              <w:rPr>
                <w:sz w:val="13"/>
                <w:szCs w:val="13"/>
              </w:rPr>
            </w:pPr>
            <w:r>
              <w:rPr>
                <w:sz w:val="13"/>
                <w:szCs w:val="13"/>
              </w:rPr>
              <w:t>18</w:t>
            </w:r>
          </w:p>
        </w:tc>
        <w:tc>
          <w:tcPr>
            <w:tcW w:w="990" w:type="dxa"/>
            <w:shd w:val="clear" w:color="auto" w:fill="auto"/>
            <w:vAlign w:val="center"/>
          </w:tcPr>
          <w:p w14:paraId="0249E231" w14:textId="77777777" w:rsidR="000D6E3B" w:rsidRPr="00D158D5" w:rsidRDefault="000D6E3B" w:rsidP="00167C89">
            <w:pPr>
              <w:jc w:val="center"/>
              <w:rPr>
                <w:sz w:val="13"/>
                <w:szCs w:val="13"/>
              </w:rPr>
            </w:pPr>
            <w:r>
              <w:rPr>
                <w:sz w:val="13"/>
                <w:szCs w:val="13"/>
              </w:rPr>
              <w:t>19</w:t>
            </w:r>
          </w:p>
        </w:tc>
        <w:tc>
          <w:tcPr>
            <w:tcW w:w="755" w:type="dxa"/>
            <w:shd w:val="clear" w:color="auto" w:fill="auto"/>
            <w:vAlign w:val="center"/>
          </w:tcPr>
          <w:p w14:paraId="67773097" w14:textId="77777777" w:rsidR="000D6E3B" w:rsidRPr="00D158D5" w:rsidRDefault="000D6E3B" w:rsidP="00167C89">
            <w:pPr>
              <w:jc w:val="center"/>
              <w:rPr>
                <w:sz w:val="13"/>
                <w:szCs w:val="13"/>
              </w:rPr>
            </w:pPr>
            <w:r>
              <w:rPr>
                <w:sz w:val="13"/>
                <w:szCs w:val="13"/>
              </w:rPr>
              <w:t>20</w:t>
            </w:r>
          </w:p>
        </w:tc>
        <w:tc>
          <w:tcPr>
            <w:tcW w:w="803" w:type="dxa"/>
            <w:shd w:val="clear" w:color="auto" w:fill="auto"/>
            <w:vAlign w:val="center"/>
          </w:tcPr>
          <w:p w14:paraId="628FF2F0" w14:textId="77777777" w:rsidR="000D6E3B" w:rsidRPr="00D158D5" w:rsidRDefault="000D6E3B" w:rsidP="00167C89">
            <w:pPr>
              <w:jc w:val="center"/>
              <w:rPr>
                <w:sz w:val="13"/>
                <w:szCs w:val="13"/>
              </w:rPr>
            </w:pPr>
            <w:r>
              <w:rPr>
                <w:sz w:val="13"/>
                <w:szCs w:val="13"/>
              </w:rPr>
              <w:t>21</w:t>
            </w:r>
          </w:p>
        </w:tc>
      </w:tr>
      <w:tr w:rsidR="000D6E3B" w:rsidRPr="00130723" w14:paraId="07F87186" w14:textId="77777777" w:rsidTr="000D6E3B">
        <w:trPr>
          <w:trHeight w:val="20"/>
          <w:jc w:val="center"/>
        </w:trPr>
        <w:tc>
          <w:tcPr>
            <w:tcW w:w="476" w:type="dxa"/>
            <w:shd w:val="clear" w:color="auto" w:fill="auto"/>
            <w:vAlign w:val="center"/>
            <w:hideMark/>
          </w:tcPr>
          <w:p w14:paraId="739B34E6" w14:textId="77777777" w:rsidR="000D6E3B" w:rsidRPr="00D158D5" w:rsidRDefault="000D6E3B" w:rsidP="00167C89">
            <w:pPr>
              <w:jc w:val="center"/>
              <w:rPr>
                <w:sz w:val="13"/>
                <w:szCs w:val="13"/>
              </w:rPr>
            </w:pPr>
            <w:r w:rsidRPr="00D158D5">
              <w:rPr>
                <w:sz w:val="13"/>
                <w:szCs w:val="13"/>
              </w:rPr>
              <w:t>1</w:t>
            </w:r>
          </w:p>
        </w:tc>
        <w:tc>
          <w:tcPr>
            <w:tcW w:w="5595" w:type="dxa"/>
            <w:gridSpan w:val="7"/>
            <w:shd w:val="clear" w:color="auto" w:fill="auto"/>
            <w:vAlign w:val="center"/>
            <w:hideMark/>
          </w:tcPr>
          <w:p w14:paraId="244953D1" w14:textId="77777777" w:rsidR="000D6E3B" w:rsidRPr="00D158D5" w:rsidRDefault="000D6E3B" w:rsidP="00167C89">
            <w:pPr>
              <w:jc w:val="center"/>
              <w:rPr>
                <w:sz w:val="13"/>
                <w:szCs w:val="13"/>
              </w:rPr>
            </w:pPr>
            <w:r w:rsidRPr="00D158D5">
              <w:rPr>
                <w:sz w:val="13"/>
                <w:szCs w:val="13"/>
              </w:rPr>
              <w:t>Мероприятия инвестиционной программы, реализуемые в сфере водоотведения</w:t>
            </w:r>
          </w:p>
        </w:tc>
        <w:tc>
          <w:tcPr>
            <w:tcW w:w="734" w:type="dxa"/>
            <w:shd w:val="clear" w:color="auto" w:fill="auto"/>
            <w:vAlign w:val="center"/>
            <w:hideMark/>
          </w:tcPr>
          <w:p w14:paraId="2C2140EF" w14:textId="77777777" w:rsidR="000D6E3B" w:rsidRPr="00D158D5" w:rsidRDefault="000D6E3B" w:rsidP="00167C89">
            <w:pPr>
              <w:jc w:val="center"/>
              <w:rPr>
                <w:sz w:val="13"/>
                <w:szCs w:val="13"/>
              </w:rPr>
            </w:pPr>
            <w:r w:rsidRPr="00D158D5">
              <w:rPr>
                <w:sz w:val="13"/>
                <w:szCs w:val="13"/>
              </w:rPr>
              <w:t>1 035,24</w:t>
            </w:r>
          </w:p>
        </w:tc>
        <w:tc>
          <w:tcPr>
            <w:tcW w:w="574" w:type="dxa"/>
            <w:shd w:val="clear" w:color="auto" w:fill="auto"/>
            <w:vAlign w:val="center"/>
            <w:hideMark/>
          </w:tcPr>
          <w:p w14:paraId="12C4D9A8"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24DECACA"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1216692C"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00CD82E6" w14:textId="77777777" w:rsidR="000D6E3B" w:rsidRPr="00D158D5" w:rsidRDefault="000D6E3B" w:rsidP="00167C89">
            <w:pPr>
              <w:jc w:val="center"/>
              <w:rPr>
                <w:sz w:val="13"/>
                <w:szCs w:val="13"/>
              </w:rPr>
            </w:pPr>
            <w:r w:rsidRPr="00D158D5">
              <w:rPr>
                <w:sz w:val="13"/>
                <w:szCs w:val="13"/>
              </w:rPr>
              <w:t>258,81</w:t>
            </w:r>
          </w:p>
        </w:tc>
        <w:tc>
          <w:tcPr>
            <w:tcW w:w="476" w:type="dxa"/>
            <w:shd w:val="clear" w:color="auto" w:fill="auto"/>
            <w:vAlign w:val="center"/>
            <w:hideMark/>
          </w:tcPr>
          <w:p w14:paraId="672350B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0DCB8A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EA3BB4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A535A05"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AB14E8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F1D78CA"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08AFB3A1" w14:textId="77777777" w:rsidR="000D6E3B" w:rsidRPr="00D158D5" w:rsidRDefault="000D6E3B" w:rsidP="00167C89">
            <w:pPr>
              <w:jc w:val="center"/>
              <w:rPr>
                <w:sz w:val="13"/>
                <w:szCs w:val="13"/>
              </w:rPr>
            </w:pPr>
            <w:r w:rsidRPr="00D158D5">
              <w:rPr>
                <w:sz w:val="13"/>
                <w:szCs w:val="13"/>
              </w:rPr>
              <w:t>2022-2025</w:t>
            </w:r>
          </w:p>
        </w:tc>
        <w:tc>
          <w:tcPr>
            <w:tcW w:w="990" w:type="dxa"/>
            <w:shd w:val="clear" w:color="auto" w:fill="auto"/>
            <w:vAlign w:val="center"/>
            <w:hideMark/>
          </w:tcPr>
          <w:p w14:paraId="578ADD96" w14:textId="77777777" w:rsidR="000D6E3B" w:rsidRPr="00D158D5" w:rsidRDefault="000D6E3B" w:rsidP="00167C89">
            <w:pPr>
              <w:jc w:val="center"/>
              <w:rPr>
                <w:sz w:val="13"/>
                <w:szCs w:val="13"/>
              </w:rPr>
            </w:pPr>
            <w:r>
              <w:rPr>
                <w:sz w:val="13"/>
                <w:szCs w:val="13"/>
              </w:rPr>
              <w:t>0,00</w:t>
            </w:r>
          </w:p>
        </w:tc>
        <w:tc>
          <w:tcPr>
            <w:tcW w:w="755" w:type="dxa"/>
            <w:shd w:val="clear" w:color="auto" w:fill="auto"/>
            <w:vAlign w:val="center"/>
            <w:hideMark/>
          </w:tcPr>
          <w:p w14:paraId="0563A2E1"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5A6C4DFB" w14:textId="77777777" w:rsidR="000D6E3B" w:rsidRPr="00D158D5" w:rsidRDefault="000D6E3B" w:rsidP="00167C89">
            <w:pPr>
              <w:jc w:val="center"/>
              <w:rPr>
                <w:sz w:val="13"/>
                <w:szCs w:val="13"/>
              </w:rPr>
            </w:pPr>
            <w:r w:rsidRPr="00D158D5">
              <w:rPr>
                <w:sz w:val="13"/>
                <w:szCs w:val="13"/>
              </w:rPr>
              <w:t>1 035,24</w:t>
            </w:r>
          </w:p>
        </w:tc>
      </w:tr>
      <w:tr w:rsidR="000D6E3B" w:rsidRPr="00130723" w14:paraId="3BC37A1D" w14:textId="77777777" w:rsidTr="000D6E3B">
        <w:trPr>
          <w:trHeight w:val="20"/>
          <w:jc w:val="center"/>
        </w:trPr>
        <w:tc>
          <w:tcPr>
            <w:tcW w:w="476" w:type="dxa"/>
            <w:shd w:val="clear" w:color="auto" w:fill="auto"/>
            <w:vAlign w:val="center"/>
            <w:hideMark/>
          </w:tcPr>
          <w:p w14:paraId="6127E543" w14:textId="77777777" w:rsidR="000D6E3B" w:rsidRPr="00D158D5" w:rsidRDefault="000D6E3B" w:rsidP="00167C89">
            <w:pPr>
              <w:jc w:val="center"/>
              <w:rPr>
                <w:sz w:val="13"/>
                <w:szCs w:val="13"/>
              </w:rPr>
            </w:pPr>
            <w:r w:rsidRPr="00D158D5">
              <w:rPr>
                <w:sz w:val="13"/>
                <w:szCs w:val="13"/>
              </w:rPr>
              <w:t>1.1</w:t>
            </w:r>
          </w:p>
        </w:tc>
        <w:tc>
          <w:tcPr>
            <w:tcW w:w="5595" w:type="dxa"/>
            <w:gridSpan w:val="7"/>
            <w:shd w:val="clear" w:color="auto" w:fill="auto"/>
            <w:vAlign w:val="center"/>
            <w:hideMark/>
          </w:tcPr>
          <w:p w14:paraId="52933566" w14:textId="77777777" w:rsidR="000D6E3B" w:rsidRPr="00D158D5" w:rsidRDefault="000D6E3B" w:rsidP="00167C89">
            <w:pPr>
              <w:jc w:val="center"/>
              <w:rPr>
                <w:sz w:val="13"/>
                <w:szCs w:val="13"/>
              </w:rPr>
            </w:pPr>
            <w:r w:rsidRPr="00D158D5">
              <w:rPr>
                <w:sz w:val="13"/>
                <w:szCs w:val="13"/>
              </w:rPr>
              <w:t>Строительство объектов централизованных систем водоотведения в целях подключения объектов капитального строительства абонентов</w:t>
            </w:r>
          </w:p>
        </w:tc>
        <w:tc>
          <w:tcPr>
            <w:tcW w:w="734" w:type="dxa"/>
            <w:shd w:val="clear" w:color="auto" w:fill="auto"/>
            <w:vAlign w:val="center"/>
            <w:hideMark/>
          </w:tcPr>
          <w:p w14:paraId="74745FC5"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2F8B00FA"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02B14CC4"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6DABBCA"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7063244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672A35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6F1E0D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84C02A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770DC8D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6DF68C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3C27CDF"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773D38CC" w14:textId="77777777" w:rsidR="000D6E3B" w:rsidRPr="00D158D5" w:rsidRDefault="000D6E3B" w:rsidP="00167C89">
            <w:pPr>
              <w:jc w:val="center"/>
              <w:rPr>
                <w:sz w:val="13"/>
                <w:szCs w:val="13"/>
              </w:rPr>
            </w:pPr>
            <w:r w:rsidRPr="00D158D5">
              <w:rPr>
                <w:sz w:val="13"/>
                <w:szCs w:val="13"/>
              </w:rPr>
              <w:t>0,00</w:t>
            </w:r>
          </w:p>
        </w:tc>
        <w:tc>
          <w:tcPr>
            <w:tcW w:w="990" w:type="dxa"/>
            <w:shd w:val="clear" w:color="auto" w:fill="auto"/>
            <w:vAlign w:val="center"/>
            <w:hideMark/>
          </w:tcPr>
          <w:p w14:paraId="02B8D663"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08053337"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4A8A6EA5" w14:textId="77777777" w:rsidR="000D6E3B" w:rsidRPr="00D158D5" w:rsidRDefault="000D6E3B" w:rsidP="00167C89">
            <w:pPr>
              <w:jc w:val="center"/>
              <w:rPr>
                <w:sz w:val="13"/>
                <w:szCs w:val="13"/>
              </w:rPr>
            </w:pPr>
            <w:r w:rsidRPr="00D158D5">
              <w:rPr>
                <w:sz w:val="13"/>
                <w:szCs w:val="13"/>
              </w:rPr>
              <w:t>0,00</w:t>
            </w:r>
          </w:p>
        </w:tc>
      </w:tr>
      <w:tr w:rsidR="000D6E3B" w:rsidRPr="00130723" w14:paraId="3D71AD34" w14:textId="77777777" w:rsidTr="000D6E3B">
        <w:trPr>
          <w:trHeight w:val="20"/>
          <w:jc w:val="center"/>
        </w:trPr>
        <w:tc>
          <w:tcPr>
            <w:tcW w:w="476" w:type="dxa"/>
            <w:shd w:val="clear" w:color="auto" w:fill="auto"/>
            <w:vAlign w:val="center"/>
            <w:hideMark/>
          </w:tcPr>
          <w:p w14:paraId="55306E58" w14:textId="77777777" w:rsidR="000D6E3B" w:rsidRPr="00D158D5" w:rsidRDefault="000D6E3B" w:rsidP="00167C89">
            <w:pPr>
              <w:jc w:val="center"/>
              <w:rPr>
                <w:sz w:val="13"/>
                <w:szCs w:val="13"/>
              </w:rPr>
            </w:pPr>
            <w:r w:rsidRPr="00D158D5">
              <w:rPr>
                <w:sz w:val="13"/>
                <w:szCs w:val="13"/>
              </w:rPr>
              <w:t>1.1.2</w:t>
            </w:r>
          </w:p>
        </w:tc>
        <w:tc>
          <w:tcPr>
            <w:tcW w:w="5595" w:type="dxa"/>
            <w:gridSpan w:val="7"/>
            <w:shd w:val="clear" w:color="auto" w:fill="auto"/>
            <w:vAlign w:val="center"/>
            <w:hideMark/>
          </w:tcPr>
          <w:p w14:paraId="3E060E92" w14:textId="77777777" w:rsidR="000D6E3B" w:rsidRPr="00D158D5" w:rsidRDefault="000D6E3B" w:rsidP="00167C89">
            <w:pPr>
              <w:jc w:val="center"/>
              <w:rPr>
                <w:sz w:val="13"/>
                <w:szCs w:val="13"/>
              </w:rPr>
            </w:pPr>
            <w:r w:rsidRPr="00D158D5">
              <w:rPr>
                <w:sz w:val="13"/>
                <w:szCs w:val="13"/>
              </w:rPr>
              <w:t>Строительство новых сетей водоотведения</w:t>
            </w:r>
          </w:p>
        </w:tc>
        <w:tc>
          <w:tcPr>
            <w:tcW w:w="734" w:type="dxa"/>
            <w:shd w:val="clear" w:color="auto" w:fill="auto"/>
            <w:vAlign w:val="center"/>
            <w:hideMark/>
          </w:tcPr>
          <w:p w14:paraId="0969C066"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3906B5DD"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17BAA96"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104C2B64"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5294836"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BC411E4"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BEF1C3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F1B23C8"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F387E6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55631F4"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6C70CC5"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2D41C513" w14:textId="77777777" w:rsidR="000D6E3B" w:rsidRPr="00D158D5" w:rsidRDefault="000D6E3B" w:rsidP="00167C89">
            <w:pPr>
              <w:jc w:val="center"/>
              <w:rPr>
                <w:sz w:val="13"/>
                <w:szCs w:val="13"/>
              </w:rPr>
            </w:pPr>
            <w:r w:rsidRPr="00D158D5">
              <w:rPr>
                <w:sz w:val="13"/>
                <w:szCs w:val="13"/>
              </w:rPr>
              <w:t>0,00</w:t>
            </w:r>
          </w:p>
        </w:tc>
        <w:tc>
          <w:tcPr>
            <w:tcW w:w="990" w:type="dxa"/>
            <w:shd w:val="clear" w:color="auto" w:fill="auto"/>
            <w:vAlign w:val="center"/>
            <w:hideMark/>
          </w:tcPr>
          <w:p w14:paraId="4F3225C5"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51DFD56D"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130B8ECB" w14:textId="77777777" w:rsidR="000D6E3B" w:rsidRPr="00D158D5" w:rsidRDefault="000D6E3B" w:rsidP="00167C89">
            <w:pPr>
              <w:jc w:val="center"/>
              <w:rPr>
                <w:sz w:val="13"/>
                <w:szCs w:val="13"/>
              </w:rPr>
            </w:pPr>
            <w:r w:rsidRPr="00D158D5">
              <w:rPr>
                <w:sz w:val="13"/>
                <w:szCs w:val="13"/>
              </w:rPr>
              <w:t>0,00</w:t>
            </w:r>
          </w:p>
        </w:tc>
      </w:tr>
      <w:tr w:rsidR="000D6E3B" w:rsidRPr="00130723" w14:paraId="129B0E5D" w14:textId="77777777" w:rsidTr="000D6E3B">
        <w:trPr>
          <w:trHeight w:val="20"/>
          <w:jc w:val="center"/>
        </w:trPr>
        <w:tc>
          <w:tcPr>
            <w:tcW w:w="476" w:type="dxa"/>
            <w:shd w:val="clear" w:color="auto" w:fill="auto"/>
            <w:vAlign w:val="center"/>
            <w:hideMark/>
          </w:tcPr>
          <w:p w14:paraId="4D0E8B37" w14:textId="77777777" w:rsidR="000D6E3B" w:rsidRPr="00D158D5" w:rsidRDefault="000D6E3B" w:rsidP="00167C89">
            <w:pPr>
              <w:jc w:val="center"/>
              <w:rPr>
                <w:sz w:val="13"/>
                <w:szCs w:val="13"/>
              </w:rPr>
            </w:pPr>
            <w:r w:rsidRPr="00D158D5">
              <w:rPr>
                <w:sz w:val="13"/>
                <w:szCs w:val="13"/>
              </w:rPr>
              <w:t>1.1.3</w:t>
            </w:r>
          </w:p>
        </w:tc>
        <w:tc>
          <w:tcPr>
            <w:tcW w:w="5595" w:type="dxa"/>
            <w:gridSpan w:val="7"/>
            <w:shd w:val="clear" w:color="auto" w:fill="auto"/>
            <w:vAlign w:val="center"/>
            <w:hideMark/>
          </w:tcPr>
          <w:p w14:paraId="41FFA954" w14:textId="77777777" w:rsidR="000D6E3B" w:rsidRPr="00D158D5" w:rsidRDefault="000D6E3B" w:rsidP="00167C89">
            <w:pPr>
              <w:jc w:val="center"/>
              <w:rPr>
                <w:sz w:val="13"/>
                <w:szCs w:val="13"/>
              </w:rPr>
            </w:pPr>
            <w:r w:rsidRPr="00D158D5">
              <w:rPr>
                <w:sz w:val="13"/>
                <w:szCs w:val="13"/>
              </w:rPr>
              <w:t>Строительство иных объектов централизованных систем водоотведения</w:t>
            </w:r>
          </w:p>
        </w:tc>
        <w:tc>
          <w:tcPr>
            <w:tcW w:w="734" w:type="dxa"/>
            <w:shd w:val="clear" w:color="auto" w:fill="auto"/>
            <w:vAlign w:val="center"/>
            <w:hideMark/>
          </w:tcPr>
          <w:p w14:paraId="080FC805"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0792CC0"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23B69FC9"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301CBA49"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9235B4F"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C72C8E8"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A9232A4"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75AD868E"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D0FF2A5"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7DC5D9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BFE2AF1"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50C219EB" w14:textId="77777777" w:rsidR="000D6E3B" w:rsidRPr="00D158D5" w:rsidRDefault="000D6E3B" w:rsidP="00167C89">
            <w:pPr>
              <w:jc w:val="center"/>
              <w:rPr>
                <w:sz w:val="13"/>
                <w:szCs w:val="13"/>
              </w:rPr>
            </w:pPr>
            <w:r w:rsidRPr="00D158D5">
              <w:rPr>
                <w:sz w:val="13"/>
                <w:szCs w:val="13"/>
              </w:rPr>
              <w:t>0,00</w:t>
            </w:r>
          </w:p>
        </w:tc>
        <w:tc>
          <w:tcPr>
            <w:tcW w:w="990" w:type="dxa"/>
            <w:shd w:val="clear" w:color="auto" w:fill="auto"/>
            <w:vAlign w:val="center"/>
            <w:hideMark/>
          </w:tcPr>
          <w:p w14:paraId="41693951"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7CC8B64F"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3B06E564" w14:textId="77777777" w:rsidR="000D6E3B" w:rsidRPr="00D158D5" w:rsidRDefault="000D6E3B" w:rsidP="00167C89">
            <w:pPr>
              <w:jc w:val="center"/>
              <w:rPr>
                <w:sz w:val="13"/>
                <w:szCs w:val="13"/>
              </w:rPr>
            </w:pPr>
            <w:r w:rsidRPr="00D158D5">
              <w:rPr>
                <w:sz w:val="13"/>
                <w:szCs w:val="13"/>
              </w:rPr>
              <w:t>0,00</w:t>
            </w:r>
          </w:p>
        </w:tc>
      </w:tr>
      <w:tr w:rsidR="000D6E3B" w:rsidRPr="00130723" w14:paraId="7AF5A312" w14:textId="77777777" w:rsidTr="000D6E3B">
        <w:trPr>
          <w:trHeight w:val="20"/>
          <w:jc w:val="center"/>
        </w:trPr>
        <w:tc>
          <w:tcPr>
            <w:tcW w:w="476" w:type="dxa"/>
            <w:shd w:val="clear" w:color="auto" w:fill="auto"/>
            <w:vAlign w:val="center"/>
            <w:hideMark/>
          </w:tcPr>
          <w:p w14:paraId="6182C1E0" w14:textId="77777777" w:rsidR="000D6E3B" w:rsidRPr="00D158D5" w:rsidRDefault="000D6E3B" w:rsidP="00167C89">
            <w:pPr>
              <w:jc w:val="center"/>
              <w:rPr>
                <w:sz w:val="13"/>
                <w:szCs w:val="13"/>
              </w:rPr>
            </w:pPr>
            <w:r w:rsidRPr="00D158D5">
              <w:rPr>
                <w:sz w:val="13"/>
                <w:szCs w:val="13"/>
              </w:rPr>
              <w:t>1.2</w:t>
            </w:r>
          </w:p>
        </w:tc>
        <w:tc>
          <w:tcPr>
            <w:tcW w:w="5595" w:type="dxa"/>
            <w:gridSpan w:val="7"/>
            <w:shd w:val="clear" w:color="auto" w:fill="auto"/>
            <w:vAlign w:val="center"/>
            <w:hideMark/>
          </w:tcPr>
          <w:p w14:paraId="7054A223" w14:textId="77777777" w:rsidR="000D6E3B" w:rsidRPr="00D158D5" w:rsidRDefault="000D6E3B" w:rsidP="00167C89">
            <w:pPr>
              <w:jc w:val="center"/>
              <w:rPr>
                <w:sz w:val="13"/>
                <w:szCs w:val="13"/>
              </w:rPr>
            </w:pPr>
            <w:r w:rsidRPr="00D158D5">
              <w:rPr>
                <w:sz w:val="13"/>
                <w:szCs w:val="13"/>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734" w:type="dxa"/>
            <w:shd w:val="clear" w:color="auto" w:fill="auto"/>
            <w:vAlign w:val="center"/>
            <w:hideMark/>
          </w:tcPr>
          <w:p w14:paraId="79DD0AE7"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2FF8393A"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0B842E8"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17EB9A25"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44854B7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8AC0B4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B38E1AF"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036AFF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D099C2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4B9577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755C75DF"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7722D475" w14:textId="77777777" w:rsidR="000D6E3B" w:rsidRPr="00D158D5" w:rsidRDefault="000D6E3B" w:rsidP="00167C89">
            <w:pPr>
              <w:jc w:val="center"/>
              <w:rPr>
                <w:sz w:val="13"/>
                <w:szCs w:val="13"/>
              </w:rPr>
            </w:pPr>
            <w:r w:rsidRPr="00D158D5">
              <w:rPr>
                <w:sz w:val="13"/>
                <w:szCs w:val="13"/>
              </w:rPr>
              <w:t>0,00</w:t>
            </w:r>
          </w:p>
        </w:tc>
        <w:tc>
          <w:tcPr>
            <w:tcW w:w="990" w:type="dxa"/>
            <w:shd w:val="clear" w:color="auto" w:fill="auto"/>
            <w:vAlign w:val="center"/>
            <w:hideMark/>
          </w:tcPr>
          <w:p w14:paraId="0E3D94CD"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6B823F88"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7ECC340C" w14:textId="77777777" w:rsidR="000D6E3B" w:rsidRPr="00D158D5" w:rsidRDefault="000D6E3B" w:rsidP="00167C89">
            <w:pPr>
              <w:jc w:val="center"/>
              <w:rPr>
                <w:sz w:val="13"/>
                <w:szCs w:val="13"/>
              </w:rPr>
            </w:pPr>
            <w:r w:rsidRPr="00D158D5">
              <w:rPr>
                <w:sz w:val="13"/>
                <w:szCs w:val="13"/>
              </w:rPr>
              <w:t>0,00</w:t>
            </w:r>
          </w:p>
        </w:tc>
      </w:tr>
      <w:tr w:rsidR="000D6E3B" w:rsidRPr="00130723" w14:paraId="041698AF" w14:textId="77777777" w:rsidTr="000D6E3B">
        <w:trPr>
          <w:trHeight w:val="20"/>
          <w:jc w:val="center"/>
        </w:trPr>
        <w:tc>
          <w:tcPr>
            <w:tcW w:w="476" w:type="dxa"/>
            <w:shd w:val="clear" w:color="auto" w:fill="auto"/>
            <w:vAlign w:val="center"/>
            <w:hideMark/>
          </w:tcPr>
          <w:p w14:paraId="3C7DED57" w14:textId="77777777" w:rsidR="000D6E3B" w:rsidRPr="00D158D5" w:rsidRDefault="000D6E3B" w:rsidP="00167C89">
            <w:pPr>
              <w:jc w:val="center"/>
              <w:rPr>
                <w:sz w:val="13"/>
                <w:szCs w:val="13"/>
              </w:rPr>
            </w:pPr>
            <w:r w:rsidRPr="00D158D5">
              <w:rPr>
                <w:sz w:val="13"/>
                <w:szCs w:val="13"/>
              </w:rPr>
              <w:t>1.3</w:t>
            </w:r>
          </w:p>
        </w:tc>
        <w:tc>
          <w:tcPr>
            <w:tcW w:w="5595" w:type="dxa"/>
            <w:gridSpan w:val="7"/>
            <w:shd w:val="clear" w:color="auto" w:fill="auto"/>
            <w:vAlign w:val="center"/>
            <w:hideMark/>
          </w:tcPr>
          <w:p w14:paraId="4606E990" w14:textId="77777777" w:rsidR="000D6E3B" w:rsidRPr="00D158D5" w:rsidRDefault="000D6E3B" w:rsidP="00167C89">
            <w:pPr>
              <w:jc w:val="center"/>
              <w:rPr>
                <w:sz w:val="13"/>
                <w:szCs w:val="13"/>
              </w:rPr>
            </w:pPr>
            <w:r w:rsidRPr="00D158D5">
              <w:rPr>
                <w:sz w:val="13"/>
                <w:szCs w:val="13"/>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734" w:type="dxa"/>
            <w:shd w:val="clear" w:color="auto" w:fill="auto"/>
            <w:vAlign w:val="center"/>
            <w:hideMark/>
          </w:tcPr>
          <w:p w14:paraId="123B13A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7F6EAFE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46046BB"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0C8644C9"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1609862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66B2876"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7FBD82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739F831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974008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2456E3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CA1599E"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14F7D9FF" w14:textId="77777777" w:rsidR="000D6E3B" w:rsidRPr="00D158D5" w:rsidRDefault="000D6E3B" w:rsidP="00167C89">
            <w:pPr>
              <w:jc w:val="center"/>
              <w:rPr>
                <w:sz w:val="13"/>
                <w:szCs w:val="13"/>
              </w:rPr>
            </w:pPr>
            <w:r w:rsidRPr="00D158D5">
              <w:rPr>
                <w:sz w:val="13"/>
                <w:szCs w:val="13"/>
              </w:rPr>
              <w:t>0,00</w:t>
            </w:r>
          </w:p>
        </w:tc>
        <w:tc>
          <w:tcPr>
            <w:tcW w:w="990" w:type="dxa"/>
            <w:shd w:val="clear" w:color="auto" w:fill="auto"/>
            <w:vAlign w:val="center"/>
            <w:hideMark/>
          </w:tcPr>
          <w:p w14:paraId="0372BCB8"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63BE9158"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20DAC725" w14:textId="77777777" w:rsidR="000D6E3B" w:rsidRPr="00D158D5" w:rsidRDefault="000D6E3B" w:rsidP="00167C89">
            <w:pPr>
              <w:jc w:val="center"/>
              <w:rPr>
                <w:sz w:val="13"/>
                <w:szCs w:val="13"/>
              </w:rPr>
            </w:pPr>
            <w:r w:rsidRPr="00D158D5">
              <w:rPr>
                <w:sz w:val="13"/>
                <w:szCs w:val="13"/>
              </w:rPr>
              <w:t>0,00</w:t>
            </w:r>
          </w:p>
        </w:tc>
      </w:tr>
      <w:tr w:rsidR="000D6E3B" w:rsidRPr="00130723" w14:paraId="3B36B265" w14:textId="77777777" w:rsidTr="000D6E3B">
        <w:trPr>
          <w:trHeight w:val="20"/>
          <w:jc w:val="center"/>
        </w:trPr>
        <w:tc>
          <w:tcPr>
            <w:tcW w:w="476" w:type="dxa"/>
            <w:shd w:val="clear" w:color="auto" w:fill="auto"/>
            <w:vAlign w:val="center"/>
            <w:hideMark/>
          </w:tcPr>
          <w:p w14:paraId="71EC1490" w14:textId="77777777" w:rsidR="000D6E3B" w:rsidRPr="00D158D5" w:rsidRDefault="000D6E3B" w:rsidP="00167C89">
            <w:pPr>
              <w:jc w:val="center"/>
              <w:rPr>
                <w:sz w:val="13"/>
                <w:szCs w:val="13"/>
              </w:rPr>
            </w:pPr>
            <w:r w:rsidRPr="00D158D5">
              <w:rPr>
                <w:sz w:val="13"/>
                <w:szCs w:val="13"/>
              </w:rPr>
              <w:t>1.4</w:t>
            </w:r>
          </w:p>
        </w:tc>
        <w:tc>
          <w:tcPr>
            <w:tcW w:w="5595" w:type="dxa"/>
            <w:gridSpan w:val="7"/>
            <w:shd w:val="clear" w:color="auto" w:fill="auto"/>
            <w:vAlign w:val="center"/>
            <w:hideMark/>
          </w:tcPr>
          <w:p w14:paraId="08DDD1DA" w14:textId="77777777" w:rsidR="000D6E3B" w:rsidRPr="00D158D5" w:rsidRDefault="000D6E3B" w:rsidP="00167C89">
            <w:pPr>
              <w:jc w:val="center"/>
              <w:rPr>
                <w:sz w:val="13"/>
                <w:szCs w:val="13"/>
              </w:rPr>
            </w:pPr>
            <w:r w:rsidRPr="00D158D5">
              <w:rPr>
                <w:sz w:val="13"/>
                <w:szCs w:val="13"/>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734" w:type="dxa"/>
            <w:shd w:val="clear" w:color="auto" w:fill="auto"/>
            <w:vAlign w:val="center"/>
            <w:hideMark/>
          </w:tcPr>
          <w:p w14:paraId="40C83D49" w14:textId="77777777" w:rsidR="000D6E3B" w:rsidRPr="00D158D5" w:rsidRDefault="000D6E3B" w:rsidP="00167C89">
            <w:pPr>
              <w:jc w:val="center"/>
              <w:rPr>
                <w:sz w:val="13"/>
                <w:szCs w:val="13"/>
              </w:rPr>
            </w:pPr>
            <w:r w:rsidRPr="00D158D5">
              <w:rPr>
                <w:sz w:val="13"/>
                <w:szCs w:val="13"/>
              </w:rPr>
              <w:t>1 035,24</w:t>
            </w:r>
          </w:p>
        </w:tc>
        <w:tc>
          <w:tcPr>
            <w:tcW w:w="574" w:type="dxa"/>
            <w:shd w:val="clear" w:color="auto" w:fill="auto"/>
            <w:vAlign w:val="center"/>
            <w:hideMark/>
          </w:tcPr>
          <w:p w14:paraId="5CE3EFFC"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2F7A87EA"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0ABCEF08"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0D2AC347" w14:textId="77777777" w:rsidR="000D6E3B" w:rsidRPr="00D158D5" w:rsidRDefault="000D6E3B" w:rsidP="00167C89">
            <w:pPr>
              <w:jc w:val="center"/>
              <w:rPr>
                <w:sz w:val="13"/>
                <w:szCs w:val="13"/>
              </w:rPr>
            </w:pPr>
            <w:r w:rsidRPr="00D158D5">
              <w:rPr>
                <w:sz w:val="13"/>
                <w:szCs w:val="13"/>
              </w:rPr>
              <w:t>258,81</w:t>
            </w:r>
          </w:p>
        </w:tc>
        <w:tc>
          <w:tcPr>
            <w:tcW w:w="476" w:type="dxa"/>
            <w:shd w:val="clear" w:color="auto" w:fill="auto"/>
            <w:vAlign w:val="center"/>
            <w:hideMark/>
          </w:tcPr>
          <w:p w14:paraId="3C922534"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DAA0E6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FF6C548"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8FB226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5640C6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A3BD735"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34BBCA4C" w14:textId="77777777" w:rsidR="000D6E3B" w:rsidRPr="00D158D5" w:rsidRDefault="000D6E3B" w:rsidP="00167C89">
            <w:pPr>
              <w:jc w:val="center"/>
              <w:rPr>
                <w:sz w:val="13"/>
                <w:szCs w:val="13"/>
              </w:rPr>
            </w:pPr>
            <w:r w:rsidRPr="00D158D5">
              <w:rPr>
                <w:sz w:val="13"/>
                <w:szCs w:val="13"/>
              </w:rPr>
              <w:t>2022-2025</w:t>
            </w:r>
          </w:p>
        </w:tc>
        <w:tc>
          <w:tcPr>
            <w:tcW w:w="990" w:type="dxa"/>
            <w:shd w:val="clear" w:color="auto" w:fill="auto"/>
            <w:vAlign w:val="center"/>
            <w:hideMark/>
          </w:tcPr>
          <w:p w14:paraId="234C885F" w14:textId="77777777" w:rsidR="000D6E3B" w:rsidRPr="00D158D5" w:rsidRDefault="000D6E3B" w:rsidP="00167C89">
            <w:pPr>
              <w:jc w:val="center"/>
              <w:rPr>
                <w:sz w:val="13"/>
                <w:szCs w:val="13"/>
              </w:rPr>
            </w:pPr>
            <w:r>
              <w:rPr>
                <w:sz w:val="13"/>
                <w:szCs w:val="13"/>
              </w:rPr>
              <w:t>0,00</w:t>
            </w:r>
          </w:p>
        </w:tc>
        <w:tc>
          <w:tcPr>
            <w:tcW w:w="755" w:type="dxa"/>
            <w:shd w:val="clear" w:color="auto" w:fill="auto"/>
            <w:vAlign w:val="center"/>
            <w:hideMark/>
          </w:tcPr>
          <w:p w14:paraId="4A187848"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27CB3ED8" w14:textId="77777777" w:rsidR="000D6E3B" w:rsidRPr="00D158D5" w:rsidRDefault="000D6E3B" w:rsidP="00167C89">
            <w:pPr>
              <w:jc w:val="center"/>
              <w:rPr>
                <w:sz w:val="13"/>
                <w:szCs w:val="13"/>
              </w:rPr>
            </w:pPr>
            <w:r w:rsidRPr="00D158D5">
              <w:rPr>
                <w:sz w:val="13"/>
                <w:szCs w:val="13"/>
              </w:rPr>
              <w:t>1 035,24</w:t>
            </w:r>
          </w:p>
        </w:tc>
      </w:tr>
      <w:tr w:rsidR="000D6E3B" w:rsidRPr="00130723" w14:paraId="1B985202" w14:textId="77777777" w:rsidTr="000D6E3B">
        <w:trPr>
          <w:trHeight w:val="20"/>
          <w:jc w:val="center"/>
        </w:trPr>
        <w:tc>
          <w:tcPr>
            <w:tcW w:w="476" w:type="dxa"/>
            <w:shd w:val="clear" w:color="auto" w:fill="auto"/>
            <w:vAlign w:val="center"/>
            <w:hideMark/>
          </w:tcPr>
          <w:p w14:paraId="3C66A2EF" w14:textId="77777777" w:rsidR="000D6E3B" w:rsidRPr="00D158D5" w:rsidRDefault="000D6E3B" w:rsidP="00167C89">
            <w:pPr>
              <w:jc w:val="center"/>
              <w:rPr>
                <w:sz w:val="13"/>
                <w:szCs w:val="13"/>
              </w:rPr>
            </w:pPr>
            <w:r w:rsidRPr="00D158D5">
              <w:rPr>
                <w:sz w:val="13"/>
                <w:szCs w:val="13"/>
              </w:rPr>
              <w:t>1.4.1</w:t>
            </w:r>
          </w:p>
        </w:tc>
        <w:tc>
          <w:tcPr>
            <w:tcW w:w="1509" w:type="dxa"/>
            <w:shd w:val="clear" w:color="auto" w:fill="auto"/>
            <w:vAlign w:val="center"/>
            <w:hideMark/>
          </w:tcPr>
          <w:p w14:paraId="48858749" w14:textId="77777777" w:rsidR="000D6E3B" w:rsidRPr="00D158D5" w:rsidRDefault="000D6E3B" w:rsidP="00167C89">
            <w:pPr>
              <w:jc w:val="center"/>
              <w:rPr>
                <w:sz w:val="13"/>
                <w:szCs w:val="13"/>
              </w:rPr>
            </w:pPr>
            <w:r>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45A3DAE7" w14:textId="77777777" w:rsidR="000D6E3B" w:rsidRPr="00D158D5" w:rsidRDefault="000D6E3B" w:rsidP="00167C89">
            <w:pPr>
              <w:jc w:val="center"/>
              <w:rPr>
                <w:sz w:val="13"/>
                <w:szCs w:val="13"/>
              </w:rPr>
            </w:pPr>
            <w:r>
              <w:rPr>
                <w:sz w:val="13"/>
                <w:szCs w:val="13"/>
              </w:rPr>
              <w:t xml:space="preserve">Кемеровская область – Кузбасс, Ленинск кузнецкий </w:t>
            </w:r>
            <w:proofErr w:type="spellStart"/>
            <w:r>
              <w:rPr>
                <w:sz w:val="13"/>
                <w:szCs w:val="13"/>
              </w:rPr>
              <w:t>муниципаль-ный</w:t>
            </w:r>
            <w:proofErr w:type="spellEnd"/>
            <w:r>
              <w:rPr>
                <w:sz w:val="13"/>
                <w:szCs w:val="13"/>
              </w:rPr>
              <w:t xml:space="preserve"> округ,</w:t>
            </w:r>
            <w:r>
              <w:rPr>
                <w:sz w:val="13"/>
                <w:szCs w:val="13"/>
              </w:rPr>
              <w:br/>
              <w:t xml:space="preserve"> пос. ст. </w:t>
            </w:r>
            <w:proofErr w:type="spellStart"/>
            <w:r>
              <w:rPr>
                <w:sz w:val="13"/>
                <w:szCs w:val="13"/>
              </w:rPr>
              <w:t>Егозово</w:t>
            </w:r>
            <w:proofErr w:type="spellEnd"/>
            <w:r>
              <w:rPr>
                <w:sz w:val="13"/>
                <w:szCs w:val="13"/>
              </w:rPr>
              <w:t>, КНС № 3</w:t>
            </w:r>
          </w:p>
        </w:tc>
        <w:tc>
          <w:tcPr>
            <w:tcW w:w="1091" w:type="dxa"/>
            <w:shd w:val="clear" w:color="auto" w:fill="auto"/>
            <w:vAlign w:val="center"/>
            <w:hideMark/>
          </w:tcPr>
          <w:p w14:paraId="3A11B286" w14:textId="77777777" w:rsidR="000D6E3B" w:rsidRPr="00D158D5" w:rsidRDefault="000D6E3B" w:rsidP="00167C89">
            <w:pPr>
              <w:jc w:val="center"/>
              <w:rPr>
                <w:sz w:val="13"/>
                <w:szCs w:val="13"/>
              </w:rPr>
            </w:pPr>
            <w:r w:rsidRPr="00D158D5">
              <w:rPr>
                <w:sz w:val="13"/>
                <w:szCs w:val="13"/>
              </w:rPr>
              <w:t>Износ (насосное оборудование)</w:t>
            </w:r>
          </w:p>
        </w:tc>
        <w:tc>
          <w:tcPr>
            <w:tcW w:w="452" w:type="dxa"/>
            <w:shd w:val="clear" w:color="auto" w:fill="auto"/>
            <w:vAlign w:val="center"/>
            <w:hideMark/>
          </w:tcPr>
          <w:p w14:paraId="53FA9A04" w14:textId="77777777" w:rsidR="000D6E3B" w:rsidRPr="00D158D5" w:rsidRDefault="000D6E3B" w:rsidP="00167C89">
            <w:pPr>
              <w:jc w:val="center"/>
              <w:rPr>
                <w:sz w:val="13"/>
                <w:szCs w:val="13"/>
              </w:rPr>
            </w:pPr>
            <w:r w:rsidRPr="00D158D5">
              <w:rPr>
                <w:sz w:val="13"/>
                <w:szCs w:val="13"/>
              </w:rPr>
              <w:t>%</w:t>
            </w:r>
          </w:p>
        </w:tc>
        <w:tc>
          <w:tcPr>
            <w:tcW w:w="726" w:type="dxa"/>
            <w:shd w:val="clear" w:color="auto" w:fill="auto"/>
            <w:vAlign w:val="center"/>
            <w:hideMark/>
          </w:tcPr>
          <w:p w14:paraId="4FF37567" w14:textId="77777777" w:rsidR="000D6E3B" w:rsidRPr="00D158D5" w:rsidRDefault="000D6E3B" w:rsidP="00167C89">
            <w:pPr>
              <w:jc w:val="center"/>
              <w:rPr>
                <w:sz w:val="13"/>
                <w:szCs w:val="13"/>
              </w:rPr>
            </w:pPr>
            <w:r w:rsidRPr="00D158D5">
              <w:rPr>
                <w:sz w:val="13"/>
                <w:szCs w:val="13"/>
              </w:rPr>
              <w:t>80</w:t>
            </w:r>
          </w:p>
        </w:tc>
        <w:tc>
          <w:tcPr>
            <w:tcW w:w="709" w:type="dxa"/>
            <w:shd w:val="clear" w:color="auto" w:fill="auto"/>
            <w:vAlign w:val="center"/>
            <w:hideMark/>
          </w:tcPr>
          <w:p w14:paraId="49EBC41D" w14:textId="77777777" w:rsidR="000D6E3B" w:rsidRPr="00D158D5" w:rsidRDefault="000D6E3B" w:rsidP="00167C89">
            <w:pPr>
              <w:jc w:val="center"/>
              <w:rPr>
                <w:sz w:val="13"/>
                <w:szCs w:val="13"/>
              </w:rPr>
            </w:pPr>
            <w:r w:rsidRPr="00D158D5">
              <w:rPr>
                <w:sz w:val="13"/>
                <w:szCs w:val="13"/>
              </w:rPr>
              <w:t>50</w:t>
            </w:r>
          </w:p>
        </w:tc>
        <w:tc>
          <w:tcPr>
            <w:tcW w:w="745" w:type="dxa"/>
            <w:gridSpan w:val="2"/>
            <w:shd w:val="clear" w:color="auto" w:fill="auto"/>
            <w:vAlign w:val="center"/>
            <w:hideMark/>
          </w:tcPr>
          <w:p w14:paraId="74CF6240"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52F929A9"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3BC00E56"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1F2E031"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D8FA7A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B202C3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C4D967E"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7934F6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95A881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1231055"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9362EAC"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6EA95340" w14:textId="77777777" w:rsidR="000D6E3B" w:rsidRPr="00D158D5" w:rsidRDefault="000D6E3B" w:rsidP="00167C89">
            <w:pPr>
              <w:jc w:val="center"/>
              <w:rPr>
                <w:sz w:val="13"/>
                <w:szCs w:val="13"/>
              </w:rPr>
            </w:pPr>
            <w:r w:rsidRPr="00D158D5">
              <w:rPr>
                <w:sz w:val="13"/>
                <w:szCs w:val="13"/>
              </w:rPr>
              <w:t>2022</w:t>
            </w:r>
          </w:p>
        </w:tc>
        <w:tc>
          <w:tcPr>
            <w:tcW w:w="990" w:type="dxa"/>
            <w:shd w:val="clear" w:color="auto" w:fill="auto"/>
            <w:vAlign w:val="center"/>
            <w:hideMark/>
          </w:tcPr>
          <w:p w14:paraId="70EBB097"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1CE271E4"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3637F3FF" w14:textId="77777777" w:rsidR="000D6E3B" w:rsidRPr="00D158D5" w:rsidRDefault="000D6E3B" w:rsidP="00167C89">
            <w:pPr>
              <w:jc w:val="center"/>
              <w:rPr>
                <w:sz w:val="13"/>
                <w:szCs w:val="13"/>
              </w:rPr>
            </w:pPr>
            <w:r w:rsidRPr="00D158D5">
              <w:rPr>
                <w:sz w:val="13"/>
                <w:szCs w:val="13"/>
              </w:rPr>
              <w:t>258,81</w:t>
            </w:r>
          </w:p>
        </w:tc>
      </w:tr>
      <w:tr w:rsidR="000D6E3B" w:rsidRPr="00130723" w14:paraId="385ACF1F" w14:textId="77777777" w:rsidTr="000D6E3B">
        <w:trPr>
          <w:trHeight w:val="20"/>
          <w:jc w:val="center"/>
        </w:trPr>
        <w:tc>
          <w:tcPr>
            <w:tcW w:w="476" w:type="dxa"/>
            <w:shd w:val="clear" w:color="auto" w:fill="auto"/>
            <w:vAlign w:val="center"/>
            <w:hideMark/>
          </w:tcPr>
          <w:p w14:paraId="3D8EDE6F" w14:textId="77777777" w:rsidR="000D6E3B" w:rsidRPr="00D158D5" w:rsidRDefault="000D6E3B" w:rsidP="00167C89">
            <w:pPr>
              <w:jc w:val="center"/>
              <w:rPr>
                <w:sz w:val="13"/>
                <w:szCs w:val="13"/>
              </w:rPr>
            </w:pPr>
            <w:r w:rsidRPr="00D158D5">
              <w:rPr>
                <w:sz w:val="13"/>
                <w:szCs w:val="13"/>
              </w:rPr>
              <w:t>1.4.2</w:t>
            </w:r>
          </w:p>
        </w:tc>
        <w:tc>
          <w:tcPr>
            <w:tcW w:w="1509" w:type="dxa"/>
            <w:shd w:val="clear" w:color="auto" w:fill="auto"/>
            <w:vAlign w:val="center"/>
            <w:hideMark/>
          </w:tcPr>
          <w:p w14:paraId="2CF81BA5" w14:textId="77777777" w:rsidR="000D6E3B" w:rsidRPr="00D158D5" w:rsidRDefault="000D6E3B" w:rsidP="00167C89">
            <w:pPr>
              <w:jc w:val="center"/>
              <w:rPr>
                <w:sz w:val="13"/>
                <w:szCs w:val="13"/>
              </w:rPr>
            </w:pPr>
            <w:r>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4549622E" w14:textId="77777777" w:rsidR="000D6E3B" w:rsidRPr="00D158D5" w:rsidRDefault="000D6E3B" w:rsidP="00167C89">
            <w:pPr>
              <w:jc w:val="center"/>
              <w:rPr>
                <w:sz w:val="13"/>
                <w:szCs w:val="13"/>
              </w:rPr>
            </w:pPr>
            <w:r>
              <w:rPr>
                <w:sz w:val="13"/>
                <w:szCs w:val="13"/>
              </w:rPr>
              <w:t xml:space="preserve">Кемеровская область – Кузбасс, Ленинск кузнецкий </w:t>
            </w:r>
            <w:proofErr w:type="spellStart"/>
            <w:r>
              <w:rPr>
                <w:sz w:val="13"/>
                <w:szCs w:val="13"/>
              </w:rPr>
              <w:t>муниципаль-ный</w:t>
            </w:r>
            <w:proofErr w:type="spellEnd"/>
            <w:r>
              <w:rPr>
                <w:sz w:val="13"/>
                <w:szCs w:val="13"/>
              </w:rPr>
              <w:t xml:space="preserve"> округ,</w:t>
            </w:r>
            <w:r>
              <w:rPr>
                <w:sz w:val="13"/>
                <w:szCs w:val="13"/>
              </w:rPr>
              <w:br/>
              <w:t xml:space="preserve"> пос. ст. </w:t>
            </w:r>
            <w:proofErr w:type="spellStart"/>
            <w:r>
              <w:rPr>
                <w:sz w:val="13"/>
                <w:szCs w:val="13"/>
              </w:rPr>
              <w:t>Егозово</w:t>
            </w:r>
            <w:proofErr w:type="spellEnd"/>
            <w:r>
              <w:rPr>
                <w:sz w:val="13"/>
                <w:szCs w:val="13"/>
              </w:rPr>
              <w:t>, КНС № 4</w:t>
            </w:r>
          </w:p>
        </w:tc>
        <w:tc>
          <w:tcPr>
            <w:tcW w:w="1091" w:type="dxa"/>
            <w:shd w:val="clear" w:color="auto" w:fill="auto"/>
            <w:vAlign w:val="center"/>
            <w:hideMark/>
          </w:tcPr>
          <w:p w14:paraId="2B48655D" w14:textId="77777777" w:rsidR="000D6E3B" w:rsidRPr="00D158D5" w:rsidRDefault="000D6E3B" w:rsidP="00167C89">
            <w:pPr>
              <w:jc w:val="center"/>
              <w:rPr>
                <w:sz w:val="13"/>
                <w:szCs w:val="13"/>
              </w:rPr>
            </w:pPr>
            <w:r w:rsidRPr="00D158D5">
              <w:rPr>
                <w:sz w:val="13"/>
                <w:szCs w:val="13"/>
              </w:rPr>
              <w:t>Износ (насосное оборудование)</w:t>
            </w:r>
          </w:p>
        </w:tc>
        <w:tc>
          <w:tcPr>
            <w:tcW w:w="452" w:type="dxa"/>
            <w:shd w:val="clear" w:color="auto" w:fill="auto"/>
            <w:vAlign w:val="center"/>
            <w:hideMark/>
          </w:tcPr>
          <w:p w14:paraId="136574C8" w14:textId="77777777" w:rsidR="000D6E3B" w:rsidRPr="00D158D5" w:rsidRDefault="000D6E3B" w:rsidP="00167C89">
            <w:pPr>
              <w:jc w:val="center"/>
              <w:rPr>
                <w:sz w:val="13"/>
                <w:szCs w:val="13"/>
              </w:rPr>
            </w:pPr>
            <w:r w:rsidRPr="00D158D5">
              <w:rPr>
                <w:sz w:val="13"/>
                <w:szCs w:val="13"/>
              </w:rPr>
              <w:t>%</w:t>
            </w:r>
          </w:p>
        </w:tc>
        <w:tc>
          <w:tcPr>
            <w:tcW w:w="726" w:type="dxa"/>
            <w:shd w:val="clear" w:color="auto" w:fill="auto"/>
            <w:vAlign w:val="center"/>
            <w:hideMark/>
          </w:tcPr>
          <w:p w14:paraId="363DE7E3" w14:textId="77777777" w:rsidR="000D6E3B" w:rsidRPr="00D158D5" w:rsidRDefault="000D6E3B" w:rsidP="00167C89">
            <w:pPr>
              <w:jc w:val="center"/>
              <w:rPr>
                <w:sz w:val="13"/>
                <w:szCs w:val="13"/>
              </w:rPr>
            </w:pPr>
            <w:r w:rsidRPr="00D158D5">
              <w:rPr>
                <w:sz w:val="13"/>
                <w:szCs w:val="13"/>
              </w:rPr>
              <w:t>80</w:t>
            </w:r>
          </w:p>
        </w:tc>
        <w:tc>
          <w:tcPr>
            <w:tcW w:w="709" w:type="dxa"/>
            <w:shd w:val="clear" w:color="auto" w:fill="auto"/>
            <w:vAlign w:val="center"/>
            <w:hideMark/>
          </w:tcPr>
          <w:p w14:paraId="7FF5B106" w14:textId="77777777" w:rsidR="000D6E3B" w:rsidRPr="00D158D5" w:rsidRDefault="000D6E3B" w:rsidP="00167C89">
            <w:pPr>
              <w:jc w:val="center"/>
              <w:rPr>
                <w:sz w:val="13"/>
                <w:szCs w:val="13"/>
              </w:rPr>
            </w:pPr>
            <w:r w:rsidRPr="00D158D5">
              <w:rPr>
                <w:sz w:val="13"/>
                <w:szCs w:val="13"/>
              </w:rPr>
              <w:t>50</w:t>
            </w:r>
          </w:p>
        </w:tc>
        <w:tc>
          <w:tcPr>
            <w:tcW w:w="745" w:type="dxa"/>
            <w:gridSpan w:val="2"/>
            <w:shd w:val="clear" w:color="auto" w:fill="auto"/>
            <w:vAlign w:val="center"/>
            <w:hideMark/>
          </w:tcPr>
          <w:p w14:paraId="0F9530EA"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69822CB0"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41F9582B"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15B8499B"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9EC8CEF"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2E78D8E"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82E6D88"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82CD84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B727F9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2950B7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AE483C8"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1BA05D10" w14:textId="77777777" w:rsidR="000D6E3B" w:rsidRPr="00D158D5" w:rsidRDefault="000D6E3B" w:rsidP="00167C89">
            <w:pPr>
              <w:jc w:val="center"/>
              <w:rPr>
                <w:sz w:val="13"/>
                <w:szCs w:val="13"/>
              </w:rPr>
            </w:pPr>
            <w:r w:rsidRPr="00D158D5">
              <w:rPr>
                <w:sz w:val="13"/>
                <w:szCs w:val="13"/>
              </w:rPr>
              <w:t>2023</w:t>
            </w:r>
          </w:p>
        </w:tc>
        <w:tc>
          <w:tcPr>
            <w:tcW w:w="990" w:type="dxa"/>
            <w:shd w:val="clear" w:color="auto" w:fill="auto"/>
            <w:vAlign w:val="center"/>
            <w:hideMark/>
          </w:tcPr>
          <w:p w14:paraId="721EEB47" w14:textId="77777777" w:rsidR="000D6E3B" w:rsidRPr="00D158D5" w:rsidRDefault="000D6E3B" w:rsidP="00167C89">
            <w:pPr>
              <w:jc w:val="center"/>
              <w:rPr>
                <w:sz w:val="13"/>
                <w:szCs w:val="13"/>
              </w:rPr>
            </w:pPr>
            <w:r>
              <w:rPr>
                <w:sz w:val="13"/>
                <w:szCs w:val="13"/>
              </w:rPr>
              <w:t>0,00</w:t>
            </w:r>
          </w:p>
        </w:tc>
        <w:tc>
          <w:tcPr>
            <w:tcW w:w="755" w:type="dxa"/>
            <w:shd w:val="clear" w:color="auto" w:fill="auto"/>
            <w:vAlign w:val="center"/>
            <w:hideMark/>
          </w:tcPr>
          <w:p w14:paraId="2734F30A"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355C7E01" w14:textId="77777777" w:rsidR="000D6E3B" w:rsidRPr="00D158D5" w:rsidRDefault="000D6E3B" w:rsidP="00167C89">
            <w:pPr>
              <w:jc w:val="center"/>
              <w:rPr>
                <w:sz w:val="13"/>
                <w:szCs w:val="13"/>
              </w:rPr>
            </w:pPr>
            <w:r w:rsidRPr="00D158D5">
              <w:rPr>
                <w:sz w:val="13"/>
                <w:szCs w:val="13"/>
              </w:rPr>
              <w:t>258,81</w:t>
            </w:r>
          </w:p>
        </w:tc>
      </w:tr>
    </w:tbl>
    <w:p w14:paraId="0EC89B2D" w14:textId="77777777" w:rsidR="000D6E3B" w:rsidRDefault="000D6E3B" w:rsidP="000D6E3B">
      <w:r>
        <w:br w:type="page"/>
      </w:r>
    </w:p>
    <w:tbl>
      <w:tblPr>
        <w:tblW w:w="1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509"/>
        <w:gridCol w:w="1097"/>
        <w:gridCol w:w="1091"/>
        <w:gridCol w:w="452"/>
        <w:gridCol w:w="726"/>
        <w:gridCol w:w="709"/>
        <w:gridCol w:w="11"/>
        <w:gridCol w:w="734"/>
        <w:gridCol w:w="574"/>
        <w:gridCol w:w="574"/>
        <w:gridCol w:w="574"/>
        <w:gridCol w:w="574"/>
        <w:gridCol w:w="476"/>
        <w:gridCol w:w="476"/>
        <w:gridCol w:w="476"/>
        <w:gridCol w:w="476"/>
        <w:gridCol w:w="476"/>
        <w:gridCol w:w="476"/>
        <w:gridCol w:w="882"/>
        <w:gridCol w:w="990"/>
        <w:gridCol w:w="755"/>
        <w:gridCol w:w="803"/>
      </w:tblGrid>
      <w:tr w:rsidR="000D6E3B" w:rsidRPr="00D158D5" w14:paraId="4426C455" w14:textId="77777777" w:rsidTr="00167C89">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C8B1" w14:textId="77777777" w:rsidR="000D6E3B" w:rsidRPr="00D158D5" w:rsidRDefault="000D6E3B" w:rsidP="00167C89">
            <w:pPr>
              <w:jc w:val="center"/>
              <w:rPr>
                <w:sz w:val="13"/>
                <w:szCs w:val="13"/>
              </w:rPr>
            </w:pPr>
            <w:r w:rsidRPr="00D158D5">
              <w:rPr>
                <w:sz w:val="13"/>
                <w:szCs w:val="13"/>
              </w:rPr>
              <w:lastRenderedPageBreak/>
              <w:t>1</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02BF" w14:textId="77777777" w:rsidR="000D6E3B" w:rsidRPr="00D158D5" w:rsidRDefault="000D6E3B" w:rsidP="00167C89">
            <w:pPr>
              <w:jc w:val="center"/>
              <w:rPr>
                <w:sz w:val="13"/>
                <w:szCs w:val="13"/>
              </w:rPr>
            </w:pPr>
            <w:r w:rsidRPr="00D158D5">
              <w:rPr>
                <w:sz w:val="13"/>
                <w:szCs w:val="13"/>
              </w:rPr>
              <w:t>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3280F" w14:textId="77777777" w:rsidR="000D6E3B" w:rsidRPr="00D158D5" w:rsidRDefault="000D6E3B" w:rsidP="00167C89">
            <w:pPr>
              <w:jc w:val="center"/>
              <w:rPr>
                <w:sz w:val="13"/>
                <w:szCs w:val="13"/>
              </w:rPr>
            </w:pPr>
            <w:r w:rsidRPr="00D158D5">
              <w:rPr>
                <w:sz w:val="13"/>
                <w:szCs w:val="13"/>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4BD03" w14:textId="77777777" w:rsidR="000D6E3B" w:rsidRPr="00D158D5" w:rsidRDefault="000D6E3B" w:rsidP="00167C89">
            <w:pPr>
              <w:jc w:val="center"/>
              <w:rPr>
                <w:sz w:val="13"/>
                <w:szCs w:val="13"/>
              </w:rPr>
            </w:pPr>
            <w:r w:rsidRPr="00D158D5">
              <w:rPr>
                <w:sz w:val="13"/>
                <w:szCs w:val="13"/>
              </w:rPr>
              <w:t>3</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3F5C8" w14:textId="77777777" w:rsidR="000D6E3B" w:rsidRPr="00D158D5" w:rsidRDefault="000D6E3B" w:rsidP="00167C89">
            <w:pPr>
              <w:jc w:val="center"/>
              <w:rPr>
                <w:sz w:val="13"/>
                <w:szCs w:val="13"/>
              </w:rPr>
            </w:pPr>
            <w:r>
              <w:rPr>
                <w:sz w:val="13"/>
                <w:szCs w:val="13"/>
              </w:rPr>
              <w:t>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8BD64" w14:textId="77777777" w:rsidR="000D6E3B" w:rsidRPr="00D158D5" w:rsidRDefault="000D6E3B" w:rsidP="00167C89">
            <w:pPr>
              <w:jc w:val="center"/>
              <w:rPr>
                <w:sz w:val="13"/>
                <w:szCs w:val="13"/>
              </w:rPr>
            </w:pPr>
            <w:r>
              <w:rPr>
                <w:sz w:val="13"/>
                <w:szCs w:val="13"/>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86F5" w14:textId="77777777" w:rsidR="000D6E3B" w:rsidRPr="00D158D5" w:rsidRDefault="000D6E3B" w:rsidP="00167C89">
            <w:pPr>
              <w:jc w:val="center"/>
              <w:rPr>
                <w:sz w:val="13"/>
                <w:szCs w:val="13"/>
              </w:rPr>
            </w:pPr>
            <w:r>
              <w:rPr>
                <w:sz w:val="13"/>
                <w:szCs w:val="13"/>
              </w:rPr>
              <w:t>6</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D458D9" w14:textId="77777777" w:rsidR="000D6E3B" w:rsidRPr="00D158D5" w:rsidRDefault="000D6E3B" w:rsidP="00167C89">
            <w:pPr>
              <w:jc w:val="center"/>
              <w:rPr>
                <w:sz w:val="13"/>
                <w:szCs w:val="13"/>
              </w:rPr>
            </w:pPr>
            <w:r>
              <w:rPr>
                <w:sz w:val="13"/>
                <w:szCs w:val="13"/>
              </w:rPr>
              <w:t>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1296A" w14:textId="77777777" w:rsidR="000D6E3B" w:rsidRPr="00D158D5" w:rsidRDefault="000D6E3B" w:rsidP="00167C89">
            <w:pPr>
              <w:jc w:val="center"/>
              <w:rPr>
                <w:sz w:val="13"/>
                <w:szCs w:val="13"/>
              </w:rPr>
            </w:pPr>
            <w:r>
              <w:rPr>
                <w:sz w:val="13"/>
                <w:szCs w:val="13"/>
              </w:rPr>
              <w:t>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EA445" w14:textId="77777777" w:rsidR="000D6E3B" w:rsidRPr="00D158D5" w:rsidRDefault="000D6E3B" w:rsidP="00167C89">
            <w:pPr>
              <w:jc w:val="center"/>
              <w:rPr>
                <w:sz w:val="13"/>
                <w:szCs w:val="13"/>
              </w:rPr>
            </w:pPr>
            <w:r>
              <w:rPr>
                <w:sz w:val="13"/>
                <w:szCs w:val="13"/>
              </w:rPr>
              <w:t>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0BFF7" w14:textId="77777777" w:rsidR="000D6E3B" w:rsidRPr="00D158D5" w:rsidRDefault="000D6E3B" w:rsidP="00167C89">
            <w:pPr>
              <w:jc w:val="center"/>
              <w:rPr>
                <w:sz w:val="13"/>
                <w:szCs w:val="13"/>
              </w:rPr>
            </w:pPr>
            <w:r>
              <w:rPr>
                <w:sz w:val="13"/>
                <w:szCs w:val="13"/>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127D" w14:textId="77777777" w:rsidR="000D6E3B" w:rsidRPr="00D158D5" w:rsidRDefault="000D6E3B" w:rsidP="00167C89">
            <w:pPr>
              <w:jc w:val="center"/>
              <w:rPr>
                <w:sz w:val="13"/>
                <w:szCs w:val="13"/>
              </w:rPr>
            </w:pPr>
            <w:r>
              <w:rPr>
                <w:sz w:val="13"/>
                <w:szCs w:val="13"/>
              </w:rPr>
              <w:t>11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F223F" w14:textId="77777777" w:rsidR="000D6E3B" w:rsidRPr="00D158D5" w:rsidRDefault="000D6E3B" w:rsidP="00167C89">
            <w:pPr>
              <w:jc w:val="center"/>
              <w:rPr>
                <w:sz w:val="13"/>
                <w:szCs w:val="13"/>
              </w:rPr>
            </w:pPr>
            <w:r>
              <w:rPr>
                <w:sz w:val="13"/>
                <w:szCs w:val="13"/>
              </w:rPr>
              <w:t>12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A6BF" w14:textId="77777777" w:rsidR="000D6E3B" w:rsidRPr="00D158D5" w:rsidRDefault="000D6E3B" w:rsidP="00167C89">
            <w:pPr>
              <w:jc w:val="center"/>
              <w:rPr>
                <w:sz w:val="13"/>
                <w:szCs w:val="13"/>
              </w:rPr>
            </w:pPr>
            <w:r>
              <w:rPr>
                <w:sz w:val="13"/>
                <w:szCs w:val="13"/>
              </w:rPr>
              <w:t>13</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E1C1" w14:textId="77777777" w:rsidR="000D6E3B" w:rsidRPr="00D158D5" w:rsidRDefault="000D6E3B" w:rsidP="00167C89">
            <w:pPr>
              <w:jc w:val="center"/>
              <w:rPr>
                <w:sz w:val="13"/>
                <w:szCs w:val="13"/>
              </w:rPr>
            </w:pPr>
            <w:r>
              <w:rPr>
                <w:sz w:val="13"/>
                <w:szCs w:val="13"/>
              </w:rPr>
              <w:t>14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F5FF6" w14:textId="77777777" w:rsidR="000D6E3B" w:rsidRPr="00D158D5" w:rsidRDefault="000D6E3B" w:rsidP="00167C89">
            <w:pPr>
              <w:jc w:val="center"/>
              <w:rPr>
                <w:sz w:val="13"/>
                <w:szCs w:val="13"/>
              </w:rPr>
            </w:pPr>
            <w:r>
              <w:rPr>
                <w:sz w:val="13"/>
                <w:szCs w:val="13"/>
              </w:rPr>
              <w:t>15</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138B5" w14:textId="77777777" w:rsidR="000D6E3B" w:rsidRPr="00D158D5" w:rsidRDefault="000D6E3B" w:rsidP="00167C89">
            <w:pPr>
              <w:jc w:val="center"/>
              <w:rPr>
                <w:sz w:val="13"/>
                <w:szCs w:val="13"/>
              </w:rPr>
            </w:pPr>
            <w:r>
              <w:rPr>
                <w:sz w:val="13"/>
                <w:szCs w:val="13"/>
              </w:rPr>
              <w:t>16</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5783" w14:textId="77777777" w:rsidR="000D6E3B" w:rsidRPr="00D158D5" w:rsidRDefault="000D6E3B" w:rsidP="00167C89">
            <w:pPr>
              <w:jc w:val="center"/>
              <w:rPr>
                <w:sz w:val="13"/>
                <w:szCs w:val="13"/>
              </w:rPr>
            </w:pPr>
            <w:r>
              <w:rPr>
                <w:sz w:val="13"/>
                <w:szCs w:val="13"/>
              </w:rPr>
              <w:t>17</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F1BAD" w14:textId="77777777" w:rsidR="000D6E3B" w:rsidRPr="00D158D5" w:rsidRDefault="000D6E3B" w:rsidP="00167C89">
            <w:pPr>
              <w:jc w:val="center"/>
              <w:rPr>
                <w:sz w:val="13"/>
                <w:szCs w:val="13"/>
              </w:rPr>
            </w:pPr>
            <w:r>
              <w:rPr>
                <w:sz w:val="13"/>
                <w:szCs w:val="13"/>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8294" w14:textId="77777777" w:rsidR="000D6E3B" w:rsidRPr="00D158D5" w:rsidRDefault="000D6E3B" w:rsidP="00167C89">
            <w:pPr>
              <w:jc w:val="center"/>
              <w:rPr>
                <w:sz w:val="13"/>
                <w:szCs w:val="13"/>
              </w:rPr>
            </w:pPr>
            <w:r>
              <w:rPr>
                <w:sz w:val="13"/>
                <w:szCs w:val="13"/>
              </w:rPr>
              <w:t>19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F5396" w14:textId="77777777" w:rsidR="000D6E3B" w:rsidRPr="00D158D5" w:rsidRDefault="000D6E3B" w:rsidP="00167C89">
            <w:pPr>
              <w:jc w:val="center"/>
              <w:rPr>
                <w:sz w:val="13"/>
                <w:szCs w:val="13"/>
              </w:rPr>
            </w:pPr>
            <w:r>
              <w:rPr>
                <w:sz w:val="13"/>
                <w:szCs w:val="13"/>
              </w:rPr>
              <w:t>20</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689F2" w14:textId="77777777" w:rsidR="000D6E3B" w:rsidRPr="00D158D5" w:rsidRDefault="000D6E3B" w:rsidP="00167C89">
            <w:pPr>
              <w:jc w:val="center"/>
              <w:rPr>
                <w:sz w:val="13"/>
                <w:szCs w:val="13"/>
              </w:rPr>
            </w:pPr>
            <w:r>
              <w:rPr>
                <w:sz w:val="13"/>
                <w:szCs w:val="13"/>
              </w:rPr>
              <w:t>21</w:t>
            </w:r>
          </w:p>
        </w:tc>
      </w:tr>
      <w:tr w:rsidR="000D6E3B" w:rsidRPr="00130723" w14:paraId="7B1A8CF6" w14:textId="77777777" w:rsidTr="00167C89">
        <w:trPr>
          <w:trHeight w:val="20"/>
        </w:trPr>
        <w:tc>
          <w:tcPr>
            <w:tcW w:w="476" w:type="dxa"/>
            <w:shd w:val="clear" w:color="auto" w:fill="auto"/>
            <w:vAlign w:val="center"/>
            <w:hideMark/>
          </w:tcPr>
          <w:p w14:paraId="1E46CC4C" w14:textId="77777777" w:rsidR="000D6E3B" w:rsidRPr="00D158D5" w:rsidRDefault="000D6E3B" w:rsidP="00167C89">
            <w:pPr>
              <w:jc w:val="center"/>
              <w:rPr>
                <w:sz w:val="13"/>
                <w:szCs w:val="13"/>
              </w:rPr>
            </w:pPr>
            <w:r w:rsidRPr="00D158D5">
              <w:rPr>
                <w:sz w:val="13"/>
                <w:szCs w:val="13"/>
              </w:rPr>
              <w:t>1.4.3</w:t>
            </w:r>
          </w:p>
        </w:tc>
        <w:tc>
          <w:tcPr>
            <w:tcW w:w="1509" w:type="dxa"/>
            <w:shd w:val="clear" w:color="auto" w:fill="auto"/>
            <w:vAlign w:val="center"/>
            <w:hideMark/>
          </w:tcPr>
          <w:p w14:paraId="1D183ACE" w14:textId="77777777" w:rsidR="000D6E3B" w:rsidRDefault="000D6E3B" w:rsidP="00167C89">
            <w:pPr>
              <w:jc w:val="center"/>
            </w:pPr>
            <w:r w:rsidRPr="00613E41">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4594B758" w14:textId="77777777" w:rsidR="000D6E3B" w:rsidRPr="00D158D5" w:rsidRDefault="000D6E3B" w:rsidP="00167C89">
            <w:pPr>
              <w:jc w:val="center"/>
              <w:rPr>
                <w:sz w:val="13"/>
                <w:szCs w:val="13"/>
              </w:rPr>
            </w:pPr>
            <w:r>
              <w:rPr>
                <w:sz w:val="13"/>
                <w:szCs w:val="13"/>
              </w:rPr>
              <w:t xml:space="preserve">Кемеровская область – Кузбасс, Ленинск кузнецкий </w:t>
            </w:r>
            <w:proofErr w:type="spellStart"/>
            <w:r>
              <w:rPr>
                <w:sz w:val="13"/>
                <w:szCs w:val="13"/>
              </w:rPr>
              <w:t>муниципаль-ный</w:t>
            </w:r>
            <w:proofErr w:type="spellEnd"/>
            <w:r>
              <w:rPr>
                <w:sz w:val="13"/>
                <w:szCs w:val="13"/>
              </w:rPr>
              <w:t xml:space="preserve"> округ,</w:t>
            </w:r>
            <w:r>
              <w:rPr>
                <w:sz w:val="13"/>
                <w:szCs w:val="13"/>
              </w:rPr>
              <w:br/>
              <w:t xml:space="preserve"> пос. ст. </w:t>
            </w:r>
            <w:proofErr w:type="spellStart"/>
            <w:r>
              <w:rPr>
                <w:sz w:val="13"/>
                <w:szCs w:val="13"/>
              </w:rPr>
              <w:t>Егозово</w:t>
            </w:r>
            <w:proofErr w:type="spellEnd"/>
            <w:r>
              <w:rPr>
                <w:sz w:val="13"/>
                <w:szCs w:val="13"/>
              </w:rPr>
              <w:t>, КНС № 1</w:t>
            </w:r>
          </w:p>
        </w:tc>
        <w:tc>
          <w:tcPr>
            <w:tcW w:w="1091" w:type="dxa"/>
            <w:shd w:val="clear" w:color="auto" w:fill="auto"/>
            <w:vAlign w:val="center"/>
            <w:hideMark/>
          </w:tcPr>
          <w:p w14:paraId="754A81E2" w14:textId="77777777" w:rsidR="000D6E3B" w:rsidRPr="00D158D5" w:rsidRDefault="000D6E3B" w:rsidP="00167C89">
            <w:pPr>
              <w:jc w:val="center"/>
              <w:rPr>
                <w:sz w:val="13"/>
                <w:szCs w:val="13"/>
              </w:rPr>
            </w:pPr>
            <w:r w:rsidRPr="00D158D5">
              <w:rPr>
                <w:sz w:val="13"/>
                <w:szCs w:val="13"/>
              </w:rPr>
              <w:t>Износ (насосное оборудование)</w:t>
            </w:r>
          </w:p>
        </w:tc>
        <w:tc>
          <w:tcPr>
            <w:tcW w:w="452" w:type="dxa"/>
            <w:shd w:val="clear" w:color="auto" w:fill="auto"/>
            <w:vAlign w:val="center"/>
            <w:hideMark/>
          </w:tcPr>
          <w:p w14:paraId="4665AFEA" w14:textId="77777777" w:rsidR="000D6E3B" w:rsidRPr="00D158D5" w:rsidRDefault="000D6E3B" w:rsidP="00167C89">
            <w:pPr>
              <w:jc w:val="center"/>
              <w:rPr>
                <w:sz w:val="13"/>
                <w:szCs w:val="13"/>
              </w:rPr>
            </w:pPr>
            <w:r w:rsidRPr="00D158D5">
              <w:rPr>
                <w:sz w:val="13"/>
                <w:szCs w:val="13"/>
              </w:rPr>
              <w:t>%</w:t>
            </w:r>
          </w:p>
        </w:tc>
        <w:tc>
          <w:tcPr>
            <w:tcW w:w="726" w:type="dxa"/>
            <w:shd w:val="clear" w:color="auto" w:fill="auto"/>
            <w:vAlign w:val="center"/>
            <w:hideMark/>
          </w:tcPr>
          <w:p w14:paraId="461A84BD" w14:textId="77777777" w:rsidR="000D6E3B" w:rsidRPr="00D158D5" w:rsidRDefault="000D6E3B" w:rsidP="00167C89">
            <w:pPr>
              <w:jc w:val="center"/>
              <w:rPr>
                <w:sz w:val="13"/>
                <w:szCs w:val="13"/>
              </w:rPr>
            </w:pPr>
            <w:r w:rsidRPr="00D158D5">
              <w:rPr>
                <w:sz w:val="13"/>
                <w:szCs w:val="13"/>
              </w:rPr>
              <w:t>80</w:t>
            </w:r>
          </w:p>
        </w:tc>
        <w:tc>
          <w:tcPr>
            <w:tcW w:w="709" w:type="dxa"/>
            <w:shd w:val="clear" w:color="auto" w:fill="auto"/>
            <w:vAlign w:val="center"/>
            <w:hideMark/>
          </w:tcPr>
          <w:p w14:paraId="0263339C" w14:textId="77777777" w:rsidR="000D6E3B" w:rsidRPr="00D158D5" w:rsidRDefault="000D6E3B" w:rsidP="00167C89">
            <w:pPr>
              <w:jc w:val="center"/>
              <w:rPr>
                <w:sz w:val="13"/>
                <w:szCs w:val="13"/>
              </w:rPr>
            </w:pPr>
            <w:r w:rsidRPr="00D158D5">
              <w:rPr>
                <w:sz w:val="13"/>
                <w:szCs w:val="13"/>
              </w:rPr>
              <w:t>50</w:t>
            </w:r>
          </w:p>
        </w:tc>
        <w:tc>
          <w:tcPr>
            <w:tcW w:w="745" w:type="dxa"/>
            <w:gridSpan w:val="2"/>
            <w:shd w:val="clear" w:color="auto" w:fill="auto"/>
            <w:vAlign w:val="center"/>
            <w:hideMark/>
          </w:tcPr>
          <w:p w14:paraId="32BF9F32"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7C4B0B7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604D8C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2FE56BD"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52526CD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F259E2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1317DF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2BB0664"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BF0D5A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140A79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86ACA89"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63E8D2D1" w14:textId="77777777" w:rsidR="000D6E3B" w:rsidRPr="00D158D5" w:rsidRDefault="000D6E3B" w:rsidP="00167C89">
            <w:pPr>
              <w:jc w:val="center"/>
              <w:rPr>
                <w:sz w:val="13"/>
                <w:szCs w:val="13"/>
              </w:rPr>
            </w:pPr>
            <w:r w:rsidRPr="00D158D5">
              <w:rPr>
                <w:sz w:val="13"/>
                <w:szCs w:val="13"/>
              </w:rPr>
              <w:t>2024</w:t>
            </w:r>
          </w:p>
        </w:tc>
        <w:tc>
          <w:tcPr>
            <w:tcW w:w="990" w:type="dxa"/>
            <w:shd w:val="clear" w:color="auto" w:fill="auto"/>
            <w:vAlign w:val="center"/>
            <w:hideMark/>
          </w:tcPr>
          <w:p w14:paraId="75EC8F16"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0F3A462B"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49A286CF" w14:textId="77777777" w:rsidR="000D6E3B" w:rsidRPr="00D158D5" w:rsidRDefault="000D6E3B" w:rsidP="00167C89">
            <w:pPr>
              <w:jc w:val="center"/>
              <w:rPr>
                <w:sz w:val="13"/>
                <w:szCs w:val="13"/>
              </w:rPr>
            </w:pPr>
            <w:r w:rsidRPr="00D158D5">
              <w:rPr>
                <w:sz w:val="13"/>
                <w:szCs w:val="13"/>
              </w:rPr>
              <w:t>258,81</w:t>
            </w:r>
          </w:p>
        </w:tc>
      </w:tr>
      <w:tr w:rsidR="000D6E3B" w:rsidRPr="00130723" w14:paraId="0CF161AC" w14:textId="77777777" w:rsidTr="00167C89">
        <w:trPr>
          <w:trHeight w:val="20"/>
        </w:trPr>
        <w:tc>
          <w:tcPr>
            <w:tcW w:w="476" w:type="dxa"/>
            <w:shd w:val="clear" w:color="auto" w:fill="auto"/>
            <w:vAlign w:val="center"/>
            <w:hideMark/>
          </w:tcPr>
          <w:p w14:paraId="449EAA6F" w14:textId="77777777" w:rsidR="000D6E3B" w:rsidRPr="00D158D5" w:rsidRDefault="000D6E3B" w:rsidP="00167C89">
            <w:pPr>
              <w:jc w:val="center"/>
              <w:rPr>
                <w:sz w:val="13"/>
                <w:szCs w:val="13"/>
              </w:rPr>
            </w:pPr>
            <w:r w:rsidRPr="00D158D5">
              <w:rPr>
                <w:sz w:val="13"/>
                <w:szCs w:val="13"/>
              </w:rPr>
              <w:t>1.4.4</w:t>
            </w:r>
          </w:p>
        </w:tc>
        <w:tc>
          <w:tcPr>
            <w:tcW w:w="1509" w:type="dxa"/>
            <w:shd w:val="clear" w:color="auto" w:fill="auto"/>
            <w:vAlign w:val="center"/>
            <w:hideMark/>
          </w:tcPr>
          <w:p w14:paraId="15FD41EA" w14:textId="77777777" w:rsidR="000D6E3B" w:rsidRDefault="000D6E3B" w:rsidP="00167C89">
            <w:pPr>
              <w:jc w:val="center"/>
            </w:pPr>
            <w:r w:rsidRPr="00613E41">
              <w:rPr>
                <w:sz w:val="13"/>
                <w:szCs w:val="13"/>
              </w:rPr>
              <w:t>Реконструкция очистных сооружений с установкой оборудования дистанционного контроля параметров работы, контроля доступа, заменой насосного агрегата</w:t>
            </w:r>
          </w:p>
        </w:tc>
        <w:tc>
          <w:tcPr>
            <w:tcW w:w="1097" w:type="dxa"/>
            <w:shd w:val="clear" w:color="auto" w:fill="auto"/>
            <w:vAlign w:val="center"/>
            <w:hideMark/>
          </w:tcPr>
          <w:p w14:paraId="2FD65C77" w14:textId="77777777" w:rsidR="000D6E3B" w:rsidRPr="00D158D5" w:rsidRDefault="000D6E3B" w:rsidP="00167C89">
            <w:pPr>
              <w:jc w:val="center"/>
              <w:rPr>
                <w:sz w:val="13"/>
                <w:szCs w:val="13"/>
              </w:rPr>
            </w:pPr>
            <w:r>
              <w:rPr>
                <w:sz w:val="13"/>
                <w:szCs w:val="13"/>
              </w:rPr>
              <w:t xml:space="preserve">Кемеровская область – Кузбасс, Ленинск кузнецкий </w:t>
            </w:r>
            <w:proofErr w:type="spellStart"/>
            <w:r>
              <w:rPr>
                <w:sz w:val="13"/>
                <w:szCs w:val="13"/>
              </w:rPr>
              <w:t>муниципаль-ный</w:t>
            </w:r>
            <w:proofErr w:type="spellEnd"/>
            <w:r>
              <w:rPr>
                <w:sz w:val="13"/>
                <w:szCs w:val="13"/>
              </w:rPr>
              <w:t xml:space="preserve"> округ,</w:t>
            </w:r>
            <w:r>
              <w:rPr>
                <w:sz w:val="13"/>
                <w:szCs w:val="13"/>
              </w:rPr>
              <w:br/>
              <w:t xml:space="preserve"> пос. ст. </w:t>
            </w:r>
            <w:proofErr w:type="spellStart"/>
            <w:r>
              <w:rPr>
                <w:sz w:val="13"/>
                <w:szCs w:val="13"/>
              </w:rPr>
              <w:t>Егозово</w:t>
            </w:r>
            <w:proofErr w:type="spellEnd"/>
            <w:r>
              <w:rPr>
                <w:sz w:val="13"/>
                <w:szCs w:val="13"/>
              </w:rPr>
              <w:t>, КНС № 2</w:t>
            </w:r>
          </w:p>
        </w:tc>
        <w:tc>
          <w:tcPr>
            <w:tcW w:w="1091" w:type="dxa"/>
            <w:shd w:val="clear" w:color="auto" w:fill="auto"/>
            <w:vAlign w:val="center"/>
            <w:hideMark/>
          </w:tcPr>
          <w:p w14:paraId="4DA60C62" w14:textId="77777777" w:rsidR="000D6E3B" w:rsidRPr="00D158D5" w:rsidRDefault="000D6E3B" w:rsidP="00167C89">
            <w:pPr>
              <w:jc w:val="center"/>
              <w:rPr>
                <w:sz w:val="13"/>
                <w:szCs w:val="13"/>
              </w:rPr>
            </w:pPr>
            <w:r w:rsidRPr="00D158D5">
              <w:rPr>
                <w:sz w:val="13"/>
                <w:szCs w:val="13"/>
              </w:rPr>
              <w:t>Износ (насосное оборудование)</w:t>
            </w:r>
          </w:p>
        </w:tc>
        <w:tc>
          <w:tcPr>
            <w:tcW w:w="452" w:type="dxa"/>
            <w:shd w:val="clear" w:color="auto" w:fill="auto"/>
            <w:vAlign w:val="center"/>
            <w:hideMark/>
          </w:tcPr>
          <w:p w14:paraId="7635EC8E" w14:textId="77777777" w:rsidR="000D6E3B" w:rsidRPr="00D158D5" w:rsidRDefault="000D6E3B" w:rsidP="00167C89">
            <w:pPr>
              <w:jc w:val="center"/>
              <w:rPr>
                <w:sz w:val="13"/>
                <w:szCs w:val="13"/>
              </w:rPr>
            </w:pPr>
            <w:r w:rsidRPr="00D158D5">
              <w:rPr>
                <w:sz w:val="13"/>
                <w:szCs w:val="13"/>
              </w:rPr>
              <w:t>%</w:t>
            </w:r>
          </w:p>
        </w:tc>
        <w:tc>
          <w:tcPr>
            <w:tcW w:w="726" w:type="dxa"/>
            <w:shd w:val="clear" w:color="auto" w:fill="auto"/>
            <w:vAlign w:val="center"/>
            <w:hideMark/>
          </w:tcPr>
          <w:p w14:paraId="0DC10571" w14:textId="77777777" w:rsidR="000D6E3B" w:rsidRPr="00D158D5" w:rsidRDefault="000D6E3B" w:rsidP="00167C89">
            <w:pPr>
              <w:jc w:val="center"/>
              <w:rPr>
                <w:sz w:val="13"/>
                <w:szCs w:val="13"/>
              </w:rPr>
            </w:pPr>
            <w:r w:rsidRPr="00D158D5">
              <w:rPr>
                <w:sz w:val="13"/>
                <w:szCs w:val="13"/>
              </w:rPr>
              <w:t>80</w:t>
            </w:r>
          </w:p>
        </w:tc>
        <w:tc>
          <w:tcPr>
            <w:tcW w:w="709" w:type="dxa"/>
            <w:shd w:val="clear" w:color="auto" w:fill="auto"/>
            <w:vAlign w:val="center"/>
            <w:hideMark/>
          </w:tcPr>
          <w:p w14:paraId="40FA6B49" w14:textId="77777777" w:rsidR="000D6E3B" w:rsidRPr="00D158D5" w:rsidRDefault="000D6E3B" w:rsidP="00167C89">
            <w:pPr>
              <w:jc w:val="center"/>
              <w:rPr>
                <w:sz w:val="13"/>
                <w:szCs w:val="13"/>
              </w:rPr>
            </w:pPr>
            <w:r w:rsidRPr="00D158D5">
              <w:rPr>
                <w:sz w:val="13"/>
                <w:szCs w:val="13"/>
              </w:rPr>
              <w:t>50</w:t>
            </w:r>
          </w:p>
        </w:tc>
        <w:tc>
          <w:tcPr>
            <w:tcW w:w="745" w:type="dxa"/>
            <w:gridSpan w:val="2"/>
            <w:shd w:val="clear" w:color="auto" w:fill="auto"/>
            <w:vAlign w:val="center"/>
            <w:hideMark/>
          </w:tcPr>
          <w:p w14:paraId="61F2A1F0"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343B6CE6"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6CD7EE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748B6652"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22E14D47" w14:textId="77777777" w:rsidR="000D6E3B" w:rsidRPr="00D158D5" w:rsidRDefault="000D6E3B" w:rsidP="00167C89">
            <w:pPr>
              <w:jc w:val="center"/>
              <w:rPr>
                <w:sz w:val="13"/>
                <w:szCs w:val="13"/>
              </w:rPr>
            </w:pPr>
            <w:r w:rsidRPr="00D158D5">
              <w:rPr>
                <w:sz w:val="13"/>
                <w:szCs w:val="13"/>
              </w:rPr>
              <w:t>258,81</w:t>
            </w:r>
          </w:p>
        </w:tc>
        <w:tc>
          <w:tcPr>
            <w:tcW w:w="476" w:type="dxa"/>
            <w:shd w:val="clear" w:color="auto" w:fill="auto"/>
            <w:vAlign w:val="center"/>
            <w:hideMark/>
          </w:tcPr>
          <w:p w14:paraId="385E6F7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9E602F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80B969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F9C094C"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01D938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9B1A9F7"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7FD22F3C" w14:textId="77777777" w:rsidR="000D6E3B" w:rsidRPr="00D158D5" w:rsidRDefault="000D6E3B" w:rsidP="00167C89">
            <w:pPr>
              <w:jc w:val="center"/>
              <w:rPr>
                <w:sz w:val="13"/>
                <w:szCs w:val="13"/>
              </w:rPr>
            </w:pPr>
            <w:r w:rsidRPr="00D158D5">
              <w:rPr>
                <w:sz w:val="13"/>
                <w:szCs w:val="13"/>
              </w:rPr>
              <w:t>2025</w:t>
            </w:r>
          </w:p>
        </w:tc>
        <w:tc>
          <w:tcPr>
            <w:tcW w:w="990" w:type="dxa"/>
            <w:shd w:val="clear" w:color="auto" w:fill="auto"/>
            <w:vAlign w:val="center"/>
            <w:hideMark/>
          </w:tcPr>
          <w:p w14:paraId="3D6B1C74"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512F6F06"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23C30DB3" w14:textId="77777777" w:rsidR="000D6E3B" w:rsidRPr="00D158D5" w:rsidRDefault="000D6E3B" w:rsidP="00167C89">
            <w:pPr>
              <w:jc w:val="center"/>
              <w:rPr>
                <w:sz w:val="13"/>
                <w:szCs w:val="13"/>
              </w:rPr>
            </w:pPr>
            <w:r w:rsidRPr="00D158D5">
              <w:rPr>
                <w:sz w:val="13"/>
                <w:szCs w:val="13"/>
              </w:rPr>
              <w:t>258,81</w:t>
            </w:r>
          </w:p>
        </w:tc>
      </w:tr>
      <w:tr w:rsidR="000D6E3B" w:rsidRPr="00130723" w14:paraId="6F754A7D" w14:textId="77777777" w:rsidTr="00167C89">
        <w:trPr>
          <w:trHeight w:val="20"/>
        </w:trPr>
        <w:tc>
          <w:tcPr>
            <w:tcW w:w="476" w:type="dxa"/>
            <w:shd w:val="clear" w:color="auto" w:fill="auto"/>
            <w:vAlign w:val="center"/>
            <w:hideMark/>
          </w:tcPr>
          <w:p w14:paraId="233CCE91" w14:textId="77777777" w:rsidR="000D6E3B" w:rsidRPr="00D158D5" w:rsidRDefault="000D6E3B" w:rsidP="00167C89">
            <w:pPr>
              <w:jc w:val="center"/>
              <w:rPr>
                <w:sz w:val="13"/>
                <w:szCs w:val="13"/>
              </w:rPr>
            </w:pPr>
            <w:r w:rsidRPr="00D158D5">
              <w:rPr>
                <w:sz w:val="13"/>
                <w:szCs w:val="13"/>
              </w:rPr>
              <w:t>1.5</w:t>
            </w:r>
          </w:p>
        </w:tc>
        <w:tc>
          <w:tcPr>
            <w:tcW w:w="5595" w:type="dxa"/>
            <w:gridSpan w:val="7"/>
            <w:shd w:val="clear" w:color="auto" w:fill="auto"/>
            <w:vAlign w:val="center"/>
            <w:hideMark/>
          </w:tcPr>
          <w:p w14:paraId="6ECD444D" w14:textId="77777777" w:rsidR="000D6E3B" w:rsidRPr="00D158D5" w:rsidRDefault="000D6E3B" w:rsidP="00167C89">
            <w:pPr>
              <w:jc w:val="center"/>
              <w:rPr>
                <w:sz w:val="13"/>
                <w:szCs w:val="13"/>
              </w:rPr>
            </w:pPr>
            <w:r w:rsidRPr="00D158D5">
              <w:rPr>
                <w:sz w:val="13"/>
                <w:szCs w:val="13"/>
              </w:rPr>
              <w:t>Мероприятия, направленные на повышение экологической эффективности</w:t>
            </w:r>
          </w:p>
        </w:tc>
        <w:tc>
          <w:tcPr>
            <w:tcW w:w="734" w:type="dxa"/>
            <w:shd w:val="clear" w:color="auto" w:fill="auto"/>
            <w:vAlign w:val="center"/>
            <w:hideMark/>
          </w:tcPr>
          <w:p w14:paraId="53C21D95"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8F5AE46"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642BA8C4"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79F65246"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79BF36E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7AAE05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16E2787"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9EF346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8BAC69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060460C"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86C1BFE"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067AACC1" w14:textId="77777777" w:rsidR="000D6E3B" w:rsidRPr="00D158D5" w:rsidRDefault="000D6E3B" w:rsidP="00167C89">
            <w:pPr>
              <w:jc w:val="center"/>
              <w:rPr>
                <w:sz w:val="13"/>
                <w:szCs w:val="13"/>
              </w:rPr>
            </w:pPr>
            <w:r w:rsidRPr="00D158D5">
              <w:rPr>
                <w:sz w:val="13"/>
                <w:szCs w:val="13"/>
              </w:rPr>
              <w:t>-</w:t>
            </w:r>
          </w:p>
        </w:tc>
        <w:tc>
          <w:tcPr>
            <w:tcW w:w="990" w:type="dxa"/>
            <w:shd w:val="clear" w:color="auto" w:fill="auto"/>
            <w:vAlign w:val="center"/>
            <w:hideMark/>
          </w:tcPr>
          <w:p w14:paraId="2B42148C"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211B0DB0"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25E8CFB6" w14:textId="77777777" w:rsidR="000D6E3B" w:rsidRPr="00D158D5" w:rsidRDefault="000D6E3B" w:rsidP="00167C89">
            <w:pPr>
              <w:jc w:val="center"/>
              <w:rPr>
                <w:sz w:val="13"/>
                <w:szCs w:val="13"/>
              </w:rPr>
            </w:pPr>
            <w:r w:rsidRPr="00D158D5">
              <w:rPr>
                <w:sz w:val="13"/>
                <w:szCs w:val="13"/>
              </w:rPr>
              <w:t>0,00</w:t>
            </w:r>
          </w:p>
        </w:tc>
      </w:tr>
      <w:tr w:rsidR="000D6E3B" w:rsidRPr="00130723" w14:paraId="6A7C67AF" w14:textId="77777777" w:rsidTr="00167C89">
        <w:trPr>
          <w:trHeight w:val="20"/>
        </w:trPr>
        <w:tc>
          <w:tcPr>
            <w:tcW w:w="476" w:type="dxa"/>
            <w:shd w:val="clear" w:color="auto" w:fill="auto"/>
            <w:vAlign w:val="center"/>
            <w:hideMark/>
          </w:tcPr>
          <w:p w14:paraId="01B7814B" w14:textId="77777777" w:rsidR="000D6E3B" w:rsidRPr="00D158D5" w:rsidRDefault="000D6E3B" w:rsidP="00167C89">
            <w:pPr>
              <w:jc w:val="center"/>
              <w:rPr>
                <w:sz w:val="13"/>
                <w:szCs w:val="13"/>
              </w:rPr>
            </w:pPr>
            <w:r w:rsidRPr="00D158D5">
              <w:rPr>
                <w:sz w:val="13"/>
                <w:szCs w:val="13"/>
              </w:rPr>
              <w:t>1.6</w:t>
            </w:r>
          </w:p>
        </w:tc>
        <w:tc>
          <w:tcPr>
            <w:tcW w:w="5595" w:type="dxa"/>
            <w:gridSpan w:val="7"/>
            <w:shd w:val="clear" w:color="auto" w:fill="auto"/>
            <w:vAlign w:val="center"/>
            <w:hideMark/>
          </w:tcPr>
          <w:p w14:paraId="77E7D2AA" w14:textId="77777777" w:rsidR="000D6E3B" w:rsidRPr="00D158D5" w:rsidRDefault="000D6E3B" w:rsidP="00167C89">
            <w:pPr>
              <w:jc w:val="center"/>
              <w:rPr>
                <w:sz w:val="13"/>
                <w:szCs w:val="13"/>
              </w:rPr>
            </w:pPr>
            <w:r w:rsidRPr="00D158D5">
              <w:rPr>
                <w:sz w:val="13"/>
                <w:szCs w:val="13"/>
              </w:rPr>
              <w:t>Вывод из эксплуатации, консервация и демонтаж объектов централизованных систем водоотведения</w:t>
            </w:r>
          </w:p>
        </w:tc>
        <w:tc>
          <w:tcPr>
            <w:tcW w:w="734" w:type="dxa"/>
            <w:shd w:val="clear" w:color="auto" w:fill="auto"/>
            <w:vAlign w:val="center"/>
            <w:hideMark/>
          </w:tcPr>
          <w:p w14:paraId="1389BB59"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25E50BF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F09CDC3"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16279E6A"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08F5038E"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A961728"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B0338B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5A2AC0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CAD63B4"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2D6B2D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1983374"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26FAD650" w14:textId="77777777" w:rsidR="000D6E3B" w:rsidRPr="00D158D5" w:rsidRDefault="000D6E3B" w:rsidP="00167C89">
            <w:pPr>
              <w:jc w:val="center"/>
              <w:rPr>
                <w:sz w:val="13"/>
                <w:szCs w:val="13"/>
              </w:rPr>
            </w:pPr>
            <w:r w:rsidRPr="00D158D5">
              <w:rPr>
                <w:sz w:val="13"/>
                <w:szCs w:val="13"/>
              </w:rPr>
              <w:t>-</w:t>
            </w:r>
          </w:p>
        </w:tc>
        <w:tc>
          <w:tcPr>
            <w:tcW w:w="990" w:type="dxa"/>
            <w:shd w:val="clear" w:color="auto" w:fill="auto"/>
            <w:vAlign w:val="center"/>
            <w:hideMark/>
          </w:tcPr>
          <w:p w14:paraId="7FFC877C"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15E6AABE"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4D30F6E4" w14:textId="77777777" w:rsidR="000D6E3B" w:rsidRPr="00D158D5" w:rsidRDefault="000D6E3B" w:rsidP="00167C89">
            <w:pPr>
              <w:jc w:val="center"/>
              <w:rPr>
                <w:sz w:val="13"/>
                <w:szCs w:val="13"/>
              </w:rPr>
            </w:pPr>
            <w:r w:rsidRPr="00D158D5">
              <w:rPr>
                <w:sz w:val="13"/>
                <w:szCs w:val="13"/>
              </w:rPr>
              <w:t>0,00</w:t>
            </w:r>
          </w:p>
        </w:tc>
      </w:tr>
      <w:tr w:rsidR="000D6E3B" w:rsidRPr="00130723" w14:paraId="3C364A5F" w14:textId="77777777" w:rsidTr="00167C89">
        <w:trPr>
          <w:trHeight w:val="20"/>
        </w:trPr>
        <w:tc>
          <w:tcPr>
            <w:tcW w:w="476" w:type="dxa"/>
            <w:shd w:val="clear" w:color="auto" w:fill="auto"/>
            <w:vAlign w:val="center"/>
            <w:hideMark/>
          </w:tcPr>
          <w:p w14:paraId="41A2A321" w14:textId="77777777" w:rsidR="000D6E3B" w:rsidRPr="00D158D5" w:rsidRDefault="000D6E3B" w:rsidP="00167C89">
            <w:pPr>
              <w:jc w:val="center"/>
              <w:rPr>
                <w:sz w:val="13"/>
                <w:szCs w:val="13"/>
              </w:rPr>
            </w:pPr>
            <w:r w:rsidRPr="00D158D5">
              <w:rPr>
                <w:sz w:val="13"/>
                <w:szCs w:val="13"/>
              </w:rPr>
              <w:t>2</w:t>
            </w:r>
          </w:p>
        </w:tc>
        <w:tc>
          <w:tcPr>
            <w:tcW w:w="5595" w:type="dxa"/>
            <w:gridSpan w:val="7"/>
            <w:shd w:val="clear" w:color="auto" w:fill="auto"/>
            <w:vAlign w:val="center"/>
            <w:hideMark/>
          </w:tcPr>
          <w:p w14:paraId="1758FAD0" w14:textId="77777777" w:rsidR="000D6E3B" w:rsidRPr="00D158D5" w:rsidRDefault="000D6E3B" w:rsidP="00167C89">
            <w:pPr>
              <w:rPr>
                <w:sz w:val="13"/>
                <w:szCs w:val="13"/>
              </w:rPr>
            </w:pPr>
            <w:r w:rsidRPr="00D158D5">
              <w:rPr>
                <w:sz w:val="13"/>
                <w:szCs w:val="13"/>
              </w:rPr>
              <w:t>Итого по программе</w:t>
            </w:r>
          </w:p>
        </w:tc>
        <w:tc>
          <w:tcPr>
            <w:tcW w:w="734" w:type="dxa"/>
            <w:shd w:val="clear" w:color="auto" w:fill="auto"/>
            <w:vAlign w:val="center"/>
            <w:hideMark/>
          </w:tcPr>
          <w:p w14:paraId="4B9ABE86" w14:textId="77777777" w:rsidR="000D6E3B" w:rsidRPr="00D158D5" w:rsidRDefault="000D6E3B" w:rsidP="00167C89">
            <w:pPr>
              <w:jc w:val="center"/>
              <w:rPr>
                <w:sz w:val="13"/>
                <w:szCs w:val="13"/>
              </w:rPr>
            </w:pPr>
            <w:r w:rsidRPr="00D158D5">
              <w:rPr>
                <w:sz w:val="13"/>
                <w:szCs w:val="13"/>
              </w:rPr>
              <w:t>1 035,24</w:t>
            </w:r>
          </w:p>
        </w:tc>
        <w:tc>
          <w:tcPr>
            <w:tcW w:w="574" w:type="dxa"/>
            <w:shd w:val="clear" w:color="auto" w:fill="auto"/>
            <w:vAlign w:val="center"/>
            <w:hideMark/>
          </w:tcPr>
          <w:p w14:paraId="0A8C0708"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38F6640C"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5F68E54B"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56314C48" w14:textId="77777777" w:rsidR="000D6E3B" w:rsidRPr="00D158D5" w:rsidRDefault="000D6E3B" w:rsidP="00167C89">
            <w:pPr>
              <w:jc w:val="center"/>
              <w:rPr>
                <w:sz w:val="13"/>
                <w:szCs w:val="13"/>
              </w:rPr>
            </w:pPr>
            <w:r w:rsidRPr="00D158D5">
              <w:rPr>
                <w:sz w:val="13"/>
                <w:szCs w:val="13"/>
              </w:rPr>
              <w:t>258,81</w:t>
            </w:r>
          </w:p>
        </w:tc>
        <w:tc>
          <w:tcPr>
            <w:tcW w:w="476" w:type="dxa"/>
            <w:shd w:val="clear" w:color="auto" w:fill="auto"/>
            <w:vAlign w:val="center"/>
            <w:hideMark/>
          </w:tcPr>
          <w:p w14:paraId="3C483E6C"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A8F8E06"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0485F6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3801F5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53E7C2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92CFB0C"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1DA7B4E8" w14:textId="77777777" w:rsidR="000D6E3B" w:rsidRPr="00D158D5" w:rsidRDefault="000D6E3B" w:rsidP="00167C89">
            <w:pPr>
              <w:jc w:val="center"/>
              <w:rPr>
                <w:sz w:val="13"/>
                <w:szCs w:val="13"/>
              </w:rPr>
            </w:pPr>
            <w:r w:rsidRPr="00D158D5">
              <w:rPr>
                <w:sz w:val="13"/>
                <w:szCs w:val="13"/>
              </w:rPr>
              <w:t>2022-2025</w:t>
            </w:r>
          </w:p>
        </w:tc>
        <w:tc>
          <w:tcPr>
            <w:tcW w:w="990" w:type="dxa"/>
            <w:shd w:val="clear" w:color="auto" w:fill="auto"/>
            <w:vAlign w:val="center"/>
            <w:hideMark/>
          </w:tcPr>
          <w:p w14:paraId="45D3EEF0" w14:textId="77777777" w:rsidR="000D6E3B" w:rsidRPr="00D158D5" w:rsidRDefault="000D6E3B" w:rsidP="00167C89">
            <w:pPr>
              <w:jc w:val="center"/>
              <w:rPr>
                <w:sz w:val="13"/>
                <w:szCs w:val="13"/>
              </w:rPr>
            </w:pPr>
            <w:r>
              <w:rPr>
                <w:sz w:val="13"/>
                <w:szCs w:val="13"/>
              </w:rPr>
              <w:t>0,00</w:t>
            </w:r>
          </w:p>
        </w:tc>
        <w:tc>
          <w:tcPr>
            <w:tcW w:w="755" w:type="dxa"/>
            <w:shd w:val="clear" w:color="auto" w:fill="auto"/>
            <w:vAlign w:val="center"/>
            <w:hideMark/>
          </w:tcPr>
          <w:p w14:paraId="6E82520A"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18923635" w14:textId="77777777" w:rsidR="000D6E3B" w:rsidRPr="00D158D5" w:rsidRDefault="000D6E3B" w:rsidP="00167C89">
            <w:pPr>
              <w:jc w:val="center"/>
              <w:rPr>
                <w:sz w:val="13"/>
                <w:szCs w:val="13"/>
              </w:rPr>
            </w:pPr>
            <w:r w:rsidRPr="00D158D5">
              <w:rPr>
                <w:sz w:val="13"/>
                <w:szCs w:val="13"/>
              </w:rPr>
              <w:t>1 035,24</w:t>
            </w:r>
          </w:p>
        </w:tc>
      </w:tr>
      <w:tr w:rsidR="000D6E3B" w:rsidRPr="00130723" w14:paraId="0CF08888" w14:textId="77777777" w:rsidTr="00167C89">
        <w:trPr>
          <w:trHeight w:val="20"/>
        </w:trPr>
        <w:tc>
          <w:tcPr>
            <w:tcW w:w="476" w:type="dxa"/>
            <w:shd w:val="clear" w:color="auto" w:fill="auto"/>
            <w:vAlign w:val="center"/>
            <w:hideMark/>
          </w:tcPr>
          <w:p w14:paraId="09D0046B" w14:textId="77777777" w:rsidR="000D6E3B" w:rsidRPr="00D158D5" w:rsidRDefault="000D6E3B" w:rsidP="00167C89">
            <w:pPr>
              <w:jc w:val="center"/>
              <w:rPr>
                <w:sz w:val="13"/>
                <w:szCs w:val="13"/>
              </w:rPr>
            </w:pPr>
            <w:r w:rsidRPr="00D158D5">
              <w:rPr>
                <w:sz w:val="13"/>
                <w:szCs w:val="13"/>
              </w:rPr>
              <w:t>2.1</w:t>
            </w:r>
          </w:p>
        </w:tc>
        <w:tc>
          <w:tcPr>
            <w:tcW w:w="5595" w:type="dxa"/>
            <w:gridSpan w:val="7"/>
            <w:shd w:val="clear" w:color="auto" w:fill="auto"/>
            <w:vAlign w:val="center"/>
            <w:hideMark/>
          </w:tcPr>
          <w:p w14:paraId="0C46318D" w14:textId="77777777" w:rsidR="000D6E3B" w:rsidRPr="00D158D5" w:rsidRDefault="000D6E3B" w:rsidP="00167C89">
            <w:pPr>
              <w:rPr>
                <w:sz w:val="13"/>
                <w:szCs w:val="13"/>
              </w:rPr>
            </w:pPr>
            <w:r w:rsidRPr="00D158D5">
              <w:rPr>
                <w:sz w:val="13"/>
                <w:szCs w:val="13"/>
              </w:rPr>
              <w:t>итого прибыль</w:t>
            </w:r>
          </w:p>
        </w:tc>
        <w:tc>
          <w:tcPr>
            <w:tcW w:w="734" w:type="dxa"/>
            <w:shd w:val="clear" w:color="auto" w:fill="auto"/>
            <w:vAlign w:val="center"/>
            <w:hideMark/>
          </w:tcPr>
          <w:p w14:paraId="7BE795EE"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7E6FD600"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2371B8A9"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CC5EC35"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30038BA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311CD81"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D05920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9C0BB70"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1E392CE"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2839785"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5D588303"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27A6F5B0" w14:textId="77777777" w:rsidR="000D6E3B" w:rsidRPr="00D158D5" w:rsidRDefault="000D6E3B" w:rsidP="00167C89">
            <w:pPr>
              <w:jc w:val="center"/>
              <w:rPr>
                <w:sz w:val="13"/>
                <w:szCs w:val="13"/>
              </w:rPr>
            </w:pPr>
            <w:r w:rsidRPr="00D158D5">
              <w:rPr>
                <w:sz w:val="13"/>
                <w:szCs w:val="13"/>
              </w:rPr>
              <w:t>-</w:t>
            </w:r>
          </w:p>
        </w:tc>
        <w:tc>
          <w:tcPr>
            <w:tcW w:w="990" w:type="dxa"/>
            <w:shd w:val="clear" w:color="auto" w:fill="auto"/>
            <w:vAlign w:val="center"/>
            <w:hideMark/>
          </w:tcPr>
          <w:p w14:paraId="4B2C347B"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79E640D3"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1151DF4F" w14:textId="77777777" w:rsidR="000D6E3B" w:rsidRPr="00D158D5" w:rsidRDefault="000D6E3B" w:rsidP="00167C89">
            <w:pPr>
              <w:jc w:val="center"/>
              <w:rPr>
                <w:sz w:val="13"/>
                <w:szCs w:val="13"/>
              </w:rPr>
            </w:pPr>
            <w:r w:rsidRPr="00D158D5">
              <w:rPr>
                <w:sz w:val="13"/>
                <w:szCs w:val="13"/>
              </w:rPr>
              <w:t>0,00</w:t>
            </w:r>
          </w:p>
        </w:tc>
      </w:tr>
      <w:tr w:rsidR="000D6E3B" w:rsidRPr="00130723" w14:paraId="403B4DCD" w14:textId="77777777" w:rsidTr="00167C89">
        <w:trPr>
          <w:trHeight w:val="20"/>
        </w:trPr>
        <w:tc>
          <w:tcPr>
            <w:tcW w:w="476" w:type="dxa"/>
            <w:shd w:val="clear" w:color="auto" w:fill="auto"/>
            <w:vAlign w:val="center"/>
            <w:hideMark/>
          </w:tcPr>
          <w:p w14:paraId="02B2910B" w14:textId="77777777" w:rsidR="000D6E3B" w:rsidRPr="00D158D5" w:rsidRDefault="000D6E3B" w:rsidP="00167C89">
            <w:pPr>
              <w:jc w:val="center"/>
              <w:rPr>
                <w:sz w:val="13"/>
                <w:szCs w:val="13"/>
              </w:rPr>
            </w:pPr>
            <w:r w:rsidRPr="00D158D5">
              <w:rPr>
                <w:sz w:val="13"/>
                <w:szCs w:val="13"/>
              </w:rPr>
              <w:t>2.2</w:t>
            </w:r>
          </w:p>
        </w:tc>
        <w:tc>
          <w:tcPr>
            <w:tcW w:w="5595" w:type="dxa"/>
            <w:gridSpan w:val="7"/>
            <w:shd w:val="clear" w:color="auto" w:fill="auto"/>
            <w:vAlign w:val="center"/>
            <w:hideMark/>
          </w:tcPr>
          <w:p w14:paraId="1772F8FD" w14:textId="77777777" w:rsidR="000D6E3B" w:rsidRPr="00D158D5" w:rsidRDefault="000D6E3B" w:rsidP="00167C89">
            <w:pPr>
              <w:rPr>
                <w:sz w:val="13"/>
                <w:szCs w:val="13"/>
              </w:rPr>
            </w:pPr>
            <w:r w:rsidRPr="00D158D5">
              <w:rPr>
                <w:sz w:val="13"/>
                <w:szCs w:val="13"/>
              </w:rPr>
              <w:t>итого прочие источники</w:t>
            </w:r>
          </w:p>
        </w:tc>
        <w:tc>
          <w:tcPr>
            <w:tcW w:w="734" w:type="dxa"/>
            <w:shd w:val="clear" w:color="auto" w:fill="auto"/>
            <w:vAlign w:val="center"/>
            <w:hideMark/>
          </w:tcPr>
          <w:p w14:paraId="30C6B8E9"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2B0998F"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5BFFF7C3"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05D0D480" w14:textId="77777777" w:rsidR="000D6E3B" w:rsidRPr="00D158D5" w:rsidRDefault="000D6E3B" w:rsidP="00167C89">
            <w:pPr>
              <w:jc w:val="center"/>
              <w:rPr>
                <w:sz w:val="13"/>
                <w:szCs w:val="13"/>
              </w:rPr>
            </w:pPr>
            <w:r w:rsidRPr="00D158D5">
              <w:rPr>
                <w:sz w:val="13"/>
                <w:szCs w:val="13"/>
              </w:rPr>
              <w:t>0,00</w:t>
            </w:r>
          </w:p>
        </w:tc>
        <w:tc>
          <w:tcPr>
            <w:tcW w:w="574" w:type="dxa"/>
            <w:shd w:val="clear" w:color="auto" w:fill="auto"/>
            <w:vAlign w:val="center"/>
            <w:hideMark/>
          </w:tcPr>
          <w:p w14:paraId="3774F21D"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C79248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E7BB273"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1A79CA55"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4D53EFB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28208C0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03A90A78"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07033EDE" w14:textId="77777777" w:rsidR="000D6E3B" w:rsidRPr="00D158D5" w:rsidRDefault="000D6E3B" w:rsidP="00167C89">
            <w:pPr>
              <w:jc w:val="center"/>
              <w:rPr>
                <w:sz w:val="13"/>
                <w:szCs w:val="13"/>
              </w:rPr>
            </w:pPr>
            <w:r w:rsidRPr="00D158D5">
              <w:rPr>
                <w:sz w:val="13"/>
                <w:szCs w:val="13"/>
              </w:rPr>
              <w:t>-</w:t>
            </w:r>
          </w:p>
        </w:tc>
        <w:tc>
          <w:tcPr>
            <w:tcW w:w="990" w:type="dxa"/>
            <w:shd w:val="clear" w:color="auto" w:fill="auto"/>
            <w:vAlign w:val="center"/>
            <w:hideMark/>
          </w:tcPr>
          <w:p w14:paraId="228F70A4" w14:textId="77777777" w:rsidR="000D6E3B" w:rsidRPr="00D158D5" w:rsidRDefault="000D6E3B" w:rsidP="00167C89">
            <w:pPr>
              <w:jc w:val="center"/>
              <w:rPr>
                <w:sz w:val="13"/>
                <w:szCs w:val="13"/>
              </w:rPr>
            </w:pPr>
            <w:r>
              <w:rPr>
                <w:sz w:val="13"/>
                <w:szCs w:val="13"/>
              </w:rPr>
              <w:t>0,00</w:t>
            </w:r>
          </w:p>
        </w:tc>
        <w:tc>
          <w:tcPr>
            <w:tcW w:w="755" w:type="dxa"/>
            <w:shd w:val="clear" w:color="auto" w:fill="auto"/>
            <w:vAlign w:val="center"/>
            <w:hideMark/>
          </w:tcPr>
          <w:p w14:paraId="73E0FA93"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18F9BFAF" w14:textId="77777777" w:rsidR="000D6E3B" w:rsidRPr="00D158D5" w:rsidRDefault="000D6E3B" w:rsidP="00167C89">
            <w:pPr>
              <w:jc w:val="center"/>
              <w:rPr>
                <w:sz w:val="13"/>
                <w:szCs w:val="13"/>
              </w:rPr>
            </w:pPr>
            <w:r w:rsidRPr="00D158D5">
              <w:rPr>
                <w:sz w:val="13"/>
                <w:szCs w:val="13"/>
              </w:rPr>
              <w:t>0,00</w:t>
            </w:r>
          </w:p>
        </w:tc>
      </w:tr>
      <w:tr w:rsidR="000D6E3B" w:rsidRPr="00130723" w14:paraId="5443C9F4" w14:textId="77777777" w:rsidTr="00167C89">
        <w:trPr>
          <w:trHeight w:val="20"/>
        </w:trPr>
        <w:tc>
          <w:tcPr>
            <w:tcW w:w="476" w:type="dxa"/>
            <w:shd w:val="clear" w:color="auto" w:fill="auto"/>
            <w:vAlign w:val="center"/>
            <w:hideMark/>
          </w:tcPr>
          <w:p w14:paraId="3E249846" w14:textId="77777777" w:rsidR="000D6E3B" w:rsidRPr="00D158D5" w:rsidRDefault="000D6E3B" w:rsidP="00167C89">
            <w:pPr>
              <w:jc w:val="center"/>
              <w:rPr>
                <w:sz w:val="13"/>
                <w:szCs w:val="13"/>
              </w:rPr>
            </w:pPr>
            <w:r w:rsidRPr="00D158D5">
              <w:rPr>
                <w:sz w:val="13"/>
                <w:szCs w:val="13"/>
              </w:rPr>
              <w:t>2.3</w:t>
            </w:r>
          </w:p>
        </w:tc>
        <w:tc>
          <w:tcPr>
            <w:tcW w:w="5595" w:type="dxa"/>
            <w:gridSpan w:val="7"/>
            <w:shd w:val="clear" w:color="auto" w:fill="auto"/>
            <w:vAlign w:val="center"/>
            <w:hideMark/>
          </w:tcPr>
          <w:p w14:paraId="1CF2975D" w14:textId="77777777" w:rsidR="000D6E3B" w:rsidRPr="00D158D5" w:rsidRDefault="000D6E3B" w:rsidP="00167C89">
            <w:pPr>
              <w:rPr>
                <w:sz w:val="13"/>
                <w:szCs w:val="13"/>
              </w:rPr>
            </w:pPr>
            <w:r w:rsidRPr="00D158D5">
              <w:rPr>
                <w:sz w:val="13"/>
                <w:szCs w:val="13"/>
              </w:rPr>
              <w:t xml:space="preserve">итого амортизация </w:t>
            </w:r>
          </w:p>
        </w:tc>
        <w:tc>
          <w:tcPr>
            <w:tcW w:w="734" w:type="dxa"/>
            <w:shd w:val="clear" w:color="auto" w:fill="auto"/>
            <w:vAlign w:val="center"/>
            <w:hideMark/>
          </w:tcPr>
          <w:p w14:paraId="21A58DC6" w14:textId="77777777" w:rsidR="000D6E3B" w:rsidRPr="00D158D5" w:rsidRDefault="000D6E3B" w:rsidP="00167C89">
            <w:pPr>
              <w:jc w:val="center"/>
              <w:rPr>
                <w:sz w:val="13"/>
                <w:szCs w:val="13"/>
              </w:rPr>
            </w:pPr>
            <w:r w:rsidRPr="00D158D5">
              <w:rPr>
                <w:sz w:val="13"/>
                <w:szCs w:val="13"/>
              </w:rPr>
              <w:t>1 035,24</w:t>
            </w:r>
          </w:p>
        </w:tc>
        <w:tc>
          <w:tcPr>
            <w:tcW w:w="574" w:type="dxa"/>
            <w:shd w:val="clear" w:color="auto" w:fill="auto"/>
            <w:vAlign w:val="center"/>
            <w:hideMark/>
          </w:tcPr>
          <w:p w14:paraId="673CA73D"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1CE8C5D9"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28FAE4E2" w14:textId="77777777" w:rsidR="000D6E3B" w:rsidRPr="00D158D5" w:rsidRDefault="000D6E3B" w:rsidP="00167C89">
            <w:pPr>
              <w:jc w:val="center"/>
              <w:rPr>
                <w:sz w:val="13"/>
                <w:szCs w:val="13"/>
              </w:rPr>
            </w:pPr>
            <w:r w:rsidRPr="00D158D5">
              <w:rPr>
                <w:sz w:val="13"/>
                <w:szCs w:val="13"/>
              </w:rPr>
              <w:t>258,81</w:t>
            </w:r>
          </w:p>
        </w:tc>
        <w:tc>
          <w:tcPr>
            <w:tcW w:w="574" w:type="dxa"/>
            <w:shd w:val="clear" w:color="auto" w:fill="auto"/>
            <w:vAlign w:val="center"/>
            <w:hideMark/>
          </w:tcPr>
          <w:p w14:paraId="3C2B7DC8" w14:textId="77777777" w:rsidR="000D6E3B" w:rsidRPr="00D158D5" w:rsidRDefault="000D6E3B" w:rsidP="00167C89">
            <w:pPr>
              <w:jc w:val="center"/>
              <w:rPr>
                <w:sz w:val="13"/>
                <w:szCs w:val="13"/>
              </w:rPr>
            </w:pPr>
            <w:r w:rsidRPr="00D158D5">
              <w:rPr>
                <w:sz w:val="13"/>
                <w:szCs w:val="13"/>
              </w:rPr>
              <w:t>258,81</w:t>
            </w:r>
          </w:p>
        </w:tc>
        <w:tc>
          <w:tcPr>
            <w:tcW w:w="476" w:type="dxa"/>
            <w:shd w:val="clear" w:color="auto" w:fill="auto"/>
            <w:vAlign w:val="center"/>
            <w:hideMark/>
          </w:tcPr>
          <w:p w14:paraId="6B8526AA"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E292CC2"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CA708FC"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F1084C9"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67C2F9AB" w14:textId="77777777" w:rsidR="000D6E3B" w:rsidRPr="00D158D5" w:rsidRDefault="000D6E3B" w:rsidP="00167C89">
            <w:pPr>
              <w:jc w:val="center"/>
              <w:rPr>
                <w:sz w:val="13"/>
                <w:szCs w:val="13"/>
              </w:rPr>
            </w:pPr>
            <w:r w:rsidRPr="00D158D5">
              <w:rPr>
                <w:sz w:val="13"/>
                <w:szCs w:val="13"/>
              </w:rPr>
              <w:t>0,00</w:t>
            </w:r>
          </w:p>
        </w:tc>
        <w:tc>
          <w:tcPr>
            <w:tcW w:w="476" w:type="dxa"/>
            <w:shd w:val="clear" w:color="auto" w:fill="auto"/>
            <w:vAlign w:val="center"/>
            <w:hideMark/>
          </w:tcPr>
          <w:p w14:paraId="3DF10FA1" w14:textId="77777777" w:rsidR="000D6E3B" w:rsidRPr="00D158D5" w:rsidRDefault="000D6E3B" w:rsidP="00167C89">
            <w:pPr>
              <w:jc w:val="center"/>
              <w:rPr>
                <w:sz w:val="13"/>
                <w:szCs w:val="13"/>
              </w:rPr>
            </w:pPr>
            <w:r w:rsidRPr="00D158D5">
              <w:rPr>
                <w:sz w:val="13"/>
                <w:szCs w:val="13"/>
              </w:rPr>
              <w:t>0,00</w:t>
            </w:r>
          </w:p>
        </w:tc>
        <w:tc>
          <w:tcPr>
            <w:tcW w:w="882" w:type="dxa"/>
            <w:shd w:val="clear" w:color="auto" w:fill="auto"/>
            <w:vAlign w:val="center"/>
            <w:hideMark/>
          </w:tcPr>
          <w:p w14:paraId="63F16CA7" w14:textId="77777777" w:rsidR="000D6E3B" w:rsidRPr="00D158D5" w:rsidRDefault="000D6E3B" w:rsidP="00167C89">
            <w:pPr>
              <w:jc w:val="center"/>
              <w:rPr>
                <w:sz w:val="13"/>
                <w:szCs w:val="13"/>
              </w:rPr>
            </w:pPr>
            <w:r w:rsidRPr="00D158D5">
              <w:rPr>
                <w:sz w:val="13"/>
                <w:szCs w:val="13"/>
              </w:rPr>
              <w:t>2022-2025</w:t>
            </w:r>
          </w:p>
        </w:tc>
        <w:tc>
          <w:tcPr>
            <w:tcW w:w="990" w:type="dxa"/>
            <w:shd w:val="clear" w:color="auto" w:fill="auto"/>
            <w:vAlign w:val="center"/>
            <w:hideMark/>
          </w:tcPr>
          <w:p w14:paraId="3FE2225A" w14:textId="77777777" w:rsidR="000D6E3B" w:rsidRPr="00D158D5" w:rsidRDefault="000D6E3B" w:rsidP="00167C89">
            <w:pPr>
              <w:jc w:val="center"/>
              <w:rPr>
                <w:sz w:val="13"/>
                <w:szCs w:val="13"/>
              </w:rPr>
            </w:pPr>
            <w:r w:rsidRPr="00D158D5">
              <w:rPr>
                <w:sz w:val="13"/>
                <w:szCs w:val="13"/>
              </w:rPr>
              <w:t>0,00</w:t>
            </w:r>
          </w:p>
        </w:tc>
        <w:tc>
          <w:tcPr>
            <w:tcW w:w="755" w:type="dxa"/>
            <w:shd w:val="clear" w:color="auto" w:fill="auto"/>
            <w:vAlign w:val="center"/>
            <w:hideMark/>
          </w:tcPr>
          <w:p w14:paraId="614CAECF" w14:textId="77777777" w:rsidR="000D6E3B" w:rsidRPr="00D158D5" w:rsidRDefault="000D6E3B" w:rsidP="00167C89">
            <w:pPr>
              <w:jc w:val="center"/>
              <w:rPr>
                <w:sz w:val="13"/>
                <w:szCs w:val="13"/>
              </w:rPr>
            </w:pPr>
            <w:r w:rsidRPr="00D158D5">
              <w:rPr>
                <w:sz w:val="13"/>
                <w:szCs w:val="13"/>
              </w:rPr>
              <w:t>0,00</w:t>
            </w:r>
          </w:p>
        </w:tc>
        <w:tc>
          <w:tcPr>
            <w:tcW w:w="803" w:type="dxa"/>
            <w:shd w:val="clear" w:color="auto" w:fill="auto"/>
            <w:vAlign w:val="center"/>
            <w:hideMark/>
          </w:tcPr>
          <w:p w14:paraId="55DB2C6A" w14:textId="77777777" w:rsidR="000D6E3B" w:rsidRPr="00D158D5" w:rsidRDefault="000D6E3B" w:rsidP="00167C89">
            <w:pPr>
              <w:jc w:val="center"/>
              <w:rPr>
                <w:sz w:val="13"/>
                <w:szCs w:val="13"/>
              </w:rPr>
            </w:pPr>
            <w:r w:rsidRPr="00D158D5">
              <w:rPr>
                <w:sz w:val="13"/>
                <w:szCs w:val="13"/>
              </w:rPr>
              <w:t>1 035,24</w:t>
            </w:r>
          </w:p>
        </w:tc>
      </w:tr>
    </w:tbl>
    <w:p w14:paraId="47A7819D" w14:textId="77777777" w:rsidR="000D6E3B" w:rsidRDefault="000D6E3B" w:rsidP="000D6E3B"/>
    <w:p w14:paraId="00243410" w14:textId="77777777" w:rsidR="000D6E3B" w:rsidRPr="005A69F4" w:rsidRDefault="000D6E3B" w:rsidP="000D6E3B">
      <w:pPr>
        <w:autoSpaceDE w:val="0"/>
        <w:autoSpaceDN w:val="0"/>
        <w:adjustRightInd w:val="0"/>
        <w:jc w:val="center"/>
        <w:outlineLvl w:val="0"/>
        <w:rPr>
          <w:b/>
          <w:sz w:val="28"/>
          <w:szCs w:val="28"/>
        </w:rPr>
      </w:pPr>
      <w:r>
        <w:br w:type="page"/>
      </w:r>
      <w:bookmarkStart w:id="19" w:name="_Hlk495584485"/>
      <w:r w:rsidRPr="005A69F4">
        <w:rPr>
          <w:b/>
          <w:sz w:val="28"/>
          <w:szCs w:val="28"/>
        </w:rPr>
        <w:lastRenderedPageBreak/>
        <w:t xml:space="preserve"> </w:t>
      </w:r>
    </w:p>
    <w:p w14:paraId="07EDFCFE" w14:textId="77777777" w:rsidR="000D6E3B" w:rsidRDefault="000D6E3B" w:rsidP="000D6E3B">
      <w:pPr>
        <w:autoSpaceDE w:val="0"/>
        <w:autoSpaceDN w:val="0"/>
        <w:adjustRightInd w:val="0"/>
        <w:jc w:val="center"/>
        <w:outlineLvl w:val="0"/>
        <w:rPr>
          <w:b/>
          <w:sz w:val="28"/>
          <w:szCs w:val="28"/>
        </w:rPr>
      </w:pPr>
      <w:r w:rsidRPr="005A69F4">
        <w:rPr>
          <w:b/>
          <w:sz w:val="28"/>
          <w:szCs w:val="28"/>
        </w:rPr>
        <w:t xml:space="preserve">Плановый и фактический процент износа объектов централизованной системы </w:t>
      </w:r>
      <w:r>
        <w:rPr>
          <w:b/>
          <w:sz w:val="28"/>
          <w:szCs w:val="28"/>
        </w:rPr>
        <w:t>водоотведения</w:t>
      </w:r>
    </w:p>
    <w:p w14:paraId="500F5213" w14:textId="77777777" w:rsidR="000D6E3B" w:rsidRDefault="000D6E3B" w:rsidP="000D6E3B">
      <w:pPr>
        <w:autoSpaceDE w:val="0"/>
        <w:autoSpaceDN w:val="0"/>
        <w:adjustRightInd w:val="0"/>
        <w:jc w:val="center"/>
        <w:outlineLvl w:val="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9601"/>
        <w:gridCol w:w="1878"/>
        <w:gridCol w:w="1689"/>
      </w:tblGrid>
      <w:tr w:rsidR="000D6E3B" w:rsidRPr="00D85D5E" w14:paraId="458A2BB2" w14:textId="77777777" w:rsidTr="00167C89">
        <w:trPr>
          <w:trHeight w:val="284"/>
        </w:trPr>
        <w:tc>
          <w:tcPr>
            <w:tcW w:w="478" w:type="pct"/>
          </w:tcPr>
          <w:p w14:paraId="76CC74C9" w14:textId="77777777" w:rsidR="000D6E3B" w:rsidRPr="00CC0142" w:rsidRDefault="000D6E3B" w:rsidP="00167C89">
            <w:pPr>
              <w:jc w:val="center"/>
              <w:rPr>
                <w:color w:val="000000"/>
              </w:rPr>
            </w:pPr>
            <w:bookmarkStart w:id="20" w:name="_Hlk495585601"/>
            <w:bookmarkEnd w:id="19"/>
            <w:r w:rsidRPr="00CC0142">
              <w:rPr>
                <w:color w:val="000000"/>
              </w:rPr>
              <w:t>№</w:t>
            </w:r>
          </w:p>
          <w:p w14:paraId="1CA94865" w14:textId="77777777" w:rsidR="000D6E3B" w:rsidRPr="00D85D5E" w:rsidRDefault="000D6E3B" w:rsidP="00167C89">
            <w:pPr>
              <w:jc w:val="center"/>
              <w:rPr>
                <w:color w:val="000000"/>
              </w:rPr>
            </w:pPr>
            <w:r w:rsidRPr="00CC0142">
              <w:rPr>
                <w:color w:val="000000"/>
              </w:rPr>
              <w:t>п/п</w:t>
            </w:r>
          </w:p>
        </w:tc>
        <w:tc>
          <w:tcPr>
            <w:tcW w:w="3297" w:type="pct"/>
            <w:shd w:val="clear" w:color="auto" w:fill="auto"/>
            <w:vAlign w:val="center"/>
          </w:tcPr>
          <w:p w14:paraId="254B0A75" w14:textId="77777777" w:rsidR="000D6E3B" w:rsidRPr="00D85D5E" w:rsidRDefault="000D6E3B" w:rsidP="00167C89">
            <w:pPr>
              <w:jc w:val="center"/>
              <w:rPr>
                <w:color w:val="000000"/>
              </w:rPr>
            </w:pPr>
            <w:r w:rsidRPr="00D85D5E">
              <w:rPr>
                <w:color w:val="000000"/>
              </w:rPr>
              <w:t>Наименование показателя</w:t>
            </w:r>
          </w:p>
        </w:tc>
        <w:tc>
          <w:tcPr>
            <w:tcW w:w="645" w:type="pct"/>
            <w:shd w:val="clear" w:color="auto" w:fill="auto"/>
            <w:vAlign w:val="center"/>
            <w:hideMark/>
          </w:tcPr>
          <w:p w14:paraId="4ADCF415" w14:textId="77777777" w:rsidR="000D6E3B" w:rsidRPr="00D85D5E" w:rsidRDefault="000D6E3B" w:rsidP="00167C89">
            <w:pPr>
              <w:jc w:val="center"/>
              <w:rPr>
                <w:color w:val="000000"/>
              </w:rPr>
            </w:pPr>
            <w:r w:rsidRPr="00D85D5E">
              <w:rPr>
                <w:color w:val="000000"/>
              </w:rPr>
              <w:t>Единицы измерения</w:t>
            </w:r>
          </w:p>
        </w:tc>
        <w:tc>
          <w:tcPr>
            <w:tcW w:w="580" w:type="pct"/>
            <w:shd w:val="clear" w:color="auto" w:fill="auto"/>
            <w:vAlign w:val="center"/>
            <w:hideMark/>
          </w:tcPr>
          <w:p w14:paraId="198CB1B5" w14:textId="77777777" w:rsidR="000D6E3B" w:rsidRPr="00D85D5E" w:rsidRDefault="000D6E3B" w:rsidP="00167C89">
            <w:pPr>
              <w:jc w:val="center"/>
              <w:rPr>
                <w:color w:val="000000"/>
              </w:rPr>
            </w:pPr>
            <w:r w:rsidRPr="00D85D5E">
              <w:rPr>
                <w:color w:val="000000"/>
              </w:rPr>
              <w:t>Значение</w:t>
            </w:r>
          </w:p>
        </w:tc>
      </w:tr>
      <w:tr w:rsidR="000D6E3B" w:rsidRPr="00D85D5E" w14:paraId="561F1C4F" w14:textId="77777777" w:rsidTr="00167C89">
        <w:trPr>
          <w:trHeight w:val="284"/>
        </w:trPr>
        <w:tc>
          <w:tcPr>
            <w:tcW w:w="478" w:type="pct"/>
          </w:tcPr>
          <w:p w14:paraId="60BB1551" w14:textId="77777777" w:rsidR="000D6E3B" w:rsidRDefault="000D6E3B" w:rsidP="00167C89">
            <w:pPr>
              <w:jc w:val="center"/>
              <w:rPr>
                <w:color w:val="000000"/>
              </w:rPr>
            </w:pPr>
            <w:r>
              <w:rPr>
                <w:color w:val="000000"/>
              </w:rPr>
              <w:t>1</w:t>
            </w:r>
          </w:p>
        </w:tc>
        <w:tc>
          <w:tcPr>
            <w:tcW w:w="3297" w:type="pct"/>
            <w:shd w:val="clear" w:color="auto" w:fill="auto"/>
            <w:vAlign w:val="center"/>
          </w:tcPr>
          <w:p w14:paraId="042DB379" w14:textId="77777777" w:rsidR="000D6E3B" w:rsidRPr="00D85D5E" w:rsidRDefault="000D6E3B" w:rsidP="00167C89">
            <w:pPr>
              <w:jc w:val="center"/>
              <w:rPr>
                <w:color w:val="000000"/>
              </w:rPr>
            </w:pPr>
            <w:r>
              <w:rPr>
                <w:color w:val="000000"/>
              </w:rPr>
              <w:t>2</w:t>
            </w:r>
          </w:p>
        </w:tc>
        <w:tc>
          <w:tcPr>
            <w:tcW w:w="645" w:type="pct"/>
            <w:shd w:val="clear" w:color="auto" w:fill="auto"/>
            <w:vAlign w:val="center"/>
          </w:tcPr>
          <w:p w14:paraId="684AE3C6" w14:textId="77777777" w:rsidR="000D6E3B" w:rsidRPr="00D85D5E" w:rsidRDefault="000D6E3B" w:rsidP="00167C89">
            <w:pPr>
              <w:jc w:val="center"/>
              <w:rPr>
                <w:color w:val="000000"/>
              </w:rPr>
            </w:pPr>
            <w:r>
              <w:rPr>
                <w:color w:val="000000"/>
              </w:rPr>
              <w:t>3</w:t>
            </w:r>
          </w:p>
        </w:tc>
        <w:tc>
          <w:tcPr>
            <w:tcW w:w="580" w:type="pct"/>
            <w:shd w:val="clear" w:color="auto" w:fill="auto"/>
            <w:vAlign w:val="center"/>
          </w:tcPr>
          <w:p w14:paraId="1C111353" w14:textId="77777777" w:rsidR="000D6E3B" w:rsidRPr="00D85D5E" w:rsidRDefault="000D6E3B" w:rsidP="00167C89">
            <w:pPr>
              <w:jc w:val="center"/>
              <w:rPr>
                <w:color w:val="000000"/>
              </w:rPr>
            </w:pPr>
            <w:r>
              <w:rPr>
                <w:color w:val="000000"/>
              </w:rPr>
              <w:t>4</w:t>
            </w:r>
          </w:p>
        </w:tc>
      </w:tr>
      <w:tr w:rsidR="000D6E3B" w:rsidRPr="00D85D5E" w14:paraId="400D2E46" w14:textId="77777777" w:rsidTr="00167C89">
        <w:trPr>
          <w:trHeight w:val="284"/>
        </w:trPr>
        <w:tc>
          <w:tcPr>
            <w:tcW w:w="478" w:type="pct"/>
            <w:vAlign w:val="center"/>
          </w:tcPr>
          <w:p w14:paraId="028DF5A5" w14:textId="77777777" w:rsidR="000D6E3B" w:rsidRDefault="000D6E3B" w:rsidP="00167C89">
            <w:pPr>
              <w:jc w:val="center"/>
            </w:pPr>
            <w:r>
              <w:t>1</w:t>
            </w:r>
          </w:p>
        </w:tc>
        <w:tc>
          <w:tcPr>
            <w:tcW w:w="3297" w:type="pct"/>
            <w:shd w:val="clear" w:color="auto" w:fill="auto"/>
            <w:vAlign w:val="center"/>
            <w:hideMark/>
          </w:tcPr>
          <w:p w14:paraId="1B15607C" w14:textId="77777777" w:rsidR="000D6E3B" w:rsidRPr="00BA6184" w:rsidRDefault="000D6E3B" w:rsidP="00167C89">
            <w:r>
              <w:t>Износ объектов водоотведения</w:t>
            </w:r>
            <w:r w:rsidRPr="00BA6184">
              <w:t xml:space="preserve"> на 01.01.2022</w:t>
            </w:r>
            <w:r>
              <w:t xml:space="preserve"> </w:t>
            </w:r>
          </w:p>
        </w:tc>
        <w:tc>
          <w:tcPr>
            <w:tcW w:w="645" w:type="pct"/>
            <w:shd w:val="clear" w:color="auto" w:fill="auto"/>
            <w:vAlign w:val="center"/>
            <w:hideMark/>
          </w:tcPr>
          <w:p w14:paraId="1E23289A" w14:textId="77777777" w:rsidR="000D6E3B" w:rsidRPr="00D85D5E" w:rsidRDefault="000D6E3B" w:rsidP="00167C89">
            <w:pPr>
              <w:jc w:val="center"/>
              <w:rPr>
                <w:color w:val="000000"/>
              </w:rPr>
            </w:pPr>
            <w:r w:rsidRPr="00D85D5E">
              <w:rPr>
                <w:color w:val="000000"/>
              </w:rPr>
              <w:t>%</w:t>
            </w:r>
          </w:p>
        </w:tc>
        <w:tc>
          <w:tcPr>
            <w:tcW w:w="580" w:type="pct"/>
            <w:shd w:val="clear" w:color="auto" w:fill="auto"/>
            <w:vAlign w:val="center"/>
          </w:tcPr>
          <w:p w14:paraId="45D9653A" w14:textId="77777777" w:rsidR="000D6E3B" w:rsidRPr="00DD7F81" w:rsidRDefault="000D6E3B" w:rsidP="00167C89">
            <w:pPr>
              <w:jc w:val="center"/>
            </w:pPr>
            <w:r>
              <w:t>98,46</w:t>
            </w:r>
          </w:p>
        </w:tc>
      </w:tr>
      <w:tr w:rsidR="000D6E3B" w:rsidRPr="00D85D5E" w14:paraId="4A45F6BD" w14:textId="77777777" w:rsidTr="00167C89">
        <w:trPr>
          <w:trHeight w:val="284"/>
        </w:trPr>
        <w:tc>
          <w:tcPr>
            <w:tcW w:w="478" w:type="pct"/>
            <w:vAlign w:val="center"/>
          </w:tcPr>
          <w:p w14:paraId="54B502DA" w14:textId="77777777" w:rsidR="000D6E3B" w:rsidRPr="0019793D" w:rsidRDefault="000D6E3B" w:rsidP="00167C89">
            <w:pPr>
              <w:jc w:val="center"/>
            </w:pPr>
            <w:r>
              <w:t>2</w:t>
            </w:r>
          </w:p>
        </w:tc>
        <w:tc>
          <w:tcPr>
            <w:tcW w:w="3297" w:type="pct"/>
            <w:shd w:val="clear" w:color="auto" w:fill="auto"/>
            <w:hideMark/>
          </w:tcPr>
          <w:p w14:paraId="3F3B53B7" w14:textId="77777777" w:rsidR="000D6E3B" w:rsidRDefault="000D6E3B" w:rsidP="00167C89">
            <w:r w:rsidRPr="0019793D">
              <w:t>Износ объектов водоотведения на 01.01.202</w:t>
            </w:r>
            <w:r>
              <w:t>3</w:t>
            </w:r>
            <w:r w:rsidRPr="0019793D">
              <w:t xml:space="preserve"> </w:t>
            </w:r>
          </w:p>
        </w:tc>
        <w:tc>
          <w:tcPr>
            <w:tcW w:w="645" w:type="pct"/>
            <w:shd w:val="clear" w:color="auto" w:fill="auto"/>
            <w:vAlign w:val="center"/>
            <w:hideMark/>
          </w:tcPr>
          <w:p w14:paraId="62076A3F" w14:textId="77777777" w:rsidR="000D6E3B" w:rsidRPr="00D85D5E" w:rsidRDefault="000D6E3B" w:rsidP="00167C89">
            <w:pPr>
              <w:jc w:val="center"/>
              <w:rPr>
                <w:color w:val="000000"/>
              </w:rPr>
            </w:pPr>
            <w:r w:rsidRPr="00D85D5E">
              <w:rPr>
                <w:color w:val="000000"/>
              </w:rPr>
              <w:t>%</w:t>
            </w:r>
          </w:p>
        </w:tc>
        <w:tc>
          <w:tcPr>
            <w:tcW w:w="580" w:type="pct"/>
            <w:shd w:val="clear" w:color="auto" w:fill="auto"/>
            <w:vAlign w:val="center"/>
          </w:tcPr>
          <w:p w14:paraId="5183D9C3" w14:textId="77777777" w:rsidR="000D6E3B" w:rsidRPr="00DD7F81" w:rsidRDefault="000D6E3B" w:rsidP="00167C89">
            <w:pPr>
              <w:jc w:val="center"/>
            </w:pPr>
            <w:r>
              <w:t>93,26</w:t>
            </w:r>
          </w:p>
        </w:tc>
      </w:tr>
      <w:tr w:rsidR="000D6E3B" w:rsidRPr="00D85D5E" w14:paraId="51529511" w14:textId="77777777" w:rsidTr="00167C89">
        <w:trPr>
          <w:trHeight w:val="284"/>
        </w:trPr>
        <w:tc>
          <w:tcPr>
            <w:tcW w:w="478" w:type="pct"/>
            <w:vAlign w:val="center"/>
          </w:tcPr>
          <w:p w14:paraId="791795E3" w14:textId="77777777" w:rsidR="000D6E3B" w:rsidRPr="0019793D" w:rsidRDefault="000D6E3B" w:rsidP="00167C89">
            <w:pPr>
              <w:jc w:val="center"/>
            </w:pPr>
            <w:r>
              <w:t>3</w:t>
            </w:r>
          </w:p>
        </w:tc>
        <w:tc>
          <w:tcPr>
            <w:tcW w:w="3297" w:type="pct"/>
            <w:shd w:val="clear" w:color="auto" w:fill="auto"/>
            <w:hideMark/>
          </w:tcPr>
          <w:p w14:paraId="18DE0E84" w14:textId="77777777" w:rsidR="000D6E3B" w:rsidRDefault="000D6E3B" w:rsidP="00167C89">
            <w:r w:rsidRPr="0019793D">
              <w:t>Износ объектов водоотведения на 01.01.202</w:t>
            </w:r>
            <w:r>
              <w:t>4</w:t>
            </w:r>
            <w:r w:rsidRPr="0019793D">
              <w:t xml:space="preserve"> </w:t>
            </w:r>
          </w:p>
        </w:tc>
        <w:tc>
          <w:tcPr>
            <w:tcW w:w="645" w:type="pct"/>
            <w:shd w:val="clear" w:color="auto" w:fill="auto"/>
            <w:vAlign w:val="center"/>
            <w:hideMark/>
          </w:tcPr>
          <w:p w14:paraId="19DFAAE8" w14:textId="77777777" w:rsidR="000D6E3B" w:rsidRPr="00D85D5E" w:rsidRDefault="000D6E3B" w:rsidP="00167C89">
            <w:pPr>
              <w:jc w:val="center"/>
              <w:rPr>
                <w:color w:val="000000"/>
              </w:rPr>
            </w:pPr>
            <w:r w:rsidRPr="00D85D5E">
              <w:rPr>
                <w:color w:val="000000"/>
              </w:rPr>
              <w:t>%</w:t>
            </w:r>
          </w:p>
        </w:tc>
        <w:tc>
          <w:tcPr>
            <w:tcW w:w="580" w:type="pct"/>
            <w:shd w:val="clear" w:color="auto" w:fill="auto"/>
            <w:vAlign w:val="center"/>
          </w:tcPr>
          <w:p w14:paraId="34AC4EAA" w14:textId="77777777" w:rsidR="000D6E3B" w:rsidRPr="00DD7F81" w:rsidRDefault="000D6E3B" w:rsidP="00167C89">
            <w:pPr>
              <w:jc w:val="center"/>
            </w:pPr>
            <w:r>
              <w:t>88,72</w:t>
            </w:r>
          </w:p>
        </w:tc>
      </w:tr>
      <w:tr w:rsidR="000D6E3B" w:rsidRPr="00D85D5E" w14:paraId="7CF9B75B" w14:textId="77777777" w:rsidTr="00167C89">
        <w:trPr>
          <w:trHeight w:val="284"/>
        </w:trPr>
        <w:tc>
          <w:tcPr>
            <w:tcW w:w="478" w:type="pct"/>
            <w:vAlign w:val="center"/>
          </w:tcPr>
          <w:p w14:paraId="682D87B0" w14:textId="77777777" w:rsidR="000D6E3B" w:rsidRPr="0019793D" w:rsidRDefault="000D6E3B" w:rsidP="00167C89">
            <w:pPr>
              <w:jc w:val="center"/>
            </w:pPr>
            <w:r>
              <w:t>4</w:t>
            </w:r>
          </w:p>
        </w:tc>
        <w:tc>
          <w:tcPr>
            <w:tcW w:w="3297" w:type="pct"/>
            <w:shd w:val="clear" w:color="auto" w:fill="auto"/>
            <w:hideMark/>
          </w:tcPr>
          <w:p w14:paraId="35BB54F6" w14:textId="77777777" w:rsidR="000D6E3B" w:rsidRDefault="000D6E3B" w:rsidP="00167C89">
            <w:r w:rsidRPr="0019793D">
              <w:t>Износ объектов водоотведения на 01.01.202</w:t>
            </w:r>
            <w:r>
              <w:t>5</w:t>
            </w:r>
            <w:r w:rsidRPr="0019793D">
              <w:t xml:space="preserve"> </w:t>
            </w:r>
          </w:p>
        </w:tc>
        <w:tc>
          <w:tcPr>
            <w:tcW w:w="645" w:type="pct"/>
            <w:shd w:val="clear" w:color="auto" w:fill="auto"/>
            <w:vAlign w:val="center"/>
            <w:hideMark/>
          </w:tcPr>
          <w:p w14:paraId="6EB73C07" w14:textId="77777777" w:rsidR="000D6E3B" w:rsidRPr="00D85D5E" w:rsidRDefault="000D6E3B" w:rsidP="00167C89">
            <w:pPr>
              <w:jc w:val="center"/>
              <w:rPr>
                <w:color w:val="000000"/>
              </w:rPr>
            </w:pPr>
            <w:r w:rsidRPr="00D85D5E">
              <w:rPr>
                <w:color w:val="000000"/>
              </w:rPr>
              <w:t>%</w:t>
            </w:r>
          </w:p>
        </w:tc>
        <w:tc>
          <w:tcPr>
            <w:tcW w:w="580" w:type="pct"/>
            <w:shd w:val="clear" w:color="auto" w:fill="auto"/>
            <w:vAlign w:val="center"/>
          </w:tcPr>
          <w:p w14:paraId="0686D082" w14:textId="77777777" w:rsidR="000D6E3B" w:rsidRPr="009E34CF" w:rsidRDefault="000D6E3B" w:rsidP="00167C89">
            <w:pPr>
              <w:jc w:val="center"/>
            </w:pPr>
            <w:r w:rsidRPr="009E34CF">
              <w:t>85,61</w:t>
            </w:r>
          </w:p>
        </w:tc>
      </w:tr>
      <w:tr w:rsidR="000D6E3B" w:rsidRPr="00D85D5E" w14:paraId="13D5D48F" w14:textId="77777777" w:rsidTr="00167C89">
        <w:trPr>
          <w:trHeight w:val="284"/>
        </w:trPr>
        <w:tc>
          <w:tcPr>
            <w:tcW w:w="478" w:type="pct"/>
            <w:vAlign w:val="center"/>
          </w:tcPr>
          <w:p w14:paraId="12FC1DBD" w14:textId="77777777" w:rsidR="000D6E3B" w:rsidRPr="0019793D" w:rsidRDefault="000D6E3B" w:rsidP="00167C89">
            <w:pPr>
              <w:jc w:val="center"/>
            </w:pPr>
            <w:r>
              <w:t>5</w:t>
            </w:r>
          </w:p>
        </w:tc>
        <w:tc>
          <w:tcPr>
            <w:tcW w:w="3297" w:type="pct"/>
            <w:shd w:val="clear" w:color="auto" w:fill="auto"/>
            <w:hideMark/>
          </w:tcPr>
          <w:p w14:paraId="6D0DA2EA" w14:textId="77777777" w:rsidR="000D6E3B" w:rsidRDefault="000D6E3B" w:rsidP="00167C89">
            <w:r w:rsidRPr="0019793D">
              <w:t>Износ объектов водоотведения на 01.01.202</w:t>
            </w:r>
            <w:r>
              <w:t>6</w:t>
            </w:r>
            <w:r w:rsidRPr="0019793D">
              <w:t xml:space="preserve"> </w:t>
            </w:r>
          </w:p>
        </w:tc>
        <w:tc>
          <w:tcPr>
            <w:tcW w:w="645" w:type="pct"/>
            <w:shd w:val="clear" w:color="auto" w:fill="auto"/>
            <w:vAlign w:val="center"/>
            <w:hideMark/>
          </w:tcPr>
          <w:p w14:paraId="3F2FE13F" w14:textId="77777777" w:rsidR="000D6E3B" w:rsidRDefault="000D6E3B" w:rsidP="00167C89">
            <w:pPr>
              <w:jc w:val="center"/>
            </w:pPr>
            <w:r w:rsidRPr="00A61E3E">
              <w:rPr>
                <w:color w:val="000000"/>
              </w:rPr>
              <w:t>%</w:t>
            </w:r>
          </w:p>
        </w:tc>
        <w:tc>
          <w:tcPr>
            <w:tcW w:w="580" w:type="pct"/>
            <w:shd w:val="clear" w:color="auto" w:fill="auto"/>
            <w:vAlign w:val="center"/>
          </w:tcPr>
          <w:p w14:paraId="2AE0F9A4" w14:textId="77777777" w:rsidR="000D6E3B" w:rsidRPr="009E34CF" w:rsidRDefault="000D6E3B" w:rsidP="00167C89">
            <w:pPr>
              <w:jc w:val="center"/>
            </w:pPr>
            <w:r w:rsidRPr="009E34CF">
              <w:t>84,09</w:t>
            </w:r>
          </w:p>
        </w:tc>
      </w:tr>
      <w:tr w:rsidR="000D6E3B" w:rsidRPr="00D85D5E" w14:paraId="0A78CC60" w14:textId="77777777" w:rsidTr="00167C89">
        <w:trPr>
          <w:trHeight w:val="284"/>
        </w:trPr>
        <w:tc>
          <w:tcPr>
            <w:tcW w:w="478" w:type="pct"/>
            <w:vAlign w:val="center"/>
          </w:tcPr>
          <w:p w14:paraId="0D482C79" w14:textId="77777777" w:rsidR="000D6E3B" w:rsidRPr="0019793D" w:rsidRDefault="000D6E3B" w:rsidP="00167C89">
            <w:pPr>
              <w:jc w:val="center"/>
            </w:pPr>
            <w:r>
              <w:t>6</w:t>
            </w:r>
          </w:p>
        </w:tc>
        <w:tc>
          <w:tcPr>
            <w:tcW w:w="3297" w:type="pct"/>
            <w:shd w:val="clear" w:color="auto" w:fill="auto"/>
          </w:tcPr>
          <w:p w14:paraId="24DECC1D" w14:textId="77777777" w:rsidR="000D6E3B" w:rsidRDefault="000D6E3B" w:rsidP="00167C89">
            <w:r w:rsidRPr="0019793D">
              <w:t>Износ объектов водоотведения на 01.01.202</w:t>
            </w:r>
            <w:r>
              <w:t>7</w:t>
            </w:r>
            <w:r w:rsidRPr="0019793D">
              <w:t xml:space="preserve"> </w:t>
            </w:r>
          </w:p>
        </w:tc>
        <w:tc>
          <w:tcPr>
            <w:tcW w:w="645" w:type="pct"/>
            <w:shd w:val="clear" w:color="auto" w:fill="auto"/>
            <w:vAlign w:val="center"/>
          </w:tcPr>
          <w:p w14:paraId="12494A2E" w14:textId="77777777" w:rsidR="000D6E3B" w:rsidRDefault="000D6E3B" w:rsidP="00167C89">
            <w:pPr>
              <w:jc w:val="center"/>
            </w:pPr>
            <w:r w:rsidRPr="00A61E3E">
              <w:rPr>
                <w:color w:val="000000"/>
              </w:rPr>
              <w:t>%</w:t>
            </w:r>
          </w:p>
        </w:tc>
        <w:tc>
          <w:tcPr>
            <w:tcW w:w="580" w:type="pct"/>
            <w:shd w:val="clear" w:color="auto" w:fill="auto"/>
            <w:vAlign w:val="center"/>
          </w:tcPr>
          <w:p w14:paraId="20AF91CB" w14:textId="77777777" w:rsidR="000D6E3B" w:rsidRPr="009E34CF" w:rsidRDefault="000D6E3B" w:rsidP="00167C89">
            <w:pPr>
              <w:jc w:val="center"/>
            </w:pPr>
            <w:r w:rsidRPr="009E34CF">
              <w:t>88,63</w:t>
            </w:r>
          </w:p>
        </w:tc>
      </w:tr>
      <w:tr w:rsidR="000D6E3B" w:rsidRPr="00D85D5E" w14:paraId="1DB567AA" w14:textId="77777777" w:rsidTr="00167C89">
        <w:trPr>
          <w:trHeight w:val="284"/>
        </w:trPr>
        <w:tc>
          <w:tcPr>
            <w:tcW w:w="478" w:type="pct"/>
            <w:vAlign w:val="center"/>
          </w:tcPr>
          <w:p w14:paraId="5745381E" w14:textId="77777777" w:rsidR="000D6E3B" w:rsidRPr="0019793D" w:rsidRDefault="000D6E3B" w:rsidP="00167C89">
            <w:pPr>
              <w:jc w:val="center"/>
            </w:pPr>
            <w:r>
              <w:t>7</w:t>
            </w:r>
          </w:p>
        </w:tc>
        <w:tc>
          <w:tcPr>
            <w:tcW w:w="3297" w:type="pct"/>
            <w:shd w:val="clear" w:color="auto" w:fill="auto"/>
          </w:tcPr>
          <w:p w14:paraId="1586CE69" w14:textId="77777777" w:rsidR="000D6E3B" w:rsidRDefault="000D6E3B" w:rsidP="00167C89">
            <w:r w:rsidRPr="0019793D">
              <w:t>Износ объектов водоотведения на 01.01.202</w:t>
            </w:r>
            <w:r>
              <w:t>8</w:t>
            </w:r>
            <w:r w:rsidRPr="0019793D">
              <w:t xml:space="preserve"> </w:t>
            </w:r>
          </w:p>
        </w:tc>
        <w:tc>
          <w:tcPr>
            <w:tcW w:w="645" w:type="pct"/>
            <w:shd w:val="clear" w:color="auto" w:fill="auto"/>
            <w:vAlign w:val="center"/>
          </w:tcPr>
          <w:p w14:paraId="6FA9611E" w14:textId="77777777" w:rsidR="000D6E3B" w:rsidRDefault="000D6E3B" w:rsidP="00167C89">
            <w:pPr>
              <w:jc w:val="center"/>
            </w:pPr>
            <w:r w:rsidRPr="00A61E3E">
              <w:rPr>
                <w:color w:val="000000"/>
              </w:rPr>
              <w:t>%</w:t>
            </w:r>
          </w:p>
        </w:tc>
        <w:tc>
          <w:tcPr>
            <w:tcW w:w="580" w:type="pct"/>
            <w:shd w:val="clear" w:color="auto" w:fill="auto"/>
            <w:vAlign w:val="center"/>
          </w:tcPr>
          <w:p w14:paraId="4FFFA6F8" w14:textId="77777777" w:rsidR="000D6E3B" w:rsidRPr="009E34CF" w:rsidRDefault="000D6E3B" w:rsidP="00167C89">
            <w:pPr>
              <w:jc w:val="center"/>
            </w:pPr>
            <w:r w:rsidRPr="009E34CF">
              <w:t>90,18</w:t>
            </w:r>
          </w:p>
        </w:tc>
      </w:tr>
      <w:tr w:rsidR="000D6E3B" w:rsidRPr="00D85D5E" w14:paraId="69AE1E22" w14:textId="77777777" w:rsidTr="00167C89">
        <w:trPr>
          <w:trHeight w:val="284"/>
        </w:trPr>
        <w:tc>
          <w:tcPr>
            <w:tcW w:w="478" w:type="pct"/>
            <w:vAlign w:val="center"/>
          </w:tcPr>
          <w:p w14:paraId="5356A9FE" w14:textId="77777777" w:rsidR="000D6E3B" w:rsidRPr="0019793D" w:rsidRDefault="000D6E3B" w:rsidP="00167C89">
            <w:pPr>
              <w:jc w:val="center"/>
            </w:pPr>
            <w:r>
              <w:t>8</w:t>
            </w:r>
          </w:p>
        </w:tc>
        <w:tc>
          <w:tcPr>
            <w:tcW w:w="3297" w:type="pct"/>
            <w:shd w:val="clear" w:color="auto" w:fill="auto"/>
          </w:tcPr>
          <w:p w14:paraId="3EC448D2" w14:textId="77777777" w:rsidR="000D6E3B" w:rsidRDefault="000D6E3B" w:rsidP="00167C89">
            <w:r w:rsidRPr="0019793D">
              <w:t>Износ объектов водоотведения на 01.01.202</w:t>
            </w:r>
            <w:r>
              <w:t>9</w:t>
            </w:r>
            <w:r w:rsidRPr="0019793D">
              <w:t xml:space="preserve"> </w:t>
            </w:r>
          </w:p>
        </w:tc>
        <w:tc>
          <w:tcPr>
            <w:tcW w:w="645" w:type="pct"/>
            <w:shd w:val="clear" w:color="auto" w:fill="auto"/>
            <w:vAlign w:val="center"/>
          </w:tcPr>
          <w:p w14:paraId="0B2A6813" w14:textId="77777777" w:rsidR="000D6E3B" w:rsidRDefault="000D6E3B" w:rsidP="00167C89">
            <w:pPr>
              <w:jc w:val="center"/>
            </w:pPr>
            <w:r w:rsidRPr="00A61E3E">
              <w:rPr>
                <w:color w:val="000000"/>
              </w:rPr>
              <w:t>%</w:t>
            </w:r>
          </w:p>
        </w:tc>
        <w:tc>
          <w:tcPr>
            <w:tcW w:w="580" w:type="pct"/>
            <w:shd w:val="clear" w:color="auto" w:fill="auto"/>
            <w:vAlign w:val="center"/>
          </w:tcPr>
          <w:p w14:paraId="74E754D3" w14:textId="77777777" w:rsidR="000D6E3B" w:rsidRPr="009E34CF" w:rsidRDefault="000D6E3B" w:rsidP="00167C89">
            <w:pPr>
              <w:jc w:val="center"/>
            </w:pPr>
            <w:r w:rsidRPr="009E34CF">
              <w:t>91,73</w:t>
            </w:r>
          </w:p>
        </w:tc>
      </w:tr>
      <w:tr w:rsidR="000D6E3B" w:rsidRPr="00D85D5E" w14:paraId="0FDA96A6" w14:textId="77777777" w:rsidTr="00167C89">
        <w:trPr>
          <w:trHeight w:val="284"/>
        </w:trPr>
        <w:tc>
          <w:tcPr>
            <w:tcW w:w="478" w:type="pct"/>
            <w:vAlign w:val="center"/>
          </w:tcPr>
          <w:p w14:paraId="57C6E560" w14:textId="77777777" w:rsidR="000D6E3B" w:rsidRPr="0019793D" w:rsidRDefault="000D6E3B" w:rsidP="00167C89">
            <w:pPr>
              <w:jc w:val="center"/>
            </w:pPr>
            <w:r>
              <w:t>9</w:t>
            </w:r>
          </w:p>
        </w:tc>
        <w:tc>
          <w:tcPr>
            <w:tcW w:w="3297" w:type="pct"/>
            <w:shd w:val="clear" w:color="auto" w:fill="auto"/>
          </w:tcPr>
          <w:p w14:paraId="045A8AB7" w14:textId="77777777" w:rsidR="000D6E3B" w:rsidRDefault="000D6E3B" w:rsidP="00167C89">
            <w:r w:rsidRPr="0019793D">
              <w:t>Износ объектов водоотведения на 01.01.20</w:t>
            </w:r>
            <w:r>
              <w:t>30</w:t>
            </w:r>
            <w:r w:rsidRPr="0019793D">
              <w:t xml:space="preserve"> </w:t>
            </w:r>
          </w:p>
        </w:tc>
        <w:tc>
          <w:tcPr>
            <w:tcW w:w="645" w:type="pct"/>
            <w:shd w:val="clear" w:color="auto" w:fill="auto"/>
            <w:vAlign w:val="center"/>
          </w:tcPr>
          <w:p w14:paraId="2088451B" w14:textId="77777777" w:rsidR="000D6E3B" w:rsidRDefault="000D6E3B" w:rsidP="00167C89">
            <w:pPr>
              <w:jc w:val="center"/>
            </w:pPr>
            <w:r w:rsidRPr="00A61E3E">
              <w:rPr>
                <w:color w:val="000000"/>
              </w:rPr>
              <w:t>%</w:t>
            </w:r>
          </w:p>
        </w:tc>
        <w:tc>
          <w:tcPr>
            <w:tcW w:w="580" w:type="pct"/>
            <w:shd w:val="clear" w:color="auto" w:fill="auto"/>
            <w:vAlign w:val="center"/>
          </w:tcPr>
          <w:p w14:paraId="26CFE03F" w14:textId="77777777" w:rsidR="000D6E3B" w:rsidRPr="009E34CF" w:rsidRDefault="000D6E3B" w:rsidP="00167C89">
            <w:pPr>
              <w:jc w:val="center"/>
            </w:pPr>
            <w:r w:rsidRPr="009E34CF">
              <w:t>93,28</w:t>
            </w:r>
          </w:p>
        </w:tc>
      </w:tr>
      <w:tr w:rsidR="000D6E3B" w:rsidRPr="00D85D5E" w14:paraId="198A905A" w14:textId="77777777" w:rsidTr="00167C89">
        <w:trPr>
          <w:trHeight w:val="284"/>
        </w:trPr>
        <w:tc>
          <w:tcPr>
            <w:tcW w:w="478" w:type="pct"/>
            <w:vAlign w:val="center"/>
          </w:tcPr>
          <w:p w14:paraId="4FD215E7" w14:textId="77777777" w:rsidR="000D6E3B" w:rsidRPr="0019793D" w:rsidRDefault="000D6E3B" w:rsidP="00167C89">
            <w:pPr>
              <w:jc w:val="center"/>
            </w:pPr>
            <w:r>
              <w:t>10</w:t>
            </w:r>
          </w:p>
        </w:tc>
        <w:tc>
          <w:tcPr>
            <w:tcW w:w="3297" w:type="pct"/>
            <w:shd w:val="clear" w:color="auto" w:fill="auto"/>
          </w:tcPr>
          <w:p w14:paraId="499F1037" w14:textId="77777777" w:rsidR="000D6E3B" w:rsidRDefault="000D6E3B" w:rsidP="00167C89">
            <w:r w:rsidRPr="0019793D">
              <w:t>Износ объектов водоотведения на 01.01.20</w:t>
            </w:r>
            <w:r>
              <w:t>31</w:t>
            </w:r>
            <w:r w:rsidRPr="0019793D">
              <w:t xml:space="preserve"> </w:t>
            </w:r>
          </w:p>
        </w:tc>
        <w:tc>
          <w:tcPr>
            <w:tcW w:w="645" w:type="pct"/>
            <w:shd w:val="clear" w:color="auto" w:fill="auto"/>
            <w:vAlign w:val="center"/>
          </w:tcPr>
          <w:p w14:paraId="763DEAE3" w14:textId="77777777" w:rsidR="000D6E3B" w:rsidRPr="00A61E3E" w:rsidRDefault="000D6E3B" w:rsidP="00167C89">
            <w:pPr>
              <w:jc w:val="center"/>
              <w:rPr>
                <w:color w:val="000000"/>
              </w:rPr>
            </w:pPr>
            <w:r>
              <w:rPr>
                <w:color w:val="000000"/>
              </w:rPr>
              <w:t>%</w:t>
            </w:r>
          </w:p>
        </w:tc>
        <w:tc>
          <w:tcPr>
            <w:tcW w:w="580" w:type="pct"/>
            <w:shd w:val="clear" w:color="auto" w:fill="auto"/>
            <w:vAlign w:val="center"/>
          </w:tcPr>
          <w:p w14:paraId="40690FA9" w14:textId="77777777" w:rsidR="000D6E3B" w:rsidRPr="009E34CF" w:rsidRDefault="000D6E3B" w:rsidP="00167C89">
            <w:pPr>
              <w:jc w:val="center"/>
            </w:pPr>
            <w:r w:rsidRPr="009E34CF">
              <w:t>94,83</w:t>
            </w:r>
          </w:p>
        </w:tc>
      </w:tr>
    </w:tbl>
    <w:p w14:paraId="73D08AE2" w14:textId="77777777" w:rsidR="000D6E3B" w:rsidRDefault="000D6E3B" w:rsidP="000D6E3B">
      <w:pPr>
        <w:autoSpaceDE w:val="0"/>
        <w:autoSpaceDN w:val="0"/>
        <w:adjustRightInd w:val="0"/>
        <w:jc w:val="center"/>
        <w:outlineLvl w:val="0"/>
        <w:rPr>
          <w:b/>
          <w:sz w:val="28"/>
          <w:szCs w:val="28"/>
        </w:rPr>
      </w:pPr>
      <w:r>
        <w:rPr>
          <w:b/>
          <w:sz w:val="28"/>
          <w:szCs w:val="28"/>
        </w:rPr>
        <w:br w:type="page"/>
      </w:r>
    </w:p>
    <w:p w14:paraId="226CF72A" w14:textId="77777777" w:rsidR="000D6E3B" w:rsidRPr="005A69F4" w:rsidRDefault="000D6E3B" w:rsidP="000D6E3B">
      <w:pPr>
        <w:autoSpaceDE w:val="0"/>
        <w:autoSpaceDN w:val="0"/>
        <w:adjustRightInd w:val="0"/>
        <w:jc w:val="center"/>
        <w:outlineLvl w:val="0"/>
        <w:rPr>
          <w:b/>
          <w:sz w:val="28"/>
          <w:szCs w:val="28"/>
        </w:rPr>
      </w:pPr>
      <w:r w:rsidRPr="005A69F4">
        <w:rPr>
          <w:b/>
          <w:sz w:val="28"/>
          <w:szCs w:val="28"/>
        </w:rPr>
        <w:lastRenderedPageBreak/>
        <w:t xml:space="preserve">Предварительный расчет тарифа в сфере </w:t>
      </w:r>
      <w:r>
        <w:rPr>
          <w:b/>
          <w:sz w:val="28"/>
          <w:szCs w:val="28"/>
        </w:rPr>
        <w:t>водоотведения</w:t>
      </w:r>
      <w:r w:rsidRPr="005A69F4">
        <w:rPr>
          <w:b/>
          <w:sz w:val="28"/>
          <w:szCs w:val="28"/>
        </w:rPr>
        <w:t xml:space="preserve"> при включении в НВВ мероприятий из инвестиционной программы на </w:t>
      </w:r>
      <w:r>
        <w:rPr>
          <w:b/>
          <w:sz w:val="28"/>
          <w:szCs w:val="28"/>
        </w:rPr>
        <w:t>2022-2031</w:t>
      </w:r>
      <w:r w:rsidRPr="005A69F4">
        <w:rPr>
          <w:b/>
          <w:sz w:val="28"/>
          <w:szCs w:val="28"/>
        </w:rPr>
        <w:t xml:space="preserve"> </w:t>
      </w:r>
      <w:r>
        <w:rPr>
          <w:b/>
          <w:sz w:val="28"/>
          <w:szCs w:val="28"/>
        </w:rPr>
        <w:t>годы</w:t>
      </w:r>
    </w:p>
    <w:p w14:paraId="4952D1DC" w14:textId="77777777" w:rsidR="000D6E3B" w:rsidRPr="0021282F" w:rsidRDefault="000D6E3B" w:rsidP="000D6E3B">
      <w:pPr>
        <w:autoSpaceDE w:val="0"/>
        <w:autoSpaceDN w:val="0"/>
        <w:adjustRightInd w:val="0"/>
        <w:jc w:val="center"/>
        <w:rPr>
          <w:sz w:val="28"/>
          <w:szCs w:val="28"/>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382"/>
        <w:gridCol w:w="612"/>
        <w:gridCol w:w="1023"/>
        <w:gridCol w:w="1023"/>
        <w:gridCol w:w="1023"/>
        <w:gridCol w:w="1026"/>
        <w:gridCol w:w="1026"/>
        <w:gridCol w:w="1026"/>
        <w:gridCol w:w="1026"/>
        <w:gridCol w:w="1026"/>
        <w:gridCol w:w="956"/>
        <w:gridCol w:w="934"/>
      </w:tblGrid>
      <w:tr w:rsidR="000D6E3B" w:rsidRPr="000D6E3B" w14:paraId="60D543B3" w14:textId="77777777" w:rsidTr="00167C89">
        <w:trPr>
          <w:trHeight w:val="315"/>
        </w:trPr>
        <w:tc>
          <w:tcPr>
            <w:tcW w:w="167" w:type="pct"/>
            <w:shd w:val="clear" w:color="auto" w:fill="auto"/>
            <w:vAlign w:val="center"/>
            <w:hideMark/>
          </w:tcPr>
          <w:p w14:paraId="0949C954" w14:textId="77777777" w:rsidR="000D6E3B" w:rsidRPr="000D6E3B" w:rsidRDefault="000D6E3B" w:rsidP="00167C89">
            <w:pPr>
              <w:jc w:val="center"/>
              <w:rPr>
                <w:color w:val="000000"/>
                <w:sz w:val="16"/>
                <w:szCs w:val="16"/>
              </w:rPr>
            </w:pPr>
            <w:r w:rsidRPr="000D6E3B">
              <w:rPr>
                <w:color w:val="000000"/>
                <w:sz w:val="16"/>
                <w:szCs w:val="16"/>
              </w:rPr>
              <w:t>№ п/п</w:t>
            </w:r>
          </w:p>
        </w:tc>
        <w:tc>
          <w:tcPr>
            <w:tcW w:w="880" w:type="pct"/>
            <w:shd w:val="clear" w:color="auto" w:fill="auto"/>
            <w:vAlign w:val="center"/>
            <w:hideMark/>
          </w:tcPr>
          <w:p w14:paraId="6EBD5E46" w14:textId="77777777" w:rsidR="000D6E3B" w:rsidRPr="000D6E3B" w:rsidRDefault="000D6E3B" w:rsidP="00167C89">
            <w:pPr>
              <w:jc w:val="center"/>
              <w:rPr>
                <w:color w:val="000000"/>
                <w:sz w:val="16"/>
                <w:szCs w:val="16"/>
              </w:rPr>
            </w:pPr>
            <w:r w:rsidRPr="000D6E3B">
              <w:rPr>
                <w:color w:val="000000"/>
                <w:sz w:val="16"/>
                <w:szCs w:val="16"/>
              </w:rPr>
              <w:t>Наименование показателя</w:t>
            </w:r>
          </w:p>
        </w:tc>
        <w:tc>
          <w:tcPr>
            <w:tcW w:w="226" w:type="pct"/>
            <w:shd w:val="clear" w:color="auto" w:fill="auto"/>
            <w:vAlign w:val="center"/>
            <w:hideMark/>
          </w:tcPr>
          <w:p w14:paraId="71D69D8F" w14:textId="77777777" w:rsidR="000D6E3B" w:rsidRPr="000D6E3B" w:rsidRDefault="000D6E3B" w:rsidP="00167C89">
            <w:pPr>
              <w:jc w:val="center"/>
              <w:rPr>
                <w:color w:val="000000"/>
                <w:sz w:val="16"/>
                <w:szCs w:val="16"/>
              </w:rPr>
            </w:pPr>
            <w:r w:rsidRPr="000D6E3B">
              <w:rPr>
                <w:color w:val="000000"/>
                <w:sz w:val="16"/>
                <w:szCs w:val="16"/>
              </w:rPr>
              <w:t>Ед. изм.</w:t>
            </w:r>
          </w:p>
        </w:tc>
        <w:tc>
          <w:tcPr>
            <w:tcW w:w="378" w:type="pct"/>
            <w:shd w:val="clear" w:color="auto" w:fill="auto"/>
            <w:vAlign w:val="center"/>
            <w:hideMark/>
          </w:tcPr>
          <w:p w14:paraId="51677A26" w14:textId="77777777" w:rsidR="000D6E3B" w:rsidRPr="000D6E3B" w:rsidRDefault="000D6E3B" w:rsidP="00167C89">
            <w:pPr>
              <w:jc w:val="center"/>
              <w:rPr>
                <w:color w:val="000000"/>
                <w:sz w:val="16"/>
                <w:szCs w:val="16"/>
              </w:rPr>
            </w:pPr>
            <w:r w:rsidRPr="000D6E3B">
              <w:rPr>
                <w:color w:val="000000"/>
                <w:sz w:val="16"/>
                <w:szCs w:val="16"/>
              </w:rPr>
              <w:t>2022 год</w:t>
            </w:r>
          </w:p>
        </w:tc>
        <w:tc>
          <w:tcPr>
            <w:tcW w:w="378" w:type="pct"/>
            <w:shd w:val="clear" w:color="auto" w:fill="auto"/>
            <w:vAlign w:val="center"/>
            <w:hideMark/>
          </w:tcPr>
          <w:p w14:paraId="09C5DFBF" w14:textId="77777777" w:rsidR="000D6E3B" w:rsidRPr="000D6E3B" w:rsidRDefault="000D6E3B" w:rsidP="00167C89">
            <w:pPr>
              <w:jc w:val="center"/>
              <w:rPr>
                <w:color w:val="000000"/>
                <w:sz w:val="16"/>
                <w:szCs w:val="16"/>
              </w:rPr>
            </w:pPr>
            <w:r w:rsidRPr="000D6E3B">
              <w:rPr>
                <w:color w:val="000000"/>
                <w:sz w:val="16"/>
                <w:szCs w:val="16"/>
              </w:rPr>
              <w:t>2023 год</w:t>
            </w:r>
          </w:p>
        </w:tc>
        <w:tc>
          <w:tcPr>
            <w:tcW w:w="378" w:type="pct"/>
            <w:shd w:val="clear" w:color="auto" w:fill="auto"/>
            <w:vAlign w:val="center"/>
            <w:hideMark/>
          </w:tcPr>
          <w:p w14:paraId="072550FF" w14:textId="77777777" w:rsidR="000D6E3B" w:rsidRPr="000D6E3B" w:rsidRDefault="000D6E3B" w:rsidP="00167C89">
            <w:pPr>
              <w:jc w:val="center"/>
              <w:rPr>
                <w:color w:val="000000"/>
                <w:sz w:val="16"/>
                <w:szCs w:val="16"/>
              </w:rPr>
            </w:pPr>
            <w:r w:rsidRPr="000D6E3B">
              <w:rPr>
                <w:color w:val="000000"/>
                <w:sz w:val="16"/>
                <w:szCs w:val="16"/>
              </w:rPr>
              <w:t>2024 год</w:t>
            </w:r>
          </w:p>
        </w:tc>
        <w:tc>
          <w:tcPr>
            <w:tcW w:w="379" w:type="pct"/>
            <w:shd w:val="clear" w:color="auto" w:fill="auto"/>
            <w:vAlign w:val="center"/>
            <w:hideMark/>
          </w:tcPr>
          <w:p w14:paraId="3DA0F95D" w14:textId="77777777" w:rsidR="000D6E3B" w:rsidRPr="000D6E3B" w:rsidRDefault="000D6E3B" w:rsidP="00167C89">
            <w:pPr>
              <w:jc w:val="center"/>
              <w:rPr>
                <w:color w:val="000000"/>
                <w:sz w:val="16"/>
                <w:szCs w:val="16"/>
              </w:rPr>
            </w:pPr>
            <w:r w:rsidRPr="000D6E3B">
              <w:rPr>
                <w:color w:val="000000"/>
                <w:sz w:val="16"/>
                <w:szCs w:val="16"/>
              </w:rPr>
              <w:t>2025 год</w:t>
            </w:r>
          </w:p>
        </w:tc>
        <w:tc>
          <w:tcPr>
            <w:tcW w:w="379" w:type="pct"/>
            <w:shd w:val="clear" w:color="auto" w:fill="auto"/>
            <w:vAlign w:val="center"/>
            <w:hideMark/>
          </w:tcPr>
          <w:p w14:paraId="638B3D80" w14:textId="77777777" w:rsidR="000D6E3B" w:rsidRPr="000D6E3B" w:rsidRDefault="000D6E3B" w:rsidP="00167C89">
            <w:pPr>
              <w:jc w:val="center"/>
              <w:rPr>
                <w:color w:val="000000"/>
                <w:sz w:val="16"/>
                <w:szCs w:val="16"/>
              </w:rPr>
            </w:pPr>
            <w:r w:rsidRPr="000D6E3B">
              <w:rPr>
                <w:color w:val="000000"/>
                <w:sz w:val="16"/>
                <w:szCs w:val="16"/>
              </w:rPr>
              <w:t>2026 год</w:t>
            </w:r>
          </w:p>
        </w:tc>
        <w:tc>
          <w:tcPr>
            <w:tcW w:w="379" w:type="pct"/>
            <w:vAlign w:val="center"/>
          </w:tcPr>
          <w:p w14:paraId="6FC333BC" w14:textId="77777777" w:rsidR="000D6E3B" w:rsidRPr="000D6E3B" w:rsidRDefault="000D6E3B" w:rsidP="00167C89">
            <w:pPr>
              <w:jc w:val="center"/>
              <w:rPr>
                <w:color w:val="000000"/>
                <w:sz w:val="16"/>
                <w:szCs w:val="16"/>
              </w:rPr>
            </w:pPr>
            <w:r w:rsidRPr="000D6E3B">
              <w:rPr>
                <w:color w:val="000000"/>
                <w:sz w:val="16"/>
                <w:szCs w:val="16"/>
              </w:rPr>
              <w:t>2027 год</w:t>
            </w:r>
          </w:p>
        </w:tc>
        <w:tc>
          <w:tcPr>
            <w:tcW w:w="379" w:type="pct"/>
            <w:vAlign w:val="center"/>
          </w:tcPr>
          <w:p w14:paraId="2EA4A424" w14:textId="77777777" w:rsidR="000D6E3B" w:rsidRPr="000D6E3B" w:rsidRDefault="000D6E3B" w:rsidP="00167C89">
            <w:pPr>
              <w:jc w:val="center"/>
              <w:rPr>
                <w:color w:val="000000"/>
                <w:sz w:val="16"/>
                <w:szCs w:val="16"/>
              </w:rPr>
            </w:pPr>
            <w:r w:rsidRPr="000D6E3B">
              <w:rPr>
                <w:color w:val="000000"/>
                <w:sz w:val="16"/>
                <w:szCs w:val="16"/>
              </w:rPr>
              <w:t>2028 год</w:t>
            </w:r>
          </w:p>
        </w:tc>
        <w:tc>
          <w:tcPr>
            <w:tcW w:w="379" w:type="pct"/>
            <w:vAlign w:val="center"/>
          </w:tcPr>
          <w:p w14:paraId="7D39C1D5" w14:textId="77777777" w:rsidR="000D6E3B" w:rsidRPr="000D6E3B" w:rsidRDefault="000D6E3B" w:rsidP="00167C89">
            <w:pPr>
              <w:jc w:val="center"/>
              <w:rPr>
                <w:color w:val="000000"/>
                <w:sz w:val="16"/>
                <w:szCs w:val="16"/>
              </w:rPr>
            </w:pPr>
            <w:r w:rsidRPr="000D6E3B">
              <w:rPr>
                <w:color w:val="000000"/>
                <w:sz w:val="16"/>
                <w:szCs w:val="16"/>
              </w:rPr>
              <w:t>2029 год</w:t>
            </w:r>
          </w:p>
        </w:tc>
        <w:tc>
          <w:tcPr>
            <w:tcW w:w="353" w:type="pct"/>
            <w:vAlign w:val="center"/>
          </w:tcPr>
          <w:p w14:paraId="2BCDF088" w14:textId="77777777" w:rsidR="000D6E3B" w:rsidRPr="000D6E3B" w:rsidRDefault="000D6E3B" w:rsidP="00167C89">
            <w:pPr>
              <w:jc w:val="center"/>
              <w:rPr>
                <w:color w:val="000000"/>
                <w:sz w:val="16"/>
                <w:szCs w:val="16"/>
              </w:rPr>
            </w:pPr>
            <w:r w:rsidRPr="000D6E3B">
              <w:rPr>
                <w:color w:val="000000"/>
                <w:sz w:val="16"/>
                <w:szCs w:val="16"/>
              </w:rPr>
              <w:t>2030 год</w:t>
            </w:r>
          </w:p>
        </w:tc>
        <w:tc>
          <w:tcPr>
            <w:tcW w:w="349" w:type="pct"/>
            <w:vAlign w:val="center"/>
          </w:tcPr>
          <w:p w14:paraId="16915778" w14:textId="77777777" w:rsidR="000D6E3B" w:rsidRPr="000D6E3B" w:rsidRDefault="000D6E3B" w:rsidP="00167C89">
            <w:pPr>
              <w:jc w:val="center"/>
              <w:rPr>
                <w:color w:val="000000"/>
                <w:sz w:val="16"/>
                <w:szCs w:val="16"/>
              </w:rPr>
            </w:pPr>
            <w:r w:rsidRPr="000D6E3B">
              <w:rPr>
                <w:color w:val="000000"/>
                <w:sz w:val="16"/>
                <w:szCs w:val="16"/>
              </w:rPr>
              <w:t>2031 год</w:t>
            </w:r>
          </w:p>
        </w:tc>
      </w:tr>
      <w:tr w:rsidR="000D6E3B" w:rsidRPr="000D6E3B" w14:paraId="38D38CD7" w14:textId="77777777" w:rsidTr="00167C89">
        <w:trPr>
          <w:trHeight w:val="315"/>
        </w:trPr>
        <w:tc>
          <w:tcPr>
            <w:tcW w:w="167" w:type="pct"/>
            <w:shd w:val="clear" w:color="auto" w:fill="auto"/>
            <w:vAlign w:val="center"/>
          </w:tcPr>
          <w:p w14:paraId="70931133" w14:textId="77777777" w:rsidR="000D6E3B" w:rsidRPr="000D6E3B" w:rsidRDefault="000D6E3B" w:rsidP="00167C89">
            <w:pPr>
              <w:jc w:val="center"/>
              <w:rPr>
                <w:color w:val="000000"/>
                <w:sz w:val="16"/>
                <w:szCs w:val="16"/>
              </w:rPr>
            </w:pPr>
            <w:r w:rsidRPr="000D6E3B">
              <w:rPr>
                <w:color w:val="000000"/>
                <w:sz w:val="16"/>
                <w:szCs w:val="16"/>
              </w:rPr>
              <w:t>1</w:t>
            </w:r>
          </w:p>
        </w:tc>
        <w:tc>
          <w:tcPr>
            <w:tcW w:w="880" w:type="pct"/>
            <w:shd w:val="clear" w:color="auto" w:fill="auto"/>
            <w:vAlign w:val="center"/>
          </w:tcPr>
          <w:p w14:paraId="5507D64D" w14:textId="77777777" w:rsidR="000D6E3B" w:rsidRPr="000D6E3B" w:rsidRDefault="000D6E3B" w:rsidP="00167C89">
            <w:pPr>
              <w:jc w:val="center"/>
              <w:rPr>
                <w:color w:val="000000"/>
                <w:sz w:val="16"/>
                <w:szCs w:val="16"/>
              </w:rPr>
            </w:pPr>
            <w:r w:rsidRPr="000D6E3B">
              <w:rPr>
                <w:color w:val="000000"/>
                <w:sz w:val="16"/>
                <w:szCs w:val="16"/>
              </w:rPr>
              <w:t>2</w:t>
            </w:r>
          </w:p>
        </w:tc>
        <w:tc>
          <w:tcPr>
            <w:tcW w:w="226" w:type="pct"/>
            <w:shd w:val="clear" w:color="auto" w:fill="auto"/>
            <w:vAlign w:val="center"/>
          </w:tcPr>
          <w:p w14:paraId="28B51CB8" w14:textId="77777777" w:rsidR="000D6E3B" w:rsidRPr="000D6E3B" w:rsidRDefault="000D6E3B" w:rsidP="00167C89">
            <w:pPr>
              <w:jc w:val="center"/>
              <w:rPr>
                <w:color w:val="000000"/>
                <w:sz w:val="16"/>
                <w:szCs w:val="16"/>
              </w:rPr>
            </w:pPr>
            <w:r w:rsidRPr="000D6E3B">
              <w:rPr>
                <w:color w:val="000000"/>
                <w:sz w:val="16"/>
                <w:szCs w:val="16"/>
              </w:rPr>
              <w:t>3</w:t>
            </w:r>
          </w:p>
        </w:tc>
        <w:tc>
          <w:tcPr>
            <w:tcW w:w="378" w:type="pct"/>
            <w:shd w:val="clear" w:color="auto" w:fill="auto"/>
            <w:vAlign w:val="center"/>
          </w:tcPr>
          <w:p w14:paraId="471B8307" w14:textId="77777777" w:rsidR="000D6E3B" w:rsidRPr="000D6E3B" w:rsidRDefault="000D6E3B" w:rsidP="00167C89">
            <w:pPr>
              <w:jc w:val="center"/>
              <w:rPr>
                <w:color w:val="000000"/>
                <w:sz w:val="16"/>
                <w:szCs w:val="16"/>
              </w:rPr>
            </w:pPr>
            <w:r w:rsidRPr="000D6E3B">
              <w:rPr>
                <w:color w:val="000000"/>
                <w:sz w:val="16"/>
                <w:szCs w:val="16"/>
              </w:rPr>
              <w:t>4</w:t>
            </w:r>
          </w:p>
        </w:tc>
        <w:tc>
          <w:tcPr>
            <w:tcW w:w="378" w:type="pct"/>
            <w:shd w:val="clear" w:color="auto" w:fill="auto"/>
            <w:vAlign w:val="center"/>
          </w:tcPr>
          <w:p w14:paraId="057E88A0" w14:textId="77777777" w:rsidR="000D6E3B" w:rsidRPr="000D6E3B" w:rsidRDefault="000D6E3B" w:rsidP="00167C89">
            <w:pPr>
              <w:jc w:val="center"/>
              <w:rPr>
                <w:color w:val="000000"/>
                <w:sz w:val="16"/>
                <w:szCs w:val="16"/>
              </w:rPr>
            </w:pPr>
            <w:r w:rsidRPr="000D6E3B">
              <w:rPr>
                <w:color w:val="000000"/>
                <w:sz w:val="16"/>
                <w:szCs w:val="16"/>
              </w:rPr>
              <w:t>5</w:t>
            </w:r>
          </w:p>
        </w:tc>
        <w:tc>
          <w:tcPr>
            <w:tcW w:w="378" w:type="pct"/>
            <w:shd w:val="clear" w:color="auto" w:fill="auto"/>
            <w:vAlign w:val="center"/>
          </w:tcPr>
          <w:p w14:paraId="624C16DF" w14:textId="77777777" w:rsidR="000D6E3B" w:rsidRPr="000D6E3B" w:rsidRDefault="000D6E3B" w:rsidP="00167C89">
            <w:pPr>
              <w:jc w:val="center"/>
              <w:rPr>
                <w:color w:val="000000"/>
                <w:sz w:val="16"/>
                <w:szCs w:val="16"/>
              </w:rPr>
            </w:pPr>
            <w:r w:rsidRPr="000D6E3B">
              <w:rPr>
                <w:color w:val="000000"/>
                <w:sz w:val="16"/>
                <w:szCs w:val="16"/>
              </w:rPr>
              <w:t>6</w:t>
            </w:r>
          </w:p>
        </w:tc>
        <w:tc>
          <w:tcPr>
            <w:tcW w:w="379" w:type="pct"/>
            <w:shd w:val="clear" w:color="auto" w:fill="auto"/>
            <w:vAlign w:val="center"/>
          </w:tcPr>
          <w:p w14:paraId="1C16646C" w14:textId="77777777" w:rsidR="000D6E3B" w:rsidRPr="000D6E3B" w:rsidRDefault="000D6E3B" w:rsidP="00167C89">
            <w:pPr>
              <w:jc w:val="center"/>
              <w:rPr>
                <w:color w:val="000000"/>
                <w:sz w:val="16"/>
                <w:szCs w:val="16"/>
              </w:rPr>
            </w:pPr>
            <w:r w:rsidRPr="000D6E3B">
              <w:rPr>
                <w:color w:val="000000"/>
                <w:sz w:val="16"/>
                <w:szCs w:val="16"/>
              </w:rPr>
              <w:t>7</w:t>
            </w:r>
          </w:p>
        </w:tc>
        <w:tc>
          <w:tcPr>
            <w:tcW w:w="379" w:type="pct"/>
            <w:shd w:val="clear" w:color="auto" w:fill="auto"/>
            <w:vAlign w:val="center"/>
          </w:tcPr>
          <w:p w14:paraId="22173CEE" w14:textId="77777777" w:rsidR="000D6E3B" w:rsidRPr="000D6E3B" w:rsidRDefault="000D6E3B" w:rsidP="00167C89">
            <w:pPr>
              <w:jc w:val="center"/>
              <w:rPr>
                <w:color w:val="000000"/>
                <w:sz w:val="16"/>
                <w:szCs w:val="16"/>
              </w:rPr>
            </w:pPr>
            <w:r w:rsidRPr="000D6E3B">
              <w:rPr>
                <w:color w:val="000000"/>
                <w:sz w:val="16"/>
                <w:szCs w:val="16"/>
              </w:rPr>
              <w:t>8</w:t>
            </w:r>
          </w:p>
        </w:tc>
        <w:tc>
          <w:tcPr>
            <w:tcW w:w="379" w:type="pct"/>
            <w:vAlign w:val="center"/>
          </w:tcPr>
          <w:p w14:paraId="70894B0D" w14:textId="77777777" w:rsidR="000D6E3B" w:rsidRPr="000D6E3B" w:rsidRDefault="000D6E3B" w:rsidP="00167C89">
            <w:pPr>
              <w:jc w:val="center"/>
              <w:rPr>
                <w:color w:val="000000"/>
                <w:sz w:val="16"/>
                <w:szCs w:val="16"/>
              </w:rPr>
            </w:pPr>
            <w:r w:rsidRPr="000D6E3B">
              <w:rPr>
                <w:color w:val="000000"/>
                <w:sz w:val="16"/>
                <w:szCs w:val="16"/>
              </w:rPr>
              <w:t>9</w:t>
            </w:r>
          </w:p>
        </w:tc>
        <w:tc>
          <w:tcPr>
            <w:tcW w:w="379" w:type="pct"/>
            <w:vAlign w:val="center"/>
          </w:tcPr>
          <w:p w14:paraId="5E1134B2" w14:textId="77777777" w:rsidR="000D6E3B" w:rsidRPr="000D6E3B" w:rsidRDefault="000D6E3B" w:rsidP="00167C89">
            <w:pPr>
              <w:jc w:val="center"/>
              <w:rPr>
                <w:color w:val="000000"/>
                <w:sz w:val="16"/>
                <w:szCs w:val="16"/>
              </w:rPr>
            </w:pPr>
            <w:r w:rsidRPr="000D6E3B">
              <w:rPr>
                <w:color w:val="000000"/>
                <w:sz w:val="16"/>
                <w:szCs w:val="16"/>
              </w:rPr>
              <w:t>10</w:t>
            </w:r>
          </w:p>
        </w:tc>
        <w:tc>
          <w:tcPr>
            <w:tcW w:w="379" w:type="pct"/>
            <w:vAlign w:val="center"/>
          </w:tcPr>
          <w:p w14:paraId="551F7DFC" w14:textId="77777777" w:rsidR="000D6E3B" w:rsidRPr="000D6E3B" w:rsidRDefault="000D6E3B" w:rsidP="00167C89">
            <w:pPr>
              <w:jc w:val="center"/>
              <w:rPr>
                <w:color w:val="000000"/>
                <w:sz w:val="16"/>
                <w:szCs w:val="16"/>
              </w:rPr>
            </w:pPr>
            <w:r w:rsidRPr="000D6E3B">
              <w:rPr>
                <w:color w:val="000000"/>
                <w:sz w:val="16"/>
                <w:szCs w:val="16"/>
              </w:rPr>
              <w:t>11</w:t>
            </w:r>
          </w:p>
        </w:tc>
        <w:tc>
          <w:tcPr>
            <w:tcW w:w="353" w:type="pct"/>
            <w:vAlign w:val="center"/>
          </w:tcPr>
          <w:p w14:paraId="343106E9" w14:textId="77777777" w:rsidR="000D6E3B" w:rsidRPr="000D6E3B" w:rsidRDefault="000D6E3B" w:rsidP="00167C89">
            <w:pPr>
              <w:jc w:val="center"/>
              <w:rPr>
                <w:color w:val="000000"/>
                <w:sz w:val="16"/>
                <w:szCs w:val="16"/>
              </w:rPr>
            </w:pPr>
            <w:r w:rsidRPr="000D6E3B">
              <w:rPr>
                <w:color w:val="000000"/>
                <w:sz w:val="16"/>
                <w:szCs w:val="16"/>
              </w:rPr>
              <w:t>12</w:t>
            </w:r>
          </w:p>
        </w:tc>
        <w:tc>
          <w:tcPr>
            <w:tcW w:w="349" w:type="pct"/>
            <w:vAlign w:val="center"/>
          </w:tcPr>
          <w:p w14:paraId="57E2F4BB" w14:textId="77777777" w:rsidR="000D6E3B" w:rsidRPr="000D6E3B" w:rsidRDefault="000D6E3B" w:rsidP="00167C89">
            <w:pPr>
              <w:jc w:val="center"/>
              <w:rPr>
                <w:color w:val="000000"/>
                <w:sz w:val="16"/>
                <w:szCs w:val="16"/>
              </w:rPr>
            </w:pPr>
            <w:r w:rsidRPr="000D6E3B">
              <w:rPr>
                <w:color w:val="000000"/>
                <w:sz w:val="16"/>
                <w:szCs w:val="16"/>
              </w:rPr>
              <w:t>13</w:t>
            </w:r>
          </w:p>
        </w:tc>
      </w:tr>
      <w:tr w:rsidR="000D6E3B" w:rsidRPr="000D6E3B" w14:paraId="51DDE2D3" w14:textId="77777777" w:rsidTr="00167C89">
        <w:trPr>
          <w:trHeight w:val="435"/>
        </w:trPr>
        <w:tc>
          <w:tcPr>
            <w:tcW w:w="167" w:type="pct"/>
            <w:shd w:val="clear" w:color="auto" w:fill="auto"/>
            <w:vAlign w:val="center"/>
            <w:hideMark/>
          </w:tcPr>
          <w:p w14:paraId="26CEE4F4" w14:textId="77777777" w:rsidR="000D6E3B" w:rsidRPr="000D6E3B" w:rsidRDefault="000D6E3B" w:rsidP="00167C89">
            <w:pPr>
              <w:jc w:val="center"/>
              <w:rPr>
                <w:color w:val="000000"/>
                <w:sz w:val="16"/>
                <w:szCs w:val="16"/>
              </w:rPr>
            </w:pPr>
            <w:r w:rsidRPr="000D6E3B">
              <w:rPr>
                <w:color w:val="000000"/>
                <w:sz w:val="16"/>
                <w:szCs w:val="16"/>
              </w:rPr>
              <w:t>1</w:t>
            </w:r>
          </w:p>
        </w:tc>
        <w:tc>
          <w:tcPr>
            <w:tcW w:w="880" w:type="pct"/>
            <w:shd w:val="clear" w:color="auto" w:fill="auto"/>
            <w:vAlign w:val="center"/>
            <w:hideMark/>
          </w:tcPr>
          <w:p w14:paraId="6A323E1A" w14:textId="77777777" w:rsidR="000D6E3B" w:rsidRPr="000D6E3B" w:rsidRDefault="000D6E3B" w:rsidP="00167C89">
            <w:pPr>
              <w:rPr>
                <w:color w:val="000000"/>
                <w:sz w:val="16"/>
                <w:szCs w:val="16"/>
              </w:rPr>
            </w:pPr>
            <w:r w:rsidRPr="000D6E3B">
              <w:rPr>
                <w:color w:val="000000"/>
                <w:sz w:val="16"/>
                <w:szCs w:val="16"/>
              </w:rPr>
              <w:t>Объем реализации</w:t>
            </w:r>
          </w:p>
        </w:tc>
        <w:tc>
          <w:tcPr>
            <w:tcW w:w="226" w:type="pct"/>
            <w:shd w:val="clear" w:color="auto" w:fill="auto"/>
            <w:vAlign w:val="center"/>
            <w:hideMark/>
          </w:tcPr>
          <w:p w14:paraId="24856701" w14:textId="77777777" w:rsidR="000D6E3B" w:rsidRPr="000D6E3B" w:rsidRDefault="000D6E3B" w:rsidP="00167C89">
            <w:pPr>
              <w:jc w:val="center"/>
              <w:rPr>
                <w:sz w:val="16"/>
                <w:szCs w:val="16"/>
              </w:rPr>
            </w:pPr>
            <w:r w:rsidRPr="000D6E3B">
              <w:rPr>
                <w:sz w:val="16"/>
                <w:szCs w:val="16"/>
              </w:rPr>
              <w:t>м</w:t>
            </w:r>
            <w:r w:rsidRPr="000D6E3B">
              <w:rPr>
                <w:sz w:val="16"/>
                <w:szCs w:val="16"/>
                <w:vertAlign w:val="superscript"/>
              </w:rPr>
              <w:t>3</w:t>
            </w:r>
          </w:p>
        </w:tc>
        <w:tc>
          <w:tcPr>
            <w:tcW w:w="378" w:type="pct"/>
            <w:shd w:val="clear" w:color="000000" w:fill="FFFFFF"/>
            <w:vAlign w:val="center"/>
          </w:tcPr>
          <w:p w14:paraId="2CCD58FF" w14:textId="77777777" w:rsidR="000D6E3B" w:rsidRPr="000D6E3B" w:rsidRDefault="000D6E3B" w:rsidP="00167C89">
            <w:pPr>
              <w:jc w:val="center"/>
              <w:rPr>
                <w:color w:val="000000"/>
                <w:sz w:val="16"/>
                <w:szCs w:val="16"/>
              </w:rPr>
            </w:pPr>
            <w:r w:rsidRPr="000D6E3B">
              <w:rPr>
                <w:color w:val="000000"/>
                <w:sz w:val="16"/>
                <w:szCs w:val="16"/>
              </w:rPr>
              <w:t>19 926,00</w:t>
            </w:r>
          </w:p>
        </w:tc>
        <w:tc>
          <w:tcPr>
            <w:tcW w:w="378" w:type="pct"/>
            <w:shd w:val="clear" w:color="000000" w:fill="FFFFFF"/>
            <w:vAlign w:val="center"/>
          </w:tcPr>
          <w:p w14:paraId="5CDBFAFD" w14:textId="77777777" w:rsidR="000D6E3B" w:rsidRPr="000D6E3B" w:rsidRDefault="000D6E3B" w:rsidP="00167C89">
            <w:pPr>
              <w:jc w:val="center"/>
              <w:rPr>
                <w:color w:val="000000"/>
                <w:sz w:val="16"/>
                <w:szCs w:val="16"/>
              </w:rPr>
            </w:pPr>
            <w:r w:rsidRPr="000D6E3B">
              <w:rPr>
                <w:color w:val="000000"/>
                <w:sz w:val="16"/>
                <w:szCs w:val="16"/>
              </w:rPr>
              <w:t>19 926,00</w:t>
            </w:r>
          </w:p>
        </w:tc>
        <w:tc>
          <w:tcPr>
            <w:tcW w:w="378" w:type="pct"/>
            <w:shd w:val="clear" w:color="000000" w:fill="FFFFFF"/>
            <w:vAlign w:val="center"/>
          </w:tcPr>
          <w:p w14:paraId="7E389944"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5C5CD258"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6FFE518F"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0A8BC1C1"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2E94C4AF"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1C4A3090" w14:textId="77777777" w:rsidR="000D6E3B" w:rsidRPr="000D6E3B" w:rsidRDefault="000D6E3B" w:rsidP="00167C89">
            <w:pPr>
              <w:jc w:val="center"/>
              <w:rPr>
                <w:color w:val="000000"/>
                <w:sz w:val="16"/>
                <w:szCs w:val="16"/>
              </w:rPr>
            </w:pPr>
            <w:r w:rsidRPr="000D6E3B">
              <w:rPr>
                <w:color w:val="000000"/>
                <w:sz w:val="16"/>
                <w:szCs w:val="16"/>
              </w:rPr>
              <w:t>19 926,00</w:t>
            </w:r>
          </w:p>
        </w:tc>
        <w:tc>
          <w:tcPr>
            <w:tcW w:w="353" w:type="pct"/>
            <w:shd w:val="clear" w:color="000000" w:fill="FFFFFF"/>
            <w:vAlign w:val="center"/>
          </w:tcPr>
          <w:p w14:paraId="6535C69F" w14:textId="77777777" w:rsidR="000D6E3B" w:rsidRPr="000D6E3B" w:rsidRDefault="000D6E3B" w:rsidP="00167C89">
            <w:pPr>
              <w:jc w:val="center"/>
              <w:rPr>
                <w:color w:val="000000"/>
                <w:sz w:val="16"/>
                <w:szCs w:val="16"/>
              </w:rPr>
            </w:pPr>
            <w:r w:rsidRPr="000D6E3B">
              <w:rPr>
                <w:color w:val="000000"/>
                <w:sz w:val="16"/>
                <w:szCs w:val="16"/>
              </w:rPr>
              <w:t>19 926,00</w:t>
            </w:r>
          </w:p>
        </w:tc>
        <w:tc>
          <w:tcPr>
            <w:tcW w:w="349" w:type="pct"/>
            <w:shd w:val="clear" w:color="000000" w:fill="FFFFFF"/>
            <w:vAlign w:val="center"/>
          </w:tcPr>
          <w:p w14:paraId="5B11B872" w14:textId="77777777" w:rsidR="000D6E3B" w:rsidRPr="000D6E3B" w:rsidRDefault="000D6E3B" w:rsidP="00167C89">
            <w:pPr>
              <w:jc w:val="center"/>
              <w:rPr>
                <w:color w:val="000000"/>
                <w:sz w:val="16"/>
                <w:szCs w:val="16"/>
              </w:rPr>
            </w:pPr>
            <w:r w:rsidRPr="000D6E3B">
              <w:rPr>
                <w:color w:val="000000"/>
                <w:sz w:val="16"/>
                <w:szCs w:val="16"/>
              </w:rPr>
              <w:t>19 926,00</w:t>
            </w:r>
          </w:p>
        </w:tc>
      </w:tr>
      <w:tr w:rsidR="000D6E3B" w:rsidRPr="000D6E3B" w14:paraId="1BA75287" w14:textId="77777777" w:rsidTr="00167C89">
        <w:trPr>
          <w:trHeight w:val="435"/>
        </w:trPr>
        <w:tc>
          <w:tcPr>
            <w:tcW w:w="167" w:type="pct"/>
            <w:shd w:val="clear" w:color="auto" w:fill="auto"/>
            <w:vAlign w:val="center"/>
          </w:tcPr>
          <w:p w14:paraId="4853AAB1" w14:textId="77777777" w:rsidR="000D6E3B" w:rsidRPr="000D6E3B" w:rsidRDefault="000D6E3B" w:rsidP="00167C89">
            <w:pPr>
              <w:jc w:val="center"/>
              <w:rPr>
                <w:color w:val="000000"/>
                <w:sz w:val="16"/>
                <w:szCs w:val="16"/>
              </w:rPr>
            </w:pPr>
            <w:r w:rsidRPr="000D6E3B">
              <w:rPr>
                <w:color w:val="000000"/>
                <w:sz w:val="16"/>
                <w:szCs w:val="16"/>
              </w:rPr>
              <w:t>1.1</w:t>
            </w:r>
          </w:p>
        </w:tc>
        <w:tc>
          <w:tcPr>
            <w:tcW w:w="880" w:type="pct"/>
            <w:shd w:val="clear" w:color="auto" w:fill="auto"/>
            <w:vAlign w:val="center"/>
          </w:tcPr>
          <w:p w14:paraId="4CC833AC" w14:textId="77777777" w:rsidR="000D6E3B" w:rsidRPr="000D6E3B" w:rsidRDefault="000D6E3B" w:rsidP="00167C89">
            <w:pPr>
              <w:rPr>
                <w:color w:val="000000"/>
                <w:sz w:val="16"/>
                <w:szCs w:val="16"/>
              </w:rPr>
            </w:pPr>
            <w:r w:rsidRPr="000D6E3B">
              <w:rPr>
                <w:color w:val="000000"/>
                <w:sz w:val="16"/>
                <w:szCs w:val="16"/>
              </w:rPr>
              <w:t>На потребительский рынок</w:t>
            </w:r>
          </w:p>
        </w:tc>
        <w:tc>
          <w:tcPr>
            <w:tcW w:w="226" w:type="pct"/>
            <w:shd w:val="clear" w:color="auto" w:fill="auto"/>
            <w:vAlign w:val="center"/>
          </w:tcPr>
          <w:p w14:paraId="3773327D" w14:textId="77777777" w:rsidR="000D6E3B" w:rsidRPr="000D6E3B" w:rsidRDefault="000D6E3B" w:rsidP="00167C89">
            <w:pPr>
              <w:jc w:val="center"/>
              <w:rPr>
                <w:sz w:val="16"/>
                <w:szCs w:val="16"/>
              </w:rPr>
            </w:pPr>
            <w:r w:rsidRPr="000D6E3B">
              <w:rPr>
                <w:sz w:val="16"/>
                <w:szCs w:val="16"/>
              </w:rPr>
              <w:t>м</w:t>
            </w:r>
            <w:r w:rsidRPr="000D6E3B">
              <w:rPr>
                <w:sz w:val="16"/>
                <w:szCs w:val="16"/>
                <w:vertAlign w:val="superscript"/>
              </w:rPr>
              <w:t>3</w:t>
            </w:r>
          </w:p>
        </w:tc>
        <w:tc>
          <w:tcPr>
            <w:tcW w:w="378" w:type="pct"/>
            <w:shd w:val="clear" w:color="000000" w:fill="FFFFFF"/>
            <w:vAlign w:val="center"/>
          </w:tcPr>
          <w:p w14:paraId="5964B98E" w14:textId="77777777" w:rsidR="000D6E3B" w:rsidRPr="000D6E3B" w:rsidRDefault="000D6E3B" w:rsidP="00167C89">
            <w:pPr>
              <w:jc w:val="center"/>
              <w:rPr>
                <w:color w:val="000000"/>
                <w:sz w:val="16"/>
                <w:szCs w:val="16"/>
              </w:rPr>
            </w:pPr>
            <w:r w:rsidRPr="000D6E3B">
              <w:rPr>
                <w:color w:val="000000"/>
                <w:sz w:val="16"/>
                <w:szCs w:val="16"/>
              </w:rPr>
              <w:t>19 926,00</w:t>
            </w:r>
          </w:p>
        </w:tc>
        <w:tc>
          <w:tcPr>
            <w:tcW w:w="378" w:type="pct"/>
            <w:shd w:val="clear" w:color="000000" w:fill="FFFFFF"/>
            <w:vAlign w:val="center"/>
          </w:tcPr>
          <w:p w14:paraId="082F55C1" w14:textId="77777777" w:rsidR="000D6E3B" w:rsidRPr="000D6E3B" w:rsidRDefault="000D6E3B" w:rsidP="00167C89">
            <w:pPr>
              <w:jc w:val="center"/>
              <w:rPr>
                <w:color w:val="000000"/>
                <w:sz w:val="16"/>
                <w:szCs w:val="16"/>
              </w:rPr>
            </w:pPr>
            <w:r w:rsidRPr="000D6E3B">
              <w:rPr>
                <w:color w:val="000000"/>
                <w:sz w:val="16"/>
                <w:szCs w:val="16"/>
              </w:rPr>
              <w:t>19 926,00</w:t>
            </w:r>
          </w:p>
        </w:tc>
        <w:tc>
          <w:tcPr>
            <w:tcW w:w="378" w:type="pct"/>
            <w:shd w:val="clear" w:color="000000" w:fill="FFFFFF"/>
            <w:vAlign w:val="center"/>
          </w:tcPr>
          <w:p w14:paraId="1AF98670"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71A72870"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34C741E8"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5B382670"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142789A1" w14:textId="77777777" w:rsidR="000D6E3B" w:rsidRPr="000D6E3B" w:rsidRDefault="000D6E3B" w:rsidP="00167C89">
            <w:pPr>
              <w:jc w:val="center"/>
              <w:rPr>
                <w:color w:val="000000"/>
                <w:sz w:val="16"/>
                <w:szCs w:val="16"/>
              </w:rPr>
            </w:pPr>
            <w:r w:rsidRPr="000D6E3B">
              <w:rPr>
                <w:color w:val="000000"/>
                <w:sz w:val="16"/>
                <w:szCs w:val="16"/>
              </w:rPr>
              <w:t>19 926,00</w:t>
            </w:r>
          </w:p>
        </w:tc>
        <w:tc>
          <w:tcPr>
            <w:tcW w:w="379" w:type="pct"/>
            <w:shd w:val="clear" w:color="000000" w:fill="FFFFFF"/>
            <w:vAlign w:val="center"/>
          </w:tcPr>
          <w:p w14:paraId="4BD7B164" w14:textId="77777777" w:rsidR="000D6E3B" w:rsidRPr="000D6E3B" w:rsidRDefault="000D6E3B" w:rsidP="00167C89">
            <w:pPr>
              <w:jc w:val="center"/>
              <w:rPr>
                <w:color w:val="000000"/>
                <w:sz w:val="16"/>
                <w:szCs w:val="16"/>
              </w:rPr>
            </w:pPr>
            <w:r w:rsidRPr="000D6E3B">
              <w:rPr>
                <w:color w:val="000000"/>
                <w:sz w:val="16"/>
                <w:szCs w:val="16"/>
              </w:rPr>
              <w:t>19 926,00</w:t>
            </w:r>
          </w:p>
        </w:tc>
        <w:tc>
          <w:tcPr>
            <w:tcW w:w="353" w:type="pct"/>
            <w:shd w:val="clear" w:color="000000" w:fill="FFFFFF"/>
            <w:vAlign w:val="center"/>
          </w:tcPr>
          <w:p w14:paraId="2CBD233E" w14:textId="77777777" w:rsidR="000D6E3B" w:rsidRPr="000D6E3B" w:rsidRDefault="000D6E3B" w:rsidP="00167C89">
            <w:pPr>
              <w:jc w:val="center"/>
              <w:rPr>
                <w:color w:val="000000"/>
                <w:sz w:val="16"/>
                <w:szCs w:val="16"/>
              </w:rPr>
            </w:pPr>
            <w:r w:rsidRPr="000D6E3B">
              <w:rPr>
                <w:color w:val="000000"/>
                <w:sz w:val="16"/>
                <w:szCs w:val="16"/>
              </w:rPr>
              <w:t>19 926,00</w:t>
            </w:r>
          </w:p>
        </w:tc>
        <w:tc>
          <w:tcPr>
            <w:tcW w:w="349" w:type="pct"/>
            <w:shd w:val="clear" w:color="000000" w:fill="FFFFFF"/>
            <w:vAlign w:val="center"/>
          </w:tcPr>
          <w:p w14:paraId="6EFDDA29" w14:textId="77777777" w:rsidR="000D6E3B" w:rsidRPr="000D6E3B" w:rsidRDefault="000D6E3B" w:rsidP="00167C89">
            <w:pPr>
              <w:jc w:val="center"/>
              <w:rPr>
                <w:color w:val="000000"/>
                <w:sz w:val="16"/>
                <w:szCs w:val="16"/>
              </w:rPr>
            </w:pPr>
            <w:r w:rsidRPr="000D6E3B">
              <w:rPr>
                <w:color w:val="000000"/>
                <w:sz w:val="16"/>
                <w:szCs w:val="16"/>
              </w:rPr>
              <w:t>19 926,00</w:t>
            </w:r>
          </w:p>
        </w:tc>
      </w:tr>
      <w:tr w:rsidR="000D6E3B" w:rsidRPr="000D6E3B" w14:paraId="5D5F73D5" w14:textId="77777777" w:rsidTr="00167C89">
        <w:trPr>
          <w:trHeight w:val="435"/>
        </w:trPr>
        <w:tc>
          <w:tcPr>
            <w:tcW w:w="167" w:type="pct"/>
            <w:shd w:val="clear" w:color="auto" w:fill="auto"/>
            <w:vAlign w:val="center"/>
          </w:tcPr>
          <w:p w14:paraId="7D15D3CA" w14:textId="77777777" w:rsidR="000D6E3B" w:rsidRPr="000D6E3B" w:rsidRDefault="000D6E3B" w:rsidP="00167C89">
            <w:pPr>
              <w:jc w:val="center"/>
              <w:rPr>
                <w:color w:val="000000"/>
                <w:sz w:val="16"/>
                <w:szCs w:val="16"/>
              </w:rPr>
            </w:pPr>
            <w:r w:rsidRPr="000D6E3B">
              <w:rPr>
                <w:color w:val="000000"/>
                <w:sz w:val="16"/>
                <w:szCs w:val="16"/>
              </w:rPr>
              <w:t>1.2</w:t>
            </w:r>
          </w:p>
        </w:tc>
        <w:tc>
          <w:tcPr>
            <w:tcW w:w="880" w:type="pct"/>
            <w:shd w:val="clear" w:color="auto" w:fill="auto"/>
            <w:vAlign w:val="center"/>
          </w:tcPr>
          <w:p w14:paraId="496AE8EA" w14:textId="77777777" w:rsidR="000D6E3B" w:rsidRPr="000D6E3B" w:rsidRDefault="000D6E3B" w:rsidP="00167C89">
            <w:pPr>
              <w:rPr>
                <w:color w:val="000000"/>
                <w:sz w:val="16"/>
                <w:szCs w:val="16"/>
              </w:rPr>
            </w:pPr>
            <w:r w:rsidRPr="000D6E3B">
              <w:rPr>
                <w:color w:val="000000"/>
                <w:sz w:val="16"/>
                <w:szCs w:val="16"/>
              </w:rPr>
              <w:t>На собственные нужды производства</w:t>
            </w:r>
          </w:p>
        </w:tc>
        <w:tc>
          <w:tcPr>
            <w:tcW w:w="226" w:type="pct"/>
            <w:shd w:val="clear" w:color="auto" w:fill="auto"/>
            <w:vAlign w:val="center"/>
          </w:tcPr>
          <w:p w14:paraId="25762EA7" w14:textId="77777777" w:rsidR="000D6E3B" w:rsidRPr="000D6E3B" w:rsidRDefault="000D6E3B" w:rsidP="00167C89">
            <w:pPr>
              <w:jc w:val="center"/>
              <w:rPr>
                <w:sz w:val="16"/>
                <w:szCs w:val="16"/>
              </w:rPr>
            </w:pPr>
            <w:r w:rsidRPr="000D6E3B">
              <w:rPr>
                <w:sz w:val="16"/>
                <w:szCs w:val="16"/>
              </w:rPr>
              <w:t>м</w:t>
            </w:r>
            <w:r w:rsidRPr="000D6E3B">
              <w:rPr>
                <w:sz w:val="16"/>
                <w:szCs w:val="16"/>
                <w:vertAlign w:val="superscript"/>
              </w:rPr>
              <w:t>3</w:t>
            </w:r>
          </w:p>
        </w:tc>
        <w:tc>
          <w:tcPr>
            <w:tcW w:w="378" w:type="pct"/>
            <w:shd w:val="clear" w:color="000000" w:fill="FFFFFF"/>
            <w:vAlign w:val="center"/>
          </w:tcPr>
          <w:p w14:paraId="41E887BF" w14:textId="77777777" w:rsidR="000D6E3B" w:rsidRPr="000D6E3B" w:rsidRDefault="000D6E3B" w:rsidP="00167C89">
            <w:pPr>
              <w:jc w:val="center"/>
              <w:rPr>
                <w:color w:val="000000"/>
                <w:sz w:val="16"/>
                <w:szCs w:val="16"/>
              </w:rPr>
            </w:pPr>
            <w:r w:rsidRPr="000D6E3B">
              <w:rPr>
                <w:color w:val="000000"/>
                <w:sz w:val="16"/>
                <w:szCs w:val="16"/>
              </w:rPr>
              <w:t>0,00</w:t>
            </w:r>
          </w:p>
        </w:tc>
        <w:tc>
          <w:tcPr>
            <w:tcW w:w="378" w:type="pct"/>
            <w:shd w:val="clear" w:color="000000" w:fill="FFFFFF"/>
            <w:vAlign w:val="center"/>
          </w:tcPr>
          <w:p w14:paraId="10AC8461" w14:textId="77777777" w:rsidR="000D6E3B" w:rsidRPr="000D6E3B" w:rsidRDefault="000D6E3B" w:rsidP="00167C89">
            <w:pPr>
              <w:jc w:val="center"/>
              <w:rPr>
                <w:color w:val="000000"/>
                <w:sz w:val="16"/>
                <w:szCs w:val="16"/>
              </w:rPr>
            </w:pPr>
            <w:r w:rsidRPr="000D6E3B">
              <w:rPr>
                <w:color w:val="000000"/>
                <w:sz w:val="16"/>
                <w:szCs w:val="16"/>
              </w:rPr>
              <w:t>0,00</w:t>
            </w:r>
          </w:p>
        </w:tc>
        <w:tc>
          <w:tcPr>
            <w:tcW w:w="378" w:type="pct"/>
            <w:shd w:val="clear" w:color="000000" w:fill="FFFFFF"/>
            <w:vAlign w:val="center"/>
          </w:tcPr>
          <w:p w14:paraId="455F367C" w14:textId="77777777" w:rsidR="000D6E3B" w:rsidRPr="000D6E3B" w:rsidRDefault="000D6E3B" w:rsidP="00167C89">
            <w:pPr>
              <w:jc w:val="center"/>
              <w:rPr>
                <w:color w:val="000000"/>
                <w:sz w:val="16"/>
                <w:szCs w:val="16"/>
              </w:rPr>
            </w:pPr>
            <w:r w:rsidRPr="000D6E3B">
              <w:rPr>
                <w:color w:val="000000"/>
                <w:sz w:val="16"/>
                <w:szCs w:val="16"/>
              </w:rPr>
              <w:t>0,00</w:t>
            </w:r>
          </w:p>
        </w:tc>
        <w:tc>
          <w:tcPr>
            <w:tcW w:w="379" w:type="pct"/>
            <w:shd w:val="clear" w:color="000000" w:fill="FFFFFF"/>
            <w:vAlign w:val="center"/>
          </w:tcPr>
          <w:p w14:paraId="70BA0431" w14:textId="77777777" w:rsidR="000D6E3B" w:rsidRPr="000D6E3B" w:rsidRDefault="000D6E3B" w:rsidP="00167C89">
            <w:pPr>
              <w:jc w:val="center"/>
              <w:rPr>
                <w:color w:val="000000"/>
                <w:sz w:val="16"/>
                <w:szCs w:val="16"/>
              </w:rPr>
            </w:pPr>
            <w:r w:rsidRPr="000D6E3B">
              <w:rPr>
                <w:color w:val="000000"/>
                <w:sz w:val="16"/>
                <w:szCs w:val="16"/>
              </w:rPr>
              <w:t>0,00</w:t>
            </w:r>
          </w:p>
        </w:tc>
        <w:tc>
          <w:tcPr>
            <w:tcW w:w="379" w:type="pct"/>
            <w:shd w:val="clear" w:color="000000" w:fill="FFFFFF"/>
            <w:vAlign w:val="center"/>
          </w:tcPr>
          <w:p w14:paraId="2B3FC124" w14:textId="77777777" w:rsidR="000D6E3B" w:rsidRPr="000D6E3B" w:rsidRDefault="000D6E3B" w:rsidP="00167C89">
            <w:pPr>
              <w:jc w:val="center"/>
              <w:rPr>
                <w:color w:val="000000"/>
                <w:sz w:val="16"/>
                <w:szCs w:val="16"/>
              </w:rPr>
            </w:pPr>
            <w:r w:rsidRPr="000D6E3B">
              <w:rPr>
                <w:color w:val="000000"/>
                <w:sz w:val="16"/>
                <w:szCs w:val="16"/>
              </w:rPr>
              <w:t>0,00</w:t>
            </w:r>
          </w:p>
        </w:tc>
        <w:tc>
          <w:tcPr>
            <w:tcW w:w="379" w:type="pct"/>
            <w:shd w:val="clear" w:color="000000" w:fill="FFFFFF"/>
            <w:vAlign w:val="center"/>
          </w:tcPr>
          <w:p w14:paraId="47E146F0" w14:textId="77777777" w:rsidR="000D6E3B" w:rsidRPr="000D6E3B" w:rsidRDefault="000D6E3B" w:rsidP="00167C89">
            <w:pPr>
              <w:jc w:val="center"/>
              <w:rPr>
                <w:color w:val="000000"/>
                <w:sz w:val="16"/>
                <w:szCs w:val="16"/>
              </w:rPr>
            </w:pPr>
            <w:r w:rsidRPr="000D6E3B">
              <w:rPr>
                <w:color w:val="000000"/>
                <w:sz w:val="16"/>
                <w:szCs w:val="16"/>
              </w:rPr>
              <w:t>0,00</w:t>
            </w:r>
          </w:p>
        </w:tc>
        <w:tc>
          <w:tcPr>
            <w:tcW w:w="379" w:type="pct"/>
            <w:shd w:val="clear" w:color="000000" w:fill="FFFFFF"/>
            <w:vAlign w:val="center"/>
          </w:tcPr>
          <w:p w14:paraId="286B3C42" w14:textId="77777777" w:rsidR="000D6E3B" w:rsidRPr="000D6E3B" w:rsidRDefault="000D6E3B" w:rsidP="00167C89">
            <w:pPr>
              <w:jc w:val="center"/>
              <w:rPr>
                <w:color w:val="000000"/>
                <w:sz w:val="16"/>
                <w:szCs w:val="16"/>
              </w:rPr>
            </w:pPr>
            <w:r w:rsidRPr="000D6E3B">
              <w:rPr>
                <w:color w:val="000000"/>
                <w:sz w:val="16"/>
                <w:szCs w:val="16"/>
              </w:rPr>
              <w:t>0,00</w:t>
            </w:r>
          </w:p>
        </w:tc>
        <w:tc>
          <w:tcPr>
            <w:tcW w:w="379" w:type="pct"/>
            <w:shd w:val="clear" w:color="000000" w:fill="FFFFFF"/>
            <w:vAlign w:val="center"/>
          </w:tcPr>
          <w:p w14:paraId="34F36600" w14:textId="77777777" w:rsidR="000D6E3B" w:rsidRPr="000D6E3B" w:rsidRDefault="000D6E3B" w:rsidP="00167C89">
            <w:pPr>
              <w:jc w:val="center"/>
              <w:rPr>
                <w:color w:val="000000"/>
                <w:sz w:val="16"/>
                <w:szCs w:val="16"/>
              </w:rPr>
            </w:pPr>
            <w:r w:rsidRPr="000D6E3B">
              <w:rPr>
                <w:color w:val="000000"/>
                <w:sz w:val="16"/>
                <w:szCs w:val="16"/>
              </w:rPr>
              <w:t>0,00</w:t>
            </w:r>
          </w:p>
        </w:tc>
        <w:tc>
          <w:tcPr>
            <w:tcW w:w="353" w:type="pct"/>
            <w:shd w:val="clear" w:color="000000" w:fill="FFFFFF"/>
            <w:vAlign w:val="center"/>
          </w:tcPr>
          <w:p w14:paraId="789CE66A" w14:textId="77777777" w:rsidR="000D6E3B" w:rsidRPr="000D6E3B" w:rsidRDefault="000D6E3B" w:rsidP="00167C89">
            <w:pPr>
              <w:jc w:val="center"/>
              <w:rPr>
                <w:color w:val="000000"/>
                <w:sz w:val="16"/>
                <w:szCs w:val="16"/>
              </w:rPr>
            </w:pPr>
            <w:r w:rsidRPr="000D6E3B">
              <w:rPr>
                <w:color w:val="000000"/>
                <w:sz w:val="16"/>
                <w:szCs w:val="16"/>
              </w:rPr>
              <w:t>0,00</w:t>
            </w:r>
          </w:p>
        </w:tc>
        <w:tc>
          <w:tcPr>
            <w:tcW w:w="349" w:type="pct"/>
            <w:shd w:val="clear" w:color="000000" w:fill="FFFFFF"/>
            <w:vAlign w:val="center"/>
          </w:tcPr>
          <w:p w14:paraId="3640573C" w14:textId="77777777" w:rsidR="000D6E3B" w:rsidRPr="000D6E3B" w:rsidRDefault="000D6E3B" w:rsidP="00167C89">
            <w:pPr>
              <w:jc w:val="center"/>
              <w:rPr>
                <w:color w:val="000000"/>
                <w:sz w:val="16"/>
                <w:szCs w:val="16"/>
              </w:rPr>
            </w:pPr>
            <w:r w:rsidRPr="000D6E3B">
              <w:rPr>
                <w:color w:val="000000"/>
                <w:sz w:val="16"/>
                <w:szCs w:val="16"/>
              </w:rPr>
              <w:t>0,00</w:t>
            </w:r>
          </w:p>
        </w:tc>
      </w:tr>
      <w:tr w:rsidR="000D6E3B" w:rsidRPr="000D6E3B" w14:paraId="311CA78D" w14:textId="77777777" w:rsidTr="00167C89">
        <w:trPr>
          <w:trHeight w:val="645"/>
        </w:trPr>
        <w:tc>
          <w:tcPr>
            <w:tcW w:w="167" w:type="pct"/>
            <w:shd w:val="clear" w:color="auto" w:fill="auto"/>
            <w:vAlign w:val="center"/>
            <w:hideMark/>
          </w:tcPr>
          <w:p w14:paraId="31EBA6D2" w14:textId="77777777" w:rsidR="000D6E3B" w:rsidRPr="000D6E3B" w:rsidRDefault="000D6E3B" w:rsidP="00167C89">
            <w:pPr>
              <w:jc w:val="center"/>
              <w:rPr>
                <w:color w:val="000000"/>
                <w:sz w:val="16"/>
                <w:szCs w:val="16"/>
              </w:rPr>
            </w:pPr>
            <w:r w:rsidRPr="000D6E3B">
              <w:rPr>
                <w:color w:val="000000"/>
                <w:sz w:val="16"/>
                <w:szCs w:val="16"/>
              </w:rPr>
              <w:t>3</w:t>
            </w:r>
          </w:p>
        </w:tc>
        <w:tc>
          <w:tcPr>
            <w:tcW w:w="880" w:type="pct"/>
            <w:shd w:val="clear" w:color="auto" w:fill="auto"/>
            <w:vAlign w:val="center"/>
          </w:tcPr>
          <w:p w14:paraId="386B841B" w14:textId="77777777" w:rsidR="000D6E3B" w:rsidRPr="000D6E3B" w:rsidRDefault="000D6E3B" w:rsidP="00167C89">
            <w:pPr>
              <w:rPr>
                <w:color w:val="000000"/>
                <w:sz w:val="16"/>
                <w:szCs w:val="16"/>
              </w:rPr>
            </w:pPr>
            <w:r w:rsidRPr="000D6E3B">
              <w:rPr>
                <w:color w:val="000000"/>
                <w:sz w:val="16"/>
                <w:szCs w:val="16"/>
              </w:rPr>
              <w:t>Объем НВВ</w:t>
            </w:r>
          </w:p>
        </w:tc>
        <w:tc>
          <w:tcPr>
            <w:tcW w:w="226" w:type="pct"/>
            <w:shd w:val="clear" w:color="auto" w:fill="auto"/>
            <w:vAlign w:val="center"/>
          </w:tcPr>
          <w:p w14:paraId="0FB7D408" w14:textId="77777777" w:rsidR="000D6E3B" w:rsidRPr="000D6E3B" w:rsidRDefault="000D6E3B" w:rsidP="00167C89">
            <w:pPr>
              <w:jc w:val="center"/>
              <w:rPr>
                <w:sz w:val="16"/>
                <w:szCs w:val="16"/>
              </w:rPr>
            </w:pPr>
            <w:r w:rsidRPr="000D6E3B">
              <w:rPr>
                <w:sz w:val="16"/>
                <w:szCs w:val="16"/>
              </w:rPr>
              <w:t>тыс. руб.</w:t>
            </w:r>
          </w:p>
        </w:tc>
        <w:tc>
          <w:tcPr>
            <w:tcW w:w="378" w:type="pct"/>
            <w:shd w:val="clear" w:color="000000" w:fill="FFFFFF"/>
            <w:vAlign w:val="center"/>
          </w:tcPr>
          <w:p w14:paraId="1A4DF0AE" w14:textId="77777777" w:rsidR="000D6E3B" w:rsidRPr="000D6E3B" w:rsidRDefault="000D6E3B" w:rsidP="00167C89">
            <w:pPr>
              <w:jc w:val="center"/>
              <w:rPr>
                <w:sz w:val="16"/>
                <w:szCs w:val="16"/>
              </w:rPr>
            </w:pPr>
            <w:r w:rsidRPr="000D6E3B">
              <w:rPr>
                <w:sz w:val="16"/>
                <w:szCs w:val="16"/>
              </w:rPr>
              <w:t>4 016,78</w:t>
            </w:r>
          </w:p>
        </w:tc>
        <w:tc>
          <w:tcPr>
            <w:tcW w:w="378" w:type="pct"/>
            <w:shd w:val="clear" w:color="000000" w:fill="FFFFFF"/>
            <w:vAlign w:val="center"/>
          </w:tcPr>
          <w:p w14:paraId="3B16F869" w14:textId="77777777" w:rsidR="000D6E3B" w:rsidRPr="000D6E3B" w:rsidRDefault="000D6E3B" w:rsidP="00167C89">
            <w:pPr>
              <w:jc w:val="center"/>
              <w:rPr>
                <w:sz w:val="16"/>
                <w:szCs w:val="16"/>
              </w:rPr>
            </w:pPr>
            <w:r w:rsidRPr="000D6E3B">
              <w:rPr>
                <w:sz w:val="16"/>
                <w:szCs w:val="16"/>
              </w:rPr>
              <w:t>4 176,29</w:t>
            </w:r>
          </w:p>
        </w:tc>
        <w:tc>
          <w:tcPr>
            <w:tcW w:w="378" w:type="pct"/>
            <w:shd w:val="clear" w:color="000000" w:fill="FFFFFF"/>
            <w:vAlign w:val="center"/>
          </w:tcPr>
          <w:p w14:paraId="7B44ACA2" w14:textId="77777777" w:rsidR="000D6E3B" w:rsidRPr="000D6E3B" w:rsidRDefault="000D6E3B" w:rsidP="00167C89">
            <w:pPr>
              <w:jc w:val="center"/>
              <w:rPr>
                <w:sz w:val="16"/>
                <w:szCs w:val="16"/>
              </w:rPr>
            </w:pPr>
            <w:r w:rsidRPr="000D6E3B">
              <w:rPr>
                <w:sz w:val="16"/>
                <w:szCs w:val="16"/>
              </w:rPr>
              <w:t>4 311,59</w:t>
            </w:r>
          </w:p>
        </w:tc>
        <w:tc>
          <w:tcPr>
            <w:tcW w:w="379" w:type="pct"/>
            <w:shd w:val="clear" w:color="000000" w:fill="FFFFFF"/>
            <w:vAlign w:val="center"/>
          </w:tcPr>
          <w:p w14:paraId="149FB08D" w14:textId="77777777" w:rsidR="000D6E3B" w:rsidRPr="000D6E3B" w:rsidRDefault="000D6E3B" w:rsidP="00167C89">
            <w:pPr>
              <w:jc w:val="center"/>
              <w:rPr>
                <w:sz w:val="16"/>
                <w:szCs w:val="16"/>
              </w:rPr>
            </w:pPr>
            <w:r w:rsidRPr="000D6E3B">
              <w:rPr>
                <w:sz w:val="16"/>
                <w:szCs w:val="16"/>
              </w:rPr>
              <w:t>4 463,02</w:t>
            </w:r>
          </w:p>
        </w:tc>
        <w:tc>
          <w:tcPr>
            <w:tcW w:w="379" w:type="pct"/>
            <w:shd w:val="clear" w:color="000000" w:fill="FFFFFF"/>
            <w:vAlign w:val="center"/>
          </w:tcPr>
          <w:p w14:paraId="4D44C1B3" w14:textId="77777777" w:rsidR="000D6E3B" w:rsidRPr="000D6E3B" w:rsidRDefault="000D6E3B" w:rsidP="00167C89">
            <w:pPr>
              <w:jc w:val="center"/>
              <w:rPr>
                <w:sz w:val="16"/>
                <w:szCs w:val="16"/>
              </w:rPr>
            </w:pPr>
            <w:r w:rsidRPr="000D6E3B">
              <w:rPr>
                <w:sz w:val="16"/>
                <w:szCs w:val="16"/>
              </w:rPr>
              <w:t>4 620,23</w:t>
            </w:r>
          </w:p>
        </w:tc>
        <w:tc>
          <w:tcPr>
            <w:tcW w:w="379" w:type="pct"/>
            <w:shd w:val="clear" w:color="000000" w:fill="FFFFFF"/>
            <w:vAlign w:val="center"/>
          </w:tcPr>
          <w:p w14:paraId="61C7DDDF" w14:textId="77777777" w:rsidR="000D6E3B" w:rsidRPr="000D6E3B" w:rsidRDefault="000D6E3B" w:rsidP="00167C89">
            <w:pPr>
              <w:jc w:val="center"/>
              <w:rPr>
                <w:sz w:val="16"/>
                <w:szCs w:val="16"/>
              </w:rPr>
            </w:pPr>
            <w:r w:rsidRPr="000D6E3B">
              <w:rPr>
                <w:sz w:val="16"/>
                <w:szCs w:val="16"/>
              </w:rPr>
              <w:t>4 758,82</w:t>
            </w:r>
          </w:p>
        </w:tc>
        <w:tc>
          <w:tcPr>
            <w:tcW w:w="379" w:type="pct"/>
            <w:shd w:val="clear" w:color="000000" w:fill="FFFFFF"/>
            <w:vAlign w:val="center"/>
          </w:tcPr>
          <w:p w14:paraId="4B9798CA" w14:textId="77777777" w:rsidR="000D6E3B" w:rsidRPr="000D6E3B" w:rsidRDefault="000D6E3B" w:rsidP="00167C89">
            <w:pPr>
              <w:jc w:val="center"/>
              <w:rPr>
                <w:sz w:val="16"/>
                <w:szCs w:val="16"/>
              </w:rPr>
            </w:pPr>
            <w:r w:rsidRPr="000D6E3B">
              <w:rPr>
                <w:sz w:val="16"/>
                <w:szCs w:val="16"/>
              </w:rPr>
              <w:t>4 881,37</w:t>
            </w:r>
          </w:p>
        </w:tc>
        <w:tc>
          <w:tcPr>
            <w:tcW w:w="379" w:type="pct"/>
            <w:shd w:val="clear" w:color="000000" w:fill="FFFFFF"/>
            <w:vAlign w:val="center"/>
          </w:tcPr>
          <w:p w14:paraId="11CD62FD" w14:textId="77777777" w:rsidR="000D6E3B" w:rsidRPr="000D6E3B" w:rsidRDefault="000D6E3B" w:rsidP="00167C89">
            <w:pPr>
              <w:jc w:val="center"/>
              <w:rPr>
                <w:sz w:val="16"/>
                <w:szCs w:val="16"/>
              </w:rPr>
            </w:pPr>
            <w:r w:rsidRPr="000D6E3B">
              <w:rPr>
                <w:sz w:val="16"/>
                <w:szCs w:val="16"/>
              </w:rPr>
              <w:t>5 008,10</w:t>
            </w:r>
          </w:p>
        </w:tc>
        <w:tc>
          <w:tcPr>
            <w:tcW w:w="353" w:type="pct"/>
            <w:shd w:val="clear" w:color="000000" w:fill="FFFFFF"/>
            <w:vAlign w:val="center"/>
          </w:tcPr>
          <w:p w14:paraId="0F5B4314" w14:textId="77777777" w:rsidR="000D6E3B" w:rsidRPr="000D6E3B" w:rsidRDefault="000D6E3B" w:rsidP="00167C89">
            <w:pPr>
              <w:jc w:val="center"/>
              <w:rPr>
                <w:sz w:val="16"/>
                <w:szCs w:val="16"/>
              </w:rPr>
            </w:pPr>
            <w:r w:rsidRPr="000D6E3B">
              <w:rPr>
                <w:sz w:val="16"/>
                <w:szCs w:val="16"/>
              </w:rPr>
              <w:t>5 149,26</w:t>
            </w:r>
          </w:p>
        </w:tc>
        <w:tc>
          <w:tcPr>
            <w:tcW w:w="349" w:type="pct"/>
            <w:shd w:val="clear" w:color="000000" w:fill="FFFFFF"/>
            <w:vAlign w:val="center"/>
          </w:tcPr>
          <w:p w14:paraId="3B290E76" w14:textId="77777777" w:rsidR="000D6E3B" w:rsidRPr="000D6E3B" w:rsidRDefault="000D6E3B" w:rsidP="00167C89">
            <w:pPr>
              <w:jc w:val="center"/>
              <w:rPr>
                <w:sz w:val="16"/>
                <w:szCs w:val="16"/>
              </w:rPr>
            </w:pPr>
            <w:r w:rsidRPr="000D6E3B">
              <w:rPr>
                <w:sz w:val="16"/>
                <w:szCs w:val="16"/>
              </w:rPr>
              <w:t>5 296,23</w:t>
            </w:r>
          </w:p>
        </w:tc>
      </w:tr>
      <w:tr w:rsidR="000D6E3B" w:rsidRPr="000D6E3B" w14:paraId="2F802FDA" w14:textId="77777777" w:rsidTr="00167C89">
        <w:trPr>
          <w:trHeight w:val="645"/>
        </w:trPr>
        <w:tc>
          <w:tcPr>
            <w:tcW w:w="167" w:type="pct"/>
            <w:shd w:val="clear" w:color="auto" w:fill="auto"/>
            <w:vAlign w:val="center"/>
            <w:hideMark/>
          </w:tcPr>
          <w:p w14:paraId="3354882B" w14:textId="77777777" w:rsidR="000D6E3B" w:rsidRPr="000D6E3B" w:rsidRDefault="000D6E3B" w:rsidP="00167C89">
            <w:pPr>
              <w:jc w:val="center"/>
              <w:rPr>
                <w:color w:val="000000"/>
                <w:sz w:val="16"/>
                <w:szCs w:val="16"/>
              </w:rPr>
            </w:pPr>
            <w:r w:rsidRPr="000D6E3B">
              <w:rPr>
                <w:color w:val="000000"/>
                <w:sz w:val="16"/>
                <w:szCs w:val="16"/>
              </w:rPr>
              <w:t>4</w:t>
            </w:r>
          </w:p>
        </w:tc>
        <w:tc>
          <w:tcPr>
            <w:tcW w:w="880" w:type="pct"/>
            <w:shd w:val="clear" w:color="auto" w:fill="auto"/>
            <w:vAlign w:val="center"/>
          </w:tcPr>
          <w:p w14:paraId="4CF89916" w14:textId="77777777" w:rsidR="000D6E3B" w:rsidRPr="000D6E3B" w:rsidRDefault="000D6E3B" w:rsidP="00167C89">
            <w:pPr>
              <w:rPr>
                <w:color w:val="000000"/>
                <w:sz w:val="16"/>
                <w:szCs w:val="16"/>
              </w:rPr>
            </w:pPr>
            <w:r w:rsidRPr="000D6E3B">
              <w:rPr>
                <w:color w:val="000000"/>
                <w:sz w:val="16"/>
                <w:szCs w:val="16"/>
              </w:rPr>
              <w:t>На потребительский рынок</w:t>
            </w:r>
          </w:p>
        </w:tc>
        <w:tc>
          <w:tcPr>
            <w:tcW w:w="226" w:type="pct"/>
            <w:shd w:val="clear" w:color="auto" w:fill="auto"/>
            <w:vAlign w:val="center"/>
          </w:tcPr>
          <w:p w14:paraId="7815B50F" w14:textId="77777777" w:rsidR="000D6E3B" w:rsidRPr="000D6E3B" w:rsidRDefault="000D6E3B" w:rsidP="00167C89">
            <w:pPr>
              <w:jc w:val="center"/>
              <w:rPr>
                <w:sz w:val="16"/>
                <w:szCs w:val="16"/>
              </w:rPr>
            </w:pPr>
            <w:r w:rsidRPr="000D6E3B">
              <w:rPr>
                <w:sz w:val="16"/>
                <w:szCs w:val="16"/>
              </w:rPr>
              <w:t>тыс. руб.</w:t>
            </w:r>
          </w:p>
        </w:tc>
        <w:tc>
          <w:tcPr>
            <w:tcW w:w="378" w:type="pct"/>
            <w:shd w:val="clear" w:color="000000" w:fill="FFFFFF"/>
            <w:vAlign w:val="center"/>
          </w:tcPr>
          <w:p w14:paraId="73CFF902" w14:textId="77777777" w:rsidR="000D6E3B" w:rsidRPr="000D6E3B" w:rsidRDefault="000D6E3B" w:rsidP="00167C89">
            <w:pPr>
              <w:jc w:val="center"/>
              <w:rPr>
                <w:sz w:val="16"/>
                <w:szCs w:val="16"/>
              </w:rPr>
            </w:pPr>
            <w:r w:rsidRPr="000D6E3B">
              <w:rPr>
                <w:sz w:val="16"/>
                <w:szCs w:val="16"/>
              </w:rPr>
              <w:t>4 016,78</w:t>
            </w:r>
          </w:p>
        </w:tc>
        <w:tc>
          <w:tcPr>
            <w:tcW w:w="378" w:type="pct"/>
            <w:shd w:val="clear" w:color="000000" w:fill="FFFFFF"/>
            <w:vAlign w:val="center"/>
          </w:tcPr>
          <w:p w14:paraId="0C90A59C" w14:textId="77777777" w:rsidR="000D6E3B" w:rsidRPr="000D6E3B" w:rsidRDefault="000D6E3B" w:rsidP="00167C89">
            <w:pPr>
              <w:jc w:val="center"/>
              <w:rPr>
                <w:sz w:val="16"/>
                <w:szCs w:val="16"/>
              </w:rPr>
            </w:pPr>
            <w:r w:rsidRPr="000D6E3B">
              <w:rPr>
                <w:sz w:val="16"/>
                <w:szCs w:val="16"/>
              </w:rPr>
              <w:t>4 176,29</w:t>
            </w:r>
          </w:p>
        </w:tc>
        <w:tc>
          <w:tcPr>
            <w:tcW w:w="378" w:type="pct"/>
            <w:shd w:val="clear" w:color="000000" w:fill="FFFFFF"/>
            <w:vAlign w:val="center"/>
          </w:tcPr>
          <w:p w14:paraId="242E0A18" w14:textId="77777777" w:rsidR="000D6E3B" w:rsidRPr="000D6E3B" w:rsidRDefault="000D6E3B" w:rsidP="00167C89">
            <w:pPr>
              <w:jc w:val="center"/>
              <w:rPr>
                <w:sz w:val="16"/>
                <w:szCs w:val="16"/>
              </w:rPr>
            </w:pPr>
            <w:r w:rsidRPr="000D6E3B">
              <w:rPr>
                <w:sz w:val="16"/>
                <w:szCs w:val="16"/>
              </w:rPr>
              <w:t>4 311,59</w:t>
            </w:r>
          </w:p>
        </w:tc>
        <w:tc>
          <w:tcPr>
            <w:tcW w:w="379" w:type="pct"/>
            <w:shd w:val="clear" w:color="000000" w:fill="FFFFFF"/>
            <w:vAlign w:val="center"/>
          </w:tcPr>
          <w:p w14:paraId="15460BF2" w14:textId="77777777" w:rsidR="000D6E3B" w:rsidRPr="000D6E3B" w:rsidRDefault="000D6E3B" w:rsidP="00167C89">
            <w:pPr>
              <w:jc w:val="center"/>
              <w:rPr>
                <w:sz w:val="16"/>
                <w:szCs w:val="16"/>
              </w:rPr>
            </w:pPr>
            <w:r w:rsidRPr="000D6E3B">
              <w:rPr>
                <w:sz w:val="16"/>
                <w:szCs w:val="16"/>
              </w:rPr>
              <w:t>4 463,02</w:t>
            </w:r>
          </w:p>
        </w:tc>
        <w:tc>
          <w:tcPr>
            <w:tcW w:w="379" w:type="pct"/>
            <w:shd w:val="clear" w:color="000000" w:fill="FFFFFF"/>
            <w:vAlign w:val="center"/>
          </w:tcPr>
          <w:p w14:paraId="3B44F27F" w14:textId="77777777" w:rsidR="000D6E3B" w:rsidRPr="000D6E3B" w:rsidRDefault="000D6E3B" w:rsidP="00167C89">
            <w:pPr>
              <w:jc w:val="center"/>
              <w:rPr>
                <w:sz w:val="16"/>
                <w:szCs w:val="16"/>
              </w:rPr>
            </w:pPr>
            <w:r w:rsidRPr="000D6E3B">
              <w:rPr>
                <w:sz w:val="16"/>
                <w:szCs w:val="16"/>
              </w:rPr>
              <w:t>4 620,23</w:t>
            </w:r>
          </w:p>
        </w:tc>
        <w:tc>
          <w:tcPr>
            <w:tcW w:w="379" w:type="pct"/>
            <w:shd w:val="clear" w:color="000000" w:fill="FFFFFF"/>
            <w:vAlign w:val="center"/>
          </w:tcPr>
          <w:p w14:paraId="5F17B2B9" w14:textId="77777777" w:rsidR="000D6E3B" w:rsidRPr="000D6E3B" w:rsidRDefault="000D6E3B" w:rsidP="00167C89">
            <w:pPr>
              <w:jc w:val="center"/>
              <w:rPr>
                <w:sz w:val="16"/>
                <w:szCs w:val="16"/>
              </w:rPr>
            </w:pPr>
            <w:r w:rsidRPr="000D6E3B">
              <w:rPr>
                <w:sz w:val="16"/>
                <w:szCs w:val="16"/>
              </w:rPr>
              <w:t>4 758,82</w:t>
            </w:r>
          </w:p>
        </w:tc>
        <w:tc>
          <w:tcPr>
            <w:tcW w:w="379" w:type="pct"/>
            <w:shd w:val="clear" w:color="000000" w:fill="FFFFFF"/>
            <w:vAlign w:val="center"/>
          </w:tcPr>
          <w:p w14:paraId="2B305314" w14:textId="77777777" w:rsidR="000D6E3B" w:rsidRPr="000D6E3B" w:rsidRDefault="000D6E3B" w:rsidP="00167C89">
            <w:pPr>
              <w:jc w:val="center"/>
              <w:rPr>
                <w:sz w:val="16"/>
                <w:szCs w:val="16"/>
              </w:rPr>
            </w:pPr>
            <w:r w:rsidRPr="000D6E3B">
              <w:rPr>
                <w:sz w:val="16"/>
                <w:szCs w:val="16"/>
              </w:rPr>
              <w:t>4 881,37</w:t>
            </w:r>
          </w:p>
        </w:tc>
        <w:tc>
          <w:tcPr>
            <w:tcW w:w="379" w:type="pct"/>
            <w:shd w:val="clear" w:color="000000" w:fill="FFFFFF"/>
            <w:vAlign w:val="center"/>
          </w:tcPr>
          <w:p w14:paraId="77EFE102" w14:textId="77777777" w:rsidR="000D6E3B" w:rsidRPr="000D6E3B" w:rsidRDefault="000D6E3B" w:rsidP="00167C89">
            <w:pPr>
              <w:jc w:val="center"/>
              <w:rPr>
                <w:sz w:val="16"/>
                <w:szCs w:val="16"/>
              </w:rPr>
            </w:pPr>
            <w:r w:rsidRPr="000D6E3B">
              <w:rPr>
                <w:sz w:val="16"/>
                <w:szCs w:val="16"/>
              </w:rPr>
              <w:t>5 008,10</w:t>
            </w:r>
          </w:p>
        </w:tc>
        <w:tc>
          <w:tcPr>
            <w:tcW w:w="353" w:type="pct"/>
            <w:shd w:val="clear" w:color="000000" w:fill="FFFFFF"/>
            <w:vAlign w:val="center"/>
          </w:tcPr>
          <w:p w14:paraId="4897F327" w14:textId="77777777" w:rsidR="000D6E3B" w:rsidRPr="000D6E3B" w:rsidRDefault="000D6E3B" w:rsidP="00167C89">
            <w:pPr>
              <w:jc w:val="center"/>
              <w:rPr>
                <w:sz w:val="16"/>
                <w:szCs w:val="16"/>
              </w:rPr>
            </w:pPr>
            <w:r w:rsidRPr="000D6E3B">
              <w:rPr>
                <w:sz w:val="16"/>
                <w:szCs w:val="16"/>
              </w:rPr>
              <w:t>5 149,26</w:t>
            </w:r>
          </w:p>
        </w:tc>
        <w:tc>
          <w:tcPr>
            <w:tcW w:w="349" w:type="pct"/>
            <w:shd w:val="clear" w:color="000000" w:fill="FFFFFF"/>
            <w:vAlign w:val="center"/>
          </w:tcPr>
          <w:p w14:paraId="0857E887" w14:textId="77777777" w:rsidR="000D6E3B" w:rsidRPr="000D6E3B" w:rsidRDefault="000D6E3B" w:rsidP="00167C89">
            <w:pPr>
              <w:jc w:val="center"/>
              <w:rPr>
                <w:sz w:val="16"/>
                <w:szCs w:val="16"/>
              </w:rPr>
            </w:pPr>
            <w:r w:rsidRPr="000D6E3B">
              <w:rPr>
                <w:sz w:val="16"/>
                <w:szCs w:val="16"/>
              </w:rPr>
              <w:t>5 296,23</w:t>
            </w:r>
          </w:p>
        </w:tc>
      </w:tr>
      <w:tr w:rsidR="000D6E3B" w:rsidRPr="000D6E3B" w14:paraId="2C9C391F" w14:textId="77777777" w:rsidTr="00167C89">
        <w:trPr>
          <w:trHeight w:val="435"/>
        </w:trPr>
        <w:tc>
          <w:tcPr>
            <w:tcW w:w="167" w:type="pct"/>
            <w:shd w:val="clear" w:color="auto" w:fill="auto"/>
            <w:vAlign w:val="center"/>
            <w:hideMark/>
          </w:tcPr>
          <w:p w14:paraId="63B8897F" w14:textId="77777777" w:rsidR="000D6E3B" w:rsidRPr="000D6E3B" w:rsidRDefault="000D6E3B" w:rsidP="00167C89">
            <w:pPr>
              <w:jc w:val="center"/>
              <w:rPr>
                <w:color w:val="000000"/>
                <w:sz w:val="16"/>
                <w:szCs w:val="16"/>
              </w:rPr>
            </w:pPr>
            <w:r w:rsidRPr="000D6E3B">
              <w:rPr>
                <w:color w:val="000000"/>
                <w:sz w:val="16"/>
                <w:szCs w:val="16"/>
              </w:rPr>
              <w:t>5</w:t>
            </w:r>
          </w:p>
        </w:tc>
        <w:tc>
          <w:tcPr>
            <w:tcW w:w="880" w:type="pct"/>
            <w:shd w:val="clear" w:color="auto" w:fill="auto"/>
            <w:vAlign w:val="center"/>
          </w:tcPr>
          <w:p w14:paraId="397FBC08" w14:textId="77777777" w:rsidR="000D6E3B" w:rsidRPr="000D6E3B" w:rsidRDefault="000D6E3B" w:rsidP="00167C89">
            <w:pPr>
              <w:rPr>
                <w:color w:val="000000"/>
                <w:sz w:val="16"/>
                <w:szCs w:val="16"/>
              </w:rPr>
            </w:pPr>
            <w:r w:rsidRPr="000D6E3B">
              <w:rPr>
                <w:color w:val="000000"/>
                <w:sz w:val="16"/>
                <w:szCs w:val="16"/>
              </w:rPr>
              <w:t>На собственные нужды предприятия</w:t>
            </w:r>
          </w:p>
        </w:tc>
        <w:tc>
          <w:tcPr>
            <w:tcW w:w="226" w:type="pct"/>
            <w:shd w:val="clear" w:color="auto" w:fill="auto"/>
            <w:vAlign w:val="center"/>
          </w:tcPr>
          <w:p w14:paraId="745D5226" w14:textId="77777777" w:rsidR="000D6E3B" w:rsidRPr="000D6E3B" w:rsidRDefault="000D6E3B" w:rsidP="00167C89">
            <w:pPr>
              <w:jc w:val="center"/>
              <w:rPr>
                <w:sz w:val="16"/>
                <w:szCs w:val="16"/>
              </w:rPr>
            </w:pPr>
            <w:r w:rsidRPr="000D6E3B">
              <w:rPr>
                <w:sz w:val="16"/>
                <w:szCs w:val="16"/>
              </w:rPr>
              <w:t>тыс. руб.</w:t>
            </w:r>
          </w:p>
        </w:tc>
        <w:tc>
          <w:tcPr>
            <w:tcW w:w="378" w:type="pct"/>
            <w:shd w:val="clear" w:color="000000" w:fill="FFFFFF"/>
            <w:vAlign w:val="center"/>
          </w:tcPr>
          <w:p w14:paraId="3B257471" w14:textId="77777777" w:rsidR="000D6E3B" w:rsidRPr="000D6E3B" w:rsidRDefault="000D6E3B" w:rsidP="00167C89">
            <w:pPr>
              <w:jc w:val="center"/>
              <w:rPr>
                <w:sz w:val="16"/>
                <w:szCs w:val="16"/>
              </w:rPr>
            </w:pPr>
            <w:r w:rsidRPr="000D6E3B">
              <w:rPr>
                <w:sz w:val="16"/>
                <w:szCs w:val="16"/>
              </w:rPr>
              <w:t>0,00</w:t>
            </w:r>
          </w:p>
        </w:tc>
        <w:tc>
          <w:tcPr>
            <w:tcW w:w="378" w:type="pct"/>
            <w:shd w:val="clear" w:color="000000" w:fill="FFFFFF"/>
            <w:vAlign w:val="center"/>
          </w:tcPr>
          <w:p w14:paraId="26F0D79D" w14:textId="77777777" w:rsidR="000D6E3B" w:rsidRPr="000D6E3B" w:rsidRDefault="000D6E3B" w:rsidP="00167C89">
            <w:pPr>
              <w:jc w:val="center"/>
              <w:rPr>
                <w:sz w:val="16"/>
                <w:szCs w:val="16"/>
              </w:rPr>
            </w:pPr>
            <w:r w:rsidRPr="000D6E3B">
              <w:rPr>
                <w:sz w:val="16"/>
                <w:szCs w:val="16"/>
              </w:rPr>
              <w:t>0,00</w:t>
            </w:r>
          </w:p>
        </w:tc>
        <w:tc>
          <w:tcPr>
            <w:tcW w:w="378" w:type="pct"/>
            <w:shd w:val="clear" w:color="000000" w:fill="FFFFFF"/>
            <w:vAlign w:val="center"/>
          </w:tcPr>
          <w:p w14:paraId="008C5D3C"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23E166F1"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19370279"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6E668F8B"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6F9DB6CD"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107ABCE7" w14:textId="77777777" w:rsidR="000D6E3B" w:rsidRPr="000D6E3B" w:rsidRDefault="000D6E3B" w:rsidP="00167C89">
            <w:pPr>
              <w:jc w:val="center"/>
              <w:rPr>
                <w:sz w:val="16"/>
                <w:szCs w:val="16"/>
              </w:rPr>
            </w:pPr>
            <w:r w:rsidRPr="000D6E3B">
              <w:rPr>
                <w:sz w:val="16"/>
                <w:szCs w:val="16"/>
              </w:rPr>
              <w:t>0,00</w:t>
            </w:r>
          </w:p>
        </w:tc>
        <w:tc>
          <w:tcPr>
            <w:tcW w:w="353" w:type="pct"/>
            <w:shd w:val="clear" w:color="000000" w:fill="FFFFFF"/>
            <w:vAlign w:val="center"/>
          </w:tcPr>
          <w:p w14:paraId="4FADA915" w14:textId="77777777" w:rsidR="000D6E3B" w:rsidRPr="000D6E3B" w:rsidRDefault="000D6E3B" w:rsidP="00167C89">
            <w:pPr>
              <w:jc w:val="center"/>
              <w:rPr>
                <w:sz w:val="16"/>
                <w:szCs w:val="16"/>
              </w:rPr>
            </w:pPr>
            <w:r w:rsidRPr="000D6E3B">
              <w:rPr>
                <w:sz w:val="16"/>
                <w:szCs w:val="16"/>
              </w:rPr>
              <w:t>0,00</w:t>
            </w:r>
          </w:p>
        </w:tc>
        <w:tc>
          <w:tcPr>
            <w:tcW w:w="349" w:type="pct"/>
            <w:shd w:val="clear" w:color="000000" w:fill="FFFFFF"/>
            <w:vAlign w:val="center"/>
          </w:tcPr>
          <w:p w14:paraId="543C6930" w14:textId="77777777" w:rsidR="000D6E3B" w:rsidRPr="000D6E3B" w:rsidRDefault="000D6E3B" w:rsidP="00167C89">
            <w:pPr>
              <w:jc w:val="center"/>
              <w:rPr>
                <w:sz w:val="16"/>
                <w:szCs w:val="16"/>
              </w:rPr>
            </w:pPr>
            <w:r w:rsidRPr="000D6E3B">
              <w:rPr>
                <w:sz w:val="16"/>
                <w:szCs w:val="16"/>
              </w:rPr>
              <w:t>0,00</w:t>
            </w:r>
          </w:p>
        </w:tc>
      </w:tr>
      <w:tr w:rsidR="000D6E3B" w:rsidRPr="000D6E3B" w14:paraId="67956F64" w14:textId="77777777" w:rsidTr="00167C89">
        <w:trPr>
          <w:trHeight w:val="435"/>
        </w:trPr>
        <w:tc>
          <w:tcPr>
            <w:tcW w:w="167" w:type="pct"/>
            <w:shd w:val="clear" w:color="auto" w:fill="auto"/>
            <w:vAlign w:val="center"/>
          </w:tcPr>
          <w:p w14:paraId="00481635" w14:textId="77777777" w:rsidR="000D6E3B" w:rsidRPr="000D6E3B" w:rsidRDefault="000D6E3B" w:rsidP="00167C89">
            <w:pPr>
              <w:jc w:val="center"/>
              <w:rPr>
                <w:color w:val="000000"/>
                <w:sz w:val="16"/>
                <w:szCs w:val="16"/>
              </w:rPr>
            </w:pPr>
            <w:r w:rsidRPr="000D6E3B">
              <w:rPr>
                <w:color w:val="000000"/>
                <w:sz w:val="16"/>
                <w:szCs w:val="16"/>
              </w:rPr>
              <w:t>6</w:t>
            </w:r>
          </w:p>
        </w:tc>
        <w:tc>
          <w:tcPr>
            <w:tcW w:w="880" w:type="pct"/>
            <w:shd w:val="clear" w:color="auto" w:fill="auto"/>
            <w:vAlign w:val="center"/>
          </w:tcPr>
          <w:p w14:paraId="6888AEB7" w14:textId="77777777" w:rsidR="000D6E3B" w:rsidRPr="000D6E3B" w:rsidRDefault="000D6E3B" w:rsidP="00167C89">
            <w:pPr>
              <w:rPr>
                <w:color w:val="000000"/>
                <w:sz w:val="16"/>
                <w:szCs w:val="16"/>
              </w:rPr>
            </w:pPr>
            <w:r w:rsidRPr="000D6E3B">
              <w:rPr>
                <w:color w:val="000000"/>
                <w:sz w:val="16"/>
                <w:szCs w:val="16"/>
              </w:rPr>
              <w:t>Объем инвестиционной программы</w:t>
            </w:r>
          </w:p>
        </w:tc>
        <w:tc>
          <w:tcPr>
            <w:tcW w:w="226" w:type="pct"/>
            <w:shd w:val="clear" w:color="auto" w:fill="auto"/>
          </w:tcPr>
          <w:p w14:paraId="5EA39CEA" w14:textId="77777777" w:rsidR="000D6E3B" w:rsidRPr="000D6E3B" w:rsidRDefault="000D6E3B" w:rsidP="00167C89">
            <w:pPr>
              <w:rPr>
                <w:sz w:val="16"/>
                <w:szCs w:val="16"/>
              </w:rPr>
            </w:pPr>
            <w:r w:rsidRPr="000D6E3B">
              <w:rPr>
                <w:sz w:val="16"/>
                <w:szCs w:val="16"/>
              </w:rPr>
              <w:t>тыс. руб.</w:t>
            </w:r>
          </w:p>
        </w:tc>
        <w:tc>
          <w:tcPr>
            <w:tcW w:w="378" w:type="pct"/>
            <w:shd w:val="clear" w:color="000000" w:fill="FFFFFF"/>
            <w:vAlign w:val="center"/>
          </w:tcPr>
          <w:p w14:paraId="45C79D97" w14:textId="77777777" w:rsidR="000D6E3B" w:rsidRPr="000D6E3B" w:rsidRDefault="000D6E3B" w:rsidP="00167C89">
            <w:pPr>
              <w:jc w:val="center"/>
              <w:rPr>
                <w:sz w:val="16"/>
                <w:szCs w:val="16"/>
              </w:rPr>
            </w:pPr>
            <w:r w:rsidRPr="000D6E3B">
              <w:rPr>
                <w:sz w:val="16"/>
                <w:szCs w:val="16"/>
              </w:rPr>
              <w:t>258,81</w:t>
            </w:r>
          </w:p>
        </w:tc>
        <w:tc>
          <w:tcPr>
            <w:tcW w:w="378" w:type="pct"/>
            <w:shd w:val="clear" w:color="000000" w:fill="FFFFFF"/>
            <w:vAlign w:val="center"/>
          </w:tcPr>
          <w:p w14:paraId="15F588DE" w14:textId="77777777" w:rsidR="000D6E3B" w:rsidRPr="000D6E3B" w:rsidRDefault="000D6E3B" w:rsidP="00167C89">
            <w:pPr>
              <w:jc w:val="center"/>
              <w:rPr>
                <w:sz w:val="16"/>
                <w:szCs w:val="16"/>
              </w:rPr>
            </w:pPr>
            <w:r w:rsidRPr="000D6E3B">
              <w:rPr>
                <w:sz w:val="16"/>
                <w:szCs w:val="16"/>
              </w:rPr>
              <w:t>258,81</w:t>
            </w:r>
          </w:p>
        </w:tc>
        <w:tc>
          <w:tcPr>
            <w:tcW w:w="378" w:type="pct"/>
            <w:shd w:val="clear" w:color="000000" w:fill="FFFFFF"/>
            <w:vAlign w:val="center"/>
          </w:tcPr>
          <w:p w14:paraId="07906C6B" w14:textId="77777777" w:rsidR="000D6E3B" w:rsidRPr="000D6E3B" w:rsidRDefault="000D6E3B" w:rsidP="00167C89">
            <w:pPr>
              <w:jc w:val="center"/>
              <w:rPr>
                <w:sz w:val="16"/>
                <w:szCs w:val="16"/>
              </w:rPr>
            </w:pPr>
            <w:r w:rsidRPr="000D6E3B">
              <w:rPr>
                <w:sz w:val="16"/>
                <w:szCs w:val="16"/>
              </w:rPr>
              <w:t>258,81</w:t>
            </w:r>
          </w:p>
        </w:tc>
        <w:tc>
          <w:tcPr>
            <w:tcW w:w="379" w:type="pct"/>
            <w:shd w:val="clear" w:color="000000" w:fill="FFFFFF"/>
            <w:vAlign w:val="center"/>
          </w:tcPr>
          <w:p w14:paraId="4A9BE816" w14:textId="77777777" w:rsidR="000D6E3B" w:rsidRPr="000D6E3B" w:rsidRDefault="000D6E3B" w:rsidP="00167C89">
            <w:pPr>
              <w:jc w:val="center"/>
              <w:rPr>
                <w:sz w:val="16"/>
                <w:szCs w:val="16"/>
              </w:rPr>
            </w:pPr>
            <w:r w:rsidRPr="000D6E3B">
              <w:rPr>
                <w:sz w:val="16"/>
                <w:szCs w:val="16"/>
              </w:rPr>
              <w:t>258,81</w:t>
            </w:r>
          </w:p>
        </w:tc>
        <w:tc>
          <w:tcPr>
            <w:tcW w:w="379" w:type="pct"/>
            <w:shd w:val="clear" w:color="000000" w:fill="FFFFFF"/>
            <w:vAlign w:val="center"/>
          </w:tcPr>
          <w:p w14:paraId="5A237C11"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1E5B7D7B"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36E9A157"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3BDF4F49" w14:textId="77777777" w:rsidR="000D6E3B" w:rsidRPr="000D6E3B" w:rsidRDefault="000D6E3B" w:rsidP="00167C89">
            <w:pPr>
              <w:jc w:val="center"/>
              <w:rPr>
                <w:sz w:val="16"/>
                <w:szCs w:val="16"/>
              </w:rPr>
            </w:pPr>
            <w:r w:rsidRPr="000D6E3B">
              <w:rPr>
                <w:sz w:val="16"/>
                <w:szCs w:val="16"/>
              </w:rPr>
              <w:t>0,00</w:t>
            </w:r>
          </w:p>
        </w:tc>
        <w:tc>
          <w:tcPr>
            <w:tcW w:w="353" w:type="pct"/>
            <w:shd w:val="clear" w:color="000000" w:fill="FFFFFF"/>
            <w:vAlign w:val="center"/>
          </w:tcPr>
          <w:p w14:paraId="00F184B5" w14:textId="77777777" w:rsidR="000D6E3B" w:rsidRPr="000D6E3B" w:rsidRDefault="000D6E3B" w:rsidP="00167C89">
            <w:pPr>
              <w:jc w:val="center"/>
              <w:rPr>
                <w:sz w:val="16"/>
                <w:szCs w:val="16"/>
              </w:rPr>
            </w:pPr>
            <w:r w:rsidRPr="000D6E3B">
              <w:rPr>
                <w:sz w:val="16"/>
                <w:szCs w:val="16"/>
              </w:rPr>
              <w:t>0,00</w:t>
            </w:r>
          </w:p>
        </w:tc>
        <w:tc>
          <w:tcPr>
            <w:tcW w:w="349" w:type="pct"/>
            <w:shd w:val="clear" w:color="000000" w:fill="FFFFFF"/>
            <w:vAlign w:val="center"/>
          </w:tcPr>
          <w:p w14:paraId="4C7CB76B" w14:textId="77777777" w:rsidR="000D6E3B" w:rsidRPr="000D6E3B" w:rsidRDefault="000D6E3B" w:rsidP="00167C89">
            <w:pPr>
              <w:jc w:val="center"/>
              <w:rPr>
                <w:sz w:val="16"/>
                <w:szCs w:val="16"/>
              </w:rPr>
            </w:pPr>
            <w:r w:rsidRPr="000D6E3B">
              <w:rPr>
                <w:sz w:val="16"/>
                <w:szCs w:val="16"/>
              </w:rPr>
              <w:t>0,00</w:t>
            </w:r>
          </w:p>
        </w:tc>
      </w:tr>
      <w:tr w:rsidR="000D6E3B" w:rsidRPr="000D6E3B" w14:paraId="2AF31CD4" w14:textId="77777777" w:rsidTr="00167C89">
        <w:trPr>
          <w:trHeight w:val="435"/>
        </w:trPr>
        <w:tc>
          <w:tcPr>
            <w:tcW w:w="167" w:type="pct"/>
            <w:shd w:val="clear" w:color="auto" w:fill="auto"/>
            <w:vAlign w:val="center"/>
          </w:tcPr>
          <w:p w14:paraId="6ADF4DBB" w14:textId="77777777" w:rsidR="000D6E3B" w:rsidRPr="000D6E3B" w:rsidRDefault="000D6E3B" w:rsidP="00167C89">
            <w:pPr>
              <w:jc w:val="center"/>
              <w:rPr>
                <w:color w:val="000000"/>
                <w:sz w:val="16"/>
                <w:szCs w:val="16"/>
              </w:rPr>
            </w:pPr>
            <w:r w:rsidRPr="000D6E3B">
              <w:rPr>
                <w:color w:val="000000"/>
                <w:sz w:val="16"/>
                <w:szCs w:val="16"/>
              </w:rPr>
              <w:t>6.1</w:t>
            </w:r>
          </w:p>
        </w:tc>
        <w:tc>
          <w:tcPr>
            <w:tcW w:w="880" w:type="pct"/>
            <w:shd w:val="clear" w:color="auto" w:fill="auto"/>
            <w:vAlign w:val="center"/>
          </w:tcPr>
          <w:p w14:paraId="13B5E92F" w14:textId="77777777" w:rsidR="000D6E3B" w:rsidRPr="000D6E3B" w:rsidRDefault="000D6E3B" w:rsidP="00167C89">
            <w:pPr>
              <w:rPr>
                <w:color w:val="000000"/>
                <w:sz w:val="16"/>
                <w:szCs w:val="16"/>
              </w:rPr>
            </w:pPr>
            <w:r w:rsidRPr="000D6E3B">
              <w:rPr>
                <w:color w:val="000000"/>
                <w:sz w:val="16"/>
                <w:szCs w:val="16"/>
              </w:rPr>
              <w:t>В том числе за счет прочих источники финансирования</w:t>
            </w:r>
          </w:p>
        </w:tc>
        <w:tc>
          <w:tcPr>
            <w:tcW w:w="226" w:type="pct"/>
            <w:shd w:val="clear" w:color="auto" w:fill="auto"/>
            <w:vAlign w:val="center"/>
          </w:tcPr>
          <w:p w14:paraId="44BF796E" w14:textId="77777777" w:rsidR="000D6E3B" w:rsidRPr="000D6E3B" w:rsidRDefault="000D6E3B" w:rsidP="00167C89">
            <w:pPr>
              <w:jc w:val="center"/>
              <w:rPr>
                <w:sz w:val="16"/>
                <w:szCs w:val="16"/>
              </w:rPr>
            </w:pPr>
            <w:r w:rsidRPr="000D6E3B">
              <w:rPr>
                <w:sz w:val="16"/>
                <w:szCs w:val="16"/>
              </w:rPr>
              <w:t>тыс. руб.</w:t>
            </w:r>
          </w:p>
        </w:tc>
        <w:tc>
          <w:tcPr>
            <w:tcW w:w="378" w:type="pct"/>
            <w:shd w:val="clear" w:color="000000" w:fill="FFFFFF"/>
            <w:vAlign w:val="center"/>
          </w:tcPr>
          <w:p w14:paraId="00A24423" w14:textId="77777777" w:rsidR="000D6E3B" w:rsidRPr="000D6E3B" w:rsidRDefault="000D6E3B" w:rsidP="00167C89">
            <w:pPr>
              <w:jc w:val="center"/>
              <w:rPr>
                <w:sz w:val="16"/>
                <w:szCs w:val="16"/>
              </w:rPr>
            </w:pPr>
            <w:r w:rsidRPr="000D6E3B">
              <w:rPr>
                <w:sz w:val="16"/>
                <w:szCs w:val="16"/>
              </w:rPr>
              <w:t>258,81</w:t>
            </w:r>
          </w:p>
        </w:tc>
        <w:tc>
          <w:tcPr>
            <w:tcW w:w="378" w:type="pct"/>
            <w:shd w:val="clear" w:color="000000" w:fill="FFFFFF"/>
            <w:vAlign w:val="center"/>
          </w:tcPr>
          <w:p w14:paraId="6C1C97A7" w14:textId="77777777" w:rsidR="000D6E3B" w:rsidRPr="000D6E3B" w:rsidRDefault="000D6E3B" w:rsidP="00167C89">
            <w:pPr>
              <w:jc w:val="center"/>
              <w:rPr>
                <w:sz w:val="16"/>
                <w:szCs w:val="16"/>
              </w:rPr>
            </w:pPr>
            <w:r w:rsidRPr="000D6E3B">
              <w:rPr>
                <w:sz w:val="16"/>
                <w:szCs w:val="16"/>
              </w:rPr>
              <w:t>258,81</w:t>
            </w:r>
          </w:p>
        </w:tc>
        <w:tc>
          <w:tcPr>
            <w:tcW w:w="378" w:type="pct"/>
            <w:shd w:val="clear" w:color="000000" w:fill="FFFFFF"/>
            <w:vAlign w:val="center"/>
          </w:tcPr>
          <w:p w14:paraId="1FF2D091" w14:textId="77777777" w:rsidR="000D6E3B" w:rsidRPr="000D6E3B" w:rsidRDefault="000D6E3B" w:rsidP="00167C89">
            <w:pPr>
              <w:jc w:val="center"/>
              <w:rPr>
                <w:sz w:val="16"/>
                <w:szCs w:val="16"/>
              </w:rPr>
            </w:pPr>
            <w:r w:rsidRPr="000D6E3B">
              <w:rPr>
                <w:sz w:val="16"/>
                <w:szCs w:val="16"/>
              </w:rPr>
              <w:t>258,81</w:t>
            </w:r>
          </w:p>
        </w:tc>
        <w:tc>
          <w:tcPr>
            <w:tcW w:w="379" w:type="pct"/>
            <w:shd w:val="clear" w:color="000000" w:fill="FFFFFF"/>
            <w:vAlign w:val="center"/>
          </w:tcPr>
          <w:p w14:paraId="41380319" w14:textId="77777777" w:rsidR="000D6E3B" w:rsidRPr="000D6E3B" w:rsidRDefault="000D6E3B" w:rsidP="00167C89">
            <w:pPr>
              <w:jc w:val="center"/>
              <w:rPr>
                <w:sz w:val="16"/>
                <w:szCs w:val="16"/>
              </w:rPr>
            </w:pPr>
            <w:r w:rsidRPr="000D6E3B">
              <w:rPr>
                <w:sz w:val="16"/>
                <w:szCs w:val="16"/>
              </w:rPr>
              <w:t>258,81</w:t>
            </w:r>
          </w:p>
        </w:tc>
        <w:tc>
          <w:tcPr>
            <w:tcW w:w="379" w:type="pct"/>
            <w:shd w:val="clear" w:color="000000" w:fill="FFFFFF"/>
            <w:vAlign w:val="center"/>
          </w:tcPr>
          <w:p w14:paraId="1CDBA74F"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31AE3148"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02A557C0" w14:textId="77777777" w:rsidR="000D6E3B" w:rsidRPr="000D6E3B" w:rsidRDefault="000D6E3B" w:rsidP="00167C89">
            <w:pPr>
              <w:jc w:val="center"/>
              <w:rPr>
                <w:sz w:val="16"/>
                <w:szCs w:val="16"/>
              </w:rPr>
            </w:pPr>
            <w:r w:rsidRPr="000D6E3B">
              <w:rPr>
                <w:sz w:val="16"/>
                <w:szCs w:val="16"/>
              </w:rPr>
              <w:t>0,00</w:t>
            </w:r>
          </w:p>
        </w:tc>
        <w:tc>
          <w:tcPr>
            <w:tcW w:w="379" w:type="pct"/>
            <w:shd w:val="clear" w:color="000000" w:fill="FFFFFF"/>
            <w:vAlign w:val="center"/>
          </w:tcPr>
          <w:p w14:paraId="1C2403E5" w14:textId="77777777" w:rsidR="000D6E3B" w:rsidRPr="000D6E3B" w:rsidRDefault="000D6E3B" w:rsidP="00167C89">
            <w:pPr>
              <w:jc w:val="center"/>
              <w:rPr>
                <w:sz w:val="16"/>
                <w:szCs w:val="16"/>
              </w:rPr>
            </w:pPr>
            <w:r w:rsidRPr="000D6E3B">
              <w:rPr>
                <w:sz w:val="16"/>
                <w:szCs w:val="16"/>
              </w:rPr>
              <w:t>0,00</w:t>
            </w:r>
          </w:p>
        </w:tc>
        <w:tc>
          <w:tcPr>
            <w:tcW w:w="353" w:type="pct"/>
            <w:shd w:val="clear" w:color="000000" w:fill="FFFFFF"/>
            <w:vAlign w:val="center"/>
          </w:tcPr>
          <w:p w14:paraId="2CB622F0" w14:textId="77777777" w:rsidR="000D6E3B" w:rsidRPr="000D6E3B" w:rsidRDefault="000D6E3B" w:rsidP="00167C89">
            <w:pPr>
              <w:jc w:val="center"/>
              <w:rPr>
                <w:sz w:val="16"/>
                <w:szCs w:val="16"/>
              </w:rPr>
            </w:pPr>
            <w:r w:rsidRPr="000D6E3B">
              <w:rPr>
                <w:sz w:val="16"/>
                <w:szCs w:val="16"/>
              </w:rPr>
              <w:t>0,00</w:t>
            </w:r>
          </w:p>
        </w:tc>
        <w:tc>
          <w:tcPr>
            <w:tcW w:w="349" w:type="pct"/>
            <w:shd w:val="clear" w:color="000000" w:fill="FFFFFF"/>
            <w:vAlign w:val="center"/>
          </w:tcPr>
          <w:p w14:paraId="62672B40" w14:textId="77777777" w:rsidR="000D6E3B" w:rsidRPr="000D6E3B" w:rsidRDefault="000D6E3B" w:rsidP="00167C89">
            <w:pPr>
              <w:jc w:val="center"/>
              <w:rPr>
                <w:sz w:val="16"/>
                <w:szCs w:val="16"/>
              </w:rPr>
            </w:pPr>
            <w:r w:rsidRPr="000D6E3B">
              <w:rPr>
                <w:sz w:val="16"/>
                <w:szCs w:val="16"/>
              </w:rPr>
              <w:t>0,00</w:t>
            </w:r>
          </w:p>
        </w:tc>
      </w:tr>
      <w:tr w:rsidR="000D6E3B" w:rsidRPr="000D6E3B" w14:paraId="3B8D0A24" w14:textId="77777777" w:rsidTr="00167C89">
        <w:trPr>
          <w:trHeight w:val="435"/>
        </w:trPr>
        <w:tc>
          <w:tcPr>
            <w:tcW w:w="167" w:type="pct"/>
            <w:shd w:val="clear" w:color="auto" w:fill="auto"/>
            <w:vAlign w:val="center"/>
            <w:hideMark/>
          </w:tcPr>
          <w:p w14:paraId="4BA5BE0B" w14:textId="77777777" w:rsidR="000D6E3B" w:rsidRPr="000D6E3B" w:rsidRDefault="000D6E3B" w:rsidP="00167C89">
            <w:pPr>
              <w:jc w:val="center"/>
              <w:rPr>
                <w:color w:val="000000"/>
                <w:sz w:val="16"/>
                <w:szCs w:val="16"/>
              </w:rPr>
            </w:pPr>
            <w:r w:rsidRPr="000D6E3B">
              <w:rPr>
                <w:color w:val="000000"/>
                <w:sz w:val="16"/>
                <w:szCs w:val="16"/>
              </w:rPr>
              <w:t>7</w:t>
            </w:r>
          </w:p>
        </w:tc>
        <w:tc>
          <w:tcPr>
            <w:tcW w:w="880" w:type="pct"/>
            <w:shd w:val="clear" w:color="auto" w:fill="auto"/>
            <w:vAlign w:val="center"/>
          </w:tcPr>
          <w:p w14:paraId="30787B59" w14:textId="77777777" w:rsidR="000D6E3B" w:rsidRPr="000D6E3B" w:rsidRDefault="000D6E3B" w:rsidP="00167C89">
            <w:pPr>
              <w:rPr>
                <w:color w:val="000000"/>
                <w:sz w:val="16"/>
                <w:szCs w:val="16"/>
              </w:rPr>
            </w:pPr>
            <w:r w:rsidRPr="000D6E3B">
              <w:rPr>
                <w:color w:val="000000"/>
                <w:sz w:val="16"/>
                <w:szCs w:val="16"/>
              </w:rPr>
              <w:t>Тариф</w:t>
            </w:r>
          </w:p>
        </w:tc>
        <w:tc>
          <w:tcPr>
            <w:tcW w:w="226" w:type="pct"/>
            <w:shd w:val="clear" w:color="auto" w:fill="auto"/>
            <w:vAlign w:val="center"/>
          </w:tcPr>
          <w:p w14:paraId="1920C686" w14:textId="77777777" w:rsidR="000D6E3B" w:rsidRPr="000D6E3B" w:rsidRDefault="000D6E3B" w:rsidP="00167C89">
            <w:pPr>
              <w:jc w:val="center"/>
              <w:rPr>
                <w:color w:val="000000"/>
                <w:sz w:val="16"/>
                <w:szCs w:val="16"/>
              </w:rPr>
            </w:pPr>
            <w:r w:rsidRPr="000D6E3B">
              <w:rPr>
                <w:color w:val="000000"/>
                <w:sz w:val="16"/>
                <w:szCs w:val="16"/>
              </w:rPr>
              <w:t>руб./</w:t>
            </w:r>
            <w:r w:rsidRPr="000D6E3B">
              <w:rPr>
                <w:sz w:val="16"/>
                <w:szCs w:val="16"/>
              </w:rPr>
              <w:t xml:space="preserve"> м</w:t>
            </w:r>
            <w:r w:rsidRPr="000D6E3B">
              <w:rPr>
                <w:sz w:val="16"/>
                <w:szCs w:val="16"/>
                <w:vertAlign w:val="superscript"/>
              </w:rPr>
              <w:t>3</w:t>
            </w:r>
          </w:p>
        </w:tc>
        <w:tc>
          <w:tcPr>
            <w:tcW w:w="378" w:type="pct"/>
            <w:shd w:val="clear" w:color="000000" w:fill="FFFFFF"/>
            <w:vAlign w:val="center"/>
          </w:tcPr>
          <w:p w14:paraId="196CB735" w14:textId="77777777" w:rsidR="000D6E3B" w:rsidRPr="000D6E3B" w:rsidRDefault="000D6E3B" w:rsidP="00167C89">
            <w:pPr>
              <w:jc w:val="center"/>
              <w:rPr>
                <w:sz w:val="16"/>
                <w:szCs w:val="16"/>
              </w:rPr>
            </w:pPr>
            <w:r w:rsidRPr="000D6E3B">
              <w:rPr>
                <w:sz w:val="16"/>
                <w:szCs w:val="16"/>
              </w:rPr>
              <w:t>201,58</w:t>
            </w:r>
          </w:p>
        </w:tc>
        <w:tc>
          <w:tcPr>
            <w:tcW w:w="378" w:type="pct"/>
            <w:shd w:val="clear" w:color="000000" w:fill="FFFFFF"/>
            <w:vAlign w:val="center"/>
          </w:tcPr>
          <w:p w14:paraId="7ABD2C64" w14:textId="77777777" w:rsidR="000D6E3B" w:rsidRPr="000D6E3B" w:rsidRDefault="000D6E3B" w:rsidP="00167C89">
            <w:pPr>
              <w:jc w:val="center"/>
              <w:rPr>
                <w:sz w:val="16"/>
                <w:szCs w:val="16"/>
              </w:rPr>
            </w:pPr>
            <w:r w:rsidRPr="000D6E3B">
              <w:rPr>
                <w:sz w:val="16"/>
                <w:szCs w:val="16"/>
              </w:rPr>
              <w:t>209,59</w:t>
            </w:r>
          </w:p>
        </w:tc>
        <w:tc>
          <w:tcPr>
            <w:tcW w:w="378" w:type="pct"/>
            <w:shd w:val="clear" w:color="000000" w:fill="FFFFFF"/>
            <w:vAlign w:val="center"/>
          </w:tcPr>
          <w:p w14:paraId="465CE4C0" w14:textId="77777777" w:rsidR="000D6E3B" w:rsidRPr="000D6E3B" w:rsidRDefault="000D6E3B" w:rsidP="00167C89">
            <w:pPr>
              <w:jc w:val="center"/>
              <w:rPr>
                <w:sz w:val="16"/>
                <w:szCs w:val="16"/>
              </w:rPr>
            </w:pPr>
            <w:r w:rsidRPr="000D6E3B">
              <w:rPr>
                <w:sz w:val="16"/>
                <w:szCs w:val="16"/>
              </w:rPr>
              <w:t>216,38</w:t>
            </w:r>
          </w:p>
        </w:tc>
        <w:tc>
          <w:tcPr>
            <w:tcW w:w="379" w:type="pct"/>
            <w:shd w:val="clear" w:color="000000" w:fill="FFFFFF"/>
            <w:vAlign w:val="center"/>
          </w:tcPr>
          <w:p w14:paraId="74C06D4B" w14:textId="77777777" w:rsidR="000D6E3B" w:rsidRPr="000D6E3B" w:rsidRDefault="000D6E3B" w:rsidP="00167C89">
            <w:pPr>
              <w:jc w:val="center"/>
              <w:rPr>
                <w:sz w:val="16"/>
                <w:szCs w:val="16"/>
              </w:rPr>
            </w:pPr>
            <w:r w:rsidRPr="000D6E3B">
              <w:rPr>
                <w:sz w:val="16"/>
                <w:szCs w:val="16"/>
              </w:rPr>
              <w:t>223,98</w:t>
            </w:r>
          </w:p>
        </w:tc>
        <w:tc>
          <w:tcPr>
            <w:tcW w:w="379" w:type="pct"/>
            <w:shd w:val="clear" w:color="000000" w:fill="FFFFFF"/>
            <w:vAlign w:val="center"/>
          </w:tcPr>
          <w:p w14:paraId="152DC465" w14:textId="77777777" w:rsidR="000D6E3B" w:rsidRPr="000D6E3B" w:rsidRDefault="000D6E3B" w:rsidP="00167C89">
            <w:pPr>
              <w:jc w:val="center"/>
              <w:rPr>
                <w:sz w:val="16"/>
                <w:szCs w:val="16"/>
              </w:rPr>
            </w:pPr>
            <w:r w:rsidRPr="000D6E3B">
              <w:rPr>
                <w:sz w:val="16"/>
                <w:szCs w:val="16"/>
              </w:rPr>
              <w:t>231,87</w:t>
            </w:r>
          </w:p>
        </w:tc>
        <w:tc>
          <w:tcPr>
            <w:tcW w:w="379" w:type="pct"/>
            <w:shd w:val="clear" w:color="000000" w:fill="FFFFFF"/>
            <w:vAlign w:val="center"/>
          </w:tcPr>
          <w:p w14:paraId="17D40AC5" w14:textId="77777777" w:rsidR="000D6E3B" w:rsidRPr="000D6E3B" w:rsidRDefault="000D6E3B" w:rsidP="00167C89">
            <w:pPr>
              <w:jc w:val="center"/>
              <w:rPr>
                <w:sz w:val="16"/>
                <w:szCs w:val="16"/>
              </w:rPr>
            </w:pPr>
            <w:r w:rsidRPr="000D6E3B">
              <w:rPr>
                <w:sz w:val="16"/>
                <w:szCs w:val="16"/>
              </w:rPr>
              <w:t>238,82</w:t>
            </w:r>
          </w:p>
        </w:tc>
        <w:tc>
          <w:tcPr>
            <w:tcW w:w="379" w:type="pct"/>
            <w:shd w:val="clear" w:color="000000" w:fill="FFFFFF"/>
            <w:vAlign w:val="center"/>
          </w:tcPr>
          <w:p w14:paraId="3CADE442" w14:textId="77777777" w:rsidR="000D6E3B" w:rsidRPr="000D6E3B" w:rsidRDefault="000D6E3B" w:rsidP="00167C89">
            <w:pPr>
              <w:jc w:val="center"/>
              <w:rPr>
                <w:sz w:val="16"/>
                <w:szCs w:val="16"/>
              </w:rPr>
            </w:pPr>
            <w:r w:rsidRPr="000D6E3B">
              <w:rPr>
                <w:sz w:val="16"/>
                <w:szCs w:val="16"/>
              </w:rPr>
              <w:t>244,97</w:t>
            </w:r>
          </w:p>
        </w:tc>
        <w:tc>
          <w:tcPr>
            <w:tcW w:w="379" w:type="pct"/>
            <w:shd w:val="clear" w:color="000000" w:fill="FFFFFF"/>
            <w:vAlign w:val="center"/>
          </w:tcPr>
          <w:p w14:paraId="761A96C2" w14:textId="77777777" w:rsidR="000D6E3B" w:rsidRPr="000D6E3B" w:rsidRDefault="000D6E3B" w:rsidP="00167C89">
            <w:pPr>
              <w:jc w:val="center"/>
              <w:rPr>
                <w:sz w:val="16"/>
                <w:szCs w:val="16"/>
              </w:rPr>
            </w:pPr>
            <w:r w:rsidRPr="000D6E3B">
              <w:rPr>
                <w:sz w:val="16"/>
                <w:szCs w:val="16"/>
              </w:rPr>
              <w:t>251,33</w:t>
            </w:r>
          </w:p>
        </w:tc>
        <w:tc>
          <w:tcPr>
            <w:tcW w:w="353" w:type="pct"/>
            <w:shd w:val="clear" w:color="000000" w:fill="FFFFFF"/>
            <w:vAlign w:val="center"/>
          </w:tcPr>
          <w:p w14:paraId="7516880F" w14:textId="77777777" w:rsidR="000D6E3B" w:rsidRPr="000D6E3B" w:rsidRDefault="000D6E3B" w:rsidP="00167C89">
            <w:pPr>
              <w:jc w:val="center"/>
              <w:rPr>
                <w:sz w:val="16"/>
                <w:szCs w:val="16"/>
              </w:rPr>
            </w:pPr>
            <w:r w:rsidRPr="000D6E3B">
              <w:rPr>
                <w:sz w:val="16"/>
                <w:szCs w:val="16"/>
              </w:rPr>
              <w:t>258,42</w:t>
            </w:r>
          </w:p>
        </w:tc>
        <w:tc>
          <w:tcPr>
            <w:tcW w:w="349" w:type="pct"/>
            <w:shd w:val="clear" w:color="000000" w:fill="FFFFFF"/>
            <w:vAlign w:val="center"/>
          </w:tcPr>
          <w:p w14:paraId="7C6EA3C0" w14:textId="77777777" w:rsidR="000D6E3B" w:rsidRPr="000D6E3B" w:rsidRDefault="000D6E3B" w:rsidP="00167C89">
            <w:pPr>
              <w:jc w:val="center"/>
              <w:rPr>
                <w:sz w:val="16"/>
                <w:szCs w:val="16"/>
              </w:rPr>
            </w:pPr>
            <w:r w:rsidRPr="000D6E3B">
              <w:rPr>
                <w:sz w:val="16"/>
                <w:szCs w:val="16"/>
              </w:rPr>
              <w:t>265,79</w:t>
            </w:r>
          </w:p>
        </w:tc>
      </w:tr>
    </w:tbl>
    <w:p w14:paraId="2CCAD7A1" w14:textId="77777777" w:rsidR="000D6E3B" w:rsidRDefault="000D6E3B" w:rsidP="000D6E3B">
      <w:pPr>
        <w:autoSpaceDE w:val="0"/>
        <w:autoSpaceDN w:val="0"/>
        <w:adjustRightInd w:val="0"/>
        <w:jc w:val="center"/>
        <w:outlineLvl w:val="0"/>
        <w:rPr>
          <w:sz w:val="28"/>
          <w:szCs w:val="28"/>
        </w:rPr>
      </w:pPr>
    </w:p>
    <w:p w14:paraId="7CBEF913" w14:textId="77777777" w:rsidR="000D6E3B" w:rsidRDefault="000D6E3B" w:rsidP="000D6E3B">
      <w:pPr>
        <w:autoSpaceDE w:val="0"/>
        <w:autoSpaceDN w:val="0"/>
        <w:adjustRightInd w:val="0"/>
        <w:jc w:val="center"/>
        <w:rPr>
          <w:sz w:val="28"/>
          <w:szCs w:val="28"/>
        </w:rPr>
      </w:pPr>
      <w:r>
        <w:rPr>
          <w:sz w:val="28"/>
          <w:szCs w:val="28"/>
        </w:rPr>
        <w:br w:type="page"/>
      </w:r>
    </w:p>
    <w:bookmarkEnd w:id="20"/>
    <w:p w14:paraId="456659F1" w14:textId="77777777" w:rsidR="000D6E3B" w:rsidRPr="005A69F4" w:rsidRDefault="000D6E3B" w:rsidP="000D6E3B">
      <w:pPr>
        <w:autoSpaceDE w:val="0"/>
        <w:autoSpaceDN w:val="0"/>
        <w:adjustRightInd w:val="0"/>
        <w:jc w:val="center"/>
        <w:outlineLvl w:val="0"/>
        <w:rPr>
          <w:b/>
          <w:sz w:val="28"/>
          <w:szCs w:val="28"/>
        </w:rPr>
      </w:pPr>
      <w:r w:rsidRPr="005A69F4">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02955F20" w14:textId="77777777" w:rsidR="000D6E3B" w:rsidRPr="0021282F" w:rsidRDefault="000D6E3B" w:rsidP="000D6E3B">
      <w:pPr>
        <w:autoSpaceDE w:val="0"/>
        <w:autoSpaceDN w:val="0"/>
        <w:adjustRightInd w:val="0"/>
        <w:jc w:val="center"/>
        <w:outlineLvl w:val="0"/>
        <w:rPr>
          <w:sz w:val="28"/>
          <w:szCs w:val="28"/>
        </w:rPr>
      </w:pPr>
    </w:p>
    <w:p w14:paraId="376F09AB" w14:textId="77777777" w:rsidR="000D6E3B" w:rsidRPr="0021282F" w:rsidRDefault="000D6E3B" w:rsidP="000D6E3B">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671"/>
        <w:gridCol w:w="1657"/>
        <w:gridCol w:w="1459"/>
        <w:gridCol w:w="2177"/>
      </w:tblGrid>
      <w:tr w:rsidR="000D6E3B" w:rsidRPr="0021282F" w14:paraId="18F372AB" w14:textId="77777777" w:rsidTr="00167C89">
        <w:trPr>
          <w:trHeight w:val="371"/>
          <w:jc w:val="center"/>
        </w:trPr>
        <w:tc>
          <w:tcPr>
            <w:tcW w:w="598" w:type="dxa"/>
            <w:vAlign w:val="center"/>
          </w:tcPr>
          <w:p w14:paraId="39D2C40F" w14:textId="77777777" w:rsidR="000D6E3B" w:rsidRPr="0021282F" w:rsidRDefault="000D6E3B" w:rsidP="00167C89">
            <w:pPr>
              <w:tabs>
                <w:tab w:val="left" w:pos="7440"/>
              </w:tabs>
              <w:jc w:val="center"/>
            </w:pPr>
            <w:r w:rsidRPr="0021282F">
              <w:t>№ п/п</w:t>
            </w:r>
          </w:p>
        </w:tc>
        <w:tc>
          <w:tcPr>
            <w:tcW w:w="8859" w:type="dxa"/>
            <w:vAlign w:val="center"/>
          </w:tcPr>
          <w:p w14:paraId="65B8433F" w14:textId="77777777" w:rsidR="000D6E3B" w:rsidRPr="0021282F" w:rsidRDefault="000D6E3B" w:rsidP="00167C89">
            <w:pPr>
              <w:tabs>
                <w:tab w:val="left" w:pos="7440"/>
              </w:tabs>
              <w:jc w:val="center"/>
            </w:pPr>
            <w:r w:rsidRPr="0021282F">
              <w:t>Наименование мероприятия</w:t>
            </w:r>
          </w:p>
        </w:tc>
        <w:tc>
          <w:tcPr>
            <w:tcW w:w="1662" w:type="dxa"/>
            <w:vAlign w:val="center"/>
          </w:tcPr>
          <w:p w14:paraId="68F8B2E2" w14:textId="77777777" w:rsidR="000D6E3B" w:rsidRPr="0021282F" w:rsidRDefault="000D6E3B" w:rsidP="00167C89">
            <w:pPr>
              <w:tabs>
                <w:tab w:val="left" w:pos="7440"/>
              </w:tabs>
              <w:jc w:val="center"/>
            </w:pPr>
            <w:r w:rsidRPr="0021282F">
              <w:t>Срок выполнения</w:t>
            </w:r>
          </w:p>
        </w:tc>
        <w:tc>
          <w:tcPr>
            <w:tcW w:w="1461" w:type="dxa"/>
            <w:vAlign w:val="center"/>
          </w:tcPr>
          <w:p w14:paraId="27F370A1" w14:textId="77777777" w:rsidR="000D6E3B" w:rsidRPr="0021282F" w:rsidRDefault="000D6E3B" w:rsidP="00167C89">
            <w:pPr>
              <w:tabs>
                <w:tab w:val="left" w:pos="7440"/>
              </w:tabs>
              <w:jc w:val="center"/>
            </w:pPr>
            <w:r w:rsidRPr="0021282F">
              <w:t>Стоимость, млн. руб.</w:t>
            </w:r>
          </w:p>
        </w:tc>
        <w:tc>
          <w:tcPr>
            <w:tcW w:w="2187" w:type="dxa"/>
            <w:vAlign w:val="center"/>
          </w:tcPr>
          <w:p w14:paraId="413492E0" w14:textId="77777777" w:rsidR="000D6E3B" w:rsidRPr="0021282F" w:rsidRDefault="000D6E3B" w:rsidP="00167C89">
            <w:pPr>
              <w:tabs>
                <w:tab w:val="left" w:pos="7440"/>
              </w:tabs>
              <w:jc w:val="center"/>
            </w:pPr>
            <w:r w:rsidRPr="0021282F">
              <w:t>Ответственный исполнитель</w:t>
            </w:r>
          </w:p>
        </w:tc>
      </w:tr>
      <w:tr w:rsidR="000D6E3B" w:rsidRPr="0021282F" w14:paraId="4BA7A55D" w14:textId="77777777" w:rsidTr="00167C89">
        <w:trPr>
          <w:trHeight w:val="371"/>
          <w:jc w:val="center"/>
        </w:trPr>
        <w:tc>
          <w:tcPr>
            <w:tcW w:w="598" w:type="dxa"/>
            <w:vAlign w:val="center"/>
          </w:tcPr>
          <w:p w14:paraId="4E82D50C" w14:textId="77777777" w:rsidR="000D6E3B" w:rsidRPr="0021282F" w:rsidRDefault="000D6E3B" w:rsidP="00167C89">
            <w:pPr>
              <w:tabs>
                <w:tab w:val="left" w:pos="7440"/>
              </w:tabs>
              <w:jc w:val="center"/>
            </w:pPr>
            <w:r w:rsidRPr="0021282F">
              <w:t>-</w:t>
            </w:r>
          </w:p>
        </w:tc>
        <w:tc>
          <w:tcPr>
            <w:tcW w:w="8859" w:type="dxa"/>
            <w:vAlign w:val="center"/>
          </w:tcPr>
          <w:p w14:paraId="0C341FC7" w14:textId="77777777" w:rsidR="000D6E3B" w:rsidRPr="0021282F" w:rsidRDefault="000D6E3B" w:rsidP="00167C89">
            <w:pPr>
              <w:tabs>
                <w:tab w:val="left" w:pos="7440"/>
              </w:tabs>
              <w:jc w:val="center"/>
            </w:pPr>
            <w:r w:rsidRPr="0021282F">
              <w:t>-</w:t>
            </w:r>
          </w:p>
        </w:tc>
        <w:tc>
          <w:tcPr>
            <w:tcW w:w="1662" w:type="dxa"/>
            <w:vAlign w:val="center"/>
          </w:tcPr>
          <w:p w14:paraId="46B3D6C8" w14:textId="77777777" w:rsidR="000D6E3B" w:rsidRPr="0021282F" w:rsidRDefault="000D6E3B" w:rsidP="00167C89">
            <w:pPr>
              <w:tabs>
                <w:tab w:val="left" w:pos="7440"/>
              </w:tabs>
              <w:jc w:val="center"/>
            </w:pPr>
            <w:r w:rsidRPr="0021282F">
              <w:t>-</w:t>
            </w:r>
          </w:p>
        </w:tc>
        <w:tc>
          <w:tcPr>
            <w:tcW w:w="1461" w:type="dxa"/>
            <w:vAlign w:val="center"/>
          </w:tcPr>
          <w:p w14:paraId="7C43870D" w14:textId="77777777" w:rsidR="000D6E3B" w:rsidRPr="0021282F" w:rsidRDefault="000D6E3B" w:rsidP="00167C89">
            <w:pPr>
              <w:tabs>
                <w:tab w:val="left" w:pos="7440"/>
              </w:tabs>
              <w:jc w:val="center"/>
            </w:pPr>
            <w:r w:rsidRPr="0021282F">
              <w:t>-</w:t>
            </w:r>
          </w:p>
        </w:tc>
        <w:tc>
          <w:tcPr>
            <w:tcW w:w="2187" w:type="dxa"/>
            <w:vAlign w:val="center"/>
          </w:tcPr>
          <w:p w14:paraId="45A0FA1B" w14:textId="77777777" w:rsidR="000D6E3B" w:rsidRPr="0021282F" w:rsidRDefault="000D6E3B" w:rsidP="00167C89">
            <w:pPr>
              <w:tabs>
                <w:tab w:val="left" w:pos="7440"/>
              </w:tabs>
              <w:jc w:val="center"/>
            </w:pPr>
            <w:r w:rsidRPr="0021282F">
              <w:t>-</w:t>
            </w:r>
          </w:p>
        </w:tc>
      </w:tr>
    </w:tbl>
    <w:p w14:paraId="797FCC87" w14:textId="77777777" w:rsidR="000D6E3B" w:rsidRPr="0021282F" w:rsidRDefault="000D6E3B" w:rsidP="000D6E3B">
      <w:pPr>
        <w:autoSpaceDE w:val="0"/>
        <w:autoSpaceDN w:val="0"/>
        <w:adjustRightInd w:val="0"/>
        <w:ind w:left="5245"/>
        <w:jc w:val="center"/>
        <w:outlineLvl w:val="0"/>
        <w:rPr>
          <w:b/>
          <w:bCs/>
          <w:sz w:val="28"/>
          <w:szCs w:val="28"/>
        </w:rPr>
      </w:pPr>
    </w:p>
    <w:p w14:paraId="28B3147F" w14:textId="77777777" w:rsidR="000D6E3B" w:rsidRDefault="000D6E3B" w:rsidP="00AE5E04">
      <w:pPr>
        <w:tabs>
          <w:tab w:val="left" w:pos="5580"/>
          <w:tab w:val="left" w:pos="9498"/>
        </w:tabs>
        <w:ind w:right="-567"/>
        <w:sectPr w:rsidR="000D6E3B" w:rsidSect="000D6E3B">
          <w:pgSz w:w="16838" w:h="11906" w:orient="landscape"/>
          <w:pgMar w:top="851" w:right="1134" w:bottom="567" w:left="1134" w:header="708" w:footer="708" w:gutter="0"/>
          <w:cols w:space="708"/>
          <w:docGrid w:linePitch="360"/>
        </w:sectPr>
      </w:pPr>
    </w:p>
    <w:p w14:paraId="4DE43825" w14:textId="3FA880B7" w:rsidR="00832188" w:rsidRPr="0089763B" w:rsidRDefault="00832188" w:rsidP="00832188">
      <w:pPr>
        <w:tabs>
          <w:tab w:val="left" w:pos="5580"/>
          <w:tab w:val="left" w:pos="9498"/>
        </w:tabs>
        <w:ind w:left="-2884" w:right="-567" w:firstLine="8554"/>
      </w:pPr>
      <w:r w:rsidRPr="00CB7967">
        <w:lastRenderedPageBreak/>
        <w:t xml:space="preserve">Приложение № </w:t>
      </w:r>
      <w:r>
        <w:t>9</w:t>
      </w:r>
      <w:r w:rsidRPr="00CB7967">
        <w:t xml:space="preserve"> к протоколу № 2</w:t>
      </w:r>
      <w:r>
        <w:t>8</w:t>
      </w:r>
    </w:p>
    <w:p w14:paraId="474AB291" w14:textId="77777777" w:rsidR="00832188" w:rsidRPr="00CB7967" w:rsidRDefault="00832188" w:rsidP="00832188">
      <w:pPr>
        <w:tabs>
          <w:tab w:val="left" w:pos="5580"/>
          <w:tab w:val="left" w:pos="9498"/>
        </w:tabs>
        <w:ind w:left="-2884" w:right="-567" w:firstLine="8554"/>
      </w:pPr>
      <w:r w:rsidRPr="00CB7967">
        <w:t>заседания правления Региональной</w:t>
      </w:r>
    </w:p>
    <w:p w14:paraId="17B13753" w14:textId="77777777" w:rsidR="00832188" w:rsidRDefault="00832188" w:rsidP="00832188">
      <w:pPr>
        <w:tabs>
          <w:tab w:val="left" w:pos="5580"/>
          <w:tab w:val="left" w:pos="9498"/>
        </w:tabs>
        <w:ind w:left="-2884" w:right="-567" w:firstLine="8554"/>
      </w:pPr>
      <w:r w:rsidRPr="00CB7967">
        <w:t>энергетической комиссии</w:t>
      </w:r>
    </w:p>
    <w:p w14:paraId="5F31046B" w14:textId="44BBF63D" w:rsidR="00832188" w:rsidRDefault="00832188" w:rsidP="00832188">
      <w:pPr>
        <w:tabs>
          <w:tab w:val="left" w:pos="5580"/>
          <w:tab w:val="left" w:pos="9498"/>
        </w:tabs>
        <w:ind w:left="-2884" w:right="-567" w:firstLine="8554"/>
      </w:pPr>
      <w:r w:rsidRPr="00CB7967">
        <w:t xml:space="preserve">Кузбасса от </w:t>
      </w:r>
      <w:r>
        <w:t>05</w:t>
      </w:r>
      <w:r w:rsidRPr="00CB7967">
        <w:t>.0</w:t>
      </w:r>
      <w:r>
        <w:t>5</w:t>
      </w:r>
      <w:r w:rsidRPr="00CB7967">
        <w:t>.2022</w:t>
      </w:r>
    </w:p>
    <w:p w14:paraId="79E26669" w14:textId="77777777" w:rsidR="00832188" w:rsidRDefault="00832188" w:rsidP="00832188">
      <w:pPr>
        <w:tabs>
          <w:tab w:val="left" w:pos="5580"/>
          <w:tab w:val="left" w:pos="9498"/>
        </w:tabs>
        <w:ind w:left="-2884" w:right="-567" w:firstLine="8554"/>
      </w:pPr>
    </w:p>
    <w:p w14:paraId="011E11AC" w14:textId="77777777" w:rsidR="00832188" w:rsidRPr="00832188" w:rsidRDefault="00832188" w:rsidP="00832188">
      <w:pPr>
        <w:keepNext/>
        <w:jc w:val="center"/>
        <w:outlineLvl w:val="0"/>
        <w:rPr>
          <w:b/>
          <w:iCs/>
          <w:sz w:val="28"/>
          <w:szCs w:val="28"/>
        </w:rPr>
      </w:pPr>
      <w:r w:rsidRPr="00832188">
        <w:rPr>
          <w:b/>
          <w:iCs/>
          <w:sz w:val="28"/>
          <w:szCs w:val="28"/>
        </w:rPr>
        <w:t>Экспертное заключение</w:t>
      </w:r>
    </w:p>
    <w:p w14:paraId="7998AEC0" w14:textId="77777777" w:rsidR="00832188" w:rsidRPr="00832188" w:rsidRDefault="00832188" w:rsidP="00832188">
      <w:pPr>
        <w:keepNext/>
        <w:jc w:val="center"/>
        <w:outlineLvl w:val="0"/>
        <w:rPr>
          <w:b/>
          <w:iCs/>
          <w:sz w:val="28"/>
          <w:szCs w:val="28"/>
        </w:rPr>
      </w:pPr>
      <w:r w:rsidRPr="00832188">
        <w:rPr>
          <w:b/>
          <w:iCs/>
          <w:sz w:val="28"/>
          <w:szCs w:val="28"/>
        </w:rPr>
        <w:t>Региональной энергетической комиссии Кузбасса</w:t>
      </w:r>
    </w:p>
    <w:p w14:paraId="7174EF96" w14:textId="77777777" w:rsidR="00832188" w:rsidRPr="00832188" w:rsidRDefault="00832188" w:rsidP="00832188">
      <w:pPr>
        <w:jc w:val="center"/>
        <w:rPr>
          <w:sz w:val="28"/>
          <w:szCs w:val="28"/>
        </w:rPr>
      </w:pPr>
      <w:r w:rsidRPr="00832188">
        <w:rPr>
          <w:sz w:val="28"/>
          <w:szCs w:val="28"/>
        </w:rPr>
        <w:t>по материалам, представленным</w:t>
      </w:r>
      <w:r w:rsidRPr="00832188">
        <w:rPr>
          <w:b/>
          <w:sz w:val="28"/>
          <w:szCs w:val="28"/>
        </w:rPr>
        <w:t xml:space="preserve"> ООО «Энергоресурс» (Ленинск-Кузнецкий муниципальный округ, пос. ст. </w:t>
      </w:r>
      <w:proofErr w:type="spellStart"/>
      <w:r w:rsidRPr="00832188">
        <w:rPr>
          <w:b/>
          <w:sz w:val="28"/>
          <w:szCs w:val="28"/>
        </w:rPr>
        <w:t>Егозово</w:t>
      </w:r>
      <w:proofErr w:type="spellEnd"/>
      <w:r w:rsidRPr="00832188">
        <w:rPr>
          <w:b/>
          <w:sz w:val="28"/>
          <w:szCs w:val="28"/>
        </w:rPr>
        <w:t>)</w:t>
      </w:r>
    </w:p>
    <w:p w14:paraId="2E185231" w14:textId="77777777" w:rsidR="00832188" w:rsidRPr="00832188" w:rsidRDefault="00832188" w:rsidP="00832188">
      <w:pPr>
        <w:jc w:val="center"/>
        <w:rPr>
          <w:sz w:val="28"/>
          <w:szCs w:val="28"/>
        </w:rPr>
      </w:pPr>
      <w:proofErr w:type="gramStart"/>
      <w:r w:rsidRPr="00832188">
        <w:rPr>
          <w:sz w:val="28"/>
          <w:szCs w:val="28"/>
        </w:rPr>
        <w:t>для  установления</w:t>
      </w:r>
      <w:proofErr w:type="gramEnd"/>
      <w:r w:rsidRPr="00832188">
        <w:rPr>
          <w:sz w:val="28"/>
          <w:szCs w:val="28"/>
        </w:rPr>
        <w:t xml:space="preserve"> тарифов на услугу </w:t>
      </w:r>
      <w:r w:rsidRPr="00832188">
        <w:rPr>
          <w:b/>
          <w:sz w:val="28"/>
          <w:szCs w:val="28"/>
        </w:rPr>
        <w:t>водоотведения</w:t>
      </w:r>
      <w:r w:rsidRPr="00832188">
        <w:rPr>
          <w:sz w:val="28"/>
          <w:szCs w:val="28"/>
        </w:rPr>
        <w:t xml:space="preserve">, </w:t>
      </w:r>
    </w:p>
    <w:p w14:paraId="7615EFA6" w14:textId="77777777" w:rsidR="00832188" w:rsidRPr="00832188" w:rsidRDefault="00832188" w:rsidP="00832188">
      <w:pPr>
        <w:jc w:val="center"/>
        <w:rPr>
          <w:b/>
          <w:sz w:val="28"/>
          <w:szCs w:val="28"/>
        </w:rPr>
      </w:pPr>
      <w:r w:rsidRPr="00832188">
        <w:rPr>
          <w:sz w:val="28"/>
          <w:szCs w:val="28"/>
        </w:rPr>
        <w:t xml:space="preserve">реализуемую на потребительском рынке, </w:t>
      </w:r>
      <w:r w:rsidRPr="00832188">
        <w:rPr>
          <w:b/>
          <w:sz w:val="28"/>
          <w:szCs w:val="28"/>
        </w:rPr>
        <w:t>на 2022 - 2031 годы</w:t>
      </w:r>
    </w:p>
    <w:p w14:paraId="4297A8F1" w14:textId="77777777" w:rsidR="00832188" w:rsidRPr="00832188" w:rsidRDefault="00832188" w:rsidP="00832188">
      <w:pPr>
        <w:tabs>
          <w:tab w:val="left" w:pos="10206"/>
        </w:tabs>
        <w:ind w:firstLine="709"/>
        <w:jc w:val="center"/>
        <w:rPr>
          <w:color w:val="FF0000"/>
          <w:szCs w:val="28"/>
        </w:rPr>
      </w:pPr>
    </w:p>
    <w:p w14:paraId="48A92B35" w14:textId="77777777" w:rsidR="00832188" w:rsidRPr="00832188" w:rsidRDefault="00832188" w:rsidP="00832188">
      <w:pPr>
        <w:jc w:val="both"/>
        <w:rPr>
          <w:i/>
          <w:color w:val="FF0000"/>
          <w:sz w:val="14"/>
          <w:szCs w:val="29"/>
        </w:rPr>
      </w:pPr>
    </w:p>
    <w:p w14:paraId="1CEB714A" w14:textId="77777777" w:rsidR="00832188" w:rsidRPr="00832188" w:rsidRDefault="00832188" w:rsidP="00832188">
      <w:pPr>
        <w:ind w:firstLine="709"/>
        <w:jc w:val="both"/>
        <w:rPr>
          <w:color w:val="FF0000"/>
          <w:sz w:val="4"/>
          <w:szCs w:val="4"/>
        </w:rPr>
      </w:pPr>
    </w:p>
    <w:p w14:paraId="0F65DFFB" w14:textId="77777777" w:rsidR="00832188" w:rsidRPr="00832188" w:rsidRDefault="00832188" w:rsidP="00832188">
      <w:pPr>
        <w:ind w:firstLine="709"/>
        <w:jc w:val="both"/>
        <w:rPr>
          <w:sz w:val="28"/>
          <w:szCs w:val="28"/>
        </w:rPr>
      </w:pPr>
      <w:r w:rsidRPr="00832188">
        <w:rPr>
          <w:sz w:val="28"/>
          <w:szCs w:val="28"/>
        </w:rPr>
        <w:t>Главный консультант (далее – «специалист») Региональной энергетической комиссии Кузбасса («РЭК», «регулятор»), рассмотрев представленные организацией предложения по установлению тарифов на услугу водоотведения,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24E4738" w14:textId="77777777" w:rsidR="00832188" w:rsidRPr="00832188" w:rsidRDefault="00832188" w:rsidP="00832188">
      <w:pPr>
        <w:ind w:firstLine="709"/>
        <w:jc w:val="both"/>
        <w:rPr>
          <w:color w:val="FF0000"/>
          <w:sz w:val="22"/>
          <w:szCs w:val="28"/>
        </w:rPr>
      </w:pPr>
    </w:p>
    <w:p w14:paraId="200F2189" w14:textId="77777777" w:rsidR="00832188" w:rsidRPr="00832188" w:rsidRDefault="00832188" w:rsidP="00832188">
      <w:pPr>
        <w:ind w:firstLine="709"/>
        <w:jc w:val="both"/>
        <w:rPr>
          <w:bCs/>
          <w:color w:val="FF0000"/>
          <w:kern w:val="32"/>
          <w:sz w:val="20"/>
          <w:szCs w:val="28"/>
          <w:lang w:eastAsia="en-US"/>
        </w:rPr>
      </w:pPr>
    </w:p>
    <w:p w14:paraId="7F8657B6" w14:textId="446FB7FE" w:rsidR="00832188" w:rsidRPr="00832188" w:rsidRDefault="00832188" w:rsidP="00832188">
      <w:pPr>
        <w:ind w:firstLine="709"/>
        <w:jc w:val="both"/>
        <w:rPr>
          <w:sz w:val="28"/>
          <w:szCs w:val="28"/>
          <w:u w:val="single"/>
        </w:rPr>
      </w:pPr>
      <w:r w:rsidRPr="00832188">
        <w:rPr>
          <w:sz w:val="28"/>
          <w:szCs w:val="28"/>
        </w:rPr>
        <w:t>В Региональную энергетическую комиссию Кузбасса поступило</w:t>
      </w:r>
      <w:r w:rsidRPr="00832188">
        <w:rPr>
          <w:sz w:val="28"/>
          <w:szCs w:val="28"/>
          <w:u w:val="single"/>
        </w:rPr>
        <w:t xml:space="preserve"> </w:t>
      </w:r>
      <w:proofErr w:type="gramStart"/>
      <w:r w:rsidRPr="00832188">
        <w:rPr>
          <w:sz w:val="28"/>
          <w:szCs w:val="28"/>
          <w:u w:val="single"/>
        </w:rPr>
        <w:t>заявление</w:t>
      </w:r>
      <w:r w:rsidRPr="00832188">
        <w:rPr>
          <w:sz w:val="28"/>
          <w:szCs w:val="28"/>
        </w:rPr>
        <w:t xml:space="preserve">  ООО</w:t>
      </w:r>
      <w:proofErr w:type="gramEnd"/>
      <w:r w:rsidRPr="00832188">
        <w:rPr>
          <w:sz w:val="28"/>
          <w:szCs w:val="28"/>
        </w:rPr>
        <w:t xml:space="preserve"> «Энергоресурс»</w:t>
      </w:r>
      <w:r w:rsidRPr="00832188">
        <w:rPr>
          <w:b/>
          <w:sz w:val="28"/>
          <w:szCs w:val="28"/>
        </w:rPr>
        <w:t xml:space="preserve"> </w:t>
      </w:r>
      <w:r w:rsidRPr="00832188">
        <w:rPr>
          <w:sz w:val="28"/>
          <w:szCs w:val="28"/>
        </w:rPr>
        <w:t xml:space="preserve">(далее также – «организация», «регулируемая организация», «концессионер») об установлении тарифов на  водоотведение   на 2022  - 2031 годы  (исх. № 145 от 28.03.2022, </w:t>
      </w:r>
      <w:proofErr w:type="spellStart"/>
      <w:r w:rsidRPr="00832188">
        <w:rPr>
          <w:sz w:val="28"/>
          <w:szCs w:val="28"/>
        </w:rPr>
        <w:t>вх</w:t>
      </w:r>
      <w:proofErr w:type="spellEnd"/>
      <w:r w:rsidRPr="00832188">
        <w:rPr>
          <w:sz w:val="28"/>
          <w:szCs w:val="28"/>
        </w:rPr>
        <w:t xml:space="preserve">. № 1699 от 28.03.2022) в целях расчетов с потребителями на территории </w:t>
      </w:r>
      <w:r w:rsidRPr="00832188">
        <w:rPr>
          <w:sz w:val="28"/>
          <w:szCs w:val="28"/>
          <w:u w:val="single"/>
        </w:rPr>
        <w:t xml:space="preserve">пос. ст. </w:t>
      </w:r>
      <w:proofErr w:type="spellStart"/>
      <w:r w:rsidRPr="00832188">
        <w:rPr>
          <w:sz w:val="28"/>
          <w:szCs w:val="28"/>
          <w:u w:val="single"/>
        </w:rPr>
        <w:t>Егозово</w:t>
      </w:r>
      <w:proofErr w:type="spellEnd"/>
      <w:r w:rsidRPr="00832188">
        <w:rPr>
          <w:sz w:val="28"/>
          <w:szCs w:val="28"/>
        </w:rPr>
        <w:t xml:space="preserve"> (Ленинск-Кузнецкий муниципальный округ), рассчитанных с применением </w:t>
      </w:r>
      <w:r w:rsidRPr="00832188">
        <w:rPr>
          <w:sz w:val="28"/>
          <w:szCs w:val="28"/>
          <w:u w:val="single"/>
        </w:rPr>
        <w:t>метода индексации.</w:t>
      </w:r>
    </w:p>
    <w:p w14:paraId="5FDFE43D" w14:textId="77777777" w:rsidR="00832188" w:rsidRPr="00832188" w:rsidRDefault="00832188" w:rsidP="00832188">
      <w:pPr>
        <w:ind w:firstLine="709"/>
        <w:jc w:val="both"/>
        <w:rPr>
          <w:sz w:val="28"/>
          <w:szCs w:val="28"/>
        </w:rPr>
      </w:pPr>
      <w:r w:rsidRPr="00832188">
        <w:rPr>
          <w:sz w:val="28"/>
          <w:szCs w:val="28"/>
        </w:rPr>
        <w:t xml:space="preserve">Согласно представленному заявлению, </w:t>
      </w:r>
      <w:r w:rsidRPr="00832188">
        <w:rPr>
          <w:sz w:val="28"/>
          <w:szCs w:val="28"/>
          <w:u w:val="single"/>
        </w:rPr>
        <w:t>организацией предлагается</w:t>
      </w:r>
      <w:r w:rsidRPr="00832188">
        <w:rPr>
          <w:sz w:val="28"/>
          <w:szCs w:val="28"/>
        </w:rPr>
        <w:t xml:space="preserve"> установить </w:t>
      </w:r>
      <w:r w:rsidRPr="00832188">
        <w:rPr>
          <w:sz w:val="28"/>
          <w:szCs w:val="28"/>
          <w:u w:val="single"/>
        </w:rPr>
        <w:t>тарифы на водоотведение</w:t>
      </w:r>
      <w:r w:rsidRPr="00832188">
        <w:rPr>
          <w:sz w:val="28"/>
          <w:szCs w:val="28"/>
        </w:rPr>
        <w:t xml:space="preserve"> в следующих размерах:</w:t>
      </w:r>
    </w:p>
    <w:p w14:paraId="2B43F392" w14:textId="77777777" w:rsidR="00832188" w:rsidRPr="00832188" w:rsidRDefault="00832188" w:rsidP="00832188">
      <w:pPr>
        <w:ind w:firstLine="709"/>
        <w:jc w:val="both"/>
        <w:rPr>
          <w:sz w:val="28"/>
          <w:szCs w:val="28"/>
        </w:rPr>
      </w:pPr>
      <w:r w:rsidRPr="00832188">
        <w:rPr>
          <w:sz w:val="28"/>
          <w:szCs w:val="28"/>
        </w:rPr>
        <w:t xml:space="preserve">- 2022 г. – </w:t>
      </w:r>
      <w:r w:rsidRPr="00832188">
        <w:rPr>
          <w:b/>
          <w:i/>
          <w:sz w:val="28"/>
          <w:szCs w:val="28"/>
        </w:rPr>
        <w:t>205,45</w:t>
      </w:r>
      <w:r w:rsidRPr="00832188">
        <w:rPr>
          <w:sz w:val="28"/>
          <w:szCs w:val="28"/>
        </w:rPr>
        <w:t xml:space="preserve"> руб./м</w:t>
      </w:r>
      <w:r w:rsidRPr="00832188">
        <w:rPr>
          <w:sz w:val="28"/>
          <w:szCs w:val="28"/>
          <w:vertAlign w:val="superscript"/>
        </w:rPr>
        <w:t>3</w:t>
      </w:r>
      <w:r w:rsidRPr="00832188">
        <w:rPr>
          <w:sz w:val="28"/>
          <w:szCs w:val="28"/>
        </w:rPr>
        <w:t>;</w:t>
      </w:r>
    </w:p>
    <w:p w14:paraId="68E3E1BB" w14:textId="77777777" w:rsidR="00832188" w:rsidRPr="00832188" w:rsidRDefault="00832188" w:rsidP="00832188">
      <w:pPr>
        <w:ind w:firstLine="709"/>
        <w:jc w:val="both"/>
        <w:rPr>
          <w:sz w:val="28"/>
          <w:szCs w:val="28"/>
        </w:rPr>
      </w:pPr>
      <w:r w:rsidRPr="00832188">
        <w:rPr>
          <w:sz w:val="28"/>
          <w:szCs w:val="28"/>
        </w:rPr>
        <w:t xml:space="preserve">- 2023 г. – </w:t>
      </w:r>
      <w:r w:rsidRPr="00832188">
        <w:rPr>
          <w:b/>
          <w:i/>
          <w:sz w:val="28"/>
          <w:szCs w:val="28"/>
        </w:rPr>
        <w:t>212,05</w:t>
      </w:r>
      <w:r w:rsidRPr="00832188">
        <w:rPr>
          <w:sz w:val="28"/>
          <w:szCs w:val="28"/>
        </w:rPr>
        <w:t xml:space="preserve"> руб./м</w:t>
      </w:r>
      <w:r w:rsidRPr="00832188">
        <w:rPr>
          <w:sz w:val="28"/>
          <w:szCs w:val="28"/>
          <w:vertAlign w:val="superscript"/>
        </w:rPr>
        <w:t>3</w:t>
      </w:r>
      <w:r w:rsidRPr="00832188">
        <w:rPr>
          <w:sz w:val="28"/>
          <w:szCs w:val="28"/>
        </w:rPr>
        <w:t>;</w:t>
      </w:r>
    </w:p>
    <w:p w14:paraId="0957BDE5" w14:textId="77777777" w:rsidR="00832188" w:rsidRPr="00832188" w:rsidRDefault="00832188" w:rsidP="00832188">
      <w:pPr>
        <w:ind w:firstLine="709"/>
        <w:jc w:val="both"/>
        <w:rPr>
          <w:sz w:val="28"/>
          <w:szCs w:val="28"/>
        </w:rPr>
      </w:pPr>
      <w:r w:rsidRPr="00832188">
        <w:rPr>
          <w:sz w:val="28"/>
          <w:szCs w:val="28"/>
        </w:rPr>
        <w:t xml:space="preserve">- 2024 г. – </w:t>
      </w:r>
      <w:r w:rsidRPr="00832188">
        <w:rPr>
          <w:b/>
          <w:i/>
          <w:sz w:val="28"/>
          <w:szCs w:val="28"/>
        </w:rPr>
        <w:t>219,38</w:t>
      </w:r>
      <w:r w:rsidRPr="00832188">
        <w:rPr>
          <w:sz w:val="28"/>
          <w:szCs w:val="28"/>
        </w:rPr>
        <w:t xml:space="preserve"> руб./м</w:t>
      </w:r>
      <w:r w:rsidRPr="00832188">
        <w:rPr>
          <w:sz w:val="28"/>
          <w:szCs w:val="28"/>
          <w:vertAlign w:val="superscript"/>
        </w:rPr>
        <w:t>3</w:t>
      </w:r>
      <w:r w:rsidRPr="00832188">
        <w:rPr>
          <w:sz w:val="28"/>
          <w:szCs w:val="28"/>
        </w:rPr>
        <w:t>;</w:t>
      </w:r>
    </w:p>
    <w:p w14:paraId="061CB071" w14:textId="77777777" w:rsidR="00832188" w:rsidRPr="00832188" w:rsidRDefault="00832188" w:rsidP="00832188">
      <w:pPr>
        <w:ind w:firstLine="709"/>
        <w:jc w:val="both"/>
        <w:rPr>
          <w:sz w:val="28"/>
          <w:szCs w:val="28"/>
        </w:rPr>
      </w:pPr>
      <w:r w:rsidRPr="00832188">
        <w:rPr>
          <w:sz w:val="28"/>
          <w:szCs w:val="28"/>
        </w:rPr>
        <w:t xml:space="preserve">- 2025 г. – </w:t>
      </w:r>
      <w:r w:rsidRPr="00832188">
        <w:rPr>
          <w:b/>
          <w:i/>
          <w:sz w:val="28"/>
          <w:szCs w:val="28"/>
        </w:rPr>
        <w:t>226,52</w:t>
      </w:r>
      <w:r w:rsidRPr="00832188">
        <w:rPr>
          <w:sz w:val="28"/>
          <w:szCs w:val="28"/>
        </w:rPr>
        <w:t xml:space="preserve"> руб./м</w:t>
      </w:r>
      <w:r w:rsidRPr="00832188">
        <w:rPr>
          <w:sz w:val="28"/>
          <w:szCs w:val="28"/>
          <w:vertAlign w:val="superscript"/>
        </w:rPr>
        <w:t>3</w:t>
      </w:r>
      <w:r w:rsidRPr="00832188">
        <w:rPr>
          <w:sz w:val="28"/>
          <w:szCs w:val="28"/>
        </w:rPr>
        <w:t>;</w:t>
      </w:r>
    </w:p>
    <w:p w14:paraId="15A9A603" w14:textId="77777777" w:rsidR="00832188" w:rsidRPr="00832188" w:rsidRDefault="00832188" w:rsidP="00832188">
      <w:pPr>
        <w:ind w:firstLine="709"/>
        <w:jc w:val="both"/>
        <w:rPr>
          <w:sz w:val="28"/>
          <w:szCs w:val="28"/>
        </w:rPr>
      </w:pPr>
      <w:r w:rsidRPr="00832188">
        <w:rPr>
          <w:sz w:val="28"/>
          <w:szCs w:val="28"/>
        </w:rPr>
        <w:t xml:space="preserve">- 2026 г. – </w:t>
      </w:r>
      <w:r w:rsidRPr="00832188">
        <w:rPr>
          <w:b/>
          <w:i/>
          <w:sz w:val="28"/>
          <w:szCs w:val="28"/>
        </w:rPr>
        <w:t>232,39</w:t>
      </w:r>
      <w:r w:rsidRPr="00832188">
        <w:rPr>
          <w:sz w:val="28"/>
          <w:szCs w:val="28"/>
        </w:rPr>
        <w:t xml:space="preserve"> руб./м</w:t>
      </w:r>
      <w:r w:rsidRPr="00832188">
        <w:rPr>
          <w:sz w:val="28"/>
          <w:szCs w:val="28"/>
          <w:vertAlign w:val="superscript"/>
        </w:rPr>
        <w:t>3</w:t>
      </w:r>
      <w:r w:rsidRPr="00832188">
        <w:rPr>
          <w:sz w:val="28"/>
          <w:szCs w:val="28"/>
        </w:rPr>
        <w:t>;</w:t>
      </w:r>
    </w:p>
    <w:p w14:paraId="28527518" w14:textId="77777777" w:rsidR="00832188" w:rsidRPr="00832188" w:rsidRDefault="00832188" w:rsidP="00832188">
      <w:pPr>
        <w:ind w:firstLine="709"/>
        <w:jc w:val="both"/>
        <w:rPr>
          <w:sz w:val="28"/>
          <w:szCs w:val="28"/>
        </w:rPr>
      </w:pPr>
      <w:r w:rsidRPr="00832188">
        <w:rPr>
          <w:sz w:val="28"/>
          <w:szCs w:val="28"/>
        </w:rPr>
        <w:t xml:space="preserve">- 2027 г. – </w:t>
      </w:r>
      <w:r w:rsidRPr="00832188">
        <w:rPr>
          <w:b/>
          <w:i/>
          <w:sz w:val="28"/>
          <w:szCs w:val="28"/>
        </w:rPr>
        <w:t>238,93</w:t>
      </w:r>
      <w:r w:rsidRPr="00832188">
        <w:rPr>
          <w:sz w:val="28"/>
          <w:szCs w:val="28"/>
        </w:rPr>
        <w:t xml:space="preserve"> руб./м</w:t>
      </w:r>
      <w:r w:rsidRPr="00832188">
        <w:rPr>
          <w:sz w:val="28"/>
          <w:szCs w:val="28"/>
          <w:vertAlign w:val="superscript"/>
        </w:rPr>
        <w:t>3</w:t>
      </w:r>
      <w:r w:rsidRPr="00832188">
        <w:rPr>
          <w:sz w:val="28"/>
          <w:szCs w:val="28"/>
        </w:rPr>
        <w:t>;</w:t>
      </w:r>
    </w:p>
    <w:p w14:paraId="7E62CF70" w14:textId="77777777" w:rsidR="00832188" w:rsidRPr="00832188" w:rsidRDefault="00832188" w:rsidP="00832188">
      <w:pPr>
        <w:ind w:firstLine="709"/>
        <w:jc w:val="both"/>
        <w:rPr>
          <w:sz w:val="28"/>
          <w:szCs w:val="28"/>
        </w:rPr>
      </w:pPr>
      <w:r w:rsidRPr="00832188">
        <w:rPr>
          <w:sz w:val="28"/>
          <w:szCs w:val="28"/>
        </w:rPr>
        <w:t xml:space="preserve">- 2028 г. – </w:t>
      </w:r>
      <w:r w:rsidRPr="00832188">
        <w:rPr>
          <w:b/>
          <w:i/>
          <w:sz w:val="28"/>
          <w:szCs w:val="28"/>
        </w:rPr>
        <w:t>245,68</w:t>
      </w:r>
      <w:r w:rsidRPr="00832188">
        <w:rPr>
          <w:sz w:val="28"/>
          <w:szCs w:val="28"/>
        </w:rPr>
        <w:t xml:space="preserve"> руб./м</w:t>
      </w:r>
      <w:r w:rsidRPr="00832188">
        <w:rPr>
          <w:sz w:val="28"/>
          <w:szCs w:val="28"/>
          <w:vertAlign w:val="superscript"/>
        </w:rPr>
        <w:t>3</w:t>
      </w:r>
      <w:r w:rsidRPr="00832188">
        <w:rPr>
          <w:sz w:val="28"/>
          <w:szCs w:val="28"/>
        </w:rPr>
        <w:t>;</w:t>
      </w:r>
    </w:p>
    <w:p w14:paraId="2FBD04F5" w14:textId="77777777" w:rsidR="00832188" w:rsidRPr="00832188" w:rsidRDefault="00832188" w:rsidP="00832188">
      <w:pPr>
        <w:ind w:firstLine="709"/>
        <w:jc w:val="both"/>
        <w:rPr>
          <w:sz w:val="28"/>
          <w:szCs w:val="28"/>
        </w:rPr>
      </w:pPr>
      <w:r w:rsidRPr="00832188">
        <w:rPr>
          <w:sz w:val="28"/>
          <w:szCs w:val="28"/>
        </w:rPr>
        <w:t xml:space="preserve">- 2029 г. – </w:t>
      </w:r>
      <w:r w:rsidRPr="00832188">
        <w:rPr>
          <w:b/>
          <w:i/>
          <w:sz w:val="28"/>
          <w:szCs w:val="28"/>
        </w:rPr>
        <w:t>252,64</w:t>
      </w:r>
      <w:r w:rsidRPr="00832188">
        <w:rPr>
          <w:sz w:val="28"/>
          <w:szCs w:val="28"/>
        </w:rPr>
        <w:t xml:space="preserve"> руб./м</w:t>
      </w:r>
      <w:r w:rsidRPr="00832188">
        <w:rPr>
          <w:sz w:val="28"/>
          <w:szCs w:val="28"/>
          <w:vertAlign w:val="superscript"/>
        </w:rPr>
        <w:t>3</w:t>
      </w:r>
      <w:r w:rsidRPr="00832188">
        <w:rPr>
          <w:sz w:val="28"/>
          <w:szCs w:val="28"/>
        </w:rPr>
        <w:t>;</w:t>
      </w:r>
    </w:p>
    <w:p w14:paraId="0173FBDB" w14:textId="77777777" w:rsidR="00832188" w:rsidRPr="00832188" w:rsidRDefault="00832188" w:rsidP="00832188">
      <w:pPr>
        <w:ind w:firstLine="709"/>
        <w:jc w:val="both"/>
        <w:rPr>
          <w:sz w:val="28"/>
          <w:szCs w:val="28"/>
        </w:rPr>
      </w:pPr>
      <w:r w:rsidRPr="00832188">
        <w:rPr>
          <w:sz w:val="28"/>
          <w:szCs w:val="28"/>
        </w:rPr>
        <w:t xml:space="preserve">- 2030 г. – </w:t>
      </w:r>
      <w:r w:rsidRPr="00832188">
        <w:rPr>
          <w:b/>
          <w:i/>
          <w:sz w:val="28"/>
          <w:szCs w:val="28"/>
        </w:rPr>
        <w:t>259,81</w:t>
      </w:r>
      <w:r w:rsidRPr="00832188">
        <w:rPr>
          <w:sz w:val="28"/>
          <w:szCs w:val="28"/>
        </w:rPr>
        <w:t xml:space="preserve"> руб./м</w:t>
      </w:r>
      <w:r w:rsidRPr="00832188">
        <w:rPr>
          <w:sz w:val="28"/>
          <w:szCs w:val="28"/>
          <w:vertAlign w:val="superscript"/>
        </w:rPr>
        <w:t>3</w:t>
      </w:r>
      <w:r w:rsidRPr="00832188">
        <w:rPr>
          <w:sz w:val="28"/>
          <w:szCs w:val="28"/>
        </w:rPr>
        <w:t>;</w:t>
      </w:r>
    </w:p>
    <w:p w14:paraId="5991B3A9" w14:textId="77777777" w:rsidR="00832188" w:rsidRPr="00832188" w:rsidRDefault="00832188" w:rsidP="00832188">
      <w:pPr>
        <w:ind w:firstLine="709"/>
        <w:jc w:val="both"/>
        <w:rPr>
          <w:sz w:val="28"/>
          <w:szCs w:val="28"/>
        </w:rPr>
      </w:pPr>
      <w:r w:rsidRPr="00832188">
        <w:rPr>
          <w:sz w:val="28"/>
          <w:szCs w:val="28"/>
        </w:rPr>
        <w:t xml:space="preserve">- 2031 г. – </w:t>
      </w:r>
      <w:r w:rsidRPr="00832188">
        <w:rPr>
          <w:b/>
          <w:i/>
          <w:sz w:val="28"/>
          <w:szCs w:val="28"/>
        </w:rPr>
        <w:t>267,21</w:t>
      </w:r>
      <w:r w:rsidRPr="00832188">
        <w:rPr>
          <w:sz w:val="28"/>
          <w:szCs w:val="28"/>
        </w:rPr>
        <w:t xml:space="preserve"> руб./м</w:t>
      </w:r>
      <w:r w:rsidRPr="00832188">
        <w:rPr>
          <w:sz w:val="28"/>
          <w:szCs w:val="28"/>
          <w:vertAlign w:val="superscript"/>
        </w:rPr>
        <w:t>3</w:t>
      </w:r>
      <w:r w:rsidRPr="00832188">
        <w:rPr>
          <w:sz w:val="28"/>
          <w:szCs w:val="28"/>
        </w:rPr>
        <w:t>.</w:t>
      </w:r>
    </w:p>
    <w:p w14:paraId="45A62F97" w14:textId="77777777" w:rsidR="00832188" w:rsidRPr="00832188" w:rsidRDefault="00832188" w:rsidP="00832188">
      <w:pPr>
        <w:ind w:firstLine="709"/>
        <w:jc w:val="both"/>
        <w:rPr>
          <w:color w:val="FF0000"/>
          <w:sz w:val="28"/>
          <w:szCs w:val="28"/>
        </w:rPr>
      </w:pPr>
    </w:p>
    <w:p w14:paraId="137C86F4" w14:textId="77777777" w:rsidR="00832188" w:rsidRPr="00832188" w:rsidRDefault="00832188" w:rsidP="00832188">
      <w:pPr>
        <w:ind w:firstLine="709"/>
        <w:jc w:val="both"/>
        <w:rPr>
          <w:sz w:val="28"/>
          <w:szCs w:val="28"/>
        </w:rPr>
      </w:pPr>
      <w:r w:rsidRPr="00832188">
        <w:rPr>
          <w:sz w:val="28"/>
          <w:szCs w:val="28"/>
        </w:rPr>
        <w:t xml:space="preserve">На основании представленного заявления специалистом РЭК открыто </w:t>
      </w:r>
      <w:r w:rsidRPr="00832188">
        <w:rPr>
          <w:sz w:val="28"/>
          <w:szCs w:val="28"/>
          <w:u w:val="single"/>
        </w:rPr>
        <w:t>Дело № 110-ВО</w:t>
      </w:r>
      <w:r w:rsidRPr="00832188">
        <w:rPr>
          <w:sz w:val="28"/>
          <w:szCs w:val="28"/>
        </w:rPr>
        <w:t xml:space="preserve"> «Об установлении тарифов на услуги водоотведения</w:t>
      </w:r>
      <w:r w:rsidRPr="00832188">
        <w:rPr>
          <w:color w:val="000000"/>
          <w:sz w:val="28"/>
          <w:szCs w:val="28"/>
        </w:rPr>
        <w:t xml:space="preserve">, </w:t>
      </w:r>
      <w:r w:rsidRPr="00832188">
        <w:rPr>
          <w:sz w:val="28"/>
          <w:szCs w:val="28"/>
        </w:rPr>
        <w:t xml:space="preserve">оказываемые </w:t>
      </w:r>
      <w:r w:rsidRPr="00832188">
        <w:rPr>
          <w:color w:val="000000"/>
          <w:sz w:val="28"/>
          <w:szCs w:val="28"/>
        </w:rPr>
        <w:t xml:space="preserve">ООО «Энергоресурс» </w:t>
      </w:r>
      <w:r w:rsidRPr="00832188">
        <w:rPr>
          <w:bCs/>
          <w:color w:val="000000"/>
          <w:sz w:val="28"/>
          <w:szCs w:val="20"/>
        </w:rPr>
        <w:t>(Ленинск-Кузнецкий муниципальный округ)</w:t>
      </w:r>
      <w:r w:rsidRPr="00832188">
        <w:rPr>
          <w:bCs/>
          <w:color w:val="000000"/>
          <w:sz w:val="28"/>
          <w:szCs w:val="28"/>
        </w:rPr>
        <w:t xml:space="preserve">, </w:t>
      </w:r>
      <w:r w:rsidRPr="00832188">
        <w:rPr>
          <w:sz w:val="28"/>
          <w:szCs w:val="28"/>
        </w:rPr>
        <w:t>на 2022-2031 годы».</w:t>
      </w:r>
    </w:p>
    <w:p w14:paraId="2B5202FA" w14:textId="77777777" w:rsidR="00832188" w:rsidRPr="00832188" w:rsidRDefault="00832188" w:rsidP="00832188">
      <w:pPr>
        <w:ind w:firstLine="709"/>
        <w:jc w:val="both"/>
        <w:rPr>
          <w:sz w:val="28"/>
          <w:szCs w:val="28"/>
        </w:rPr>
      </w:pPr>
    </w:p>
    <w:p w14:paraId="0448FD7A" w14:textId="77777777" w:rsidR="00832188" w:rsidRPr="00832188" w:rsidRDefault="00832188" w:rsidP="00832188">
      <w:pPr>
        <w:widowControl w:val="0"/>
        <w:autoSpaceDE w:val="0"/>
        <w:autoSpaceDN w:val="0"/>
        <w:adjustRightInd w:val="0"/>
        <w:ind w:firstLine="708"/>
        <w:jc w:val="both"/>
        <w:rPr>
          <w:sz w:val="28"/>
          <w:szCs w:val="28"/>
        </w:rPr>
      </w:pPr>
      <w:r w:rsidRPr="00832188">
        <w:rPr>
          <w:sz w:val="28"/>
          <w:szCs w:val="28"/>
        </w:rPr>
        <w:t xml:space="preserve">При расчете необходимой валовой выручки и тарифов на водоотведение </w:t>
      </w:r>
      <w:r w:rsidRPr="00832188">
        <w:rPr>
          <w:sz w:val="28"/>
          <w:szCs w:val="28"/>
        </w:rPr>
        <w:lastRenderedPageBreak/>
        <w:t>специалистом РЭК были использованы:</w:t>
      </w:r>
    </w:p>
    <w:p w14:paraId="7F30DDD3" w14:textId="77777777" w:rsidR="00832188" w:rsidRPr="00832188" w:rsidRDefault="00832188" w:rsidP="002E3EDC">
      <w:pPr>
        <w:widowControl w:val="0"/>
        <w:numPr>
          <w:ilvl w:val="0"/>
          <w:numId w:val="15"/>
        </w:numPr>
        <w:autoSpaceDE w:val="0"/>
        <w:autoSpaceDN w:val="0"/>
        <w:adjustRightInd w:val="0"/>
        <w:ind w:left="0" w:firstLine="708"/>
        <w:jc w:val="both"/>
        <w:rPr>
          <w:szCs w:val="20"/>
        </w:rPr>
      </w:pPr>
      <w:r w:rsidRPr="00832188">
        <w:rPr>
          <w:sz w:val="28"/>
          <w:szCs w:val="28"/>
        </w:rPr>
        <w:t xml:space="preserve">материалы, представленные вместе с указанным выше </w:t>
      </w:r>
      <w:proofErr w:type="gramStart"/>
      <w:r w:rsidRPr="00832188">
        <w:rPr>
          <w:sz w:val="28"/>
          <w:szCs w:val="28"/>
          <w:u w:val="single"/>
        </w:rPr>
        <w:t>заявлением</w:t>
      </w:r>
      <w:r w:rsidRPr="00832188">
        <w:rPr>
          <w:sz w:val="28"/>
          <w:szCs w:val="28"/>
        </w:rPr>
        <w:t xml:space="preserve">  ООО</w:t>
      </w:r>
      <w:proofErr w:type="gramEnd"/>
      <w:r w:rsidRPr="00832188">
        <w:rPr>
          <w:sz w:val="28"/>
          <w:szCs w:val="28"/>
        </w:rPr>
        <w:t xml:space="preserve"> «Энергоресурс»</w:t>
      </w:r>
      <w:r w:rsidRPr="00832188">
        <w:rPr>
          <w:b/>
          <w:sz w:val="28"/>
          <w:szCs w:val="28"/>
        </w:rPr>
        <w:t xml:space="preserve"> </w:t>
      </w:r>
      <w:r w:rsidRPr="00832188">
        <w:rPr>
          <w:sz w:val="28"/>
          <w:szCs w:val="28"/>
        </w:rPr>
        <w:t xml:space="preserve">от 28.03.2022 (далее – </w:t>
      </w:r>
      <w:r w:rsidRPr="00832188">
        <w:rPr>
          <w:b/>
          <w:sz w:val="28"/>
          <w:szCs w:val="28"/>
        </w:rPr>
        <w:t>«</w:t>
      </w:r>
      <w:r w:rsidRPr="00832188">
        <w:rPr>
          <w:b/>
          <w:sz w:val="28"/>
          <w:szCs w:val="28"/>
          <w:u w:val="single"/>
        </w:rPr>
        <w:t>материалы Дела          № 110-ВО»</w:t>
      </w:r>
      <w:r w:rsidRPr="00832188">
        <w:rPr>
          <w:sz w:val="28"/>
          <w:szCs w:val="28"/>
        </w:rPr>
        <w:t>);</w:t>
      </w:r>
    </w:p>
    <w:p w14:paraId="10BAE3D0" w14:textId="77777777" w:rsidR="00832188" w:rsidRPr="00832188" w:rsidRDefault="00832188" w:rsidP="002E3EDC">
      <w:pPr>
        <w:widowControl w:val="0"/>
        <w:numPr>
          <w:ilvl w:val="0"/>
          <w:numId w:val="15"/>
        </w:numPr>
        <w:autoSpaceDE w:val="0"/>
        <w:autoSpaceDN w:val="0"/>
        <w:adjustRightInd w:val="0"/>
        <w:ind w:left="0" w:firstLine="708"/>
        <w:jc w:val="both"/>
        <w:rPr>
          <w:szCs w:val="20"/>
        </w:rPr>
      </w:pPr>
      <w:r w:rsidRPr="00832188">
        <w:rPr>
          <w:sz w:val="28"/>
          <w:szCs w:val="28"/>
          <w:u w:val="single"/>
        </w:rPr>
        <w:t>сведения,</w:t>
      </w:r>
      <w:r w:rsidRPr="00832188">
        <w:rPr>
          <w:sz w:val="28"/>
          <w:szCs w:val="28"/>
        </w:rPr>
        <w:t xml:space="preserve"> </w:t>
      </w:r>
      <w:r w:rsidRPr="00832188">
        <w:rPr>
          <w:sz w:val="28"/>
          <w:szCs w:val="28"/>
          <w:u w:val="single"/>
        </w:rPr>
        <w:t>представленные  регулятором ранее</w:t>
      </w:r>
      <w:r w:rsidRPr="00832188">
        <w:rPr>
          <w:sz w:val="28"/>
          <w:szCs w:val="28"/>
        </w:rPr>
        <w:t xml:space="preserve">  (</w:t>
      </w:r>
      <w:r w:rsidRPr="00832188">
        <w:rPr>
          <w:b/>
          <w:sz w:val="28"/>
          <w:szCs w:val="28"/>
          <w:u w:val="single"/>
        </w:rPr>
        <w:t>исх. № М-10-61/4540-01 от 23.12.2021</w:t>
      </w:r>
      <w:r w:rsidRPr="00832188">
        <w:rPr>
          <w:sz w:val="28"/>
          <w:szCs w:val="28"/>
        </w:rPr>
        <w:t xml:space="preserve">) (далее – </w:t>
      </w:r>
      <w:r w:rsidRPr="00832188">
        <w:rPr>
          <w:b/>
          <w:sz w:val="28"/>
          <w:szCs w:val="28"/>
        </w:rPr>
        <w:t>«</w:t>
      </w:r>
      <w:r w:rsidRPr="00832188">
        <w:rPr>
          <w:b/>
          <w:sz w:val="28"/>
          <w:szCs w:val="28"/>
          <w:u w:val="single"/>
        </w:rPr>
        <w:t>Сведения от 23.12.2021</w:t>
      </w:r>
      <w:r w:rsidRPr="00832188">
        <w:rPr>
          <w:b/>
          <w:sz w:val="28"/>
          <w:szCs w:val="28"/>
        </w:rPr>
        <w:t>»)</w:t>
      </w:r>
      <w:r w:rsidRPr="00832188">
        <w:rPr>
          <w:sz w:val="28"/>
          <w:szCs w:val="28"/>
        </w:rPr>
        <w:t xml:space="preserve">  </w:t>
      </w:r>
      <w:r w:rsidRPr="00832188">
        <w:rPr>
          <w:sz w:val="28"/>
          <w:szCs w:val="28"/>
          <w:u w:val="single"/>
        </w:rPr>
        <w:t>Комитету по муниципальному имуществу Ленинск-Кузнецкого муниципального округа</w:t>
      </w:r>
      <w:r w:rsidRPr="00832188">
        <w:rPr>
          <w:sz w:val="28"/>
          <w:szCs w:val="28"/>
        </w:rPr>
        <w:t xml:space="preserve"> (КУМИ ЛКМО)  в соответствии с</w:t>
      </w:r>
      <w:r w:rsidRPr="00832188">
        <w:rPr>
          <w:szCs w:val="20"/>
        </w:rPr>
        <w:t xml:space="preserve"> </w:t>
      </w:r>
      <w:r w:rsidRPr="00832188">
        <w:rPr>
          <w:sz w:val="28"/>
          <w:szCs w:val="28"/>
        </w:rPr>
        <w:t xml:space="preserve">пунктами 2 - 8 и 13  части 8 статьи 41.1 Федерального закона «О водоснабжении  и водоотведении» и пунктами 1, 4 – 8, и 10 - 14 статьи 46 Федерального закона от 21.07.2005 № 115-ФЗ (ред. от 02.07.2021) «О концессионных соглашениях» на основании </w:t>
      </w:r>
      <w:r w:rsidRPr="00832188">
        <w:rPr>
          <w:b/>
          <w:sz w:val="28"/>
          <w:szCs w:val="28"/>
        </w:rPr>
        <w:t>заявления КУМИ ЛКМО  от 12.07.2021</w:t>
      </w:r>
      <w:r w:rsidRPr="00832188">
        <w:rPr>
          <w:sz w:val="28"/>
          <w:szCs w:val="28"/>
        </w:rPr>
        <w:t xml:space="preserve"> (исх.  № 1113, </w:t>
      </w:r>
      <w:proofErr w:type="spellStart"/>
      <w:r w:rsidRPr="00832188">
        <w:rPr>
          <w:sz w:val="28"/>
          <w:szCs w:val="28"/>
        </w:rPr>
        <w:t>вх</w:t>
      </w:r>
      <w:proofErr w:type="spellEnd"/>
      <w:r w:rsidRPr="00832188">
        <w:rPr>
          <w:sz w:val="28"/>
          <w:szCs w:val="28"/>
        </w:rPr>
        <w:t xml:space="preserve">. от 13.07.2021 № 3683)                  </w:t>
      </w:r>
      <w:r w:rsidRPr="00832188">
        <w:rPr>
          <w:b/>
          <w:sz w:val="28"/>
          <w:szCs w:val="28"/>
        </w:rPr>
        <w:t>о согласовании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ООО «Энергоресурс», выступающего с инициативой заключения концессионного соглашения</w:t>
      </w:r>
      <w:r w:rsidRPr="00832188">
        <w:rPr>
          <w:sz w:val="28"/>
          <w:szCs w:val="28"/>
        </w:rPr>
        <w:t xml:space="preserve"> в отношении объектов водоотведения, находящихся  в собственности Ленинск-Кузнецкого муниципального округа   (на территории ст. </w:t>
      </w:r>
      <w:proofErr w:type="spellStart"/>
      <w:r w:rsidRPr="00832188">
        <w:rPr>
          <w:sz w:val="28"/>
          <w:szCs w:val="28"/>
        </w:rPr>
        <w:t>Егозово</w:t>
      </w:r>
      <w:proofErr w:type="spellEnd"/>
      <w:r w:rsidRPr="00832188">
        <w:rPr>
          <w:sz w:val="28"/>
          <w:szCs w:val="28"/>
        </w:rPr>
        <w:t xml:space="preserve">),   </w:t>
      </w:r>
      <w:r w:rsidRPr="00832188">
        <w:rPr>
          <w:sz w:val="28"/>
          <w:szCs w:val="28"/>
          <w:u w:val="single"/>
        </w:rPr>
        <w:t>а также документов, представленных КУМИ ЛКМО</w:t>
      </w:r>
      <w:r w:rsidRPr="00832188">
        <w:rPr>
          <w:sz w:val="28"/>
          <w:szCs w:val="28"/>
        </w:rPr>
        <w:t xml:space="preserve"> 23.07.2021 </w:t>
      </w:r>
      <w:proofErr w:type="spellStart"/>
      <w:r w:rsidRPr="00832188">
        <w:rPr>
          <w:sz w:val="28"/>
          <w:szCs w:val="28"/>
        </w:rPr>
        <w:t>вх</w:t>
      </w:r>
      <w:proofErr w:type="spellEnd"/>
      <w:r w:rsidRPr="00832188">
        <w:rPr>
          <w:sz w:val="28"/>
          <w:szCs w:val="28"/>
        </w:rPr>
        <w:t>. № 3852 (исх. № 1154,</w:t>
      </w:r>
      <w:proofErr w:type="gramStart"/>
      <w:r w:rsidRPr="00832188">
        <w:rPr>
          <w:sz w:val="28"/>
          <w:szCs w:val="28"/>
        </w:rPr>
        <w:t>),  05.08.2021</w:t>
      </w:r>
      <w:proofErr w:type="gramEnd"/>
      <w:r w:rsidRPr="00832188">
        <w:rPr>
          <w:sz w:val="28"/>
          <w:szCs w:val="28"/>
        </w:rPr>
        <w:t xml:space="preserve"> </w:t>
      </w:r>
      <w:proofErr w:type="spellStart"/>
      <w:r w:rsidRPr="00832188">
        <w:rPr>
          <w:sz w:val="28"/>
          <w:szCs w:val="28"/>
        </w:rPr>
        <w:t>вх</w:t>
      </w:r>
      <w:proofErr w:type="spellEnd"/>
      <w:r w:rsidRPr="00832188">
        <w:rPr>
          <w:sz w:val="28"/>
          <w:szCs w:val="28"/>
        </w:rPr>
        <w:t xml:space="preserve">. № 4093 (исх.  № 514,), 13.08.2021 </w:t>
      </w:r>
      <w:proofErr w:type="spellStart"/>
      <w:r w:rsidRPr="00832188">
        <w:rPr>
          <w:sz w:val="28"/>
          <w:szCs w:val="28"/>
        </w:rPr>
        <w:t>вх</w:t>
      </w:r>
      <w:proofErr w:type="spellEnd"/>
      <w:r w:rsidRPr="00832188">
        <w:rPr>
          <w:sz w:val="28"/>
          <w:szCs w:val="28"/>
        </w:rPr>
        <w:t xml:space="preserve">. № 4252 (исх. № 537), 08.09.2021 </w:t>
      </w:r>
      <w:proofErr w:type="spellStart"/>
      <w:r w:rsidRPr="00832188">
        <w:rPr>
          <w:sz w:val="28"/>
          <w:szCs w:val="28"/>
        </w:rPr>
        <w:t>вх</w:t>
      </w:r>
      <w:proofErr w:type="spellEnd"/>
      <w:r w:rsidRPr="00832188">
        <w:rPr>
          <w:sz w:val="28"/>
          <w:szCs w:val="28"/>
        </w:rPr>
        <w:t xml:space="preserve">. № 4805 (исх. от 07.09.2021 № 581), 13.09.2021 </w:t>
      </w:r>
      <w:proofErr w:type="spellStart"/>
      <w:r w:rsidRPr="00832188">
        <w:rPr>
          <w:sz w:val="28"/>
          <w:szCs w:val="28"/>
        </w:rPr>
        <w:t>вх</w:t>
      </w:r>
      <w:proofErr w:type="spellEnd"/>
      <w:r w:rsidRPr="00832188">
        <w:rPr>
          <w:sz w:val="28"/>
          <w:szCs w:val="28"/>
        </w:rPr>
        <w:t xml:space="preserve">. </w:t>
      </w:r>
      <w:proofErr w:type="gramStart"/>
      <w:r w:rsidRPr="00832188">
        <w:rPr>
          <w:sz w:val="28"/>
          <w:szCs w:val="28"/>
        </w:rPr>
        <w:t>№  4873</w:t>
      </w:r>
      <w:proofErr w:type="gramEnd"/>
      <w:r w:rsidRPr="00832188">
        <w:rPr>
          <w:sz w:val="28"/>
          <w:szCs w:val="28"/>
        </w:rPr>
        <w:t xml:space="preserve"> (исх. от 07.09.2021 № 581/1), 21.09.2021 </w:t>
      </w:r>
      <w:proofErr w:type="spellStart"/>
      <w:r w:rsidRPr="00832188">
        <w:rPr>
          <w:sz w:val="28"/>
          <w:szCs w:val="28"/>
        </w:rPr>
        <w:t>вх</w:t>
      </w:r>
      <w:proofErr w:type="spellEnd"/>
      <w:r w:rsidRPr="00832188">
        <w:rPr>
          <w:sz w:val="28"/>
          <w:szCs w:val="28"/>
        </w:rPr>
        <w:t>. № 5023 (исх. от 07.09.2021 № 581/2</w:t>
      </w:r>
      <w:proofErr w:type="gramStart"/>
      <w:r w:rsidRPr="00832188">
        <w:rPr>
          <w:sz w:val="28"/>
          <w:szCs w:val="28"/>
        </w:rPr>
        <w:t xml:space="preserve">),   </w:t>
      </w:r>
      <w:proofErr w:type="gramEnd"/>
      <w:r w:rsidRPr="00832188">
        <w:rPr>
          <w:sz w:val="28"/>
          <w:szCs w:val="28"/>
        </w:rPr>
        <w:t xml:space="preserve">от 07.10.2021 </w:t>
      </w:r>
      <w:proofErr w:type="spellStart"/>
      <w:r w:rsidRPr="00832188">
        <w:rPr>
          <w:sz w:val="28"/>
          <w:szCs w:val="28"/>
        </w:rPr>
        <w:t>вх</w:t>
      </w:r>
      <w:proofErr w:type="spellEnd"/>
      <w:r w:rsidRPr="00832188">
        <w:rPr>
          <w:sz w:val="28"/>
          <w:szCs w:val="28"/>
        </w:rPr>
        <w:t xml:space="preserve">. № 5400 (исх. № 637), от 15.10.2021вх. № 5563 (исх. от 12.10.2021 № 1643), от 23.11.2021 </w:t>
      </w:r>
      <w:proofErr w:type="spellStart"/>
      <w:r w:rsidRPr="00832188">
        <w:rPr>
          <w:sz w:val="28"/>
          <w:szCs w:val="28"/>
        </w:rPr>
        <w:t>вх</w:t>
      </w:r>
      <w:proofErr w:type="spellEnd"/>
      <w:r w:rsidRPr="00832188">
        <w:rPr>
          <w:sz w:val="28"/>
          <w:szCs w:val="28"/>
        </w:rPr>
        <w:t>. № 6290 (исх. от 22.11.2021 № 2004</w:t>
      </w:r>
      <w:proofErr w:type="gramStart"/>
      <w:r w:rsidRPr="00832188">
        <w:rPr>
          <w:sz w:val="28"/>
          <w:szCs w:val="28"/>
        </w:rPr>
        <w:t>),  от</w:t>
      </w:r>
      <w:proofErr w:type="gramEnd"/>
      <w:r w:rsidRPr="00832188">
        <w:rPr>
          <w:sz w:val="28"/>
          <w:szCs w:val="28"/>
        </w:rPr>
        <w:t xml:space="preserve"> 17.12.2021 </w:t>
      </w:r>
      <w:proofErr w:type="spellStart"/>
      <w:r w:rsidRPr="00832188">
        <w:rPr>
          <w:sz w:val="28"/>
          <w:szCs w:val="28"/>
        </w:rPr>
        <w:t>вх</w:t>
      </w:r>
      <w:proofErr w:type="spellEnd"/>
      <w:r w:rsidRPr="00832188">
        <w:rPr>
          <w:sz w:val="28"/>
          <w:szCs w:val="28"/>
        </w:rPr>
        <w:t xml:space="preserve">. № 6844 (исх. от 16.12.2021 № 2189). </w:t>
      </w:r>
    </w:p>
    <w:p w14:paraId="6CC25549" w14:textId="77777777" w:rsidR="00832188" w:rsidRPr="00832188" w:rsidRDefault="00832188" w:rsidP="00832188">
      <w:pPr>
        <w:ind w:firstLine="709"/>
        <w:jc w:val="both"/>
        <w:rPr>
          <w:color w:val="FF0000"/>
          <w:sz w:val="12"/>
          <w:szCs w:val="28"/>
        </w:rPr>
      </w:pPr>
    </w:p>
    <w:p w14:paraId="764ED098" w14:textId="77777777" w:rsidR="00832188" w:rsidRPr="00832188" w:rsidRDefault="00832188" w:rsidP="00832188">
      <w:pPr>
        <w:ind w:firstLine="709"/>
        <w:jc w:val="both"/>
        <w:rPr>
          <w:color w:val="FF0000"/>
          <w:sz w:val="10"/>
          <w:szCs w:val="28"/>
        </w:rPr>
      </w:pPr>
    </w:p>
    <w:p w14:paraId="48A559D2" w14:textId="77777777" w:rsidR="00832188" w:rsidRPr="00832188" w:rsidRDefault="00832188" w:rsidP="00832188">
      <w:pPr>
        <w:ind w:firstLine="709"/>
        <w:jc w:val="both"/>
        <w:rPr>
          <w:color w:val="FF0000"/>
          <w:sz w:val="28"/>
          <w:szCs w:val="28"/>
        </w:rPr>
      </w:pPr>
      <w:r w:rsidRPr="00832188">
        <w:rPr>
          <w:sz w:val="28"/>
          <w:szCs w:val="28"/>
        </w:rPr>
        <w:t xml:space="preserve">Расчет необходимой валовой выручки и тарифов, установленных                на 2022-2031 годы, производился в соответствии с требованиями </w:t>
      </w:r>
      <w:r w:rsidRPr="00832188">
        <w:rPr>
          <w:sz w:val="28"/>
          <w:szCs w:val="28"/>
          <w:u w:val="single"/>
        </w:rPr>
        <w:t>«Основ ценообразования в сфере водоснабжения и водоотведения»,</w:t>
      </w:r>
      <w:r w:rsidRPr="00832188">
        <w:rPr>
          <w:sz w:val="28"/>
          <w:szCs w:val="28"/>
        </w:rPr>
        <w:t xml:space="preserve"> утвержденных</w:t>
      </w:r>
      <w:r w:rsidRPr="00832188">
        <w:rPr>
          <w:color w:val="FF0000"/>
          <w:sz w:val="28"/>
          <w:szCs w:val="28"/>
        </w:rPr>
        <w:t xml:space="preserve"> </w:t>
      </w:r>
      <w:r w:rsidRPr="00832188">
        <w:rPr>
          <w:sz w:val="28"/>
          <w:szCs w:val="28"/>
        </w:rPr>
        <w:t xml:space="preserve">постановлением Правительства РФ  от 13.05.2013 № 406 «О государственном регулировании тарифов в сфере водоснабжения и водоотведения» (далее – </w:t>
      </w:r>
      <w:r w:rsidRPr="00832188">
        <w:rPr>
          <w:b/>
          <w:sz w:val="28"/>
          <w:szCs w:val="28"/>
        </w:rPr>
        <w:t>«</w:t>
      </w:r>
      <w:r w:rsidRPr="00832188">
        <w:rPr>
          <w:b/>
          <w:sz w:val="28"/>
          <w:szCs w:val="28"/>
          <w:u w:val="single"/>
        </w:rPr>
        <w:t>Основы ценообразования</w:t>
      </w:r>
      <w:r w:rsidRPr="00832188">
        <w:rPr>
          <w:b/>
          <w:sz w:val="28"/>
          <w:szCs w:val="28"/>
        </w:rPr>
        <w:t>»</w:t>
      </w:r>
      <w:r w:rsidRPr="00832188">
        <w:rPr>
          <w:sz w:val="28"/>
          <w:szCs w:val="28"/>
        </w:rPr>
        <w:t xml:space="preserve">), а также с  «Методическими указаниями по расчету регулируемых тарифов в сфере водоснабжения и водоотведения», утвержденными приказом Федеральной службы по тарифам от 27.12.2013 № 1746-э (далее – </w:t>
      </w:r>
      <w:r w:rsidRPr="00832188">
        <w:rPr>
          <w:b/>
          <w:sz w:val="28"/>
          <w:szCs w:val="28"/>
        </w:rPr>
        <w:t>«</w:t>
      </w:r>
      <w:r w:rsidRPr="00832188">
        <w:rPr>
          <w:b/>
          <w:sz w:val="28"/>
          <w:szCs w:val="28"/>
          <w:u w:val="single"/>
        </w:rPr>
        <w:t>Методические указания»</w:t>
      </w:r>
      <w:r w:rsidRPr="00832188">
        <w:rPr>
          <w:b/>
          <w:sz w:val="28"/>
          <w:szCs w:val="28"/>
        </w:rPr>
        <w:t>).</w:t>
      </w:r>
    </w:p>
    <w:p w14:paraId="0A7397D9" w14:textId="77777777" w:rsidR="00832188" w:rsidRPr="00832188" w:rsidRDefault="00832188" w:rsidP="00832188">
      <w:pPr>
        <w:ind w:firstLine="709"/>
        <w:jc w:val="both"/>
        <w:rPr>
          <w:color w:val="FF0000"/>
          <w:sz w:val="20"/>
          <w:szCs w:val="28"/>
        </w:rPr>
      </w:pPr>
    </w:p>
    <w:p w14:paraId="0F95090C" w14:textId="49B305CA" w:rsidR="00832188" w:rsidRPr="00832188" w:rsidRDefault="00832188" w:rsidP="00832188">
      <w:pPr>
        <w:ind w:firstLine="709"/>
        <w:jc w:val="both"/>
        <w:rPr>
          <w:sz w:val="28"/>
          <w:szCs w:val="28"/>
          <w:u w:val="single"/>
        </w:rPr>
      </w:pPr>
      <w:r w:rsidRPr="00832188">
        <w:rPr>
          <w:sz w:val="28"/>
          <w:szCs w:val="28"/>
        </w:rPr>
        <w:t xml:space="preserve">В обеспечение требований </w:t>
      </w:r>
      <w:r w:rsidRPr="00832188">
        <w:rPr>
          <w:sz w:val="28"/>
          <w:szCs w:val="28"/>
          <w:u w:val="single"/>
        </w:rPr>
        <w:t>п. 9 Основ ценообразования</w:t>
      </w:r>
      <w:r w:rsidRPr="00832188">
        <w:rPr>
          <w:sz w:val="28"/>
          <w:szCs w:val="28"/>
        </w:rPr>
        <w:t xml:space="preserve">  о </w:t>
      </w:r>
      <w:proofErr w:type="spellStart"/>
      <w:r w:rsidRPr="00832188">
        <w:rPr>
          <w:sz w:val="28"/>
          <w:szCs w:val="28"/>
        </w:rPr>
        <w:t>непревышении</w:t>
      </w:r>
      <w:proofErr w:type="spellEnd"/>
      <w:r w:rsidRPr="00832188">
        <w:rPr>
          <w:sz w:val="28"/>
          <w:szCs w:val="28"/>
        </w:rPr>
        <w:t xml:space="preserve"> величины  устанавливаемых в сфере водоснабжения   и водоотведения  тарифов (без учета налога на добавленную стоимость) </w:t>
      </w:r>
      <w:r w:rsidRPr="00832188">
        <w:rPr>
          <w:sz w:val="28"/>
          <w:szCs w:val="28"/>
          <w:u w:val="single"/>
        </w:rPr>
        <w:t>в первом полугодии очередного годового периода</w:t>
      </w:r>
      <w:r w:rsidRPr="00832188">
        <w:rPr>
          <w:sz w:val="28"/>
          <w:szCs w:val="28"/>
        </w:rPr>
        <w:t xml:space="preserve">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а также принимая внимание момент поступления заявления </w:t>
      </w:r>
      <w:r w:rsidRPr="00832188">
        <w:rPr>
          <w:sz w:val="28"/>
          <w:szCs w:val="28"/>
        </w:rPr>
        <w:lastRenderedPageBreak/>
        <w:t xml:space="preserve">организации, тарифы на водоотведение устанавливались </w:t>
      </w:r>
      <w:r w:rsidRPr="00832188">
        <w:rPr>
          <w:sz w:val="28"/>
          <w:szCs w:val="28"/>
          <w:u w:val="single"/>
        </w:rPr>
        <w:t>с учетом следующей календарной разбивки:</w:t>
      </w:r>
    </w:p>
    <w:p w14:paraId="6388C116" w14:textId="77777777" w:rsidR="00832188" w:rsidRPr="00832188" w:rsidRDefault="00832188" w:rsidP="00832188">
      <w:pPr>
        <w:ind w:firstLine="709"/>
        <w:jc w:val="both"/>
        <w:rPr>
          <w:sz w:val="28"/>
          <w:szCs w:val="28"/>
        </w:rPr>
      </w:pPr>
      <w:r w:rsidRPr="00832188">
        <w:rPr>
          <w:sz w:val="28"/>
          <w:szCs w:val="28"/>
        </w:rPr>
        <w:t>- с 06.05.2022 по 30.06.2022;</w:t>
      </w:r>
    </w:p>
    <w:p w14:paraId="10645DE2" w14:textId="77777777" w:rsidR="00832188" w:rsidRPr="00832188" w:rsidRDefault="00832188" w:rsidP="00832188">
      <w:pPr>
        <w:ind w:firstLine="709"/>
        <w:jc w:val="both"/>
        <w:rPr>
          <w:sz w:val="28"/>
          <w:szCs w:val="28"/>
        </w:rPr>
      </w:pPr>
      <w:r w:rsidRPr="00832188">
        <w:rPr>
          <w:sz w:val="28"/>
          <w:szCs w:val="28"/>
        </w:rPr>
        <w:t>- с 01.07.2022 по 31.12.2022.</w:t>
      </w:r>
    </w:p>
    <w:p w14:paraId="7572685C" w14:textId="77777777" w:rsidR="00832188" w:rsidRPr="00832188" w:rsidRDefault="00832188" w:rsidP="00832188">
      <w:pPr>
        <w:ind w:firstLine="709"/>
        <w:jc w:val="both"/>
        <w:rPr>
          <w:sz w:val="28"/>
          <w:szCs w:val="28"/>
        </w:rPr>
      </w:pPr>
      <w:r w:rsidRPr="00832188">
        <w:rPr>
          <w:sz w:val="28"/>
          <w:szCs w:val="28"/>
        </w:rPr>
        <w:t>- с 01.01.2023 по 30.06.2023;</w:t>
      </w:r>
    </w:p>
    <w:p w14:paraId="411A99A4" w14:textId="77777777" w:rsidR="00832188" w:rsidRPr="00832188" w:rsidRDefault="00832188" w:rsidP="00832188">
      <w:pPr>
        <w:ind w:firstLine="709"/>
        <w:jc w:val="both"/>
        <w:rPr>
          <w:sz w:val="28"/>
          <w:szCs w:val="28"/>
        </w:rPr>
      </w:pPr>
      <w:r w:rsidRPr="00832188">
        <w:rPr>
          <w:sz w:val="28"/>
          <w:szCs w:val="28"/>
        </w:rPr>
        <w:t>- с 01.07.2023 по 31.12.2023;</w:t>
      </w:r>
    </w:p>
    <w:p w14:paraId="34850B1C" w14:textId="77777777" w:rsidR="00832188" w:rsidRPr="00832188" w:rsidRDefault="00832188" w:rsidP="00832188">
      <w:pPr>
        <w:ind w:firstLine="709"/>
        <w:jc w:val="both"/>
        <w:rPr>
          <w:sz w:val="28"/>
          <w:szCs w:val="28"/>
        </w:rPr>
      </w:pPr>
      <w:r w:rsidRPr="00832188">
        <w:rPr>
          <w:sz w:val="28"/>
          <w:szCs w:val="28"/>
        </w:rPr>
        <w:t>- с 01.01.2024 по 30.06.2024;</w:t>
      </w:r>
    </w:p>
    <w:p w14:paraId="6F08058A" w14:textId="77777777" w:rsidR="00832188" w:rsidRPr="00832188" w:rsidRDefault="00832188" w:rsidP="00832188">
      <w:pPr>
        <w:ind w:firstLine="709"/>
        <w:jc w:val="both"/>
        <w:rPr>
          <w:sz w:val="28"/>
          <w:szCs w:val="28"/>
        </w:rPr>
      </w:pPr>
      <w:r w:rsidRPr="00832188">
        <w:rPr>
          <w:sz w:val="28"/>
          <w:szCs w:val="28"/>
        </w:rPr>
        <w:t>- с 01.07.2024 по 31.12.2024;</w:t>
      </w:r>
    </w:p>
    <w:p w14:paraId="21C96D34" w14:textId="77777777" w:rsidR="00832188" w:rsidRPr="00832188" w:rsidRDefault="00832188" w:rsidP="00832188">
      <w:pPr>
        <w:ind w:firstLine="709"/>
        <w:jc w:val="both"/>
        <w:rPr>
          <w:sz w:val="28"/>
          <w:szCs w:val="28"/>
        </w:rPr>
      </w:pPr>
      <w:r w:rsidRPr="00832188">
        <w:rPr>
          <w:sz w:val="28"/>
          <w:szCs w:val="28"/>
        </w:rPr>
        <w:t>- с 01.01.2025 по 30.06.2025;</w:t>
      </w:r>
    </w:p>
    <w:p w14:paraId="476F3749" w14:textId="77777777" w:rsidR="00832188" w:rsidRPr="00832188" w:rsidRDefault="00832188" w:rsidP="00832188">
      <w:pPr>
        <w:ind w:firstLine="709"/>
        <w:jc w:val="both"/>
        <w:rPr>
          <w:sz w:val="28"/>
          <w:szCs w:val="28"/>
        </w:rPr>
      </w:pPr>
      <w:r w:rsidRPr="00832188">
        <w:rPr>
          <w:sz w:val="28"/>
          <w:szCs w:val="28"/>
        </w:rPr>
        <w:t>- с 01.07.2025 по 31.12.2025;</w:t>
      </w:r>
    </w:p>
    <w:p w14:paraId="10A8CBBB" w14:textId="77777777" w:rsidR="00832188" w:rsidRPr="00832188" w:rsidRDefault="00832188" w:rsidP="00832188">
      <w:pPr>
        <w:ind w:firstLine="709"/>
        <w:jc w:val="both"/>
        <w:rPr>
          <w:sz w:val="28"/>
          <w:szCs w:val="28"/>
        </w:rPr>
      </w:pPr>
      <w:r w:rsidRPr="00832188">
        <w:rPr>
          <w:sz w:val="28"/>
          <w:szCs w:val="28"/>
        </w:rPr>
        <w:t>- с 01.01.2026 по 30.06.2026;</w:t>
      </w:r>
    </w:p>
    <w:p w14:paraId="369C811A" w14:textId="77777777" w:rsidR="00832188" w:rsidRPr="00832188" w:rsidRDefault="00832188" w:rsidP="00832188">
      <w:pPr>
        <w:ind w:firstLine="709"/>
        <w:jc w:val="both"/>
        <w:rPr>
          <w:sz w:val="28"/>
          <w:szCs w:val="28"/>
        </w:rPr>
      </w:pPr>
      <w:r w:rsidRPr="00832188">
        <w:rPr>
          <w:sz w:val="28"/>
          <w:szCs w:val="28"/>
        </w:rPr>
        <w:t>- с 01.07.2026 по 31.12.2026;</w:t>
      </w:r>
    </w:p>
    <w:p w14:paraId="2D1196D1" w14:textId="77777777" w:rsidR="00832188" w:rsidRPr="00832188" w:rsidRDefault="00832188" w:rsidP="00832188">
      <w:pPr>
        <w:ind w:firstLine="709"/>
        <w:jc w:val="both"/>
        <w:rPr>
          <w:sz w:val="28"/>
          <w:szCs w:val="28"/>
        </w:rPr>
      </w:pPr>
      <w:r w:rsidRPr="00832188">
        <w:rPr>
          <w:sz w:val="28"/>
          <w:szCs w:val="28"/>
        </w:rPr>
        <w:t>- с 01.01.2027 по 30.06.2027;</w:t>
      </w:r>
    </w:p>
    <w:p w14:paraId="16D397A3" w14:textId="77777777" w:rsidR="00832188" w:rsidRPr="00832188" w:rsidRDefault="00832188" w:rsidP="00832188">
      <w:pPr>
        <w:ind w:firstLine="709"/>
        <w:jc w:val="both"/>
        <w:rPr>
          <w:sz w:val="28"/>
          <w:szCs w:val="28"/>
        </w:rPr>
      </w:pPr>
      <w:r w:rsidRPr="00832188">
        <w:rPr>
          <w:sz w:val="28"/>
          <w:szCs w:val="28"/>
        </w:rPr>
        <w:t>- с 01.07.2027 по 31.12.2027;</w:t>
      </w:r>
    </w:p>
    <w:p w14:paraId="4E6CF52C" w14:textId="77777777" w:rsidR="00832188" w:rsidRPr="00832188" w:rsidRDefault="00832188" w:rsidP="00832188">
      <w:pPr>
        <w:ind w:firstLine="709"/>
        <w:jc w:val="both"/>
        <w:rPr>
          <w:sz w:val="28"/>
          <w:szCs w:val="28"/>
        </w:rPr>
      </w:pPr>
      <w:r w:rsidRPr="00832188">
        <w:rPr>
          <w:sz w:val="28"/>
          <w:szCs w:val="28"/>
        </w:rPr>
        <w:t>- с 01.01.2028 по 30.06.2028;</w:t>
      </w:r>
    </w:p>
    <w:p w14:paraId="45067239" w14:textId="77777777" w:rsidR="00832188" w:rsidRPr="00832188" w:rsidRDefault="00832188" w:rsidP="00832188">
      <w:pPr>
        <w:ind w:firstLine="709"/>
        <w:jc w:val="both"/>
        <w:rPr>
          <w:sz w:val="28"/>
          <w:szCs w:val="28"/>
        </w:rPr>
      </w:pPr>
      <w:r w:rsidRPr="00832188">
        <w:rPr>
          <w:sz w:val="28"/>
          <w:szCs w:val="28"/>
        </w:rPr>
        <w:t>- с 01.07.2028 по 31.12.2028;</w:t>
      </w:r>
    </w:p>
    <w:p w14:paraId="2358DB5C" w14:textId="77777777" w:rsidR="00832188" w:rsidRPr="00832188" w:rsidRDefault="00832188" w:rsidP="00832188">
      <w:pPr>
        <w:ind w:firstLine="709"/>
        <w:jc w:val="both"/>
        <w:rPr>
          <w:sz w:val="28"/>
          <w:szCs w:val="28"/>
        </w:rPr>
      </w:pPr>
      <w:r w:rsidRPr="00832188">
        <w:rPr>
          <w:sz w:val="28"/>
          <w:szCs w:val="28"/>
        </w:rPr>
        <w:t>- с 01.01.2029 по 30.06.2029;</w:t>
      </w:r>
    </w:p>
    <w:p w14:paraId="22E42C6B" w14:textId="77777777" w:rsidR="00832188" w:rsidRPr="00832188" w:rsidRDefault="00832188" w:rsidP="00832188">
      <w:pPr>
        <w:ind w:firstLine="709"/>
        <w:jc w:val="both"/>
        <w:rPr>
          <w:sz w:val="28"/>
          <w:szCs w:val="28"/>
        </w:rPr>
      </w:pPr>
      <w:r w:rsidRPr="00832188">
        <w:rPr>
          <w:sz w:val="28"/>
          <w:szCs w:val="28"/>
        </w:rPr>
        <w:t>- с 01.07.2029 по 31.12.2029;</w:t>
      </w:r>
    </w:p>
    <w:p w14:paraId="2688D01A" w14:textId="77777777" w:rsidR="00832188" w:rsidRPr="00832188" w:rsidRDefault="00832188" w:rsidP="00832188">
      <w:pPr>
        <w:ind w:firstLine="709"/>
        <w:jc w:val="both"/>
        <w:rPr>
          <w:sz w:val="28"/>
          <w:szCs w:val="28"/>
        </w:rPr>
      </w:pPr>
      <w:r w:rsidRPr="00832188">
        <w:rPr>
          <w:sz w:val="28"/>
          <w:szCs w:val="28"/>
        </w:rPr>
        <w:t>- с 01.01.2030 по 30.06.2030;</w:t>
      </w:r>
    </w:p>
    <w:p w14:paraId="69A43701" w14:textId="77777777" w:rsidR="00832188" w:rsidRPr="00832188" w:rsidRDefault="00832188" w:rsidP="00832188">
      <w:pPr>
        <w:ind w:firstLine="709"/>
        <w:jc w:val="both"/>
        <w:rPr>
          <w:sz w:val="28"/>
          <w:szCs w:val="28"/>
        </w:rPr>
      </w:pPr>
      <w:r w:rsidRPr="00832188">
        <w:rPr>
          <w:sz w:val="28"/>
          <w:szCs w:val="28"/>
        </w:rPr>
        <w:t>- с 01.07.2030 по 31.12.2030;</w:t>
      </w:r>
    </w:p>
    <w:p w14:paraId="5BDF1F17" w14:textId="77777777" w:rsidR="00832188" w:rsidRPr="00832188" w:rsidRDefault="00832188" w:rsidP="00832188">
      <w:pPr>
        <w:ind w:firstLine="709"/>
        <w:jc w:val="both"/>
        <w:rPr>
          <w:sz w:val="28"/>
          <w:szCs w:val="28"/>
        </w:rPr>
      </w:pPr>
      <w:r w:rsidRPr="00832188">
        <w:rPr>
          <w:sz w:val="28"/>
          <w:szCs w:val="28"/>
        </w:rPr>
        <w:t>- с 01.01.2031 по 30.06.2031;</w:t>
      </w:r>
    </w:p>
    <w:p w14:paraId="19B8AD9E" w14:textId="77777777" w:rsidR="00832188" w:rsidRPr="00832188" w:rsidRDefault="00832188" w:rsidP="00832188">
      <w:pPr>
        <w:ind w:firstLine="709"/>
        <w:jc w:val="both"/>
        <w:rPr>
          <w:sz w:val="28"/>
          <w:szCs w:val="28"/>
        </w:rPr>
      </w:pPr>
      <w:r w:rsidRPr="00832188">
        <w:rPr>
          <w:sz w:val="28"/>
          <w:szCs w:val="28"/>
        </w:rPr>
        <w:t>- с 01.07.2031 по 31.12.2031.</w:t>
      </w:r>
    </w:p>
    <w:p w14:paraId="5CE94E54" w14:textId="77777777" w:rsidR="00832188" w:rsidRPr="00832188" w:rsidRDefault="00832188" w:rsidP="00832188">
      <w:pPr>
        <w:autoSpaceDE w:val="0"/>
        <w:autoSpaceDN w:val="0"/>
        <w:adjustRightInd w:val="0"/>
        <w:ind w:firstLine="540"/>
        <w:jc w:val="both"/>
        <w:outlineLvl w:val="0"/>
        <w:rPr>
          <w:color w:val="FF0000"/>
          <w:sz w:val="40"/>
          <w:szCs w:val="28"/>
        </w:rPr>
      </w:pPr>
    </w:p>
    <w:p w14:paraId="7D6ED4BD" w14:textId="77777777" w:rsidR="00832188" w:rsidRPr="00832188" w:rsidRDefault="00832188" w:rsidP="00832188">
      <w:pPr>
        <w:jc w:val="center"/>
        <w:rPr>
          <w:b/>
          <w:color w:val="FF0000"/>
          <w:sz w:val="16"/>
          <w:szCs w:val="32"/>
          <w:u w:val="single"/>
        </w:rPr>
      </w:pPr>
    </w:p>
    <w:p w14:paraId="1FE449E7" w14:textId="77777777" w:rsidR="00832188" w:rsidRPr="00832188" w:rsidRDefault="00832188" w:rsidP="00832188">
      <w:pPr>
        <w:jc w:val="center"/>
        <w:rPr>
          <w:b/>
          <w:sz w:val="32"/>
          <w:szCs w:val="32"/>
          <w:u w:val="single"/>
        </w:rPr>
      </w:pPr>
      <w:r w:rsidRPr="00832188">
        <w:rPr>
          <w:b/>
          <w:sz w:val="32"/>
          <w:szCs w:val="32"/>
          <w:u w:val="single"/>
        </w:rPr>
        <w:t>Общая характеристика организации</w:t>
      </w:r>
    </w:p>
    <w:p w14:paraId="13F3E47C" w14:textId="77777777" w:rsidR="00832188" w:rsidRPr="00832188" w:rsidRDefault="00832188" w:rsidP="00832188">
      <w:pPr>
        <w:jc w:val="center"/>
        <w:rPr>
          <w:b/>
          <w:color w:val="FF0000"/>
          <w:sz w:val="20"/>
          <w:szCs w:val="10"/>
          <w:u w:val="single"/>
        </w:rPr>
      </w:pPr>
    </w:p>
    <w:p w14:paraId="0E911A0E" w14:textId="77777777" w:rsidR="00832188" w:rsidRPr="00832188" w:rsidRDefault="00832188" w:rsidP="00832188">
      <w:pPr>
        <w:jc w:val="center"/>
        <w:rPr>
          <w:b/>
          <w:color w:val="FF0000"/>
          <w:sz w:val="20"/>
          <w:szCs w:val="10"/>
          <w:u w:val="single"/>
        </w:rPr>
      </w:pPr>
    </w:p>
    <w:p w14:paraId="6FA1369E" w14:textId="77777777" w:rsidR="00832188" w:rsidRPr="00832188" w:rsidRDefault="00832188" w:rsidP="00832188">
      <w:pPr>
        <w:ind w:firstLine="567"/>
        <w:jc w:val="both"/>
        <w:rPr>
          <w:sz w:val="28"/>
          <w:szCs w:val="28"/>
        </w:rPr>
      </w:pPr>
      <w:r w:rsidRPr="00832188">
        <w:rPr>
          <w:sz w:val="28"/>
          <w:szCs w:val="28"/>
        </w:rPr>
        <w:t>Общество с ограниченной ответственностью «</w:t>
      </w:r>
      <w:proofErr w:type="gramStart"/>
      <w:r w:rsidRPr="00832188">
        <w:rPr>
          <w:sz w:val="28"/>
          <w:szCs w:val="28"/>
        </w:rPr>
        <w:t xml:space="preserve">Энергоресурс»   </w:t>
      </w:r>
      <w:proofErr w:type="gramEnd"/>
      <w:r w:rsidRPr="00832188">
        <w:rPr>
          <w:sz w:val="28"/>
          <w:szCs w:val="28"/>
        </w:rPr>
        <w:t xml:space="preserve">                   (ОГРН 1144205004822, ИНН 4205284720) создано </w:t>
      </w:r>
      <w:r w:rsidRPr="00832188">
        <w:rPr>
          <w:b/>
          <w:sz w:val="28"/>
          <w:szCs w:val="28"/>
        </w:rPr>
        <w:t>26.03.2014</w:t>
      </w:r>
      <w:r w:rsidRPr="00832188">
        <w:rPr>
          <w:sz w:val="28"/>
          <w:szCs w:val="28"/>
        </w:rPr>
        <w:t>. Общество осуществляет регулируемую и иную деятельность на территориях Беловского и Ленинск-Кузнецкого муниципальных округов.</w:t>
      </w:r>
    </w:p>
    <w:p w14:paraId="16B939B2" w14:textId="77777777" w:rsidR="00832188" w:rsidRPr="00832188" w:rsidRDefault="00832188" w:rsidP="00832188">
      <w:pPr>
        <w:ind w:firstLine="709"/>
        <w:jc w:val="both"/>
        <w:rPr>
          <w:sz w:val="28"/>
          <w:szCs w:val="28"/>
        </w:rPr>
      </w:pPr>
      <w:r w:rsidRPr="00832188">
        <w:rPr>
          <w:sz w:val="28"/>
          <w:szCs w:val="28"/>
        </w:rPr>
        <w:t>Предметом деятельности общества, согласно уставу, являются: предоставление услуг центрального отопления; услуги горячего водоснабжения; услуги холодного водоснабжения и водоотведения содержание и текущий  ремонт общего имущества в многоквартирном доме; капитальный ремонт общего имущества в многоквартирном доме за счет собственника жилищного фонда; сбор твердых и жидких бытовых отходов; вывоз твердых и жидких бытовых отходов; услуги по энергоснабжению; а также другие виды хозяйственной деятельности, не противоречащие законодательству России.</w:t>
      </w:r>
    </w:p>
    <w:p w14:paraId="5AE72386" w14:textId="77777777" w:rsidR="00832188" w:rsidRPr="00832188" w:rsidRDefault="00832188" w:rsidP="00832188">
      <w:pPr>
        <w:ind w:firstLine="567"/>
        <w:jc w:val="both"/>
        <w:rPr>
          <w:sz w:val="28"/>
          <w:szCs w:val="28"/>
        </w:rPr>
      </w:pPr>
    </w:p>
    <w:p w14:paraId="704ABEEB" w14:textId="77777777" w:rsidR="00832188" w:rsidRPr="00832188" w:rsidRDefault="00832188" w:rsidP="00832188">
      <w:pPr>
        <w:ind w:firstLine="709"/>
        <w:jc w:val="both"/>
        <w:rPr>
          <w:sz w:val="28"/>
          <w:szCs w:val="28"/>
        </w:rPr>
      </w:pPr>
      <w:r w:rsidRPr="00832188">
        <w:rPr>
          <w:sz w:val="28"/>
          <w:szCs w:val="28"/>
          <w:u w:val="single"/>
        </w:rPr>
        <w:t xml:space="preserve">Объекты системы водоотведения на территории пос. ст. </w:t>
      </w:r>
      <w:proofErr w:type="spellStart"/>
      <w:r w:rsidRPr="00832188">
        <w:rPr>
          <w:sz w:val="28"/>
          <w:szCs w:val="28"/>
          <w:u w:val="single"/>
        </w:rPr>
        <w:t>Егозово</w:t>
      </w:r>
      <w:proofErr w:type="spellEnd"/>
      <w:r w:rsidRPr="00832188">
        <w:rPr>
          <w:sz w:val="28"/>
          <w:szCs w:val="28"/>
        </w:rPr>
        <w:t xml:space="preserve"> (Ленинск-Кузнецкий муниципальный округ) </w:t>
      </w:r>
      <w:proofErr w:type="gramStart"/>
      <w:r w:rsidRPr="00832188">
        <w:rPr>
          <w:sz w:val="28"/>
          <w:szCs w:val="28"/>
        </w:rPr>
        <w:t>являются  собственностью</w:t>
      </w:r>
      <w:proofErr w:type="gramEnd"/>
      <w:r w:rsidRPr="00832188">
        <w:rPr>
          <w:sz w:val="28"/>
          <w:szCs w:val="28"/>
        </w:rPr>
        <w:t xml:space="preserve"> Ленинск-Кузнецкого муниципального округа и переданы в эксплуатацию ООО «Энергоресурс» на основании </w:t>
      </w:r>
      <w:r w:rsidRPr="00832188">
        <w:rPr>
          <w:b/>
          <w:sz w:val="28"/>
          <w:szCs w:val="28"/>
          <w:u w:val="single"/>
        </w:rPr>
        <w:t>концессионного соглашения</w:t>
      </w:r>
      <w:r w:rsidRPr="00832188">
        <w:rPr>
          <w:sz w:val="28"/>
          <w:szCs w:val="28"/>
          <w:u w:val="single"/>
        </w:rPr>
        <w:t xml:space="preserve">, </w:t>
      </w:r>
      <w:r w:rsidRPr="00832188">
        <w:rPr>
          <w:b/>
          <w:sz w:val="28"/>
          <w:szCs w:val="28"/>
          <w:u w:val="single"/>
        </w:rPr>
        <w:lastRenderedPageBreak/>
        <w:t>заключенного 16.03.2022 (б/н)</w:t>
      </w:r>
      <w:r w:rsidRPr="00832188">
        <w:rPr>
          <w:sz w:val="28"/>
          <w:szCs w:val="28"/>
        </w:rPr>
        <w:t xml:space="preserve"> (далее – </w:t>
      </w:r>
      <w:r w:rsidRPr="00832188">
        <w:rPr>
          <w:b/>
          <w:sz w:val="28"/>
          <w:szCs w:val="28"/>
          <w:u w:val="single"/>
        </w:rPr>
        <w:t>«Концессионное соглашение</w:t>
      </w:r>
      <w:r w:rsidRPr="00832188">
        <w:rPr>
          <w:sz w:val="28"/>
          <w:szCs w:val="28"/>
          <w:u w:val="single"/>
        </w:rPr>
        <w:t>»)</w:t>
      </w:r>
      <w:r w:rsidRPr="00832188">
        <w:rPr>
          <w:sz w:val="28"/>
          <w:szCs w:val="28"/>
        </w:rPr>
        <w:t xml:space="preserve">                  на срок </w:t>
      </w:r>
      <w:r w:rsidRPr="00832188">
        <w:rPr>
          <w:b/>
          <w:sz w:val="28"/>
          <w:szCs w:val="28"/>
        </w:rPr>
        <w:t>с момента подписания до 31.12.2031</w:t>
      </w:r>
      <w:r w:rsidRPr="00832188">
        <w:rPr>
          <w:sz w:val="28"/>
          <w:szCs w:val="28"/>
        </w:rPr>
        <w:t xml:space="preserve"> </w:t>
      </w:r>
      <w:r w:rsidRPr="00832188">
        <w:rPr>
          <w:sz w:val="28"/>
          <w:szCs w:val="28"/>
          <w:u w:val="single"/>
        </w:rPr>
        <w:t xml:space="preserve">по инициативе организации          </w:t>
      </w:r>
      <w:r w:rsidRPr="00832188">
        <w:rPr>
          <w:sz w:val="28"/>
          <w:szCs w:val="28"/>
        </w:rPr>
        <w:t xml:space="preserve"> в соответствии установленным действующим законодательством порядком.</w:t>
      </w:r>
    </w:p>
    <w:p w14:paraId="7E8B2525" w14:textId="77777777" w:rsidR="00832188" w:rsidRPr="00832188" w:rsidRDefault="00832188" w:rsidP="00832188">
      <w:pPr>
        <w:ind w:firstLine="709"/>
        <w:jc w:val="both"/>
        <w:rPr>
          <w:sz w:val="28"/>
          <w:szCs w:val="28"/>
        </w:rPr>
      </w:pPr>
      <w:r w:rsidRPr="00832188">
        <w:rPr>
          <w:sz w:val="28"/>
          <w:szCs w:val="28"/>
          <w:u w:val="single"/>
        </w:rPr>
        <w:t>Права собственности Ленинск-Кузнецкого муниципального округа</w:t>
      </w:r>
      <w:r w:rsidRPr="00832188">
        <w:rPr>
          <w:sz w:val="28"/>
          <w:szCs w:val="28"/>
        </w:rPr>
        <w:t xml:space="preserve">               в отношении объектов системы водоотведения </w:t>
      </w:r>
      <w:proofErr w:type="spellStart"/>
      <w:r w:rsidRPr="00832188">
        <w:rPr>
          <w:sz w:val="28"/>
          <w:szCs w:val="28"/>
        </w:rPr>
        <w:t>пос.ст</w:t>
      </w:r>
      <w:proofErr w:type="spellEnd"/>
      <w:r w:rsidRPr="00832188">
        <w:rPr>
          <w:sz w:val="28"/>
          <w:szCs w:val="28"/>
        </w:rPr>
        <w:t xml:space="preserve">. </w:t>
      </w:r>
      <w:proofErr w:type="spellStart"/>
      <w:r w:rsidRPr="00832188">
        <w:rPr>
          <w:sz w:val="28"/>
          <w:szCs w:val="28"/>
        </w:rPr>
        <w:t>Егозово</w:t>
      </w:r>
      <w:proofErr w:type="spellEnd"/>
      <w:r w:rsidRPr="00832188">
        <w:rPr>
          <w:sz w:val="28"/>
          <w:szCs w:val="28"/>
        </w:rPr>
        <w:t xml:space="preserve"> подтверждены выписками из Единого государственного реестра недвижимости (ЕГРН) от 23.03.2022 (8 шт., представлены на стр. 44-73), с регистрацией ограничения права в связи с передачей имущества в концессию ООО «Энергоресурс».</w:t>
      </w:r>
    </w:p>
    <w:p w14:paraId="3B1CEC4F" w14:textId="77777777" w:rsidR="00832188" w:rsidRPr="00832188" w:rsidRDefault="00832188" w:rsidP="00832188">
      <w:pPr>
        <w:ind w:firstLine="709"/>
        <w:jc w:val="both"/>
        <w:rPr>
          <w:sz w:val="22"/>
          <w:szCs w:val="28"/>
        </w:rPr>
      </w:pPr>
    </w:p>
    <w:p w14:paraId="5FA273E1" w14:textId="77777777" w:rsidR="00832188" w:rsidRPr="00832188" w:rsidRDefault="00832188" w:rsidP="00832188">
      <w:pPr>
        <w:ind w:firstLine="709"/>
        <w:jc w:val="both"/>
        <w:rPr>
          <w:color w:val="7030A0"/>
          <w:sz w:val="8"/>
          <w:szCs w:val="28"/>
        </w:rPr>
      </w:pPr>
    </w:p>
    <w:p w14:paraId="76446F21" w14:textId="77777777" w:rsidR="00832188" w:rsidRPr="00832188" w:rsidRDefault="00832188" w:rsidP="00832188">
      <w:pPr>
        <w:ind w:firstLine="709"/>
        <w:jc w:val="both"/>
        <w:rPr>
          <w:sz w:val="28"/>
          <w:szCs w:val="28"/>
        </w:rPr>
      </w:pPr>
      <w:r w:rsidRPr="00832188">
        <w:rPr>
          <w:sz w:val="28"/>
          <w:szCs w:val="28"/>
          <w:u w:val="single"/>
        </w:rPr>
        <w:t>До 2020 года</w:t>
      </w:r>
      <w:r w:rsidRPr="00832188">
        <w:rPr>
          <w:sz w:val="28"/>
          <w:szCs w:val="28"/>
        </w:rPr>
        <w:t xml:space="preserve"> </w:t>
      </w:r>
      <w:r w:rsidRPr="00832188">
        <w:rPr>
          <w:sz w:val="28"/>
          <w:szCs w:val="28"/>
          <w:u w:val="single"/>
        </w:rPr>
        <w:t xml:space="preserve">все данные объекты находились на балансе </w:t>
      </w:r>
      <w:r w:rsidRPr="00832188">
        <w:rPr>
          <w:b/>
          <w:sz w:val="28"/>
          <w:szCs w:val="28"/>
          <w:u w:val="single"/>
        </w:rPr>
        <w:t>Открытого акционерного общества «Российские железные дороги» (ОАО «РЖД»),</w:t>
      </w:r>
      <w:r w:rsidRPr="00832188">
        <w:rPr>
          <w:sz w:val="28"/>
          <w:szCs w:val="28"/>
        </w:rPr>
        <w:t xml:space="preserve">            в лице </w:t>
      </w:r>
      <w:r w:rsidRPr="00832188">
        <w:rPr>
          <w:b/>
          <w:sz w:val="28"/>
          <w:szCs w:val="28"/>
        </w:rPr>
        <w:t>Западно-Сибирской дирекции по тепловодоснабжению – структурного подразделения Центральной дирекции по тепловодоснабжению – филиала ОАО «РЖД</w:t>
      </w:r>
      <w:r w:rsidRPr="00832188">
        <w:rPr>
          <w:sz w:val="28"/>
          <w:szCs w:val="28"/>
        </w:rPr>
        <w:t xml:space="preserve">», что подтверждается </w:t>
      </w:r>
      <w:r w:rsidRPr="00832188">
        <w:rPr>
          <w:sz w:val="28"/>
          <w:szCs w:val="28"/>
          <w:u w:val="single"/>
        </w:rPr>
        <w:t>Договором дарения (пожертвования) имущества, находящегося в собственности ОАО «РЖД» от 18.12.2019 № ЦРИ/04/Д/2082/19/000073,</w:t>
      </w:r>
      <w:r w:rsidRPr="00832188">
        <w:rPr>
          <w:sz w:val="28"/>
          <w:szCs w:val="28"/>
        </w:rPr>
        <w:t xml:space="preserve"> копия которого представлена в </w:t>
      </w:r>
      <w:r w:rsidRPr="00832188">
        <w:rPr>
          <w:sz w:val="28"/>
          <w:szCs w:val="28"/>
          <w:u w:val="single"/>
        </w:rPr>
        <w:t>Сведениях от 23.12.2021 (Том № 1</w:t>
      </w:r>
      <w:r w:rsidRPr="00832188">
        <w:rPr>
          <w:sz w:val="28"/>
          <w:szCs w:val="28"/>
        </w:rPr>
        <w:t xml:space="preserve">). </w:t>
      </w:r>
    </w:p>
    <w:p w14:paraId="3A683083" w14:textId="77777777" w:rsidR="00832188" w:rsidRPr="00832188" w:rsidRDefault="00832188" w:rsidP="00832188">
      <w:pPr>
        <w:ind w:firstLine="709"/>
        <w:jc w:val="both"/>
        <w:rPr>
          <w:color w:val="7030A0"/>
          <w:szCs w:val="28"/>
        </w:rPr>
      </w:pPr>
    </w:p>
    <w:p w14:paraId="4A19DE3E" w14:textId="44727663" w:rsidR="00832188" w:rsidRPr="00832188" w:rsidRDefault="00832188" w:rsidP="00832188">
      <w:pPr>
        <w:ind w:firstLine="709"/>
        <w:jc w:val="both"/>
        <w:rPr>
          <w:sz w:val="28"/>
          <w:szCs w:val="28"/>
        </w:rPr>
      </w:pPr>
      <w:r w:rsidRPr="00832188">
        <w:rPr>
          <w:sz w:val="28"/>
          <w:szCs w:val="28"/>
        </w:rPr>
        <w:t xml:space="preserve">В соответствии с условиями Концессионного соглашения, </w:t>
      </w:r>
      <w:r>
        <w:rPr>
          <w:sz w:val="28"/>
          <w:szCs w:val="28"/>
        </w:rPr>
        <w:br/>
      </w:r>
      <w:r w:rsidRPr="00832188">
        <w:rPr>
          <w:sz w:val="28"/>
          <w:szCs w:val="28"/>
        </w:rPr>
        <w:t>ООО «</w:t>
      </w:r>
      <w:proofErr w:type="gramStart"/>
      <w:r w:rsidRPr="00832188">
        <w:rPr>
          <w:sz w:val="28"/>
          <w:szCs w:val="28"/>
        </w:rPr>
        <w:t>Энергоресурс»  переданы</w:t>
      </w:r>
      <w:proofErr w:type="gramEnd"/>
      <w:r w:rsidRPr="00832188">
        <w:rPr>
          <w:sz w:val="28"/>
          <w:szCs w:val="28"/>
        </w:rPr>
        <w:t xml:space="preserve"> во временное владение следующие объекты недвижимого имущества:</w:t>
      </w:r>
    </w:p>
    <w:p w14:paraId="5D6FC365" w14:textId="763482A3" w:rsidR="00832188" w:rsidRPr="00832188" w:rsidRDefault="00832188" w:rsidP="002E3EDC">
      <w:pPr>
        <w:numPr>
          <w:ilvl w:val="0"/>
          <w:numId w:val="13"/>
        </w:numPr>
        <w:ind w:left="0" w:firstLine="709"/>
        <w:jc w:val="both"/>
        <w:rPr>
          <w:sz w:val="28"/>
          <w:szCs w:val="28"/>
        </w:rPr>
      </w:pPr>
      <w:r w:rsidRPr="00832188">
        <w:rPr>
          <w:sz w:val="28"/>
          <w:szCs w:val="28"/>
          <w:u w:val="single"/>
        </w:rPr>
        <w:t>Объект Концессионного соглашения</w:t>
      </w:r>
      <w:r w:rsidRPr="00832188">
        <w:rPr>
          <w:sz w:val="28"/>
          <w:szCs w:val="28"/>
        </w:rPr>
        <w:t xml:space="preserve"> </w:t>
      </w:r>
      <w:r w:rsidRPr="00832188">
        <w:rPr>
          <w:b/>
          <w:i/>
          <w:sz w:val="28"/>
          <w:szCs w:val="28"/>
        </w:rPr>
        <w:t>- 4</w:t>
      </w:r>
      <w:r w:rsidRPr="00832188">
        <w:rPr>
          <w:sz w:val="28"/>
          <w:szCs w:val="28"/>
        </w:rPr>
        <w:t xml:space="preserve"> канализационные насосные станции;</w:t>
      </w:r>
    </w:p>
    <w:p w14:paraId="23A7CF7D" w14:textId="77777777" w:rsidR="00832188" w:rsidRPr="00832188" w:rsidRDefault="00832188" w:rsidP="002E3EDC">
      <w:pPr>
        <w:numPr>
          <w:ilvl w:val="0"/>
          <w:numId w:val="13"/>
        </w:numPr>
        <w:ind w:left="0" w:firstLine="709"/>
        <w:jc w:val="both"/>
        <w:rPr>
          <w:sz w:val="28"/>
          <w:szCs w:val="28"/>
        </w:rPr>
      </w:pPr>
      <w:r w:rsidRPr="00832188">
        <w:rPr>
          <w:sz w:val="28"/>
          <w:szCs w:val="28"/>
          <w:u w:val="single"/>
        </w:rPr>
        <w:t>Иное имущество:</w:t>
      </w:r>
    </w:p>
    <w:p w14:paraId="77CFA10F" w14:textId="77777777" w:rsidR="00832188" w:rsidRPr="00832188" w:rsidRDefault="00832188" w:rsidP="00832188">
      <w:pPr>
        <w:ind w:left="709"/>
        <w:jc w:val="both"/>
        <w:rPr>
          <w:sz w:val="28"/>
          <w:szCs w:val="28"/>
        </w:rPr>
      </w:pPr>
      <w:r w:rsidRPr="00832188">
        <w:rPr>
          <w:sz w:val="28"/>
          <w:szCs w:val="28"/>
        </w:rPr>
        <w:t xml:space="preserve"> – Канализационные очистные сооружения пос. ст. </w:t>
      </w:r>
      <w:proofErr w:type="spellStart"/>
      <w:r w:rsidRPr="00832188">
        <w:rPr>
          <w:sz w:val="28"/>
          <w:szCs w:val="28"/>
        </w:rPr>
        <w:t>Егозово</w:t>
      </w:r>
      <w:proofErr w:type="spellEnd"/>
      <w:r w:rsidRPr="00832188">
        <w:rPr>
          <w:sz w:val="28"/>
          <w:szCs w:val="28"/>
        </w:rPr>
        <w:t>;</w:t>
      </w:r>
    </w:p>
    <w:p w14:paraId="7362B48E" w14:textId="77777777" w:rsidR="00832188" w:rsidRPr="00832188" w:rsidRDefault="00832188" w:rsidP="00832188">
      <w:pPr>
        <w:ind w:left="709"/>
        <w:jc w:val="both"/>
        <w:rPr>
          <w:sz w:val="28"/>
          <w:szCs w:val="28"/>
        </w:rPr>
      </w:pPr>
      <w:r w:rsidRPr="00832188">
        <w:rPr>
          <w:sz w:val="28"/>
          <w:szCs w:val="28"/>
        </w:rPr>
        <w:t xml:space="preserve"> – Канализационная сеть протяженностью </w:t>
      </w:r>
      <w:r w:rsidRPr="00832188">
        <w:rPr>
          <w:b/>
          <w:i/>
          <w:sz w:val="28"/>
          <w:szCs w:val="28"/>
        </w:rPr>
        <w:t>6468 м</w:t>
      </w:r>
      <w:r w:rsidRPr="00832188">
        <w:rPr>
          <w:sz w:val="28"/>
          <w:szCs w:val="28"/>
        </w:rPr>
        <w:t xml:space="preserve"> (как указано в Приложении № 2 к Концессионному соглашению).  </w:t>
      </w:r>
    </w:p>
    <w:p w14:paraId="2CB5B262" w14:textId="77777777" w:rsidR="00832188" w:rsidRPr="00832188" w:rsidRDefault="00832188" w:rsidP="00832188">
      <w:pPr>
        <w:ind w:left="709"/>
        <w:jc w:val="both"/>
        <w:rPr>
          <w:sz w:val="28"/>
          <w:szCs w:val="28"/>
        </w:rPr>
      </w:pPr>
    </w:p>
    <w:p w14:paraId="51892AC0" w14:textId="57849CC7" w:rsidR="00832188" w:rsidRPr="00832188" w:rsidRDefault="00832188" w:rsidP="00832188">
      <w:pPr>
        <w:ind w:firstLine="709"/>
        <w:jc w:val="both"/>
        <w:rPr>
          <w:sz w:val="28"/>
          <w:szCs w:val="28"/>
        </w:rPr>
      </w:pPr>
      <w:r w:rsidRPr="00832188">
        <w:rPr>
          <w:sz w:val="28"/>
          <w:szCs w:val="28"/>
        </w:rPr>
        <w:t>Система водоотведения принимает хозяйственно-бытовые и производственные сточные воды сточные воды от:</w:t>
      </w:r>
    </w:p>
    <w:p w14:paraId="1639D6BA" w14:textId="77777777" w:rsidR="00832188" w:rsidRPr="00832188" w:rsidRDefault="00832188" w:rsidP="00832188">
      <w:pPr>
        <w:ind w:firstLine="709"/>
        <w:jc w:val="both"/>
        <w:rPr>
          <w:sz w:val="28"/>
          <w:szCs w:val="28"/>
        </w:rPr>
      </w:pPr>
      <w:r w:rsidRPr="00832188">
        <w:rPr>
          <w:sz w:val="28"/>
          <w:szCs w:val="28"/>
        </w:rPr>
        <w:t xml:space="preserve">- жилых домов по адресам: пос. ст. </w:t>
      </w:r>
      <w:proofErr w:type="spellStart"/>
      <w:r w:rsidRPr="00832188">
        <w:rPr>
          <w:sz w:val="28"/>
          <w:szCs w:val="28"/>
        </w:rPr>
        <w:t>Егозово</w:t>
      </w:r>
      <w:proofErr w:type="spellEnd"/>
      <w:r w:rsidRPr="00832188">
        <w:rPr>
          <w:sz w:val="28"/>
          <w:szCs w:val="28"/>
        </w:rPr>
        <w:t>, ул. Полевая, № 1а, № 10, № 32, № 32</w:t>
      </w:r>
      <w:proofErr w:type="gramStart"/>
      <w:r w:rsidRPr="00832188">
        <w:rPr>
          <w:sz w:val="28"/>
          <w:szCs w:val="28"/>
        </w:rPr>
        <w:t xml:space="preserve">в,   </w:t>
      </w:r>
      <w:proofErr w:type="gramEnd"/>
      <w:r w:rsidRPr="00832188">
        <w:rPr>
          <w:sz w:val="28"/>
          <w:szCs w:val="28"/>
        </w:rPr>
        <w:t xml:space="preserve">№ 34а, № 36, № 38, № 44; пос. </w:t>
      </w:r>
      <w:proofErr w:type="spellStart"/>
      <w:r w:rsidRPr="00832188">
        <w:rPr>
          <w:sz w:val="28"/>
          <w:szCs w:val="28"/>
        </w:rPr>
        <w:t>Клейзавод</w:t>
      </w:r>
      <w:proofErr w:type="spellEnd"/>
      <w:r w:rsidRPr="00832188">
        <w:rPr>
          <w:sz w:val="28"/>
          <w:szCs w:val="28"/>
        </w:rPr>
        <w:t>, ул. Заводская, № 1, №2, №3, №4, №5, №6, № 7, № 16, № 17; ООО УК «Соколовка»;</w:t>
      </w:r>
    </w:p>
    <w:p w14:paraId="43EF6248" w14:textId="77777777" w:rsidR="00832188" w:rsidRPr="00832188" w:rsidRDefault="00832188" w:rsidP="00832188">
      <w:pPr>
        <w:ind w:firstLine="709"/>
        <w:jc w:val="both"/>
        <w:rPr>
          <w:sz w:val="28"/>
          <w:szCs w:val="28"/>
        </w:rPr>
      </w:pPr>
      <w:r w:rsidRPr="00832188">
        <w:rPr>
          <w:sz w:val="28"/>
          <w:szCs w:val="28"/>
        </w:rPr>
        <w:t xml:space="preserve">- бюджетных учреждений – «Эксплуатационное вагонное депо», детский сад «Росинка»;  </w:t>
      </w:r>
    </w:p>
    <w:p w14:paraId="519A2D49" w14:textId="77777777" w:rsidR="00832188" w:rsidRPr="00832188" w:rsidRDefault="00832188" w:rsidP="00832188">
      <w:pPr>
        <w:ind w:firstLine="709"/>
        <w:jc w:val="both"/>
        <w:rPr>
          <w:sz w:val="28"/>
          <w:szCs w:val="28"/>
        </w:rPr>
      </w:pPr>
      <w:r w:rsidRPr="00832188">
        <w:rPr>
          <w:sz w:val="28"/>
          <w:szCs w:val="28"/>
        </w:rPr>
        <w:t xml:space="preserve">-  ОАО «РЖД». </w:t>
      </w:r>
    </w:p>
    <w:p w14:paraId="22C82E26" w14:textId="77777777" w:rsidR="00832188" w:rsidRPr="00832188" w:rsidRDefault="00832188" w:rsidP="00832188">
      <w:pPr>
        <w:ind w:firstLine="709"/>
        <w:jc w:val="both"/>
        <w:rPr>
          <w:color w:val="7030A0"/>
          <w:sz w:val="28"/>
          <w:szCs w:val="28"/>
        </w:rPr>
      </w:pPr>
    </w:p>
    <w:p w14:paraId="749F3F78" w14:textId="77777777" w:rsidR="00832188" w:rsidRPr="00832188" w:rsidRDefault="00832188" w:rsidP="00832188">
      <w:pPr>
        <w:ind w:firstLine="709"/>
        <w:jc w:val="both"/>
        <w:rPr>
          <w:sz w:val="28"/>
          <w:szCs w:val="28"/>
        </w:rPr>
      </w:pPr>
      <w:r w:rsidRPr="00832188">
        <w:rPr>
          <w:sz w:val="28"/>
          <w:szCs w:val="28"/>
          <w:u w:val="single"/>
        </w:rPr>
        <w:t>Характеристики объектов системы водоотведения</w:t>
      </w:r>
      <w:r w:rsidRPr="00832188">
        <w:rPr>
          <w:sz w:val="28"/>
          <w:szCs w:val="28"/>
        </w:rPr>
        <w:t xml:space="preserve">, согласно данным, содержащимся в Приложениях № 1, № 1.1., № 2, № 2.1 к Концессионному соглашению, приводятся ниже в </w:t>
      </w:r>
      <w:r w:rsidRPr="00832188">
        <w:rPr>
          <w:sz w:val="28"/>
          <w:szCs w:val="28"/>
          <w:u w:val="single"/>
        </w:rPr>
        <w:t>Таблице 1</w:t>
      </w:r>
      <w:r w:rsidRPr="00832188">
        <w:rPr>
          <w:sz w:val="28"/>
          <w:szCs w:val="28"/>
        </w:rPr>
        <w:t>.</w:t>
      </w:r>
    </w:p>
    <w:p w14:paraId="1C52CC5E" w14:textId="77777777" w:rsidR="00832188" w:rsidRPr="00832188" w:rsidRDefault="00832188" w:rsidP="00832188">
      <w:pPr>
        <w:ind w:firstLine="709"/>
        <w:jc w:val="both"/>
        <w:rPr>
          <w:sz w:val="20"/>
          <w:szCs w:val="28"/>
        </w:rPr>
      </w:pPr>
    </w:p>
    <w:p w14:paraId="2F76E9AC" w14:textId="77777777" w:rsidR="00832188" w:rsidRPr="00832188" w:rsidRDefault="00832188" w:rsidP="00832188">
      <w:pPr>
        <w:ind w:firstLine="709"/>
        <w:jc w:val="both"/>
        <w:rPr>
          <w:b/>
          <w:sz w:val="28"/>
          <w:szCs w:val="28"/>
          <w:u w:val="single"/>
        </w:rPr>
      </w:pPr>
      <w:r w:rsidRPr="00832188">
        <w:rPr>
          <w:b/>
          <w:sz w:val="28"/>
          <w:szCs w:val="28"/>
          <w:u w:val="single"/>
        </w:rPr>
        <w:t>Технологическая схема работы очистных сооружений.</w:t>
      </w:r>
    </w:p>
    <w:p w14:paraId="7FEF35CF" w14:textId="77777777" w:rsidR="00832188" w:rsidRPr="00832188" w:rsidRDefault="00832188" w:rsidP="00832188">
      <w:pPr>
        <w:ind w:firstLine="709"/>
        <w:jc w:val="both"/>
        <w:rPr>
          <w:sz w:val="28"/>
          <w:szCs w:val="28"/>
        </w:rPr>
      </w:pPr>
      <w:r w:rsidRPr="00832188">
        <w:rPr>
          <w:sz w:val="28"/>
          <w:szCs w:val="28"/>
        </w:rPr>
        <w:t>Согласно «</w:t>
      </w:r>
      <w:r w:rsidRPr="00832188">
        <w:rPr>
          <w:sz w:val="28"/>
          <w:szCs w:val="28"/>
          <w:u w:val="single"/>
        </w:rPr>
        <w:t xml:space="preserve">Техническому паспорту Очистных сооружений ст. </w:t>
      </w:r>
      <w:proofErr w:type="spellStart"/>
      <w:r w:rsidRPr="00832188">
        <w:rPr>
          <w:sz w:val="28"/>
          <w:szCs w:val="28"/>
          <w:u w:val="single"/>
        </w:rPr>
        <w:t>Егозово</w:t>
      </w:r>
      <w:proofErr w:type="spellEnd"/>
      <w:r w:rsidRPr="00832188">
        <w:rPr>
          <w:sz w:val="28"/>
          <w:szCs w:val="28"/>
        </w:rPr>
        <w:t>», составленному ООО «</w:t>
      </w:r>
      <w:proofErr w:type="spellStart"/>
      <w:r w:rsidRPr="00832188">
        <w:rPr>
          <w:sz w:val="28"/>
          <w:szCs w:val="28"/>
        </w:rPr>
        <w:t>Кемеровогорпроект</w:t>
      </w:r>
      <w:proofErr w:type="spellEnd"/>
      <w:r w:rsidRPr="00832188">
        <w:rPr>
          <w:sz w:val="28"/>
          <w:szCs w:val="28"/>
        </w:rPr>
        <w:t xml:space="preserve">» (1987 г.) (копия представлена в </w:t>
      </w:r>
      <w:r w:rsidRPr="00832188">
        <w:rPr>
          <w:sz w:val="28"/>
          <w:szCs w:val="28"/>
        </w:rPr>
        <w:lastRenderedPageBreak/>
        <w:t xml:space="preserve">Томе № 2  тарифного дела № 110-ВО на стр. 18-29), комплекс очистки сточных вод введен в эксплуатацию в 1991 г., год последней реконструкции – 1995. </w:t>
      </w:r>
    </w:p>
    <w:p w14:paraId="16F04D99" w14:textId="77777777" w:rsidR="00832188" w:rsidRPr="00832188" w:rsidRDefault="00832188" w:rsidP="00832188">
      <w:pPr>
        <w:ind w:firstLine="709"/>
        <w:jc w:val="both"/>
        <w:rPr>
          <w:sz w:val="28"/>
          <w:szCs w:val="28"/>
        </w:rPr>
      </w:pPr>
      <w:r w:rsidRPr="00832188">
        <w:rPr>
          <w:sz w:val="28"/>
          <w:szCs w:val="28"/>
          <w:u w:val="single"/>
        </w:rPr>
        <w:t>Метод очистки сточных вод</w:t>
      </w:r>
      <w:r w:rsidRPr="00832188">
        <w:rPr>
          <w:sz w:val="28"/>
          <w:szCs w:val="28"/>
        </w:rPr>
        <w:t xml:space="preserve"> – </w:t>
      </w:r>
      <w:r w:rsidRPr="00832188">
        <w:rPr>
          <w:b/>
          <w:sz w:val="28"/>
          <w:szCs w:val="28"/>
        </w:rPr>
        <w:t>биологический</w:t>
      </w:r>
      <w:r w:rsidRPr="00832188">
        <w:rPr>
          <w:sz w:val="28"/>
          <w:szCs w:val="28"/>
        </w:rPr>
        <w:t xml:space="preserve">, </w:t>
      </w:r>
      <w:r w:rsidRPr="00832188">
        <w:rPr>
          <w:b/>
          <w:sz w:val="28"/>
          <w:szCs w:val="28"/>
        </w:rPr>
        <w:t>с доочисткой</w:t>
      </w:r>
      <w:r w:rsidRPr="00832188">
        <w:rPr>
          <w:sz w:val="28"/>
          <w:szCs w:val="28"/>
        </w:rPr>
        <w:t xml:space="preserve">. </w:t>
      </w:r>
      <w:r w:rsidRPr="00832188">
        <w:rPr>
          <w:sz w:val="28"/>
          <w:szCs w:val="28"/>
          <w:u w:val="single"/>
        </w:rPr>
        <w:t>Принцип действия</w:t>
      </w:r>
      <w:r w:rsidRPr="00832188">
        <w:rPr>
          <w:sz w:val="28"/>
          <w:szCs w:val="28"/>
        </w:rPr>
        <w:t xml:space="preserve"> – аэротенки продленной аэрации, безнапорные открытые фильтры.</w:t>
      </w:r>
    </w:p>
    <w:p w14:paraId="1BDDA2C1" w14:textId="77777777" w:rsidR="00832188" w:rsidRPr="00832188" w:rsidRDefault="00832188" w:rsidP="00832188">
      <w:pPr>
        <w:ind w:firstLine="709"/>
        <w:jc w:val="both"/>
        <w:rPr>
          <w:sz w:val="28"/>
          <w:szCs w:val="28"/>
        </w:rPr>
      </w:pPr>
      <w:r w:rsidRPr="00832188">
        <w:rPr>
          <w:sz w:val="28"/>
          <w:szCs w:val="28"/>
          <w:u w:val="single"/>
        </w:rPr>
        <w:t>Общая проектная производительность</w:t>
      </w:r>
      <w:r w:rsidRPr="00832188">
        <w:rPr>
          <w:sz w:val="28"/>
          <w:szCs w:val="28"/>
        </w:rPr>
        <w:t xml:space="preserve"> очистных сооружений составляет </w:t>
      </w:r>
      <w:r w:rsidRPr="00832188">
        <w:rPr>
          <w:b/>
          <w:i/>
          <w:sz w:val="28"/>
          <w:szCs w:val="28"/>
        </w:rPr>
        <w:t>400</w:t>
      </w:r>
      <w:r w:rsidRPr="00832188">
        <w:rPr>
          <w:sz w:val="28"/>
          <w:szCs w:val="28"/>
        </w:rPr>
        <w:t xml:space="preserve"> м</w:t>
      </w:r>
      <w:r w:rsidRPr="00832188">
        <w:rPr>
          <w:sz w:val="28"/>
          <w:szCs w:val="28"/>
          <w:vertAlign w:val="superscript"/>
        </w:rPr>
        <w:t>3</w:t>
      </w:r>
      <w:r w:rsidRPr="00832188">
        <w:rPr>
          <w:sz w:val="28"/>
          <w:szCs w:val="28"/>
        </w:rPr>
        <w:t>/</w:t>
      </w:r>
      <w:proofErr w:type="spellStart"/>
      <w:r w:rsidRPr="00832188">
        <w:rPr>
          <w:sz w:val="28"/>
          <w:szCs w:val="28"/>
        </w:rPr>
        <w:t>сут</w:t>
      </w:r>
      <w:proofErr w:type="spellEnd"/>
      <w:r w:rsidRPr="00832188">
        <w:rPr>
          <w:sz w:val="28"/>
          <w:szCs w:val="28"/>
        </w:rPr>
        <w:t xml:space="preserve">., фактическая (1987 г.) – </w:t>
      </w:r>
      <w:r w:rsidRPr="00832188">
        <w:rPr>
          <w:b/>
          <w:i/>
          <w:sz w:val="28"/>
          <w:szCs w:val="28"/>
        </w:rPr>
        <w:t>175</w:t>
      </w:r>
      <w:r w:rsidRPr="00832188">
        <w:rPr>
          <w:sz w:val="28"/>
          <w:szCs w:val="28"/>
        </w:rPr>
        <w:t xml:space="preserve"> м</w:t>
      </w:r>
      <w:r w:rsidRPr="00832188">
        <w:rPr>
          <w:sz w:val="28"/>
          <w:szCs w:val="28"/>
          <w:vertAlign w:val="superscript"/>
        </w:rPr>
        <w:t>3</w:t>
      </w:r>
      <w:r w:rsidRPr="00832188">
        <w:rPr>
          <w:sz w:val="28"/>
          <w:szCs w:val="28"/>
        </w:rPr>
        <w:t xml:space="preserve"> /</w:t>
      </w:r>
      <w:proofErr w:type="spellStart"/>
      <w:r w:rsidRPr="00832188">
        <w:rPr>
          <w:sz w:val="28"/>
          <w:szCs w:val="28"/>
        </w:rPr>
        <w:t>сут</w:t>
      </w:r>
      <w:proofErr w:type="spellEnd"/>
      <w:r w:rsidRPr="00832188">
        <w:rPr>
          <w:sz w:val="28"/>
          <w:szCs w:val="28"/>
        </w:rPr>
        <w:t>.</w:t>
      </w:r>
    </w:p>
    <w:p w14:paraId="20B9741F" w14:textId="77777777" w:rsidR="00832188" w:rsidRPr="00832188" w:rsidRDefault="00832188" w:rsidP="00832188">
      <w:pPr>
        <w:ind w:firstLine="709"/>
        <w:jc w:val="both"/>
        <w:rPr>
          <w:sz w:val="28"/>
          <w:szCs w:val="28"/>
        </w:rPr>
      </w:pPr>
      <w:r w:rsidRPr="00832188">
        <w:rPr>
          <w:sz w:val="28"/>
          <w:szCs w:val="28"/>
        </w:rPr>
        <w:t>В состав сооружений входят:</w:t>
      </w:r>
    </w:p>
    <w:p w14:paraId="05A890F9" w14:textId="77777777" w:rsidR="00832188" w:rsidRPr="00832188" w:rsidRDefault="00832188" w:rsidP="002E3EDC">
      <w:pPr>
        <w:numPr>
          <w:ilvl w:val="0"/>
          <w:numId w:val="14"/>
        </w:numPr>
        <w:jc w:val="both"/>
        <w:rPr>
          <w:sz w:val="28"/>
          <w:szCs w:val="28"/>
        </w:rPr>
      </w:pPr>
      <w:r w:rsidRPr="00832188">
        <w:rPr>
          <w:sz w:val="28"/>
          <w:szCs w:val="28"/>
        </w:rPr>
        <w:t>Приемная камера.</w:t>
      </w:r>
    </w:p>
    <w:p w14:paraId="2ECE4D6A" w14:textId="77777777" w:rsidR="00832188" w:rsidRPr="00832188" w:rsidRDefault="00832188" w:rsidP="002E3EDC">
      <w:pPr>
        <w:numPr>
          <w:ilvl w:val="0"/>
          <w:numId w:val="14"/>
        </w:numPr>
        <w:jc w:val="both"/>
        <w:rPr>
          <w:sz w:val="28"/>
          <w:szCs w:val="28"/>
        </w:rPr>
      </w:pPr>
      <w:r w:rsidRPr="00832188">
        <w:rPr>
          <w:sz w:val="28"/>
          <w:szCs w:val="28"/>
        </w:rPr>
        <w:t>Решетка.</w:t>
      </w:r>
    </w:p>
    <w:p w14:paraId="3B7CB4BF" w14:textId="77777777" w:rsidR="00832188" w:rsidRPr="00832188" w:rsidRDefault="00832188" w:rsidP="002E3EDC">
      <w:pPr>
        <w:numPr>
          <w:ilvl w:val="0"/>
          <w:numId w:val="14"/>
        </w:numPr>
        <w:jc w:val="both"/>
        <w:rPr>
          <w:sz w:val="28"/>
          <w:szCs w:val="28"/>
        </w:rPr>
      </w:pPr>
      <w:r w:rsidRPr="00832188">
        <w:rPr>
          <w:sz w:val="28"/>
          <w:szCs w:val="28"/>
        </w:rPr>
        <w:t>Аэротенк.</w:t>
      </w:r>
    </w:p>
    <w:p w14:paraId="3A2EEA0A" w14:textId="77777777" w:rsidR="00832188" w:rsidRPr="00832188" w:rsidRDefault="00832188" w:rsidP="002E3EDC">
      <w:pPr>
        <w:numPr>
          <w:ilvl w:val="0"/>
          <w:numId w:val="14"/>
        </w:numPr>
        <w:jc w:val="both"/>
        <w:rPr>
          <w:sz w:val="28"/>
          <w:szCs w:val="28"/>
        </w:rPr>
      </w:pPr>
      <w:r w:rsidRPr="00832188">
        <w:rPr>
          <w:sz w:val="28"/>
          <w:szCs w:val="28"/>
        </w:rPr>
        <w:t>Вторичные отстойники.</w:t>
      </w:r>
    </w:p>
    <w:p w14:paraId="34D555A1" w14:textId="77777777" w:rsidR="00832188" w:rsidRPr="00832188" w:rsidRDefault="00832188" w:rsidP="002E3EDC">
      <w:pPr>
        <w:numPr>
          <w:ilvl w:val="0"/>
          <w:numId w:val="14"/>
        </w:numPr>
        <w:jc w:val="both"/>
        <w:rPr>
          <w:sz w:val="28"/>
          <w:szCs w:val="28"/>
        </w:rPr>
      </w:pPr>
      <w:r w:rsidRPr="00832188">
        <w:rPr>
          <w:sz w:val="28"/>
          <w:szCs w:val="28"/>
        </w:rPr>
        <w:t>Контактные резервуары.</w:t>
      </w:r>
    </w:p>
    <w:p w14:paraId="7742CCB7" w14:textId="77777777" w:rsidR="00832188" w:rsidRPr="00832188" w:rsidRDefault="00832188" w:rsidP="002E3EDC">
      <w:pPr>
        <w:numPr>
          <w:ilvl w:val="0"/>
          <w:numId w:val="14"/>
        </w:numPr>
        <w:jc w:val="both"/>
        <w:rPr>
          <w:sz w:val="28"/>
          <w:szCs w:val="28"/>
        </w:rPr>
      </w:pPr>
      <w:r w:rsidRPr="00832188">
        <w:rPr>
          <w:sz w:val="28"/>
          <w:szCs w:val="28"/>
        </w:rPr>
        <w:t>Иловая камера.</w:t>
      </w:r>
    </w:p>
    <w:p w14:paraId="58B47068" w14:textId="77777777" w:rsidR="00832188" w:rsidRPr="00832188" w:rsidRDefault="00832188" w:rsidP="002E3EDC">
      <w:pPr>
        <w:numPr>
          <w:ilvl w:val="0"/>
          <w:numId w:val="14"/>
        </w:numPr>
        <w:jc w:val="both"/>
        <w:rPr>
          <w:sz w:val="28"/>
          <w:szCs w:val="28"/>
        </w:rPr>
      </w:pPr>
      <w:r w:rsidRPr="00832188">
        <w:rPr>
          <w:sz w:val="28"/>
          <w:szCs w:val="28"/>
        </w:rPr>
        <w:t>Резервуар для подачи воды на доочистку.</w:t>
      </w:r>
    </w:p>
    <w:p w14:paraId="1D491D3A" w14:textId="77777777" w:rsidR="00832188" w:rsidRPr="00832188" w:rsidRDefault="00832188" w:rsidP="002E3EDC">
      <w:pPr>
        <w:numPr>
          <w:ilvl w:val="0"/>
          <w:numId w:val="14"/>
        </w:numPr>
        <w:jc w:val="both"/>
        <w:rPr>
          <w:sz w:val="28"/>
          <w:szCs w:val="28"/>
        </w:rPr>
      </w:pPr>
      <w:r w:rsidRPr="00832188">
        <w:rPr>
          <w:sz w:val="28"/>
          <w:szCs w:val="28"/>
        </w:rPr>
        <w:t>Резервуар забора воды для промывки фильтров.</w:t>
      </w:r>
    </w:p>
    <w:p w14:paraId="18F2EC93" w14:textId="77777777" w:rsidR="00832188" w:rsidRPr="00832188" w:rsidRDefault="00832188" w:rsidP="002E3EDC">
      <w:pPr>
        <w:numPr>
          <w:ilvl w:val="0"/>
          <w:numId w:val="14"/>
        </w:numPr>
        <w:jc w:val="both"/>
        <w:rPr>
          <w:sz w:val="28"/>
          <w:szCs w:val="28"/>
        </w:rPr>
      </w:pPr>
      <w:r w:rsidRPr="00832188">
        <w:rPr>
          <w:sz w:val="28"/>
          <w:szCs w:val="28"/>
        </w:rPr>
        <w:t>Помещение фильтров (доочистки).</w:t>
      </w:r>
    </w:p>
    <w:p w14:paraId="3A6A8737" w14:textId="77777777" w:rsidR="00832188" w:rsidRPr="00832188" w:rsidRDefault="00832188" w:rsidP="002E3EDC">
      <w:pPr>
        <w:numPr>
          <w:ilvl w:val="0"/>
          <w:numId w:val="14"/>
        </w:numPr>
        <w:jc w:val="both"/>
        <w:rPr>
          <w:sz w:val="28"/>
          <w:szCs w:val="28"/>
        </w:rPr>
      </w:pPr>
      <w:r w:rsidRPr="00832188">
        <w:rPr>
          <w:sz w:val="28"/>
          <w:szCs w:val="28"/>
        </w:rPr>
        <w:t xml:space="preserve"> Комната оператора.</w:t>
      </w:r>
    </w:p>
    <w:p w14:paraId="23D20B38" w14:textId="77777777" w:rsidR="00832188" w:rsidRPr="00832188" w:rsidRDefault="00832188" w:rsidP="002E3EDC">
      <w:pPr>
        <w:numPr>
          <w:ilvl w:val="0"/>
          <w:numId w:val="14"/>
        </w:numPr>
        <w:jc w:val="both"/>
        <w:rPr>
          <w:sz w:val="28"/>
          <w:szCs w:val="28"/>
        </w:rPr>
      </w:pPr>
      <w:r w:rsidRPr="00832188">
        <w:rPr>
          <w:sz w:val="28"/>
          <w:szCs w:val="28"/>
        </w:rPr>
        <w:t xml:space="preserve"> Воздуходувная.</w:t>
      </w:r>
    </w:p>
    <w:p w14:paraId="4C052CB3" w14:textId="77777777" w:rsidR="00832188" w:rsidRPr="00832188" w:rsidRDefault="00832188" w:rsidP="002E3EDC">
      <w:pPr>
        <w:numPr>
          <w:ilvl w:val="0"/>
          <w:numId w:val="14"/>
        </w:numPr>
        <w:jc w:val="both"/>
        <w:rPr>
          <w:sz w:val="28"/>
          <w:szCs w:val="28"/>
        </w:rPr>
      </w:pPr>
      <w:r w:rsidRPr="00832188">
        <w:rPr>
          <w:sz w:val="28"/>
          <w:szCs w:val="28"/>
        </w:rPr>
        <w:t xml:space="preserve"> </w:t>
      </w:r>
      <w:proofErr w:type="spellStart"/>
      <w:r w:rsidRPr="00832188">
        <w:rPr>
          <w:sz w:val="28"/>
          <w:szCs w:val="28"/>
        </w:rPr>
        <w:t>Хлораторная</w:t>
      </w:r>
      <w:proofErr w:type="spellEnd"/>
      <w:r w:rsidRPr="00832188">
        <w:rPr>
          <w:sz w:val="28"/>
          <w:szCs w:val="28"/>
        </w:rPr>
        <w:t>.</w:t>
      </w:r>
    </w:p>
    <w:p w14:paraId="7D90A232" w14:textId="77777777" w:rsidR="00832188" w:rsidRPr="00832188" w:rsidRDefault="00832188" w:rsidP="002E3EDC">
      <w:pPr>
        <w:numPr>
          <w:ilvl w:val="0"/>
          <w:numId w:val="14"/>
        </w:numPr>
        <w:jc w:val="both"/>
        <w:rPr>
          <w:sz w:val="28"/>
          <w:szCs w:val="28"/>
        </w:rPr>
      </w:pPr>
      <w:r w:rsidRPr="00832188">
        <w:rPr>
          <w:sz w:val="28"/>
          <w:szCs w:val="28"/>
        </w:rPr>
        <w:t xml:space="preserve"> Котельная.</w:t>
      </w:r>
    </w:p>
    <w:p w14:paraId="30AB49D5" w14:textId="77777777" w:rsidR="00832188" w:rsidRPr="00832188" w:rsidRDefault="00832188" w:rsidP="002E3EDC">
      <w:pPr>
        <w:numPr>
          <w:ilvl w:val="0"/>
          <w:numId w:val="14"/>
        </w:numPr>
        <w:jc w:val="both"/>
        <w:rPr>
          <w:sz w:val="28"/>
          <w:szCs w:val="28"/>
        </w:rPr>
      </w:pPr>
      <w:r w:rsidRPr="00832188">
        <w:rPr>
          <w:sz w:val="28"/>
          <w:szCs w:val="28"/>
        </w:rPr>
        <w:t xml:space="preserve"> КНС очищенных стоков.</w:t>
      </w:r>
    </w:p>
    <w:p w14:paraId="363C38FC" w14:textId="77777777" w:rsidR="00832188" w:rsidRPr="00832188" w:rsidRDefault="00832188" w:rsidP="002E3EDC">
      <w:pPr>
        <w:numPr>
          <w:ilvl w:val="0"/>
          <w:numId w:val="14"/>
        </w:numPr>
        <w:jc w:val="both"/>
        <w:rPr>
          <w:sz w:val="28"/>
          <w:szCs w:val="28"/>
        </w:rPr>
      </w:pPr>
      <w:r w:rsidRPr="00832188">
        <w:rPr>
          <w:sz w:val="28"/>
          <w:szCs w:val="28"/>
        </w:rPr>
        <w:t xml:space="preserve"> Иловые площадки.</w:t>
      </w:r>
    </w:p>
    <w:p w14:paraId="3F62F5C3" w14:textId="77777777" w:rsidR="00832188" w:rsidRPr="00832188" w:rsidRDefault="00832188" w:rsidP="002E3EDC">
      <w:pPr>
        <w:numPr>
          <w:ilvl w:val="0"/>
          <w:numId w:val="14"/>
        </w:numPr>
        <w:jc w:val="both"/>
        <w:rPr>
          <w:sz w:val="28"/>
          <w:szCs w:val="28"/>
        </w:rPr>
      </w:pPr>
      <w:r w:rsidRPr="00832188">
        <w:rPr>
          <w:sz w:val="28"/>
          <w:szCs w:val="28"/>
        </w:rPr>
        <w:t xml:space="preserve"> Камера переключения.</w:t>
      </w:r>
    </w:p>
    <w:p w14:paraId="527B07FD" w14:textId="77777777" w:rsidR="00832188" w:rsidRPr="00832188" w:rsidRDefault="00832188" w:rsidP="00832188">
      <w:pPr>
        <w:jc w:val="both"/>
        <w:rPr>
          <w:sz w:val="28"/>
          <w:szCs w:val="28"/>
        </w:rPr>
      </w:pPr>
    </w:p>
    <w:p w14:paraId="54EE600F" w14:textId="77777777" w:rsidR="00832188" w:rsidRPr="00832188" w:rsidRDefault="00832188" w:rsidP="00832188">
      <w:pPr>
        <w:ind w:firstLine="709"/>
        <w:jc w:val="both"/>
        <w:rPr>
          <w:sz w:val="28"/>
          <w:szCs w:val="28"/>
        </w:rPr>
      </w:pPr>
      <w:r w:rsidRPr="00832188">
        <w:rPr>
          <w:sz w:val="28"/>
          <w:szCs w:val="28"/>
        </w:rPr>
        <w:t>Хозяйственно-</w:t>
      </w:r>
      <w:proofErr w:type="gramStart"/>
      <w:r w:rsidRPr="00832188">
        <w:rPr>
          <w:sz w:val="28"/>
          <w:szCs w:val="28"/>
        </w:rPr>
        <w:t>бытовые  и</w:t>
      </w:r>
      <w:proofErr w:type="gramEnd"/>
      <w:r w:rsidRPr="00832188">
        <w:rPr>
          <w:sz w:val="28"/>
          <w:szCs w:val="28"/>
        </w:rPr>
        <w:t xml:space="preserve"> производственные сточные воды, поступающие от населения и предприятий пос. ст. </w:t>
      </w:r>
      <w:proofErr w:type="spellStart"/>
      <w:r w:rsidRPr="00832188">
        <w:rPr>
          <w:sz w:val="28"/>
          <w:szCs w:val="28"/>
        </w:rPr>
        <w:t>Егозово</w:t>
      </w:r>
      <w:proofErr w:type="spellEnd"/>
      <w:r w:rsidRPr="00832188">
        <w:rPr>
          <w:sz w:val="28"/>
          <w:szCs w:val="28"/>
        </w:rPr>
        <w:t xml:space="preserve">, проходят </w:t>
      </w:r>
      <w:r w:rsidRPr="00832188">
        <w:rPr>
          <w:sz w:val="28"/>
          <w:szCs w:val="28"/>
          <w:u w:val="single"/>
        </w:rPr>
        <w:t>приемную камеру</w:t>
      </w:r>
      <w:r w:rsidRPr="00832188">
        <w:rPr>
          <w:sz w:val="28"/>
          <w:szCs w:val="28"/>
        </w:rPr>
        <w:t xml:space="preserve">, </w:t>
      </w:r>
      <w:r w:rsidRPr="00832188">
        <w:rPr>
          <w:sz w:val="28"/>
          <w:szCs w:val="28"/>
          <w:u w:val="single"/>
        </w:rPr>
        <w:t>лоток с ручной решеткой</w:t>
      </w:r>
      <w:r w:rsidRPr="00832188">
        <w:rPr>
          <w:sz w:val="28"/>
          <w:szCs w:val="28"/>
        </w:rPr>
        <w:t xml:space="preserve"> и самотеком направляется                       в </w:t>
      </w:r>
      <w:r w:rsidRPr="00832188">
        <w:rPr>
          <w:b/>
          <w:sz w:val="28"/>
          <w:szCs w:val="28"/>
          <w:u w:val="single"/>
        </w:rPr>
        <w:t>блок емкостей</w:t>
      </w:r>
      <w:r w:rsidRPr="00832188">
        <w:rPr>
          <w:sz w:val="28"/>
          <w:szCs w:val="28"/>
        </w:rPr>
        <w:t xml:space="preserve">, в состав которого входят </w:t>
      </w:r>
      <w:r w:rsidRPr="00832188">
        <w:rPr>
          <w:sz w:val="28"/>
          <w:szCs w:val="28"/>
          <w:u w:val="single"/>
        </w:rPr>
        <w:t>аэротенки продленной аэрации</w:t>
      </w:r>
      <w:r w:rsidRPr="00832188">
        <w:rPr>
          <w:sz w:val="28"/>
          <w:szCs w:val="28"/>
        </w:rPr>
        <w:t xml:space="preserve">, </w:t>
      </w:r>
      <w:r w:rsidRPr="00832188">
        <w:rPr>
          <w:sz w:val="28"/>
          <w:szCs w:val="28"/>
          <w:u w:val="single"/>
        </w:rPr>
        <w:t>отстойники</w:t>
      </w:r>
      <w:r w:rsidRPr="00832188">
        <w:rPr>
          <w:sz w:val="28"/>
          <w:szCs w:val="28"/>
        </w:rPr>
        <w:t xml:space="preserve"> и </w:t>
      </w:r>
      <w:r w:rsidRPr="00832188">
        <w:rPr>
          <w:sz w:val="28"/>
          <w:szCs w:val="28"/>
          <w:u w:val="single"/>
        </w:rPr>
        <w:t>контактные резервуары</w:t>
      </w:r>
      <w:r w:rsidRPr="00832188">
        <w:rPr>
          <w:sz w:val="28"/>
          <w:szCs w:val="28"/>
        </w:rPr>
        <w:t xml:space="preserve">. В блоке емкостей стоки подвергаются биологической очистке в смеси с активным илом в аэротенке, в отстойниках активный циркулирующий ил осаждается и возвращается в аэротенки с помощью эрлифтов. Осветленная вода собирается в </w:t>
      </w:r>
      <w:r w:rsidRPr="00832188">
        <w:rPr>
          <w:sz w:val="28"/>
          <w:szCs w:val="28"/>
          <w:u w:val="single"/>
        </w:rPr>
        <w:t>сборном колодце</w:t>
      </w:r>
      <w:r w:rsidRPr="00832188">
        <w:rPr>
          <w:sz w:val="28"/>
          <w:szCs w:val="28"/>
        </w:rPr>
        <w:t xml:space="preserve"> и отводится с помощью </w:t>
      </w:r>
      <w:proofErr w:type="gramStart"/>
      <w:r w:rsidRPr="00832188">
        <w:rPr>
          <w:sz w:val="28"/>
          <w:szCs w:val="28"/>
        </w:rPr>
        <w:t>насосов  в</w:t>
      </w:r>
      <w:proofErr w:type="gramEnd"/>
      <w:r w:rsidRPr="00832188">
        <w:rPr>
          <w:sz w:val="28"/>
          <w:szCs w:val="28"/>
        </w:rPr>
        <w:t xml:space="preserve"> </w:t>
      </w:r>
      <w:r w:rsidRPr="00832188">
        <w:rPr>
          <w:b/>
          <w:sz w:val="28"/>
          <w:szCs w:val="28"/>
          <w:u w:val="single"/>
        </w:rPr>
        <w:t>блок доочистки</w:t>
      </w:r>
      <w:r w:rsidRPr="00832188">
        <w:rPr>
          <w:sz w:val="28"/>
          <w:szCs w:val="28"/>
        </w:rPr>
        <w:t xml:space="preserve"> (</w:t>
      </w:r>
      <w:r w:rsidRPr="00832188">
        <w:rPr>
          <w:sz w:val="28"/>
          <w:szCs w:val="28"/>
          <w:u w:val="single"/>
        </w:rPr>
        <w:t>в здании производственно-вспомогательного корпуса сооружений</w:t>
      </w:r>
      <w:r w:rsidRPr="00832188">
        <w:rPr>
          <w:sz w:val="28"/>
          <w:szCs w:val="28"/>
        </w:rPr>
        <w:t xml:space="preserve">) на </w:t>
      </w:r>
      <w:r w:rsidRPr="00832188">
        <w:rPr>
          <w:sz w:val="28"/>
          <w:szCs w:val="28"/>
          <w:u w:val="single"/>
        </w:rPr>
        <w:t>гравийные фильтры</w:t>
      </w:r>
      <w:r w:rsidRPr="00832188">
        <w:rPr>
          <w:sz w:val="28"/>
          <w:szCs w:val="28"/>
        </w:rPr>
        <w:t xml:space="preserve">. Очищенная вода после доочистки </w:t>
      </w:r>
      <w:proofErr w:type="gramStart"/>
      <w:r w:rsidRPr="00832188">
        <w:rPr>
          <w:sz w:val="28"/>
          <w:szCs w:val="28"/>
        </w:rPr>
        <w:t>направляется  в</w:t>
      </w:r>
      <w:proofErr w:type="gramEnd"/>
      <w:r w:rsidRPr="00832188">
        <w:rPr>
          <w:sz w:val="28"/>
          <w:szCs w:val="28"/>
        </w:rPr>
        <w:t xml:space="preserve"> </w:t>
      </w:r>
      <w:r w:rsidRPr="00832188">
        <w:rPr>
          <w:sz w:val="28"/>
          <w:szCs w:val="28"/>
          <w:u w:val="single"/>
        </w:rPr>
        <w:t>контактные резервуары</w:t>
      </w:r>
      <w:r w:rsidRPr="00832188">
        <w:rPr>
          <w:sz w:val="28"/>
          <w:szCs w:val="28"/>
        </w:rPr>
        <w:t xml:space="preserve">, а затем отводится в </w:t>
      </w:r>
      <w:r w:rsidRPr="00832188">
        <w:rPr>
          <w:b/>
          <w:sz w:val="28"/>
          <w:szCs w:val="28"/>
          <w:u w:val="single"/>
        </w:rPr>
        <w:t>насосную станцию</w:t>
      </w:r>
      <w:r w:rsidRPr="00832188">
        <w:rPr>
          <w:sz w:val="28"/>
          <w:szCs w:val="28"/>
        </w:rPr>
        <w:t xml:space="preserve"> и по самотечному трубопроводу  - на выпуск в реку Иня.</w:t>
      </w:r>
    </w:p>
    <w:p w14:paraId="57E7EF8C" w14:textId="77777777" w:rsidR="00832188" w:rsidRPr="00832188" w:rsidRDefault="00832188" w:rsidP="00832188">
      <w:pPr>
        <w:ind w:firstLine="709"/>
        <w:jc w:val="both"/>
        <w:rPr>
          <w:sz w:val="28"/>
          <w:szCs w:val="28"/>
        </w:rPr>
      </w:pPr>
      <w:r w:rsidRPr="00832188">
        <w:rPr>
          <w:sz w:val="28"/>
          <w:szCs w:val="28"/>
          <w:u w:val="single"/>
        </w:rPr>
        <w:t>Насосная станция</w:t>
      </w:r>
      <w:r w:rsidRPr="00832188">
        <w:rPr>
          <w:sz w:val="28"/>
          <w:szCs w:val="28"/>
        </w:rPr>
        <w:t xml:space="preserve"> работает </w:t>
      </w:r>
      <w:r w:rsidRPr="00832188">
        <w:rPr>
          <w:sz w:val="28"/>
          <w:szCs w:val="28"/>
          <w:u w:val="single"/>
        </w:rPr>
        <w:t>в автоматическом режиме</w:t>
      </w:r>
      <w:r w:rsidRPr="00832188">
        <w:rPr>
          <w:sz w:val="28"/>
          <w:szCs w:val="28"/>
        </w:rPr>
        <w:t>.</w:t>
      </w:r>
    </w:p>
    <w:p w14:paraId="77DDAE5D" w14:textId="77777777" w:rsidR="00832188" w:rsidRPr="00832188" w:rsidRDefault="00832188" w:rsidP="00832188">
      <w:pPr>
        <w:ind w:firstLine="709"/>
        <w:jc w:val="both"/>
        <w:rPr>
          <w:sz w:val="28"/>
          <w:szCs w:val="28"/>
        </w:rPr>
      </w:pPr>
      <w:r w:rsidRPr="00832188">
        <w:rPr>
          <w:sz w:val="28"/>
          <w:szCs w:val="28"/>
        </w:rPr>
        <w:t xml:space="preserve">Обеззараживание воды производится с применением раствора </w:t>
      </w:r>
      <w:r w:rsidRPr="00832188">
        <w:rPr>
          <w:b/>
          <w:sz w:val="28"/>
          <w:szCs w:val="28"/>
        </w:rPr>
        <w:t>гипохлорита кальция</w:t>
      </w:r>
      <w:r w:rsidRPr="00832188">
        <w:rPr>
          <w:sz w:val="28"/>
          <w:szCs w:val="28"/>
        </w:rPr>
        <w:t xml:space="preserve">. </w:t>
      </w:r>
    </w:p>
    <w:p w14:paraId="0E772431" w14:textId="77777777" w:rsidR="00832188" w:rsidRPr="00832188" w:rsidRDefault="00832188" w:rsidP="00832188">
      <w:pPr>
        <w:ind w:firstLine="709"/>
        <w:jc w:val="both"/>
        <w:rPr>
          <w:sz w:val="28"/>
          <w:szCs w:val="28"/>
        </w:rPr>
      </w:pPr>
      <w:r w:rsidRPr="00832188">
        <w:rPr>
          <w:sz w:val="28"/>
          <w:szCs w:val="28"/>
          <w:u w:val="single"/>
        </w:rPr>
        <w:t>Автоматизация процессов очистки</w:t>
      </w:r>
      <w:r w:rsidRPr="00832188">
        <w:rPr>
          <w:sz w:val="28"/>
          <w:szCs w:val="28"/>
        </w:rPr>
        <w:t xml:space="preserve"> сточных вод </w:t>
      </w:r>
      <w:r w:rsidRPr="00832188">
        <w:rPr>
          <w:sz w:val="28"/>
          <w:szCs w:val="28"/>
          <w:u w:val="single"/>
        </w:rPr>
        <w:t>отсутствует</w:t>
      </w:r>
      <w:r w:rsidRPr="00832188">
        <w:rPr>
          <w:sz w:val="28"/>
          <w:szCs w:val="28"/>
        </w:rPr>
        <w:t xml:space="preserve">. Проектом предусмотрено обслуживание объекта </w:t>
      </w:r>
      <w:proofErr w:type="gramStart"/>
      <w:r w:rsidRPr="00832188">
        <w:rPr>
          <w:sz w:val="28"/>
          <w:szCs w:val="28"/>
          <w:u w:val="single"/>
        </w:rPr>
        <w:t>персоналом  (</w:t>
      </w:r>
      <w:proofErr w:type="gramEnd"/>
      <w:r w:rsidRPr="00832188">
        <w:rPr>
          <w:sz w:val="28"/>
          <w:szCs w:val="28"/>
          <w:u w:val="single"/>
        </w:rPr>
        <w:t xml:space="preserve">операторы очистных сооружений) в составе </w:t>
      </w:r>
      <w:r w:rsidRPr="00832188">
        <w:rPr>
          <w:b/>
          <w:i/>
          <w:sz w:val="28"/>
          <w:szCs w:val="28"/>
          <w:u w:val="single"/>
        </w:rPr>
        <w:t>4 человек</w:t>
      </w:r>
      <w:r w:rsidRPr="00832188">
        <w:rPr>
          <w:sz w:val="28"/>
          <w:szCs w:val="28"/>
        </w:rPr>
        <w:t xml:space="preserve">, фактически на момент составления паспорта обслуживали – </w:t>
      </w:r>
      <w:r w:rsidRPr="00832188">
        <w:rPr>
          <w:b/>
          <w:i/>
          <w:sz w:val="28"/>
          <w:szCs w:val="28"/>
        </w:rPr>
        <w:t>4 человека</w:t>
      </w:r>
      <w:r w:rsidRPr="00832188">
        <w:rPr>
          <w:sz w:val="28"/>
          <w:szCs w:val="28"/>
        </w:rPr>
        <w:t>.</w:t>
      </w:r>
    </w:p>
    <w:p w14:paraId="0BB42FC4" w14:textId="77777777" w:rsidR="00832188" w:rsidRPr="00832188" w:rsidRDefault="00832188" w:rsidP="00832188">
      <w:pPr>
        <w:ind w:firstLine="709"/>
        <w:jc w:val="both"/>
        <w:rPr>
          <w:sz w:val="28"/>
          <w:szCs w:val="28"/>
        </w:rPr>
      </w:pPr>
      <w:r w:rsidRPr="00832188">
        <w:rPr>
          <w:sz w:val="28"/>
          <w:szCs w:val="28"/>
        </w:rPr>
        <w:lastRenderedPageBreak/>
        <w:t xml:space="preserve">Избыточный активный ил из отстойников отводится на </w:t>
      </w:r>
      <w:r w:rsidRPr="00832188">
        <w:rPr>
          <w:b/>
          <w:sz w:val="28"/>
          <w:szCs w:val="28"/>
          <w:u w:val="single"/>
        </w:rPr>
        <w:t>иловые площадки</w:t>
      </w:r>
      <w:r w:rsidRPr="00832188">
        <w:rPr>
          <w:sz w:val="28"/>
          <w:szCs w:val="28"/>
        </w:rPr>
        <w:t xml:space="preserve">, иловая вода перекачивается в голову сооружений. Количество осадка в месяц – </w:t>
      </w:r>
      <w:r w:rsidRPr="00832188">
        <w:rPr>
          <w:b/>
          <w:i/>
          <w:sz w:val="28"/>
          <w:szCs w:val="28"/>
        </w:rPr>
        <w:t>0,43</w:t>
      </w:r>
      <w:r w:rsidRPr="00832188">
        <w:rPr>
          <w:sz w:val="28"/>
          <w:szCs w:val="28"/>
        </w:rPr>
        <w:t xml:space="preserve"> м</w:t>
      </w:r>
      <w:r w:rsidRPr="00832188">
        <w:rPr>
          <w:sz w:val="28"/>
          <w:szCs w:val="28"/>
          <w:vertAlign w:val="superscript"/>
        </w:rPr>
        <w:t>3</w:t>
      </w:r>
      <w:r w:rsidRPr="00832188">
        <w:rPr>
          <w:sz w:val="28"/>
          <w:szCs w:val="28"/>
        </w:rPr>
        <w:t xml:space="preserve">. Проектом предусмотрен вывоз осадка по мере его накопления. В связи с малым количеством стоков, поступающих на очистные сооружения, осадок на иловых картах образуется около </w:t>
      </w:r>
      <w:r w:rsidRPr="00832188">
        <w:rPr>
          <w:b/>
          <w:i/>
          <w:sz w:val="28"/>
          <w:szCs w:val="28"/>
        </w:rPr>
        <w:t>10,32</w:t>
      </w:r>
      <w:r w:rsidRPr="00832188">
        <w:rPr>
          <w:sz w:val="28"/>
          <w:szCs w:val="28"/>
        </w:rPr>
        <w:t xml:space="preserve"> м</w:t>
      </w:r>
      <w:r w:rsidRPr="00832188">
        <w:rPr>
          <w:sz w:val="28"/>
          <w:szCs w:val="28"/>
          <w:vertAlign w:val="superscript"/>
        </w:rPr>
        <w:t>3</w:t>
      </w:r>
      <w:r w:rsidRPr="00832188">
        <w:rPr>
          <w:sz w:val="28"/>
          <w:szCs w:val="28"/>
        </w:rPr>
        <w:t xml:space="preserve">/год. Иловые карты рассчитаны на предельное накопление ила – </w:t>
      </w:r>
      <w:r w:rsidRPr="00832188">
        <w:rPr>
          <w:b/>
          <w:i/>
          <w:sz w:val="28"/>
          <w:szCs w:val="28"/>
        </w:rPr>
        <w:t>272,2</w:t>
      </w:r>
      <w:r w:rsidRPr="00832188">
        <w:rPr>
          <w:sz w:val="28"/>
          <w:szCs w:val="28"/>
        </w:rPr>
        <w:t xml:space="preserve"> м</w:t>
      </w:r>
      <w:r w:rsidRPr="00832188">
        <w:rPr>
          <w:sz w:val="28"/>
          <w:szCs w:val="28"/>
          <w:vertAlign w:val="superscript"/>
        </w:rPr>
        <w:t>3</w:t>
      </w:r>
      <w:r w:rsidRPr="00832188">
        <w:rPr>
          <w:sz w:val="28"/>
          <w:szCs w:val="28"/>
        </w:rPr>
        <w:t xml:space="preserve">. </w:t>
      </w:r>
    </w:p>
    <w:p w14:paraId="1A991C04" w14:textId="77777777" w:rsidR="00832188" w:rsidRPr="00832188" w:rsidRDefault="00832188" w:rsidP="00832188">
      <w:pPr>
        <w:ind w:firstLine="709"/>
        <w:jc w:val="both"/>
        <w:rPr>
          <w:sz w:val="28"/>
          <w:szCs w:val="28"/>
        </w:rPr>
      </w:pPr>
      <w:r w:rsidRPr="00832188">
        <w:rPr>
          <w:sz w:val="28"/>
          <w:szCs w:val="28"/>
          <w:u w:val="single"/>
        </w:rPr>
        <w:t>Химический контроль</w:t>
      </w:r>
      <w:r w:rsidRPr="00832188">
        <w:rPr>
          <w:sz w:val="28"/>
          <w:szCs w:val="28"/>
        </w:rPr>
        <w:t xml:space="preserve"> за процессом очистки сточных вод полагается проводить с периодичностью – </w:t>
      </w:r>
      <w:r w:rsidRPr="00832188">
        <w:rPr>
          <w:sz w:val="28"/>
          <w:szCs w:val="28"/>
          <w:u w:val="single"/>
        </w:rPr>
        <w:t>не реже 2-х раз в месяц</w:t>
      </w:r>
      <w:r w:rsidRPr="00832188">
        <w:rPr>
          <w:sz w:val="28"/>
          <w:szCs w:val="28"/>
        </w:rPr>
        <w:t>, место отбора проб – контрольный колодец КК-8.</w:t>
      </w:r>
    </w:p>
    <w:p w14:paraId="7ED48690" w14:textId="77777777" w:rsidR="00832188" w:rsidRPr="00832188" w:rsidRDefault="00832188" w:rsidP="00832188">
      <w:pPr>
        <w:ind w:firstLine="709"/>
        <w:jc w:val="both"/>
        <w:rPr>
          <w:sz w:val="28"/>
          <w:szCs w:val="28"/>
        </w:rPr>
      </w:pPr>
    </w:p>
    <w:p w14:paraId="3A3B3C99" w14:textId="77777777" w:rsidR="00832188" w:rsidRPr="00832188" w:rsidRDefault="00832188" w:rsidP="00832188">
      <w:pPr>
        <w:ind w:firstLine="709"/>
        <w:jc w:val="right"/>
        <w:rPr>
          <w:sz w:val="28"/>
          <w:szCs w:val="28"/>
        </w:rPr>
      </w:pPr>
      <w:r w:rsidRPr="00832188">
        <w:rPr>
          <w:sz w:val="28"/>
          <w:szCs w:val="28"/>
        </w:rPr>
        <w:t xml:space="preserve">Таблица 1 </w:t>
      </w:r>
    </w:p>
    <w:p w14:paraId="0D907DD8" w14:textId="77777777" w:rsidR="00832188" w:rsidRPr="00832188" w:rsidRDefault="00832188" w:rsidP="00832188">
      <w:pPr>
        <w:ind w:firstLine="709"/>
        <w:jc w:val="both"/>
        <w:rPr>
          <w:sz w:val="20"/>
          <w:szCs w:val="28"/>
        </w:rPr>
      </w:pPr>
    </w:p>
    <w:p w14:paraId="7B388D26" w14:textId="77777777" w:rsidR="00832188" w:rsidRPr="00832188" w:rsidRDefault="00832188" w:rsidP="00832188">
      <w:pPr>
        <w:ind w:firstLine="709"/>
        <w:jc w:val="both"/>
        <w:rPr>
          <w:b/>
          <w:sz w:val="28"/>
          <w:szCs w:val="28"/>
        </w:rPr>
      </w:pPr>
      <w:r w:rsidRPr="00832188">
        <w:rPr>
          <w:b/>
          <w:sz w:val="28"/>
          <w:szCs w:val="28"/>
        </w:rPr>
        <w:t xml:space="preserve">Характеристики объектов системы водоотведения пос. ст. </w:t>
      </w:r>
      <w:proofErr w:type="spellStart"/>
      <w:r w:rsidRPr="00832188">
        <w:rPr>
          <w:b/>
          <w:sz w:val="28"/>
          <w:szCs w:val="28"/>
        </w:rPr>
        <w:t>Егозово</w:t>
      </w:r>
      <w:proofErr w:type="spellEnd"/>
    </w:p>
    <w:p w14:paraId="438BE829" w14:textId="77777777" w:rsidR="00832188" w:rsidRPr="00832188" w:rsidRDefault="00832188" w:rsidP="00832188">
      <w:pPr>
        <w:ind w:firstLine="709"/>
        <w:jc w:val="both"/>
        <w:rPr>
          <w:sz w:val="20"/>
          <w:szCs w:val="28"/>
        </w:rPr>
      </w:pPr>
    </w:p>
    <w:p w14:paraId="69564263" w14:textId="5CBCB1CF" w:rsidR="00832188" w:rsidRPr="00832188" w:rsidRDefault="00832188" w:rsidP="00832188">
      <w:pPr>
        <w:jc w:val="both"/>
        <w:rPr>
          <w:color w:val="7030A0"/>
          <w:sz w:val="28"/>
          <w:szCs w:val="28"/>
        </w:rPr>
      </w:pPr>
      <w:r w:rsidRPr="00832188">
        <w:rPr>
          <w:noProof/>
          <w:szCs w:val="20"/>
        </w:rPr>
        <w:drawing>
          <wp:inline distT="0" distB="0" distL="0" distR="0" wp14:anchorId="2CCBDCEB" wp14:editId="3D756BFE">
            <wp:extent cx="5939790" cy="4312920"/>
            <wp:effectExtent l="0" t="0" r="381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4312920"/>
                    </a:xfrm>
                    <a:prstGeom prst="rect">
                      <a:avLst/>
                    </a:prstGeom>
                    <a:noFill/>
                    <a:ln>
                      <a:noFill/>
                    </a:ln>
                  </pic:spPr>
                </pic:pic>
              </a:graphicData>
            </a:graphic>
          </wp:inline>
        </w:drawing>
      </w:r>
    </w:p>
    <w:p w14:paraId="2D3DB379" w14:textId="77777777" w:rsidR="00832188" w:rsidRPr="00832188" w:rsidRDefault="00832188" w:rsidP="00832188">
      <w:pPr>
        <w:ind w:firstLine="709"/>
        <w:jc w:val="both"/>
        <w:rPr>
          <w:color w:val="7030A0"/>
          <w:sz w:val="28"/>
          <w:szCs w:val="28"/>
        </w:rPr>
      </w:pPr>
    </w:p>
    <w:p w14:paraId="331AE4D3" w14:textId="77777777" w:rsidR="00832188" w:rsidRPr="00832188" w:rsidRDefault="00832188" w:rsidP="00832188">
      <w:pPr>
        <w:ind w:firstLine="709"/>
        <w:jc w:val="both"/>
        <w:rPr>
          <w:sz w:val="28"/>
          <w:szCs w:val="28"/>
        </w:rPr>
      </w:pPr>
      <w:r w:rsidRPr="00832188">
        <w:rPr>
          <w:sz w:val="28"/>
          <w:szCs w:val="28"/>
          <w:u w:val="single"/>
        </w:rPr>
        <w:t>Постановлением РЭК Кемеровской области от</w:t>
      </w:r>
      <w:r w:rsidRPr="00832188">
        <w:rPr>
          <w:color w:val="FF0000"/>
          <w:sz w:val="28"/>
          <w:szCs w:val="28"/>
          <w:u w:val="single"/>
        </w:rPr>
        <w:t xml:space="preserve"> </w:t>
      </w:r>
      <w:proofErr w:type="gramStart"/>
      <w:r w:rsidRPr="00832188">
        <w:rPr>
          <w:color w:val="FF0000"/>
          <w:sz w:val="28"/>
          <w:szCs w:val="28"/>
          <w:u w:val="single"/>
        </w:rPr>
        <w:t>«  »</w:t>
      </w:r>
      <w:proofErr w:type="gramEnd"/>
      <w:r w:rsidRPr="00832188">
        <w:rPr>
          <w:color w:val="FF0000"/>
          <w:sz w:val="28"/>
          <w:szCs w:val="28"/>
          <w:u w:val="single"/>
        </w:rPr>
        <w:t xml:space="preserve"> </w:t>
      </w:r>
      <w:r w:rsidRPr="00832188">
        <w:rPr>
          <w:sz w:val="28"/>
          <w:szCs w:val="28"/>
          <w:u w:val="single"/>
        </w:rPr>
        <w:t>.04.2022</w:t>
      </w:r>
      <w:r w:rsidRPr="00832188">
        <w:rPr>
          <w:color w:val="FF0000"/>
          <w:sz w:val="28"/>
          <w:szCs w:val="28"/>
          <w:u w:val="single"/>
        </w:rPr>
        <w:t xml:space="preserve">                           </w:t>
      </w:r>
      <w:r w:rsidRPr="00832188">
        <w:rPr>
          <w:sz w:val="28"/>
          <w:szCs w:val="28"/>
          <w:u w:val="single"/>
        </w:rPr>
        <w:t>№</w:t>
      </w:r>
      <w:r w:rsidRPr="00832188">
        <w:rPr>
          <w:color w:val="FF0000"/>
          <w:sz w:val="28"/>
          <w:szCs w:val="28"/>
          <w:u w:val="single"/>
        </w:rPr>
        <w:t xml:space="preserve">             </w:t>
      </w:r>
      <w:r w:rsidRPr="00832188">
        <w:rPr>
          <w:sz w:val="28"/>
          <w:szCs w:val="28"/>
          <w:u w:val="single"/>
        </w:rPr>
        <w:t>ООО «Энергоресурс»</w:t>
      </w:r>
      <w:r w:rsidRPr="00832188">
        <w:rPr>
          <w:sz w:val="28"/>
          <w:szCs w:val="28"/>
        </w:rPr>
        <w:t xml:space="preserve">   (Ленинск-Кузнецкий муниципальный округ)  утверждена </w:t>
      </w:r>
      <w:r w:rsidRPr="00832188">
        <w:rPr>
          <w:b/>
          <w:sz w:val="28"/>
          <w:szCs w:val="28"/>
          <w:u w:val="single"/>
        </w:rPr>
        <w:t xml:space="preserve">Инвестиционная программа в сфере водоотведения  на                  2022-2031 гг. </w:t>
      </w:r>
      <w:r w:rsidRPr="00832188">
        <w:rPr>
          <w:sz w:val="28"/>
          <w:szCs w:val="28"/>
          <w:u w:val="single"/>
        </w:rPr>
        <w:t>(далее – «Инвестиционная программа»)</w:t>
      </w:r>
      <w:r w:rsidRPr="00832188">
        <w:rPr>
          <w:b/>
          <w:sz w:val="28"/>
          <w:szCs w:val="28"/>
          <w:u w:val="single"/>
        </w:rPr>
        <w:t>,</w:t>
      </w:r>
      <w:r w:rsidRPr="00832188">
        <w:rPr>
          <w:color w:val="FF0000"/>
          <w:sz w:val="28"/>
          <w:szCs w:val="28"/>
        </w:rPr>
        <w:t xml:space="preserve"> </w:t>
      </w:r>
      <w:r w:rsidRPr="00832188">
        <w:rPr>
          <w:sz w:val="28"/>
          <w:szCs w:val="28"/>
        </w:rPr>
        <w:t xml:space="preserve">предусматривающая мероприятия по реконструкции 4-х канализационных насосных станций. Общая стоимость </w:t>
      </w:r>
      <w:proofErr w:type="gramStart"/>
      <w:r w:rsidRPr="00832188">
        <w:rPr>
          <w:sz w:val="28"/>
          <w:szCs w:val="28"/>
        </w:rPr>
        <w:t>мероприятий  определена</w:t>
      </w:r>
      <w:proofErr w:type="gramEnd"/>
      <w:r w:rsidRPr="00832188">
        <w:rPr>
          <w:sz w:val="28"/>
          <w:szCs w:val="28"/>
        </w:rPr>
        <w:t xml:space="preserve"> в сумме </w:t>
      </w:r>
      <w:r w:rsidRPr="00832188">
        <w:rPr>
          <w:b/>
          <w:i/>
          <w:sz w:val="28"/>
          <w:szCs w:val="28"/>
        </w:rPr>
        <w:t>1035,24</w:t>
      </w:r>
      <w:r w:rsidRPr="00832188">
        <w:rPr>
          <w:sz w:val="28"/>
          <w:szCs w:val="28"/>
        </w:rPr>
        <w:t xml:space="preserve"> тыс. руб., в том числе на 2022 г. – </w:t>
      </w:r>
      <w:r w:rsidRPr="00832188">
        <w:rPr>
          <w:b/>
          <w:i/>
          <w:sz w:val="28"/>
          <w:szCs w:val="28"/>
        </w:rPr>
        <w:t>258,81</w:t>
      </w:r>
      <w:r w:rsidRPr="00832188">
        <w:rPr>
          <w:sz w:val="28"/>
          <w:szCs w:val="28"/>
        </w:rPr>
        <w:t xml:space="preserve"> тыс. руб., на 2023 г. - </w:t>
      </w:r>
      <w:r w:rsidRPr="00832188">
        <w:rPr>
          <w:b/>
          <w:i/>
          <w:sz w:val="28"/>
          <w:szCs w:val="28"/>
        </w:rPr>
        <w:t>258,81</w:t>
      </w:r>
      <w:r w:rsidRPr="00832188">
        <w:rPr>
          <w:sz w:val="28"/>
          <w:szCs w:val="28"/>
        </w:rPr>
        <w:t xml:space="preserve"> тыс. руб.,  на 2024 г. - </w:t>
      </w:r>
      <w:r w:rsidRPr="00832188">
        <w:rPr>
          <w:b/>
          <w:i/>
          <w:sz w:val="28"/>
          <w:szCs w:val="28"/>
        </w:rPr>
        <w:t>258,81</w:t>
      </w:r>
      <w:r w:rsidRPr="00832188">
        <w:rPr>
          <w:sz w:val="28"/>
          <w:szCs w:val="28"/>
        </w:rPr>
        <w:t xml:space="preserve"> тыс. руб.,  на 2025 г. - </w:t>
      </w:r>
      <w:r w:rsidRPr="00832188">
        <w:rPr>
          <w:b/>
          <w:i/>
          <w:sz w:val="28"/>
          <w:szCs w:val="28"/>
        </w:rPr>
        <w:t>258,81</w:t>
      </w:r>
      <w:r w:rsidRPr="00832188">
        <w:rPr>
          <w:sz w:val="28"/>
          <w:szCs w:val="28"/>
        </w:rPr>
        <w:t xml:space="preserve"> тыс. руб.  Ввод реконструированных </w:t>
      </w:r>
      <w:r w:rsidRPr="00832188">
        <w:rPr>
          <w:sz w:val="28"/>
          <w:szCs w:val="28"/>
        </w:rPr>
        <w:lastRenderedPageBreak/>
        <w:t xml:space="preserve">объектов в эксплуатацию </w:t>
      </w:r>
      <w:proofErr w:type="gramStart"/>
      <w:r w:rsidRPr="00832188">
        <w:rPr>
          <w:sz w:val="28"/>
          <w:szCs w:val="28"/>
        </w:rPr>
        <w:t>запланирован  соответственно</w:t>
      </w:r>
      <w:proofErr w:type="gramEnd"/>
      <w:r w:rsidRPr="00832188">
        <w:rPr>
          <w:sz w:val="28"/>
          <w:szCs w:val="28"/>
        </w:rPr>
        <w:t xml:space="preserve"> на конец 2022, 2023, 2024 и 2025 годов.  </w:t>
      </w:r>
    </w:p>
    <w:p w14:paraId="29C95183" w14:textId="77777777" w:rsidR="00832188" w:rsidRPr="00832188" w:rsidRDefault="00832188" w:rsidP="00832188">
      <w:pPr>
        <w:ind w:firstLine="709"/>
        <w:jc w:val="both"/>
        <w:rPr>
          <w:sz w:val="28"/>
          <w:szCs w:val="28"/>
        </w:rPr>
      </w:pPr>
    </w:p>
    <w:p w14:paraId="2B48E6C8" w14:textId="77777777" w:rsidR="00832188" w:rsidRPr="00832188" w:rsidRDefault="00832188" w:rsidP="00832188">
      <w:pPr>
        <w:ind w:firstLine="709"/>
        <w:jc w:val="both"/>
        <w:rPr>
          <w:color w:val="FF0000"/>
          <w:sz w:val="8"/>
          <w:szCs w:val="28"/>
        </w:rPr>
      </w:pPr>
    </w:p>
    <w:p w14:paraId="26CA587B" w14:textId="77777777" w:rsidR="00832188" w:rsidRPr="00832188" w:rsidRDefault="00832188" w:rsidP="00832188">
      <w:pPr>
        <w:ind w:firstLine="709"/>
        <w:jc w:val="both"/>
        <w:rPr>
          <w:color w:val="FF0000"/>
          <w:sz w:val="16"/>
          <w:szCs w:val="28"/>
        </w:rPr>
      </w:pPr>
    </w:p>
    <w:p w14:paraId="3BB127A6" w14:textId="77777777" w:rsidR="00832188" w:rsidRPr="00832188" w:rsidRDefault="00832188" w:rsidP="00832188">
      <w:pPr>
        <w:ind w:firstLine="709"/>
        <w:jc w:val="both"/>
        <w:rPr>
          <w:color w:val="FF0000"/>
          <w:sz w:val="6"/>
          <w:szCs w:val="16"/>
        </w:rPr>
      </w:pPr>
    </w:p>
    <w:p w14:paraId="164AD14A" w14:textId="77777777" w:rsidR="00832188" w:rsidRPr="00832188" w:rsidRDefault="00832188" w:rsidP="00832188">
      <w:pPr>
        <w:jc w:val="center"/>
        <w:rPr>
          <w:b/>
          <w:sz w:val="32"/>
          <w:szCs w:val="32"/>
          <w:u w:val="single"/>
        </w:rPr>
      </w:pPr>
      <w:r w:rsidRPr="0083218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F4BD062" w14:textId="77777777" w:rsidR="00832188" w:rsidRPr="00832188" w:rsidRDefault="00832188" w:rsidP="00832188">
      <w:pPr>
        <w:jc w:val="center"/>
        <w:rPr>
          <w:b/>
          <w:sz w:val="18"/>
          <w:szCs w:val="10"/>
          <w:u w:val="single"/>
        </w:rPr>
      </w:pPr>
    </w:p>
    <w:p w14:paraId="2A862AE7" w14:textId="77777777" w:rsidR="00832188" w:rsidRPr="00832188" w:rsidRDefault="00832188" w:rsidP="00832188">
      <w:pPr>
        <w:ind w:firstLine="709"/>
        <w:jc w:val="both"/>
        <w:rPr>
          <w:sz w:val="28"/>
          <w:szCs w:val="28"/>
        </w:rPr>
      </w:pPr>
      <w:r w:rsidRPr="00832188">
        <w:rPr>
          <w:sz w:val="28"/>
          <w:szCs w:val="28"/>
        </w:rPr>
        <w:t>Материалы организации по установлению тарифов на 2022-2031 годы подготовлены в соответствии с требованиями «</w:t>
      </w:r>
      <w:r w:rsidRPr="00832188">
        <w:rPr>
          <w:sz w:val="28"/>
          <w:szCs w:val="28"/>
          <w:u w:val="single"/>
        </w:rPr>
        <w:t>Правил регулирования тарифов в сфере водоснабжения и водоотведения</w:t>
      </w:r>
      <w:r w:rsidRPr="00832188">
        <w:rPr>
          <w:sz w:val="28"/>
          <w:szCs w:val="28"/>
        </w:rPr>
        <w:t xml:space="preserve">», утвержденных постановлением Правительства Российской Федерации от 13.05.2013 № 406                                  </w:t>
      </w:r>
      <w:proofErr w:type="gramStart"/>
      <w:r w:rsidRPr="00832188">
        <w:rPr>
          <w:sz w:val="28"/>
          <w:szCs w:val="28"/>
        </w:rPr>
        <w:t xml:space="preserve">   «</w:t>
      </w:r>
      <w:proofErr w:type="gramEnd"/>
      <w:r w:rsidRPr="00832188">
        <w:rPr>
          <w:sz w:val="28"/>
          <w:szCs w:val="28"/>
        </w:rPr>
        <w:t>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78289796" w14:textId="77777777" w:rsidR="00832188" w:rsidRPr="00832188" w:rsidRDefault="00832188" w:rsidP="00832188">
      <w:pPr>
        <w:ind w:firstLine="709"/>
        <w:jc w:val="both"/>
        <w:rPr>
          <w:color w:val="FF0000"/>
          <w:sz w:val="28"/>
          <w:szCs w:val="28"/>
        </w:rPr>
      </w:pPr>
    </w:p>
    <w:p w14:paraId="484C541F" w14:textId="77777777" w:rsidR="00832188" w:rsidRPr="00832188" w:rsidRDefault="00832188" w:rsidP="00832188">
      <w:pPr>
        <w:ind w:firstLine="709"/>
        <w:jc w:val="center"/>
        <w:rPr>
          <w:b/>
          <w:sz w:val="32"/>
          <w:szCs w:val="32"/>
          <w:u w:val="single"/>
        </w:rPr>
      </w:pPr>
      <w:r w:rsidRPr="00832188">
        <w:rPr>
          <w:b/>
          <w:sz w:val="32"/>
          <w:szCs w:val="32"/>
          <w:u w:val="single"/>
        </w:rPr>
        <w:t xml:space="preserve">Оценка достоверности данных, приведенных                                        </w:t>
      </w:r>
    </w:p>
    <w:p w14:paraId="33440234" w14:textId="77777777" w:rsidR="00832188" w:rsidRPr="00832188" w:rsidRDefault="00832188" w:rsidP="00832188">
      <w:pPr>
        <w:ind w:firstLine="709"/>
        <w:jc w:val="center"/>
        <w:rPr>
          <w:b/>
          <w:sz w:val="32"/>
          <w:szCs w:val="32"/>
          <w:u w:val="single"/>
        </w:rPr>
      </w:pPr>
      <w:r w:rsidRPr="00832188">
        <w:rPr>
          <w:b/>
          <w:sz w:val="32"/>
          <w:szCs w:val="32"/>
          <w:u w:val="single"/>
        </w:rPr>
        <w:t xml:space="preserve">в предложениях об установлении тарифов </w:t>
      </w:r>
    </w:p>
    <w:p w14:paraId="53154FAB" w14:textId="77777777" w:rsidR="00832188" w:rsidRPr="00832188" w:rsidRDefault="00832188" w:rsidP="00832188">
      <w:pPr>
        <w:ind w:firstLine="709"/>
        <w:jc w:val="center"/>
        <w:rPr>
          <w:b/>
          <w:sz w:val="14"/>
          <w:szCs w:val="10"/>
          <w:u w:val="single"/>
        </w:rPr>
      </w:pPr>
    </w:p>
    <w:p w14:paraId="739E3799" w14:textId="77777777" w:rsidR="00832188" w:rsidRPr="00832188" w:rsidRDefault="00832188" w:rsidP="00832188">
      <w:pPr>
        <w:ind w:firstLine="709"/>
        <w:jc w:val="both"/>
        <w:rPr>
          <w:sz w:val="28"/>
          <w:szCs w:val="28"/>
        </w:rPr>
      </w:pPr>
      <w:r w:rsidRPr="0083218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7C7D8AD" w14:textId="77777777" w:rsidR="00832188" w:rsidRPr="00832188" w:rsidRDefault="00832188" w:rsidP="00832188">
      <w:pPr>
        <w:ind w:firstLine="709"/>
        <w:jc w:val="both"/>
        <w:rPr>
          <w:sz w:val="28"/>
          <w:szCs w:val="28"/>
        </w:rPr>
      </w:pPr>
      <w:r w:rsidRPr="0083218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2022-2031 годы.</w:t>
      </w:r>
    </w:p>
    <w:p w14:paraId="68D0347F" w14:textId="77777777" w:rsidR="00832188" w:rsidRPr="00832188" w:rsidRDefault="00832188" w:rsidP="00832188">
      <w:pPr>
        <w:ind w:firstLine="709"/>
        <w:jc w:val="both"/>
        <w:rPr>
          <w:sz w:val="28"/>
          <w:szCs w:val="28"/>
        </w:rPr>
      </w:pPr>
      <w:r w:rsidRPr="00832188">
        <w:rPr>
          <w:sz w:val="28"/>
          <w:szCs w:val="28"/>
        </w:rPr>
        <w:t>Экспертная оценка экономической обоснованности расходов на водоотведение, принимаемых для расчета необходимой валовой выручки и тарифов на 2022-2031 годы, производилась на основе анализа общей сметы расходов в экономических элементах.</w:t>
      </w:r>
    </w:p>
    <w:p w14:paraId="167AC933" w14:textId="77777777" w:rsidR="00832188" w:rsidRPr="00832188" w:rsidRDefault="00832188" w:rsidP="00832188">
      <w:pPr>
        <w:ind w:firstLine="709"/>
        <w:jc w:val="both"/>
        <w:rPr>
          <w:color w:val="FF0000"/>
          <w:sz w:val="10"/>
          <w:szCs w:val="28"/>
        </w:rPr>
      </w:pPr>
    </w:p>
    <w:p w14:paraId="7F8573ED" w14:textId="77777777" w:rsidR="00832188" w:rsidRPr="00832188" w:rsidRDefault="00832188" w:rsidP="00832188">
      <w:pPr>
        <w:ind w:firstLine="709"/>
        <w:jc w:val="both"/>
        <w:rPr>
          <w:color w:val="FF0000"/>
          <w:sz w:val="22"/>
          <w:szCs w:val="28"/>
        </w:rPr>
      </w:pPr>
    </w:p>
    <w:p w14:paraId="3DBD5976" w14:textId="77777777" w:rsidR="00832188" w:rsidRPr="00832188" w:rsidRDefault="00832188" w:rsidP="00832188">
      <w:pPr>
        <w:jc w:val="center"/>
        <w:rPr>
          <w:b/>
          <w:sz w:val="32"/>
          <w:szCs w:val="32"/>
          <w:u w:val="single"/>
        </w:rPr>
      </w:pPr>
      <w:r w:rsidRPr="00832188">
        <w:rPr>
          <w:b/>
          <w:sz w:val="32"/>
          <w:szCs w:val="32"/>
          <w:u w:val="single"/>
        </w:rPr>
        <w:t xml:space="preserve">Оценка имущественного и финансового состояния </w:t>
      </w:r>
    </w:p>
    <w:p w14:paraId="241DE234" w14:textId="77777777" w:rsidR="00832188" w:rsidRPr="00832188" w:rsidRDefault="00832188" w:rsidP="00832188">
      <w:pPr>
        <w:jc w:val="center"/>
        <w:rPr>
          <w:b/>
          <w:sz w:val="32"/>
          <w:szCs w:val="32"/>
          <w:u w:val="single"/>
        </w:rPr>
      </w:pPr>
      <w:r w:rsidRPr="00832188">
        <w:rPr>
          <w:b/>
          <w:sz w:val="32"/>
          <w:szCs w:val="32"/>
          <w:u w:val="single"/>
        </w:rPr>
        <w:t>организации</w:t>
      </w:r>
    </w:p>
    <w:p w14:paraId="297BB2AB" w14:textId="77777777" w:rsidR="00832188" w:rsidRPr="00832188" w:rsidRDefault="00832188" w:rsidP="00832188">
      <w:pPr>
        <w:jc w:val="center"/>
        <w:rPr>
          <w:b/>
          <w:sz w:val="2"/>
          <w:szCs w:val="10"/>
          <w:u w:val="single"/>
        </w:rPr>
      </w:pPr>
    </w:p>
    <w:p w14:paraId="0982126E" w14:textId="77777777" w:rsidR="00832188" w:rsidRPr="00832188" w:rsidRDefault="00832188" w:rsidP="00832188">
      <w:pPr>
        <w:ind w:firstLine="709"/>
        <w:jc w:val="both"/>
        <w:rPr>
          <w:sz w:val="8"/>
          <w:szCs w:val="28"/>
        </w:rPr>
      </w:pPr>
    </w:p>
    <w:p w14:paraId="5E09C44D" w14:textId="77777777" w:rsidR="00832188" w:rsidRPr="00832188" w:rsidRDefault="00832188" w:rsidP="00832188">
      <w:pPr>
        <w:ind w:firstLine="709"/>
        <w:jc w:val="both"/>
        <w:rPr>
          <w:sz w:val="8"/>
          <w:szCs w:val="28"/>
        </w:rPr>
      </w:pPr>
    </w:p>
    <w:p w14:paraId="37BC9C9C" w14:textId="77777777" w:rsidR="00832188" w:rsidRPr="00832188" w:rsidRDefault="00832188" w:rsidP="00832188">
      <w:pPr>
        <w:ind w:firstLine="709"/>
        <w:jc w:val="both"/>
        <w:rPr>
          <w:sz w:val="28"/>
          <w:szCs w:val="28"/>
          <w:u w:val="single"/>
        </w:rPr>
      </w:pPr>
      <w:r w:rsidRPr="00832188">
        <w:rPr>
          <w:sz w:val="28"/>
          <w:szCs w:val="28"/>
        </w:rPr>
        <w:t xml:space="preserve">Организация применяет </w:t>
      </w:r>
      <w:r w:rsidRPr="00832188">
        <w:rPr>
          <w:sz w:val="28"/>
          <w:szCs w:val="28"/>
          <w:u w:val="single"/>
        </w:rPr>
        <w:t>общую систему налогообложения.</w:t>
      </w:r>
    </w:p>
    <w:p w14:paraId="59D0CFF5" w14:textId="77777777" w:rsidR="00832188" w:rsidRPr="00832188" w:rsidRDefault="00832188" w:rsidP="00832188">
      <w:pPr>
        <w:ind w:firstLine="709"/>
        <w:jc w:val="both"/>
        <w:rPr>
          <w:sz w:val="28"/>
          <w:szCs w:val="28"/>
        </w:rPr>
      </w:pPr>
      <w:r w:rsidRPr="00832188">
        <w:rPr>
          <w:sz w:val="28"/>
          <w:szCs w:val="28"/>
        </w:rPr>
        <w:lastRenderedPageBreak/>
        <w:t xml:space="preserve">Согласно данным бухгалтерского баланса за 2020 год (представлен в Томе № 1 на стр. 114-118  в материалах Дела № 110-ВО), </w:t>
      </w:r>
      <w:r w:rsidRPr="00832188">
        <w:rPr>
          <w:sz w:val="28"/>
          <w:szCs w:val="28"/>
          <w:u w:val="single"/>
        </w:rPr>
        <w:t>внеоборотные активы</w:t>
      </w:r>
      <w:r w:rsidRPr="00832188">
        <w:rPr>
          <w:sz w:val="28"/>
          <w:szCs w:val="28"/>
        </w:rPr>
        <w:t xml:space="preserve"> (</w:t>
      </w:r>
      <w:r w:rsidRPr="00832188">
        <w:rPr>
          <w:b/>
          <w:i/>
          <w:sz w:val="28"/>
          <w:szCs w:val="28"/>
        </w:rPr>
        <w:t>100763,00</w:t>
      </w:r>
      <w:r w:rsidRPr="00832188">
        <w:rPr>
          <w:sz w:val="28"/>
          <w:szCs w:val="28"/>
        </w:rPr>
        <w:t xml:space="preserve"> тыс. руб.) составляют </w:t>
      </w:r>
      <w:r w:rsidRPr="00832188">
        <w:rPr>
          <w:b/>
          <w:i/>
          <w:sz w:val="28"/>
          <w:szCs w:val="28"/>
        </w:rPr>
        <w:t>53,9%</w:t>
      </w:r>
      <w:r w:rsidRPr="00832188">
        <w:rPr>
          <w:sz w:val="28"/>
          <w:szCs w:val="28"/>
        </w:rPr>
        <w:t xml:space="preserve"> от общей стоимости активов организации (</w:t>
      </w:r>
      <w:r w:rsidRPr="00832188">
        <w:rPr>
          <w:b/>
          <w:i/>
          <w:sz w:val="28"/>
          <w:szCs w:val="28"/>
        </w:rPr>
        <w:t>186810,00</w:t>
      </w:r>
      <w:r w:rsidRPr="00832188">
        <w:rPr>
          <w:sz w:val="28"/>
          <w:szCs w:val="28"/>
        </w:rPr>
        <w:t xml:space="preserve"> тыс. руб.) по состоянию  на конец 2020 г., в том числе основные средства – </w:t>
      </w:r>
      <w:r w:rsidRPr="00832188">
        <w:rPr>
          <w:b/>
          <w:i/>
          <w:sz w:val="28"/>
          <w:szCs w:val="28"/>
        </w:rPr>
        <w:t>100653,00</w:t>
      </w:r>
      <w:r w:rsidRPr="00832188">
        <w:rPr>
          <w:sz w:val="28"/>
          <w:szCs w:val="28"/>
        </w:rPr>
        <w:t xml:space="preserve">  тыс. руб., финансовые вложения – </w:t>
      </w:r>
      <w:r w:rsidRPr="00832188">
        <w:rPr>
          <w:b/>
          <w:i/>
          <w:sz w:val="28"/>
          <w:szCs w:val="28"/>
        </w:rPr>
        <w:t>110,00</w:t>
      </w:r>
      <w:r w:rsidRPr="00832188">
        <w:rPr>
          <w:sz w:val="28"/>
          <w:szCs w:val="28"/>
        </w:rPr>
        <w:t xml:space="preserve"> тыс. руб. При этом в динамике наблюдается </w:t>
      </w:r>
      <w:r w:rsidRPr="00832188">
        <w:rPr>
          <w:sz w:val="28"/>
          <w:szCs w:val="28"/>
          <w:u w:val="single"/>
        </w:rPr>
        <w:t xml:space="preserve">рост стоимости основных </w:t>
      </w:r>
      <w:proofErr w:type="gramStart"/>
      <w:r w:rsidRPr="00832188">
        <w:rPr>
          <w:sz w:val="28"/>
          <w:szCs w:val="28"/>
          <w:u w:val="single"/>
        </w:rPr>
        <w:t>средств</w:t>
      </w:r>
      <w:r w:rsidRPr="00832188">
        <w:rPr>
          <w:sz w:val="28"/>
          <w:szCs w:val="28"/>
        </w:rPr>
        <w:t>:  с</w:t>
      </w:r>
      <w:proofErr w:type="gramEnd"/>
      <w:r w:rsidRPr="00832188">
        <w:rPr>
          <w:sz w:val="28"/>
          <w:szCs w:val="28"/>
        </w:rPr>
        <w:t xml:space="preserve"> </w:t>
      </w:r>
      <w:r w:rsidRPr="00832188">
        <w:rPr>
          <w:b/>
          <w:i/>
          <w:sz w:val="28"/>
          <w:szCs w:val="28"/>
        </w:rPr>
        <w:t>96651,00</w:t>
      </w:r>
      <w:r w:rsidRPr="00832188">
        <w:rPr>
          <w:sz w:val="28"/>
          <w:szCs w:val="28"/>
        </w:rPr>
        <w:t xml:space="preserve"> тыс. руб. в 2018  г. и </w:t>
      </w:r>
      <w:r w:rsidRPr="00832188">
        <w:rPr>
          <w:b/>
          <w:i/>
          <w:sz w:val="28"/>
          <w:szCs w:val="28"/>
        </w:rPr>
        <w:t>96864,00</w:t>
      </w:r>
      <w:r w:rsidRPr="00832188">
        <w:rPr>
          <w:sz w:val="28"/>
          <w:szCs w:val="28"/>
        </w:rPr>
        <w:t xml:space="preserve"> тыс. руб. в 2019 г. – на </w:t>
      </w:r>
      <w:r w:rsidRPr="00832188">
        <w:rPr>
          <w:b/>
          <w:i/>
          <w:sz w:val="28"/>
          <w:szCs w:val="28"/>
        </w:rPr>
        <w:t>0,2%</w:t>
      </w:r>
      <w:r w:rsidRPr="00832188">
        <w:rPr>
          <w:sz w:val="28"/>
          <w:szCs w:val="28"/>
        </w:rPr>
        <w:t xml:space="preserve"> и на </w:t>
      </w:r>
      <w:r w:rsidRPr="00832188">
        <w:rPr>
          <w:b/>
          <w:i/>
          <w:sz w:val="28"/>
          <w:szCs w:val="28"/>
        </w:rPr>
        <w:t>3,9%</w:t>
      </w:r>
      <w:r w:rsidRPr="00832188">
        <w:rPr>
          <w:sz w:val="28"/>
          <w:szCs w:val="28"/>
        </w:rPr>
        <w:t xml:space="preserve"> соответственно.</w:t>
      </w:r>
    </w:p>
    <w:p w14:paraId="3AC6C830" w14:textId="77777777" w:rsidR="00832188" w:rsidRPr="00832188" w:rsidRDefault="00832188" w:rsidP="00832188">
      <w:pPr>
        <w:ind w:firstLine="709"/>
        <w:jc w:val="both"/>
        <w:rPr>
          <w:sz w:val="28"/>
          <w:szCs w:val="28"/>
        </w:rPr>
      </w:pPr>
      <w:r w:rsidRPr="00832188">
        <w:rPr>
          <w:sz w:val="28"/>
          <w:szCs w:val="28"/>
        </w:rPr>
        <w:t>В структуре оборотных активов (</w:t>
      </w:r>
      <w:r w:rsidRPr="00832188">
        <w:rPr>
          <w:b/>
          <w:i/>
          <w:sz w:val="28"/>
          <w:szCs w:val="28"/>
        </w:rPr>
        <w:t>86047,00</w:t>
      </w:r>
      <w:r w:rsidRPr="00832188">
        <w:rPr>
          <w:sz w:val="28"/>
          <w:szCs w:val="28"/>
        </w:rPr>
        <w:t xml:space="preserve"> тыс. руб.) доля дебиторской задолженности (</w:t>
      </w:r>
      <w:r w:rsidRPr="00832188">
        <w:rPr>
          <w:b/>
          <w:i/>
          <w:sz w:val="28"/>
          <w:szCs w:val="28"/>
        </w:rPr>
        <w:t>85757,00</w:t>
      </w:r>
      <w:r w:rsidRPr="00832188">
        <w:rPr>
          <w:sz w:val="28"/>
          <w:szCs w:val="28"/>
        </w:rPr>
        <w:t xml:space="preserve"> тыс. руб.) составила в отчетном периоде </w:t>
      </w:r>
      <w:r w:rsidRPr="00832188">
        <w:rPr>
          <w:b/>
          <w:i/>
          <w:sz w:val="28"/>
          <w:szCs w:val="28"/>
        </w:rPr>
        <w:t>99,7%</w:t>
      </w:r>
      <w:r w:rsidRPr="00832188">
        <w:rPr>
          <w:sz w:val="28"/>
          <w:szCs w:val="28"/>
        </w:rPr>
        <w:t xml:space="preserve">, при этом произошло масштабное увеличение данного показателя (с </w:t>
      </w:r>
      <w:r w:rsidRPr="00832188">
        <w:rPr>
          <w:b/>
          <w:i/>
          <w:sz w:val="28"/>
          <w:szCs w:val="28"/>
        </w:rPr>
        <w:t>9238,00</w:t>
      </w:r>
      <w:r w:rsidRPr="00832188">
        <w:rPr>
          <w:sz w:val="28"/>
          <w:szCs w:val="28"/>
        </w:rPr>
        <w:t xml:space="preserve"> тыс. руб. в 2018 г. и </w:t>
      </w:r>
      <w:r w:rsidRPr="00832188">
        <w:rPr>
          <w:b/>
          <w:i/>
          <w:sz w:val="28"/>
          <w:szCs w:val="28"/>
        </w:rPr>
        <w:t>15307,00</w:t>
      </w:r>
      <w:r w:rsidRPr="00832188">
        <w:rPr>
          <w:sz w:val="28"/>
          <w:szCs w:val="28"/>
        </w:rPr>
        <w:t xml:space="preserve"> тыс. руб. в 2019 г.). Такая динамика объясняется увеличением зоны обслуживания (количества эксплуатируемых систем коммунальной инфраструктуры) в течение рассматриваемого </w:t>
      </w:r>
      <w:proofErr w:type="gramStart"/>
      <w:r w:rsidRPr="00832188">
        <w:rPr>
          <w:sz w:val="28"/>
          <w:szCs w:val="28"/>
        </w:rPr>
        <w:t xml:space="preserve">периода,   </w:t>
      </w:r>
      <w:proofErr w:type="gramEnd"/>
      <w:r w:rsidRPr="00832188">
        <w:rPr>
          <w:sz w:val="28"/>
          <w:szCs w:val="28"/>
        </w:rPr>
        <w:t xml:space="preserve">           а также роста задолженности </w:t>
      </w:r>
      <w:proofErr w:type="spellStart"/>
      <w:r w:rsidRPr="00832188">
        <w:rPr>
          <w:sz w:val="28"/>
          <w:szCs w:val="28"/>
        </w:rPr>
        <w:t>бюджетофинансируемых</w:t>
      </w:r>
      <w:proofErr w:type="spellEnd"/>
      <w:r w:rsidRPr="00832188">
        <w:rPr>
          <w:sz w:val="28"/>
          <w:szCs w:val="28"/>
        </w:rPr>
        <w:t xml:space="preserve"> учреждений (согласно дополнительно представленной пояснительной записке организации).</w:t>
      </w:r>
    </w:p>
    <w:p w14:paraId="76FABFA3" w14:textId="77777777" w:rsidR="00832188" w:rsidRPr="00832188" w:rsidRDefault="00832188" w:rsidP="00832188">
      <w:pPr>
        <w:ind w:firstLine="709"/>
        <w:jc w:val="both"/>
        <w:rPr>
          <w:sz w:val="28"/>
          <w:szCs w:val="28"/>
        </w:rPr>
      </w:pPr>
      <w:r w:rsidRPr="00832188">
        <w:rPr>
          <w:sz w:val="28"/>
          <w:szCs w:val="28"/>
        </w:rPr>
        <w:t xml:space="preserve">Показатель «Денежные средства и денежные эквиваленты» снизился               с </w:t>
      </w:r>
      <w:r w:rsidRPr="00832188">
        <w:rPr>
          <w:b/>
          <w:i/>
          <w:sz w:val="28"/>
          <w:szCs w:val="28"/>
        </w:rPr>
        <w:t>1207,00</w:t>
      </w:r>
      <w:r w:rsidRPr="00832188">
        <w:rPr>
          <w:sz w:val="28"/>
          <w:szCs w:val="28"/>
        </w:rPr>
        <w:t xml:space="preserve"> тыс. руб. в 2018 г. до </w:t>
      </w:r>
      <w:r w:rsidRPr="00832188">
        <w:rPr>
          <w:b/>
          <w:i/>
          <w:sz w:val="28"/>
          <w:szCs w:val="28"/>
        </w:rPr>
        <w:t>7767,00</w:t>
      </w:r>
      <w:r w:rsidRPr="00832188">
        <w:rPr>
          <w:sz w:val="28"/>
          <w:szCs w:val="28"/>
        </w:rPr>
        <w:t xml:space="preserve"> тыс. руб. в 2019 г. и </w:t>
      </w:r>
      <w:r w:rsidRPr="00832188">
        <w:rPr>
          <w:b/>
          <w:i/>
          <w:sz w:val="28"/>
          <w:szCs w:val="28"/>
        </w:rPr>
        <w:t>143,00</w:t>
      </w:r>
      <w:r w:rsidRPr="00832188">
        <w:rPr>
          <w:sz w:val="28"/>
          <w:szCs w:val="28"/>
        </w:rPr>
        <w:t xml:space="preserve"> тыс. руб. в 2020 г. Стоимость запасов в 2020 г. составила </w:t>
      </w:r>
      <w:r w:rsidRPr="00832188">
        <w:rPr>
          <w:b/>
          <w:i/>
          <w:sz w:val="28"/>
          <w:szCs w:val="28"/>
        </w:rPr>
        <w:t>11,00</w:t>
      </w:r>
      <w:r w:rsidRPr="00832188">
        <w:rPr>
          <w:sz w:val="28"/>
          <w:szCs w:val="28"/>
        </w:rPr>
        <w:t xml:space="preserve"> тыс. руб. (при </w:t>
      </w:r>
      <w:r w:rsidRPr="00832188">
        <w:rPr>
          <w:b/>
          <w:i/>
          <w:sz w:val="28"/>
          <w:szCs w:val="28"/>
        </w:rPr>
        <w:t>0,00</w:t>
      </w:r>
      <w:r w:rsidRPr="00832188">
        <w:rPr>
          <w:sz w:val="28"/>
          <w:szCs w:val="28"/>
        </w:rPr>
        <w:t xml:space="preserve"> тыс. руб. в 2018-2019 гг.), стоимость прочих оборотных активов – </w:t>
      </w:r>
      <w:r w:rsidRPr="00832188">
        <w:rPr>
          <w:b/>
          <w:i/>
          <w:sz w:val="28"/>
          <w:szCs w:val="28"/>
        </w:rPr>
        <w:t>136,00</w:t>
      </w:r>
      <w:r w:rsidRPr="00832188">
        <w:rPr>
          <w:sz w:val="28"/>
          <w:szCs w:val="28"/>
        </w:rPr>
        <w:t xml:space="preserve"> тыс. руб.</w:t>
      </w:r>
    </w:p>
    <w:p w14:paraId="0C96C721" w14:textId="77777777" w:rsidR="00832188" w:rsidRPr="00832188" w:rsidRDefault="00832188" w:rsidP="00832188">
      <w:pPr>
        <w:ind w:firstLine="709"/>
        <w:jc w:val="both"/>
        <w:rPr>
          <w:sz w:val="28"/>
          <w:szCs w:val="28"/>
        </w:rPr>
      </w:pPr>
      <w:r w:rsidRPr="00832188">
        <w:rPr>
          <w:sz w:val="28"/>
          <w:szCs w:val="28"/>
        </w:rPr>
        <w:t xml:space="preserve">В структуре </w:t>
      </w:r>
      <w:r w:rsidRPr="00832188">
        <w:rPr>
          <w:sz w:val="28"/>
          <w:szCs w:val="28"/>
          <w:u w:val="single"/>
        </w:rPr>
        <w:t>пассивов организации</w:t>
      </w:r>
      <w:r w:rsidRPr="00832188">
        <w:rPr>
          <w:sz w:val="28"/>
          <w:szCs w:val="28"/>
        </w:rPr>
        <w:t xml:space="preserve">  (</w:t>
      </w:r>
      <w:r w:rsidRPr="00832188">
        <w:rPr>
          <w:b/>
          <w:i/>
          <w:sz w:val="28"/>
          <w:szCs w:val="28"/>
        </w:rPr>
        <w:t>186810,00</w:t>
      </w:r>
      <w:r w:rsidRPr="00832188">
        <w:rPr>
          <w:sz w:val="28"/>
          <w:szCs w:val="28"/>
        </w:rPr>
        <w:t xml:space="preserve"> тыс. руб.) наиболее значительная доля (</w:t>
      </w:r>
      <w:r w:rsidRPr="00832188">
        <w:rPr>
          <w:b/>
          <w:i/>
          <w:sz w:val="28"/>
          <w:szCs w:val="28"/>
        </w:rPr>
        <w:t>78,5%</w:t>
      </w:r>
      <w:r w:rsidRPr="00832188">
        <w:rPr>
          <w:sz w:val="28"/>
          <w:szCs w:val="28"/>
        </w:rPr>
        <w:t>) принадлежит разделу «</w:t>
      </w:r>
      <w:r w:rsidRPr="00832188">
        <w:rPr>
          <w:sz w:val="28"/>
          <w:szCs w:val="28"/>
          <w:u w:val="single"/>
        </w:rPr>
        <w:t>Краткосрочные обязательства</w:t>
      </w:r>
      <w:r w:rsidRPr="00832188">
        <w:rPr>
          <w:sz w:val="28"/>
          <w:szCs w:val="28"/>
        </w:rPr>
        <w:t>» (</w:t>
      </w:r>
      <w:r w:rsidRPr="00832188">
        <w:rPr>
          <w:b/>
          <w:i/>
          <w:sz w:val="28"/>
          <w:szCs w:val="28"/>
        </w:rPr>
        <w:t>146563,000</w:t>
      </w:r>
      <w:r w:rsidRPr="00832188">
        <w:rPr>
          <w:sz w:val="28"/>
          <w:szCs w:val="28"/>
        </w:rPr>
        <w:t xml:space="preserve"> тыс. руб.); долгосрочные обязательства при этом составили </w:t>
      </w:r>
      <w:r w:rsidRPr="00832188">
        <w:rPr>
          <w:b/>
          <w:i/>
          <w:sz w:val="28"/>
          <w:szCs w:val="28"/>
        </w:rPr>
        <w:t>0,00</w:t>
      </w:r>
      <w:r w:rsidRPr="00832188">
        <w:rPr>
          <w:sz w:val="28"/>
          <w:szCs w:val="28"/>
        </w:rPr>
        <w:t xml:space="preserve"> тыс. руб. (в том числе в 2018-2019 гг.), раздел «Капитал и резервы» при этом полностью состоит из </w:t>
      </w:r>
      <w:r w:rsidRPr="00832188">
        <w:rPr>
          <w:sz w:val="28"/>
          <w:szCs w:val="28"/>
          <w:u w:val="single"/>
        </w:rPr>
        <w:t>нераспределенной прибыли</w:t>
      </w:r>
      <w:r w:rsidRPr="00832188">
        <w:rPr>
          <w:sz w:val="28"/>
          <w:szCs w:val="28"/>
        </w:rPr>
        <w:t xml:space="preserve">, которая увеличилась с </w:t>
      </w:r>
      <w:r w:rsidRPr="00832188">
        <w:rPr>
          <w:b/>
          <w:i/>
          <w:sz w:val="28"/>
          <w:szCs w:val="28"/>
        </w:rPr>
        <w:t>11498,00</w:t>
      </w:r>
      <w:r w:rsidRPr="00832188">
        <w:rPr>
          <w:sz w:val="28"/>
          <w:szCs w:val="28"/>
        </w:rPr>
        <w:t xml:space="preserve"> тыс. руб. в 2018 г. до </w:t>
      </w:r>
      <w:r w:rsidRPr="00832188">
        <w:rPr>
          <w:b/>
          <w:i/>
          <w:sz w:val="28"/>
          <w:szCs w:val="28"/>
        </w:rPr>
        <w:t>25301,00</w:t>
      </w:r>
      <w:r w:rsidRPr="00832188">
        <w:rPr>
          <w:sz w:val="28"/>
          <w:szCs w:val="28"/>
        </w:rPr>
        <w:t xml:space="preserve"> тыс. руб. в 2019 г. и </w:t>
      </w:r>
      <w:r w:rsidRPr="00832188">
        <w:rPr>
          <w:b/>
          <w:i/>
          <w:sz w:val="28"/>
          <w:szCs w:val="28"/>
        </w:rPr>
        <w:t>40236,00</w:t>
      </w:r>
      <w:r w:rsidRPr="00832188">
        <w:rPr>
          <w:sz w:val="28"/>
          <w:szCs w:val="28"/>
        </w:rPr>
        <w:t xml:space="preserve"> тыс. руб. в 2020 г.</w:t>
      </w:r>
    </w:p>
    <w:p w14:paraId="0F61FAA8" w14:textId="5D768465" w:rsidR="00832188" w:rsidRPr="00832188" w:rsidRDefault="00832188" w:rsidP="00832188">
      <w:pPr>
        <w:ind w:firstLine="709"/>
        <w:jc w:val="both"/>
        <w:rPr>
          <w:sz w:val="28"/>
          <w:szCs w:val="28"/>
        </w:rPr>
      </w:pPr>
      <w:r w:rsidRPr="00832188">
        <w:rPr>
          <w:sz w:val="28"/>
          <w:szCs w:val="28"/>
        </w:rPr>
        <w:t xml:space="preserve"> В составе краткосрочных обязательств </w:t>
      </w:r>
      <w:r w:rsidRPr="00832188">
        <w:rPr>
          <w:b/>
          <w:i/>
          <w:sz w:val="28"/>
          <w:szCs w:val="28"/>
        </w:rPr>
        <w:t>98,3%</w:t>
      </w:r>
      <w:r w:rsidRPr="00832188">
        <w:rPr>
          <w:sz w:val="28"/>
          <w:szCs w:val="28"/>
        </w:rPr>
        <w:t xml:space="preserve"> принадлежит к</w:t>
      </w:r>
      <w:r w:rsidRPr="00832188">
        <w:rPr>
          <w:sz w:val="28"/>
          <w:szCs w:val="28"/>
          <w:u w:val="single"/>
        </w:rPr>
        <w:t>редиторской задолженности</w:t>
      </w:r>
      <w:r w:rsidRPr="00832188">
        <w:rPr>
          <w:sz w:val="28"/>
          <w:szCs w:val="28"/>
        </w:rPr>
        <w:t xml:space="preserve"> (</w:t>
      </w:r>
      <w:r w:rsidRPr="00832188">
        <w:rPr>
          <w:b/>
          <w:i/>
          <w:sz w:val="28"/>
          <w:szCs w:val="28"/>
        </w:rPr>
        <w:t>144080,00</w:t>
      </w:r>
      <w:r w:rsidRPr="00832188">
        <w:rPr>
          <w:sz w:val="28"/>
          <w:szCs w:val="28"/>
        </w:rPr>
        <w:t xml:space="preserve"> тыс. руб.), со стороны которой также отмечается резкий </w:t>
      </w:r>
      <w:proofErr w:type="gramStart"/>
      <w:r w:rsidRPr="00832188">
        <w:rPr>
          <w:sz w:val="28"/>
          <w:szCs w:val="28"/>
        </w:rPr>
        <w:t>рост  в</w:t>
      </w:r>
      <w:proofErr w:type="gramEnd"/>
      <w:r w:rsidRPr="00832188">
        <w:rPr>
          <w:sz w:val="28"/>
          <w:szCs w:val="28"/>
        </w:rPr>
        <w:t xml:space="preserve"> отчетном периоде (с </w:t>
      </w:r>
      <w:r w:rsidRPr="00832188">
        <w:rPr>
          <w:b/>
          <w:i/>
          <w:sz w:val="28"/>
          <w:szCs w:val="28"/>
        </w:rPr>
        <w:t>21502,00</w:t>
      </w:r>
      <w:r w:rsidRPr="00832188">
        <w:rPr>
          <w:sz w:val="28"/>
          <w:szCs w:val="28"/>
        </w:rPr>
        <w:t xml:space="preserve"> тыс. руб. в 2018 г. и </w:t>
      </w:r>
      <w:r w:rsidRPr="00832188">
        <w:rPr>
          <w:b/>
          <w:i/>
          <w:sz w:val="28"/>
          <w:szCs w:val="28"/>
        </w:rPr>
        <w:t>23620,00</w:t>
      </w:r>
      <w:r w:rsidRPr="00832188">
        <w:rPr>
          <w:sz w:val="28"/>
          <w:szCs w:val="28"/>
        </w:rPr>
        <w:t xml:space="preserve"> тыс. руб. в 2019 г.). Согласно пояснительной записке  </w:t>
      </w:r>
      <w:r>
        <w:rPr>
          <w:sz w:val="28"/>
          <w:szCs w:val="28"/>
        </w:rPr>
        <w:br/>
      </w:r>
      <w:r w:rsidRPr="00832188">
        <w:rPr>
          <w:sz w:val="28"/>
          <w:szCs w:val="28"/>
        </w:rPr>
        <w:t>ООО «Энергоресурс», увеличение кредиторской задолженности произошло преимущественно в части крупнейших поставщиков топлива и воды – АО «УК «</w:t>
      </w:r>
      <w:proofErr w:type="spellStart"/>
      <w:r w:rsidRPr="00832188">
        <w:rPr>
          <w:sz w:val="28"/>
          <w:szCs w:val="28"/>
        </w:rPr>
        <w:t>Кузбассразрезуголь</w:t>
      </w:r>
      <w:proofErr w:type="spellEnd"/>
      <w:r w:rsidRPr="00832188">
        <w:rPr>
          <w:sz w:val="28"/>
          <w:szCs w:val="28"/>
        </w:rPr>
        <w:t xml:space="preserve">», АО «Кузбассэнерго», ООО «Водоснабжение». Доля прочих обязательств при этом так же резко снизилась – с </w:t>
      </w:r>
      <w:r w:rsidRPr="00832188">
        <w:rPr>
          <w:b/>
          <w:i/>
          <w:sz w:val="28"/>
          <w:szCs w:val="28"/>
        </w:rPr>
        <w:t>84948,00</w:t>
      </w:r>
      <w:r w:rsidRPr="00832188">
        <w:rPr>
          <w:sz w:val="28"/>
          <w:szCs w:val="28"/>
        </w:rPr>
        <w:t xml:space="preserve"> тыс. руб. в 2018 г. до </w:t>
      </w:r>
      <w:r w:rsidRPr="00832188">
        <w:rPr>
          <w:b/>
          <w:i/>
          <w:sz w:val="28"/>
          <w:szCs w:val="28"/>
        </w:rPr>
        <w:t>71124,00</w:t>
      </w:r>
      <w:r w:rsidRPr="00832188">
        <w:rPr>
          <w:sz w:val="28"/>
          <w:szCs w:val="28"/>
        </w:rPr>
        <w:t xml:space="preserve"> тыс. руб. в 2019 г. и до </w:t>
      </w:r>
      <w:r w:rsidRPr="00832188">
        <w:rPr>
          <w:b/>
          <w:i/>
          <w:sz w:val="28"/>
          <w:szCs w:val="28"/>
        </w:rPr>
        <w:t>2483,00</w:t>
      </w:r>
      <w:r w:rsidRPr="00832188">
        <w:rPr>
          <w:sz w:val="28"/>
          <w:szCs w:val="28"/>
        </w:rPr>
        <w:t xml:space="preserve"> тыс. руб. в 2020 г.</w:t>
      </w:r>
    </w:p>
    <w:p w14:paraId="3CD9C551" w14:textId="77777777" w:rsidR="00832188" w:rsidRPr="00832188" w:rsidRDefault="00832188" w:rsidP="00832188">
      <w:pPr>
        <w:ind w:firstLine="709"/>
        <w:jc w:val="both"/>
        <w:rPr>
          <w:sz w:val="28"/>
          <w:szCs w:val="28"/>
        </w:rPr>
      </w:pPr>
    </w:p>
    <w:p w14:paraId="09737671" w14:textId="6587260F" w:rsidR="00832188" w:rsidRPr="00832188" w:rsidRDefault="00832188" w:rsidP="00832188">
      <w:pPr>
        <w:ind w:firstLine="709"/>
        <w:jc w:val="both"/>
        <w:rPr>
          <w:b/>
          <w:i/>
          <w:sz w:val="28"/>
          <w:szCs w:val="28"/>
        </w:rPr>
      </w:pPr>
      <w:r w:rsidRPr="00832188">
        <w:rPr>
          <w:sz w:val="28"/>
          <w:szCs w:val="28"/>
        </w:rPr>
        <w:t>Согласно «</w:t>
      </w:r>
      <w:r w:rsidRPr="00832188">
        <w:rPr>
          <w:sz w:val="28"/>
          <w:szCs w:val="28"/>
          <w:u w:val="single"/>
        </w:rPr>
        <w:t>Отчету о финансовых результатах</w:t>
      </w:r>
      <w:r w:rsidRPr="00832188">
        <w:rPr>
          <w:sz w:val="28"/>
          <w:szCs w:val="28"/>
        </w:rPr>
        <w:t xml:space="preserve">» (Том № 1, с. 76), </w:t>
      </w:r>
      <w:r w:rsidRPr="00832188">
        <w:rPr>
          <w:sz w:val="28"/>
          <w:szCs w:val="28"/>
          <w:u w:val="single"/>
        </w:rPr>
        <w:t>выручка</w:t>
      </w:r>
      <w:r w:rsidRPr="00832188">
        <w:rPr>
          <w:sz w:val="28"/>
          <w:szCs w:val="28"/>
        </w:rPr>
        <w:t xml:space="preserve"> от обычных видов деятельности в целом по </w:t>
      </w:r>
      <w:proofErr w:type="gramStart"/>
      <w:r w:rsidRPr="00832188">
        <w:rPr>
          <w:sz w:val="28"/>
          <w:szCs w:val="28"/>
        </w:rPr>
        <w:t>организации  за</w:t>
      </w:r>
      <w:proofErr w:type="gramEnd"/>
      <w:r w:rsidRPr="00832188">
        <w:rPr>
          <w:sz w:val="28"/>
          <w:szCs w:val="28"/>
        </w:rPr>
        <w:t xml:space="preserve"> отчетный период получена в объеме </w:t>
      </w:r>
      <w:r w:rsidRPr="00832188">
        <w:rPr>
          <w:b/>
          <w:i/>
          <w:sz w:val="28"/>
          <w:szCs w:val="28"/>
        </w:rPr>
        <w:t>338830,00</w:t>
      </w:r>
      <w:r w:rsidRPr="00832188">
        <w:rPr>
          <w:sz w:val="28"/>
          <w:szCs w:val="28"/>
        </w:rPr>
        <w:t xml:space="preserve"> тыс. руб., что ниже соответствующего показателя предыдущего отчетного периода  (</w:t>
      </w:r>
      <w:r w:rsidRPr="00832188">
        <w:rPr>
          <w:b/>
          <w:i/>
          <w:sz w:val="28"/>
          <w:szCs w:val="28"/>
        </w:rPr>
        <w:t>340100,00</w:t>
      </w:r>
      <w:r w:rsidRPr="00832188">
        <w:rPr>
          <w:sz w:val="28"/>
          <w:szCs w:val="28"/>
        </w:rPr>
        <w:t xml:space="preserve"> тыс. руб.) на </w:t>
      </w:r>
      <w:r w:rsidRPr="00832188">
        <w:rPr>
          <w:b/>
          <w:i/>
          <w:sz w:val="28"/>
          <w:szCs w:val="28"/>
        </w:rPr>
        <w:t xml:space="preserve">3,7%. </w:t>
      </w:r>
    </w:p>
    <w:p w14:paraId="2D938181" w14:textId="77777777" w:rsidR="00832188" w:rsidRPr="00832188" w:rsidRDefault="00832188" w:rsidP="00832188">
      <w:pPr>
        <w:ind w:firstLine="709"/>
        <w:jc w:val="both"/>
        <w:rPr>
          <w:sz w:val="28"/>
          <w:szCs w:val="28"/>
        </w:rPr>
      </w:pPr>
      <w:r w:rsidRPr="00832188">
        <w:rPr>
          <w:sz w:val="28"/>
          <w:szCs w:val="28"/>
          <w:u w:val="single"/>
        </w:rPr>
        <w:t>Себестоимость продаж</w:t>
      </w:r>
      <w:r w:rsidRPr="00832188">
        <w:rPr>
          <w:sz w:val="28"/>
          <w:szCs w:val="28"/>
        </w:rPr>
        <w:t xml:space="preserve"> сложилась на уровне </w:t>
      </w:r>
      <w:r w:rsidRPr="00832188">
        <w:rPr>
          <w:b/>
          <w:i/>
          <w:sz w:val="28"/>
          <w:szCs w:val="28"/>
        </w:rPr>
        <w:t>307985,00</w:t>
      </w:r>
      <w:r w:rsidRPr="00832188">
        <w:rPr>
          <w:sz w:val="28"/>
          <w:szCs w:val="28"/>
        </w:rPr>
        <w:t xml:space="preserve"> тыс. руб., </w:t>
      </w:r>
      <w:proofErr w:type="gramStart"/>
      <w:r w:rsidRPr="00832188">
        <w:rPr>
          <w:sz w:val="28"/>
          <w:szCs w:val="28"/>
        </w:rPr>
        <w:t>что  на</w:t>
      </w:r>
      <w:proofErr w:type="gramEnd"/>
      <w:r w:rsidRPr="00832188">
        <w:rPr>
          <w:sz w:val="28"/>
          <w:szCs w:val="28"/>
        </w:rPr>
        <w:t xml:space="preserve">  </w:t>
      </w:r>
      <w:r w:rsidRPr="00832188">
        <w:rPr>
          <w:b/>
          <w:i/>
          <w:sz w:val="28"/>
          <w:szCs w:val="28"/>
        </w:rPr>
        <w:t>0,8%</w:t>
      </w:r>
      <w:r w:rsidRPr="00832188">
        <w:rPr>
          <w:sz w:val="28"/>
          <w:szCs w:val="28"/>
        </w:rPr>
        <w:t xml:space="preserve"> меньше показателя предыдущего отчетного периода (</w:t>
      </w:r>
      <w:r w:rsidRPr="00832188">
        <w:rPr>
          <w:b/>
          <w:i/>
          <w:sz w:val="28"/>
          <w:szCs w:val="28"/>
        </w:rPr>
        <w:t>310 485,00</w:t>
      </w:r>
      <w:r w:rsidRPr="00832188">
        <w:rPr>
          <w:sz w:val="28"/>
          <w:szCs w:val="28"/>
        </w:rPr>
        <w:t xml:space="preserve"> тыс. руб.); сумма </w:t>
      </w:r>
      <w:r w:rsidRPr="00832188">
        <w:rPr>
          <w:sz w:val="28"/>
          <w:szCs w:val="28"/>
          <w:u w:val="single"/>
        </w:rPr>
        <w:t>коммерческих расходов</w:t>
      </w:r>
      <w:r w:rsidRPr="00832188">
        <w:rPr>
          <w:sz w:val="28"/>
          <w:szCs w:val="28"/>
        </w:rPr>
        <w:t xml:space="preserve"> – </w:t>
      </w:r>
      <w:r w:rsidRPr="00832188">
        <w:rPr>
          <w:b/>
          <w:i/>
          <w:sz w:val="28"/>
          <w:szCs w:val="28"/>
        </w:rPr>
        <w:t>11874,00</w:t>
      </w:r>
      <w:r w:rsidRPr="00832188">
        <w:rPr>
          <w:sz w:val="28"/>
          <w:szCs w:val="28"/>
        </w:rPr>
        <w:t xml:space="preserve"> тыс. руб. (снизились на </w:t>
      </w:r>
      <w:r w:rsidRPr="00832188">
        <w:rPr>
          <w:b/>
          <w:i/>
          <w:sz w:val="28"/>
          <w:szCs w:val="28"/>
        </w:rPr>
        <w:t>1,8%</w:t>
      </w:r>
      <w:r w:rsidRPr="00832188">
        <w:rPr>
          <w:sz w:val="28"/>
          <w:szCs w:val="28"/>
        </w:rPr>
        <w:t xml:space="preserve"> в сравнении с предыдущим периодом). </w:t>
      </w:r>
    </w:p>
    <w:p w14:paraId="0EDBEB09" w14:textId="77777777" w:rsidR="00832188" w:rsidRPr="00832188" w:rsidRDefault="00832188" w:rsidP="00832188">
      <w:pPr>
        <w:ind w:firstLine="709"/>
        <w:jc w:val="both"/>
        <w:rPr>
          <w:sz w:val="28"/>
          <w:szCs w:val="28"/>
        </w:rPr>
      </w:pPr>
      <w:r w:rsidRPr="00832188">
        <w:rPr>
          <w:sz w:val="28"/>
          <w:szCs w:val="28"/>
        </w:rPr>
        <w:lastRenderedPageBreak/>
        <w:t xml:space="preserve">Прочих (внереализационных) доходов получено в размере </w:t>
      </w:r>
      <w:r w:rsidRPr="00832188">
        <w:rPr>
          <w:b/>
          <w:i/>
          <w:sz w:val="28"/>
          <w:szCs w:val="28"/>
        </w:rPr>
        <w:t>0,00</w:t>
      </w:r>
      <w:r w:rsidRPr="00832188">
        <w:rPr>
          <w:sz w:val="28"/>
          <w:szCs w:val="28"/>
        </w:rPr>
        <w:t xml:space="preserve"> тыс. руб. Прочих (внереализационных) расходов (госпошлина, услуги банков) произведено на сумму </w:t>
      </w:r>
      <w:r w:rsidRPr="00832188">
        <w:rPr>
          <w:b/>
          <w:i/>
          <w:sz w:val="28"/>
          <w:szCs w:val="28"/>
        </w:rPr>
        <w:t>302,00</w:t>
      </w:r>
      <w:r w:rsidRPr="00832188">
        <w:rPr>
          <w:sz w:val="28"/>
          <w:szCs w:val="28"/>
        </w:rPr>
        <w:t xml:space="preserve"> тыс. руб. </w:t>
      </w:r>
    </w:p>
    <w:p w14:paraId="25D48273" w14:textId="0CCC026A" w:rsidR="00832188" w:rsidRPr="00832188" w:rsidRDefault="00832188" w:rsidP="00832188">
      <w:pPr>
        <w:ind w:firstLine="709"/>
        <w:jc w:val="both"/>
        <w:rPr>
          <w:sz w:val="28"/>
          <w:szCs w:val="28"/>
        </w:rPr>
      </w:pPr>
      <w:r w:rsidRPr="00832188">
        <w:rPr>
          <w:sz w:val="28"/>
          <w:szCs w:val="28"/>
        </w:rPr>
        <w:t xml:space="preserve">По итогам финансово-хозяйственной деятельности за отчетный период организацией получен </w:t>
      </w:r>
      <w:r w:rsidRPr="00832188">
        <w:rPr>
          <w:sz w:val="28"/>
          <w:szCs w:val="28"/>
          <w:u w:val="single"/>
        </w:rPr>
        <w:t>положительный финансовый результат</w:t>
      </w:r>
      <w:r w:rsidRPr="00832188">
        <w:rPr>
          <w:sz w:val="28"/>
          <w:szCs w:val="28"/>
        </w:rPr>
        <w:t xml:space="preserve"> (до налогообложения) в размере </w:t>
      </w:r>
      <w:r w:rsidRPr="00832188">
        <w:rPr>
          <w:b/>
          <w:i/>
          <w:sz w:val="28"/>
          <w:szCs w:val="28"/>
        </w:rPr>
        <w:t>18669,00</w:t>
      </w:r>
      <w:r w:rsidRPr="00832188">
        <w:rPr>
          <w:sz w:val="28"/>
          <w:szCs w:val="28"/>
        </w:rPr>
        <w:t xml:space="preserve"> тыс. руб. (что демонстрирует рост на </w:t>
      </w:r>
      <w:r w:rsidRPr="00832188">
        <w:rPr>
          <w:b/>
          <w:i/>
          <w:sz w:val="28"/>
          <w:szCs w:val="28"/>
        </w:rPr>
        <w:t>8,2%</w:t>
      </w:r>
      <w:r w:rsidRPr="00832188">
        <w:rPr>
          <w:sz w:val="28"/>
          <w:szCs w:val="28"/>
        </w:rPr>
        <w:t xml:space="preserve"> в сравнении с показателем 2019 года). С учетом текущего налога на прибыль </w:t>
      </w:r>
      <w:r w:rsidRPr="00832188">
        <w:rPr>
          <w:b/>
          <w:i/>
          <w:sz w:val="28"/>
          <w:szCs w:val="28"/>
        </w:rPr>
        <w:t>(3734,</w:t>
      </w:r>
      <w:proofErr w:type="gramStart"/>
      <w:r w:rsidRPr="00832188">
        <w:rPr>
          <w:b/>
          <w:i/>
          <w:sz w:val="28"/>
          <w:szCs w:val="28"/>
        </w:rPr>
        <w:t>00  тыс.</w:t>
      </w:r>
      <w:proofErr w:type="gramEnd"/>
      <w:r w:rsidRPr="00832188">
        <w:rPr>
          <w:b/>
          <w:i/>
          <w:sz w:val="28"/>
          <w:szCs w:val="28"/>
        </w:rPr>
        <w:t xml:space="preserve"> руб.)</w:t>
      </w:r>
      <w:r w:rsidRPr="00832188">
        <w:rPr>
          <w:sz w:val="28"/>
          <w:szCs w:val="28"/>
        </w:rPr>
        <w:t xml:space="preserve"> сумма  </w:t>
      </w:r>
      <w:r w:rsidRPr="00832188">
        <w:rPr>
          <w:sz w:val="28"/>
          <w:szCs w:val="28"/>
          <w:u w:val="single"/>
        </w:rPr>
        <w:t>полученной чистой прибыли</w:t>
      </w:r>
      <w:r w:rsidRPr="00832188">
        <w:rPr>
          <w:sz w:val="28"/>
          <w:szCs w:val="28"/>
        </w:rPr>
        <w:t xml:space="preserve"> составила </w:t>
      </w:r>
      <w:r w:rsidRPr="00832188">
        <w:rPr>
          <w:b/>
          <w:i/>
          <w:sz w:val="28"/>
          <w:szCs w:val="28"/>
        </w:rPr>
        <w:t>14935,00</w:t>
      </w:r>
      <w:r w:rsidRPr="00832188">
        <w:rPr>
          <w:sz w:val="28"/>
          <w:szCs w:val="28"/>
        </w:rPr>
        <w:t xml:space="preserve"> тыс. руб. (в предыдущем отчетном периоде сумма полученной прибыли составила </w:t>
      </w:r>
      <w:r w:rsidRPr="00832188">
        <w:rPr>
          <w:b/>
          <w:i/>
          <w:sz w:val="28"/>
          <w:szCs w:val="28"/>
        </w:rPr>
        <w:t>13803,00</w:t>
      </w:r>
      <w:r w:rsidRPr="00832188">
        <w:rPr>
          <w:sz w:val="28"/>
          <w:szCs w:val="28"/>
        </w:rPr>
        <w:t xml:space="preserve">  тыс. руб.). Следует отметить, что </w:t>
      </w:r>
      <w:r w:rsidRPr="00832188">
        <w:rPr>
          <w:sz w:val="28"/>
          <w:szCs w:val="28"/>
          <w:u w:val="single"/>
        </w:rPr>
        <w:t>прибыль является источником финансирования инвестиционных программ</w:t>
      </w:r>
      <w:r w:rsidRPr="00832188">
        <w:rPr>
          <w:sz w:val="28"/>
          <w:szCs w:val="28"/>
        </w:rPr>
        <w:t>,</w:t>
      </w:r>
      <w:r w:rsidRPr="00832188">
        <w:rPr>
          <w:color w:val="7030A0"/>
          <w:sz w:val="28"/>
          <w:szCs w:val="28"/>
        </w:rPr>
        <w:t xml:space="preserve"> </w:t>
      </w:r>
      <w:r w:rsidRPr="00832188">
        <w:rPr>
          <w:sz w:val="28"/>
          <w:szCs w:val="28"/>
        </w:rPr>
        <w:t>утвержденных для ООО «Энергоресурс» на текущий долгосрочный период регулирования.</w:t>
      </w:r>
    </w:p>
    <w:p w14:paraId="649D48DF" w14:textId="77777777" w:rsidR="00832188" w:rsidRPr="00832188" w:rsidRDefault="00832188" w:rsidP="00832188">
      <w:pPr>
        <w:ind w:firstLine="709"/>
        <w:jc w:val="both"/>
        <w:rPr>
          <w:sz w:val="18"/>
          <w:szCs w:val="28"/>
        </w:rPr>
      </w:pPr>
    </w:p>
    <w:p w14:paraId="01017DB7" w14:textId="77777777" w:rsidR="00832188" w:rsidRPr="00832188" w:rsidRDefault="00832188" w:rsidP="00832188">
      <w:pPr>
        <w:ind w:firstLine="709"/>
        <w:jc w:val="both"/>
        <w:rPr>
          <w:sz w:val="28"/>
          <w:szCs w:val="28"/>
        </w:rPr>
      </w:pPr>
      <w:r w:rsidRPr="00832188">
        <w:rPr>
          <w:sz w:val="28"/>
          <w:szCs w:val="28"/>
        </w:rPr>
        <w:t xml:space="preserve">В связи с тем, что </w:t>
      </w:r>
      <w:r w:rsidRPr="00832188">
        <w:rPr>
          <w:sz w:val="28"/>
          <w:szCs w:val="28"/>
          <w:u w:val="single"/>
        </w:rPr>
        <w:t>деятельность в сфере водоотведения на территории Ленинск-Кузнецкого муниципального округа ранее не осуществлялась</w:t>
      </w:r>
      <w:r w:rsidRPr="00832188">
        <w:rPr>
          <w:sz w:val="28"/>
          <w:szCs w:val="28"/>
        </w:rPr>
        <w:t xml:space="preserve">, </w:t>
      </w:r>
      <w:r w:rsidRPr="00832188">
        <w:rPr>
          <w:sz w:val="28"/>
          <w:szCs w:val="28"/>
          <w:u w:val="single"/>
        </w:rPr>
        <w:t xml:space="preserve">детальный анализ </w:t>
      </w:r>
      <w:r w:rsidRPr="00832188">
        <w:rPr>
          <w:b/>
          <w:sz w:val="28"/>
          <w:szCs w:val="28"/>
          <w:u w:val="single"/>
        </w:rPr>
        <w:t>в разрезе регулируемых видов деятельности</w:t>
      </w:r>
      <w:r w:rsidRPr="00832188">
        <w:rPr>
          <w:sz w:val="28"/>
          <w:szCs w:val="28"/>
          <w:u w:val="single"/>
        </w:rPr>
        <w:t xml:space="preserve">                                   </w:t>
      </w:r>
      <w:r w:rsidRPr="00832188">
        <w:rPr>
          <w:b/>
          <w:sz w:val="28"/>
          <w:szCs w:val="28"/>
          <w:u w:val="single"/>
        </w:rPr>
        <w:t>не проводился</w:t>
      </w:r>
      <w:r w:rsidRPr="00832188">
        <w:rPr>
          <w:sz w:val="28"/>
          <w:szCs w:val="28"/>
        </w:rPr>
        <w:t>.</w:t>
      </w:r>
    </w:p>
    <w:p w14:paraId="31407BC5" w14:textId="77777777" w:rsidR="00832188" w:rsidRPr="00832188" w:rsidRDefault="00832188" w:rsidP="00832188">
      <w:pPr>
        <w:ind w:firstLine="709"/>
        <w:jc w:val="both"/>
        <w:rPr>
          <w:color w:val="FF0000"/>
          <w:sz w:val="28"/>
          <w:szCs w:val="28"/>
        </w:rPr>
      </w:pPr>
    </w:p>
    <w:p w14:paraId="11D90771" w14:textId="77777777" w:rsidR="00832188" w:rsidRPr="00832188" w:rsidRDefault="00832188" w:rsidP="00832188">
      <w:pPr>
        <w:ind w:firstLine="709"/>
        <w:jc w:val="both"/>
        <w:rPr>
          <w:b/>
          <w:i/>
          <w:color w:val="FF0000"/>
          <w:sz w:val="20"/>
          <w:szCs w:val="28"/>
        </w:rPr>
      </w:pPr>
    </w:p>
    <w:p w14:paraId="4DFF34FB" w14:textId="77777777" w:rsidR="00832188" w:rsidRPr="00832188" w:rsidRDefault="00832188" w:rsidP="00832188">
      <w:pPr>
        <w:ind w:firstLine="1004"/>
        <w:jc w:val="both"/>
        <w:rPr>
          <w:color w:val="FF0000"/>
          <w:sz w:val="28"/>
          <w:szCs w:val="28"/>
        </w:rPr>
      </w:pPr>
    </w:p>
    <w:p w14:paraId="52A068D9" w14:textId="77777777" w:rsidR="00832188" w:rsidRPr="00832188" w:rsidRDefault="00832188" w:rsidP="00832188">
      <w:pPr>
        <w:tabs>
          <w:tab w:val="left" w:pos="1134"/>
        </w:tabs>
        <w:jc w:val="center"/>
        <w:rPr>
          <w:b/>
          <w:sz w:val="32"/>
          <w:szCs w:val="32"/>
          <w:u w:val="single"/>
        </w:rPr>
      </w:pPr>
      <w:r w:rsidRPr="00832188">
        <w:rPr>
          <w:b/>
          <w:sz w:val="32"/>
          <w:szCs w:val="32"/>
          <w:u w:val="single"/>
        </w:rPr>
        <w:t xml:space="preserve">Долгосрочные параметры регулирования </w:t>
      </w:r>
    </w:p>
    <w:p w14:paraId="6EE31EF3" w14:textId="77777777" w:rsidR="00832188" w:rsidRPr="00832188" w:rsidRDefault="00832188" w:rsidP="00832188">
      <w:pPr>
        <w:autoSpaceDN w:val="0"/>
        <w:jc w:val="center"/>
        <w:rPr>
          <w:b/>
          <w:sz w:val="20"/>
          <w:szCs w:val="32"/>
          <w:u w:val="single"/>
        </w:rPr>
      </w:pPr>
      <w:r w:rsidRPr="00832188">
        <w:rPr>
          <w:b/>
          <w:sz w:val="32"/>
          <w:szCs w:val="32"/>
          <w:u w:val="single"/>
        </w:rPr>
        <w:t>тарифов на водоотведение</w:t>
      </w:r>
    </w:p>
    <w:p w14:paraId="1A27537B" w14:textId="77777777" w:rsidR="00832188" w:rsidRPr="00832188" w:rsidRDefault="00832188" w:rsidP="00832188">
      <w:pPr>
        <w:autoSpaceDE w:val="0"/>
        <w:autoSpaceDN w:val="0"/>
        <w:adjustRightInd w:val="0"/>
        <w:ind w:firstLine="709"/>
        <w:jc w:val="both"/>
        <w:rPr>
          <w:rFonts w:eastAsia="Calibri"/>
          <w:sz w:val="28"/>
          <w:szCs w:val="28"/>
          <w:lang w:eastAsia="en-US"/>
        </w:rPr>
      </w:pPr>
    </w:p>
    <w:p w14:paraId="71BA4B41" w14:textId="77777777" w:rsidR="00832188" w:rsidRPr="00832188" w:rsidRDefault="00832188" w:rsidP="00832188">
      <w:pPr>
        <w:tabs>
          <w:tab w:val="left" w:pos="1134"/>
        </w:tabs>
        <w:ind w:firstLine="709"/>
        <w:jc w:val="both"/>
        <w:rPr>
          <w:sz w:val="28"/>
          <w:szCs w:val="28"/>
        </w:rPr>
      </w:pPr>
      <w:r w:rsidRPr="00832188">
        <w:rPr>
          <w:sz w:val="28"/>
          <w:szCs w:val="28"/>
        </w:rPr>
        <w:t xml:space="preserve">Согласно </w:t>
      </w:r>
      <w:r w:rsidRPr="00832188">
        <w:rPr>
          <w:sz w:val="28"/>
          <w:szCs w:val="28"/>
          <w:u w:val="single"/>
        </w:rPr>
        <w:t xml:space="preserve">п. 75 Основ </w:t>
      </w:r>
      <w:proofErr w:type="gramStart"/>
      <w:r w:rsidRPr="00832188">
        <w:rPr>
          <w:sz w:val="28"/>
          <w:szCs w:val="28"/>
          <w:u w:val="single"/>
        </w:rPr>
        <w:t>ценообразования</w:t>
      </w:r>
      <w:r w:rsidRPr="00832188">
        <w:rPr>
          <w:sz w:val="28"/>
          <w:szCs w:val="28"/>
        </w:rPr>
        <w:t>,  при</w:t>
      </w:r>
      <w:proofErr w:type="gramEnd"/>
      <w:r w:rsidRPr="00832188">
        <w:rPr>
          <w:sz w:val="28"/>
          <w:szCs w:val="28"/>
        </w:rPr>
        <w:t xml:space="preserve"> применении </w:t>
      </w:r>
      <w:r w:rsidRPr="00832188">
        <w:rPr>
          <w:b/>
          <w:sz w:val="28"/>
          <w:szCs w:val="28"/>
        </w:rPr>
        <w:t>метода индексации</w:t>
      </w:r>
      <w:r w:rsidRPr="00832188">
        <w:rPr>
          <w:sz w:val="28"/>
          <w:szCs w:val="28"/>
        </w:rPr>
        <w:t xml:space="preserve"> регулируемые тарифы устанавливаются на основе </w:t>
      </w:r>
      <w:r w:rsidRPr="00832188">
        <w:rPr>
          <w:sz w:val="28"/>
          <w:szCs w:val="28"/>
          <w:u w:val="single"/>
        </w:rPr>
        <w:t>долгосрочных параметров регулирования тарифов</w:t>
      </w:r>
      <w:r w:rsidRPr="00832188">
        <w:rPr>
          <w:sz w:val="28"/>
          <w:szCs w:val="28"/>
        </w:rPr>
        <w:t>,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14:paraId="12E5F7F3" w14:textId="77777777" w:rsidR="00832188" w:rsidRPr="00832188" w:rsidRDefault="00832188" w:rsidP="00832188">
      <w:pPr>
        <w:tabs>
          <w:tab w:val="left" w:pos="1134"/>
        </w:tabs>
        <w:ind w:firstLine="709"/>
        <w:jc w:val="both"/>
        <w:rPr>
          <w:sz w:val="12"/>
          <w:szCs w:val="28"/>
        </w:rPr>
      </w:pPr>
    </w:p>
    <w:p w14:paraId="1B65D828" w14:textId="77777777" w:rsidR="00832188" w:rsidRPr="00832188" w:rsidRDefault="00832188" w:rsidP="00832188">
      <w:pPr>
        <w:tabs>
          <w:tab w:val="left" w:pos="1134"/>
        </w:tabs>
        <w:ind w:firstLine="709"/>
        <w:jc w:val="both"/>
        <w:rPr>
          <w:sz w:val="28"/>
          <w:szCs w:val="28"/>
        </w:rPr>
      </w:pPr>
      <w:r w:rsidRPr="00832188">
        <w:rPr>
          <w:sz w:val="28"/>
          <w:szCs w:val="28"/>
        </w:rPr>
        <w:t>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уровень потерь воды при ее производстве и транспортировке).</w:t>
      </w:r>
    </w:p>
    <w:p w14:paraId="2D2236D2" w14:textId="77777777" w:rsidR="00832188" w:rsidRPr="00832188" w:rsidRDefault="00832188" w:rsidP="00832188">
      <w:pPr>
        <w:autoSpaceDE w:val="0"/>
        <w:autoSpaceDN w:val="0"/>
        <w:adjustRightInd w:val="0"/>
        <w:ind w:firstLine="540"/>
        <w:jc w:val="both"/>
        <w:outlineLvl w:val="0"/>
        <w:rPr>
          <w:rFonts w:ascii="Arial" w:hAnsi="Arial" w:cs="Arial"/>
          <w:sz w:val="20"/>
          <w:szCs w:val="20"/>
        </w:rPr>
      </w:pPr>
    </w:p>
    <w:p w14:paraId="149DEA49"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 Согласно п. 31(1) </w:t>
      </w:r>
      <w:r w:rsidRPr="00832188">
        <w:rPr>
          <w:sz w:val="28"/>
          <w:szCs w:val="28"/>
          <w:u w:val="single"/>
        </w:rPr>
        <w:t>Основ ценообразования,</w:t>
      </w:r>
      <w:r w:rsidRPr="00832188">
        <w:rPr>
          <w:sz w:val="28"/>
          <w:szCs w:val="28"/>
        </w:rPr>
        <w:t xml:space="preserve"> </w:t>
      </w:r>
      <w:r w:rsidRPr="00832188">
        <w:rPr>
          <w:sz w:val="28"/>
          <w:szCs w:val="28"/>
          <w:u w:val="single"/>
        </w:rPr>
        <w:t>для регулируемых организаций, владеющих централизованными системами</w:t>
      </w:r>
      <w:r w:rsidRPr="00832188">
        <w:rPr>
          <w:sz w:val="28"/>
          <w:szCs w:val="28"/>
        </w:rPr>
        <w:t xml:space="preserve"> горячего водоснабжения, </w:t>
      </w:r>
      <w:r w:rsidRPr="00832188">
        <w:rPr>
          <w:sz w:val="28"/>
          <w:szCs w:val="28"/>
          <w:u w:val="single"/>
        </w:rPr>
        <w:t>холодного водоснабжения и (или) водоотведения</w:t>
      </w:r>
      <w:r w:rsidRPr="00832188">
        <w:rPr>
          <w:sz w:val="28"/>
          <w:szCs w:val="28"/>
        </w:rPr>
        <w:t xml:space="preserve">, отдельными объектами таких систем, </w:t>
      </w:r>
      <w:r w:rsidRPr="00832188">
        <w:rPr>
          <w:sz w:val="28"/>
          <w:szCs w:val="28"/>
          <w:u w:val="single"/>
        </w:rPr>
        <w:t>находящимися в государственной или муниципальной собственности</w:t>
      </w:r>
      <w:r w:rsidRPr="00832188">
        <w:rPr>
          <w:sz w:val="28"/>
          <w:szCs w:val="28"/>
        </w:rPr>
        <w:t xml:space="preserve">, </w:t>
      </w:r>
      <w:r w:rsidRPr="00832188">
        <w:rPr>
          <w:b/>
          <w:sz w:val="28"/>
          <w:szCs w:val="28"/>
        </w:rPr>
        <w:t>на основании концессионного соглашения</w:t>
      </w:r>
      <w:r w:rsidRPr="00832188">
        <w:rPr>
          <w:sz w:val="28"/>
          <w:szCs w:val="28"/>
        </w:rPr>
        <w:t xml:space="preserve"> или договора аренды, долгосрочные тарифы устанавливаются </w:t>
      </w:r>
      <w:r w:rsidRPr="00832188">
        <w:rPr>
          <w:b/>
          <w:sz w:val="28"/>
          <w:szCs w:val="28"/>
        </w:rPr>
        <w:t>на основании значений долгосрочных параметров регулирования тарифов</w:t>
      </w:r>
      <w:r w:rsidRPr="00832188">
        <w:rPr>
          <w:sz w:val="28"/>
          <w:szCs w:val="28"/>
        </w:rPr>
        <w:t xml:space="preserve">, предусмотренных конкурсной документацией, </w:t>
      </w:r>
      <w:r w:rsidRPr="00832188">
        <w:rPr>
          <w:b/>
          <w:sz w:val="28"/>
          <w:szCs w:val="28"/>
        </w:rPr>
        <w:t xml:space="preserve">значений долгосрочных </w:t>
      </w:r>
      <w:r w:rsidRPr="00832188">
        <w:rPr>
          <w:b/>
          <w:sz w:val="28"/>
          <w:szCs w:val="28"/>
        </w:rPr>
        <w:lastRenderedPageBreak/>
        <w:t>параметров регулирования тарифов, предусмотренных</w:t>
      </w:r>
      <w:r w:rsidRPr="00832188">
        <w:rPr>
          <w:sz w:val="28"/>
          <w:szCs w:val="28"/>
        </w:rPr>
        <w:t xml:space="preserve"> </w:t>
      </w:r>
      <w:r w:rsidRPr="00832188">
        <w:rPr>
          <w:b/>
          <w:sz w:val="28"/>
          <w:szCs w:val="28"/>
        </w:rPr>
        <w:t>концессионным соглашением, заключенным</w:t>
      </w:r>
      <w:r w:rsidRPr="00832188">
        <w:rPr>
          <w:sz w:val="28"/>
          <w:szCs w:val="28"/>
        </w:rPr>
        <w:t xml:space="preserve">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либо </w:t>
      </w:r>
      <w:r w:rsidRPr="00832188">
        <w:rPr>
          <w:b/>
          <w:sz w:val="28"/>
          <w:szCs w:val="28"/>
        </w:rPr>
        <w:t>с лицом, выступившим с инициативой</w:t>
      </w:r>
      <w:r w:rsidRPr="00832188">
        <w:rPr>
          <w:rFonts w:ascii="Arial" w:hAnsi="Arial" w:cs="Arial"/>
          <w:b/>
          <w:sz w:val="20"/>
          <w:szCs w:val="20"/>
        </w:rPr>
        <w:t xml:space="preserve"> </w:t>
      </w:r>
      <w:r w:rsidRPr="00832188">
        <w:rPr>
          <w:b/>
          <w:sz w:val="28"/>
          <w:szCs w:val="28"/>
        </w:rPr>
        <w:t>заключения концессионного соглашения, и</w:t>
      </w:r>
      <w:r w:rsidRPr="00832188">
        <w:rPr>
          <w:rFonts w:ascii="Arial" w:hAnsi="Arial" w:cs="Arial"/>
          <w:b/>
          <w:sz w:val="20"/>
          <w:szCs w:val="20"/>
        </w:rPr>
        <w:t xml:space="preserve"> </w:t>
      </w:r>
      <w:r w:rsidRPr="00832188">
        <w:rPr>
          <w:b/>
          <w:sz w:val="28"/>
          <w:szCs w:val="28"/>
        </w:rPr>
        <w:t xml:space="preserve">согласованных органом регулирования в порядке, установленном </w:t>
      </w:r>
      <w:hyperlink r:id="rId26" w:history="1">
        <w:r w:rsidRPr="00832188">
          <w:rPr>
            <w:b/>
            <w:sz w:val="28"/>
            <w:szCs w:val="28"/>
          </w:rPr>
          <w:t>Правилами</w:t>
        </w:r>
      </w:hyperlink>
      <w:r w:rsidRPr="00832188">
        <w:rPr>
          <w:b/>
          <w:sz w:val="28"/>
          <w:szCs w:val="28"/>
        </w:rPr>
        <w:t xml:space="preserve"> регулирования тарифов в сфере водоснабжения и водоотведения</w:t>
      </w:r>
      <w:r w:rsidRPr="00832188">
        <w:rPr>
          <w:sz w:val="28"/>
          <w:szCs w:val="28"/>
        </w:rPr>
        <w:t>, утвержденными постановлением Правительства Российской Федерации от 13 мая 2013 г. №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14:paraId="0931BDC0" w14:textId="77777777" w:rsidR="00832188" w:rsidRPr="00832188" w:rsidRDefault="00832188" w:rsidP="00832188">
      <w:pPr>
        <w:autoSpaceDE w:val="0"/>
        <w:autoSpaceDN w:val="0"/>
        <w:adjustRightInd w:val="0"/>
        <w:jc w:val="both"/>
        <w:rPr>
          <w:sz w:val="28"/>
          <w:szCs w:val="28"/>
        </w:rPr>
      </w:pPr>
      <w:r w:rsidRPr="00832188">
        <w:rPr>
          <w:sz w:val="28"/>
          <w:szCs w:val="28"/>
        </w:rPr>
        <w:t xml:space="preserve">          (п. 31(1) введен </w:t>
      </w:r>
      <w:hyperlink r:id="rId27" w:history="1">
        <w:r w:rsidRPr="00832188">
          <w:rPr>
            <w:sz w:val="28"/>
            <w:szCs w:val="28"/>
          </w:rPr>
          <w:t>Постановлением</w:t>
        </w:r>
      </w:hyperlink>
      <w:r w:rsidRPr="00832188">
        <w:rPr>
          <w:sz w:val="28"/>
          <w:szCs w:val="28"/>
        </w:rPr>
        <w:t xml:space="preserve"> Правительства РФ от 03.06.2014                  № 510;    в ред. </w:t>
      </w:r>
      <w:hyperlink r:id="rId28" w:history="1">
        <w:r w:rsidRPr="00832188">
          <w:rPr>
            <w:sz w:val="28"/>
            <w:szCs w:val="28"/>
          </w:rPr>
          <w:t>Постановления</w:t>
        </w:r>
      </w:hyperlink>
      <w:r w:rsidRPr="00832188">
        <w:rPr>
          <w:sz w:val="28"/>
          <w:szCs w:val="28"/>
        </w:rPr>
        <w:t xml:space="preserve"> Правительства РФ от 08.10.2018 № 1206)</w:t>
      </w:r>
    </w:p>
    <w:p w14:paraId="54493050" w14:textId="77777777" w:rsidR="00832188" w:rsidRPr="00832188" w:rsidRDefault="00832188" w:rsidP="00832188">
      <w:pPr>
        <w:autoSpaceDE w:val="0"/>
        <w:autoSpaceDN w:val="0"/>
        <w:adjustRightInd w:val="0"/>
        <w:jc w:val="both"/>
        <w:rPr>
          <w:sz w:val="28"/>
          <w:szCs w:val="28"/>
        </w:rPr>
      </w:pPr>
    </w:p>
    <w:p w14:paraId="16CF446F" w14:textId="77777777" w:rsidR="00832188" w:rsidRPr="00832188" w:rsidRDefault="00832188" w:rsidP="00832188">
      <w:pPr>
        <w:tabs>
          <w:tab w:val="left" w:pos="1134"/>
        </w:tabs>
        <w:ind w:firstLine="709"/>
        <w:jc w:val="both"/>
        <w:rPr>
          <w:sz w:val="28"/>
          <w:szCs w:val="28"/>
        </w:rPr>
      </w:pPr>
      <w:r w:rsidRPr="00832188">
        <w:rPr>
          <w:sz w:val="28"/>
          <w:szCs w:val="28"/>
        </w:rPr>
        <w:t xml:space="preserve">Долгосрочные параметры регулирования тарифов в сфере водоотведения </w:t>
      </w:r>
      <w:r w:rsidRPr="00832188">
        <w:rPr>
          <w:sz w:val="28"/>
          <w:szCs w:val="28"/>
          <w:u w:val="single"/>
        </w:rPr>
        <w:t>установлены Концессионным соглашением от 16.03.2022 б/н</w:t>
      </w:r>
      <w:r w:rsidRPr="00832188">
        <w:rPr>
          <w:sz w:val="28"/>
          <w:szCs w:val="28"/>
        </w:rPr>
        <w:t xml:space="preserve">   </w:t>
      </w:r>
      <w:proofErr w:type="gramStart"/>
      <w:r w:rsidRPr="00832188">
        <w:rPr>
          <w:sz w:val="28"/>
          <w:szCs w:val="28"/>
        </w:rPr>
        <w:t xml:space="preserve">   (</w:t>
      </w:r>
      <w:proofErr w:type="gramEnd"/>
      <w:r w:rsidRPr="00832188">
        <w:rPr>
          <w:sz w:val="28"/>
          <w:szCs w:val="28"/>
        </w:rPr>
        <w:t xml:space="preserve">указаны в Приложении № 9 к данному соглашению, Том № 1 дела                №110-ВО, стр. 42) и были согласованы РЭК Кузбасса при выдаче </w:t>
      </w:r>
      <w:r w:rsidRPr="00832188">
        <w:rPr>
          <w:b/>
          <w:sz w:val="28"/>
          <w:szCs w:val="28"/>
        </w:rPr>
        <w:t>«</w:t>
      </w:r>
      <w:r w:rsidRPr="00832188">
        <w:rPr>
          <w:b/>
          <w:sz w:val="28"/>
          <w:szCs w:val="28"/>
          <w:u w:val="single"/>
        </w:rPr>
        <w:t>Сведений от 23.12.2021</w:t>
      </w:r>
      <w:r w:rsidRPr="00832188">
        <w:rPr>
          <w:b/>
          <w:sz w:val="28"/>
          <w:szCs w:val="28"/>
        </w:rPr>
        <w:t>»</w:t>
      </w:r>
      <w:r w:rsidRPr="00832188">
        <w:rPr>
          <w:sz w:val="28"/>
          <w:szCs w:val="28"/>
        </w:rPr>
        <w:t>.</w:t>
      </w:r>
    </w:p>
    <w:p w14:paraId="288101DC" w14:textId="77777777" w:rsidR="00832188" w:rsidRPr="00832188" w:rsidRDefault="00832188" w:rsidP="00832188">
      <w:pPr>
        <w:tabs>
          <w:tab w:val="left" w:pos="1134"/>
        </w:tabs>
        <w:ind w:firstLine="709"/>
        <w:jc w:val="both"/>
        <w:rPr>
          <w:color w:val="FF0000"/>
          <w:sz w:val="16"/>
          <w:szCs w:val="28"/>
        </w:rPr>
      </w:pPr>
    </w:p>
    <w:p w14:paraId="78311CDA" w14:textId="77777777" w:rsidR="00832188" w:rsidRPr="00832188" w:rsidRDefault="00832188" w:rsidP="00832188">
      <w:pPr>
        <w:tabs>
          <w:tab w:val="left" w:pos="1134"/>
        </w:tabs>
        <w:ind w:firstLine="709"/>
        <w:jc w:val="both"/>
        <w:rPr>
          <w:sz w:val="28"/>
          <w:szCs w:val="28"/>
        </w:rPr>
      </w:pPr>
      <w:r w:rsidRPr="00832188">
        <w:rPr>
          <w:b/>
          <w:sz w:val="28"/>
          <w:szCs w:val="28"/>
        </w:rPr>
        <w:t>Базовый уровень операционных расходов</w:t>
      </w:r>
      <w:r w:rsidRPr="00832188">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w:t>
      </w:r>
    </w:p>
    <w:p w14:paraId="0F2CBF6D" w14:textId="77777777" w:rsidR="00832188" w:rsidRPr="00832188" w:rsidRDefault="00832188" w:rsidP="00832188">
      <w:pPr>
        <w:tabs>
          <w:tab w:val="left" w:pos="1134"/>
        </w:tabs>
        <w:ind w:firstLine="709"/>
        <w:jc w:val="both"/>
        <w:rPr>
          <w:sz w:val="28"/>
          <w:szCs w:val="28"/>
        </w:rPr>
      </w:pPr>
      <w:r w:rsidRPr="00832188">
        <w:rPr>
          <w:sz w:val="28"/>
          <w:szCs w:val="28"/>
        </w:rPr>
        <w:t xml:space="preserve">Базовый уровень операционных расходов </w:t>
      </w:r>
      <w:r w:rsidRPr="00832188">
        <w:rPr>
          <w:sz w:val="28"/>
          <w:szCs w:val="28"/>
          <w:u w:val="single"/>
        </w:rPr>
        <w:t>заявлен организацией</w:t>
      </w:r>
      <w:r w:rsidRPr="00832188">
        <w:rPr>
          <w:sz w:val="28"/>
          <w:szCs w:val="28"/>
        </w:rPr>
        <w:t xml:space="preserve">             </w:t>
      </w:r>
      <w:proofErr w:type="gramStart"/>
      <w:r w:rsidRPr="00832188">
        <w:rPr>
          <w:sz w:val="28"/>
          <w:szCs w:val="28"/>
        </w:rPr>
        <w:t xml:space="preserve">   (</w:t>
      </w:r>
      <w:proofErr w:type="gramEnd"/>
      <w:r w:rsidRPr="00832188">
        <w:rPr>
          <w:sz w:val="28"/>
          <w:szCs w:val="28"/>
        </w:rPr>
        <w:t xml:space="preserve">см. </w:t>
      </w:r>
      <w:r w:rsidRPr="00832188">
        <w:rPr>
          <w:sz w:val="28"/>
          <w:szCs w:val="28"/>
          <w:u w:val="single"/>
        </w:rPr>
        <w:t>«Смету расходов»</w:t>
      </w:r>
      <w:r w:rsidRPr="00832188">
        <w:rPr>
          <w:sz w:val="28"/>
          <w:szCs w:val="28"/>
        </w:rPr>
        <w:t xml:space="preserve"> в Томе № 2 Дела № 110-ВО на стр. 1) в размере</w:t>
      </w:r>
      <w:r w:rsidRPr="00832188">
        <w:rPr>
          <w:b/>
          <w:i/>
          <w:color w:val="FF0000"/>
          <w:sz w:val="28"/>
          <w:szCs w:val="28"/>
        </w:rPr>
        <w:t xml:space="preserve"> </w:t>
      </w:r>
      <w:r w:rsidRPr="00832188">
        <w:rPr>
          <w:color w:val="FF0000"/>
          <w:sz w:val="28"/>
          <w:szCs w:val="28"/>
        </w:rPr>
        <w:t xml:space="preserve"> </w:t>
      </w:r>
      <w:r w:rsidRPr="00832188">
        <w:rPr>
          <w:b/>
          <w:i/>
          <w:sz w:val="28"/>
          <w:szCs w:val="28"/>
        </w:rPr>
        <w:t>3728,38</w:t>
      </w:r>
      <w:r w:rsidRPr="00832188">
        <w:rPr>
          <w:sz w:val="28"/>
          <w:szCs w:val="28"/>
        </w:rPr>
        <w:t xml:space="preserve"> тыс. руб., что соответствует долгосрочным параметрам, установленным Концессионным соглашением  и согласованным РЭК Кузбасса ранее в «</w:t>
      </w:r>
      <w:r w:rsidRPr="00832188">
        <w:rPr>
          <w:sz w:val="28"/>
          <w:szCs w:val="28"/>
          <w:u w:val="single"/>
        </w:rPr>
        <w:t>Сведениях от 23.12.2021</w:t>
      </w:r>
      <w:r w:rsidRPr="00832188">
        <w:rPr>
          <w:sz w:val="28"/>
          <w:szCs w:val="28"/>
        </w:rPr>
        <w:t>».</w:t>
      </w:r>
    </w:p>
    <w:p w14:paraId="42B85F30" w14:textId="77777777" w:rsidR="00832188" w:rsidRPr="00832188" w:rsidRDefault="00832188" w:rsidP="00832188">
      <w:pPr>
        <w:tabs>
          <w:tab w:val="left" w:pos="1134"/>
        </w:tabs>
        <w:ind w:firstLine="709"/>
        <w:jc w:val="both"/>
        <w:rPr>
          <w:sz w:val="18"/>
          <w:szCs w:val="28"/>
        </w:rPr>
      </w:pPr>
    </w:p>
    <w:p w14:paraId="36287CD2" w14:textId="77777777" w:rsidR="00832188" w:rsidRPr="00832188" w:rsidRDefault="00832188" w:rsidP="00832188">
      <w:pPr>
        <w:autoSpaceDE w:val="0"/>
        <w:autoSpaceDN w:val="0"/>
        <w:adjustRightInd w:val="0"/>
        <w:jc w:val="both"/>
        <w:rPr>
          <w:sz w:val="28"/>
          <w:szCs w:val="28"/>
        </w:rPr>
      </w:pPr>
      <w:r w:rsidRPr="00832188">
        <w:rPr>
          <w:b/>
          <w:color w:val="FF0000"/>
          <w:sz w:val="28"/>
          <w:szCs w:val="28"/>
        </w:rPr>
        <w:t xml:space="preserve">         </w:t>
      </w:r>
      <w:r w:rsidRPr="00832188">
        <w:rPr>
          <w:b/>
          <w:sz w:val="28"/>
          <w:szCs w:val="28"/>
        </w:rPr>
        <w:t xml:space="preserve">Индекс эффективности операционных расходов на 2022-2031 гг.               </w:t>
      </w:r>
      <w:r w:rsidRPr="00832188">
        <w:rPr>
          <w:sz w:val="28"/>
          <w:szCs w:val="28"/>
        </w:rPr>
        <w:t>организацией</w:t>
      </w:r>
      <w:r w:rsidRPr="00832188">
        <w:rPr>
          <w:b/>
          <w:sz w:val="28"/>
          <w:szCs w:val="28"/>
        </w:rPr>
        <w:t xml:space="preserve"> не заявлен</w:t>
      </w:r>
      <w:r w:rsidRPr="00832188">
        <w:rPr>
          <w:sz w:val="28"/>
          <w:szCs w:val="28"/>
        </w:rPr>
        <w:t xml:space="preserve">. </w:t>
      </w:r>
    </w:p>
    <w:p w14:paraId="4A494999" w14:textId="77777777" w:rsidR="00832188" w:rsidRPr="00832188" w:rsidRDefault="00832188" w:rsidP="00832188">
      <w:pPr>
        <w:tabs>
          <w:tab w:val="left" w:pos="1134"/>
        </w:tabs>
        <w:ind w:firstLine="709"/>
        <w:jc w:val="both"/>
        <w:rPr>
          <w:sz w:val="28"/>
          <w:szCs w:val="28"/>
        </w:rPr>
      </w:pPr>
      <w:r w:rsidRPr="00832188">
        <w:rPr>
          <w:sz w:val="28"/>
          <w:szCs w:val="28"/>
        </w:rPr>
        <w:t xml:space="preserve">В Приложении № 9 к Концессионному соглашению индекс эффективности операционных расходов заявлен на уровне </w:t>
      </w:r>
      <w:r w:rsidRPr="00832188">
        <w:rPr>
          <w:b/>
          <w:i/>
          <w:sz w:val="28"/>
          <w:szCs w:val="28"/>
        </w:rPr>
        <w:t>1%</w:t>
      </w:r>
      <w:r w:rsidRPr="00832188">
        <w:rPr>
          <w:sz w:val="28"/>
          <w:szCs w:val="28"/>
        </w:rPr>
        <w:t xml:space="preserve"> на весь долгосрочный период – с 2022 по 2031 годы, что было согласовано регулятором ранее.</w:t>
      </w:r>
    </w:p>
    <w:p w14:paraId="78994D18" w14:textId="77777777" w:rsidR="00832188" w:rsidRPr="00832188" w:rsidRDefault="00832188" w:rsidP="00832188">
      <w:pPr>
        <w:tabs>
          <w:tab w:val="left" w:pos="1134"/>
        </w:tabs>
        <w:ind w:firstLine="709"/>
        <w:jc w:val="both"/>
        <w:rPr>
          <w:sz w:val="18"/>
          <w:szCs w:val="28"/>
        </w:rPr>
      </w:pPr>
    </w:p>
    <w:p w14:paraId="2C2F7BBE" w14:textId="77777777" w:rsidR="00832188" w:rsidRPr="00832188" w:rsidRDefault="00832188" w:rsidP="00832188">
      <w:pPr>
        <w:tabs>
          <w:tab w:val="left" w:pos="1134"/>
        </w:tabs>
        <w:ind w:firstLine="709"/>
        <w:jc w:val="both"/>
        <w:rPr>
          <w:sz w:val="28"/>
          <w:szCs w:val="28"/>
        </w:rPr>
      </w:pPr>
      <w:r w:rsidRPr="00832188">
        <w:rPr>
          <w:b/>
          <w:sz w:val="28"/>
          <w:szCs w:val="28"/>
        </w:rPr>
        <w:t>Нормативный уровень прибыли</w:t>
      </w:r>
      <w:r w:rsidRPr="00832188">
        <w:rPr>
          <w:sz w:val="28"/>
          <w:szCs w:val="28"/>
        </w:rPr>
        <w:t xml:space="preserve"> </w:t>
      </w:r>
      <w:proofErr w:type="gramStart"/>
      <w:r w:rsidRPr="00832188">
        <w:rPr>
          <w:sz w:val="28"/>
          <w:szCs w:val="28"/>
        </w:rPr>
        <w:t>на  2022</w:t>
      </w:r>
      <w:proofErr w:type="gramEnd"/>
      <w:r w:rsidRPr="00832188">
        <w:rPr>
          <w:sz w:val="28"/>
          <w:szCs w:val="28"/>
        </w:rPr>
        <w:t xml:space="preserve"> – 2031 годы не заявлен, нормативная прибыль заявлена в размере </w:t>
      </w:r>
      <w:r w:rsidRPr="00832188">
        <w:rPr>
          <w:b/>
          <w:i/>
          <w:sz w:val="28"/>
          <w:szCs w:val="28"/>
        </w:rPr>
        <w:t>0,00</w:t>
      </w:r>
      <w:r w:rsidRPr="00832188">
        <w:rPr>
          <w:sz w:val="28"/>
          <w:szCs w:val="28"/>
        </w:rPr>
        <w:t xml:space="preserve"> тыс. руб. </w:t>
      </w:r>
    </w:p>
    <w:p w14:paraId="34AB02C3" w14:textId="77777777" w:rsidR="00832188" w:rsidRPr="00832188" w:rsidRDefault="00832188" w:rsidP="00832188">
      <w:pPr>
        <w:tabs>
          <w:tab w:val="left" w:pos="1134"/>
        </w:tabs>
        <w:ind w:firstLine="709"/>
        <w:jc w:val="both"/>
        <w:rPr>
          <w:sz w:val="28"/>
          <w:szCs w:val="28"/>
        </w:rPr>
      </w:pPr>
      <w:r w:rsidRPr="00832188">
        <w:rPr>
          <w:sz w:val="28"/>
          <w:szCs w:val="28"/>
        </w:rPr>
        <w:lastRenderedPageBreak/>
        <w:t xml:space="preserve">В соответствии с п. 79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w:t>
      </w:r>
      <w:r w:rsidRPr="00832188">
        <w:rPr>
          <w:sz w:val="28"/>
          <w:szCs w:val="28"/>
          <w:u w:val="single"/>
        </w:rPr>
        <w:t>нормативный уровень прибыли устанавливается для организаци</w:t>
      </w:r>
      <w:r w:rsidRPr="00832188">
        <w:rPr>
          <w:sz w:val="28"/>
          <w:szCs w:val="28"/>
        </w:rPr>
        <w:t xml:space="preserve">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w:t>
      </w:r>
      <w:r w:rsidRPr="00832188">
        <w:rPr>
          <w:sz w:val="28"/>
          <w:szCs w:val="28"/>
          <w:u w:val="single"/>
        </w:rPr>
        <w:t>или по концессионным соглашениям</w:t>
      </w:r>
      <w:r w:rsidRPr="00832188">
        <w:rPr>
          <w:sz w:val="28"/>
          <w:szCs w:val="28"/>
        </w:rPr>
        <w:t xml:space="preserve">, заключенным в соответствии с законодательством Российской Федерации  не ранее 1 января 2014 г. </w:t>
      </w:r>
    </w:p>
    <w:p w14:paraId="1F95CB68" w14:textId="77777777" w:rsidR="00832188" w:rsidRPr="00832188" w:rsidRDefault="00832188" w:rsidP="00832188">
      <w:pPr>
        <w:tabs>
          <w:tab w:val="left" w:pos="1134"/>
        </w:tabs>
        <w:ind w:firstLine="709"/>
        <w:jc w:val="both"/>
        <w:rPr>
          <w:sz w:val="28"/>
          <w:szCs w:val="28"/>
        </w:rPr>
      </w:pPr>
      <w:r w:rsidRPr="00832188">
        <w:rPr>
          <w:sz w:val="28"/>
          <w:szCs w:val="28"/>
          <w:u w:val="single"/>
        </w:rPr>
        <w:t>Концессионным соглашением</w:t>
      </w:r>
      <w:r w:rsidRPr="00832188">
        <w:rPr>
          <w:sz w:val="28"/>
          <w:szCs w:val="28"/>
        </w:rPr>
        <w:t xml:space="preserve"> нормативный уровень прибыли определен в размере:</w:t>
      </w:r>
    </w:p>
    <w:p w14:paraId="50A92315" w14:textId="77777777" w:rsidR="00832188" w:rsidRPr="00832188" w:rsidRDefault="00832188" w:rsidP="00832188">
      <w:pPr>
        <w:tabs>
          <w:tab w:val="left" w:pos="1134"/>
        </w:tabs>
        <w:ind w:firstLine="709"/>
        <w:jc w:val="both"/>
        <w:rPr>
          <w:sz w:val="28"/>
          <w:szCs w:val="28"/>
        </w:rPr>
      </w:pPr>
      <w:r w:rsidRPr="00832188">
        <w:rPr>
          <w:sz w:val="28"/>
          <w:szCs w:val="28"/>
        </w:rPr>
        <w:t xml:space="preserve">-  2022 </w:t>
      </w:r>
      <w:proofErr w:type="gramStart"/>
      <w:r w:rsidRPr="00832188">
        <w:rPr>
          <w:sz w:val="28"/>
          <w:szCs w:val="28"/>
        </w:rPr>
        <w:t>год  –</w:t>
      </w:r>
      <w:proofErr w:type="gramEnd"/>
      <w:r w:rsidRPr="00832188">
        <w:rPr>
          <w:sz w:val="28"/>
          <w:szCs w:val="28"/>
        </w:rPr>
        <w:t xml:space="preserve"> </w:t>
      </w:r>
      <w:r w:rsidRPr="00832188">
        <w:rPr>
          <w:b/>
          <w:i/>
          <w:sz w:val="28"/>
          <w:szCs w:val="28"/>
        </w:rPr>
        <w:t>0%</w:t>
      </w:r>
      <w:r w:rsidRPr="00832188">
        <w:rPr>
          <w:sz w:val="28"/>
          <w:szCs w:val="28"/>
        </w:rPr>
        <w:t>;</w:t>
      </w:r>
    </w:p>
    <w:p w14:paraId="03B3AF5B" w14:textId="77777777" w:rsidR="00832188" w:rsidRPr="00832188" w:rsidRDefault="00832188" w:rsidP="00832188">
      <w:pPr>
        <w:tabs>
          <w:tab w:val="left" w:pos="1134"/>
        </w:tabs>
        <w:ind w:firstLine="709"/>
        <w:jc w:val="both"/>
        <w:rPr>
          <w:sz w:val="28"/>
          <w:szCs w:val="28"/>
        </w:rPr>
      </w:pPr>
      <w:r w:rsidRPr="00832188">
        <w:rPr>
          <w:sz w:val="28"/>
          <w:szCs w:val="28"/>
        </w:rPr>
        <w:t xml:space="preserve">- 2023 - 2031 </w:t>
      </w:r>
      <w:proofErr w:type="gramStart"/>
      <w:r w:rsidRPr="00832188">
        <w:rPr>
          <w:sz w:val="28"/>
          <w:szCs w:val="28"/>
        </w:rPr>
        <w:t>годы  -</w:t>
      </w:r>
      <w:proofErr w:type="gramEnd"/>
      <w:r w:rsidRPr="00832188">
        <w:rPr>
          <w:sz w:val="28"/>
          <w:szCs w:val="28"/>
        </w:rPr>
        <w:t xml:space="preserve"> на том же уровне,</w:t>
      </w:r>
    </w:p>
    <w:p w14:paraId="1F5AD78E" w14:textId="77777777" w:rsidR="00832188" w:rsidRPr="00832188" w:rsidRDefault="00832188" w:rsidP="00832188">
      <w:pPr>
        <w:tabs>
          <w:tab w:val="left" w:pos="1134"/>
        </w:tabs>
        <w:ind w:firstLine="709"/>
        <w:jc w:val="both"/>
        <w:rPr>
          <w:sz w:val="28"/>
          <w:szCs w:val="28"/>
        </w:rPr>
      </w:pPr>
      <w:r w:rsidRPr="00832188">
        <w:rPr>
          <w:sz w:val="28"/>
          <w:szCs w:val="28"/>
        </w:rPr>
        <w:t>что согласуется с позицией РЭК Кузбасса, обозначенной в «</w:t>
      </w:r>
      <w:r w:rsidRPr="00832188">
        <w:rPr>
          <w:sz w:val="28"/>
          <w:szCs w:val="28"/>
          <w:u w:val="single"/>
        </w:rPr>
        <w:t>Сведениях от 23.12.2021</w:t>
      </w:r>
      <w:r w:rsidRPr="00832188">
        <w:rPr>
          <w:sz w:val="28"/>
          <w:szCs w:val="28"/>
        </w:rPr>
        <w:t>».</w:t>
      </w:r>
    </w:p>
    <w:p w14:paraId="7B0C1D7A" w14:textId="77777777" w:rsidR="00832188" w:rsidRPr="00832188" w:rsidRDefault="00832188" w:rsidP="00832188">
      <w:pPr>
        <w:tabs>
          <w:tab w:val="left" w:pos="1134"/>
        </w:tabs>
        <w:ind w:firstLine="709"/>
        <w:jc w:val="both"/>
        <w:rPr>
          <w:sz w:val="28"/>
          <w:szCs w:val="28"/>
        </w:rPr>
      </w:pPr>
    </w:p>
    <w:p w14:paraId="1AD3C8AF" w14:textId="77777777" w:rsidR="00832188" w:rsidRPr="00832188" w:rsidRDefault="00832188" w:rsidP="00832188">
      <w:pPr>
        <w:tabs>
          <w:tab w:val="left" w:pos="1134"/>
        </w:tabs>
        <w:ind w:firstLine="709"/>
        <w:jc w:val="both"/>
        <w:rPr>
          <w:b/>
          <w:sz w:val="28"/>
          <w:szCs w:val="28"/>
        </w:rPr>
      </w:pPr>
      <w:r w:rsidRPr="00832188">
        <w:rPr>
          <w:b/>
          <w:sz w:val="28"/>
          <w:szCs w:val="28"/>
        </w:rPr>
        <w:t>Показатели энергосбережения и энергетической эффективности, в том числе:</w:t>
      </w:r>
    </w:p>
    <w:p w14:paraId="49C6A2B0" w14:textId="77777777" w:rsidR="00832188" w:rsidRPr="00832188" w:rsidRDefault="00832188" w:rsidP="00832188">
      <w:pPr>
        <w:tabs>
          <w:tab w:val="left" w:pos="1134"/>
        </w:tabs>
        <w:ind w:firstLine="709"/>
        <w:jc w:val="both"/>
        <w:rPr>
          <w:sz w:val="28"/>
          <w:szCs w:val="28"/>
        </w:rPr>
      </w:pPr>
      <w:r w:rsidRPr="00832188">
        <w:rPr>
          <w:sz w:val="28"/>
          <w:szCs w:val="28"/>
          <w:u w:val="single"/>
        </w:rPr>
        <w:t>Удельный расход электрической энергии в сфере водоотведения</w:t>
      </w:r>
      <w:r w:rsidRPr="00832188">
        <w:rPr>
          <w:sz w:val="28"/>
          <w:szCs w:val="28"/>
        </w:rPr>
        <w:t xml:space="preserve"> заявлен организацией:</w:t>
      </w:r>
    </w:p>
    <w:p w14:paraId="645C0DDB"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2022 </w:t>
      </w:r>
      <w:proofErr w:type="gramStart"/>
      <w:r w:rsidRPr="00832188">
        <w:rPr>
          <w:sz w:val="28"/>
          <w:szCs w:val="28"/>
        </w:rPr>
        <w:t>год  -</w:t>
      </w:r>
      <w:proofErr w:type="gramEnd"/>
      <w:r w:rsidRPr="00832188">
        <w:rPr>
          <w:sz w:val="28"/>
          <w:szCs w:val="28"/>
        </w:rPr>
        <w:t xml:space="preserve">  </w:t>
      </w:r>
      <w:r w:rsidRPr="00832188">
        <w:rPr>
          <w:b/>
          <w:i/>
          <w:sz w:val="28"/>
          <w:szCs w:val="28"/>
        </w:rPr>
        <w:t xml:space="preserve">2,68 </w:t>
      </w:r>
      <w:r w:rsidRPr="00832188">
        <w:rPr>
          <w:sz w:val="28"/>
          <w:szCs w:val="28"/>
        </w:rPr>
        <w:t xml:space="preserve"> кВт*ч/м</w:t>
      </w:r>
      <w:r w:rsidRPr="00832188">
        <w:rPr>
          <w:sz w:val="28"/>
          <w:szCs w:val="28"/>
          <w:vertAlign w:val="superscript"/>
        </w:rPr>
        <w:t>3</w:t>
      </w:r>
      <w:r w:rsidRPr="00832188">
        <w:rPr>
          <w:sz w:val="28"/>
          <w:szCs w:val="28"/>
        </w:rPr>
        <w:t xml:space="preserve">, </w:t>
      </w:r>
    </w:p>
    <w:p w14:paraId="3A8C752F"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2023 год – </w:t>
      </w:r>
      <w:r w:rsidRPr="00832188">
        <w:rPr>
          <w:b/>
          <w:i/>
          <w:sz w:val="28"/>
          <w:szCs w:val="28"/>
        </w:rPr>
        <w:t>2,45</w:t>
      </w:r>
      <w:r w:rsidRPr="00832188">
        <w:rPr>
          <w:sz w:val="28"/>
          <w:szCs w:val="28"/>
        </w:rPr>
        <w:t xml:space="preserve"> кВт*ч/м</w:t>
      </w:r>
      <w:r w:rsidRPr="00832188">
        <w:rPr>
          <w:sz w:val="28"/>
          <w:szCs w:val="28"/>
          <w:vertAlign w:val="superscript"/>
        </w:rPr>
        <w:t>3</w:t>
      </w:r>
      <w:r w:rsidRPr="00832188">
        <w:rPr>
          <w:sz w:val="28"/>
          <w:szCs w:val="28"/>
        </w:rPr>
        <w:t>,</w:t>
      </w:r>
    </w:p>
    <w:p w14:paraId="397851C2"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2024 год – </w:t>
      </w:r>
      <w:r w:rsidRPr="00832188">
        <w:rPr>
          <w:b/>
          <w:i/>
          <w:sz w:val="28"/>
          <w:szCs w:val="28"/>
        </w:rPr>
        <w:t>2,31</w:t>
      </w:r>
      <w:r w:rsidRPr="00832188">
        <w:rPr>
          <w:sz w:val="28"/>
          <w:szCs w:val="28"/>
        </w:rPr>
        <w:t xml:space="preserve"> кВт*ч/м3,</w:t>
      </w:r>
    </w:p>
    <w:p w14:paraId="57E55678"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2025 годы – </w:t>
      </w:r>
      <w:r w:rsidRPr="00832188">
        <w:rPr>
          <w:b/>
          <w:i/>
          <w:sz w:val="28"/>
          <w:szCs w:val="28"/>
        </w:rPr>
        <w:t>2,08</w:t>
      </w:r>
      <w:r w:rsidRPr="00832188">
        <w:rPr>
          <w:sz w:val="28"/>
          <w:szCs w:val="28"/>
        </w:rPr>
        <w:t xml:space="preserve"> кВт*ч/м</w:t>
      </w:r>
      <w:r w:rsidRPr="00832188">
        <w:rPr>
          <w:sz w:val="28"/>
          <w:szCs w:val="28"/>
          <w:vertAlign w:val="superscript"/>
        </w:rPr>
        <w:t>3</w:t>
      </w:r>
      <w:r w:rsidRPr="00832188">
        <w:rPr>
          <w:sz w:val="28"/>
          <w:szCs w:val="28"/>
        </w:rPr>
        <w:t>,</w:t>
      </w:r>
    </w:p>
    <w:p w14:paraId="14330F04"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2026 – 2031 годы – </w:t>
      </w:r>
      <w:r w:rsidRPr="00832188">
        <w:rPr>
          <w:b/>
          <w:i/>
          <w:sz w:val="28"/>
          <w:szCs w:val="28"/>
        </w:rPr>
        <w:t>1,85</w:t>
      </w:r>
      <w:r w:rsidRPr="00832188">
        <w:rPr>
          <w:sz w:val="28"/>
          <w:szCs w:val="28"/>
        </w:rPr>
        <w:t xml:space="preserve"> кВт*ч/м</w:t>
      </w:r>
      <w:r w:rsidRPr="00832188">
        <w:rPr>
          <w:sz w:val="28"/>
          <w:szCs w:val="28"/>
          <w:vertAlign w:val="superscript"/>
        </w:rPr>
        <w:t>3</w:t>
      </w:r>
      <w:r w:rsidRPr="00832188">
        <w:rPr>
          <w:sz w:val="28"/>
          <w:szCs w:val="28"/>
        </w:rPr>
        <w:t>.</w:t>
      </w:r>
    </w:p>
    <w:p w14:paraId="05D3C2A1" w14:textId="77777777" w:rsidR="00832188" w:rsidRPr="00832188" w:rsidRDefault="00832188" w:rsidP="00832188">
      <w:pPr>
        <w:tabs>
          <w:tab w:val="left" w:pos="1134"/>
        </w:tabs>
        <w:ind w:firstLine="709"/>
        <w:jc w:val="both"/>
        <w:rPr>
          <w:sz w:val="28"/>
          <w:szCs w:val="28"/>
        </w:rPr>
      </w:pPr>
      <w:r w:rsidRPr="00832188">
        <w:rPr>
          <w:sz w:val="28"/>
          <w:szCs w:val="28"/>
        </w:rPr>
        <w:t>Данные показатели полностью соответствуют значениям, установленным Концессионным соглашением и согласованным регулятором ранее в «</w:t>
      </w:r>
      <w:r w:rsidRPr="00832188">
        <w:rPr>
          <w:sz w:val="28"/>
          <w:szCs w:val="28"/>
          <w:u w:val="single"/>
        </w:rPr>
        <w:t>Сведениях от 23.12.2021</w:t>
      </w:r>
      <w:r w:rsidRPr="00832188">
        <w:rPr>
          <w:sz w:val="28"/>
          <w:szCs w:val="28"/>
        </w:rPr>
        <w:t>».</w:t>
      </w:r>
    </w:p>
    <w:p w14:paraId="27DE5A7B" w14:textId="77777777" w:rsidR="00832188" w:rsidRPr="00832188" w:rsidRDefault="00832188" w:rsidP="00832188">
      <w:pPr>
        <w:tabs>
          <w:tab w:val="left" w:pos="1134"/>
        </w:tabs>
        <w:ind w:firstLine="709"/>
        <w:jc w:val="both"/>
        <w:rPr>
          <w:color w:val="FF0000"/>
          <w:sz w:val="18"/>
          <w:szCs w:val="28"/>
        </w:rPr>
      </w:pPr>
    </w:p>
    <w:p w14:paraId="1841D8CF" w14:textId="77777777" w:rsidR="00832188" w:rsidRPr="00832188" w:rsidRDefault="00832188" w:rsidP="00832188">
      <w:pPr>
        <w:tabs>
          <w:tab w:val="left" w:pos="1134"/>
        </w:tabs>
        <w:ind w:firstLine="709"/>
        <w:jc w:val="both"/>
        <w:rPr>
          <w:color w:val="FF0000"/>
          <w:sz w:val="6"/>
          <w:szCs w:val="28"/>
        </w:rPr>
      </w:pPr>
    </w:p>
    <w:p w14:paraId="3127328D" w14:textId="69746AFE" w:rsidR="00832188" w:rsidRPr="00832188" w:rsidRDefault="00832188" w:rsidP="00832188">
      <w:pPr>
        <w:tabs>
          <w:tab w:val="left" w:pos="1134"/>
        </w:tabs>
        <w:ind w:firstLine="709"/>
        <w:jc w:val="both"/>
        <w:rPr>
          <w:sz w:val="28"/>
          <w:szCs w:val="28"/>
        </w:rPr>
      </w:pPr>
      <w:r w:rsidRPr="00832188">
        <w:rPr>
          <w:sz w:val="28"/>
          <w:szCs w:val="28"/>
        </w:rPr>
        <w:t>Учитывая результаты проведенного анализа, предлагаю Региональной энергетической комиссии Кузбасса установить для организации долгосрочные параметры регулирования тарифов на водоотведение на период с 2022 по 2031 годы согласно данным таблицы 2.</w:t>
      </w:r>
    </w:p>
    <w:p w14:paraId="47CB0B49" w14:textId="77777777" w:rsidR="00832188" w:rsidRPr="00832188" w:rsidRDefault="00832188" w:rsidP="00832188">
      <w:pPr>
        <w:tabs>
          <w:tab w:val="left" w:pos="1134"/>
        </w:tabs>
        <w:ind w:firstLine="709"/>
        <w:jc w:val="both"/>
        <w:rPr>
          <w:color w:val="FF0000"/>
          <w:sz w:val="14"/>
          <w:szCs w:val="28"/>
        </w:rPr>
      </w:pPr>
    </w:p>
    <w:p w14:paraId="537CD4F9" w14:textId="77777777" w:rsidR="00832188" w:rsidRPr="00832188" w:rsidRDefault="00832188" w:rsidP="00832188">
      <w:pPr>
        <w:tabs>
          <w:tab w:val="left" w:pos="1134"/>
        </w:tabs>
        <w:ind w:firstLine="709"/>
        <w:jc w:val="right"/>
        <w:rPr>
          <w:sz w:val="2"/>
          <w:szCs w:val="28"/>
        </w:rPr>
      </w:pPr>
      <w:r w:rsidRPr="00832188">
        <w:rPr>
          <w:sz w:val="28"/>
          <w:szCs w:val="28"/>
        </w:rPr>
        <w:t>Таблица 2</w:t>
      </w:r>
    </w:p>
    <w:p w14:paraId="77032C0C" w14:textId="77777777" w:rsidR="00832188" w:rsidRPr="00832188" w:rsidRDefault="00832188" w:rsidP="00832188">
      <w:pPr>
        <w:jc w:val="center"/>
        <w:rPr>
          <w:b/>
          <w:sz w:val="28"/>
          <w:szCs w:val="28"/>
        </w:rPr>
      </w:pPr>
      <w:r w:rsidRPr="00832188">
        <w:rPr>
          <w:b/>
          <w:sz w:val="28"/>
          <w:szCs w:val="28"/>
        </w:rPr>
        <w:t>Долгосрочные параметры</w:t>
      </w:r>
    </w:p>
    <w:p w14:paraId="4FBDAF29" w14:textId="77777777" w:rsidR="00832188" w:rsidRPr="00832188" w:rsidRDefault="00832188" w:rsidP="00832188">
      <w:pPr>
        <w:jc w:val="center"/>
        <w:rPr>
          <w:b/>
          <w:sz w:val="28"/>
          <w:szCs w:val="28"/>
        </w:rPr>
      </w:pPr>
      <w:r w:rsidRPr="00832188">
        <w:rPr>
          <w:b/>
          <w:sz w:val="28"/>
          <w:szCs w:val="28"/>
        </w:rPr>
        <w:t xml:space="preserve"> регулирования тарифов на водоотведение </w:t>
      </w:r>
    </w:p>
    <w:p w14:paraId="3AF599D4" w14:textId="77777777" w:rsidR="00832188" w:rsidRPr="00832188" w:rsidRDefault="00832188" w:rsidP="00832188">
      <w:pPr>
        <w:jc w:val="center"/>
        <w:rPr>
          <w:b/>
          <w:sz w:val="28"/>
          <w:szCs w:val="28"/>
        </w:rPr>
      </w:pPr>
      <w:r w:rsidRPr="00832188">
        <w:rPr>
          <w:b/>
          <w:sz w:val="28"/>
          <w:szCs w:val="28"/>
        </w:rPr>
        <w:t xml:space="preserve">ООО «Энергоресурс» (Ленинск-Кузнецкий </w:t>
      </w:r>
    </w:p>
    <w:p w14:paraId="7B1B1D00" w14:textId="77777777" w:rsidR="00832188" w:rsidRPr="00832188" w:rsidRDefault="00832188" w:rsidP="00832188">
      <w:pPr>
        <w:jc w:val="center"/>
        <w:rPr>
          <w:b/>
          <w:sz w:val="28"/>
          <w:szCs w:val="28"/>
        </w:rPr>
      </w:pPr>
      <w:r w:rsidRPr="00832188">
        <w:rPr>
          <w:b/>
          <w:sz w:val="28"/>
          <w:szCs w:val="28"/>
        </w:rPr>
        <w:t xml:space="preserve">муниципальный округ, пос. ст. </w:t>
      </w:r>
      <w:proofErr w:type="spellStart"/>
      <w:r w:rsidRPr="00832188">
        <w:rPr>
          <w:b/>
          <w:sz w:val="28"/>
          <w:szCs w:val="28"/>
        </w:rPr>
        <w:t>Егозово</w:t>
      </w:r>
      <w:proofErr w:type="spellEnd"/>
      <w:r w:rsidRPr="00832188">
        <w:rPr>
          <w:b/>
          <w:sz w:val="28"/>
          <w:szCs w:val="28"/>
        </w:rPr>
        <w:t xml:space="preserve">)  </w:t>
      </w:r>
    </w:p>
    <w:p w14:paraId="5A3471AC" w14:textId="77777777" w:rsidR="00832188" w:rsidRPr="00832188" w:rsidRDefault="00832188" w:rsidP="00832188">
      <w:pPr>
        <w:jc w:val="center"/>
        <w:rPr>
          <w:b/>
          <w:sz w:val="28"/>
          <w:szCs w:val="28"/>
        </w:rPr>
      </w:pPr>
      <w:r w:rsidRPr="00832188">
        <w:rPr>
          <w:b/>
          <w:sz w:val="28"/>
          <w:szCs w:val="28"/>
        </w:rPr>
        <w:t>на период с 2022 по 2031 годы</w:t>
      </w:r>
    </w:p>
    <w:p w14:paraId="28F9CA3F" w14:textId="77777777" w:rsidR="00832188" w:rsidRPr="00832188" w:rsidRDefault="00832188" w:rsidP="00832188">
      <w:pPr>
        <w:jc w:val="center"/>
        <w:rPr>
          <w:b/>
          <w:sz w:val="28"/>
          <w:szCs w:val="28"/>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1560"/>
        <w:gridCol w:w="1842"/>
        <w:gridCol w:w="1560"/>
        <w:gridCol w:w="1134"/>
        <w:gridCol w:w="1417"/>
      </w:tblGrid>
      <w:tr w:rsidR="00832188" w:rsidRPr="00832188" w14:paraId="6B889BC9" w14:textId="77777777" w:rsidTr="003A5533">
        <w:trPr>
          <w:trHeight w:val="1436"/>
          <w:jc w:val="center"/>
        </w:trPr>
        <w:tc>
          <w:tcPr>
            <w:tcW w:w="1843" w:type="dxa"/>
            <w:vMerge w:val="restart"/>
            <w:shd w:val="clear" w:color="auto" w:fill="auto"/>
            <w:vAlign w:val="center"/>
          </w:tcPr>
          <w:p w14:paraId="11D0A8E8" w14:textId="77777777" w:rsidR="00832188" w:rsidRPr="00832188" w:rsidRDefault="00832188" w:rsidP="00832188">
            <w:pPr>
              <w:tabs>
                <w:tab w:val="left" w:pos="0"/>
              </w:tabs>
              <w:jc w:val="center"/>
              <w:rPr>
                <w:szCs w:val="20"/>
              </w:rPr>
            </w:pPr>
            <w:r w:rsidRPr="00832188">
              <w:rPr>
                <w:szCs w:val="20"/>
              </w:rPr>
              <w:lastRenderedPageBreak/>
              <w:t>Наименование услуги</w:t>
            </w:r>
          </w:p>
        </w:tc>
        <w:tc>
          <w:tcPr>
            <w:tcW w:w="993" w:type="dxa"/>
            <w:vMerge w:val="restart"/>
            <w:shd w:val="clear" w:color="auto" w:fill="auto"/>
            <w:vAlign w:val="center"/>
          </w:tcPr>
          <w:p w14:paraId="0CEC93D7" w14:textId="77777777" w:rsidR="00832188" w:rsidRPr="00832188" w:rsidRDefault="00832188" w:rsidP="00832188">
            <w:pPr>
              <w:tabs>
                <w:tab w:val="left" w:pos="0"/>
              </w:tabs>
              <w:jc w:val="center"/>
              <w:rPr>
                <w:szCs w:val="20"/>
              </w:rPr>
            </w:pPr>
            <w:r w:rsidRPr="00832188">
              <w:rPr>
                <w:szCs w:val="20"/>
              </w:rPr>
              <w:t>Период</w:t>
            </w:r>
          </w:p>
        </w:tc>
        <w:tc>
          <w:tcPr>
            <w:tcW w:w="1560" w:type="dxa"/>
            <w:vMerge w:val="restart"/>
            <w:shd w:val="clear" w:color="auto" w:fill="auto"/>
            <w:vAlign w:val="center"/>
          </w:tcPr>
          <w:p w14:paraId="6AF0647D" w14:textId="77777777" w:rsidR="00832188" w:rsidRPr="00832188" w:rsidRDefault="00832188" w:rsidP="00832188">
            <w:pPr>
              <w:tabs>
                <w:tab w:val="left" w:pos="0"/>
              </w:tabs>
              <w:jc w:val="center"/>
              <w:rPr>
                <w:szCs w:val="20"/>
              </w:rPr>
            </w:pPr>
            <w:r w:rsidRPr="00832188">
              <w:rPr>
                <w:szCs w:val="20"/>
              </w:rPr>
              <w:t xml:space="preserve">Базовый уровень </w:t>
            </w:r>
            <w:proofErr w:type="spellStart"/>
            <w:r w:rsidRPr="00832188">
              <w:rPr>
                <w:szCs w:val="20"/>
              </w:rPr>
              <w:t>операцион-ных</w:t>
            </w:r>
            <w:proofErr w:type="spellEnd"/>
            <w:r w:rsidRPr="00832188">
              <w:rPr>
                <w:szCs w:val="20"/>
              </w:rPr>
              <w:t xml:space="preserve"> расходов,</w:t>
            </w:r>
          </w:p>
          <w:p w14:paraId="234BF0E5" w14:textId="77777777" w:rsidR="00832188" w:rsidRPr="00832188" w:rsidRDefault="00832188" w:rsidP="00832188">
            <w:pPr>
              <w:tabs>
                <w:tab w:val="left" w:pos="0"/>
              </w:tabs>
              <w:jc w:val="center"/>
              <w:rPr>
                <w:szCs w:val="20"/>
              </w:rPr>
            </w:pPr>
            <w:r w:rsidRPr="00832188">
              <w:rPr>
                <w:szCs w:val="20"/>
              </w:rPr>
              <w:t>тыс. руб.</w:t>
            </w:r>
          </w:p>
        </w:tc>
        <w:tc>
          <w:tcPr>
            <w:tcW w:w="1842" w:type="dxa"/>
            <w:vMerge w:val="restart"/>
            <w:shd w:val="clear" w:color="auto" w:fill="auto"/>
            <w:vAlign w:val="center"/>
          </w:tcPr>
          <w:p w14:paraId="336540CE" w14:textId="77777777" w:rsidR="00832188" w:rsidRPr="00832188" w:rsidRDefault="00832188" w:rsidP="00832188">
            <w:pPr>
              <w:tabs>
                <w:tab w:val="left" w:pos="0"/>
              </w:tabs>
              <w:jc w:val="center"/>
              <w:rPr>
                <w:szCs w:val="20"/>
              </w:rPr>
            </w:pPr>
            <w:r w:rsidRPr="00832188">
              <w:rPr>
                <w:szCs w:val="20"/>
              </w:rPr>
              <w:t>Индекс эффективности операционных расходов, %</w:t>
            </w:r>
          </w:p>
        </w:tc>
        <w:tc>
          <w:tcPr>
            <w:tcW w:w="1560" w:type="dxa"/>
            <w:vMerge w:val="restart"/>
            <w:shd w:val="clear" w:color="auto" w:fill="auto"/>
            <w:vAlign w:val="center"/>
          </w:tcPr>
          <w:p w14:paraId="4E7400D7" w14:textId="77777777" w:rsidR="00832188" w:rsidRPr="00832188" w:rsidRDefault="00832188" w:rsidP="00832188">
            <w:pPr>
              <w:tabs>
                <w:tab w:val="left" w:pos="0"/>
              </w:tabs>
              <w:jc w:val="center"/>
              <w:rPr>
                <w:szCs w:val="20"/>
              </w:rPr>
            </w:pPr>
            <w:proofErr w:type="gramStart"/>
            <w:r w:rsidRPr="00832188">
              <w:rPr>
                <w:szCs w:val="20"/>
              </w:rPr>
              <w:t>Норматив-</w:t>
            </w:r>
            <w:proofErr w:type="spellStart"/>
            <w:r w:rsidRPr="00832188">
              <w:rPr>
                <w:szCs w:val="20"/>
              </w:rPr>
              <w:t>ный</w:t>
            </w:r>
            <w:proofErr w:type="spellEnd"/>
            <w:proofErr w:type="gramEnd"/>
            <w:r w:rsidRPr="00832188">
              <w:rPr>
                <w:szCs w:val="20"/>
              </w:rPr>
              <w:t xml:space="preserve"> уровень прибыли, %</w:t>
            </w:r>
          </w:p>
        </w:tc>
        <w:tc>
          <w:tcPr>
            <w:tcW w:w="2551" w:type="dxa"/>
            <w:gridSpan w:val="2"/>
            <w:shd w:val="clear" w:color="auto" w:fill="auto"/>
            <w:vAlign w:val="center"/>
          </w:tcPr>
          <w:p w14:paraId="5351286C" w14:textId="77777777" w:rsidR="00832188" w:rsidRPr="00832188" w:rsidRDefault="00832188" w:rsidP="00832188">
            <w:pPr>
              <w:tabs>
                <w:tab w:val="left" w:pos="0"/>
              </w:tabs>
              <w:jc w:val="center"/>
              <w:rPr>
                <w:szCs w:val="20"/>
              </w:rPr>
            </w:pPr>
            <w:r w:rsidRPr="00832188">
              <w:rPr>
                <w:szCs w:val="20"/>
              </w:rPr>
              <w:t>Показатели энергосбережения и энергетической эффективности</w:t>
            </w:r>
          </w:p>
        </w:tc>
      </w:tr>
      <w:tr w:rsidR="00832188" w:rsidRPr="00832188" w14:paraId="5396D390" w14:textId="77777777" w:rsidTr="003A5533">
        <w:trPr>
          <w:trHeight w:val="1872"/>
          <w:jc w:val="center"/>
        </w:trPr>
        <w:tc>
          <w:tcPr>
            <w:tcW w:w="1843" w:type="dxa"/>
            <w:vMerge/>
            <w:shd w:val="clear" w:color="auto" w:fill="auto"/>
            <w:vAlign w:val="center"/>
          </w:tcPr>
          <w:p w14:paraId="72CD6514" w14:textId="77777777" w:rsidR="00832188" w:rsidRPr="00832188" w:rsidRDefault="00832188" w:rsidP="00832188">
            <w:pPr>
              <w:tabs>
                <w:tab w:val="left" w:pos="0"/>
              </w:tabs>
              <w:jc w:val="center"/>
              <w:rPr>
                <w:szCs w:val="20"/>
              </w:rPr>
            </w:pPr>
          </w:p>
        </w:tc>
        <w:tc>
          <w:tcPr>
            <w:tcW w:w="993" w:type="dxa"/>
            <w:vMerge/>
            <w:shd w:val="clear" w:color="auto" w:fill="auto"/>
            <w:vAlign w:val="center"/>
          </w:tcPr>
          <w:p w14:paraId="4CABA23B" w14:textId="77777777" w:rsidR="00832188" w:rsidRPr="00832188" w:rsidRDefault="00832188" w:rsidP="00832188">
            <w:pPr>
              <w:tabs>
                <w:tab w:val="left" w:pos="0"/>
              </w:tabs>
              <w:jc w:val="center"/>
              <w:rPr>
                <w:szCs w:val="20"/>
              </w:rPr>
            </w:pPr>
          </w:p>
        </w:tc>
        <w:tc>
          <w:tcPr>
            <w:tcW w:w="1560" w:type="dxa"/>
            <w:vMerge/>
            <w:shd w:val="clear" w:color="auto" w:fill="auto"/>
            <w:vAlign w:val="center"/>
          </w:tcPr>
          <w:p w14:paraId="6F7B95E9" w14:textId="77777777" w:rsidR="00832188" w:rsidRPr="00832188" w:rsidRDefault="00832188" w:rsidP="00832188">
            <w:pPr>
              <w:tabs>
                <w:tab w:val="left" w:pos="0"/>
              </w:tabs>
              <w:jc w:val="center"/>
              <w:rPr>
                <w:szCs w:val="20"/>
              </w:rPr>
            </w:pPr>
          </w:p>
        </w:tc>
        <w:tc>
          <w:tcPr>
            <w:tcW w:w="1842" w:type="dxa"/>
            <w:vMerge/>
            <w:shd w:val="clear" w:color="auto" w:fill="auto"/>
            <w:vAlign w:val="center"/>
          </w:tcPr>
          <w:p w14:paraId="7332FBBC" w14:textId="77777777" w:rsidR="00832188" w:rsidRPr="00832188" w:rsidRDefault="00832188" w:rsidP="00832188">
            <w:pPr>
              <w:tabs>
                <w:tab w:val="left" w:pos="0"/>
              </w:tabs>
              <w:jc w:val="center"/>
              <w:rPr>
                <w:szCs w:val="20"/>
              </w:rPr>
            </w:pPr>
          </w:p>
        </w:tc>
        <w:tc>
          <w:tcPr>
            <w:tcW w:w="1560" w:type="dxa"/>
            <w:vMerge/>
            <w:shd w:val="clear" w:color="auto" w:fill="auto"/>
            <w:vAlign w:val="center"/>
          </w:tcPr>
          <w:p w14:paraId="05F05150" w14:textId="77777777" w:rsidR="00832188" w:rsidRPr="00832188" w:rsidRDefault="00832188" w:rsidP="00832188">
            <w:pPr>
              <w:tabs>
                <w:tab w:val="left" w:pos="0"/>
              </w:tabs>
              <w:jc w:val="center"/>
              <w:rPr>
                <w:szCs w:val="20"/>
              </w:rPr>
            </w:pPr>
          </w:p>
        </w:tc>
        <w:tc>
          <w:tcPr>
            <w:tcW w:w="1134" w:type="dxa"/>
            <w:shd w:val="clear" w:color="auto" w:fill="auto"/>
            <w:vAlign w:val="center"/>
          </w:tcPr>
          <w:p w14:paraId="6F6C20D5" w14:textId="77777777" w:rsidR="00832188" w:rsidRPr="00832188" w:rsidRDefault="00832188" w:rsidP="00832188">
            <w:pPr>
              <w:tabs>
                <w:tab w:val="left" w:pos="0"/>
              </w:tabs>
              <w:jc w:val="center"/>
              <w:rPr>
                <w:szCs w:val="20"/>
              </w:rPr>
            </w:pPr>
            <w:r w:rsidRPr="00832188">
              <w:rPr>
                <w:szCs w:val="20"/>
              </w:rPr>
              <w:t>Уровень потерь воды, %</w:t>
            </w:r>
          </w:p>
        </w:tc>
        <w:tc>
          <w:tcPr>
            <w:tcW w:w="1417" w:type="dxa"/>
            <w:shd w:val="clear" w:color="auto" w:fill="auto"/>
            <w:vAlign w:val="center"/>
          </w:tcPr>
          <w:p w14:paraId="2234831E" w14:textId="77777777" w:rsidR="00832188" w:rsidRPr="00832188" w:rsidRDefault="00832188" w:rsidP="00832188">
            <w:pPr>
              <w:tabs>
                <w:tab w:val="left" w:pos="0"/>
              </w:tabs>
              <w:jc w:val="center"/>
              <w:rPr>
                <w:szCs w:val="20"/>
              </w:rPr>
            </w:pPr>
            <w:r w:rsidRPr="00832188">
              <w:rPr>
                <w:szCs w:val="20"/>
              </w:rPr>
              <w:t xml:space="preserve">Удельный расход </w:t>
            </w:r>
            <w:proofErr w:type="spellStart"/>
            <w:proofErr w:type="gramStart"/>
            <w:r w:rsidRPr="00832188">
              <w:rPr>
                <w:szCs w:val="20"/>
              </w:rPr>
              <w:t>электри</w:t>
            </w:r>
            <w:proofErr w:type="spellEnd"/>
            <w:r w:rsidRPr="00832188">
              <w:rPr>
                <w:szCs w:val="20"/>
              </w:rPr>
              <w:t>-ческой</w:t>
            </w:r>
            <w:proofErr w:type="gramEnd"/>
            <w:r w:rsidRPr="00832188">
              <w:rPr>
                <w:szCs w:val="20"/>
              </w:rPr>
              <w:t xml:space="preserve"> энергии, кВт*ч/ м</w:t>
            </w:r>
            <w:r w:rsidRPr="00832188">
              <w:rPr>
                <w:szCs w:val="20"/>
                <w:vertAlign w:val="superscript"/>
              </w:rPr>
              <w:t>3</w:t>
            </w:r>
          </w:p>
        </w:tc>
      </w:tr>
      <w:tr w:rsidR="00832188" w:rsidRPr="00832188" w14:paraId="0251E951" w14:textId="77777777" w:rsidTr="003A5533">
        <w:trPr>
          <w:trHeight w:val="299"/>
          <w:jc w:val="center"/>
        </w:trPr>
        <w:tc>
          <w:tcPr>
            <w:tcW w:w="1843" w:type="dxa"/>
            <w:shd w:val="clear" w:color="auto" w:fill="auto"/>
            <w:vAlign w:val="center"/>
          </w:tcPr>
          <w:p w14:paraId="5C3F27F5" w14:textId="77777777" w:rsidR="00832188" w:rsidRPr="00832188" w:rsidRDefault="00832188" w:rsidP="00832188">
            <w:pPr>
              <w:tabs>
                <w:tab w:val="left" w:pos="0"/>
              </w:tabs>
              <w:jc w:val="center"/>
              <w:rPr>
                <w:szCs w:val="20"/>
              </w:rPr>
            </w:pPr>
            <w:r w:rsidRPr="00832188">
              <w:rPr>
                <w:szCs w:val="20"/>
              </w:rPr>
              <w:t>1</w:t>
            </w:r>
          </w:p>
        </w:tc>
        <w:tc>
          <w:tcPr>
            <w:tcW w:w="993" w:type="dxa"/>
            <w:shd w:val="clear" w:color="auto" w:fill="auto"/>
            <w:vAlign w:val="center"/>
          </w:tcPr>
          <w:p w14:paraId="7DECCA60" w14:textId="77777777" w:rsidR="00832188" w:rsidRPr="00832188" w:rsidRDefault="00832188" w:rsidP="00832188">
            <w:pPr>
              <w:tabs>
                <w:tab w:val="left" w:pos="0"/>
              </w:tabs>
              <w:jc w:val="center"/>
              <w:rPr>
                <w:szCs w:val="20"/>
              </w:rPr>
            </w:pPr>
            <w:r w:rsidRPr="00832188">
              <w:rPr>
                <w:szCs w:val="20"/>
              </w:rPr>
              <w:t>2</w:t>
            </w:r>
          </w:p>
        </w:tc>
        <w:tc>
          <w:tcPr>
            <w:tcW w:w="1560" w:type="dxa"/>
            <w:shd w:val="clear" w:color="auto" w:fill="auto"/>
            <w:vAlign w:val="center"/>
          </w:tcPr>
          <w:p w14:paraId="001CC60E" w14:textId="77777777" w:rsidR="00832188" w:rsidRPr="00832188" w:rsidRDefault="00832188" w:rsidP="00832188">
            <w:pPr>
              <w:tabs>
                <w:tab w:val="left" w:pos="0"/>
              </w:tabs>
              <w:jc w:val="center"/>
              <w:rPr>
                <w:szCs w:val="20"/>
              </w:rPr>
            </w:pPr>
            <w:r w:rsidRPr="00832188">
              <w:rPr>
                <w:szCs w:val="20"/>
              </w:rPr>
              <w:t>3</w:t>
            </w:r>
          </w:p>
        </w:tc>
        <w:tc>
          <w:tcPr>
            <w:tcW w:w="1842" w:type="dxa"/>
            <w:shd w:val="clear" w:color="auto" w:fill="auto"/>
            <w:vAlign w:val="center"/>
          </w:tcPr>
          <w:p w14:paraId="6AE6C041" w14:textId="77777777" w:rsidR="00832188" w:rsidRPr="00832188" w:rsidRDefault="00832188" w:rsidP="00832188">
            <w:pPr>
              <w:tabs>
                <w:tab w:val="left" w:pos="0"/>
              </w:tabs>
              <w:jc w:val="center"/>
              <w:rPr>
                <w:szCs w:val="20"/>
              </w:rPr>
            </w:pPr>
            <w:r w:rsidRPr="00832188">
              <w:rPr>
                <w:szCs w:val="20"/>
              </w:rPr>
              <w:t>4</w:t>
            </w:r>
          </w:p>
        </w:tc>
        <w:tc>
          <w:tcPr>
            <w:tcW w:w="1560" w:type="dxa"/>
            <w:shd w:val="clear" w:color="auto" w:fill="auto"/>
            <w:vAlign w:val="center"/>
          </w:tcPr>
          <w:p w14:paraId="316A6E29" w14:textId="77777777" w:rsidR="00832188" w:rsidRPr="00832188" w:rsidRDefault="00832188" w:rsidP="00832188">
            <w:pPr>
              <w:tabs>
                <w:tab w:val="left" w:pos="0"/>
              </w:tabs>
              <w:jc w:val="center"/>
              <w:rPr>
                <w:szCs w:val="20"/>
              </w:rPr>
            </w:pPr>
            <w:r w:rsidRPr="00832188">
              <w:rPr>
                <w:szCs w:val="20"/>
              </w:rPr>
              <w:t>5</w:t>
            </w:r>
          </w:p>
        </w:tc>
        <w:tc>
          <w:tcPr>
            <w:tcW w:w="1134" w:type="dxa"/>
            <w:shd w:val="clear" w:color="auto" w:fill="auto"/>
            <w:vAlign w:val="center"/>
          </w:tcPr>
          <w:p w14:paraId="5B10D603" w14:textId="77777777" w:rsidR="00832188" w:rsidRPr="00832188" w:rsidRDefault="00832188" w:rsidP="00832188">
            <w:pPr>
              <w:tabs>
                <w:tab w:val="left" w:pos="0"/>
              </w:tabs>
              <w:jc w:val="center"/>
              <w:rPr>
                <w:szCs w:val="20"/>
              </w:rPr>
            </w:pPr>
            <w:r w:rsidRPr="00832188">
              <w:rPr>
                <w:szCs w:val="20"/>
              </w:rPr>
              <w:t>6</w:t>
            </w:r>
          </w:p>
        </w:tc>
        <w:tc>
          <w:tcPr>
            <w:tcW w:w="1417" w:type="dxa"/>
            <w:shd w:val="clear" w:color="auto" w:fill="auto"/>
            <w:vAlign w:val="center"/>
          </w:tcPr>
          <w:p w14:paraId="2FEF16FE" w14:textId="77777777" w:rsidR="00832188" w:rsidRPr="00832188" w:rsidRDefault="00832188" w:rsidP="00832188">
            <w:pPr>
              <w:tabs>
                <w:tab w:val="left" w:pos="0"/>
              </w:tabs>
              <w:jc w:val="center"/>
              <w:rPr>
                <w:szCs w:val="20"/>
              </w:rPr>
            </w:pPr>
            <w:r w:rsidRPr="00832188">
              <w:rPr>
                <w:szCs w:val="20"/>
              </w:rPr>
              <w:t>7</w:t>
            </w:r>
          </w:p>
        </w:tc>
      </w:tr>
      <w:tr w:rsidR="00832188" w:rsidRPr="00832188" w14:paraId="0CEBCFB5" w14:textId="77777777" w:rsidTr="003A5533">
        <w:trPr>
          <w:jc w:val="center"/>
        </w:trPr>
        <w:tc>
          <w:tcPr>
            <w:tcW w:w="1843" w:type="dxa"/>
            <w:vMerge w:val="restart"/>
            <w:shd w:val="clear" w:color="auto" w:fill="auto"/>
            <w:vAlign w:val="center"/>
          </w:tcPr>
          <w:p w14:paraId="1B707024" w14:textId="77777777" w:rsidR="00832188" w:rsidRPr="00832188" w:rsidRDefault="00832188" w:rsidP="00832188">
            <w:pPr>
              <w:tabs>
                <w:tab w:val="left" w:pos="0"/>
              </w:tabs>
              <w:rPr>
                <w:szCs w:val="20"/>
              </w:rPr>
            </w:pPr>
            <w:r w:rsidRPr="00832188">
              <w:rPr>
                <w:szCs w:val="20"/>
              </w:rPr>
              <w:t xml:space="preserve">Водоотведение </w:t>
            </w:r>
          </w:p>
        </w:tc>
        <w:tc>
          <w:tcPr>
            <w:tcW w:w="993" w:type="dxa"/>
            <w:shd w:val="clear" w:color="auto" w:fill="auto"/>
          </w:tcPr>
          <w:p w14:paraId="438AD2E5" w14:textId="77777777" w:rsidR="00832188" w:rsidRPr="00832188" w:rsidRDefault="00832188" w:rsidP="00832188">
            <w:pPr>
              <w:tabs>
                <w:tab w:val="left" w:pos="0"/>
              </w:tabs>
              <w:jc w:val="center"/>
              <w:rPr>
                <w:szCs w:val="20"/>
              </w:rPr>
            </w:pPr>
            <w:r w:rsidRPr="00832188">
              <w:rPr>
                <w:szCs w:val="20"/>
              </w:rPr>
              <w:t>2022</w:t>
            </w:r>
          </w:p>
        </w:tc>
        <w:tc>
          <w:tcPr>
            <w:tcW w:w="1560" w:type="dxa"/>
            <w:shd w:val="clear" w:color="auto" w:fill="auto"/>
            <w:vAlign w:val="center"/>
          </w:tcPr>
          <w:p w14:paraId="3FC9866A" w14:textId="77777777" w:rsidR="00832188" w:rsidRPr="00832188" w:rsidRDefault="00832188" w:rsidP="00832188">
            <w:pPr>
              <w:tabs>
                <w:tab w:val="left" w:pos="0"/>
              </w:tabs>
              <w:jc w:val="center"/>
              <w:rPr>
                <w:szCs w:val="20"/>
              </w:rPr>
            </w:pPr>
            <w:r w:rsidRPr="00832188">
              <w:rPr>
                <w:szCs w:val="20"/>
              </w:rPr>
              <w:t>3728,38</w:t>
            </w:r>
          </w:p>
        </w:tc>
        <w:tc>
          <w:tcPr>
            <w:tcW w:w="1842" w:type="dxa"/>
            <w:shd w:val="clear" w:color="auto" w:fill="auto"/>
            <w:vAlign w:val="center"/>
          </w:tcPr>
          <w:p w14:paraId="31366793" w14:textId="77777777" w:rsidR="00832188" w:rsidRPr="00832188" w:rsidRDefault="00832188" w:rsidP="00832188">
            <w:pPr>
              <w:tabs>
                <w:tab w:val="left" w:pos="0"/>
              </w:tabs>
              <w:jc w:val="center"/>
              <w:rPr>
                <w:szCs w:val="20"/>
              </w:rPr>
            </w:pPr>
            <w:r w:rsidRPr="00832188">
              <w:rPr>
                <w:szCs w:val="20"/>
              </w:rPr>
              <w:t>х</w:t>
            </w:r>
          </w:p>
        </w:tc>
        <w:tc>
          <w:tcPr>
            <w:tcW w:w="1560" w:type="dxa"/>
            <w:shd w:val="clear" w:color="auto" w:fill="auto"/>
            <w:vAlign w:val="center"/>
          </w:tcPr>
          <w:p w14:paraId="0F304ECB"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4B4B73CC"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28A63FD6" w14:textId="77777777" w:rsidR="00832188" w:rsidRPr="00832188" w:rsidRDefault="00832188" w:rsidP="00832188">
            <w:pPr>
              <w:tabs>
                <w:tab w:val="left" w:pos="0"/>
              </w:tabs>
              <w:jc w:val="center"/>
              <w:rPr>
                <w:szCs w:val="20"/>
              </w:rPr>
            </w:pPr>
            <w:r w:rsidRPr="00832188">
              <w:rPr>
                <w:szCs w:val="20"/>
              </w:rPr>
              <w:t>2,68</w:t>
            </w:r>
          </w:p>
        </w:tc>
      </w:tr>
      <w:tr w:rsidR="00832188" w:rsidRPr="00832188" w14:paraId="4EE3DF19" w14:textId="77777777" w:rsidTr="003A5533">
        <w:trPr>
          <w:jc w:val="center"/>
        </w:trPr>
        <w:tc>
          <w:tcPr>
            <w:tcW w:w="1843" w:type="dxa"/>
            <w:vMerge/>
            <w:shd w:val="clear" w:color="auto" w:fill="auto"/>
          </w:tcPr>
          <w:p w14:paraId="4D8C19DC" w14:textId="77777777" w:rsidR="00832188" w:rsidRPr="00832188" w:rsidRDefault="00832188" w:rsidP="00832188">
            <w:pPr>
              <w:tabs>
                <w:tab w:val="left" w:pos="0"/>
              </w:tabs>
              <w:jc w:val="center"/>
              <w:rPr>
                <w:szCs w:val="20"/>
              </w:rPr>
            </w:pPr>
          </w:p>
        </w:tc>
        <w:tc>
          <w:tcPr>
            <w:tcW w:w="993" w:type="dxa"/>
            <w:shd w:val="clear" w:color="auto" w:fill="auto"/>
          </w:tcPr>
          <w:p w14:paraId="12C8F53A" w14:textId="77777777" w:rsidR="00832188" w:rsidRPr="00832188" w:rsidRDefault="00832188" w:rsidP="00832188">
            <w:pPr>
              <w:tabs>
                <w:tab w:val="left" w:pos="0"/>
              </w:tabs>
              <w:jc w:val="center"/>
              <w:rPr>
                <w:szCs w:val="20"/>
              </w:rPr>
            </w:pPr>
            <w:r w:rsidRPr="00832188">
              <w:rPr>
                <w:szCs w:val="20"/>
              </w:rPr>
              <w:t>2023</w:t>
            </w:r>
          </w:p>
        </w:tc>
        <w:tc>
          <w:tcPr>
            <w:tcW w:w="1560" w:type="dxa"/>
            <w:shd w:val="clear" w:color="auto" w:fill="auto"/>
          </w:tcPr>
          <w:p w14:paraId="42745F8D"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058287E2"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7BA38C8A"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4C53871D"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3B733C7A" w14:textId="77777777" w:rsidR="00832188" w:rsidRPr="00832188" w:rsidRDefault="00832188" w:rsidP="00832188">
            <w:pPr>
              <w:tabs>
                <w:tab w:val="left" w:pos="0"/>
              </w:tabs>
              <w:jc w:val="center"/>
              <w:rPr>
                <w:szCs w:val="20"/>
              </w:rPr>
            </w:pPr>
            <w:r w:rsidRPr="00832188">
              <w:rPr>
                <w:szCs w:val="20"/>
              </w:rPr>
              <w:t>2,45</w:t>
            </w:r>
          </w:p>
        </w:tc>
      </w:tr>
      <w:tr w:rsidR="00832188" w:rsidRPr="00832188" w14:paraId="05478E38" w14:textId="77777777" w:rsidTr="003A5533">
        <w:trPr>
          <w:jc w:val="center"/>
        </w:trPr>
        <w:tc>
          <w:tcPr>
            <w:tcW w:w="1843" w:type="dxa"/>
            <w:vMerge/>
            <w:shd w:val="clear" w:color="auto" w:fill="auto"/>
          </w:tcPr>
          <w:p w14:paraId="16F2A690" w14:textId="77777777" w:rsidR="00832188" w:rsidRPr="00832188" w:rsidRDefault="00832188" w:rsidP="00832188">
            <w:pPr>
              <w:tabs>
                <w:tab w:val="left" w:pos="0"/>
              </w:tabs>
              <w:jc w:val="center"/>
              <w:rPr>
                <w:szCs w:val="20"/>
              </w:rPr>
            </w:pPr>
          </w:p>
        </w:tc>
        <w:tc>
          <w:tcPr>
            <w:tcW w:w="993" w:type="dxa"/>
            <w:shd w:val="clear" w:color="auto" w:fill="auto"/>
          </w:tcPr>
          <w:p w14:paraId="75ECAC0A" w14:textId="77777777" w:rsidR="00832188" w:rsidRPr="00832188" w:rsidRDefault="00832188" w:rsidP="00832188">
            <w:pPr>
              <w:tabs>
                <w:tab w:val="left" w:pos="0"/>
              </w:tabs>
              <w:jc w:val="center"/>
              <w:rPr>
                <w:szCs w:val="20"/>
              </w:rPr>
            </w:pPr>
            <w:r w:rsidRPr="00832188">
              <w:rPr>
                <w:szCs w:val="20"/>
              </w:rPr>
              <w:t>2024</w:t>
            </w:r>
          </w:p>
        </w:tc>
        <w:tc>
          <w:tcPr>
            <w:tcW w:w="1560" w:type="dxa"/>
            <w:shd w:val="clear" w:color="auto" w:fill="auto"/>
          </w:tcPr>
          <w:p w14:paraId="1390F1A6"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3A932414"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39DBE4A3"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43DF2518"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629EE86D" w14:textId="77777777" w:rsidR="00832188" w:rsidRPr="00832188" w:rsidRDefault="00832188" w:rsidP="00832188">
            <w:pPr>
              <w:tabs>
                <w:tab w:val="left" w:pos="0"/>
              </w:tabs>
              <w:jc w:val="center"/>
              <w:rPr>
                <w:szCs w:val="20"/>
              </w:rPr>
            </w:pPr>
            <w:r w:rsidRPr="00832188">
              <w:rPr>
                <w:szCs w:val="20"/>
              </w:rPr>
              <w:t>2,31</w:t>
            </w:r>
          </w:p>
        </w:tc>
      </w:tr>
      <w:tr w:rsidR="00832188" w:rsidRPr="00832188" w14:paraId="11044468" w14:textId="77777777" w:rsidTr="003A5533">
        <w:trPr>
          <w:jc w:val="center"/>
        </w:trPr>
        <w:tc>
          <w:tcPr>
            <w:tcW w:w="1843" w:type="dxa"/>
            <w:vMerge/>
            <w:shd w:val="clear" w:color="auto" w:fill="auto"/>
          </w:tcPr>
          <w:p w14:paraId="2527AE0C" w14:textId="77777777" w:rsidR="00832188" w:rsidRPr="00832188" w:rsidRDefault="00832188" w:rsidP="00832188">
            <w:pPr>
              <w:tabs>
                <w:tab w:val="left" w:pos="0"/>
              </w:tabs>
              <w:jc w:val="center"/>
              <w:rPr>
                <w:szCs w:val="20"/>
              </w:rPr>
            </w:pPr>
          </w:p>
        </w:tc>
        <w:tc>
          <w:tcPr>
            <w:tcW w:w="993" w:type="dxa"/>
            <w:shd w:val="clear" w:color="auto" w:fill="auto"/>
          </w:tcPr>
          <w:p w14:paraId="7E4CC292" w14:textId="77777777" w:rsidR="00832188" w:rsidRPr="00832188" w:rsidRDefault="00832188" w:rsidP="00832188">
            <w:pPr>
              <w:tabs>
                <w:tab w:val="left" w:pos="0"/>
              </w:tabs>
              <w:jc w:val="center"/>
              <w:rPr>
                <w:szCs w:val="20"/>
              </w:rPr>
            </w:pPr>
            <w:r w:rsidRPr="00832188">
              <w:rPr>
                <w:szCs w:val="20"/>
              </w:rPr>
              <w:t>2025</w:t>
            </w:r>
          </w:p>
        </w:tc>
        <w:tc>
          <w:tcPr>
            <w:tcW w:w="1560" w:type="dxa"/>
            <w:shd w:val="clear" w:color="auto" w:fill="auto"/>
          </w:tcPr>
          <w:p w14:paraId="61D14E6D"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35BAA150"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53CB3B40"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36ACE124"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2145E238" w14:textId="77777777" w:rsidR="00832188" w:rsidRPr="00832188" w:rsidRDefault="00832188" w:rsidP="00832188">
            <w:pPr>
              <w:tabs>
                <w:tab w:val="left" w:pos="0"/>
              </w:tabs>
              <w:jc w:val="center"/>
              <w:rPr>
                <w:szCs w:val="20"/>
              </w:rPr>
            </w:pPr>
            <w:r w:rsidRPr="00832188">
              <w:rPr>
                <w:szCs w:val="20"/>
              </w:rPr>
              <w:t>2,08</w:t>
            </w:r>
          </w:p>
        </w:tc>
      </w:tr>
      <w:tr w:rsidR="00832188" w:rsidRPr="00832188" w14:paraId="3C677406" w14:textId="77777777" w:rsidTr="003A5533">
        <w:trPr>
          <w:jc w:val="center"/>
        </w:trPr>
        <w:tc>
          <w:tcPr>
            <w:tcW w:w="1843" w:type="dxa"/>
            <w:vMerge/>
            <w:shd w:val="clear" w:color="auto" w:fill="auto"/>
          </w:tcPr>
          <w:p w14:paraId="6BC0F6E3" w14:textId="77777777" w:rsidR="00832188" w:rsidRPr="00832188" w:rsidRDefault="00832188" w:rsidP="00832188">
            <w:pPr>
              <w:tabs>
                <w:tab w:val="left" w:pos="0"/>
              </w:tabs>
              <w:jc w:val="center"/>
              <w:rPr>
                <w:szCs w:val="20"/>
              </w:rPr>
            </w:pPr>
          </w:p>
        </w:tc>
        <w:tc>
          <w:tcPr>
            <w:tcW w:w="993" w:type="dxa"/>
            <w:shd w:val="clear" w:color="auto" w:fill="auto"/>
          </w:tcPr>
          <w:p w14:paraId="64CC49A4" w14:textId="77777777" w:rsidR="00832188" w:rsidRPr="00832188" w:rsidRDefault="00832188" w:rsidP="00832188">
            <w:pPr>
              <w:tabs>
                <w:tab w:val="left" w:pos="0"/>
              </w:tabs>
              <w:jc w:val="center"/>
              <w:rPr>
                <w:szCs w:val="20"/>
              </w:rPr>
            </w:pPr>
            <w:r w:rsidRPr="00832188">
              <w:rPr>
                <w:szCs w:val="20"/>
              </w:rPr>
              <w:t>2026</w:t>
            </w:r>
          </w:p>
        </w:tc>
        <w:tc>
          <w:tcPr>
            <w:tcW w:w="1560" w:type="dxa"/>
            <w:shd w:val="clear" w:color="auto" w:fill="auto"/>
          </w:tcPr>
          <w:p w14:paraId="0C31F711"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73DFFC86"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72E7871B"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3736FC56"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537B4DE0" w14:textId="77777777" w:rsidR="00832188" w:rsidRPr="00832188" w:rsidRDefault="00832188" w:rsidP="00832188">
            <w:pPr>
              <w:tabs>
                <w:tab w:val="left" w:pos="0"/>
              </w:tabs>
              <w:jc w:val="center"/>
              <w:rPr>
                <w:szCs w:val="20"/>
              </w:rPr>
            </w:pPr>
            <w:r w:rsidRPr="00832188">
              <w:rPr>
                <w:szCs w:val="20"/>
              </w:rPr>
              <w:t>1,85</w:t>
            </w:r>
          </w:p>
        </w:tc>
      </w:tr>
      <w:tr w:rsidR="00832188" w:rsidRPr="00832188" w14:paraId="3C4F9A5B" w14:textId="77777777" w:rsidTr="003A5533">
        <w:trPr>
          <w:jc w:val="center"/>
        </w:trPr>
        <w:tc>
          <w:tcPr>
            <w:tcW w:w="1843" w:type="dxa"/>
            <w:vMerge/>
            <w:shd w:val="clear" w:color="auto" w:fill="auto"/>
          </w:tcPr>
          <w:p w14:paraId="67DAE85D" w14:textId="77777777" w:rsidR="00832188" w:rsidRPr="00832188" w:rsidRDefault="00832188" w:rsidP="00832188">
            <w:pPr>
              <w:tabs>
                <w:tab w:val="left" w:pos="0"/>
              </w:tabs>
              <w:jc w:val="center"/>
              <w:rPr>
                <w:szCs w:val="20"/>
              </w:rPr>
            </w:pPr>
          </w:p>
        </w:tc>
        <w:tc>
          <w:tcPr>
            <w:tcW w:w="993" w:type="dxa"/>
            <w:shd w:val="clear" w:color="auto" w:fill="auto"/>
          </w:tcPr>
          <w:p w14:paraId="54111DFD" w14:textId="77777777" w:rsidR="00832188" w:rsidRPr="00832188" w:rsidRDefault="00832188" w:rsidP="00832188">
            <w:pPr>
              <w:tabs>
                <w:tab w:val="left" w:pos="0"/>
              </w:tabs>
              <w:jc w:val="center"/>
              <w:rPr>
                <w:szCs w:val="20"/>
              </w:rPr>
            </w:pPr>
            <w:r w:rsidRPr="00832188">
              <w:rPr>
                <w:szCs w:val="20"/>
              </w:rPr>
              <w:t>2027</w:t>
            </w:r>
          </w:p>
        </w:tc>
        <w:tc>
          <w:tcPr>
            <w:tcW w:w="1560" w:type="dxa"/>
            <w:shd w:val="clear" w:color="auto" w:fill="auto"/>
          </w:tcPr>
          <w:p w14:paraId="2FB84376"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4B00C375"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7757452E"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6A05E234"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7EC3E5B0" w14:textId="77777777" w:rsidR="00832188" w:rsidRPr="00832188" w:rsidRDefault="00832188" w:rsidP="00832188">
            <w:pPr>
              <w:tabs>
                <w:tab w:val="left" w:pos="0"/>
              </w:tabs>
              <w:jc w:val="center"/>
              <w:rPr>
                <w:szCs w:val="20"/>
              </w:rPr>
            </w:pPr>
            <w:r w:rsidRPr="00832188">
              <w:rPr>
                <w:szCs w:val="20"/>
              </w:rPr>
              <w:t>1,85</w:t>
            </w:r>
          </w:p>
        </w:tc>
      </w:tr>
      <w:tr w:rsidR="00832188" w:rsidRPr="00832188" w14:paraId="1AD12F0C" w14:textId="77777777" w:rsidTr="003A5533">
        <w:trPr>
          <w:jc w:val="center"/>
        </w:trPr>
        <w:tc>
          <w:tcPr>
            <w:tcW w:w="1843" w:type="dxa"/>
            <w:vMerge/>
            <w:shd w:val="clear" w:color="auto" w:fill="auto"/>
          </w:tcPr>
          <w:p w14:paraId="54E173FE" w14:textId="77777777" w:rsidR="00832188" w:rsidRPr="00832188" w:rsidRDefault="00832188" w:rsidP="00832188">
            <w:pPr>
              <w:tabs>
                <w:tab w:val="left" w:pos="0"/>
              </w:tabs>
              <w:jc w:val="center"/>
              <w:rPr>
                <w:szCs w:val="20"/>
              </w:rPr>
            </w:pPr>
          </w:p>
        </w:tc>
        <w:tc>
          <w:tcPr>
            <w:tcW w:w="993" w:type="dxa"/>
            <w:shd w:val="clear" w:color="auto" w:fill="auto"/>
          </w:tcPr>
          <w:p w14:paraId="682BB66E" w14:textId="77777777" w:rsidR="00832188" w:rsidRPr="00832188" w:rsidRDefault="00832188" w:rsidP="00832188">
            <w:pPr>
              <w:tabs>
                <w:tab w:val="left" w:pos="0"/>
              </w:tabs>
              <w:jc w:val="center"/>
              <w:rPr>
                <w:szCs w:val="20"/>
              </w:rPr>
            </w:pPr>
            <w:r w:rsidRPr="00832188">
              <w:rPr>
                <w:szCs w:val="20"/>
              </w:rPr>
              <w:t>2028</w:t>
            </w:r>
          </w:p>
        </w:tc>
        <w:tc>
          <w:tcPr>
            <w:tcW w:w="1560" w:type="dxa"/>
            <w:shd w:val="clear" w:color="auto" w:fill="auto"/>
          </w:tcPr>
          <w:p w14:paraId="70028E06"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2D0F63E2"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42779790"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00FE4D94"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36F2C736" w14:textId="77777777" w:rsidR="00832188" w:rsidRPr="00832188" w:rsidRDefault="00832188" w:rsidP="00832188">
            <w:pPr>
              <w:tabs>
                <w:tab w:val="left" w:pos="0"/>
              </w:tabs>
              <w:jc w:val="center"/>
              <w:rPr>
                <w:szCs w:val="20"/>
              </w:rPr>
            </w:pPr>
            <w:r w:rsidRPr="00832188">
              <w:rPr>
                <w:szCs w:val="20"/>
              </w:rPr>
              <w:t>1,85</w:t>
            </w:r>
          </w:p>
        </w:tc>
      </w:tr>
      <w:tr w:rsidR="00832188" w:rsidRPr="00832188" w14:paraId="59BE0D4D" w14:textId="77777777" w:rsidTr="003A5533">
        <w:trPr>
          <w:jc w:val="center"/>
        </w:trPr>
        <w:tc>
          <w:tcPr>
            <w:tcW w:w="1843" w:type="dxa"/>
            <w:vMerge/>
            <w:shd w:val="clear" w:color="auto" w:fill="auto"/>
          </w:tcPr>
          <w:p w14:paraId="6606A8C9" w14:textId="77777777" w:rsidR="00832188" w:rsidRPr="00832188" w:rsidRDefault="00832188" w:rsidP="00832188">
            <w:pPr>
              <w:tabs>
                <w:tab w:val="left" w:pos="0"/>
              </w:tabs>
              <w:jc w:val="center"/>
              <w:rPr>
                <w:szCs w:val="20"/>
              </w:rPr>
            </w:pPr>
          </w:p>
        </w:tc>
        <w:tc>
          <w:tcPr>
            <w:tcW w:w="993" w:type="dxa"/>
            <w:shd w:val="clear" w:color="auto" w:fill="auto"/>
          </w:tcPr>
          <w:p w14:paraId="28862786" w14:textId="77777777" w:rsidR="00832188" w:rsidRPr="00832188" w:rsidRDefault="00832188" w:rsidP="00832188">
            <w:pPr>
              <w:tabs>
                <w:tab w:val="left" w:pos="0"/>
              </w:tabs>
              <w:jc w:val="center"/>
              <w:rPr>
                <w:szCs w:val="20"/>
              </w:rPr>
            </w:pPr>
            <w:r w:rsidRPr="00832188">
              <w:rPr>
                <w:szCs w:val="20"/>
              </w:rPr>
              <w:t>2029</w:t>
            </w:r>
          </w:p>
        </w:tc>
        <w:tc>
          <w:tcPr>
            <w:tcW w:w="1560" w:type="dxa"/>
            <w:shd w:val="clear" w:color="auto" w:fill="auto"/>
          </w:tcPr>
          <w:p w14:paraId="3DA706DD"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4BBF1531"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7C9CC885"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25C5A0B6"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29B32C7A" w14:textId="77777777" w:rsidR="00832188" w:rsidRPr="00832188" w:rsidRDefault="00832188" w:rsidP="00832188">
            <w:pPr>
              <w:tabs>
                <w:tab w:val="left" w:pos="0"/>
              </w:tabs>
              <w:jc w:val="center"/>
              <w:rPr>
                <w:szCs w:val="20"/>
              </w:rPr>
            </w:pPr>
            <w:r w:rsidRPr="00832188">
              <w:rPr>
                <w:szCs w:val="20"/>
              </w:rPr>
              <w:t>1,85</w:t>
            </w:r>
          </w:p>
        </w:tc>
      </w:tr>
      <w:tr w:rsidR="00832188" w:rsidRPr="00832188" w14:paraId="0678C6B6" w14:textId="77777777" w:rsidTr="003A5533">
        <w:trPr>
          <w:jc w:val="center"/>
        </w:trPr>
        <w:tc>
          <w:tcPr>
            <w:tcW w:w="1843" w:type="dxa"/>
            <w:vMerge/>
            <w:shd w:val="clear" w:color="auto" w:fill="auto"/>
          </w:tcPr>
          <w:p w14:paraId="6B1119AA" w14:textId="77777777" w:rsidR="00832188" w:rsidRPr="00832188" w:rsidRDefault="00832188" w:rsidP="00832188">
            <w:pPr>
              <w:tabs>
                <w:tab w:val="left" w:pos="0"/>
              </w:tabs>
              <w:jc w:val="center"/>
              <w:rPr>
                <w:szCs w:val="20"/>
              </w:rPr>
            </w:pPr>
          </w:p>
        </w:tc>
        <w:tc>
          <w:tcPr>
            <w:tcW w:w="993" w:type="dxa"/>
            <w:shd w:val="clear" w:color="auto" w:fill="auto"/>
          </w:tcPr>
          <w:p w14:paraId="0A126EAB" w14:textId="77777777" w:rsidR="00832188" w:rsidRPr="00832188" w:rsidRDefault="00832188" w:rsidP="00832188">
            <w:pPr>
              <w:tabs>
                <w:tab w:val="left" w:pos="0"/>
              </w:tabs>
              <w:jc w:val="center"/>
              <w:rPr>
                <w:szCs w:val="20"/>
              </w:rPr>
            </w:pPr>
            <w:r w:rsidRPr="00832188">
              <w:rPr>
                <w:szCs w:val="20"/>
              </w:rPr>
              <w:t>2030</w:t>
            </w:r>
          </w:p>
        </w:tc>
        <w:tc>
          <w:tcPr>
            <w:tcW w:w="1560" w:type="dxa"/>
            <w:shd w:val="clear" w:color="auto" w:fill="auto"/>
          </w:tcPr>
          <w:p w14:paraId="002C5CC8"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40F02326"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57812F03"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11F575E3"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10B8393E" w14:textId="77777777" w:rsidR="00832188" w:rsidRPr="00832188" w:rsidRDefault="00832188" w:rsidP="00832188">
            <w:pPr>
              <w:tabs>
                <w:tab w:val="left" w:pos="0"/>
              </w:tabs>
              <w:jc w:val="center"/>
              <w:rPr>
                <w:szCs w:val="20"/>
              </w:rPr>
            </w:pPr>
            <w:r w:rsidRPr="00832188">
              <w:rPr>
                <w:szCs w:val="20"/>
              </w:rPr>
              <w:t>1,85</w:t>
            </w:r>
          </w:p>
        </w:tc>
      </w:tr>
      <w:tr w:rsidR="00832188" w:rsidRPr="00832188" w14:paraId="196B6C42" w14:textId="77777777" w:rsidTr="003A5533">
        <w:trPr>
          <w:jc w:val="center"/>
        </w:trPr>
        <w:tc>
          <w:tcPr>
            <w:tcW w:w="1843" w:type="dxa"/>
            <w:vMerge/>
            <w:shd w:val="clear" w:color="auto" w:fill="auto"/>
          </w:tcPr>
          <w:p w14:paraId="626BD6A8" w14:textId="77777777" w:rsidR="00832188" w:rsidRPr="00832188" w:rsidRDefault="00832188" w:rsidP="00832188">
            <w:pPr>
              <w:tabs>
                <w:tab w:val="left" w:pos="0"/>
              </w:tabs>
              <w:jc w:val="center"/>
              <w:rPr>
                <w:szCs w:val="20"/>
              </w:rPr>
            </w:pPr>
          </w:p>
        </w:tc>
        <w:tc>
          <w:tcPr>
            <w:tcW w:w="993" w:type="dxa"/>
            <w:shd w:val="clear" w:color="auto" w:fill="auto"/>
          </w:tcPr>
          <w:p w14:paraId="5E16E11E" w14:textId="77777777" w:rsidR="00832188" w:rsidRPr="00832188" w:rsidRDefault="00832188" w:rsidP="00832188">
            <w:pPr>
              <w:tabs>
                <w:tab w:val="left" w:pos="0"/>
              </w:tabs>
              <w:jc w:val="center"/>
              <w:rPr>
                <w:szCs w:val="20"/>
              </w:rPr>
            </w:pPr>
            <w:r w:rsidRPr="00832188">
              <w:rPr>
                <w:szCs w:val="20"/>
              </w:rPr>
              <w:t>2031</w:t>
            </w:r>
          </w:p>
        </w:tc>
        <w:tc>
          <w:tcPr>
            <w:tcW w:w="1560" w:type="dxa"/>
            <w:shd w:val="clear" w:color="auto" w:fill="auto"/>
          </w:tcPr>
          <w:p w14:paraId="2EC71FEE" w14:textId="77777777" w:rsidR="00832188" w:rsidRPr="00832188" w:rsidRDefault="00832188" w:rsidP="00832188">
            <w:pPr>
              <w:jc w:val="center"/>
              <w:rPr>
                <w:szCs w:val="20"/>
              </w:rPr>
            </w:pPr>
            <w:r w:rsidRPr="00832188">
              <w:rPr>
                <w:szCs w:val="20"/>
              </w:rPr>
              <w:t>х</w:t>
            </w:r>
          </w:p>
        </w:tc>
        <w:tc>
          <w:tcPr>
            <w:tcW w:w="1842" w:type="dxa"/>
            <w:shd w:val="clear" w:color="auto" w:fill="auto"/>
            <w:vAlign w:val="center"/>
          </w:tcPr>
          <w:p w14:paraId="2820B3BF" w14:textId="77777777" w:rsidR="00832188" w:rsidRPr="00832188" w:rsidRDefault="00832188" w:rsidP="00832188">
            <w:pPr>
              <w:tabs>
                <w:tab w:val="left" w:pos="0"/>
              </w:tabs>
              <w:jc w:val="center"/>
              <w:rPr>
                <w:szCs w:val="20"/>
              </w:rPr>
            </w:pPr>
            <w:r w:rsidRPr="00832188">
              <w:rPr>
                <w:szCs w:val="20"/>
              </w:rPr>
              <w:t>1</w:t>
            </w:r>
          </w:p>
        </w:tc>
        <w:tc>
          <w:tcPr>
            <w:tcW w:w="1560" w:type="dxa"/>
            <w:shd w:val="clear" w:color="auto" w:fill="auto"/>
            <w:vAlign w:val="center"/>
          </w:tcPr>
          <w:p w14:paraId="099C6867" w14:textId="77777777" w:rsidR="00832188" w:rsidRPr="00832188" w:rsidRDefault="00832188" w:rsidP="00832188">
            <w:pPr>
              <w:tabs>
                <w:tab w:val="left" w:pos="0"/>
              </w:tabs>
              <w:jc w:val="center"/>
              <w:rPr>
                <w:szCs w:val="20"/>
              </w:rPr>
            </w:pPr>
            <w:r w:rsidRPr="00832188">
              <w:rPr>
                <w:szCs w:val="20"/>
              </w:rPr>
              <w:t>0,00</w:t>
            </w:r>
          </w:p>
        </w:tc>
        <w:tc>
          <w:tcPr>
            <w:tcW w:w="1134" w:type="dxa"/>
            <w:shd w:val="clear" w:color="auto" w:fill="auto"/>
          </w:tcPr>
          <w:p w14:paraId="505DEBDE" w14:textId="77777777" w:rsidR="00832188" w:rsidRPr="00832188" w:rsidRDefault="00832188" w:rsidP="00832188">
            <w:pPr>
              <w:jc w:val="center"/>
              <w:rPr>
                <w:szCs w:val="20"/>
              </w:rPr>
            </w:pPr>
            <w:r w:rsidRPr="00832188">
              <w:rPr>
                <w:szCs w:val="20"/>
              </w:rPr>
              <w:t>х</w:t>
            </w:r>
          </w:p>
        </w:tc>
        <w:tc>
          <w:tcPr>
            <w:tcW w:w="1417" w:type="dxa"/>
            <w:shd w:val="clear" w:color="auto" w:fill="auto"/>
            <w:vAlign w:val="center"/>
          </w:tcPr>
          <w:p w14:paraId="3E2E832F" w14:textId="77777777" w:rsidR="00832188" w:rsidRPr="00832188" w:rsidRDefault="00832188" w:rsidP="00832188">
            <w:pPr>
              <w:tabs>
                <w:tab w:val="left" w:pos="0"/>
              </w:tabs>
              <w:jc w:val="center"/>
              <w:rPr>
                <w:szCs w:val="20"/>
              </w:rPr>
            </w:pPr>
            <w:r w:rsidRPr="00832188">
              <w:rPr>
                <w:szCs w:val="20"/>
              </w:rPr>
              <w:t>1,85</w:t>
            </w:r>
          </w:p>
        </w:tc>
      </w:tr>
    </w:tbl>
    <w:p w14:paraId="4924CCB5" w14:textId="77777777" w:rsidR="00832188" w:rsidRPr="00832188" w:rsidRDefault="00832188" w:rsidP="00832188">
      <w:pPr>
        <w:ind w:firstLine="709"/>
        <w:jc w:val="center"/>
        <w:rPr>
          <w:b/>
          <w:color w:val="FF0000"/>
          <w:sz w:val="32"/>
          <w:szCs w:val="32"/>
          <w:u w:val="single"/>
        </w:rPr>
      </w:pPr>
    </w:p>
    <w:p w14:paraId="23CE2674" w14:textId="77777777" w:rsidR="00832188" w:rsidRPr="00832188" w:rsidRDefault="00832188" w:rsidP="00832188">
      <w:pPr>
        <w:ind w:firstLine="709"/>
        <w:jc w:val="center"/>
        <w:rPr>
          <w:b/>
          <w:sz w:val="32"/>
          <w:szCs w:val="32"/>
          <w:u w:val="single"/>
        </w:rPr>
      </w:pPr>
      <w:r w:rsidRPr="00832188">
        <w:rPr>
          <w:b/>
          <w:sz w:val="32"/>
          <w:szCs w:val="32"/>
          <w:u w:val="single"/>
        </w:rPr>
        <w:t>Анализ основных технико-экономических показателей</w:t>
      </w:r>
    </w:p>
    <w:p w14:paraId="36A5FCCB" w14:textId="77777777" w:rsidR="00832188" w:rsidRPr="00832188" w:rsidRDefault="00832188" w:rsidP="00832188">
      <w:pPr>
        <w:ind w:firstLine="709"/>
        <w:jc w:val="center"/>
        <w:rPr>
          <w:sz w:val="28"/>
          <w:szCs w:val="28"/>
        </w:rPr>
      </w:pPr>
    </w:p>
    <w:p w14:paraId="18DFCA9F" w14:textId="77777777" w:rsidR="00832188" w:rsidRPr="00832188" w:rsidRDefault="00832188" w:rsidP="00832188">
      <w:pPr>
        <w:ind w:firstLine="709"/>
        <w:jc w:val="both"/>
        <w:rPr>
          <w:sz w:val="28"/>
          <w:szCs w:val="28"/>
        </w:rPr>
      </w:pPr>
      <w:r w:rsidRPr="00832188">
        <w:rPr>
          <w:sz w:val="28"/>
          <w:szCs w:val="28"/>
        </w:rPr>
        <w:t>Организацией заявлены следующие годовые показатели объемов реализации в сфере водоотведения:</w:t>
      </w:r>
    </w:p>
    <w:p w14:paraId="5C6CE531" w14:textId="77777777" w:rsidR="00832188" w:rsidRPr="00832188" w:rsidRDefault="00832188" w:rsidP="00832188">
      <w:pPr>
        <w:ind w:firstLine="709"/>
        <w:jc w:val="both"/>
        <w:rPr>
          <w:sz w:val="28"/>
          <w:szCs w:val="28"/>
        </w:rPr>
      </w:pPr>
      <w:r w:rsidRPr="00832188">
        <w:rPr>
          <w:sz w:val="28"/>
          <w:szCs w:val="28"/>
        </w:rPr>
        <w:t xml:space="preserve">- на 2022 год – </w:t>
      </w:r>
      <w:r w:rsidRPr="00832188">
        <w:rPr>
          <w:b/>
          <w:i/>
          <w:sz w:val="28"/>
          <w:szCs w:val="28"/>
        </w:rPr>
        <w:t>19 926,00</w:t>
      </w:r>
      <w:r w:rsidRPr="00832188">
        <w:rPr>
          <w:sz w:val="28"/>
          <w:szCs w:val="28"/>
        </w:rPr>
        <w:t xml:space="preserve"> м</w:t>
      </w:r>
      <w:proofErr w:type="gramStart"/>
      <w:r w:rsidRPr="00832188">
        <w:rPr>
          <w:sz w:val="28"/>
          <w:szCs w:val="28"/>
          <w:vertAlign w:val="superscript"/>
        </w:rPr>
        <w:t>3</w:t>
      </w:r>
      <w:r w:rsidRPr="00832188">
        <w:rPr>
          <w:sz w:val="28"/>
          <w:szCs w:val="28"/>
        </w:rPr>
        <w:t>,  в</w:t>
      </w:r>
      <w:proofErr w:type="gramEnd"/>
      <w:r w:rsidRPr="00832188">
        <w:rPr>
          <w:sz w:val="28"/>
          <w:szCs w:val="28"/>
        </w:rPr>
        <w:t xml:space="preserve"> том числе на потребительском рынке –                    - </w:t>
      </w:r>
      <w:r w:rsidRPr="00832188">
        <w:rPr>
          <w:b/>
          <w:i/>
          <w:sz w:val="28"/>
          <w:szCs w:val="28"/>
        </w:rPr>
        <w:t>10695,00</w:t>
      </w:r>
      <w:r w:rsidRPr="00832188">
        <w:rPr>
          <w:sz w:val="28"/>
          <w:szCs w:val="28"/>
        </w:rPr>
        <w:t xml:space="preserve"> м</w:t>
      </w:r>
      <w:r w:rsidRPr="00832188">
        <w:rPr>
          <w:sz w:val="28"/>
          <w:szCs w:val="28"/>
          <w:vertAlign w:val="superscript"/>
        </w:rPr>
        <w:t>3</w:t>
      </w:r>
      <w:r w:rsidRPr="00832188">
        <w:rPr>
          <w:sz w:val="28"/>
          <w:szCs w:val="28"/>
        </w:rPr>
        <w:t xml:space="preserve">; </w:t>
      </w:r>
    </w:p>
    <w:p w14:paraId="58A161D0" w14:textId="77777777" w:rsidR="00832188" w:rsidRPr="00832188" w:rsidRDefault="00832188" w:rsidP="00832188">
      <w:pPr>
        <w:ind w:firstLine="709"/>
        <w:jc w:val="both"/>
        <w:rPr>
          <w:sz w:val="28"/>
          <w:szCs w:val="28"/>
        </w:rPr>
      </w:pPr>
      <w:r w:rsidRPr="00832188">
        <w:rPr>
          <w:sz w:val="28"/>
          <w:szCs w:val="28"/>
        </w:rPr>
        <w:t xml:space="preserve">- на 2023-2031 </w:t>
      </w:r>
      <w:proofErr w:type="gramStart"/>
      <w:r w:rsidRPr="00832188">
        <w:rPr>
          <w:sz w:val="28"/>
          <w:szCs w:val="28"/>
        </w:rPr>
        <w:t>годы  –</w:t>
      </w:r>
      <w:proofErr w:type="gramEnd"/>
      <w:r w:rsidRPr="00832188">
        <w:rPr>
          <w:sz w:val="28"/>
          <w:szCs w:val="28"/>
        </w:rPr>
        <w:t xml:space="preserve"> в том же размере.</w:t>
      </w:r>
    </w:p>
    <w:p w14:paraId="423260AC" w14:textId="77777777" w:rsidR="00832188" w:rsidRPr="00832188" w:rsidRDefault="00832188" w:rsidP="00832188">
      <w:pPr>
        <w:ind w:firstLine="709"/>
        <w:jc w:val="both"/>
        <w:rPr>
          <w:sz w:val="28"/>
          <w:szCs w:val="28"/>
        </w:rPr>
      </w:pPr>
    </w:p>
    <w:p w14:paraId="21B386D8" w14:textId="77777777" w:rsidR="00832188" w:rsidRPr="00832188" w:rsidRDefault="00832188" w:rsidP="00832188">
      <w:pPr>
        <w:ind w:firstLine="709"/>
        <w:jc w:val="both"/>
        <w:rPr>
          <w:b/>
          <w:i/>
          <w:sz w:val="28"/>
          <w:szCs w:val="28"/>
        </w:rPr>
      </w:pPr>
      <w:r w:rsidRPr="00832188">
        <w:rPr>
          <w:sz w:val="28"/>
          <w:szCs w:val="28"/>
        </w:rPr>
        <w:t>Как указывается организацией в «</w:t>
      </w:r>
      <w:r w:rsidRPr="00832188">
        <w:rPr>
          <w:sz w:val="28"/>
          <w:szCs w:val="28"/>
          <w:u w:val="single"/>
        </w:rPr>
        <w:t xml:space="preserve">Пояснительной записке по расчету тарифа на водоотведение ст. </w:t>
      </w:r>
      <w:proofErr w:type="spellStart"/>
      <w:r w:rsidRPr="00832188">
        <w:rPr>
          <w:sz w:val="28"/>
          <w:szCs w:val="28"/>
          <w:u w:val="single"/>
        </w:rPr>
        <w:t>Егозово</w:t>
      </w:r>
      <w:proofErr w:type="spellEnd"/>
      <w:r w:rsidRPr="00832188">
        <w:rPr>
          <w:sz w:val="28"/>
          <w:szCs w:val="28"/>
        </w:rPr>
        <w:t>» (Том № 2 Дела № 110-ВО, стр. 5-6), расчет объемов водоотведения, реализуемых населению, произведен организацией, исходя из действующих нормативов водоотведения (</w:t>
      </w:r>
      <w:r w:rsidRPr="00832188">
        <w:rPr>
          <w:b/>
          <w:i/>
          <w:sz w:val="28"/>
          <w:szCs w:val="28"/>
        </w:rPr>
        <w:t>8,38</w:t>
      </w:r>
      <w:r w:rsidRPr="00832188">
        <w:rPr>
          <w:sz w:val="28"/>
          <w:szCs w:val="28"/>
        </w:rPr>
        <w:t xml:space="preserve"> м</w:t>
      </w:r>
      <w:r w:rsidRPr="00832188">
        <w:rPr>
          <w:sz w:val="28"/>
          <w:szCs w:val="28"/>
          <w:vertAlign w:val="superscript"/>
        </w:rPr>
        <w:t>3</w:t>
      </w:r>
      <w:r w:rsidRPr="00832188">
        <w:rPr>
          <w:sz w:val="28"/>
          <w:szCs w:val="28"/>
        </w:rPr>
        <w:t xml:space="preserve">/чел./мес. – для домов, оборудованных системами горячего водоснабжения, и  </w:t>
      </w:r>
      <w:r w:rsidRPr="00832188">
        <w:rPr>
          <w:b/>
          <w:i/>
          <w:sz w:val="28"/>
          <w:szCs w:val="28"/>
        </w:rPr>
        <w:t>5,01</w:t>
      </w:r>
      <w:r w:rsidRPr="00832188">
        <w:rPr>
          <w:sz w:val="28"/>
          <w:szCs w:val="28"/>
        </w:rPr>
        <w:t xml:space="preserve"> </w:t>
      </w:r>
      <w:proofErr w:type="spellStart"/>
      <w:r w:rsidRPr="00832188">
        <w:rPr>
          <w:sz w:val="28"/>
          <w:szCs w:val="28"/>
        </w:rPr>
        <w:t>м</w:t>
      </w:r>
      <w:r w:rsidRPr="00832188">
        <w:rPr>
          <w:sz w:val="28"/>
          <w:szCs w:val="28"/>
          <w:vertAlign w:val="superscript"/>
        </w:rPr>
        <w:t>з</w:t>
      </w:r>
      <w:proofErr w:type="spellEnd"/>
      <w:r w:rsidRPr="00832188">
        <w:rPr>
          <w:sz w:val="28"/>
          <w:szCs w:val="28"/>
        </w:rPr>
        <w:t xml:space="preserve">/чел./мес. – для домов без горячего водоснабжения), и  из численности проживающих жильцов – </w:t>
      </w:r>
      <w:r w:rsidRPr="00832188">
        <w:rPr>
          <w:b/>
          <w:i/>
          <w:sz w:val="28"/>
          <w:szCs w:val="28"/>
        </w:rPr>
        <w:t xml:space="preserve">(88 + 25 = ) 113 чел. </w:t>
      </w:r>
    </w:p>
    <w:p w14:paraId="7F48D692" w14:textId="77777777" w:rsidR="00832188" w:rsidRPr="00832188" w:rsidRDefault="00832188" w:rsidP="00832188">
      <w:pPr>
        <w:ind w:firstLine="709"/>
        <w:jc w:val="both"/>
        <w:rPr>
          <w:sz w:val="28"/>
          <w:szCs w:val="28"/>
        </w:rPr>
      </w:pPr>
      <w:r w:rsidRPr="00832188">
        <w:rPr>
          <w:sz w:val="28"/>
          <w:szCs w:val="28"/>
        </w:rPr>
        <w:t xml:space="preserve">Данные об объемах сточных вод, принимаемых от бюджетных организаций и от Западно-Сибирской дирекции по тепловодоснабжению ОАО «РЖД», </w:t>
      </w:r>
      <w:r w:rsidRPr="00832188">
        <w:rPr>
          <w:sz w:val="28"/>
          <w:szCs w:val="28"/>
          <w:u w:val="single"/>
        </w:rPr>
        <w:t>были представлены организации-концессионеру предыдущим собственником, обслуживавшим систему водоотведения -   ОАО «РЖД»</w:t>
      </w:r>
      <w:r w:rsidRPr="00832188">
        <w:rPr>
          <w:sz w:val="28"/>
          <w:szCs w:val="28"/>
        </w:rPr>
        <w:t xml:space="preserve">.  </w:t>
      </w:r>
    </w:p>
    <w:p w14:paraId="285C9188" w14:textId="77777777" w:rsidR="00832188" w:rsidRPr="00832188" w:rsidRDefault="00832188" w:rsidP="00832188">
      <w:pPr>
        <w:ind w:firstLine="709"/>
        <w:jc w:val="both"/>
        <w:rPr>
          <w:b/>
          <w:i/>
          <w:sz w:val="28"/>
          <w:szCs w:val="28"/>
        </w:rPr>
      </w:pPr>
    </w:p>
    <w:p w14:paraId="0247D6DE" w14:textId="77777777" w:rsidR="00832188" w:rsidRPr="00832188" w:rsidRDefault="00832188" w:rsidP="00832188">
      <w:pPr>
        <w:ind w:firstLine="709"/>
        <w:jc w:val="both"/>
        <w:rPr>
          <w:sz w:val="28"/>
          <w:szCs w:val="28"/>
        </w:rPr>
      </w:pPr>
      <w:r w:rsidRPr="00832188">
        <w:rPr>
          <w:sz w:val="28"/>
          <w:szCs w:val="28"/>
        </w:rPr>
        <w:t>Следует отметить, что в «</w:t>
      </w:r>
      <w:r w:rsidRPr="00832188">
        <w:rPr>
          <w:sz w:val="28"/>
          <w:szCs w:val="28"/>
          <w:u w:val="single"/>
        </w:rPr>
        <w:t xml:space="preserve">Смете расходов», приведенной в </w:t>
      </w:r>
      <w:proofErr w:type="gramStart"/>
      <w:r w:rsidRPr="00832188">
        <w:rPr>
          <w:sz w:val="28"/>
          <w:szCs w:val="28"/>
          <w:u w:val="single"/>
        </w:rPr>
        <w:t>формате  шаблона</w:t>
      </w:r>
      <w:proofErr w:type="gramEnd"/>
      <w:r w:rsidRPr="00832188">
        <w:rPr>
          <w:sz w:val="28"/>
          <w:szCs w:val="28"/>
          <w:u w:val="single"/>
        </w:rPr>
        <w:t xml:space="preserve"> «</w:t>
      </w:r>
      <w:r w:rsidRPr="00832188">
        <w:rPr>
          <w:sz w:val="28"/>
          <w:szCs w:val="28"/>
          <w:u w:val="single"/>
          <w:lang w:val="en-US"/>
        </w:rPr>
        <w:t>CALC</w:t>
      </w:r>
      <w:r w:rsidRPr="00832188">
        <w:rPr>
          <w:sz w:val="28"/>
          <w:szCs w:val="28"/>
          <w:u w:val="single"/>
        </w:rPr>
        <w:t>.</w:t>
      </w:r>
      <w:r w:rsidRPr="00832188">
        <w:rPr>
          <w:sz w:val="28"/>
          <w:szCs w:val="28"/>
          <w:u w:val="single"/>
          <w:lang w:val="en-US"/>
        </w:rPr>
        <w:t>TARIFF</w:t>
      </w:r>
      <w:r w:rsidRPr="00832188">
        <w:rPr>
          <w:sz w:val="28"/>
          <w:szCs w:val="28"/>
          <w:u w:val="single"/>
        </w:rPr>
        <w:t>.</w:t>
      </w:r>
      <w:r w:rsidRPr="00832188">
        <w:rPr>
          <w:sz w:val="28"/>
          <w:szCs w:val="28"/>
          <w:u w:val="single"/>
          <w:lang w:val="en-US"/>
        </w:rPr>
        <w:t>VODA</w:t>
      </w:r>
      <w:r w:rsidRPr="00832188">
        <w:rPr>
          <w:sz w:val="28"/>
          <w:szCs w:val="28"/>
          <w:u w:val="single"/>
        </w:rPr>
        <w:t>.6.42</w:t>
      </w:r>
      <w:r w:rsidRPr="00832188">
        <w:rPr>
          <w:sz w:val="28"/>
          <w:szCs w:val="28"/>
        </w:rPr>
        <w:t xml:space="preserve">» (стр. 1-4, Том № 2 Дела № 110-ВО), </w:t>
      </w:r>
      <w:r w:rsidRPr="00832188">
        <w:rPr>
          <w:sz w:val="28"/>
          <w:szCs w:val="28"/>
          <w:u w:val="single"/>
        </w:rPr>
        <w:t xml:space="preserve">организацией  ошибочно отражены объемы стоков, принимаемых от ОАО </w:t>
      </w:r>
      <w:r w:rsidRPr="00832188">
        <w:rPr>
          <w:sz w:val="28"/>
          <w:szCs w:val="28"/>
          <w:u w:val="single"/>
        </w:rPr>
        <w:lastRenderedPageBreak/>
        <w:t>«РЖД</w:t>
      </w:r>
      <w:r w:rsidRPr="00832188">
        <w:rPr>
          <w:sz w:val="28"/>
          <w:szCs w:val="28"/>
        </w:rPr>
        <w:t xml:space="preserve">» (в размере 9231,00 м3/год), по строке  «Собственные нужды производства». ООО «Энергоресурс» не имеет на данной территории собственных производственных объектов, от которых данная система водоотведения принимает стоки. </w:t>
      </w:r>
    </w:p>
    <w:p w14:paraId="190AA891" w14:textId="77777777" w:rsidR="00832188" w:rsidRPr="00832188" w:rsidRDefault="00832188" w:rsidP="00832188">
      <w:pPr>
        <w:ind w:firstLine="709"/>
        <w:jc w:val="both"/>
        <w:rPr>
          <w:color w:val="FF0000"/>
          <w:sz w:val="18"/>
          <w:szCs w:val="28"/>
        </w:rPr>
      </w:pPr>
    </w:p>
    <w:p w14:paraId="48F172B5" w14:textId="77777777" w:rsidR="00832188" w:rsidRPr="00832188" w:rsidRDefault="00832188" w:rsidP="00832188">
      <w:pPr>
        <w:autoSpaceDE w:val="0"/>
        <w:autoSpaceDN w:val="0"/>
        <w:adjustRightInd w:val="0"/>
        <w:ind w:firstLine="540"/>
        <w:jc w:val="both"/>
        <w:rPr>
          <w:bCs/>
          <w:sz w:val="28"/>
          <w:szCs w:val="28"/>
        </w:rPr>
      </w:pPr>
      <w:r w:rsidRPr="00832188">
        <w:rPr>
          <w:rFonts w:eastAsia="Calibri"/>
          <w:sz w:val="28"/>
          <w:szCs w:val="28"/>
          <w:lang w:eastAsia="en-US"/>
        </w:rPr>
        <w:t xml:space="preserve">  </w:t>
      </w:r>
      <w:r w:rsidRPr="00832188">
        <w:rPr>
          <w:rFonts w:eastAsia="Calibri"/>
          <w:sz w:val="28"/>
          <w:szCs w:val="28"/>
          <w:u w:val="single"/>
          <w:lang w:eastAsia="en-US"/>
        </w:rPr>
        <w:t>Согласно п. 4 Методических указаний</w:t>
      </w:r>
      <w:r w:rsidRPr="00832188">
        <w:rPr>
          <w:sz w:val="28"/>
          <w:szCs w:val="28"/>
        </w:rPr>
        <w:t>, р</w:t>
      </w:r>
      <w:r w:rsidRPr="00832188">
        <w:rPr>
          <w:bCs/>
          <w:sz w:val="28"/>
          <w:szCs w:val="28"/>
        </w:rPr>
        <w:t xml:space="preserve">асчетный объем отпуска воды, объем принятых сточных вод, оказываемых услуг определяются  на очередной год долгосрочного периода регулирования, исходя  из </w:t>
      </w:r>
      <w:r w:rsidRPr="00832188">
        <w:rPr>
          <w:bCs/>
          <w:sz w:val="28"/>
          <w:szCs w:val="28"/>
          <w:u w:val="single"/>
        </w:rPr>
        <w:t>фактического объема отпуска воды (приема сточных вод) за последний отчетный год и динамики отпуска воды (приема сточных вод) за последние  3 года</w:t>
      </w:r>
      <w:r w:rsidRPr="00832188">
        <w:rPr>
          <w:bCs/>
          <w:sz w:val="28"/>
          <w:szCs w:val="28"/>
        </w:rPr>
        <w:t>,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71CA64CA" w14:textId="77777777" w:rsidR="00832188" w:rsidRPr="00832188" w:rsidRDefault="00832188" w:rsidP="00832188">
      <w:pPr>
        <w:autoSpaceDE w:val="0"/>
        <w:autoSpaceDN w:val="0"/>
        <w:adjustRightInd w:val="0"/>
        <w:spacing w:before="38"/>
        <w:ind w:firstLine="567"/>
        <w:jc w:val="both"/>
        <w:rPr>
          <w:sz w:val="28"/>
          <w:szCs w:val="28"/>
        </w:rPr>
      </w:pPr>
      <w:r w:rsidRPr="00832188">
        <w:rPr>
          <w:sz w:val="28"/>
          <w:szCs w:val="28"/>
        </w:rPr>
        <w:t xml:space="preserve">При этом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w:t>
      </w:r>
      <w:r w:rsidRPr="00832188">
        <w:rPr>
          <w:sz w:val="28"/>
          <w:szCs w:val="28"/>
          <w:u w:val="single"/>
        </w:rPr>
        <w:t>не должен превышать 5 процентов в год</w:t>
      </w:r>
      <w:r w:rsidRPr="00832188">
        <w:rPr>
          <w:sz w:val="28"/>
          <w:szCs w:val="28"/>
        </w:rPr>
        <w:t>.</w:t>
      </w:r>
    </w:p>
    <w:p w14:paraId="7C898DD1"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В соответствии с </w:t>
      </w:r>
      <w:r w:rsidRPr="00832188">
        <w:rPr>
          <w:sz w:val="28"/>
          <w:szCs w:val="28"/>
          <w:u w:val="single"/>
        </w:rPr>
        <w:t>пунктом 5 Методических указаний,</w:t>
      </w:r>
      <w:r w:rsidRPr="00832188">
        <w:rPr>
          <w:sz w:val="28"/>
          <w:szCs w:val="28"/>
        </w:rPr>
        <w:t xml:space="preserve"> объем воды, отпускаемой (планируемой к отпуску) абонентам, определяется по формулам:</w:t>
      </w:r>
    </w:p>
    <w:p w14:paraId="4412959E" w14:textId="77777777" w:rsidR="00832188" w:rsidRPr="00832188" w:rsidRDefault="00832188" w:rsidP="00832188">
      <w:pPr>
        <w:autoSpaceDE w:val="0"/>
        <w:autoSpaceDN w:val="0"/>
        <w:adjustRightInd w:val="0"/>
        <w:jc w:val="both"/>
        <w:outlineLvl w:val="0"/>
        <w:rPr>
          <w:sz w:val="28"/>
          <w:szCs w:val="28"/>
        </w:rPr>
      </w:pPr>
    </w:p>
    <w:p w14:paraId="1802B0A2" w14:textId="493C8560" w:rsidR="00832188" w:rsidRPr="00832188" w:rsidRDefault="00832188" w:rsidP="00832188">
      <w:pPr>
        <w:autoSpaceDE w:val="0"/>
        <w:autoSpaceDN w:val="0"/>
        <w:adjustRightInd w:val="0"/>
        <w:jc w:val="center"/>
        <w:rPr>
          <w:sz w:val="28"/>
          <w:szCs w:val="28"/>
        </w:rPr>
      </w:pPr>
      <w:r w:rsidRPr="00832188">
        <w:rPr>
          <w:noProof/>
          <w:position w:val="-13"/>
          <w:sz w:val="28"/>
          <w:szCs w:val="28"/>
        </w:rPr>
        <w:drawing>
          <wp:inline distT="0" distB="0" distL="0" distR="0" wp14:anchorId="23E6F1AC" wp14:editId="6A33331B">
            <wp:extent cx="28670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832188">
        <w:rPr>
          <w:sz w:val="28"/>
          <w:szCs w:val="28"/>
        </w:rPr>
        <w:t>, (1)</w:t>
      </w:r>
    </w:p>
    <w:p w14:paraId="3A3EEF59" w14:textId="77777777" w:rsidR="00832188" w:rsidRPr="00832188" w:rsidRDefault="00832188" w:rsidP="00832188">
      <w:pPr>
        <w:autoSpaceDE w:val="0"/>
        <w:autoSpaceDN w:val="0"/>
        <w:adjustRightInd w:val="0"/>
        <w:jc w:val="both"/>
        <w:rPr>
          <w:sz w:val="28"/>
          <w:szCs w:val="28"/>
        </w:rPr>
      </w:pPr>
    </w:p>
    <w:p w14:paraId="1B710186" w14:textId="5A5F877C" w:rsidR="00832188" w:rsidRPr="00832188" w:rsidRDefault="00832188" w:rsidP="00832188">
      <w:pPr>
        <w:autoSpaceDE w:val="0"/>
        <w:autoSpaceDN w:val="0"/>
        <w:adjustRightInd w:val="0"/>
        <w:jc w:val="center"/>
        <w:rPr>
          <w:sz w:val="28"/>
          <w:szCs w:val="28"/>
        </w:rPr>
      </w:pPr>
      <w:r w:rsidRPr="00832188">
        <w:rPr>
          <w:noProof/>
          <w:position w:val="-36"/>
          <w:sz w:val="28"/>
          <w:szCs w:val="28"/>
        </w:rPr>
        <w:drawing>
          <wp:inline distT="0" distB="0" distL="0" distR="0" wp14:anchorId="6DD22634" wp14:editId="032916E2">
            <wp:extent cx="3181350" cy="6477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832188">
        <w:rPr>
          <w:sz w:val="28"/>
          <w:szCs w:val="28"/>
        </w:rPr>
        <w:t>, (1.1)</w:t>
      </w:r>
    </w:p>
    <w:p w14:paraId="59544380" w14:textId="77777777" w:rsidR="00832188" w:rsidRPr="00832188" w:rsidRDefault="00832188" w:rsidP="00832188">
      <w:pPr>
        <w:autoSpaceDE w:val="0"/>
        <w:autoSpaceDN w:val="0"/>
        <w:adjustRightInd w:val="0"/>
        <w:jc w:val="both"/>
        <w:rPr>
          <w:sz w:val="28"/>
          <w:szCs w:val="28"/>
        </w:rPr>
      </w:pPr>
    </w:p>
    <w:p w14:paraId="10AE6CD4"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где:</w:t>
      </w:r>
    </w:p>
    <w:p w14:paraId="0E91C701" w14:textId="6741DE83"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3210871C" wp14:editId="32D9C406">
            <wp:extent cx="266700" cy="3238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32188">
        <w:rPr>
          <w:sz w:val="28"/>
          <w:szCs w:val="28"/>
        </w:rPr>
        <w:t xml:space="preserve"> - объем воды, отпускаемой абонентам (планируемой к отпуску) в году i, тыс. куб. м;</w:t>
      </w:r>
    </w:p>
    <w:p w14:paraId="098C1781" w14:textId="3D700EB6" w:rsidR="00832188" w:rsidRPr="00832188" w:rsidRDefault="00832188" w:rsidP="00832188">
      <w:pPr>
        <w:autoSpaceDE w:val="0"/>
        <w:autoSpaceDN w:val="0"/>
        <w:adjustRightInd w:val="0"/>
        <w:spacing w:before="280"/>
        <w:ind w:firstLine="540"/>
        <w:jc w:val="both"/>
        <w:rPr>
          <w:sz w:val="28"/>
          <w:szCs w:val="28"/>
        </w:rPr>
      </w:pPr>
      <w:r w:rsidRPr="00832188">
        <w:rPr>
          <w:noProof/>
          <w:position w:val="-12"/>
          <w:sz w:val="28"/>
          <w:szCs w:val="28"/>
        </w:rPr>
        <w:drawing>
          <wp:inline distT="0" distB="0" distL="0" distR="0" wp14:anchorId="3F1C1E81" wp14:editId="1491EE4F">
            <wp:extent cx="361950"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3218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E6E74CC" w14:textId="5B5C8C44" w:rsidR="00832188" w:rsidRPr="00832188" w:rsidRDefault="00832188" w:rsidP="00832188">
      <w:pPr>
        <w:autoSpaceDE w:val="0"/>
        <w:autoSpaceDN w:val="0"/>
        <w:adjustRightInd w:val="0"/>
        <w:spacing w:before="280"/>
        <w:ind w:firstLine="540"/>
        <w:jc w:val="both"/>
        <w:rPr>
          <w:sz w:val="28"/>
          <w:szCs w:val="28"/>
        </w:rPr>
      </w:pPr>
      <w:r w:rsidRPr="00832188">
        <w:rPr>
          <w:noProof/>
          <w:position w:val="-12"/>
          <w:sz w:val="28"/>
          <w:szCs w:val="28"/>
        </w:rPr>
        <w:drawing>
          <wp:inline distT="0" distB="0" distL="0" distR="0" wp14:anchorId="34CB12D5" wp14:editId="43D19C0E">
            <wp:extent cx="428625"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3218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w:t>
      </w:r>
      <w:r w:rsidRPr="00832188">
        <w:rPr>
          <w:sz w:val="28"/>
          <w:szCs w:val="28"/>
        </w:rPr>
        <w:lastRenderedPageBreak/>
        <w:t>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E839425" w14:textId="15780E63" w:rsidR="00832188" w:rsidRPr="00832188" w:rsidRDefault="00832188" w:rsidP="00832188">
      <w:pPr>
        <w:autoSpaceDE w:val="0"/>
        <w:autoSpaceDN w:val="0"/>
        <w:adjustRightInd w:val="0"/>
        <w:spacing w:before="280"/>
        <w:ind w:firstLine="540"/>
        <w:jc w:val="both"/>
        <w:rPr>
          <w:b/>
          <w:sz w:val="28"/>
          <w:szCs w:val="28"/>
        </w:rPr>
      </w:pPr>
      <w:r w:rsidRPr="00832188">
        <w:rPr>
          <w:noProof/>
          <w:position w:val="-11"/>
          <w:sz w:val="28"/>
          <w:szCs w:val="28"/>
        </w:rPr>
        <w:drawing>
          <wp:inline distT="0" distB="0" distL="0" distR="0" wp14:anchorId="6D9E324B" wp14:editId="54EFFADF">
            <wp:extent cx="2000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32188">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w:t>
      </w:r>
      <w:r w:rsidRPr="00832188">
        <w:rPr>
          <w:b/>
          <w:sz w:val="28"/>
          <w:szCs w:val="28"/>
        </w:rPr>
        <w:t>не должен превышать 5 процентов в год.</w:t>
      </w:r>
    </w:p>
    <w:p w14:paraId="28D727B5" w14:textId="77777777" w:rsidR="00832188" w:rsidRPr="00832188" w:rsidRDefault="00832188" w:rsidP="00832188">
      <w:pPr>
        <w:autoSpaceDE w:val="0"/>
        <w:autoSpaceDN w:val="0"/>
        <w:adjustRightInd w:val="0"/>
        <w:ind w:firstLine="540"/>
        <w:jc w:val="both"/>
        <w:rPr>
          <w:bCs/>
          <w:sz w:val="28"/>
          <w:szCs w:val="28"/>
        </w:rPr>
      </w:pPr>
      <w:r w:rsidRPr="00832188">
        <w:rPr>
          <w:bCs/>
          <w:sz w:val="28"/>
          <w:szCs w:val="28"/>
        </w:rPr>
        <w:t xml:space="preserve">При расчете объема воды, отпускаемой абонентам, на очередной год используются расчетные объемы отпуска воды за текущий год и фактические объемы отпуска воды за предшествующие три года, определяемые органом регулирования с учетом представленной регулируемыми организациями информации в соответствии со </w:t>
      </w:r>
      <w:hyperlink r:id="rId35" w:history="1">
        <w:r w:rsidRPr="00832188">
          <w:rPr>
            <w:bCs/>
            <w:sz w:val="28"/>
            <w:szCs w:val="28"/>
          </w:rPr>
          <w:t>Стандартами</w:t>
        </w:r>
      </w:hyperlink>
      <w:r w:rsidRPr="00832188">
        <w:rPr>
          <w:bCs/>
          <w:sz w:val="28"/>
          <w:szCs w:val="28"/>
        </w:rPr>
        <w:t xml:space="preserve"> раскрытия информации организациями коммунального комплекса, утвержденными постановлением Правительства Российской Федерации от 30 декабря 2009 г. № 1140 (Собрание законодательства Российской Федерации, 2010, № 3, ст. 302; 2013, № 3, ст. 205; № 28, ст. 3835), </w:t>
      </w:r>
      <w:hyperlink r:id="rId36" w:history="1">
        <w:r w:rsidRPr="00832188">
          <w:rPr>
            <w:bCs/>
            <w:sz w:val="28"/>
            <w:szCs w:val="28"/>
          </w:rPr>
          <w:t>Стандартами</w:t>
        </w:r>
      </w:hyperlink>
      <w:r w:rsidRPr="00832188">
        <w:rPr>
          <w:bCs/>
          <w:sz w:val="28"/>
          <w:szCs w:val="28"/>
        </w:rP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 6 (Собрание законодательства Российской Федерации, 2013, № 3, ст. 205).</w:t>
      </w:r>
    </w:p>
    <w:p w14:paraId="611B238B" w14:textId="77777777" w:rsidR="00832188" w:rsidRPr="00832188" w:rsidRDefault="00832188" w:rsidP="00832188">
      <w:pPr>
        <w:autoSpaceDE w:val="0"/>
        <w:autoSpaceDN w:val="0"/>
        <w:adjustRightInd w:val="0"/>
        <w:ind w:firstLine="540"/>
        <w:jc w:val="both"/>
        <w:rPr>
          <w:color w:val="FF0000"/>
          <w:sz w:val="12"/>
          <w:szCs w:val="28"/>
        </w:rPr>
      </w:pPr>
    </w:p>
    <w:p w14:paraId="692F6EB3" w14:textId="77777777" w:rsidR="00832188" w:rsidRPr="00832188" w:rsidRDefault="00832188" w:rsidP="00832188">
      <w:pPr>
        <w:autoSpaceDE w:val="0"/>
        <w:autoSpaceDN w:val="0"/>
        <w:adjustRightInd w:val="0"/>
        <w:spacing w:before="38"/>
        <w:ind w:firstLine="567"/>
        <w:jc w:val="both"/>
        <w:rPr>
          <w:color w:val="FF0000"/>
          <w:sz w:val="14"/>
          <w:szCs w:val="28"/>
          <w:u w:val="single"/>
        </w:rPr>
      </w:pPr>
    </w:p>
    <w:p w14:paraId="5BB6B5BF" w14:textId="77777777" w:rsidR="00832188" w:rsidRPr="00832188" w:rsidRDefault="00832188" w:rsidP="00832188">
      <w:pPr>
        <w:autoSpaceDE w:val="0"/>
        <w:autoSpaceDN w:val="0"/>
        <w:adjustRightInd w:val="0"/>
        <w:spacing w:before="38"/>
        <w:ind w:firstLine="567"/>
        <w:jc w:val="both"/>
        <w:rPr>
          <w:sz w:val="28"/>
          <w:szCs w:val="28"/>
          <w:u w:val="single"/>
        </w:rPr>
      </w:pPr>
      <w:r w:rsidRPr="00832188">
        <w:rPr>
          <w:sz w:val="28"/>
          <w:szCs w:val="28"/>
          <w:u w:val="single"/>
        </w:rPr>
        <w:t xml:space="preserve">Ввиду того, что рассматриваемая централизованная система водоотведения обслуживалась ранее </w:t>
      </w:r>
      <w:r w:rsidRPr="00832188">
        <w:rPr>
          <w:b/>
          <w:sz w:val="28"/>
          <w:szCs w:val="28"/>
          <w:u w:val="single"/>
        </w:rPr>
        <w:t>в числе прочих объектов</w:t>
      </w:r>
      <w:r w:rsidRPr="00832188">
        <w:rPr>
          <w:sz w:val="28"/>
          <w:szCs w:val="28"/>
          <w:u w:val="single"/>
        </w:rPr>
        <w:t xml:space="preserve">                              </w:t>
      </w:r>
      <w:r w:rsidRPr="00832188">
        <w:rPr>
          <w:b/>
          <w:sz w:val="28"/>
          <w:szCs w:val="28"/>
          <w:u w:val="single"/>
        </w:rPr>
        <w:t>ОАО «</w:t>
      </w:r>
      <w:proofErr w:type="gramStart"/>
      <w:r w:rsidRPr="00832188">
        <w:rPr>
          <w:b/>
          <w:sz w:val="28"/>
          <w:szCs w:val="28"/>
          <w:u w:val="single"/>
        </w:rPr>
        <w:t>РЖД»  и</w:t>
      </w:r>
      <w:proofErr w:type="gramEnd"/>
      <w:r w:rsidRPr="00832188">
        <w:rPr>
          <w:b/>
          <w:sz w:val="28"/>
          <w:szCs w:val="28"/>
          <w:u w:val="single"/>
        </w:rPr>
        <w:t xml:space="preserve"> данная организация не вела раздельный учет  доходов и расходов  в отношении данной системы</w:t>
      </w:r>
      <w:r w:rsidRPr="00832188">
        <w:rPr>
          <w:sz w:val="28"/>
          <w:szCs w:val="28"/>
          <w:u w:val="single"/>
        </w:rPr>
        <w:t xml:space="preserve">,  в распоряжении регулятора не имеется данных о динамике объемов реализации услуги водоотведения потребителям пос. ст. </w:t>
      </w:r>
      <w:proofErr w:type="spellStart"/>
      <w:r w:rsidRPr="00832188">
        <w:rPr>
          <w:sz w:val="28"/>
          <w:szCs w:val="28"/>
          <w:u w:val="single"/>
        </w:rPr>
        <w:t>Егозово</w:t>
      </w:r>
      <w:proofErr w:type="spellEnd"/>
      <w:r w:rsidRPr="00832188">
        <w:rPr>
          <w:sz w:val="28"/>
          <w:szCs w:val="28"/>
          <w:u w:val="single"/>
        </w:rPr>
        <w:t xml:space="preserve"> и пос. </w:t>
      </w:r>
      <w:proofErr w:type="spellStart"/>
      <w:r w:rsidRPr="00832188">
        <w:rPr>
          <w:sz w:val="28"/>
          <w:szCs w:val="28"/>
          <w:u w:val="single"/>
        </w:rPr>
        <w:t>Клейзавода</w:t>
      </w:r>
      <w:proofErr w:type="spellEnd"/>
      <w:r w:rsidRPr="00832188">
        <w:rPr>
          <w:sz w:val="28"/>
          <w:szCs w:val="28"/>
          <w:u w:val="single"/>
        </w:rPr>
        <w:t xml:space="preserve">  за  2019 – 2021 годы.           В связи с данным обстоятельством </w:t>
      </w:r>
      <w:proofErr w:type="gramStart"/>
      <w:r w:rsidRPr="00832188">
        <w:rPr>
          <w:sz w:val="28"/>
          <w:szCs w:val="28"/>
          <w:u w:val="single"/>
        </w:rPr>
        <w:t>расчет  плановых</w:t>
      </w:r>
      <w:proofErr w:type="gramEnd"/>
      <w:r w:rsidRPr="00832188">
        <w:rPr>
          <w:sz w:val="28"/>
          <w:szCs w:val="28"/>
          <w:u w:val="single"/>
        </w:rPr>
        <w:t xml:space="preserve"> объемов  реализации услуг  по формулам (1) и (1.1) специалистом РЭК не производился.</w:t>
      </w:r>
    </w:p>
    <w:p w14:paraId="0B674FBC" w14:textId="77777777" w:rsidR="00832188" w:rsidRPr="00832188" w:rsidRDefault="00832188" w:rsidP="00832188">
      <w:pPr>
        <w:autoSpaceDE w:val="0"/>
        <w:autoSpaceDN w:val="0"/>
        <w:adjustRightInd w:val="0"/>
        <w:spacing w:before="38"/>
        <w:ind w:firstLine="567"/>
        <w:jc w:val="both"/>
        <w:rPr>
          <w:sz w:val="28"/>
          <w:szCs w:val="28"/>
          <w:u w:val="single"/>
        </w:rPr>
      </w:pPr>
      <w:proofErr w:type="gramStart"/>
      <w:r w:rsidRPr="00832188">
        <w:rPr>
          <w:sz w:val="28"/>
          <w:szCs w:val="28"/>
          <w:u w:val="single"/>
        </w:rPr>
        <w:t>Плановые  годовые</w:t>
      </w:r>
      <w:proofErr w:type="gramEnd"/>
      <w:r w:rsidRPr="00832188">
        <w:rPr>
          <w:sz w:val="28"/>
          <w:szCs w:val="28"/>
          <w:u w:val="single"/>
        </w:rPr>
        <w:t xml:space="preserve"> объемы реализации  на  2022-2031 годы приняты специалистом РЭК  на уровне величин, заявленных организацией, при этом объемы реализации «для собственных нужд производства» отражены в качестве объемов реализации прочим (коммерческим) потребителям, т. е. включены в состав объемов реализации на потребительском рынке:</w:t>
      </w:r>
    </w:p>
    <w:p w14:paraId="156A8FA1" w14:textId="77777777" w:rsidR="00832188" w:rsidRPr="00832188" w:rsidRDefault="00832188" w:rsidP="00832188">
      <w:pPr>
        <w:ind w:firstLine="709"/>
        <w:jc w:val="both"/>
        <w:rPr>
          <w:sz w:val="28"/>
          <w:szCs w:val="28"/>
        </w:rPr>
      </w:pPr>
      <w:r w:rsidRPr="00832188">
        <w:rPr>
          <w:sz w:val="28"/>
          <w:szCs w:val="28"/>
        </w:rPr>
        <w:t xml:space="preserve">- на 2022 </w:t>
      </w:r>
      <w:proofErr w:type="gramStart"/>
      <w:r w:rsidRPr="00832188">
        <w:rPr>
          <w:sz w:val="28"/>
          <w:szCs w:val="28"/>
        </w:rPr>
        <w:t>год  (</w:t>
      </w:r>
      <w:proofErr w:type="gramEnd"/>
      <w:r w:rsidRPr="00832188">
        <w:rPr>
          <w:sz w:val="28"/>
          <w:szCs w:val="28"/>
        </w:rPr>
        <w:t xml:space="preserve">в расчете на год) – </w:t>
      </w:r>
      <w:r w:rsidRPr="00832188">
        <w:rPr>
          <w:b/>
          <w:i/>
          <w:sz w:val="28"/>
          <w:szCs w:val="28"/>
        </w:rPr>
        <w:t>19 926,00</w:t>
      </w:r>
      <w:r w:rsidRPr="00832188">
        <w:rPr>
          <w:sz w:val="28"/>
          <w:szCs w:val="28"/>
        </w:rPr>
        <w:t xml:space="preserve"> м</w:t>
      </w:r>
      <w:r w:rsidRPr="00832188">
        <w:rPr>
          <w:sz w:val="28"/>
          <w:szCs w:val="28"/>
          <w:vertAlign w:val="superscript"/>
        </w:rPr>
        <w:t>3</w:t>
      </w:r>
      <w:r w:rsidRPr="00832188">
        <w:rPr>
          <w:sz w:val="28"/>
          <w:szCs w:val="28"/>
        </w:rPr>
        <w:t xml:space="preserve">,  в том числе на потребительском рынке –  </w:t>
      </w:r>
      <w:r w:rsidRPr="00832188">
        <w:rPr>
          <w:b/>
          <w:i/>
          <w:sz w:val="28"/>
          <w:szCs w:val="28"/>
        </w:rPr>
        <w:t>19 926,00</w:t>
      </w:r>
      <w:r w:rsidRPr="00832188">
        <w:rPr>
          <w:sz w:val="28"/>
          <w:szCs w:val="28"/>
        </w:rPr>
        <w:t xml:space="preserve"> м</w:t>
      </w:r>
      <w:r w:rsidRPr="00832188">
        <w:rPr>
          <w:sz w:val="28"/>
          <w:szCs w:val="28"/>
          <w:vertAlign w:val="superscript"/>
        </w:rPr>
        <w:t>3</w:t>
      </w:r>
      <w:r w:rsidRPr="00832188">
        <w:rPr>
          <w:sz w:val="28"/>
          <w:szCs w:val="28"/>
        </w:rPr>
        <w:t xml:space="preserve">; </w:t>
      </w:r>
    </w:p>
    <w:p w14:paraId="3414CD09" w14:textId="77777777" w:rsidR="00832188" w:rsidRPr="00832188" w:rsidRDefault="00832188" w:rsidP="00832188">
      <w:pPr>
        <w:ind w:firstLine="709"/>
        <w:jc w:val="both"/>
        <w:rPr>
          <w:sz w:val="28"/>
          <w:szCs w:val="28"/>
        </w:rPr>
      </w:pPr>
      <w:r w:rsidRPr="00832188">
        <w:rPr>
          <w:sz w:val="28"/>
          <w:szCs w:val="28"/>
        </w:rPr>
        <w:t xml:space="preserve">- на 2023-2031 </w:t>
      </w:r>
      <w:proofErr w:type="gramStart"/>
      <w:r w:rsidRPr="00832188">
        <w:rPr>
          <w:sz w:val="28"/>
          <w:szCs w:val="28"/>
        </w:rPr>
        <w:t>годы  –</w:t>
      </w:r>
      <w:proofErr w:type="gramEnd"/>
      <w:r w:rsidRPr="00832188">
        <w:rPr>
          <w:sz w:val="28"/>
          <w:szCs w:val="28"/>
        </w:rPr>
        <w:t xml:space="preserve"> в том же размере.</w:t>
      </w:r>
    </w:p>
    <w:p w14:paraId="1D0A98EE" w14:textId="77777777" w:rsidR="00832188" w:rsidRPr="00832188" w:rsidRDefault="00832188" w:rsidP="00832188">
      <w:pPr>
        <w:ind w:firstLine="709"/>
        <w:jc w:val="both"/>
        <w:rPr>
          <w:sz w:val="10"/>
          <w:szCs w:val="28"/>
        </w:rPr>
      </w:pPr>
    </w:p>
    <w:p w14:paraId="3A99A0F4" w14:textId="77777777" w:rsidR="00832188" w:rsidRPr="00832188" w:rsidRDefault="00832188" w:rsidP="00832188">
      <w:pPr>
        <w:ind w:firstLine="709"/>
        <w:jc w:val="both"/>
        <w:rPr>
          <w:sz w:val="10"/>
          <w:szCs w:val="28"/>
        </w:rPr>
      </w:pPr>
    </w:p>
    <w:p w14:paraId="32C076D9" w14:textId="77777777" w:rsidR="00832188" w:rsidRPr="00832188" w:rsidRDefault="00832188" w:rsidP="00832188">
      <w:pPr>
        <w:ind w:firstLine="709"/>
        <w:jc w:val="both"/>
        <w:rPr>
          <w:sz w:val="28"/>
          <w:szCs w:val="28"/>
        </w:rPr>
      </w:pPr>
      <w:r w:rsidRPr="00832188">
        <w:rPr>
          <w:sz w:val="28"/>
          <w:szCs w:val="28"/>
        </w:rPr>
        <w:t xml:space="preserve">По периодам календарной разбивки (с учетом количества дней в </w:t>
      </w:r>
      <w:proofErr w:type="gramStart"/>
      <w:r w:rsidRPr="00832188">
        <w:rPr>
          <w:sz w:val="28"/>
          <w:szCs w:val="28"/>
        </w:rPr>
        <w:t>периоде)  планируемые</w:t>
      </w:r>
      <w:proofErr w:type="gramEnd"/>
      <w:r w:rsidRPr="00832188">
        <w:rPr>
          <w:sz w:val="28"/>
          <w:szCs w:val="28"/>
        </w:rPr>
        <w:t xml:space="preserve"> объемы отпуска услуги водоотведения составили:</w:t>
      </w:r>
    </w:p>
    <w:p w14:paraId="1C9C443E" w14:textId="77777777" w:rsidR="00832188" w:rsidRPr="00832188" w:rsidRDefault="00832188" w:rsidP="00832188">
      <w:pPr>
        <w:ind w:firstLine="709"/>
        <w:jc w:val="both"/>
        <w:rPr>
          <w:sz w:val="28"/>
          <w:szCs w:val="28"/>
        </w:rPr>
      </w:pPr>
      <w:r w:rsidRPr="00832188">
        <w:rPr>
          <w:sz w:val="28"/>
          <w:szCs w:val="28"/>
        </w:rPr>
        <w:t xml:space="preserve">- на период </w:t>
      </w:r>
      <w:r w:rsidRPr="00832188">
        <w:rPr>
          <w:b/>
          <w:sz w:val="28"/>
          <w:szCs w:val="28"/>
        </w:rPr>
        <w:t>с 06.05.2022 по 30.06.2022</w:t>
      </w:r>
      <w:r w:rsidRPr="00832188">
        <w:rPr>
          <w:sz w:val="28"/>
          <w:szCs w:val="28"/>
        </w:rPr>
        <w:t xml:space="preserve"> </w:t>
      </w:r>
      <w:r w:rsidRPr="00832188">
        <w:rPr>
          <w:b/>
          <w:i/>
          <w:sz w:val="28"/>
          <w:szCs w:val="28"/>
        </w:rPr>
        <w:t>(56 дней)</w:t>
      </w:r>
      <w:r w:rsidRPr="00832188">
        <w:rPr>
          <w:sz w:val="28"/>
          <w:szCs w:val="28"/>
        </w:rPr>
        <w:t xml:space="preserve"> </w:t>
      </w:r>
      <w:proofErr w:type="gramStart"/>
      <w:r w:rsidRPr="00832188">
        <w:rPr>
          <w:sz w:val="28"/>
          <w:szCs w:val="28"/>
        </w:rPr>
        <w:t xml:space="preserve">–  </w:t>
      </w:r>
      <w:r w:rsidRPr="00832188">
        <w:rPr>
          <w:b/>
          <w:i/>
          <w:sz w:val="28"/>
          <w:szCs w:val="28"/>
        </w:rPr>
        <w:t>3057</w:t>
      </w:r>
      <w:proofErr w:type="gramEnd"/>
      <w:r w:rsidRPr="00832188">
        <w:rPr>
          <w:b/>
          <w:i/>
          <w:sz w:val="28"/>
          <w:szCs w:val="28"/>
        </w:rPr>
        <w:t>,14 м</w:t>
      </w:r>
      <w:r w:rsidRPr="00832188">
        <w:rPr>
          <w:b/>
          <w:i/>
          <w:sz w:val="28"/>
          <w:szCs w:val="28"/>
          <w:vertAlign w:val="superscript"/>
        </w:rPr>
        <w:t>3</w:t>
      </w:r>
      <w:r w:rsidRPr="00832188">
        <w:rPr>
          <w:sz w:val="28"/>
          <w:szCs w:val="28"/>
          <w:vertAlign w:val="superscript"/>
        </w:rPr>
        <w:t xml:space="preserve"> </w:t>
      </w:r>
      <w:r w:rsidRPr="00832188">
        <w:rPr>
          <w:sz w:val="28"/>
          <w:szCs w:val="28"/>
        </w:rPr>
        <w:t xml:space="preserve">, в том числе на потребительский рынок  – </w:t>
      </w:r>
      <w:r w:rsidRPr="00832188">
        <w:rPr>
          <w:b/>
          <w:i/>
          <w:sz w:val="28"/>
          <w:szCs w:val="28"/>
        </w:rPr>
        <w:t xml:space="preserve">3057,14 </w:t>
      </w:r>
      <w:r w:rsidRPr="00832188">
        <w:rPr>
          <w:sz w:val="28"/>
          <w:szCs w:val="28"/>
        </w:rPr>
        <w:t xml:space="preserve"> м</w:t>
      </w:r>
      <w:r w:rsidRPr="00832188">
        <w:rPr>
          <w:sz w:val="28"/>
          <w:szCs w:val="28"/>
          <w:vertAlign w:val="superscript"/>
        </w:rPr>
        <w:t>3</w:t>
      </w:r>
      <w:r w:rsidRPr="00832188">
        <w:rPr>
          <w:sz w:val="28"/>
          <w:szCs w:val="28"/>
        </w:rPr>
        <w:t>;</w:t>
      </w:r>
    </w:p>
    <w:p w14:paraId="31F2B718" w14:textId="77777777" w:rsidR="00832188" w:rsidRPr="00832188" w:rsidRDefault="00832188" w:rsidP="00832188">
      <w:pPr>
        <w:ind w:firstLine="709"/>
        <w:jc w:val="both"/>
        <w:rPr>
          <w:sz w:val="28"/>
          <w:szCs w:val="28"/>
        </w:rPr>
      </w:pPr>
      <w:r w:rsidRPr="00832188">
        <w:rPr>
          <w:sz w:val="28"/>
          <w:szCs w:val="28"/>
        </w:rPr>
        <w:lastRenderedPageBreak/>
        <w:t xml:space="preserve">- на период </w:t>
      </w:r>
      <w:r w:rsidRPr="00832188">
        <w:rPr>
          <w:b/>
          <w:sz w:val="28"/>
          <w:szCs w:val="28"/>
        </w:rPr>
        <w:t>с 01.07.2022 по 31.12.2022</w:t>
      </w:r>
      <w:r w:rsidRPr="00832188">
        <w:rPr>
          <w:sz w:val="28"/>
          <w:szCs w:val="28"/>
        </w:rPr>
        <w:t xml:space="preserve"> – </w:t>
      </w:r>
      <w:r w:rsidRPr="00832188">
        <w:rPr>
          <w:b/>
          <w:i/>
          <w:sz w:val="28"/>
          <w:szCs w:val="28"/>
        </w:rPr>
        <w:t>9963,00</w:t>
      </w:r>
      <w:r w:rsidRPr="00832188">
        <w:rPr>
          <w:sz w:val="28"/>
          <w:szCs w:val="28"/>
        </w:rPr>
        <w:t xml:space="preserve"> м</w:t>
      </w:r>
      <w:r w:rsidRPr="00832188">
        <w:rPr>
          <w:sz w:val="28"/>
          <w:szCs w:val="28"/>
          <w:vertAlign w:val="superscript"/>
        </w:rPr>
        <w:t>3</w:t>
      </w:r>
      <w:r w:rsidRPr="00832188">
        <w:rPr>
          <w:sz w:val="28"/>
          <w:szCs w:val="28"/>
        </w:rPr>
        <w:t xml:space="preserve">, в том числе на потребительский </w:t>
      </w:r>
      <w:proofErr w:type="gramStart"/>
      <w:r w:rsidRPr="00832188">
        <w:rPr>
          <w:sz w:val="28"/>
          <w:szCs w:val="28"/>
        </w:rPr>
        <w:t xml:space="preserve">рынок  </w:t>
      </w:r>
      <w:r w:rsidRPr="00832188">
        <w:rPr>
          <w:b/>
          <w:i/>
          <w:sz w:val="28"/>
          <w:szCs w:val="28"/>
        </w:rPr>
        <w:t>–</w:t>
      </w:r>
      <w:proofErr w:type="gramEnd"/>
      <w:r w:rsidRPr="00832188">
        <w:rPr>
          <w:b/>
          <w:i/>
          <w:sz w:val="28"/>
          <w:szCs w:val="28"/>
        </w:rPr>
        <w:t xml:space="preserve">  9963,00</w:t>
      </w:r>
      <w:r w:rsidRPr="00832188">
        <w:rPr>
          <w:sz w:val="28"/>
          <w:szCs w:val="28"/>
        </w:rPr>
        <w:t xml:space="preserve"> м</w:t>
      </w:r>
      <w:r w:rsidRPr="00832188">
        <w:rPr>
          <w:sz w:val="28"/>
          <w:szCs w:val="28"/>
          <w:vertAlign w:val="superscript"/>
        </w:rPr>
        <w:t>3</w:t>
      </w:r>
      <w:r w:rsidRPr="00832188">
        <w:rPr>
          <w:sz w:val="28"/>
          <w:szCs w:val="28"/>
        </w:rPr>
        <w:t>;</w:t>
      </w:r>
    </w:p>
    <w:p w14:paraId="4766F2E1" w14:textId="77777777" w:rsidR="00832188" w:rsidRPr="00832188" w:rsidRDefault="00832188" w:rsidP="00832188">
      <w:pPr>
        <w:ind w:firstLine="709"/>
        <w:jc w:val="both"/>
        <w:rPr>
          <w:sz w:val="28"/>
          <w:szCs w:val="28"/>
        </w:rPr>
      </w:pPr>
      <w:r w:rsidRPr="00832188">
        <w:rPr>
          <w:sz w:val="28"/>
          <w:szCs w:val="28"/>
        </w:rPr>
        <w:t xml:space="preserve">- на период </w:t>
      </w:r>
      <w:r w:rsidRPr="00832188">
        <w:rPr>
          <w:b/>
          <w:sz w:val="28"/>
          <w:szCs w:val="28"/>
        </w:rPr>
        <w:t>с 01.01.2023 по 30.06.2023</w:t>
      </w:r>
      <w:r w:rsidRPr="00832188">
        <w:rPr>
          <w:sz w:val="28"/>
          <w:szCs w:val="28"/>
        </w:rPr>
        <w:t xml:space="preserve"> – </w:t>
      </w:r>
      <w:r w:rsidRPr="00832188">
        <w:rPr>
          <w:b/>
          <w:i/>
          <w:sz w:val="28"/>
          <w:szCs w:val="28"/>
        </w:rPr>
        <w:t>9963,00</w:t>
      </w:r>
      <w:r w:rsidRPr="00832188">
        <w:rPr>
          <w:sz w:val="28"/>
          <w:szCs w:val="28"/>
        </w:rPr>
        <w:t xml:space="preserve"> м</w:t>
      </w:r>
      <w:r w:rsidRPr="00832188">
        <w:rPr>
          <w:sz w:val="28"/>
          <w:szCs w:val="28"/>
          <w:vertAlign w:val="superscript"/>
        </w:rPr>
        <w:t>3</w:t>
      </w:r>
      <w:r w:rsidRPr="00832188">
        <w:rPr>
          <w:sz w:val="28"/>
          <w:szCs w:val="28"/>
        </w:rPr>
        <w:t xml:space="preserve">, в том числе на потребительский </w:t>
      </w:r>
      <w:proofErr w:type="gramStart"/>
      <w:r w:rsidRPr="00832188">
        <w:rPr>
          <w:sz w:val="28"/>
          <w:szCs w:val="28"/>
        </w:rPr>
        <w:t>рынок  –</w:t>
      </w:r>
      <w:proofErr w:type="gramEnd"/>
      <w:r w:rsidRPr="00832188">
        <w:rPr>
          <w:sz w:val="28"/>
          <w:szCs w:val="28"/>
        </w:rPr>
        <w:t xml:space="preserve">  </w:t>
      </w:r>
      <w:r w:rsidRPr="00832188">
        <w:rPr>
          <w:b/>
          <w:i/>
          <w:sz w:val="28"/>
          <w:szCs w:val="28"/>
        </w:rPr>
        <w:t>9963,00</w:t>
      </w:r>
      <w:r w:rsidRPr="00832188">
        <w:rPr>
          <w:sz w:val="28"/>
          <w:szCs w:val="28"/>
        </w:rPr>
        <w:t xml:space="preserve"> м</w:t>
      </w:r>
      <w:r w:rsidRPr="00832188">
        <w:rPr>
          <w:sz w:val="28"/>
          <w:szCs w:val="28"/>
          <w:vertAlign w:val="superscript"/>
        </w:rPr>
        <w:t>3</w:t>
      </w:r>
      <w:r w:rsidRPr="00832188">
        <w:rPr>
          <w:sz w:val="28"/>
          <w:szCs w:val="28"/>
        </w:rPr>
        <w:t>;</w:t>
      </w:r>
    </w:p>
    <w:p w14:paraId="53806F70" w14:textId="77777777" w:rsidR="00832188" w:rsidRPr="00832188" w:rsidRDefault="00832188" w:rsidP="00832188">
      <w:pPr>
        <w:ind w:firstLine="709"/>
        <w:jc w:val="both"/>
        <w:rPr>
          <w:sz w:val="28"/>
          <w:szCs w:val="28"/>
        </w:rPr>
      </w:pPr>
      <w:r w:rsidRPr="00832188">
        <w:rPr>
          <w:sz w:val="28"/>
          <w:szCs w:val="28"/>
        </w:rPr>
        <w:t xml:space="preserve">- на период </w:t>
      </w:r>
      <w:r w:rsidRPr="00832188">
        <w:rPr>
          <w:b/>
          <w:sz w:val="28"/>
          <w:szCs w:val="28"/>
        </w:rPr>
        <w:t>с 01.07.2023 по 31.12.2023</w:t>
      </w:r>
      <w:r w:rsidRPr="00832188">
        <w:rPr>
          <w:sz w:val="28"/>
          <w:szCs w:val="28"/>
        </w:rPr>
        <w:t xml:space="preserve"> - </w:t>
      </w:r>
      <w:r w:rsidRPr="00832188">
        <w:rPr>
          <w:b/>
          <w:i/>
          <w:sz w:val="28"/>
          <w:szCs w:val="28"/>
        </w:rPr>
        <w:t>9963,00</w:t>
      </w:r>
      <w:r w:rsidRPr="00832188">
        <w:rPr>
          <w:sz w:val="28"/>
          <w:szCs w:val="28"/>
        </w:rPr>
        <w:t xml:space="preserve"> м</w:t>
      </w:r>
      <w:r w:rsidRPr="00832188">
        <w:rPr>
          <w:sz w:val="28"/>
          <w:szCs w:val="28"/>
          <w:vertAlign w:val="superscript"/>
        </w:rPr>
        <w:t>3</w:t>
      </w:r>
      <w:r w:rsidRPr="00832188">
        <w:rPr>
          <w:sz w:val="28"/>
          <w:szCs w:val="28"/>
        </w:rPr>
        <w:t xml:space="preserve">, в том числе на потребительский рынок </w:t>
      </w:r>
      <w:proofErr w:type="gramStart"/>
      <w:r w:rsidRPr="00832188">
        <w:rPr>
          <w:sz w:val="28"/>
          <w:szCs w:val="28"/>
        </w:rPr>
        <w:t xml:space="preserve">–  </w:t>
      </w:r>
      <w:r w:rsidRPr="00832188">
        <w:rPr>
          <w:b/>
          <w:i/>
          <w:sz w:val="28"/>
          <w:szCs w:val="28"/>
        </w:rPr>
        <w:t>9963</w:t>
      </w:r>
      <w:proofErr w:type="gramEnd"/>
      <w:r w:rsidRPr="00832188">
        <w:rPr>
          <w:b/>
          <w:i/>
          <w:sz w:val="28"/>
          <w:szCs w:val="28"/>
        </w:rPr>
        <w:t>,00</w:t>
      </w:r>
      <w:r w:rsidRPr="00832188">
        <w:rPr>
          <w:sz w:val="28"/>
          <w:szCs w:val="28"/>
        </w:rPr>
        <w:t xml:space="preserve"> м</w:t>
      </w:r>
      <w:r w:rsidRPr="00832188">
        <w:rPr>
          <w:sz w:val="28"/>
          <w:szCs w:val="28"/>
          <w:vertAlign w:val="superscript"/>
        </w:rPr>
        <w:t>3</w:t>
      </w:r>
      <w:r w:rsidRPr="00832188">
        <w:rPr>
          <w:sz w:val="28"/>
          <w:szCs w:val="28"/>
        </w:rPr>
        <w:t>;</w:t>
      </w:r>
    </w:p>
    <w:p w14:paraId="01400364" w14:textId="77777777" w:rsidR="00832188" w:rsidRPr="00832188" w:rsidRDefault="00832188" w:rsidP="00832188">
      <w:pPr>
        <w:ind w:firstLine="709"/>
        <w:jc w:val="both"/>
        <w:rPr>
          <w:sz w:val="28"/>
          <w:szCs w:val="28"/>
        </w:rPr>
      </w:pPr>
      <w:r w:rsidRPr="00832188">
        <w:rPr>
          <w:sz w:val="28"/>
          <w:szCs w:val="28"/>
        </w:rPr>
        <w:t>- на каждое полугодие 2024 – 2031 гг. – на уровне соответствующих полугодий 2023 года.</w:t>
      </w:r>
    </w:p>
    <w:p w14:paraId="0FCED5CB" w14:textId="77777777" w:rsidR="00832188" w:rsidRPr="00832188" w:rsidRDefault="00832188" w:rsidP="00832188">
      <w:pPr>
        <w:widowControl w:val="0"/>
        <w:tabs>
          <w:tab w:val="left" w:pos="284"/>
        </w:tabs>
        <w:autoSpaceDE w:val="0"/>
        <w:autoSpaceDN w:val="0"/>
        <w:adjustRightInd w:val="0"/>
        <w:ind w:firstLine="709"/>
        <w:jc w:val="both"/>
        <w:rPr>
          <w:color w:val="FF0000"/>
          <w:sz w:val="10"/>
          <w:szCs w:val="28"/>
        </w:rPr>
      </w:pPr>
      <w:r w:rsidRPr="00832188">
        <w:rPr>
          <w:color w:val="FF0000"/>
          <w:sz w:val="28"/>
          <w:szCs w:val="28"/>
        </w:rPr>
        <w:t xml:space="preserve"> </w:t>
      </w:r>
    </w:p>
    <w:p w14:paraId="0CEC84A6" w14:textId="77777777" w:rsidR="00832188" w:rsidRPr="00832188" w:rsidRDefault="00832188" w:rsidP="00832188">
      <w:pPr>
        <w:widowControl w:val="0"/>
        <w:tabs>
          <w:tab w:val="left" w:pos="284"/>
        </w:tabs>
        <w:autoSpaceDE w:val="0"/>
        <w:autoSpaceDN w:val="0"/>
        <w:adjustRightInd w:val="0"/>
        <w:ind w:firstLine="709"/>
        <w:jc w:val="both"/>
        <w:rPr>
          <w:sz w:val="28"/>
          <w:szCs w:val="28"/>
        </w:rPr>
      </w:pPr>
      <w:r w:rsidRPr="00832188">
        <w:rPr>
          <w:sz w:val="28"/>
          <w:szCs w:val="28"/>
          <w:u w:val="single"/>
        </w:rPr>
        <w:t xml:space="preserve">Плановые показатели </w:t>
      </w:r>
      <w:proofErr w:type="gramStart"/>
      <w:r w:rsidRPr="00832188">
        <w:rPr>
          <w:sz w:val="28"/>
          <w:szCs w:val="28"/>
          <w:u w:val="single"/>
        </w:rPr>
        <w:t>общего  годового</w:t>
      </w:r>
      <w:proofErr w:type="gramEnd"/>
      <w:r w:rsidRPr="00832188">
        <w:rPr>
          <w:sz w:val="28"/>
          <w:szCs w:val="28"/>
          <w:u w:val="single"/>
        </w:rPr>
        <w:t xml:space="preserve"> объема сточных вод, пропускаемых через систему канализации на 2022-2031 годы</w:t>
      </w:r>
      <w:r w:rsidRPr="00832188">
        <w:rPr>
          <w:sz w:val="28"/>
          <w:szCs w:val="28"/>
        </w:rPr>
        <w:t>, приняты равными  плановым объемам реализации услуги водоотведения.</w:t>
      </w:r>
    </w:p>
    <w:p w14:paraId="68A9803F" w14:textId="77777777" w:rsidR="00832188" w:rsidRPr="00832188" w:rsidRDefault="00832188" w:rsidP="00832188">
      <w:pPr>
        <w:widowControl w:val="0"/>
        <w:tabs>
          <w:tab w:val="left" w:pos="284"/>
        </w:tabs>
        <w:autoSpaceDE w:val="0"/>
        <w:autoSpaceDN w:val="0"/>
        <w:adjustRightInd w:val="0"/>
        <w:ind w:firstLine="709"/>
        <w:jc w:val="both"/>
        <w:rPr>
          <w:sz w:val="14"/>
          <w:szCs w:val="28"/>
        </w:rPr>
      </w:pPr>
    </w:p>
    <w:p w14:paraId="49A9F253" w14:textId="77777777" w:rsidR="00832188" w:rsidRPr="00832188" w:rsidRDefault="00832188" w:rsidP="00832188">
      <w:pPr>
        <w:widowControl w:val="0"/>
        <w:tabs>
          <w:tab w:val="left" w:pos="284"/>
        </w:tabs>
        <w:autoSpaceDE w:val="0"/>
        <w:autoSpaceDN w:val="0"/>
        <w:adjustRightInd w:val="0"/>
        <w:ind w:firstLine="709"/>
        <w:jc w:val="both"/>
        <w:rPr>
          <w:b/>
          <w:sz w:val="28"/>
          <w:szCs w:val="28"/>
          <w:u w:val="single"/>
        </w:rPr>
      </w:pPr>
      <w:r w:rsidRPr="00832188">
        <w:rPr>
          <w:sz w:val="28"/>
          <w:szCs w:val="28"/>
        </w:rPr>
        <w:t xml:space="preserve">Принятые плановые годовые показатели объемов реализации и общего объема пропуска сточных вод через систему соответствуют величинам данных показателей, отраженным в  </w:t>
      </w:r>
      <w:r w:rsidRPr="00832188">
        <w:rPr>
          <w:sz w:val="28"/>
          <w:szCs w:val="28"/>
          <w:u w:val="single"/>
        </w:rPr>
        <w:t>форме статистической отчетности «1-канализация»</w:t>
      </w:r>
      <w:r w:rsidRPr="00832188">
        <w:rPr>
          <w:sz w:val="28"/>
          <w:szCs w:val="28"/>
        </w:rPr>
        <w:t xml:space="preserve">  по </w:t>
      </w:r>
      <w:r w:rsidRPr="00832188">
        <w:rPr>
          <w:b/>
          <w:sz w:val="28"/>
          <w:szCs w:val="28"/>
        </w:rPr>
        <w:t>Западно-Сибирской дирекции по тепловодоснабжению – структурного подразделения Центральной дирекции по тепловодоснабжению – филиалу ОАО «РЖД</w:t>
      </w:r>
      <w:r w:rsidRPr="00832188">
        <w:rPr>
          <w:sz w:val="28"/>
          <w:szCs w:val="28"/>
        </w:rPr>
        <w:t xml:space="preserve">»  </w:t>
      </w:r>
      <w:r w:rsidRPr="00832188">
        <w:rPr>
          <w:sz w:val="28"/>
          <w:szCs w:val="28"/>
          <w:u w:val="single"/>
        </w:rPr>
        <w:t>за 2019 год</w:t>
      </w:r>
      <w:r w:rsidRPr="00832188">
        <w:rPr>
          <w:sz w:val="28"/>
          <w:szCs w:val="28"/>
        </w:rPr>
        <w:t xml:space="preserve"> (форма представлена в  </w:t>
      </w:r>
      <w:r w:rsidRPr="00832188">
        <w:rPr>
          <w:b/>
          <w:sz w:val="28"/>
          <w:szCs w:val="28"/>
        </w:rPr>
        <w:t>«</w:t>
      </w:r>
      <w:r w:rsidRPr="00832188">
        <w:rPr>
          <w:b/>
          <w:sz w:val="28"/>
          <w:szCs w:val="28"/>
          <w:u w:val="single"/>
        </w:rPr>
        <w:t>Сведениях от 23.12.2021</w:t>
      </w:r>
      <w:r w:rsidRPr="00832188">
        <w:rPr>
          <w:b/>
          <w:sz w:val="28"/>
          <w:szCs w:val="28"/>
        </w:rPr>
        <w:t>»</w:t>
      </w:r>
      <w:r w:rsidRPr="00832188">
        <w:rPr>
          <w:sz w:val="28"/>
          <w:szCs w:val="28"/>
        </w:rPr>
        <w:t>, Том № 2, стр. 33 - 36</w:t>
      </w:r>
      <w:r w:rsidRPr="00832188">
        <w:rPr>
          <w:b/>
          <w:sz w:val="28"/>
          <w:szCs w:val="28"/>
        </w:rPr>
        <w:t>).</w:t>
      </w:r>
      <w:r w:rsidRPr="00832188">
        <w:rPr>
          <w:sz w:val="28"/>
          <w:szCs w:val="28"/>
        </w:rPr>
        <w:t xml:space="preserve">  </w:t>
      </w:r>
    </w:p>
    <w:p w14:paraId="17C23EDC" w14:textId="77777777" w:rsidR="00832188" w:rsidRPr="00832188" w:rsidRDefault="00832188" w:rsidP="00832188">
      <w:pPr>
        <w:ind w:firstLine="709"/>
        <w:jc w:val="center"/>
        <w:rPr>
          <w:b/>
          <w:sz w:val="32"/>
          <w:szCs w:val="32"/>
          <w:u w:val="single"/>
        </w:rPr>
      </w:pPr>
    </w:p>
    <w:p w14:paraId="11F23632" w14:textId="77777777" w:rsidR="00832188" w:rsidRPr="00832188" w:rsidRDefault="00832188" w:rsidP="00832188">
      <w:pPr>
        <w:ind w:firstLine="709"/>
        <w:jc w:val="center"/>
        <w:rPr>
          <w:b/>
          <w:sz w:val="32"/>
          <w:szCs w:val="32"/>
          <w:u w:val="single"/>
        </w:rPr>
      </w:pPr>
    </w:p>
    <w:p w14:paraId="1415DF74" w14:textId="77777777" w:rsidR="00832188" w:rsidRPr="00832188" w:rsidRDefault="00832188" w:rsidP="00832188">
      <w:pPr>
        <w:ind w:firstLine="709"/>
        <w:jc w:val="center"/>
        <w:rPr>
          <w:sz w:val="28"/>
          <w:szCs w:val="28"/>
        </w:rPr>
      </w:pPr>
      <w:r w:rsidRPr="00832188">
        <w:rPr>
          <w:b/>
          <w:sz w:val="32"/>
          <w:szCs w:val="32"/>
          <w:u w:val="single"/>
        </w:rPr>
        <w:t>Анализ расчета величины необходимой валовой выручки</w:t>
      </w:r>
    </w:p>
    <w:p w14:paraId="262A1CF7" w14:textId="77777777" w:rsidR="00832188" w:rsidRPr="00832188" w:rsidRDefault="00832188" w:rsidP="00832188">
      <w:pPr>
        <w:widowControl w:val="0"/>
        <w:autoSpaceDE w:val="0"/>
        <w:autoSpaceDN w:val="0"/>
        <w:adjustRightInd w:val="0"/>
        <w:ind w:firstLine="709"/>
        <w:jc w:val="center"/>
        <w:rPr>
          <w:b/>
          <w:sz w:val="10"/>
          <w:szCs w:val="28"/>
          <w:u w:val="single"/>
        </w:rPr>
      </w:pPr>
    </w:p>
    <w:p w14:paraId="38A5EF92" w14:textId="77777777" w:rsidR="00832188" w:rsidRPr="00832188" w:rsidRDefault="00832188" w:rsidP="00832188">
      <w:pPr>
        <w:autoSpaceDE w:val="0"/>
        <w:autoSpaceDN w:val="0"/>
        <w:adjustRightInd w:val="0"/>
        <w:ind w:firstLine="540"/>
        <w:jc w:val="both"/>
        <w:rPr>
          <w:sz w:val="16"/>
          <w:szCs w:val="28"/>
        </w:rPr>
      </w:pPr>
      <w:r w:rsidRPr="00832188">
        <w:rPr>
          <w:sz w:val="28"/>
          <w:szCs w:val="28"/>
        </w:rPr>
        <w:t xml:space="preserve">    </w:t>
      </w:r>
    </w:p>
    <w:p w14:paraId="50E48496" w14:textId="77777777" w:rsidR="00832188" w:rsidRPr="00832188" w:rsidRDefault="00832188" w:rsidP="00832188">
      <w:pPr>
        <w:ind w:firstLine="567"/>
        <w:jc w:val="both"/>
        <w:rPr>
          <w:sz w:val="28"/>
          <w:szCs w:val="28"/>
        </w:rPr>
      </w:pPr>
      <w:r w:rsidRPr="00832188">
        <w:rPr>
          <w:sz w:val="28"/>
          <w:szCs w:val="28"/>
        </w:rPr>
        <w:t xml:space="preserve">В «Смете расходов» (шаблон </w:t>
      </w:r>
      <w:r w:rsidRPr="00832188">
        <w:rPr>
          <w:sz w:val="28"/>
          <w:szCs w:val="28"/>
          <w:lang w:val="en-US"/>
        </w:rPr>
        <w:t>CALC</w:t>
      </w:r>
      <w:r w:rsidRPr="00832188">
        <w:rPr>
          <w:sz w:val="28"/>
          <w:szCs w:val="28"/>
        </w:rPr>
        <w:t>.</w:t>
      </w:r>
      <w:r w:rsidRPr="00832188">
        <w:rPr>
          <w:sz w:val="28"/>
          <w:szCs w:val="28"/>
          <w:lang w:val="en-US"/>
        </w:rPr>
        <w:t>TARIFF</w:t>
      </w:r>
      <w:r w:rsidRPr="00832188">
        <w:rPr>
          <w:sz w:val="28"/>
          <w:szCs w:val="28"/>
        </w:rPr>
        <w:t>.</w:t>
      </w:r>
      <w:r w:rsidRPr="00832188">
        <w:rPr>
          <w:sz w:val="28"/>
          <w:szCs w:val="28"/>
          <w:lang w:val="en-US"/>
        </w:rPr>
        <w:t>VODA</w:t>
      </w:r>
      <w:r w:rsidRPr="00832188">
        <w:rPr>
          <w:sz w:val="28"/>
          <w:szCs w:val="28"/>
        </w:rPr>
        <w:t>.6.42) необходимая валовая выручка в сфере водоотведения заявлена:</w:t>
      </w:r>
    </w:p>
    <w:p w14:paraId="69BF5272" w14:textId="77777777" w:rsidR="00832188" w:rsidRPr="00832188" w:rsidRDefault="00832188" w:rsidP="00832188">
      <w:pPr>
        <w:ind w:firstLine="567"/>
        <w:jc w:val="both"/>
        <w:rPr>
          <w:sz w:val="28"/>
          <w:szCs w:val="28"/>
        </w:rPr>
      </w:pPr>
      <w:r w:rsidRPr="00832188">
        <w:rPr>
          <w:sz w:val="28"/>
          <w:szCs w:val="28"/>
        </w:rPr>
        <w:t xml:space="preserve">   -  на 2022 год в размере </w:t>
      </w:r>
      <w:r w:rsidRPr="00832188">
        <w:rPr>
          <w:b/>
          <w:i/>
          <w:sz w:val="28"/>
          <w:szCs w:val="28"/>
        </w:rPr>
        <w:t>4093,</w:t>
      </w:r>
      <w:proofErr w:type="gramStart"/>
      <w:r w:rsidRPr="00832188">
        <w:rPr>
          <w:b/>
          <w:i/>
          <w:sz w:val="28"/>
          <w:szCs w:val="28"/>
        </w:rPr>
        <w:t>71</w:t>
      </w:r>
      <w:r w:rsidRPr="00832188">
        <w:rPr>
          <w:sz w:val="28"/>
          <w:szCs w:val="28"/>
        </w:rPr>
        <w:t xml:space="preserve">  тыс.</w:t>
      </w:r>
      <w:proofErr w:type="gramEnd"/>
      <w:r w:rsidRPr="00832188">
        <w:rPr>
          <w:sz w:val="28"/>
          <w:szCs w:val="28"/>
        </w:rPr>
        <w:t xml:space="preserve"> руб., тариф (средний) – в размере   </w:t>
      </w:r>
      <w:r w:rsidRPr="00832188">
        <w:rPr>
          <w:b/>
          <w:i/>
          <w:sz w:val="28"/>
          <w:szCs w:val="28"/>
        </w:rPr>
        <w:t>205,45</w:t>
      </w:r>
      <w:r w:rsidRPr="00832188">
        <w:rPr>
          <w:sz w:val="28"/>
          <w:szCs w:val="28"/>
        </w:rPr>
        <w:t xml:space="preserve"> руб./м</w:t>
      </w:r>
      <w:r w:rsidRPr="00832188">
        <w:rPr>
          <w:sz w:val="28"/>
          <w:szCs w:val="28"/>
          <w:vertAlign w:val="superscript"/>
        </w:rPr>
        <w:t>3</w:t>
      </w:r>
      <w:r w:rsidRPr="00832188">
        <w:rPr>
          <w:sz w:val="28"/>
          <w:szCs w:val="28"/>
        </w:rPr>
        <w:t>;</w:t>
      </w:r>
    </w:p>
    <w:p w14:paraId="6BCAC517" w14:textId="77777777" w:rsidR="00832188" w:rsidRPr="00832188" w:rsidRDefault="00832188" w:rsidP="00832188">
      <w:pPr>
        <w:ind w:firstLine="567"/>
        <w:jc w:val="both"/>
        <w:rPr>
          <w:sz w:val="28"/>
          <w:szCs w:val="28"/>
        </w:rPr>
      </w:pPr>
      <w:r w:rsidRPr="00832188">
        <w:rPr>
          <w:sz w:val="28"/>
          <w:szCs w:val="28"/>
        </w:rPr>
        <w:t xml:space="preserve">   -  на 2023 год в размере </w:t>
      </w:r>
      <w:r w:rsidRPr="00832188">
        <w:rPr>
          <w:b/>
          <w:i/>
          <w:sz w:val="28"/>
          <w:szCs w:val="28"/>
        </w:rPr>
        <w:t>4225,21</w:t>
      </w:r>
      <w:r w:rsidRPr="00832188">
        <w:rPr>
          <w:sz w:val="28"/>
          <w:szCs w:val="28"/>
        </w:rPr>
        <w:t xml:space="preserve"> тыс. руб., тариф (средний) – в размере </w:t>
      </w:r>
      <w:r w:rsidRPr="00832188">
        <w:rPr>
          <w:b/>
          <w:i/>
          <w:sz w:val="28"/>
          <w:szCs w:val="28"/>
        </w:rPr>
        <w:t>212,05</w:t>
      </w:r>
      <w:r w:rsidRPr="00832188">
        <w:rPr>
          <w:sz w:val="28"/>
          <w:szCs w:val="28"/>
        </w:rPr>
        <w:t xml:space="preserve"> руб./м</w:t>
      </w:r>
      <w:r w:rsidRPr="00832188">
        <w:rPr>
          <w:sz w:val="28"/>
          <w:szCs w:val="28"/>
          <w:vertAlign w:val="superscript"/>
        </w:rPr>
        <w:t>3</w:t>
      </w:r>
      <w:r w:rsidRPr="00832188">
        <w:rPr>
          <w:sz w:val="28"/>
          <w:szCs w:val="28"/>
        </w:rPr>
        <w:t>;</w:t>
      </w:r>
    </w:p>
    <w:p w14:paraId="5CF7EFDA" w14:textId="77777777" w:rsidR="00832188" w:rsidRPr="00832188" w:rsidRDefault="00832188" w:rsidP="00832188">
      <w:pPr>
        <w:ind w:firstLine="567"/>
        <w:jc w:val="both"/>
        <w:rPr>
          <w:sz w:val="28"/>
          <w:szCs w:val="28"/>
        </w:rPr>
      </w:pPr>
      <w:r w:rsidRPr="00832188">
        <w:rPr>
          <w:sz w:val="28"/>
          <w:szCs w:val="28"/>
        </w:rPr>
        <w:t xml:space="preserve">   -  на 2024 год в </w:t>
      </w:r>
      <w:proofErr w:type="gramStart"/>
      <w:r w:rsidRPr="00832188">
        <w:rPr>
          <w:sz w:val="28"/>
          <w:szCs w:val="28"/>
        </w:rPr>
        <w:t xml:space="preserve">размере  </w:t>
      </w:r>
      <w:r w:rsidRPr="00832188">
        <w:rPr>
          <w:b/>
          <w:i/>
          <w:sz w:val="28"/>
          <w:szCs w:val="28"/>
        </w:rPr>
        <w:t>4371</w:t>
      </w:r>
      <w:proofErr w:type="gramEnd"/>
      <w:r w:rsidRPr="00832188">
        <w:rPr>
          <w:b/>
          <w:i/>
          <w:sz w:val="28"/>
          <w:szCs w:val="28"/>
        </w:rPr>
        <w:t>,44</w:t>
      </w:r>
      <w:r w:rsidRPr="00832188">
        <w:rPr>
          <w:sz w:val="28"/>
          <w:szCs w:val="28"/>
        </w:rPr>
        <w:t xml:space="preserve"> тыс. руб., тариф (средний) – в размере  </w:t>
      </w:r>
      <w:r w:rsidRPr="00832188">
        <w:rPr>
          <w:b/>
          <w:i/>
          <w:sz w:val="28"/>
          <w:szCs w:val="28"/>
        </w:rPr>
        <w:t>219,38</w:t>
      </w:r>
      <w:r w:rsidRPr="00832188">
        <w:rPr>
          <w:sz w:val="28"/>
          <w:szCs w:val="28"/>
        </w:rPr>
        <w:t xml:space="preserve"> руб./м</w:t>
      </w:r>
      <w:r w:rsidRPr="00832188">
        <w:rPr>
          <w:sz w:val="28"/>
          <w:szCs w:val="28"/>
          <w:vertAlign w:val="superscript"/>
        </w:rPr>
        <w:t>3</w:t>
      </w:r>
      <w:r w:rsidRPr="00832188">
        <w:rPr>
          <w:sz w:val="28"/>
          <w:szCs w:val="28"/>
        </w:rPr>
        <w:t>;</w:t>
      </w:r>
    </w:p>
    <w:p w14:paraId="2EB958A3" w14:textId="77777777" w:rsidR="00832188" w:rsidRPr="00832188" w:rsidRDefault="00832188" w:rsidP="00832188">
      <w:pPr>
        <w:ind w:firstLine="709"/>
        <w:jc w:val="both"/>
        <w:rPr>
          <w:sz w:val="28"/>
          <w:szCs w:val="28"/>
        </w:rPr>
      </w:pPr>
      <w:r w:rsidRPr="00832188">
        <w:rPr>
          <w:sz w:val="28"/>
          <w:szCs w:val="28"/>
        </w:rPr>
        <w:t xml:space="preserve">-  на 2025 год в </w:t>
      </w:r>
      <w:proofErr w:type="gramStart"/>
      <w:r w:rsidRPr="00832188">
        <w:rPr>
          <w:sz w:val="28"/>
          <w:szCs w:val="28"/>
        </w:rPr>
        <w:t xml:space="preserve">размере  </w:t>
      </w:r>
      <w:r w:rsidRPr="00832188">
        <w:rPr>
          <w:b/>
          <w:i/>
          <w:sz w:val="28"/>
          <w:szCs w:val="28"/>
        </w:rPr>
        <w:t>4513</w:t>
      </w:r>
      <w:proofErr w:type="gramEnd"/>
      <w:r w:rsidRPr="00832188">
        <w:rPr>
          <w:b/>
          <w:i/>
          <w:sz w:val="28"/>
          <w:szCs w:val="28"/>
        </w:rPr>
        <w:t>,68</w:t>
      </w:r>
      <w:r w:rsidRPr="00832188">
        <w:rPr>
          <w:sz w:val="28"/>
          <w:szCs w:val="28"/>
        </w:rPr>
        <w:t xml:space="preserve">  тыс. руб., тариф (средний) – в размере</w:t>
      </w:r>
      <w:r w:rsidRPr="00832188">
        <w:rPr>
          <w:color w:val="FF0000"/>
          <w:sz w:val="28"/>
          <w:szCs w:val="28"/>
        </w:rPr>
        <w:t xml:space="preserve">  </w:t>
      </w:r>
      <w:r w:rsidRPr="00832188">
        <w:rPr>
          <w:b/>
          <w:i/>
          <w:sz w:val="28"/>
          <w:szCs w:val="28"/>
        </w:rPr>
        <w:t>226,52</w:t>
      </w:r>
      <w:r w:rsidRPr="00832188">
        <w:rPr>
          <w:sz w:val="28"/>
          <w:szCs w:val="28"/>
        </w:rPr>
        <w:t xml:space="preserve"> руб./м</w:t>
      </w:r>
      <w:r w:rsidRPr="00832188">
        <w:rPr>
          <w:sz w:val="28"/>
          <w:szCs w:val="28"/>
          <w:vertAlign w:val="superscript"/>
        </w:rPr>
        <w:t>3</w:t>
      </w:r>
      <w:r w:rsidRPr="00832188">
        <w:rPr>
          <w:sz w:val="28"/>
          <w:szCs w:val="28"/>
        </w:rPr>
        <w:t>;</w:t>
      </w:r>
    </w:p>
    <w:p w14:paraId="178A21E9" w14:textId="77777777" w:rsidR="00832188" w:rsidRPr="00832188" w:rsidRDefault="00832188" w:rsidP="00832188">
      <w:pPr>
        <w:ind w:firstLine="709"/>
        <w:jc w:val="both"/>
        <w:rPr>
          <w:sz w:val="28"/>
          <w:szCs w:val="28"/>
        </w:rPr>
      </w:pPr>
      <w:r w:rsidRPr="00832188">
        <w:rPr>
          <w:sz w:val="28"/>
          <w:szCs w:val="28"/>
        </w:rPr>
        <w:t xml:space="preserve">-  на 2026 год в </w:t>
      </w:r>
      <w:proofErr w:type="gramStart"/>
      <w:r w:rsidRPr="00832188">
        <w:rPr>
          <w:sz w:val="28"/>
          <w:szCs w:val="28"/>
        </w:rPr>
        <w:t xml:space="preserve">размере  </w:t>
      </w:r>
      <w:r w:rsidRPr="00832188">
        <w:rPr>
          <w:b/>
          <w:i/>
          <w:sz w:val="28"/>
          <w:szCs w:val="28"/>
        </w:rPr>
        <w:t>4630</w:t>
      </w:r>
      <w:proofErr w:type="gramEnd"/>
      <w:r w:rsidRPr="00832188">
        <w:rPr>
          <w:b/>
          <w:i/>
          <w:sz w:val="28"/>
          <w:szCs w:val="28"/>
        </w:rPr>
        <w:t>,50</w:t>
      </w:r>
      <w:r w:rsidRPr="00832188">
        <w:rPr>
          <w:sz w:val="28"/>
          <w:szCs w:val="28"/>
        </w:rPr>
        <w:t xml:space="preserve">  тыс. руб., тариф (средний) – в размере  </w:t>
      </w:r>
      <w:r w:rsidRPr="00832188">
        <w:rPr>
          <w:b/>
          <w:i/>
          <w:sz w:val="28"/>
          <w:szCs w:val="28"/>
        </w:rPr>
        <w:t>232,39</w:t>
      </w:r>
      <w:r w:rsidRPr="00832188">
        <w:rPr>
          <w:sz w:val="28"/>
          <w:szCs w:val="28"/>
        </w:rPr>
        <w:t xml:space="preserve"> руб./м</w:t>
      </w:r>
      <w:r w:rsidRPr="00832188">
        <w:rPr>
          <w:sz w:val="28"/>
          <w:szCs w:val="28"/>
          <w:vertAlign w:val="superscript"/>
        </w:rPr>
        <w:t>3</w:t>
      </w:r>
      <w:r w:rsidRPr="00832188">
        <w:rPr>
          <w:sz w:val="28"/>
          <w:szCs w:val="28"/>
        </w:rPr>
        <w:t xml:space="preserve">; </w:t>
      </w:r>
    </w:p>
    <w:p w14:paraId="2943A011" w14:textId="77777777" w:rsidR="00832188" w:rsidRPr="00832188" w:rsidRDefault="00832188" w:rsidP="00832188">
      <w:pPr>
        <w:ind w:firstLine="567"/>
        <w:jc w:val="both"/>
        <w:rPr>
          <w:sz w:val="28"/>
          <w:szCs w:val="28"/>
        </w:rPr>
      </w:pPr>
      <w:r w:rsidRPr="00832188">
        <w:rPr>
          <w:sz w:val="28"/>
          <w:szCs w:val="28"/>
        </w:rPr>
        <w:t xml:space="preserve">  -  на 2027 год в размере </w:t>
      </w:r>
      <w:r w:rsidRPr="00832188">
        <w:rPr>
          <w:b/>
          <w:i/>
          <w:sz w:val="28"/>
          <w:szCs w:val="28"/>
        </w:rPr>
        <w:t>4760,93</w:t>
      </w:r>
      <w:r w:rsidRPr="00832188">
        <w:rPr>
          <w:sz w:val="28"/>
          <w:szCs w:val="28"/>
        </w:rPr>
        <w:t xml:space="preserve">   тыс. руб., тариф (средний) – в размере    </w:t>
      </w:r>
      <w:r w:rsidRPr="00832188">
        <w:rPr>
          <w:b/>
          <w:i/>
          <w:sz w:val="28"/>
          <w:szCs w:val="28"/>
        </w:rPr>
        <w:t>238,93</w:t>
      </w:r>
      <w:r w:rsidRPr="00832188">
        <w:rPr>
          <w:sz w:val="28"/>
          <w:szCs w:val="28"/>
        </w:rPr>
        <w:t xml:space="preserve"> руб./м</w:t>
      </w:r>
      <w:r w:rsidRPr="00832188">
        <w:rPr>
          <w:sz w:val="28"/>
          <w:szCs w:val="28"/>
          <w:vertAlign w:val="superscript"/>
        </w:rPr>
        <w:t>3</w:t>
      </w:r>
      <w:r w:rsidRPr="00832188">
        <w:rPr>
          <w:sz w:val="28"/>
          <w:szCs w:val="28"/>
        </w:rPr>
        <w:t>;</w:t>
      </w:r>
    </w:p>
    <w:p w14:paraId="22607D66" w14:textId="77777777" w:rsidR="00832188" w:rsidRPr="00832188" w:rsidRDefault="00832188" w:rsidP="00832188">
      <w:pPr>
        <w:ind w:firstLine="567"/>
        <w:jc w:val="both"/>
        <w:rPr>
          <w:sz w:val="28"/>
          <w:szCs w:val="28"/>
        </w:rPr>
      </w:pPr>
      <w:r w:rsidRPr="00832188">
        <w:rPr>
          <w:sz w:val="28"/>
          <w:szCs w:val="28"/>
        </w:rPr>
        <w:t xml:space="preserve">  -  на 2028 год в размере </w:t>
      </w:r>
      <w:r w:rsidRPr="00832188">
        <w:rPr>
          <w:b/>
          <w:i/>
          <w:sz w:val="28"/>
          <w:szCs w:val="28"/>
        </w:rPr>
        <w:t>4895,</w:t>
      </w:r>
      <w:proofErr w:type="gramStart"/>
      <w:r w:rsidRPr="00832188">
        <w:rPr>
          <w:b/>
          <w:i/>
          <w:sz w:val="28"/>
          <w:szCs w:val="28"/>
        </w:rPr>
        <w:t>40</w:t>
      </w:r>
      <w:r w:rsidRPr="00832188">
        <w:rPr>
          <w:sz w:val="28"/>
          <w:szCs w:val="28"/>
        </w:rPr>
        <w:t xml:space="preserve">  тыс.</w:t>
      </w:r>
      <w:proofErr w:type="gramEnd"/>
      <w:r w:rsidRPr="00832188">
        <w:rPr>
          <w:sz w:val="28"/>
          <w:szCs w:val="28"/>
        </w:rPr>
        <w:t xml:space="preserve"> руб., тариф (средний) – в размере   </w:t>
      </w:r>
      <w:r w:rsidRPr="00832188">
        <w:rPr>
          <w:b/>
          <w:i/>
          <w:sz w:val="28"/>
          <w:szCs w:val="28"/>
        </w:rPr>
        <w:t>245,68</w:t>
      </w:r>
      <w:r w:rsidRPr="00832188">
        <w:rPr>
          <w:sz w:val="28"/>
          <w:szCs w:val="28"/>
        </w:rPr>
        <w:t xml:space="preserve"> руб./м</w:t>
      </w:r>
      <w:r w:rsidRPr="00832188">
        <w:rPr>
          <w:sz w:val="28"/>
          <w:szCs w:val="28"/>
          <w:vertAlign w:val="superscript"/>
        </w:rPr>
        <w:t>3</w:t>
      </w:r>
      <w:r w:rsidRPr="00832188">
        <w:rPr>
          <w:sz w:val="28"/>
          <w:szCs w:val="28"/>
        </w:rPr>
        <w:t>;</w:t>
      </w:r>
    </w:p>
    <w:p w14:paraId="6AB787FF" w14:textId="77777777" w:rsidR="00832188" w:rsidRPr="00832188" w:rsidRDefault="00832188" w:rsidP="00832188">
      <w:pPr>
        <w:ind w:firstLine="567"/>
        <w:jc w:val="both"/>
        <w:rPr>
          <w:sz w:val="28"/>
          <w:szCs w:val="28"/>
        </w:rPr>
      </w:pPr>
      <w:r w:rsidRPr="00832188">
        <w:rPr>
          <w:sz w:val="28"/>
          <w:szCs w:val="28"/>
        </w:rPr>
        <w:t xml:space="preserve">  -  на 2029 год в размере </w:t>
      </w:r>
      <w:r w:rsidRPr="00832188">
        <w:rPr>
          <w:b/>
          <w:i/>
          <w:sz w:val="28"/>
          <w:szCs w:val="28"/>
        </w:rPr>
        <w:t>5034,05</w:t>
      </w:r>
      <w:r w:rsidRPr="00832188">
        <w:rPr>
          <w:sz w:val="28"/>
          <w:szCs w:val="28"/>
        </w:rPr>
        <w:t xml:space="preserve"> тыс. руб., тариф (средний) – в размере   </w:t>
      </w:r>
      <w:r w:rsidRPr="00832188">
        <w:rPr>
          <w:b/>
          <w:i/>
          <w:sz w:val="28"/>
          <w:szCs w:val="28"/>
        </w:rPr>
        <w:t>252,64</w:t>
      </w:r>
      <w:r w:rsidRPr="00832188">
        <w:rPr>
          <w:sz w:val="28"/>
          <w:szCs w:val="28"/>
        </w:rPr>
        <w:t xml:space="preserve"> руб./м</w:t>
      </w:r>
      <w:r w:rsidRPr="00832188">
        <w:rPr>
          <w:sz w:val="28"/>
          <w:szCs w:val="28"/>
          <w:vertAlign w:val="superscript"/>
        </w:rPr>
        <w:t>3</w:t>
      </w:r>
      <w:r w:rsidRPr="00832188">
        <w:rPr>
          <w:sz w:val="28"/>
          <w:szCs w:val="28"/>
        </w:rPr>
        <w:t>;</w:t>
      </w:r>
    </w:p>
    <w:p w14:paraId="1DE92897" w14:textId="77777777" w:rsidR="00832188" w:rsidRPr="00832188" w:rsidRDefault="00832188" w:rsidP="00832188">
      <w:pPr>
        <w:ind w:firstLine="567"/>
        <w:jc w:val="both"/>
        <w:rPr>
          <w:sz w:val="28"/>
          <w:szCs w:val="28"/>
        </w:rPr>
      </w:pPr>
      <w:r w:rsidRPr="00832188">
        <w:rPr>
          <w:sz w:val="28"/>
          <w:szCs w:val="28"/>
        </w:rPr>
        <w:t xml:space="preserve">  -  на 2030 год в размере </w:t>
      </w:r>
      <w:r w:rsidRPr="00832188">
        <w:rPr>
          <w:b/>
          <w:i/>
          <w:sz w:val="28"/>
          <w:szCs w:val="28"/>
        </w:rPr>
        <w:t>5177,00</w:t>
      </w:r>
      <w:r w:rsidRPr="00832188">
        <w:rPr>
          <w:sz w:val="28"/>
          <w:szCs w:val="28"/>
        </w:rPr>
        <w:t xml:space="preserve"> тыс. руб., тариф (средний) – в размере   </w:t>
      </w:r>
      <w:r w:rsidRPr="00832188">
        <w:rPr>
          <w:b/>
          <w:i/>
          <w:sz w:val="28"/>
          <w:szCs w:val="28"/>
        </w:rPr>
        <w:t>259,81</w:t>
      </w:r>
      <w:r w:rsidRPr="00832188">
        <w:rPr>
          <w:sz w:val="28"/>
          <w:szCs w:val="28"/>
        </w:rPr>
        <w:t xml:space="preserve"> руб./м</w:t>
      </w:r>
      <w:r w:rsidRPr="00832188">
        <w:rPr>
          <w:sz w:val="28"/>
          <w:szCs w:val="28"/>
          <w:vertAlign w:val="superscript"/>
        </w:rPr>
        <w:t>3</w:t>
      </w:r>
      <w:r w:rsidRPr="00832188">
        <w:rPr>
          <w:sz w:val="28"/>
          <w:szCs w:val="28"/>
        </w:rPr>
        <w:t xml:space="preserve">. </w:t>
      </w:r>
    </w:p>
    <w:p w14:paraId="14C6F25D" w14:textId="77777777" w:rsidR="00832188" w:rsidRPr="00832188" w:rsidRDefault="00832188" w:rsidP="00832188">
      <w:pPr>
        <w:ind w:firstLine="567"/>
        <w:jc w:val="both"/>
        <w:rPr>
          <w:sz w:val="28"/>
          <w:szCs w:val="28"/>
        </w:rPr>
      </w:pPr>
      <w:r w:rsidRPr="00832188">
        <w:rPr>
          <w:sz w:val="28"/>
          <w:szCs w:val="28"/>
        </w:rPr>
        <w:t xml:space="preserve">  -  на 2031 год в размере </w:t>
      </w:r>
      <w:r w:rsidRPr="00832188">
        <w:rPr>
          <w:b/>
          <w:i/>
          <w:sz w:val="28"/>
          <w:szCs w:val="28"/>
        </w:rPr>
        <w:t>5324,36</w:t>
      </w:r>
      <w:r w:rsidRPr="00832188">
        <w:rPr>
          <w:sz w:val="28"/>
          <w:szCs w:val="28"/>
        </w:rPr>
        <w:t xml:space="preserve"> тыс. руб., тариф (средний) – в размере   </w:t>
      </w:r>
      <w:r w:rsidRPr="00832188">
        <w:rPr>
          <w:b/>
          <w:i/>
          <w:sz w:val="28"/>
          <w:szCs w:val="28"/>
        </w:rPr>
        <w:t>267,21</w:t>
      </w:r>
      <w:r w:rsidRPr="00832188">
        <w:rPr>
          <w:sz w:val="28"/>
          <w:szCs w:val="28"/>
        </w:rPr>
        <w:t xml:space="preserve"> руб./м</w:t>
      </w:r>
      <w:r w:rsidRPr="00832188">
        <w:rPr>
          <w:sz w:val="28"/>
          <w:szCs w:val="28"/>
          <w:vertAlign w:val="superscript"/>
        </w:rPr>
        <w:t>3</w:t>
      </w:r>
      <w:r w:rsidRPr="00832188">
        <w:rPr>
          <w:sz w:val="28"/>
          <w:szCs w:val="28"/>
        </w:rPr>
        <w:t xml:space="preserve">. </w:t>
      </w:r>
    </w:p>
    <w:p w14:paraId="2F4C9488" w14:textId="77777777" w:rsidR="00832188" w:rsidRPr="00832188" w:rsidRDefault="00832188" w:rsidP="00832188">
      <w:pPr>
        <w:autoSpaceDE w:val="0"/>
        <w:autoSpaceDN w:val="0"/>
        <w:adjustRightInd w:val="0"/>
        <w:ind w:firstLine="540"/>
        <w:jc w:val="both"/>
        <w:rPr>
          <w:color w:val="FF0000"/>
          <w:sz w:val="28"/>
          <w:szCs w:val="28"/>
        </w:rPr>
      </w:pPr>
    </w:p>
    <w:p w14:paraId="27EAE878"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В соответствии с </w:t>
      </w:r>
      <w:r w:rsidRPr="00832188">
        <w:rPr>
          <w:sz w:val="28"/>
          <w:szCs w:val="28"/>
          <w:u w:val="single"/>
        </w:rPr>
        <w:t xml:space="preserve">п. 85 Методических </w:t>
      </w:r>
      <w:proofErr w:type="gramStart"/>
      <w:r w:rsidRPr="00832188">
        <w:rPr>
          <w:sz w:val="28"/>
          <w:szCs w:val="28"/>
          <w:u w:val="single"/>
        </w:rPr>
        <w:t>указаний</w:t>
      </w:r>
      <w:r w:rsidRPr="00832188">
        <w:rPr>
          <w:sz w:val="28"/>
          <w:szCs w:val="28"/>
        </w:rPr>
        <w:t>,  при</w:t>
      </w:r>
      <w:proofErr w:type="gramEnd"/>
      <w:r w:rsidRPr="00832188">
        <w:rPr>
          <w:sz w:val="28"/>
          <w:szCs w:val="28"/>
        </w:rPr>
        <w:t xml:space="preserve"> установлении тарифов  с применением </w:t>
      </w:r>
      <w:r w:rsidRPr="00832188">
        <w:rPr>
          <w:b/>
          <w:sz w:val="28"/>
          <w:szCs w:val="28"/>
        </w:rPr>
        <w:t>метода индексации</w:t>
      </w:r>
      <w:r w:rsidRPr="00832188">
        <w:rPr>
          <w:sz w:val="28"/>
          <w:szCs w:val="28"/>
        </w:rPr>
        <w:t xml:space="preserve"> до начала очередного долгосрочного периода регулирования необходимая валовая выручка регулируемой организации рассчитывается отдельно на каждый i-й расчетный период регулирования долгосрочного периода регулирования по формуле:</w:t>
      </w:r>
    </w:p>
    <w:p w14:paraId="79E50CDF"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37" w:history="1">
        <w:r w:rsidRPr="00832188">
          <w:rPr>
            <w:sz w:val="28"/>
            <w:szCs w:val="28"/>
          </w:rPr>
          <w:t>Приказа</w:t>
        </w:r>
      </w:hyperlink>
      <w:r w:rsidRPr="00832188">
        <w:rPr>
          <w:sz w:val="28"/>
          <w:szCs w:val="28"/>
        </w:rPr>
        <w:t xml:space="preserve"> ФАС России от 29.10.2019 № 1438/19)</w:t>
      </w:r>
    </w:p>
    <w:p w14:paraId="632BB993" w14:textId="77777777" w:rsidR="00832188" w:rsidRPr="00832188" w:rsidRDefault="00832188" w:rsidP="00832188">
      <w:pPr>
        <w:autoSpaceDE w:val="0"/>
        <w:autoSpaceDN w:val="0"/>
        <w:adjustRightInd w:val="0"/>
        <w:jc w:val="both"/>
        <w:outlineLvl w:val="0"/>
        <w:rPr>
          <w:sz w:val="28"/>
          <w:szCs w:val="28"/>
        </w:rPr>
      </w:pPr>
    </w:p>
    <w:p w14:paraId="1F7B3244" w14:textId="07EE57D8" w:rsidR="00832188" w:rsidRPr="00832188" w:rsidRDefault="00832188" w:rsidP="00832188">
      <w:pPr>
        <w:autoSpaceDE w:val="0"/>
        <w:autoSpaceDN w:val="0"/>
        <w:adjustRightInd w:val="0"/>
        <w:jc w:val="center"/>
        <w:rPr>
          <w:sz w:val="28"/>
          <w:szCs w:val="28"/>
        </w:rPr>
      </w:pPr>
      <w:r w:rsidRPr="00832188">
        <w:rPr>
          <w:noProof/>
          <w:position w:val="-11"/>
          <w:sz w:val="28"/>
          <w:szCs w:val="28"/>
        </w:rPr>
        <w:drawing>
          <wp:inline distT="0" distB="0" distL="0" distR="0" wp14:anchorId="68FC5AEF" wp14:editId="6A66E1B9">
            <wp:extent cx="338137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832188">
        <w:rPr>
          <w:sz w:val="28"/>
          <w:szCs w:val="28"/>
        </w:rPr>
        <w:t>, (30)</w:t>
      </w:r>
    </w:p>
    <w:p w14:paraId="544429D4"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39" w:history="1">
        <w:r w:rsidRPr="00832188">
          <w:rPr>
            <w:sz w:val="28"/>
            <w:szCs w:val="28"/>
          </w:rPr>
          <w:t>Приказа</w:t>
        </w:r>
      </w:hyperlink>
      <w:r w:rsidRPr="00832188">
        <w:rPr>
          <w:sz w:val="28"/>
          <w:szCs w:val="28"/>
        </w:rPr>
        <w:t xml:space="preserve"> ФСТ России от 24.11.2014 № 2054-э)</w:t>
      </w:r>
    </w:p>
    <w:p w14:paraId="56057CA9" w14:textId="77777777" w:rsidR="00832188" w:rsidRPr="00832188" w:rsidRDefault="00832188" w:rsidP="00832188">
      <w:pPr>
        <w:autoSpaceDE w:val="0"/>
        <w:autoSpaceDN w:val="0"/>
        <w:adjustRightInd w:val="0"/>
        <w:jc w:val="both"/>
        <w:rPr>
          <w:sz w:val="28"/>
          <w:szCs w:val="28"/>
        </w:rPr>
      </w:pPr>
    </w:p>
    <w:p w14:paraId="2B8C46A6"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где:</w:t>
      </w:r>
    </w:p>
    <w:p w14:paraId="3F7F0D52" w14:textId="4A37697A"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34396E0C" wp14:editId="761978AD">
            <wp:extent cx="58102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32188">
        <w:rPr>
          <w:sz w:val="28"/>
          <w:szCs w:val="28"/>
        </w:rPr>
        <w:t xml:space="preserve"> - необходимая валовая выручка, установленная на год i долгосрочного периода регулирования, тыс. руб.;</w:t>
      </w:r>
    </w:p>
    <w:p w14:paraId="082ED36A" w14:textId="5D18C134"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1A3F996E" wp14:editId="638AC0F1">
            <wp:extent cx="35242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32188">
        <w:rPr>
          <w:sz w:val="28"/>
          <w:szCs w:val="28"/>
        </w:rPr>
        <w:t xml:space="preserve"> - текущие расходы регулируемой организации, планируемые на год i, тыс. руб.;</w:t>
      </w:r>
    </w:p>
    <w:p w14:paraId="07714E12" w14:textId="77C1970A"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14EDC6FD" wp14:editId="46D51634">
            <wp:extent cx="266700" cy="3238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32188">
        <w:rPr>
          <w:sz w:val="28"/>
          <w:szCs w:val="28"/>
        </w:rPr>
        <w:t xml:space="preserve"> - расходы на амортизацию основных средств и нематериальных активов в году i, тыс. руб.;</w:t>
      </w:r>
    </w:p>
    <w:p w14:paraId="20CCC3BC" w14:textId="3FD7B0CA"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00F789F7" wp14:editId="645C312E">
            <wp:extent cx="3905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32188">
        <w:rPr>
          <w:sz w:val="28"/>
          <w:szCs w:val="28"/>
        </w:rPr>
        <w:t xml:space="preserve"> - нормативная прибыль, установленная на год i, тыс. руб.;</w:t>
      </w:r>
    </w:p>
    <w:p w14:paraId="6A7DC9CD" w14:textId="6EA1CDD2" w:rsidR="00832188" w:rsidRPr="00832188" w:rsidRDefault="00832188" w:rsidP="00832188">
      <w:pPr>
        <w:autoSpaceDE w:val="0"/>
        <w:autoSpaceDN w:val="0"/>
        <w:adjustRightInd w:val="0"/>
        <w:spacing w:before="280"/>
        <w:ind w:firstLine="540"/>
        <w:jc w:val="both"/>
        <w:rPr>
          <w:sz w:val="28"/>
          <w:szCs w:val="28"/>
        </w:rPr>
      </w:pPr>
      <w:r w:rsidRPr="00832188">
        <w:rPr>
          <w:noProof/>
          <w:position w:val="-13"/>
          <w:sz w:val="28"/>
          <w:szCs w:val="28"/>
        </w:rPr>
        <w:drawing>
          <wp:inline distT="0" distB="0" distL="0" distR="0" wp14:anchorId="33748918" wp14:editId="32E0A189">
            <wp:extent cx="704850"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3218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w:t>
      </w:r>
      <w:hyperlink r:id="rId45" w:history="1">
        <w:r w:rsidRPr="00832188">
          <w:rPr>
            <w:sz w:val="28"/>
            <w:szCs w:val="28"/>
          </w:rPr>
          <w:t>формулами (5)</w:t>
        </w:r>
      </w:hyperlink>
      <w:r w:rsidRPr="00832188">
        <w:rPr>
          <w:sz w:val="28"/>
          <w:szCs w:val="28"/>
        </w:rPr>
        <w:t xml:space="preserve"> и </w:t>
      </w:r>
      <w:hyperlink r:id="rId46" w:history="1">
        <w:r w:rsidRPr="00832188">
          <w:rPr>
            <w:sz w:val="28"/>
            <w:szCs w:val="28"/>
          </w:rPr>
          <w:t>(6)</w:t>
        </w:r>
      </w:hyperlink>
      <w:r w:rsidRPr="00832188">
        <w:rPr>
          <w:sz w:val="28"/>
          <w:szCs w:val="28"/>
        </w:rPr>
        <w:t xml:space="preserve"> Методических указаний;</w:t>
      </w:r>
    </w:p>
    <w:p w14:paraId="76B3BAC0" w14:textId="4D7F4E9E"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18BC38B0" wp14:editId="54AB5F99">
            <wp:extent cx="476250" cy="3238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32188">
        <w:rPr>
          <w:sz w:val="28"/>
          <w:szCs w:val="28"/>
        </w:rPr>
        <w:t xml:space="preserve"> - расчетная предпринимательская прибыль гарантирующей организации на год i, тыс. руб.</w:t>
      </w:r>
    </w:p>
    <w:p w14:paraId="68104C90" w14:textId="77777777" w:rsidR="00832188" w:rsidRPr="00832188" w:rsidRDefault="00832188" w:rsidP="00832188">
      <w:pPr>
        <w:autoSpaceDE w:val="0"/>
        <w:autoSpaceDN w:val="0"/>
        <w:adjustRightInd w:val="0"/>
        <w:jc w:val="both"/>
        <w:rPr>
          <w:sz w:val="28"/>
          <w:szCs w:val="28"/>
        </w:rPr>
      </w:pPr>
      <w:r w:rsidRPr="00832188">
        <w:rPr>
          <w:sz w:val="28"/>
          <w:szCs w:val="28"/>
        </w:rPr>
        <w:t xml:space="preserve">(абзац введен </w:t>
      </w:r>
      <w:hyperlink r:id="rId48" w:history="1">
        <w:r w:rsidRPr="00832188">
          <w:rPr>
            <w:sz w:val="28"/>
            <w:szCs w:val="28"/>
          </w:rPr>
          <w:t>Приказом</w:t>
        </w:r>
      </w:hyperlink>
      <w:r w:rsidRPr="00832188">
        <w:rPr>
          <w:sz w:val="28"/>
          <w:szCs w:val="28"/>
        </w:rPr>
        <w:t xml:space="preserve"> ФСТ России от 24.11.2014 № 2054-э)</w:t>
      </w:r>
    </w:p>
    <w:p w14:paraId="5456110B" w14:textId="77777777" w:rsidR="00832188" w:rsidRPr="00832188" w:rsidRDefault="00832188" w:rsidP="00832188">
      <w:pPr>
        <w:autoSpaceDE w:val="0"/>
        <w:autoSpaceDN w:val="0"/>
        <w:adjustRightInd w:val="0"/>
        <w:ind w:firstLine="540"/>
        <w:jc w:val="both"/>
        <w:outlineLvl w:val="0"/>
        <w:rPr>
          <w:color w:val="FF0000"/>
          <w:sz w:val="28"/>
          <w:szCs w:val="28"/>
        </w:rPr>
      </w:pPr>
    </w:p>
    <w:p w14:paraId="04D8BFF2"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Согласно </w:t>
      </w:r>
      <w:r w:rsidRPr="00832188">
        <w:rPr>
          <w:sz w:val="28"/>
          <w:szCs w:val="28"/>
          <w:u w:val="single"/>
        </w:rPr>
        <w:t>п. 88 Методических указаний</w:t>
      </w:r>
      <w:r w:rsidRPr="00832188">
        <w:rPr>
          <w:sz w:val="28"/>
          <w:szCs w:val="28"/>
        </w:rPr>
        <w:t xml:space="preserve">,  </w:t>
      </w:r>
      <w:r w:rsidRPr="00832188">
        <w:rPr>
          <w:sz w:val="28"/>
          <w:szCs w:val="28"/>
          <w:u w:val="single"/>
        </w:rPr>
        <w:t xml:space="preserve">величина </w:t>
      </w:r>
      <w:r w:rsidRPr="00832188">
        <w:rPr>
          <w:b/>
          <w:sz w:val="28"/>
          <w:szCs w:val="28"/>
          <w:u w:val="single"/>
        </w:rPr>
        <w:t>Текущих расходов</w:t>
      </w:r>
      <w:r w:rsidRPr="00832188">
        <w:rPr>
          <w:sz w:val="28"/>
          <w:szCs w:val="28"/>
        </w:rPr>
        <w:t xml:space="preserve"> регулируемой организации определяется в соответствии с </w:t>
      </w:r>
      <w:hyperlink r:id="rId49" w:history="1">
        <w:r w:rsidRPr="00832188">
          <w:rPr>
            <w:sz w:val="28"/>
            <w:szCs w:val="28"/>
            <w:u w:val="single"/>
          </w:rPr>
          <w:t>главой VI.I</w:t>
        </w:r>
      </w:hyperlink>
      <w:r w:rsidRPr="00832188">
        <w:rPr>
          <w:sz w:val="28"/>
          <w:szCs w:val="28"/>
          <w:u w:val="single"/>
        </w:rPr>
        <w:t xml:space="preserve"> </w:t>
      </w:r>
      <w:r w:rsidRPr="00832188">
        <w:rPr>
          <w:sz w:val="28"/>
          <w:szCs w:val="28"/>
        </w:rPr>
        <w:t xml:space="preserve">Методических указаний с учетом того, что неподконтрольные расходы включают в себя помимо расходов, указанных в </w:t>
      </w:r>
      <w:hyperlink r:id="rId50" w:history="1">
        <w:r w:rsidRPr="00832188">
          <w:rPr>
            <w:sz w:val="28"/>
            <w:szCs w:val="28"/>
          </w:rPr>
          <w:t>пункте 49</w:t>
        </w:r>
      </w:hyperlink>
      <w:r w:rsidRPr="00832188">
        <w:rPr>
          <w:sz w:val="28"/>
          <w:szCs w:val="28"/>
        </w:rPr>
        <w:t xml:space="preserve"> Методических указаний, также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r:id="rId51" w:history="1">
        <w:r w:rsidRPr="00832188">
          <w:rPr>
            <w:sz w:val="28"/>
            <w:szCs w:val="28"/>
          </w:rPr>
          <w:t>пунктом 20</w:t>
        </w:r>
      </w:hyperlink>
      <w:r w:rsidRPr="00832188">
        <w:rPr>
          <w:sz w:val="28"/>
          <w:szCs w:val="28"/>
        </w:rPr>
        <w:t xml:space="preserve"> Методических указаний.</w:t>
      </w:r>
    </w:p>
    <w:p w14:paraId="0A485E71" w14:textId="77777777" w:rsidR="00832188" w:rsidRPr="00832188" w:rsidRDefault="00832188" w:rsidP="00832188">
      <w:pPr>
        <w:autoSpaceDE w:val="0"/>
        <w:autoSpaceDN w:val="0"/>
        <w:adjustRightInd w:val="0"/>
        <w:ind w:firstLine="540"/>
        <w:jc w:val="both"/>
        <w:rPr>
          <w:sz w:val="28"/>
          <w:szCs w:val="28"/>
        </w:rPr>
      </w:pPr>
    </w:p>
    <w:p w14:paraId="155BB905" w14:textId="77777777" w:rsidR="00832188" w:rsidRPr="00832188" w:rsidRDefault="00832188" w:rsidP="00832188">
      <w:pPr>
        <w:autoSpaceDE w:val="0"/>
        <w:autoSpaceDN w:val="0"/>
        <w:adjustRightInd w:val="0"/>
        <w:ind w:firstLine="540"/>
        <w:jc w:val="both"/>
        <w:rPr>
          <w:sz w:val="28"/>
          <w:szCs w:val="28"/>
        </w:rPr>
      </w:pPr>
      <w:r w:rsidRPr="00832188">
        <w:rPr>
          <w:sz w:val="28"/>
          <w:szCs w:val="28"/>
          <w:u w:val="single"/>
        </w:rPr>
        <w:t>Согласно п. 43, Текущие расходы рассчитываются по формуле</w:t>
      </w:r>
      <w:r w:rsidRPr="00832188">
        <w:rPr>
          <w:sz w:val="28"/>
          <w:szCs w:val="28"/>
        </w:rPr>
        <w:t>:</w:t>
      </w:r>
    </w:p>
    <w:p w14:paraId="7AD5AF7B" w14:textId="77777777" w:rsidR="00832188" w:rsidRPr="00832188" w:rsidRDefault="00832188" w:rsidP="00832188">
      <w:pPr>
        <w:autoSpaceDE w:val="0"/>
        <w:autoSpaceDN w:val="0"/>
        <w:adjustRightInd w:val="0"/>
        <w:jc w:val="both"/>
        <w:outlineLvl w:val="0"/>
        <w:rPr>
          <w:sz w:val="28"/>
          <w:szCs w:val="28"/>
        </w:rPr>
      </w:pPr>
    </w:p>
    <w:p w14:paraId="72BA0A80" w14:textId="622E9014" w:rsidR="00832188" w:rsidRPr="00832188" w:rsidRDefault="00832188" w:rsidP="00832188">
      <w:pPr>
        <w:autoSpaceDE w:val="0"/>
        <w:autoSpaceDN w:val="0"/>
        <w:adjustRightInd w:val="0"/>
        <w:jc w:val="center"/>
        <w:rPr>
          <w:sz w:val="28"/>
          <w:szCs w:val="28"/>
        </w:rPr>
      </w:pPr>
      <w:r w:rsidRPr="00832188">
        <w:rPr>
          <w:noProof/>
          <w:position w:val="-11"/>
          <w:sz w:val="28"/>
          <w:szCs w:val="28"/>
        </w:rPr>
        <w:drawing>
          <wp:inline distT="0" distB="0" distL="0" distR="0" wp14:anchorId="07D76430" wp14:editId="4175E066">
            <wp:extent cx="206692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832188">
        <w:rPr>
          <w:sz w:val="28"/>
          <w:szCs w:val="28"/>
        </w:rPr>
        <w:t>, (7)</w:t>
      </w:r>
    </w:p>
    <w:p w14:paraId="6631C469" w14:textId="77777777" w:rsidR="00832188" w:rsidRPr="00832188" w:rsidRDefault="00832188" w:rsidP="00832188">
      <w:pPr>
        <w:autoSpaceDE w:val="0"/>
        <w:autoSpaceDN w:val="0"/>
        <w:adjustRightInd w:val="0"/>
        <w:jc w:val="both"/>
        <w:rPr>
          <w:sz w:val="28"/>
          <w:szCs w:val="28"/>
        </w:rPr>
      </w:pPr>
    </w:p>
    <w:p w14:paraId="1E48F059"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где:</w:t>
      </w:r>
    </w:p>
    <w:p w14:paraId="6F395800" w14:textId="06D559B2"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6D2B2FA8" wp14:editId="42E5D97D">
            <wp:extent cx="352425" cy="323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32188">
        <w:rPr>
          <w:sz w:val="28"/>
          <w:szCs w:val="28"/>
        </w:rPr>
        <w:t xml:space="preserve"> - текущие расходы, тыс. руб.;</w:t>
      </w:r>
    </w:p>
    <w:p w14:paraId="05F1F7C2" w14:textId="53113EF4"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2CD03AA7" wp14:editId="2F8316DF">
            <wp:extent cx="371475" cy="323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32188">
        <w:rPr>
          <w:sz w:val="28"/>
          <w:szCs w:val="28"/>
        </w:rPr>
        <w:t xml:space="preserve"> - операционные расходы, тыс. руб.;</w:t>
      </w:r>
    </w:p>
    <w:p w14:paraId="2EBA756A" w14:textId="18919904"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4B66E937" wp14:editId="71C11D65">
            <wp:extent cx="37147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32188">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237363B" w14:textId="63B040D1"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460DC6EF" wp14:editId="30345BBD">
            <wp:extent cx="390525" cy="3238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32188">
        <w:rPr>
          <w:sz w:val="28"/>
          <w:szCs w:val="28"/>
        </w:rPr>
        <w:t xml:space="preserve"> - неподконтрольные расходы, тыс. руб.</w:t>
      </w:r>
    </w:p>
    <w:p w14:paraId="5B283D4A" w14:textId="77777777" w:rsidR="00832188" w:rsidRPr="00832188" w:rsidRDefault="00832188" w:rsidP="00832188">
      <w:pPr>
        <w:ind w:firstLine="567"/>
        <w:jc w:val="both"/>
        <w:rPr>
          <w:color w:val="FF0000"/>
          <w:sz w:val="28"/>
          <w:szCs w:val="28"/>
        </w:rPr>
      </w:pPr>
    </w:p>
    <w:p w14:paraId="31C42124" w14:textId="77777777" w:rsidR="00832188" w:rsidRPr="00832188" w:rsidRDefault="00832188" w:rsidP="00832188">
      <w:pPr>
        <w:ind w:firstLine="567"/>
        <w:jc w:val="both"/>
        <w:rPr>
          <w:color w:val="FF0000"/>
          <w:sz w:val="28"/>
          <w:szCs w:val="28"/>
        </w:rPr>
      </w:pPr>
    </w:p>
    <w:p w14:paraId="4C383313" w14:textId="77777777" w:rsidR="00832188" w:rsidRPr="00832188" w:rsidRDefault="00832188" w:rsidP="00832188">
      <w:pPr>
        <w:ind w:firstLine="567"/>
        <w:jc w:val="both"/>
        <w:rPr>
          <w:sz w:val="28"/>
          <w:szCs w:val="28"/>
        </w:rPr>
      </w:pPr>
      <w:r w:rsidRPr="00832188">
        <w:rPr>
          <w:sz w:val="28"/>
          <w:szCs w:val="28"/>
        </w:rPr>
        <w:t xml:space="preserve">Специалистом РЭК </w:t>
      </w:r>
      <w:r w:rsidRPr="00832188">
        <w:rPr>
          <w:sz w:val="28"/>
          <w:szCs w:val="28"/>
          <w:u w:val="single"/>
        </w:rPr>
        <w:t>необходимая валовая выручка</w:t>
      </w:r>
      <w:r w:rsidRPr="00832188">
        <w:rPr>
          <w:sz w:val="28"/>
          <w:szCs w:val="28"/>
        </w:rPr>
        <w:t xml:space="preserve"> (далее также – «НВВ</w:t>
      </w:r>
      <w:r w:rsidRPr="00832188">
        <w:rPr>
          <w:sz w:val="28"/>
          <w:szCs w:val="28"/>
          <w:u w:val="single"/>
        </w:rPr>
        <w:t xml:space="preserve">») в сфере </w:t>
      </w:r>
      <w:proofErr w:type="gramStart"/>
      <w:r w:rsidRPr="00832188">
        <w:rPr>
          <w:sz w:val="28"/>
          <w:szCs w:val="28"/>
          <w:u w:val="single"/>
        </w:rPr>
        <w:t>водоотведения</w:t>
      </w:r>
      <w:r w:rsidRPr="00832188">
        <w:rPr>
          <w:sz w:val="28"/>
          <w:szCs w:val="28"/>
        </w:rPr>
        <w:t xml:space="preserve">  определена</w:t>
      </w:r>
      <w:proofErr w:type="gramEnd"/>
      <w:r w:rsidRPr="00832188">
        <w:rPr>
          <w:sz w:val="28"/>
          <w:szCs w:val="28"/>
        </w:rPr>
        <w:t xml:space="preserve"> на следующем уровне:</w:t>
      </w:r>
    </w:p>
    <w:p w14:paraId="230C474E" w14:textId="77777777" w:rsidR="00832188" w:rsidRPr="00832188" w:rsidRDefault="00832188" w:rsidP="00832188">
      <w:pPr>
        <w:ind w:firstLine="567"/>
        <w:jc w:val="both"/>
        <w:rPr>
          <w:sz w:val="20"/>
          <w:szCs w:val="28"/>
        </w:rPr>
      </w:pPr>
    </w:p>
    <w:p w14:paraId="2918484A" w14:textId="77777777" w:rsidR="00832188" w:rsidRPr="00832188" w:rsidRDefault="00832188" w:rsidP="00832188">
      <w:pPr>
        <w:ind w:firstLine="567"/>
        <w:jc w:val="both"/>
        <w:rPr>
          <w:sz w:val="28"/>
          <w:szCs w:val="28"/>
        </w:rPr>
      </w:pPr>
      <w:r w:rsidRPr="00832188">
        <w:rPr>
          <w:sz w:val="28"/>
          <w:szCs w:val="28"/>
        </w:rPr>
        <w:t xml:space="preserve">-  на 2022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4016,78</w:t>
      </w:r>
      <w:r w:rsidRPr="00832188">
        <w:rPr>
          <w:sz w:val="28"/>
          <w:szCs w:val="28"/>
        </w:rPr>
        <w:t xml:space="preserve">  тыс. руб.,</w:t>
      </w:r>
    </w:p>
    <w:p w14:paraId="239A0744" w14:textId="77777777" w:rsidR="00832188" w:rsidRPr="00832188" w:rsidRDefault="00832188" w:rsidP="00832188">
      <w:pPr>
        <w:ind w:firstLine="567"/>
        <w:jc w:val="both"/>
        <w:rPr>
          <w:sz w:val="28"/>
          <w:szCs w:val="28"/>
        </w:rPr>
      </w:pPr>
      <w:r w:rsidRPr="00832188">
        <w:rPr>
          <w:sz w:val="28"/>
          <w:szCs w:val="28"/>
        </w:rPr>
        <w:t xml:space="preserve">-  на 2023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4176,29</w:t>
      </w:r>
      <w:r w:rsidRPr="00832188">
        <w:rPr>
          <w:sz w:val="28"/>
          <w:szCs w:val="28"/>
        </w:rPr>
        <w:t xml:space="preserve"> тыс. руб.,</w:t>
      </w:r>
    </w:p>
    <w:p w14:paraId="67158102" w14:textId="77777777" w:rsidR="00832188" w:rsidRPr="00832188" w:rsidRDefault="00832188" w:rsidP="00832188">
      <w:pPr>
        <w:ind w:firstLine="567"/>
        <w:jc w:val="both"/>
        <w:rPr>
          <w:sz w:val="28"/>
          <w:szCs w:val="28"/>
        </w:rPr>
      </w:pPr>
      <w:r w:rsidRPr="00832188">
        <w:rPr>
          <w:sz w:val="28"/>
          <w:szCs w:val="28"/>
        </w:rPr>
        <w:t xml:space="preserve">-  на 2024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4311,59</w:t>
      </w:r>
      <w:r w:rsidRPr="00832188">
        <w:rPr>
          <w:sz w:val="28"/>
          <w:szCs w:val="28"/>
        </w:rPr>
        <w:t xml:space="preserve"> тыс. руб., </w:t>
      </w:r>
    </w:p>
    <w:p w14:paraId="3F032A9B" w14:textId="77777777" w:rsidR="00832188" w:rsidRPr="00832188" w:rsidRDefault="00832188" w:rsidP="00832188">
      <w:pPr>
        <w:ind w:firstLine="567"/>
        <w:jc w:val="both"/>
        <w:rPr>
          <w:sz w:val="28"/>
          <w:szCs w:val="28"/>
        </w:rPr>
      </w:pPr>
      <w:r w:rsidRPr="00832188">
        <w:rPr>
          <w:sz w:val="28"/>
          <w:szCs w:val="28"/>
        </w:rPr>
        <w:t xml:space="preserve">-  на 2025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4463,02</w:t>
      </w:r>
      <w:r w:rsidRPr="00832188">
        <w:rPr>
          <w:sz w:val="28"/>
          <w:szCs w:val="28"/>
        </w:rPr>
        <w:t xml:space="preserve">  тыс. руб., </w:t>
      </w:r>
    </w:p>
    <w:p w14:paraId="77863FF7" w14:textId="77777777" w:rsidR="00832188" w:rsidRPr="00832188" w:rsidRDefault="00832188" w:rsidP="00832188">
      <w:pPr>
        <w:ind w:firstLine="567"/>
        <w:jc w:val="both"/>
        <w:rPr>
          <w:sz w:val="28"/>
          <w:szCs w:val="28"/>
        </w:rPr>
      </w:pPr>
      <w:r w:rsidRPr="00832188">
        <w:rPr>
          <w:sz w:val="28"/>
          <w:szCs w:val="28"/>
        </w:rPr>
        <w:t xml:space="preserve">-  на 2026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4620,23</w:t>
      </w:r>
      <w:r w:rsidRPr="00832188">
        <w:rPr>
          <w:sz w:val="28"/>
          <w:szCs w:val="28"/>
        </w:rPr>
        <w:t xml:space="preserve">  тыс. руб., </w:t>
      </w:r>
    </w:p>
    <w:p w14:paraId="7450E7C1" w14:textId="77777777" w:rsidR="00832188" w:rsidRPr="00832188" w:rsidRDefault="00832188" w:rsidP="00832188">
      <w:pPr>
        <w:ind w:firstLine="567"/>
        <w:jc w:val="both"/>
        <w:rPr>
          <w:sz w:val="28"/>
          <w:szCs w:val="28"/>
        </w:rPr>
      </w:pPr>
      <w:r w:rsidRPr="00832188">
        <w:rPr>
          <w:sz w:val="28"/>
          <w:szCs w:val="28"/>
        </w:rPr>
        <w:t xml:space="preserve">-  на 2027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4758,82</w:t>
      </w:r>
      <w:r w:rsidRPr="00832188">
        <w:rPr>
          <w:sz w:val="28"/>
          <w:szCs w:val="28"/>
        </w:rPr>
        <w:t xml:space="preserve">   тыс. руб.,</w:t>
      </w:r>
    </w:p>
    <w:p w14:paraId="5ED7CF39" w14:textId="77777777" w:rsidR="00832188" w:rsidRPr="00832188" w:rsidRDefault="00832188" w:rsidP="00832188">
      <w:pPr>
        <w:ind w:firstLine="567"/>
        <w:jc w:val="both"/>
        <w:rPr>
          <w:sz w:val="28"/>
          <w:szCs w:val="28"/>
        </w:rPr>
      </w:pPr>
      <w:r w:rsidRPr="00832188">
        <w:rPr>
          <w:sz w:val="28"/>
          <w:szCs w:val="28"/>
        </w:rPr>
        <w:t xml:space="preserve">-  на 2028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4881,37</w:t>
      </w:r>
      <w:r w:rsidRPr="00832188">
        <w:rPr>
          <w:sz w:val="28"/>
          <w:szCs w:val="28"/>
        </w:rPr>
        <w:t xml:space="preserve">  тыс. руб.,</w:t>
      </w:r>
    </w:p>
    <w:p w14:paraId="18359E24" w14:textId="77777777" w:rsidR="00832188" w:rsidRPr="00832188" w:rsidRDefault="00832188" w:rsidP="00832188">
      <w:pPr>
        <w:ind w:firstLine="567"/>
        <w:jc w:val="both"/>
        <w:rPr>
          <w:sz w:val="28"/>
          <w:szCs w:val="28"/>
        </w:rPr>
      </w:pPr>
      <w:r w:rsidRPr="00832188">
        <w:rPr>
          <w:sz w:val="28"/>
          <w:szCs w:val="28"/>
        </w:rPr>
        <w:t xml:space="preserve">-  на 2029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5008,10</w:t>
      </w:r>
      <w:r w:rsidRPr="00832188">
        <w:rPr>
          <w:sz w:val="28"/>
          <w:szCs w:val="28"/>
        </w:rPr>
        <w:t xml:space="preserve"> тыс. руб.,</w:t>
      </w:r>
    </w:p>
    <w:p w14:paraId="5C009C26" w14:textId="77777777" w:rsidR="00832188" w:rsidRPr="00832188" w:rsidRDefault="00832188" w:rsidP="00832188">
      <w:pPr>
        <w:ind w:firstLine="567"/>
        <w:jc w:val="both"/>
        <w:rPr>
          <w:sz w:val="28"/>
          <w:szCs w:val="28"/>
        </w:rPr>
      </w:pPr>
      <w:r w:rsidRPr="00832188">
        <w:rPr>
          <w:sz w:val="28"/>
          <w:szCs w:val="28"/>
        </w:rPr>
        <w:t xml:space="preserve">-  на 2030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5149,26</w:t>
      </w:r>
      <w:r w:rsidRPr="00832188">
        <w:rPr>
          <w:sz w:val="28"/>
          <w:szCs w:val="28"/>
        </w:rPr>
        <w:t xml:space="preserve"> тыс. руб.,</w:t>
      </w:r>
    </w:p>
    <w:p w14:paraId="1E734C2D" w14:textId="77777777" w:rsidR="00832188" w:rsidRPr="00832188" w:rsidRDefault="00832188" w:rsidP="00832188">
      <w:pPr>
        <w:ind w:firstLine="567"/>
        <w:jc w:val="both"/>
        <w:rPr>
          <w:sz w:val="28"/>
          <w:szCs w:val="28"/>
        </w:rPr>
      </w:pPr>
      <w:r w:rsidRPr="00832188">
        <w:rPr>
          <w:sz w:val="28"/>
          <w:szCs w:val="28"/>
        </w:rPr>
        <w:t xml:space="preserve">-  на 2031 </w:t>
      </w:r>
      <w:proofErr w:type="gramStart"/>
      <w:r w:rsidRPr="00832188">
        <w:rPr>
          <w:sz w:val="28"/>
          <w:szCs w:val="28"/>
        </w:rPr>
        <w:t>год  -</w:t>
      </w:r>
      <w:proofErr w:type="gramEnd"/>
      <w:r w:rsidRPr="00832188">
        <w:rPr>
          <w:sz w:val="28"/>
          <w:szCs w:val="28"/>
        </w:rPr>
        <w:t xml:space="preserve"> в размере  </w:t>
      </w:r>
      <w:r w:rsidRPr="00832188">
        <w:rPr>
          <w:b/>
          <w:i/>
          <w:sz w:val="28"/>
          <w:szCs w:val="28"/>
        </w:rPr>
        <w:t>5296,23</w:t>
      </w:r>
      <w:r w:rsidRPr="00832188">
        <w:rPr>
          <w:sz w:val="28"/>
          <w:szCs w:val="28"/>
        </w:rPr>
        <w:t xml:space="preserve"> тыс. руб.</w:t>
      </w:r>
    </w:p>
    <w:p w14:paraId="483E232E" w14:textId="77777777" w:rsidR="00832188" w:rsidRPr="00832188" w:rsidRDefault="00832188" w:rsidP="00832188">
      <w:pPr>
        <w:ind w:firstLine="567"/>
        <w:jc w:val="both"/>
        <w:rPr>
          <w:color w:val="FF0000"/>
          <w:sz w:val="28"/>
          <w:szCs w:val="28"/>
        </w:rPr>
      </w:pPr>
      <w:r w:rsidRPr="00832188">
        <w:rPr>
          <w:color w:val="FF0000"/>
          <w:sz w:val="28"/>
          <w:szCs w:val="28"/>
        </w:rPr>
        <w:t xml:space="preserve"> </w:t>
      </w:r>
    </w:p>
    <w:p w14:paraId="12D86478" w14:textId="77777777" w:rsidR="00832188" w:rsidRPr="00832188" w:rsidRDefault="00832188" w:rsidP="00832188">
      <w:pPr>
        <w:autoSpaceDE w:val="0"/>
        <w:autoSpaceDN w:val="0"/>
        <w:adjustRightInd w:val="0"/>
        <w:spacing w:before="38"/>
        <w:ind w:firstLine="709"/>
        <w:jc w:val="both"/>
        <w:rPr>
          <w:bCs/>
          <w:color w:val="FF0000"/>
          <w:sz w:val="20"/>
          <w:szCs w:val="28"/>
        </w:rPr>
      </w:pPr>
    </w:p>
    <w:p w14:paraId="12931162" w14:textId="77777777" w:rsidR="00832188" w:rsidRPr="00832188" w:rsidRDefault="00832188" w:rsidP="00832188">
      <w:pPr>
        <w:autoSpaceDE w:val="0"/>
        <w:autoSpaceDN w:val="0"/>
        <w:adjustRightInd w:val="0"/>
        <w:ind w:firstLine="540"/>
        <w:jc w:val="both"/>
        <w:rPr>
          <w:b/>
          <w:sz w:val="28"/>
          <w:szCs w:val="28"/>
          <w:u w:val="single"/>
        </w:rPr>
      </w:pPr>
      <w:r w:rsidRPr="00832188">
        <w:rPr>
          <w:sz w:val="28"/>
          <w:szCs w:val="28"/>
        </w:rPr>
        <w:t xml:space="preserve">В расчетах регулятора использованы  </w:t>
      </w:r>
      <w:r w:rsidRPr="00832188">
        <w:rPr>
          <w:b/>
          <w:sz w:val="28"/>
          <w:szCs w:val="28"/>
        </w:rPr>
        <w:t xml:space="preserve">индексы цен на 2020, 2021, 2022, 2023 и 2024 годы, </w:t>
      </w:r>
      <w:r w:rsidRPr="00832188">
        <w:rPr>
          <w:rFonts w:eastAsia="Calibri"/>
          <w:b/>
          <w:sz w:val="28"/>
          <w:szCs w:val="28"/>
        </w:rPr>
        <w:t xml:space="preserve">определенные </w:t>
      </w:r>
      <w:r w:rsidRPr="00832188">
        <w:rPr>
          <w:rFonts w:eastAsia="Calibri"/>
          <w:b/>
          <w:sz w:val="28"/>
          <w:szCs w:val="28"/>
          <w:u w:val="single"/>
        </w:rPr>
        <w:t>в базовом варианте</w:t>
      </w:r>
      <w:r w:rsidRPr="00832188">
        <w:rPr>
          <w:b/>
          <w:sz w:val="28"/>
          <w:szCs w:val="28"/>
        </w:rPr>
        <w:t xml:space="preserve"> </w:t>
      </w:r>
      <w:r w:rsidRPr="00832188">
        <w:rPr>
          <w:b/>
          <w:sz w:val="28"/>
          <w:szCs w:val="28"/>
          <w:u w:val="single"/>
        </w:rPr>
        <w:t>«Прогноза социально-экономического развития Российской Федерации на 2022 год и на плановый период 2023 и 2024 годов»</w:t>
      </w:r>
      <w:r w:rsidRPr="00832188">
        <w:rPr>
          <w:b/>
          <w:sz w:val="28"/>
          <w:szCs w:val="28"/>
        </w:rPr>
        <w:t xml:space="preserve"> </w:t>
      </w:r>
      <w:r w:rsidRPr="00832188">
        <w:rPr>
          <w:b/>
          <w:sz w:val="28"/>
          <w:szCs w:val="28"/>
          <w:u w:val="single"/>
        </w:rPr>
        <w:t>от 30.09.2021</w:t>
      </w:r>
      <w:r w:rsidRPr="00832188">
        <w:rPr>
          <w:b/>
          <w:sz w:val="28"/>
          <w:szCs w:val="28"/>
        </w:rPr>
        <w:t>)</w:t>
      </w:r>
      <w:r w:rsidRPr="00832188">
        <w:rPr>
          <w:sz w:val="28"/>
          <w:szCs w:val="28"/>
        </w:rPr>
        <w:t>, размещенном на официальном сайте Министерства экономического развития и торговли Российской Федерации (</w:t>
      </w:r>
      <w:hyperlink r:id="rId57" w:history="1">
        <w:r w:rsidRPr="00832188">
          <w:rPr>
            <w:sz w:val="28"/>
            <w:szCs w:val="28"/>
            <w:u w:val="single"/>
          </w:rPr>
          <w:t>www.economy.gov.ru</w:t>
        </w:r>
      </w:hyperlink>
      <w:r w:rsidRPr="00832188">
        <w:rPr>
          <w:sz w:val="28"/>
          <w:szCs w:val="28"/>
        </w:rPr>
        <w:t xml:space="preserve">), </w:t>
      </w:r>
      <w:r w:rsidRPr="00832188">
        <w:rPr>
          <w:b/>
          <w:sz w:val="28"/>
          <w:szCs w:val="28"/>
          <w:u w:val="single"/>
        </w:rPr>
        <w:t>далее  - «прогноз Минэкономразвития России  от 30.09.2021».</w:t>
      </w:r>
    </w:p>
    <w:p w14:paraId="2F0EA283"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На 2025 </w:t>
      </w:r>
      <w:proofErr w:type="gramStart"/>
      <w:r w:rsidRPr="00832188">
        <w:rPr>
          <w:sz w:val="28"/>
          <w:szCs w:val="28"/>
        </w:rPr>
        <w:t>-  2031</w:t>
      </w:r>
      <w:proofErr w:type="gramEnd"/>
      <w:r w:rsidRPr="00832188">
        <w:rPr>
          <w:sz w:val="28"/>
          <w:szCs w:val="28"/>
        </w:rPr>
        <w:t xml:space="preserve"> годы использованы индексы, установленные в  Прогнозе Минэкономразвития РФ от 30.09.2021  на 2024 год.</w:t>
      </w:r>
    </w:p>
    <w:p w14:paraId="5F7D411F" w14:textId="77777777" w:rsidR="00832188" w:rsidRPr="00832188" w:rsidRDefault="00832188" w:rsidP="00832188">
      <w:pPr>
        <w:autoSpaceDE w:val="0"/>
        <w:autoSpaceDN w:val="0"/>
        <w:adjustRightInd w:val="0"/>
        <w:spacing w:before="38"/>
        <w:ind w:firstLine="709"/>
        <w:jc w:val="both"/>
        <w:rPr>
          <w:bCs/>
          <w:color w:val="FF0000"/>
          <w:sz w:val="40"/>
          <w:szCs w:val="28"/>
        </w:rPr>
      </w:pPr>
    </w:p>
    <w:p w14:paraId="633831AE" w14:textId="77777777" w:rsidR="00832188" w:rsidRPr="00832188" w:rsidRDefault="00832188" w:rsidP="00832188">
      <w:pPr>
        <w:ind w:firstLine="567"/>
        <w:jc w:val="both"/>
        <w:rPr>
          <w:sz w:val="28"/>
          <w:szCs w:val="28"/>
          <w:shd w:val="clear" w:color="auto" w:fill="FFFFFF"/>
        </w:rPr>
      </w:pPr>
      <w:r w:rsidRPr="00832188">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7DD6BDDE" w14:textId="77777777" w:rsidR="00832188" w:rsidRPr="00832188" w:rsidRDefault="00832188" w:rsidP="00832188">
      <w:pPr>
        <w:autoSpaceDE w:val="0"/>
        <w:autoSpaceDN w:val="0"/>
        <w:adjustRightInd w:val="0"/>
        <w:spacing w:before="38"/>
        <w:ind w:firstLine="709"/>
        <w:jc w:val="both"/>
        <w:rPr>
          <w:bCs/>
          <w:color w:val="FF0000"/>
          <w:sz w:val="20"/>
          <w:szCs w:val="28"/>
        </w:rPr>
      </w:pPr>
    </w:p>
    <w:p w14:paraId="323EEFCD" w14:textId="77777777" w:rsidR="00832188" w:rsidRPr="00832188" w:rsidRDefault="00832188" w:rsidP="00832188">
      <w:pPr>
        <w:autoSpaceDE w:val="0"/>
        <w:autoSpaceDN w:val="0"/>
        <w:adjustRightInd w:val="0"/>
        <w:spacing w:before="38"/>
        <w:ind w:firstLine="709"/>
        <w:jc w:val="both"/>
        <w:rPr>
          <w:bCs/>
          <w:color w:val="FF0000"/>
          <w:sz w:val="36"/>
          <w:szCs w:val="28"/>
        </w:rPr>
      </w:pPr>
    </w:p>
    <w:p w14:paraId="33825295" w14:textId="77777777" w:rsidR="00832188" w:rsidRPr="00832188" w:rsidRDefault="00832188" w:rsidP="002E3EDC">
      <w:pPr>
        <w:numPr>
          <w:ilvl w:val="0"/>
          <w:numId w:val="16"/>
        </w:numPr>
        <w:jc w:val="center"/>
        <w:rPr>
          <w:b/>
          <w:sz w:val="32"/>
          <w:szCs w:val="32"/>
          <w:u w:val="single"/>
        </w:rPr>
      </w:pPr>
      <w:r w:rsidRPr="00832188">
        <w:rPr>
          <w:b/>
          <w:sz w:val="32"/>
          <w:szCs w:val="32"/>
          <w:u w:val="single"/>
        </w:rPr>
        <w:t>Операционные расходы</w:t>
      </w:r>
    </w:p>
    <w:p w14:paraId="29A6E011" w14:textId="77777777" w:rsidR="00832188" w:rsidRPr="00832188" w:rsidRDefault="00832188" w:rsidP="00832188">
      <w:pPr>
        <w:ind w:left="1069"/>
        <w:jc w:val="center"/>
        <w:rPr>
          <w:b/>
          <w:sz w:val="22"/>
          <w:szCs w:val="32"/>
          <w:u w:val="single"/>
        </w:rPr>
      </w:pPr>
    </w:p>
    <w:p w14:paraId="01EEC006"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Согласно п. 45 Методических указаний, Операционные расходы </w:t>
      </w:r>
      <w:r w:rsidRPr="00832188">
        <w:rPr>
          <w:sz w:val="28"/>
          <w:szCs w:val="28"/>
          <w:u w:val="single"/>
        </w:rPr>
        <w:t>на первый год долгосрочного периода регулирования</w:t>
      </w:r>
      <w:r w:rsidRPr="00832188">
        <w:rPr>
          <w:sz w:val="28"/>
          <w:szCs w:val="28"/>
        </w:rPr>
        <w:t xml:space="preserve"> (далее – «</w:t>
      </w:r>
      <w:r w:rsidRPr="00832188">
        <w:rPr>
          <w:b/>
          <w:sz w:val="28"/>
          <w:szCs w:val="28"/>
          <w:u w:val="single"/>
        </w:rPr>
        <w:t>базовый уровень операционных расходов»</w:t>
      </w:r>
      <w:r w:rsidRPr="00832188">
        <w:rPr>
          <w:sz w:val="28"/>
          <w:szCs w:val="28"/>
        </w:rPr>
        <w:t xml:space="preserve">) рассчитываются с применением </w:t>
      </w:r>
      <w:r w:rsidRPr="00832188">
        <w:rPr>
          <w:b/>
          <w:sz w:val="28"/>
          <w:szCs w:val="28"/>
          <w:u w:val="single"/>
        </w:rPr>
        <w:t>метода экономически обоснованных расходов (затрат)</w:t>
      </w:r>
      <w:r w:rsidRPr="00832188">
        <w:rPr>
          <w:sz w:val="28"/>
          <w:szCs w:val="28"/>
        </w:rPr>
        <w:t xml:space="preserve"> в соответствии с </w:t>
      </w:r>
      <w:hyperlink r:id="rId58" w:history="1">
        <w:r w:rsidRPr="00832188">
          <w:rPr>
            <w:sz w:val="28"/>
            <w:szCs w:val="28"/>
            <w:u w:val="single"/>
          </w:rPr>
          <w:t>пунктами 17</w:t>
        </w:r>
      </w:hyperlink>
      <w:r w:rsidRPr="00832188">
        <w:rPr>
          <w:sz w:val="28"/>
          <w:szCs w:val="28"/>
          <w:u w:val="single"/>
        </w:rPr>
        <w:t xml:space="preserve"> - </w:t>
      </w:r>
      <w:hyperlink r:id="rId59" w:history="1">
        <w:r w:rsidRPr="00832188">
          <w:rPr>
            <w:sz w:val="28"/>
            <w:szCs w:val="28"/>
            <w:u w:val="single"/>
          </w:rPr>
          <w:t>26</w:t>
        </w:r>
      </w:hyperlink>
      <w:r w:rsidRPr="00832188">
        <w:rPr>
          <w:sz w:val="28"/>
          <w:szCs w:val="28"/>
          <w:u w:val="single"/>
        </w:rPr>
        <w:t xml:space="preserve"> Методических указаний</w:t>
      </w:r>
      <w:r w:rsidRPr="00832188">
        <w:rPr>
          <w:sz w:val="28"/>
          <w:szCs w:val="28"/>
        </w:rPr>
        <w:t xml:space="preserve"> (за исключением расходов на электрическую энергию (мощность, тепловую энергию и другие виды энергетических ресурсов)). </w:t>
      </w:r>
    </w:p>
    <w:p w14:paraId="3F496379" w14:textId="77777777" w:rsidR="00832188" w:rsidRPr="00832188" w:rsidRDefault="00832188" w:rsidP="00832188">
      <w:pPr>
        <w:autoSpaceDE w:val="0"/>
        <w:autoSpaceDN w:val="0"/>
        <w:adjustRightInd w:val="0"/>
        <w:spacing w:before="280"/>
        <w:ind w:firstLine="540"/>
        <w:jc w:val="both"/>
        <w:rPr>
          <w:sz w:val="2"/>
          <w:szCs w:val="28"/>
        </w:rPr>
      </w:pPr>
    </w:p>
    <w:p w14:paraId="7D79E2C3"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u w:val="single"/>
        </w:rPr>
        <w:t>Операционные расходы на второй и последующие годы долгосрочного периода регулирования</w:t>
      </w:r>
      <w:r w:rsidRPr="00832188">
        <w:rPr>
          <w:sz w:val="28"/>
          <w:szCs w:val="28"/>
        </w:rPr>
        <w:t xml:space="preserve"> рассчитываются по формуле:</w:t>
      </w:r>
    </w:p>
    <w:p w14:paraId="47FD4076" w14:textId="77777777" w:rsidR="00832188" w:rsidRPr="00832188" w:rsidRDefault="00832188" w:rsidP="00832188">
      <w:pPr>
        <w:autoSpaceDE w:val="0"/>
        <w:autoSpaceDN w:val="0"/>
        <w:adjustRightInd w:val="0"/>
        <w:jc w:val="both"/>
        <w:rPr>
          <w:sz w:val="28"/>
          <w:szCs w:val="28"/>
        </w:rPr>
      </w:pPr>
    </w:p>
    <w:p w14:paraId="599EBED0" w14:textId="77777777" w:rsidR="00832188" w:rsidRPr="00832188" w:rsidRDefault="00832188" w:rsidP="00832188">
      <w:pPr>
        <w:autoSpaceDE w:val="0"/>
        <w:autoSpaceDN w:val="0"/>
        <w:adjustRightInd w:val="0"/>
        <w:jc w:val="center"/>
        <w:rPr>
          <w:sz w:val="28"/>
          <w:szCs w:val="28"/>
        </w:rPr>
      </w:pPr>
      <w:proofErr w:type="spellStart"/>
      <w:r w:rsidRPr="00832188">
        <w:rPr>
          <w:sz w:val="28"/>
          <w:szCs w:val="28"/>
        </w:rPr>
        <w:t>ОР</w:t>
      </w:r>
      <w:r w:rsidRPr="00832188">
        <w:rPr>
          <w:sz w:val="28"/>
          <w:szCs w:val="28"/>
          <w:vertAlign w:val="subscript"/>
        </w:rPr>
        <w:t>i</w:t>
      </w:r>
      <w:proofErr w:type="spellEnd"/>
      <w:r w:rsidRPr="00832188">
        <w:rPr>
          <w:sz w:val="28"/>
          <w:szCs w:val="28"/>
        </w:rPr>
        <w:t xml:space="preserve"> = ОР</w:t>
      </w:r>
      <w:r w:rsidRPr="00832188">
        <w:rPr>
          <w:sz w:val="28"/>
          <w:szCs w:val="28"/>
          <w:vertAlign w:val="subscript"/>
        </w:rPr>
        <w:t>i-1</w:t>
      </w:r>
      <w:r w:rsidRPr="00832188">
        <w:rPr>
          <w:sz w:val="28"/>
          <w:szCs w:val="28"/>
        </w:rPr>
        <w:t xml:space="preserve"> * (1 - </w:t>
      </w:r>
      <w:proofErr w:type="spellStart"/>
      <w:r w:rsidRPr="00832188">
        <w:rPr>
          <w:sz w:val="28"/>
          <w:szCs w:val="28"/>
        </w:rPr>
        <w:t>ИЭР</w:t>
      </w:r>
      <w:r w:rsidRPr="00832188">
        <w:rPr>
          <w:sz w:val="28"/>
          <w:szCs w:val="28"/>
          <w:vertAlign w:val="subscript"/>
        </w:rPr>
        <w:t>i</w:t>
      </w:r>
      <w:proofErr w:type="spellEnd"/>
      <w:r w:rsidRPr="00832188">
        <w:rPr>
          <w:sz w:val="28"/>
          <w:szCs w:val="28"/>
        </w:rPr>
        <w:t xml:space="preserve">) * (1 + </w:t>
      </w:r>
      <w:proofErr w:type="spellStart"/>
      <w:r w:rsidRPr="00832188">
        <w:rPr>
          <w:sz w:val="28"/>
          <w:szCs w:val="28"/>
        </w:rPr>
        <w:t>ИПЦ</w:t>
      </w:r>
      <w:r w:rsidRPr="00832188">
        <w:rPr>
          <w:sz w:val="28"/>
          <w:szCs w:val="28"/>
          <w:vertAlign w:val="subscript"/>
        </w:rPr>
        <w:t>i</w:t>
      </w:r>
      <w:proofErr w:type="spellEnd"/>
      <w:r w:rsidRPr="00832188">
        <w:rPr>
          <w:sz w:val="28"/>
          <w:szCs w:val="28"/>
        </w:rPr>
        <w:t xml:space="preserve">) * (1 + </w:t>
      </w:r>
      <w:proofErr w:type="spellStart"/>
      <w:r w:rsidRPr="00832188">
        <w:rPr>
          <w:sz w:val="28"/>
          <w:szCs w:val="28"/>
        </w:rPr>
        <w:t>ИКА</w:t>
      </w:r>
      <w:r w:rsidRPr="00832188">
        <w:rPr>
          <w:sz w:val="28"/>
          <w:szCs w:val="28"/>
          <w:vertAlign w:val="subscript"/>
        </w:rPr>
        <w:t>i</w:t>
      </w:r>
      <w:proofErr w:type="spellEnd"/>
      <w:r w:rsidRPr="00832188">
        <w:rPr>
          <w:sz w:val="28"/>
          <w:szCs w:val="28"/>
        </w:rPr>
        <w:t>), (8)</w:t>
      </w:r>
    </w:p>
    <w:p w14:paraId="3A0B2A7F"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60" w:history="1">
        <w:r w:rsidRPr="00832188">
          <w:rPr>
            <w:sz w:val="28"/>
            <w:szCs w:val="28"/>
          </w:rPr>
          <w:t>Приказа</w:t>
        </w:r>
      </w:hyperlink>
      <w:r w:rsidRPr="00832188">
        <w:rPr>
          <w:sz w:val="28"/>
          <w:szCs w:val="28"/>
        </w:rPr>
        <w:t xml:space="preserve"> ФАС России от 29.10.2019 № 1438/19)</w:t>
      </w:r>
    </w:p>
    <w:p w14:paraId="596A2A6B" w14:textId="77777777" w:rsidR="00832188" w:rsidRPr="00832188" w:rsidRDefault="00832188" w:rsidP="00832188">
      <w:pPr>
        <w:autoSpaceDE w:val="0"/>
        <w:autoSpaceDN w:val="0"/>
        <w:adjustRightInd w:val="0"/>
        <w:jc w:val="both"/>
        <w:rPr>
          <w:sz w:val="28"/>
          <w:szCs w:val="28"/>
        </w:rPr>
      </w:pPr>
    </w:p>
    <w:p w14:paraId="58EA345E"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где:</w:t>
      </w:r>
    </w:p>
    <w:p w14:paraId="2BE7F0C3"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ОР</w:t>
      </w:r>
      <w:r w:rsidRPr="00832188">
        <w:rPr>
          <w:sz w:val="28"/>
          <w:szCs w:val="28"/>
          <w:vertAlign w:val="subscript"/>
        </w:rPr>
        <w:t>i-1</w:t>
      </w:r>
      <w:r w:rsidRPr="00832188">
        <w:rPr>
          <w:sz w:val="28"/>
          <w:szCs w:val="28"/>
        </w:rPr>
        <w:t xml:space="preserve"> - операционные расходы в (i-1)-м году (базовый уровень), тыс. руб.;</w:t>
      </w:r>
    </w:p>
    <w:p w14:paraId="7C0C30EB"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61" w:history="1">
        <w:r w:rsidRPr="00832188">
          <w:rPr>
            <w:sz w:val="28"/>
            <w:szCs w:val="28"/>
          </w:rPr>
          <w:t>Приказа</w:t>
        </w:r>
      </w:hyperlink>
      <w:r w:rsidRPr="00832188">
        <w:rPr>
          <w:sz w:val="28"/>
          <w:szCs w:val="28"/>
        </w:rPr>
        <w:t xml:space="preserve"> ФАС России от 29.10.2019 № 1438/19)</w:t>
      </w:r>
    </w:p>
    <w:p w14:paraId="7ABD9D88" w14:textId="77777777" w:rsidR="00832188" w:rsidRPr="00832188" w:rsidRDefault="00832188" w:rsidP="00832188">
      <w:pPr>
        <w:autoSpaceDE w:val="0"/>
        <w:autoSpaceDN w:val="0"/>
        <w:adjustRightInd w:val="0"/>
        <w:spacing w:before="280"/>
        <w:ind w:firstLine="540"/>
        <w:jc w:val="both"/>
        <w:rPr>
          <w:sz w:val="28"/>
          <w:szCs w:val="28"/>
        </w:rPr>
      </w:pPr>
      <w:proofErr w:type="spellStart"/>
      <w:r w:rsidRPr="00832188">
        <w:rPr>
          <w:sz w:val="28"/>
          <w:szCs w:val="28"/>
        </w:rPr>
        <w:t>ИЭР</w:t>
      </w:r>
      <w:r w:rsidRPr="00832188">
        <w:rPr>
          <w:sz w:val="28"/>
          <w:szCs w:val="28"/>
          <w:vertAlign w:val="subscript"/>
        </w:rPr>
        <w:t>i</w:t>
      </w:r>
      <w:proofErr w:type="spellEnd"/>
      <w:r w:rsidRPr="00832188">
        <w:rPr>
          <w:sz w:val="28"/>
          <w:szCs w:val="28"/>
        </w:rPr>
        <w:t xml:space="preserve"> - индекс эффективности операционных расходов в i-м году, процентов;</w:t>
      </w:r>
    </w:p>
    <w:p w14:paraId="5751557A"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62" w:history="1">
        <w:r w:rsidRPr="00832188">
          <w:rPr>
            <w:sz w:val="28"/>
            <w:szCs w:val="28"/>
          </w:rPr>
          <w:t>Приказа</w:t>
        </w:r>
      </w:hyperlink>
      <w:r w:rsidRPr="00832188">
        <w:rPr>
          <w:sz w:val="28"/>
          <w:szCs w:val="28"/>
        </w:rPr>
        <w:t xml:space="preserve"> ФАС России от 29.10.2019 № 1438/19)</w:t>
      </w:r>
    </w:p>
    <w:p w14:paraId="664918E3" w14:textId="77777777" w:rsidR="00832188" w:rsidRPr="00832188" w:rsidRDefault="00832188" w:rsidP="00832188">
      <w:pPr>
        <w:autoSpaceDE w:val="0"/>
        <w:autoSpaceDN w:val="0"/>
        <w:adjustRightInd w:val="0"/>
        <w:spacing w:before="280"/>
        <w:ind w:firstLine="540"/>
        <w:jc w:val="both"/>
        <w:rPr>
          <w:sz w:val="28"/>
          <w:szCs w:val="28"/>
        </w:rPr>
      </w:pPr>
      <w:proofErr w:type="spellStart"/>
      <w:r w:rsidRPr="00832188">
        <w:rPr>
          <w:sz w:val="28"/>
          <w:szCs w:val="28"/>
        </w:rPr>
        <w:t>ИПЦ</w:t>
      </w:r>
      <w:r w:rsidRPr="00832188">
        <w:rPr>
          <w:sz w:val="28"/>
          <w:szCs w:val="28"/>
          <w:vertAlign w:val="subscript"/>
        </w:rPr>
        <w:t>i</w:t>
      </w:r>
      <w:proofErr w:type="spellEnd"/>
      <w:r w:rsidRPr="00832188">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1D4CA810"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63" w:history="1">
        <w:r w:rsidRPr="00832188">
          <w:rPr>
            <w:sz w:val="28"/>
            <w:szCs w:val="28"/>
          </w:rPr>
          <w:t>Приказа</w:t>
        </w:r>
      </w:hyperlink>
      <w:r w:rsidRPr="00832188">
        <w:rPr>
          <w:sz w:val="28"/>
          <w:szCs w:val="28"/>
        </w:rPr>
        <w:t xml:space="preserve"> ФАС России от 29.10.2019 № 1438/19)</w:t>
      </w:r>
    </w:p>
    <w:p w14:paraId="20D8415C" w14:textId="77777777" w:rsidR="00832188" w:rsidRPr="00832188" w:rsidRDefault="00832188" w:rsidP="00832188">
      <w:pPr>
        <w:autoSpaceDE w:val="0"/>
        <w:autoSpaceDN w:val="0"/>
        <w:adjustRightInd w:val="0"/>
        <w:spacing w:before="280"/>
        <w:ind w:firstLine="540"/>
        <w:jc w:val="both"/>
        <w:rPr>
          <w:sz w:val="28"/>
          <w:szCs w:val="28"/>
        </w:rPr>
      </w:pPr>
      <w:proofErr w:type="spellStart"/>
      <w:r w:rsidRPr="00832188">
        <w:rPr>
          <w:sz w:val="28"/>
          <w:szCs w:val="28"/>
        </w:rPr>
        <w:t>ИКА</w:t>
      </w:r>
      <w:r w:rsidRPr="00832188">
        <w:rPr>
          <w:sz w:val="28"/>
          <w:szCs w:val="28"/>
          <w:vertAlign w:val="subscript"/>
        </w:rPr>
        <w:t>i</w:t>
      </w:r>
      <w:proofErr w:type="spellEnd"/>
      <w:r w:rsidRPr="00832188">
        <w:rPr>
          <w:sz w:val="28"/>
          <w:szCs w:val="28"/>
        </w:rPr>
        <w:t xml:space="preserve"> - индекс изменения количества активов в i-м году.</w:t>
      </w:r>
    </w:p>
    <w:p w14:paraId="23502E35"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64" w:history="1">
        <w:r w:rsidRPr="00832188">
          <w:rPr>
            <w:sz w:val="28"/>
            <w:szCs w:val="28"/>
          </w:rPr>
          <w:t>Приказа</w:t>
        </w:r>
      </w:hyperlink>
      <w:r w:rsidRPr="00832188">
        <w:rPr>
          <w:sz w:val="28"/>
          <w:szCs w:val="28"/>
        </w:rPr>
        <w:t xml:space="preserve"> ФАС России от 29.10.2019 № 1438/19)</w:t>
      </w:r>
    </w:p>
    <w:p w14:paraId="56095B2E"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u w:val="single"/>
        </w:rPr>
        <w:t>Индекс изменения количества активов</w:t>
      </w:r>
      <w:r w:rsidRPr="00832188">
        <w:rPr>
          <w:sz w:val="28"/>
          <w:szCs w:val="28"/>
        </w:rPr>
        <w:t xml:space="preserve"> рассчитывается по формуле:</w:t>
      </w:r>
    </w:p>
    <w:p w14:paraId="3FFBC8D4" w14:textId="77777777" w:rsidR="00832188" w:rsidRPr="00832188" w:rsidRDefault="00832188" w:rsidP="00832188">
      <w:pPr>
        <w:autoSpaceDE w:val="0"/>
        <w:autoSpaceDN w:val="0"/>
        <w:adjustRightInd w:val="0"/>
        <w:jc w:val="both"/>
        <w:rPr>
          <w:sz w:val="28"/>
          <w:szCs w:val="28"/>
        </w:rPr>
      </w:pPr>
    </w:p>
    <w:p w14:paraId="3954540B" w14:textId="1FA25183" w:rsidR="00832188" w:rsidRPr="00832188" w:rsidRDefault="00832188" w:rsidP="00832188">
      <w:pPr>
        <w:autoSpaceDE w:val="0"/>
        <w:autoSpaceDN w:val="0"/>
        <w:adjustRightInd w:val="0"/>
        <w:jc w:val="center"/>
        <w:rPr>
          <w:sz w:val="28"/>
          <w:szCs w:val="28"/>
        </w:rPr>
      </w:pPr>
      <w:r w:rsidRPr="00832188">
        <w:rPr>
          <w:noProof/>
          <w:position w:val="-32"/>
          <w:sz w:val="28"/>
          <w:szCs w:val="28"/>
        </w:rPr>
        <w:lastRenderedPageBreak/>
        <w:drawing>
          <wp:inline distT="0" distB="0" distL="0" distR="0" wp14:anchorId="1995A481" wp14:editId="339614A2">
            <wp:extent cx="5743575" cy="5905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832188">
        <w:rPr>
          <w:sz w:val="28"/>
          <w:szCs w:val="28"/>
        </w:rPr>
        <w:t>, (8.1)</w:t>
      </w:r>
    </w:p>
    <w:p w14:paraId="7328FA77" w14:textId="77777777" w:rsidR="00832188" w:rsidRPr="00832188" w:rsidRDefault="00832188" w:rsidP="00832188">
      <w:pPr>
        <w:autoSpaceDE w:val="0"/>
        <w:autoSpaceDN w:val="0"/>
        <w:adjustRightInd w:val="0"/>
        <w:jc w:val="both"/>
        <w:rPr>
          <w:sz w:val="28"/>
          <w:szCs w:val="28"/>
        </w:rPr>
      </w:pPr>
    </w:p>
    <w:p w14:paraId="061DAA95" w14:textId="77777777" w:rsidR="00832188" w:rsidRPr="00832188" w:rsidRDefault="00832188" w:rsidP="00832188">
      <w:pPr>
        <w:autoSpaceDE w:val="0"/>
        <w:autoSpaceDN w:val="0"/>
        <w:adjustRightInd w:val="0"/>
        <w:jc w:val="both"/>
        <w:rPr>
          <w:sz w:val="28"/>
          <w:szCs w:val="28"/>
        </w:rPr>
      </w:pPr>
    </w:p>
    <w:p w14:paraId="3B25D9A4"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где:</w:t>
      </w:r>
    </w:p>
    <w:p w14:paraId="361B354E" w14:textId="28608BFD"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1CD4AF00" wp14:editId="298D2F69">
            <wp:extent cx="58102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32188">
        <w:rPr>
          <w:sz w:val="28"/>
          <w:szCs w:val="28"/>
        </w:rPr>
        <w:t xml:space="preserve"> - индекс изменения количества активов в году i;</w:t>
      </w:r>
    </w:p>
    <w:p w14:paraId="4CD8CB2D" w14:textId="7DB849CD"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264A4714" wp14:editId="10F763B1">
            <wp:extent cx="409575" cy="323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3218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3F74F05" w14:textId="2C91D34E"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0A9586F6" wp14:editId="78A6A842">
            <wp:extent cx="733425" cy="3238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832188">
        <w:rPr>
          <w:sz w:val="28"/>
          <w:szCs w:val="28"/>
        </w:rPr>
        <w:t xml:space="preserve"> - изменение количества условных километров водопроводной (канализационной) сети, эксплуатируемых регулируемой организацией, произошедшее в году i, выраженное в процентах;</w:t>
      </w:r>
    </w:p>
    <w:p w14:paraId="319F4C35"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69" w:history="1">
        <w:r w:rsidRPr="00832188">
          <w:rPr>
            <w:sz w:val="28"/>
            <w:szCs w:val="28"/>
          </w:rPr>
          <w:t>Приказа</w:t>
        </w:r>
      </w:hyperlink>
      <w:r w:rsidRPr="00832188">
        <w:rPr>
          <w:sz w:val="28"/>
          <w:szCs w:val="28"/>
        </w:rPr>
        <w:t xml:space="preserve"> ФАС России от 08.10.2020 № 976/20)</w:t>
      </w:r>
    </w:p>
    <w:p w14:paraId="473B5B7B" w14:textId="77777777" w:rsidR="00832188" w:rsidRPr="00832188" w:rsidRDefault="00832188" w:rsidP="00832188">
      <w:pPr>
        <w:autoSpaceDE w:val="0"/>
        <w:autoSpaceDN w:val="0"/>
        <w:adjustRightInd w:val="0"/>
        <w:jc w:val="both"/>
        <w:rPr>
          <w:sz w:val="2"/>
          <w:szCs w:val="28"/>
        </w:rPr>
      </w:pPr>
    </w:p>
    <w:p w14:paraId="4B314970" w14:textId="44FF40C0" w:rsidR="00832188" w:rsidRPr="00832188" w:rsidRDefault="00832188" w:rsidP="00832188">
      <w:pPr>
        <w:autoSpaceDE w:val="0"/>
        <w:autoSpaceDN w:val="0"/>
        <w:adjustRightInd w:val="0"/>
        <w:spacing w:before="280"/>
        <w:ind w:firstLine="540"/>
        <w:jc w:val="both"/>
        <w:rPr>
          <w:sz w:val="28"/>
          <w:szCs w:val="28"/>
        </w:rPr>
      </w:pPr>
      <w:r w:rsidRPr="00832188">
        <w:rPr>
          <w:noProof/>
          <w:position w:val="-11"/>
          <w:sz w:val="28"/>
          <w:szCs w:val="28"/>
        </w:rPr>
        <w:drawing>
          <wp:inline distT="0" distB="0" distL="0" distR="0" wp14:anchorId="256743CA" wp14:editId="7A7DBE6C">
            <wp:extent cx="50482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83218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CDB19AA" w14:textId="77777777" w:rsidR="00832188" w:rsidRPr="00832188" w:rsidRDefault="00832188" w:rsidP="00832188">
      <w:pPr>
        <w:autoSpaceDE w:val="0"/>
        <w:autoSpaceDN w:val="0"/>
        <w:adjustRightInd w:val="0"/>
        <w:spacing w:before="280"/>
        <w:ind w:firstLine="540"/>
        <w:jc w:val="both"/>
        <w:rPr>
          <w:sz w:val="6"/>
          <w:szCs w:val="28"/>
        </w:rPr>
      </w:pPr>
    </w:p>
    <w:p w14:paraId="3C746FA4"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В соответствии с п. 46, </w:t>
      </w:r>
      <w:r w:rsidRPr="00832188">
        <w:rPr>
          <w:b/>
          <w:sz w:val="28"/>
          <w:szCs w:val="28"/>
        </w:rPr>
        <w:t>индекс эффективности операционных расходов</w:t>
      </w:r>
      <w:r w:rsidRPr="00832188">
        <w:rPr>
          <w:sz w:val="28"/>
          <w:szCs w:val="28"/>
        </w:rPr>
        <w:t xml:space="preserve"> устанавливается органом регулирования тарифов для каждой регулируемой организации с целью обеспечения поэтапного достижения</w:t>
      </w:r>
      <w:r w:rsidRPr="00832188">
        <w:rPr>
          <w:color w:val="FF0000"/>
          <w:sz w:val="28"/>
          <w:szCs w:val="28"/>
        </w:rPr>
        <w:t xml:space="preserve"> </w:t>
      </w:r>
      <w:r w:rsidRPr="00832188">
        <w:rPr>
          <w:sz w:val="28"/>
          <w:szCs w:val="28"/>
        </w:rPr>
        <w:t xml:space="preserve">эффективного уровня операционных расходов организации </w:t>
      </w:r>
      <w:r w:rsidRPr="00832188">
        <w:rPr>
          <w:b/>
          <w:i/>
          <w:sz w:val="28"/>
          <w:szCs w:val="28"/>
        </w:rPr>
        <w:t>в размере от 1 до 5 процентов в год</w:t>
      </w:r>
      <w:r w:rsidRPr="00832188">
        <w:rPr>
          <w:sz w:val="28"/>
          <w:szCs w:val="28"/>
        </w:rPr>
        <w:t xml:space="preserve">. На первый долгосрочный период регулирования индекс эффективности операционных расходов определяется </w:t>
      </w:r>
      <w:r w:rsidRPr="00832188">
        <w:rPr>
          <w:b/>
          <w:i/>
          <w:sz w:val="28"/>
          <w:szCs w:val="28"/>
        </w:rPr>
        <w:t>в размере от 1 до 3 процентов в год.</w:t>
      </w:r>
    </w:p>
    <w:p w14:paraId="59EBBB19" w14:textId="77777777" w:rsidR="00832188" w:rsidRPr="00832188" w:rsidRDefault="00832188" w:rsidP="00832188">
      <w:pPr>
        <w:autoSpaceDE w:val="0"/>
        <w:autoSpaceDN w:val="0"/>
        <w:adjustRightInd w:val="0"/>
        <w:spacing w:before="38"/>
        <w:ind w:firstLine="709"/>
        <w:jc w:val="both"/>
        <w:rPr>
          <w:bCs/>
          <w:color w:val="FF0000"/>
          <w:sz w:val="20"/>
          <w:szCs w:val="28"/>
        </w:rPr>
      </w:pPr>
    </w:p>
    <w:p w14:paraId="437583BA" w14:textId="77777777" w:rsidR="00832188" w:rsidRPr="00832188" w:rsidRDefault="00832188" w:rsidP="00832188">
      <w:pPr>
        <w:autoSpaceDE w:val="0"/>
        <w:autoSpaceDN w:val="0"/>
        <w:adjustRightInd w:val="0"/>
        <w:spacing w:before="38"/>
        <w:ind w:firstLine="709"/>
        <w:jc w:val="both"/>
        <w:rPr>
          <w:bCs/>
          <w:color w:val="FF0000"/>
          <w:sz w:val="44"/>
          <w:szCs w:val="28"/>
        </w:rPr>
      </w:pPr>
    </w:p>
    <w:p w14:paraId="0E4B41A7" w14:textId="77777777" w:rsidR="00832188" w:rsidRPr="00832188" w:rsidRDefault="00832188" w:rsidP="00832188">
      <w:pPr>
        <w:ind w:left="1069"/>
        <w:jc w:val="center"/>
        <w:rPr>
          <w:b/>
          <w:sz w:val="28"/>
          <w:szCs w:val="32"/>
          <w:u w:val="single"/>
        </w:rPr>
      </w:pPr>
      <w:r w:rsidRPr="00832188">
        <w:rPr>
          <w:b/>
          <w:sz w:val="28"/>
          <w:szCs w:val="32"/>
          <w:u w:val="single"/>
        </w:rPr>
        <w:t>Базовый уровень операционных расходов на 2022 год</w:t>
      </w:r>
    </w:p>
    <w:p w14:paraId="7822574A" w14:textId="77777777" w:rsidR="00832188" w:rsidRPr="00832188" w:rsidRDefault="00832188" w:rsidP="00832188">
      <w:pPr>
        <w:autoSpaceDE w:val="0"/>
        <w:autoSpaceDN w:val="0"/>
        <w:adjustRightInd w:val="0"/>
        <w:spacing w:before="38"/>
        <w:ind w:firstLine="709"/>
        <w:jc w:val="both"/>
        <w:rPr>
          <w:bCs/>
          <w:sz w:val="36"/>
          <w:szCs w:val="28"/>
        </w:rPr>
      </w:pPr>
    </w:p>
    <w:p w14:paraId="587BB7DA" w14:textId="77777777" w:rsidR="00832188" w:rsidRPr="00832188" w:rsidRDefault="00832188" w:rsidP="00832188">
      <w:pPr>
        <w:autoSpaceDE w:val="0"/>
        <w:autoSpaceDN w:val="0"/>
        <w:adjustRightInd w:val="0"/>
        <w:ind w:firstLine="540"/>
        <w:jc w:val="both"/>
        <w:rPr>
          <w:sz w:val="28"/>
          <w:szCs w:val="28"/>
          <w:u w:val="single"/>
        </w:rPr>
      </w:pPr>
      <w:r w:rsidRPr="00832188">
        <w:rPr>
          <w:sz w:val="28"/>
          <w:szCs w:val="28"/>
        </w:rPr>
        <w:t xml:space="preserve">Согласно </w:t>
      </w:r>
      <w:r w:rsidRPr="00832188">
        <w:rPr>
          <w:sz w:val="28"/>
          <w:szCs w:val="28"/>
          <w:u w:val="single"/>
        </w:rPr>
        <w:t xml:space="preserve">п. </w:t>
      </w:r>
      <w:proofErr w:type="gramStart"/>
      <w:r w:rsidRPr="00832188">
        <w:rPr>
          <w:sz w:val="28"/>
          <w:szCs w:val="28"/>
          <w:u w:val="single"/>
        </w:rPr>
        <w:t>44  Методических</w:t>
      </w:r>
      <w:proofErr w:type="gramEnd"/>
      <w:r w:rsidRPr="00832188">
        <w:rPr>
          <w:sz w:val="28"/>
          <w:szCs w:val="28"/>
          <w:u w:val="single"/>
        </w:rPr>
        <w:t xml:space="preserve"> указаний, Операционные расходы включают   в себя:</w:t>
      </w:r>
    </w:p>
    <w:p w14:paraId="1D491DB5"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1) </w:t>
      </w:r>
      <w:r w:rsidRPr="00832188">
        <w:rPr>
          <w:sz w:val="28"/>
          <w:szCs w:val="28"/>
          <w:u w:val="single"/>
        </w:rPr>
        <w:t>производственные расходы</w:t>
      </w:r>
      <w:r w:rsidRPr="00832188">
        <w:rPr>
          <w:sz w:val="28"/>
          <w:szCs w:val="28"/>
        </w:rPr>
        <w:t xml:space="preserve">, определенные в соответствии с </w:t>
      </w:r>
      <w:hyperlink r:id="rId71" w:history="1">
        <w:r w:rsidRPr="00832188">
          <w:rPr>
            <w:sz w:val="28"/>
            <w:szCs w:val="28"/>
          </w:rPr>
          <w:t>пунктами 16</w:t>
        </w:r>
      </w:hyperlink>
      <w:r w:rsidRPr="00832188">
        <w:rPr>
          <w:sz w:val="28"/>
          <w:szCs w:val="28"/>
        </w:rPr>
        <w:t xml:space="preserve"> - </w:t>
      </w:r>
      <w:hyperlink r:id="rId72" w:history="1">
        <w:r w:rsidRPr="00832188">
          <w:rPr>
            <w:sz w:val="28"/>
            <w:szCs w:val="28"/>
          </w:rPr>
          <w:t>18</w:t>
        </w:r>
      </w:hyperlink>
      <w:r w:rsidRPr="00832188">
        <w:rPr>
          <w:sz w:val="28"/>
          <w:szCs w:val="28"/>
        </w:rPr>
        <w:t xml:space="preserve"> Методических указаний, за исключением расходов на реагенты и </w:t>
      </w:r>
      <w:r w:rsidRPr="00832188">
        <w:rPr>
          <w:sz w:val="28"/>
          <w:szCs w:val="28"/>
        </w:rPr>
        <w:lastRenderedPageBreak/>
        <w:t>электрическую энергию (мощность, тепловую энергию и другие виды энергетических ресурсов);</w:t>
      </w:r>
    </w:p>
    <w:p w14:paraId="190577BB"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73" w:history="1">
        <w:r w:rsidRPr="00832188">
          <w:rPr>
            <w:sz w:val="28"/>
            <w:szCs w:val="28"/>
          </w:rPr>
          <w:t>Приказа</w:t>
        </w:r>
      </w:hyperlink>
      <w:r w:rsidRPr="00832188">
        <w:rPr>
          <w:sz w:val="28"/>
          <w:szCs w:val="28"/>
        </w:rPr>
        <w:t xml:space="preserve"> ФАС России от 08.10.2020 № 976/20)</w:t>
      </w:r>
    </w:p>
    <w:p w14:paraId="01CF05A6"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2) </w:t>
      </w:r>
      <w:r w:rsidRPr="00832188">
        <w:rPr>
          <w:sz w:val="28"/>
          <w:szCs w:val="28"/>
          <w:u w:val="single"/>
        </w:rPr>
        <w:t>ремонтные расходы</w:t>
      </w:r>
      <w:r w:rsidRPr="00832188">
        <w:rPr>
          <w:sz w:val="28"/>
          <w:szCs w:val="28"/>
        </w:rPr>
        <w:t xml:space="preserve">, определенные в соответствии с </w:t>
      </w:r>
      <w:hyperlink r:id="rId74" w:history="1">
        <w:r w:rsidRPr="00832188">
          <w:rPr>
            <w:sz w:val="28"/>
            <w:szCs w:val="28"/>
          </w:rPr>
          <w:t>пунктами 23</w:t>
        </w:r>
      </w:hyperlink>
      <w:r w:rsidRPr="00832188">
        <w:rPr>
          <w:sz w:val="28"/>
          <w:szCs w:val="28"/>
        </w:rPr>
        <w:t xml:space="preserve"> - </w:t>
      </w:r>
      <w:hyperlink r:id="rId75" w:history="1">
        <w:r w:rsidRPr="00832188">
          <w:rPr>
            <w:sz w:val="28"/>
            <w:szCs w:val="28"/>
          </w:rPr>
          <w:t>24</w:t>
        </w:r>
      </w:hyperlink>
      <w:r w:rsidRPr="00832188">
        <w:rPr>
          <w:sz w:val="28"/>
          <w:szCs w:val="28"/>
        </w:rPr>
        <w:t xml:space="preserve"> Методических указаний;</w:t>
      </w:r>
    </w:p>
    <w:p w14:paraId="7E185411"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3) </w:t>
      </w:r>
      <w:r w:rsidRPr="00832188">
        <w:rPr>
          <w:sz w:val="28"/>
          <w:szCs w:val="28"/>
          <w:u w:val="single"/>
        </w:rPr>
        <w:t>административные расходы</w:t>
      </w:r>
      <w:r w:rsidRPr="00832188">
        <w:rPr>
          <w:sz w:val="28"/>
          <w:szCs w:val="28"/>
        </w:rPr>
        <w:t xml:space="preserve">, определенные в соответствии с </w:t>
      </w:r>
      <w:hyperlink r:id="rId76" w:history="1">
        <w:r w:rsidRPr="00832188">
          <w:rPr>
            <w:sz w:val="28"/>
            <w:szCs w:val="28"/>
          </w:rPr>
          <w:t>пунктом 25</w:t>
        </w:r>
      </w:hyperlink>
      <w:r w:rsidRPr="00832188">
        <w:rPr>
          <w:sz w:val="28"/>
          <w:szCs w:val="28"/>
        </w:rPr>
        <w:t xml:space="preserve"> Методических указаний;</w:t>
      </w:r>
    </w:p>
    <w:p w14:paraId="065E1B2D"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4) </w:t>
      </w:r>
      <w:r w:rsidRPr="00832188">
        <w:rPr>
          <w:sz w:val="28"/>
          <w:szCs w:val="28"/>
          <w:u w:val="single"/>
        </w:rPr>
        <w:t>сбытовые расходы</w:t>
      </w:r>
      <w:r w:rsidRPr="00832188">
        <w:rPr>
          <w:sz w:val="28"/>
          <w:szCs w:val="28"/>
        </w:rPr>
        <w:t>.</w:t>
      </w:r>
    </w:p>
    <w:p w14:paraId="63452F4A" w14:textId="77777777" w:rsidR="00832188" w:rsidRPr="00832188" w:rsidRDefault="00832188" w:rsidP="00832188">
      <w:pPr>
        <w:autoSpaceDE w:val="0"/>
        <w:autoSpaceDN w:val="0"/>
        <w:adjustRightInd w:val="0"/>
        <w:ind w:firstLine="540"/>
        <w:jc w:val="both"/>
        <w:rPr>
          <w:color w:val="FF0000"/>
          <w:sz w:val="28"/>
          <w:szCs w:val="28"/>
        </w:rPr>
      </w:pPr>
    </w:p>
    <w:p w14:paraId="70340E95" w14:textId="77777777" w:rsidR="00832188" w:rsidRPr="00832188" w:rsidRDefault="00832188" w:rsidP="00832188">
      <w:pPr>
        <w:autoSpaceDE w:val="0"/>
        <w:autoSpaceDN w:val="0"/>
        <w:adjustRightInd w:val="0"/>
        <w:ind w:firstLine="567"/>
        <w:jc w:val="both"/>
        <w:rPr>
          <w:sz w:val="28"/>
          <w:szCs w:val="28"/>
        </w:rPr>
      </w:pPr>
      <w:r w:rsidRPr="00832188">
        <w:rPr>
          <w:b/>
          <w:sz w:val="28"/>
          <w:szCs w:val="28"/>
        </w:rPr>
        <w:t>Организацией заявлены</w:t>
      </w:r>
      <w:r w:rsidRPr="00832188">
        <w:rPr>
          <w:sz w:val="28"/>
          <w:szCs w:val="28"/>
        </w:rPr>
        <w:t xml:space="preserve"> следующие Операционные расходы.</w:t>
      </w:r>
    </w:p>
    <w:p w14:paraId="18206F21" w14:textId="77777777" w:rsidR="00832188" w:rsidRPr="00832188" w:rsidRDefault="00832188" w:rsidP="00832188">
      <w:pPr>
        <w:autoSpaceDE w:val="0"/>
        <w:autoSpaceDN w:val="0"/>
        <w:adjustRightInd w:val="0"/>
        <w:ind w:firstLine="540"/>
        <w:jc w:val="both"/>
        <w:rPr>
          <w:color w:val="FF0000"/>
          <w:sz w:val="28"/>
          <w:szCs w:val="28"/>
        </w:rPr>
      </w:pPr>
    </w:p>
    <w:p w14:paraId="2F54085A" w14:textId="77777777" w:rsidR="00832188" w:rsidRPr="00832188" w:rsidRDefault="00832188" w:rsidP="002E3EDC">
      <w:pPr>
        <w:numPr>
          <w:ilvl w:val="1"/>
          <w:numId w:val="16"/>
        </w:numPr>
        <w:jc w:val="center"/>
        <w:rPr>
          <w:b/>
          <w:sz w:val="28"/>
          <w:szCs w:val="32"/>
          <w:u w:val="single"/>
        </w:rPr>
      </w:pPr>
      <w:r w:rsidRPr="00832188">
        <w:rPr>
          <w:b/>
          <w:sz w:val="28"/>
          <w:szCs w:val="32"/>
          <w:u w:val="single"/>
        </w:rPr>
        <w:t>Реагенты.</w:t>
      </w:r>
    </w:p>
    <w:p w14:paraId="45D1237C" w14:textId="77777777" w:rsidR="00832188" w:rsidRPr="00832188" w:rsidRDefault="00832188" w:rsidP="00832188">
      <w:pPr>
        <w:tabs>
          <w:tab w:val="left" w:pos="1134"/>
        </w:tabs>
        <w:ind w:firstLine="709"/>
        <w:jc w:val="both"/>
        <w:rPr>
          <w:sz w:val="28"/>
          <w:szCs w:val="28"/>
        </w:rPr>
      </w:pPr>
      <w:r w:rsidRPr="00832188">
        <w:rPr>
          <w:sz w:val="28"/>
          <w:szCs w:val="28"/>
        </w:rPr>
        <w:t xml:space="preserve"> </w:t>
      </w:r>
    </w:p>
    <w:p w14:paraId="034B2E22" w14:textId="77777777" w:rsidR="00832188" w:rsidRPr="00832188" w:rsidRDefault="00832188" w:rsidP="00832188">
      <w:pPr>
        <w:tabs>
          <w:tab w:val="left" w:pos="1134"/>
        </w:tabs>
        <w:ind w:firstLine="709"/>
        <w:jc w:val="both"/>
        <w:rPr>
          <w:sz w:val="28"/>
          <w:szCs w:val="28"/>
        </w:rPr>
      </w:pPr>
      <w:r w:rsidRPr="00832188">
        <w:rPr>
          <w:sz w:val="28"/>
          <w:szCs w:val="28"/>
        </w:rPr>
        <w:t>По данной статье организацией заявлены для учета в необходимой валовой выручке расходы по данной статье на 2022 год</w:t>
      </w:r>
      <w:r w:rsidRPr="00832188">
        <w:rPr>
          <w:color w:val="FF0000"/>
          <w:sz w:val="28"/>
          <w:szCs w:val="28"/>
        </w:rPr>
        <w:t xml:space="preserve"> </w:t>
      </w:r>
      <w:r w:rsidRPr="00832188">
        <w:rPr>
          <w:sz w:val="28"/>
          <w:szCs w:val="28"/>
        </w:rPr>
        <w:t xml:space="preserve">расходы на гипохлорит кальция (для обеззараживания сточных вод) в объеме </w:t>
      </w:r>
      <w:r w:rsidRPr="00832188">
        <w:rPr>
          <w:b/>
          <w:i/>
          <w:sz w:val="28"/>
          <w:szCs w:val="28"/>
        </w:rPr>
        <w:t>170,79</w:t>
      </w:r>
      <w:r w:rsidRPr="00832188">
        <w:rPr>
          <w:sz w:val="28"/>
          <w:szCs w:val="28"/>
        </w:rPr>
        <w:t xml:space="preserve"> кг на сумму </w:t>
      </w:r>
      <w:r w:rsidRPr="00832188">
        <w:rPr>
          <w:b/>
          <w:i/>
          <w:sz w:val="28"/>
          <w:szCs w:val="28"/>
        </w:rPr>
        <w:t>18,79</w:t>
      </w:r>
      <w:r w:rsidRPr="00832188">
        <w:rPr>
          <w:sz w:val="28"/>
          <w:szCs w:val="28"/>
        </w:rPr>
        <w:t xml:space="preserve"> тыс. руб., при средней цене </w:t>
      </w:r>
      <w:r w:rsidRPr="00832188">
        <w:rPr>
          <w:b/>
          <w:i/>
          <w:sz w:val="28"/>
          <w:szCs w:val="28"/>
        </w:rPr>
        <w:t>110,00</w:t>
      </w:r>
      <w:r w:rsidRPr="00832188">
        <w:rPr>
          <w:sz w:val="28"/>
          <w:szCs w:val="28"/>
        </w:rPr>
        <w:t xml:space="preserve"> руб. за 1 кг.</w:t>
      </w:r>
    </w:p>
    <w:p w14:paraId="763578E8" w14:textId="77777777" w:rsidR="00832188" w:rsidRPr="00832188" w:rsidRDefault="00832188" w:rsidP="00832188">
      <w:pPr>
        <w:tabs>
          <w:tab w:val="left" w:pos="1134"/>
        </w:tabs>
        <w:ind w:firstLine="709"/>
        <w:jc w:val="both"/>
        <w:rPr>
          <w:sz w:val="28"/>
          <w:szCs w:val="28"/>
        </w:rPr>
      </w:pPr>
      <w:r w:rsidRPr="00832188">
        <w:rPr>
          <w:sz w:val="28"/>
          <w:szCs w:val="28"/>
        </w:rPr>
        <w:t xml:space="preserve">В соответствии </w:t>
      </w:r>
      <w:r w:rsidRPr="00832188">
        <w:rPr>
          <w:sz w:val="28"/>
          <w:szCs w:val="28"/>
          <w:u w:val="single"/>
        </w:rPr>
        <w:t>с подпунктом 10 пункта 49  Методических указаний</w:t>
      </w:r>
      <w:r w:rsidRPr="00832188">
        <w:rPr>
          <w:sz w:val="28"/>
          <w:szCs w:val="28"/>
        </w:rPr>
        <w:t xml:space="preserve">, при выдаче Комитету по муниципальному имуществу Ленинск-Кузнецкого муниципального округа </w:t>
      </w:r>
      <w:r w:rsidRPr="00832188">
        <w:rPr>
          <w:sz w:val="28"/>
          <w:szCs w:val="28"/>
          <w:u w:val="single"/>
        </w:rPr>
        <w:t>сведений, цен, параметров в соответствии с</w:t>
      </w:r>
      <w:r w:rsidRPr="00832188">
        <w:rPr>
          <w:szCs w:val="20"/>
          <w:u w:val="single"/>
        </w:rPr>
        <w:t xml:space="preserve"> </w:t>
      </w:r>
      <w:r w:rsidRPr="00832188">
        <w:rPr>
          <w:sz w:val="28"/>
          <w:szCs w:val="28"/>
          <w:u w:val="single"/>
        </w:rPr>
        <w:t>пунктами 2 - 8 и 13  части 8 статьи 41.1</w:t>
      </w:r>
      <w:r w:rsidRPr="00832188">
        <w:rPr>
          <w:sz w:val="28"/>
          <w:szCs w:val="28"/>
        </w:rPr>
        <w:t xml:space="preserve"> Федерального закона «О водоснабжении  и водоотведении» и </w:t>
      </w:r>
      <w:r w:rsidRPr="00832188">
        <w:rPr>
          <w:sz w:val="28"/>
          <w:szCs w:val="28"/>
          <w:u w:val="single"/>
        </w:rPr>
        <w:t>пунктами 1, 4 – 8, и 10 - 14 статьи 46 Федерального закона от 21.07.2005 № 115-ФЗ</w:t>
      </w:r>
      <w:r w:rsidRPr="00832188">
        <w:rPr>
          <w:sz w:val="28"/>
          <w:szCs w:val="28"/>
        </w:rPr>
        <w:t xml:space="preserve"> (ред. от 02.07.2021) «О концессионных соглашениях» (</w:t>
      </w:r>
      <w:r w:rsidRPr="00832188">
        <w:rPr>
          <w:b/>
          <w:sz w:val="28"/>
          <w:szCs w:val="28"/>
        </w:rPr>
        <w:t>«</w:t>
      </w:r>
      <w:r w:rsidRPr="00832188">
        <w:rPr>
          <w:b/>
          <w:sz w:val="28"/>
          <w:szCs w:val="28"/>
          <w:u w:val="single"/>
        </w:rPr>
        <w:t>Сведения от 23.12.2021</w:t>
      </w:r>
      <w:r w:rsidRPr="00832188">
        <w:rPr>
          <w:b/>
          <w:sz w:val="28"/>
          <w:szCs w:val="28"/>
        </w:rPr>
        <w:t>»)</w:t>
      </w:r>
      <w:r w:rsidRPr="00832188">
        <w:rPr>
          <w:sz w:val="28"/>
          <w:szCs w:val="28"/>
        </w:rPr>
        <w:t xml:space="preserve"> </w:t>
      </w:r>
      <w:r w:rsidRPr="00832188">
        <w:rPr>
          <w:b/>
          <w:sz w:val="28"/>
          <w:szCs w:val="28"/>
        </w:rPr>
        <w:t>расходы на реагенты  учитывались в  составе</w:t>
      </w:r>
      <w:r w:rsidRPr="00832188">
        <w:rPr>
          <w:sz w:val="28"/>
          <w:szCs w:val="28"/>
        </w:rPr>
        <w:t xml:space="preserve"> </w:t>
      </w:r>
      <w:r w:rsidRPr="00832188">
        <w:rPr>
          <w:b/>
          <w:sz w:val="28"/>
          <w:szCs w:val="28"/>
        </w:rPr>
        <w:t>Неподконтрольных расходов, в связи с чем данные затраты в состав операционных расходов  не включены.</w:t>
      </w:r>
    </w:p>
    <w:p w14:paraId="7C6C6314" w14:textId="77777777" w:rsidR="00832188" w:rsidRPr="00832188" w:rsidRDefault="00832188" w:rsidP="00832188">
      <w:pPr>
        <w:shd w:val="clear" w:color="auto" w:fill="FFFFFF"/>
        <w:autoSpaceDE w:val="0"/>
        <w:autoSpaceDN w:val="0"/>
        <w:adjustRightInd w:val="0"/>
        <w:ind w:firstLine="709"/>
        <w:jc w:val="both"/>
        <w:rPr>
          <w:color w:val="FF0000"/>
          <w:sz w:val="28"/>
          <w:szCs w:val="28"/>
        </w:rPr>
      </w:pPr>
    </w:p>
    <w:p w14:paraId="6521DE57" w14:textId="77777777" w:rsidR="00832188" w:rsidRPr="00832188" w:rsidRDefault="00832188" w:rsidP="00832188">
      <w:pPr>
        <w:shd w:val="clear" w:color="auto" w:fill="FFFFFF"/>
        <w:autoSpaceDE w:val="0"/>
        <w:autoSpaceDN w:val="0"/>
        <w:adjustRightInd w:val="0"/>
        <w:ind w:firstLine="709"/>
        <w:jc w:val="both"/>
        <w:rPr>
          <w:color w:val="FF0000"/>
          <w:sz w:val="12"/>
          <w:szCs w:val="28"/>
        </w:rPr>
      </w:pPr>
    </w:p>
    <w:p w14:paraId="5F5B94FB" w14:textId="77777777" w:rsidR="00832188" w:rsidRPr="00832188" w:rsidRDefault="00832188" w:rsidP="002E3EDC">
      <w:pPr>
        <w:numPr>
          <w:ilvl w:val="0"/>
          <w:numId w:val="17"/>
        </w:numPr>
        <w:jc w:val="center"/>
        <w:rPr>
          <w:b/>
          <w:sz w:val="28"/>
          <w:szCs w:val="32"/>
          <w:u w:val="single"/>
        </w:rPr>
      </w:pPr>
      <w:r w:rsidRPr="00832188">
        <w:rPr>
          <w:b/>
          <w:sz w:val="28"/>
          <w:szCs w:val="32"/>
        </w:rPr>
        <w:t>2.</w:t>
      </w:r>
      <w:r w:rsidRPr="00832188">
        <w:rPr>
          <w:b/>
          <w:sz w:val="28"/>
          <w:szCs w:val="32"/>
          <w:u w:val="single"/>
        </w:rPr>
        <w:t xml:space="preserve"> «Цеховые (общехозяйственные) расходы»</w:t>
      </w:r>
    </w:p>
    <w:p w14:paraId="576F582B" w14:textId="77777777" w:rsidR="00832188" w:rsidRPr="00832188" w:rsidRDefault="00832188" w:rsidP="00832188">
      <w:pPr>
        <w:jc w:val="center"/>
        <w:rPr>
          <w:b/>
          <w:sz w:val="28"/>
          <w:szCs w:val="32"/>
          <w:u w:val="single"/>
        </w:rPr>
      </w:pPr>
    </w:p>
    <w:p w14:paraId="6596548B" w14:textId="77777777" w:rsidR="00832188" w:rsidRPr="00832188" w:rsidRDefault="00832188" w:rsidP="002E3EDC">
      <w:pPr>
        <w:numPr>
          <w:ilvl w:val="2"/>
          <w:numId w:val="17"/>
        </w:numPr>
        <w:jc w:val="center"/>
        <w:rPr>
          <w:b/>
          <w:sz w:val="28"/>
          <w:szCs w:val="32"/>
          <w:u w:val="single"/>
        </w:rPr>
      </w:pPr>
      <w:r w:rsidRPr="00832188">
        <w:rPr>
          <w:b/>
          <w:sz w:val="28"/>
          <w:szCs w:val="32"/>
          <w:u w:val="single"/>
        </w:rPr>
        <w:t>«Отопление цеховых помещений».</w:t>
      </w:r>
    </w:p>
    <w:p w14:paraId="53363A0D" w14:textId="77777777" w:rsidR="00832188" w:rsidRPr="00832188" w:rsidRDefault="00832188" w:rsidP="00832188">
      <w:pPr>
        <w:tabs>
          <w:tab w:val="left" w:pos="1134"/>
        </w:tabs>
        <w:ind w:firstLine="709"/>
        <w:jc w:val="both"/>
        <w:rPr>
          <w:sz w:val="28"/>
          <w:szCs w:val="28"/>
        </w:rPr>
      </w:pPr>
    </w:p>
    <w:p w14:paraId="625DF197" w14:textId="77777777" w:rsidR="00832188" w:rsidRPr="00832188" w:rsidRDefault="00832188" w:rsidP="00832188">
      <w:pPr>
        <w:tabs>
          <w:tab w:val="left" w:pos="1134"/>
        </w:tabs>
        <w:ind w:firstLine="709"/>
        <w:jc w:val="both"/>
        <w:rPr>
          <w:sz w:val="28"/>
          <w:szCs w:val="28"/>
        </w:rPr>
      </w:pPr>
      <w:r w:rsidRPr="00832188">
        <w:rPr>
          <w:sz w:val="28"/>
          <w:szCs w:val="28"/>
        </w:rPr>
        <w:t xml:space="preserve">Организацией заявлены для учета в необходимой валовой выручке расходы по данной статье на 2022 год в сумме </w:t>
      </w:r>
      <w:r w:rsidRPr="00832188">
        <w:rPr>
          <w:b/>
          <w:i/>
          <w:sz w:val="28"/>
          <w:szCs w:val="28"/>
        </w:rPr>
        <w:t xml:space="preserve">139,94 </w:t>
      </w:r>
      <w:r w:rsidRPr="00832188">
        <w:rPr>
          <w:sz w:val="28"/>
          <w:szCs w:val="28"/>
        </w:rPr>
        <w:t xml:space="preserve">тыс. руб. </w:t>
      </w:r>
    </w:p>
    <w:p w14:paraId="490A2B23" w14:textId="77777777" w:rsidR="00832188" w:rsidRPr="00832188" w:rsidRDefault="00832188" w:rsidP="00832188">
      <w:pPr>
        <w:tabs>
          <w:tab w:val="left" w:pos="1134"/>
        </w:tabs>
        <w:ind w:firstLine="709"/>
        <w:jc w:val="both"/>
        <w:rPr>
          <w:sz w:val="28"/>
          <w:szCs w:val="28"/>
        </w:rPr>
      </w:pPr>
      <w:r w:rsidRPr="00832188">
        <w:rPr>
          <w:sz w:val="28"/>
          <w:szCs w:val="28"/>
        </w:rPr>
        <w:t xml:space="preserve">Согласно «Пояснительной записке по расчету тарифа на водоотведение ст. </w:t>
      </w:r>
      <w:proofErr w:type="spellStart"/>
      <w:r w:rsidRPr="00832188">
        <w:rPr>
          <w:sz w:val="28"/>
          <w:szCs w:val="28"/>
        </w:rPr>
        <w:t>Егозово</w:t>
      </w:r>
      <w:proofErr w:type="spellEnd"/>
      <w:r w:rsidRPr="00832188">
        <w:rPr>
          <w:sz w:val="28"/>
          <w:szCs w:val="28"/>
        </w:rPr>
        <w:t>» (Том № 2 Дела № 110-ВО, стр. 8-10), по данной статье предлагаются к учету:</w:t>
      </w:r>
    </w:p>
    <w:p w14:paraId="2625AC2B" w14:textId="77777777" w:rsidR="00832188" w:rsidRPr="00832188" w:rsidRDefault="00832188" w:rsidP="00832188">
      <w:pPr>
        <w:tabs>
          <w:tab w:val="left" w:pos="1134"/>
        </w:tabs>
        <w:ind w:firstLine="709"/>
        <w:jc w:val="both"/>
        <w:rPr>
          <w:sz w:val="28"/>
          <w:szCs w:val="28"/>
        </w:rPr>
      </w:pPr>
      <w:r w:rsidRPr="00832188">
        <w:rPr>
          <w:sz w:val="28"/>
          <w:szCs w:val="28"/>
        </w:rPr>
        <w:t xml:space="preserve">1) </w:t>
      </w:r>
      <w:r w:rsidRPr="00832188">
        <w:rPr>
          <w:sz w:val="28"/>
          <w:szCs w:val="28"/>
          <w:u w:val="single"/>
        </w:rPr>
        <w:t>расходы на покупку каменного угля</w:t>
      </w:r>
      <w:r w:rsidRPr="00832188">
        <w:rPr>
          <w:sz w:val="28"/>
          <w:szCs w:val="28"/>
        </w:rPr>
        <w:t xml:space="preserve"> для </w:t>
      </w:r>
      <w:proofErr w:type="gramStart"/>
      <w:r w:rsidRPr="00832188">
        <w:rPr>
          <w:sz w:val="28"/>
          <w:szCs w:val="28"/>
        </w:rPr>
        <w:t>отопления  здания</w:t>
      </w:r>
      <w:proofErr w:type="gramEnd"/>
      <w:r w:rsidRPr="00832188">
        <w:rPr>
          <w:sz w:val="28"/>
          <w:szCs w:val="28"/>
        </w:rPr>
        <w:t xml:space="preserve"> Очистных сооружений п. ст. </w:t>
      </w:r>
      <w:proofErr w:type="spellStart"/>
      <w:r w:rsidRPr="00832188">
        <w:rPr>
          <w:sz w:val="28"/>
          <w:szCs w:val="28"/>
        </w:rPr>
        <w:t>Егозово</w:t>
      </w:r>
      <w:proofErr w:type="spellEnd"/>
      <w:r w:rsidRPr="00832188">
        <w:rPr>
          <w:sz w:val="28"/>
          <w:szCs w:val="28"/>
        </w:rPr>
        <w:t xml:space="preserve">  (в объеме </w:t>
      </w:r>
      <w:r w:rsidRPr="00832188">
        <w:rPr>
          <w:b/>
          <w:i/>
          <w:sz w:val="28"/>
          <w:szCs w:val="28"/>
        </w:rPr>
        <w:t>67,1 т</w:t>
      </w:r>
      <w:r w:rsidRPr="00832188">
        <w:rPr>
          <w:sz w:val="28"/>
          <w:szCs w:val="28"/>
        </w:rPr>
        <w:t xml:space="preserve">  по цене </w:t>
      </w:r>
      <w:r w:rsidRPr="00832188">
        <w:rPr>
          <w:b/>
          <w:i/>
          <w:sz w:val="28"/>
          <w:szCs w:val="28"/>
        </w:rPr>
        <w:t>1250,00</w:t>
      </w:r>
      <w:r w:rsidRPr="00832188">
        <w:rPr>
          <w:sz w:val="28"/>
          <w:szCs w:val="28"/>
        </w:rPr>
        <w:t xml:space="preserve"> руб./т без учета НДС);</w:t>
      </w:r>
    </w:p>
    <w:p w14:paraId="0E4AA7EB" w14:textId="77777777" w:rsidR="00832188" w:rsidRPr="00832188" w:rsidRDefault="00832188" w:rsidP="00832188">
      <w:pPr>
        <w:tabs>
          <w:tab w:val="left" w:pos="1134"/>
        </w:tabs>
        <w:ind w:firstLine="709"/>
        <w:jc w:val="both"/>
        <w:rPr>
          <w:sz w:val="28"/>
          <w:szCs w:val="28"/>
        </w:rPr>
      </w:pPr>
      <w:r w:rsidRPr="00832188">
        <w:rPr>
          <w:sz w:val="28"/>
          <w:szCs w:val="28"/>
        </w:rPr>
        <w:t xml:space="preserve"> 2) </w:t>
      </w:r>
      <w:r w:rsidRPr="00832188">
        <w:rPr>
          <w:sz w:val="28"/>
          <w:szCs w:val="28"/>
          <w:u w:val="single"/>
        </w:rPr>
        <w:t>расходы на доставку угля</w:t>
      </w:r>
      <w:r w:rsidRPr="00832188">
        <w:rPr>
          <w:sz w:val="28"/>
          <w:szCs w:val="28"/>
        </w:rPr>
        <w:t xml:space="preserve"> от места погрузки (склад ООО «Разрез «</w:t>
      </w:r>
      <w:proofErr w:type="spellStart"/>
      <w:r w:rsidRPr="00832188">
        <w:rPr>
          <w:sz w:val="28"/>
          <w:szCs w:val="28"/>
        </w:rPr>
        <w:t>Пермяковский</w:t>
      </w:r>
      <w:proofErr w:type="spellEnd"/>
      <w:r w:rsidRPr="00832188">
        <w:rPr>
          <w:sz w:val="28"/>
          <w:szCs w:val="28"/>
        </w:rPr>
        <w:t>») до места выгрузки (здание вспомогательного корпуса Очистных сооружений).</w:t>
      </w:r>
    </w:p>
    <w:p w14:paraId="6118A1FC" w14:textId="77777777" w:rsidR="00832188" w:rsidRPr="00832188" w:rsidRDefault="00832188" w:rsidP="00832188">
      <w:pPr>
        <w:tabs>
          <w:tab w:val="left" w:pos="1134"/>
        </w:tabs>
        <w:ind w:firstLine="709"/>
        <w:jc w:val="both"/>
        <w:rPr>
          <w:sz w:val="14"/>
          <w:szCs w:val="28"/>
        </w:rPr>
      </w:pPr>
    </w:p>
    <w:p w14:paraId="090B228F" w14:textId="77777777" w:rsidR="00832188" w:rsidRPr="00832188" w:rsidRDefault="00832188" w:rsidP="00832188">
      <w:pPr>
        <w:tabs>
          <w:tab w:val="left" w:pos="1134"/>
        </w:tabs>
        <w:ind w:firstLine="709"/>
        <w:jc w:val="both"/>
        <w:rPr>
          <w:sz w:val="28"/>
          <w:szCs w:val="28"/>
        </w:rPr>
      </w:pPr>
      <w:r w:rsidRPr="00832188">
        <w:rPr>
          <w:sz w:val="28"/>
          <w:szCs w:val="28"/>
        </w:rPr>
        <w:t>В качестве обоснования затрат представлены:</w:t>
      </w:r>
    </w:p>
    <w:p w14:paraId="0B396B8B" w14:textId="77777777" w:rsidR="00832188" w:rsidRPr="00832188" w:rsidRDefault="00832188" w:rsidP="002E3EDC">
      <w:pPr>
        <w:numPr>
          <w:ilvl w:val="0"/>
          <w:numId w:val="18"/>
        </w:numPr>
        <w:ind w:left="0" w:firstLine="709"/>
        <w:jc w:val="both"/>
        <w:rPr>
          <w:color w:val="FF0000"/>
          <w:sz w:val="28"/>
          <w:szCs w:val="28"/>
        </w:rPr>
      </w:pPr>
      <w:r w:rsidRPr="00832188">
        <w:rPr>
          <w:sz w:val="28"/>
          <w:szCs w:val="28"/>
          <w:u w:val="single"/>
        </w:rPr>
        <w:t>Расчет планового расхода угля в натуральном выражении</w:t>
      </w:r>
      <w:r w:rsidRPr="00832188">
        <w:rPr>
          <w:sz w:val="28"/>
          <w:szCs w:val="28"/>
        </w:rPr>
        <w:t xml:space="preserve">, исходя из расчетного количества тепловой энергии </w:t>
      </w:r>
      <w:r w:rsidRPr="00832188">
        <w:rPr>
          <w:b/>
          <w:i/>
          <w:sz w:val="28"/>
          <w:szCs w:val="28"/>
        </w:rPr>
        <w:t>222,844 Гкал/год</w:t>
      </w:r>
      <w:r w:rsidRPr="00832188">
        <w:rPr>
          <w:sz w:val="28"/>
          <w:szCs w:val="28"/>
        </w:rPr>
        <w:t xml:space="preserve"> и удельного расхода натурального топлива </w:t>
      </w:r>
      <w:r w:rsidRPr="00832188">
        <w:rPr>
          <w:b/>
          <w:i/>
          <w:sz w:val="28"/>
          <w:szCs w:val="28"/>
        </w:rPr>
        <w:t>301 кг/Гкал</w:t>
      </w:r>
      <w:r w:rsidRPr="00832188">
        <w:rPr>
          <w:sz w:val="28"/>
          <w:szCs w:val="28"/>
        </w:rPr>
        <w:t xml:space="preserve"> (Том № 2 Дела № 110-</w:t>
      </w:r>
      <w:proofErr w:type="gramStart"/>
      <w:r w:rsidRPr="00832188">
        <w:rPr>
          <w:sz w:val="28"/>
          <w:szCs w:val="28"/>
        </w:rPr>
        <w:t xml:space="preserve">ВО,   </w:t>
      </w:r>
      <w:proofErr w:type="gramEnd"/>
      <w:r w:rsidRPr="00832188">
        <w:rPr>
          <w:sz w:val="28"/>
          <w:szCs w:val="28"/>
        </w:rPr>
        <w:t xml:space="preserve">             стр.  8-9);</w:t>
      </w:r>
    </w:p>
    <w:p w14:paraId="34DF71B0" w14:textId="77777777" w:rsidR="00832188" w:rsidRPr="00832188" w:rsidRDefault="00832188" w:rsidP="002E3EDC">
      <w:pPr>
        <w:numPr>
          <w:ilvl w:val="0"/>
          <w:numId w:val="18"/>
        </w:numPr>
        <w:tabs>
          <w:tab w:val="left" w:pos="0"/>
        </w:tabs>
        <w:ind w:left="0" w:firstLine="709"/>
        <w:jc w:val="both"/>
        <w:rPr>
          <w:color w:val="FF0000"/>
          <w:sz w:val="28"/>
          <w:szCs w:val="28"/>
        </w:rPr>
      </w:pPr>
      <w:r w:rsidRPr="00832188">
        <w:rPr>
          <w:sz w:val="28"/>
          <w:szCs w:val="28"/>
        </w:rPr>
        <w:t xml:space="preserve">копия </w:t>
      </w:r>
      <w:r w:rsidRPr="00832188">
        <w:rPr>
          <w:sz w:val="28"/>
          <w:szCs w:val="28"/>
          <w:u w:val="single"/>
        </w:rPr>
        <w:t>Договора поставки угля от 29.11.2018 № 463/18П</w:t>
      </w:r>
      <w:r w:rsidRPr="00832188">
        <w:rPr>
          <w:sz w:val="28"/>
          <w:szCs w:val="28"/>
        </w:rPr>
        <w:t xml:space="preserve">, заключенного между ООО «Энергоресурс» и ООО «Разрез </w:t>
      </w:r>
      <w:proofErr w:type="spellStart"/>
      <w:r w:rsidRPr="00832188">
        <w:rPr>
          <w:sz w:val="28"/>
          <w:szCs w:val="28"/>
        </w:rPr>
        <w:t>Пермяковский</w:t>
      </w:r>
      <w:proofErr w:type="spellEnd"/>
      <w:proofErr w:type="gramStart"/>
      <w:r w:rsidRPr="00832188">
        <w:rPr>
          <w:sz w:val="28"/>
          <w:szCs w:val="28"/>
        </w:rPr>
        <w:t>»,  и</w:t>
      </w:r>
      <w:proofErr w:type="gramEnd"/>
      <w:r w:rsidRPr="00832188">
        <w:rPr>
          <w:sz w:val="28"/>
          <w:szCs w:val="28"/>
        </w:rPr>
        <w:t xml:space="preserve"> копия </w:t>
      </w:r>
      <w:r w:rsidRPr="00832188">
        <w:rPr>
          <w:sz w:val="28"/>
          <w:szCs w:val="28"/>
          <w:u w:val="single"/>
        </w:rPr>
        <w:t>Дополнительного соглашения № 36 от 31.05.2021</w:t>
      </w:r>
      <w:r w:rsidRPr="00832188">
        <w:rPr>
          <w:sz w:val="28"/>
          <w:szCs w:val="28"/>
        </w:rPr>
        <w:t xml:space="preserve"> к данному договору («</w:t>
      </w:r>
      <w:r w:rsidRPr="00832188">
        <w:rPr>
          <w:sz w:val="28"/>
          <w:szCs w:val="28"/>
          <w:u w:val="single"/>
        </w:rPr>
        <w:t>Сведения от 23.12.2021</w:t>
      </w:r>
      <w:r w:rsidRPr="00832188">
        <w:rPr>
          <w:sz w:val="28"/>
          <w:szCs w:val="28"/>
        </w:rPr>
        <w:t>», Том № 2, стр. 40-43);</w:t>
      </w:r>
    </w:p>
    <w:p w14:paraId="7B193DA2" w14:textId="77777777" w:rsidR="00832188" w:rsidRPr="00832188" w:rsidRDefault="00832188" w:rsidP="002E3EDC">
      <w:pPr>
        <w:numPr>
          <w:ilvl w:val="0"/>
          <w:numId w:val="18"/>
        </w:numPr>
        <w:tabs>
          <w:tab w:val="left" w:pos="0"/>
        </w:tabs>
        <w:ind w:left="0" w:firstLine="709"/>
        <w:jc w:val="both"/>
        <w:rPr>
          <w:sz w:val="28"/>
          <w:szCs w:val="28"/>
        </w:rPr>
      </w:pPr>
      <w:r w:rsidRPr="00832188">
        <w:rPr>
          <w:sz w:val="28"/>
          <w:szCs w:val="28"/>
        </w:rPr>
        <w:t>распечатка из онлайн-приложения «</w:t>
      </w:r>
      <w:r w:rsidRPr="00832188">
        <w:rPr>
          <w:sz w:val="28"/>
          <w:szCs w:val="28"/>
          <w:u w:val="single"/>
        </w:rPr>
        <w:t>Яндекс-карты</w:t>
      </w:r>
      <w:r w:rsidRPr="00832188">
        <w:rPr>
          <w:sz w:val="28"/>
          <w:szCs w:val="28"/>
        </w:rPr>
        <w:t xml:space="preserve">», отображающая величину расстояния между местоположением угольного слада ООО «Разрез </w:t>
      </w:r>
      <w:proofErr w:type="spellStart"/>
      <w:r w:rsidRPr="00832188">
        <w:rPr>
          <w:sz w:val="28"/>
          <w:szCs w:val="28"/>
        </w:rPr>
        <w:t>Пермяковский</w:t>
      </w:r>
      <w:proofErr w:type="spellEnd"/>
      <w:r w:rsidRPr="00832188">
        <w:rPr>
          <w:sz w:val="28"/>
          <w:szCs w:val="28"/>
        </w:rPr>
        <w:t xml:space="preserve">» (Беловский район) и местом выгрузки угля (Очистные сооружения пос. ст. </w:t>
      </w:r>
      <w:proofErr w:type="spellStart"/>
      <w:r w:rsidRPr="00832188">
        <w:rPr>
          <w:sz w:val="28"/>
          <w:szCs w:val="28"/>
        </w:rPr>
        <w:t>Егозово</w:t>
      </w:r>
      <w:proofErr w:type="spellEnd"/>
      <w:r w:rsidRPr="00832188">
        <w:rPr>
          <w:sz w:val="28"/>
          <w:szCs w:val="28"/>
        </w:rPr>
        <w:t xml:space="preserve">) (Том № 2 </w:t>
      </w:r>
      <w:proofErr w:type="gramStart"/>
      <w:r w:rsidRPr="00832188">
        <w:rPr>
          <w:sz w:val="28"/>
          <w:szCs w:val="28"/>
        </w:rPr>
        <w:t>Дела  №</w:t>
      </w:r>
      <w:proofErr w:type="gramEnd"/>
      <w:r w:rsidRPr="00832188">
        <w:rPr>
          <w:sz w:val="28"/>
          <w:szCs w:val="28"/>
        </w:rPr>
        <w:t xml:space="preserve"> 110-ВО, стр. 142);</w:t>
      </w:r>
    </w:p>
    <w:p w14:paraId="125E61BF" w14:textId="77777777" w:rsidR="00832188" w:rsidRPr="00832188" w:rsidRDefault="00832188" w:rsidP="002E3EDC">
      <w:pPr>
        <w:numPr>
          <w:ilvl w:val="0"/>
          <w:numId w:val="18"/>
        </w:numPr>
        <w:ind w:left="0" w:firstLine="709"/>
        <w:jc w:val="both"/>
        <w:rPr>
          <w:color w:val="FF0000"/>
          <w:sz w:val="28"/>
          <w:szCs w:val="28"/>
        </w:rPr>
      </w:pPr>
      <w:r w:rsidRPr="00832188">
        <w:rPr>
          <w:sz w:val="28"/>
          <w:szCs w:val="28"/>
        </w:rPr>
        <w:t xml:space="preserve">калькуляция «Стоимость 1 часа работы КАМАЗ 65115, 69212 на 2021 год», утвержденная директором ООО «Энергоресурс» (Том № 2 </w:t>
      </w:r>
      <w:proofErr w:type="gramStart"/>
      <w:r w:rsidRPr="00832188">
        <w:rPr>
          <w:sz w:val="28"/>
          <w:szCs w:val="28"/>
        </w:rPr>
        <w:t>Дела  №</w:t>
      </w:r>
      <w:proofErr w:type="gramEnd"/>
      <w:r w:rsidRPr="00832188">
        <w:rPr>
          <w:sz w:val="28"/>
          <w:szCs w:val="28"/>
        </w:rPr>
        <w:t xml:space="preserve"> 110-ВО, стр. 144).</w:t>
      </w:r>
    </w:p>
    <w:p w14:paraId="49D89375" w14:textId="77777777" w:rsidR="00832188" w:rsidRPr="00832188" w:rsidRDefault="00832188" w:rsidP="00832188">
      <w:pPr>
        <w:ind w:left="709"/>
        <w:jc w:val="both"/>
        <w:rPr>
          <w:color w:val="FF0000"/>
          <w:sz w:val="28"/>
          <w:szCs w:val="28"/>
        </w:rPr>
      </w:pPr>
    </w:p>
    <w:p w14:paraId="149DDCC1" w14:textId="77777777" w:rsidR="00832188" w:rsidRPr="00832188" w:rsidRDefault="00832188" w:rsidP="00832188">
      <w:pPr>
        <w:ind w:firstLine="709"/>
        <w:jc w:val="both"/>
        <w:rPr>
          <w:sz w:val="28"/>
          <w:szCs w:val="28"/>
        </w:rPr>
      </w:pPr>
      <w:r w:rsidRPr="00832188">
        <w:rPr>
          <w:sz w:val="28"/>
          <w:szCs w:val="28"/>
        </w:rPr>
        <w:t xml:space="preserve">Предлагаемая организацией величина затрат </w:t>
      </w:r>
      <w:r w:rsidRPr="00832188">
        <w:rPr>
          <w:sz w:val="28"/>
          <w:szCs w:val="28"/>
          <w:u w:val="single"/>
        </w:rPr>
        <w:t xml:space="preserve">соответствует величине, </w:t>
      </w:r>
      <w:r w:rsidRPr="00832188">
        <w:rPr>
          <w:b/>
          <w:sz w:val="28"/>
          <w:szCs w:val="28"/>
          <w:u w:val="single"/>
        </w:rPr>
        <w:t>рассчитанной регулятором</w:t>
      </w:r>
      <w:r w:rsidRPr="00832188">
        <w:rPr>
          <w:sz w:val="28"/>
          <w:szCs w:val="28"/>
          <w:u w:val="single"/>
        </w:rPr>
        <w:t xml:space="preserve"> </w:t>
      </w:r>
      <w:proofErr w:type="gramStart"/>
      <w:r w:rsidRPr="00832188">
        <w:rPr>
          <w:sz w:val="28"/>
          <w:szCs w:val="28"/>
          <w:u w:val="single"/>
        </w:rPr>
        <w:t>и  заложенной</w:t>
      </w:r>
      <w:proofErr w:type="gramEnd"/>
      <w:r w:rsidRPr="00832188">
        <w:rPr>
          <w:sz w:val="28"/>
          <w:szCs w:val="28"/>
          <w:u w:val="single"/>
        </w:rPr>
        <w:t xml:space="preserve">  в Базовый уровень Операционных расходов  при выдаче сведений, цен, параметров КУМИ ЛКМО  в</w:t>
      </w:r>
      <w:r w:rsidRPr="00832188">
        <w:rPr>
          <w:sz w:val="28"/>
          <w:szCs w:val="28"/>
        </w:rPr>
        <w:t xml:space="preserve"> «</w:t>
      </w:r>
      <w:r w:rsidRPr="00832188">
        <w:rPr>
          <w:sz w:val="28"/>
          <w:szCs w:val="28"/>
          <w:u w:val="single"/>
        </w:rPr>
        <w:t>Сведениях от 23.12.2021</w:t>
      </w:r>
      <w:r w:rsidRPr="00832188">
        <w:rPr>
          <w:sz w:val="28"/>
          <w:szCs w:val="28"/>
        </w:rPr>
        <w:t>».</w:t>
      </w:r>
    </w:p>
    <w:p w14:paraId="072A8526" w14:textId="77777777" w:rsidR="00832188" w:rsidRPr="00832188" w:rsidRDefault="00832188" w:rsidP="00832188">
      <w:pPr>
        <w:tabs>
          <w:tab w:val="left" w:pos="0"/>
        </w:tabs>
        <w:ind w:left="709"/>
        <w:jc w:val="both"/>
        <w:rPr>
          <w:sz w:val="28"/>
          <w:szCs w:val="28"/>
        </w:rPr>
      </w:pPr>
      <w:r w:rsidRPr="00832188">
        <w:rPr>
          <w:b/>
          <w:sz w:val="28"/>
          <w:szCs w:val="28"/>
        </w:rPr>
        <w:t>Стоимость покупки угля марки ДР/ ДМСШ</w:t>
      </w:r>
      <w:r w:rsidRPr="00832188">
        <w:rPr>
          <w:sz w:val="28"/>
          <w:szCs w:val="28"/>
        </w:rPr>
        <w:t>:</w:t>
      </w:r>
    </w:p>
    <w:p w14:paraId="0542BCA7" w14:textId="77777777" w:rsidR="00832188" w:rsidRPr="00832188" w:rsidRDefault="00832188" w:rsidP="00832188">
      <w:pPr>
        <w:tabs>
          <w:tab w:val="left" w:pos="0"/>
        </w:tabs>
        <w:ind w:left="709"/>
        <w:jc w:val="both"/>
        <w:rPr>
          <w:b/>
          <w:i/>
          <w:sz w:val="28"/>
          <w:szCs w:val="28"/>
          <w:u w:val="single"/>
        </w:rPr>
      </w:pPr>
      <w:r w:rsidRPr="00832188">
        <w:rPr>
          <w:b/>
          <w:i/>
          <w:sz w:val="28"/>
          <w:szCs w:val="28"/>
        </w:rPr>
        <w:t xml:space="preserve">67,08 т * 1250,00 руб./т = </w:t>
      </w:r>
      <w:r w:rsidRPr="00832188">
        <w:rPr>
          <w:b/>
          <w:i/>
          <w:sz w:val="28"/>
          <w:szCs w:val="28"/>
          <w:u w:val="single"/>
        </w:rPr>
        <w:t>83,85 тыс. руб.</w:t>
      </w:r>
    </w:p>
    <w:p w14:paraId="6C4C0ED5" w14:textId="77777777" w:rsidR="00832188" w:rsidRPr="00832188" w:rsidRDefault="00832188" w:rsidP="00832188">
      <w:pPr>
        <w:tabs>
          <w:tab w:val="left" w:pos="0"/>
        </w:tabs>
        <w:ind w:firstLine="709"/>
        <w:jc w:val="both"/>
        <w:rPr>
          <w:sz w:val="28"/>
          <w:szCs w:val="28"/>
        </w:rPr>
      </w:pPr>
      <w:r w:rsidRPr="00832188">
        <w:rPr>
          <w:b/>
          <w:sz w:val="28"/>
          <w:szCs w:val="28"/>
        </w:rPr>
        <w:t xml:space="preserve">Стоимость доставки </w:t>
      </w:r>
      <w:proofErr w:type="gramStart"/>
      <w:r w:rsidRPr="00832188">
        <w:rPr>
          <w:b/>
          <w:sz w:val="28"/>
          <w:szCs w:val="28"/>
        </w:rPr>
        <w:t>угля</w:t>
      </w:r>
      <w:r w:rsidRPr="00832188">
        <w:rPr>
          <w:sz w:val="28"/>
          <w:szCs w:val="28"/>
        </w:rPr>
        <w:t xml:space="preserve">  была</w:t>
      </w:r>
      <w:proofErr w:type="gramEnd"/>
      <w:r w:rsidRPr="00832188">
        <w:rPr>
          <w:sz w:val="28"/>
          <w:szCs w:val="28"/>
        </w:rPr>
        <w:t xml:space="preserve"> определена  при этом как  произведение </w:t>
      </w:r>
      <w:r w:rsidRPr="00832188">
        <w:rPr>
          <w:sz w:val="28"/>
          <w:szCs w:val="28"/>
          <w:u w:val="single"/>
        </w:rPr>
        <w:t>количества времени</w:t>
      </w:r>
      <w:r w:rsidRPr="00832188">
        <w:rPr>
          <w:sz w:val="28"/>
          <w:szCs w:val="28"/>
        </w:rPr>
        <w:t xml:space="preserve"> – </w:t>
      </w:r>
      <w:r w:rsidRPr="00832188">
        <w:rPr>
          <w:b/>
          <w:i/>
          <w:sz w:val="28"/>
          <w:szCs w:val="28"/>
        </w:rPr>
        <w:t>31,57 часов</w:t>
      </w:r>
      <w:r w:rsidRPr="00832188">
        <w:rPr>
          <w:sz w:val="28"/>
          <w:szCs w:val="28"/>
        </w:rPr>
        <w:t xml:space="preserve">, -  затрачиваемого автомобилем «КАМАЗ-65115» фактической вместимостью </w:t>
      </w:r>
      <w:r w:rsidRPr="00832188">
        <w:rPr>
          <w:b/>
          <w:i/>
          <w:sz w:val="28"/>
          <w:szCs w:val="28"/>
        </w:rPr>
        <w:t>8,5 т</w:t>
      </w:r>
      <w:r w:rsidRPr="00832188">
        <w:rPr>
          <w:sz w:val="28"/>
          <w:szCs w:val="28"/>
        </w:rPr>
        <w:t xml:space="preserve"> на перевозку </w:t>
      </w:r>
      <w:r w:rsidRPr="00832188">
        <w:rPr>
          <w:b/>
          <w:i/>
          <w:sz w:val="28"/>
          <w:szCs w:val="28"/>
        </w:rPr>
        <w:t>67,1</w:t>
      </w:r>
      <w:r w:rsidRPr="00832188">
        <w:rPr>
          <w:sz w:val="28"/>
          <w:szCs w:val="28"/>
        </w:rPr>
        <w:t xml:space="preserve"> тонн угля, на </w:t>
      </w:r>
      <w:r w:rsidRPr="00832188">
        <w:rPr>
          <w:sz w:val="28"/>
          <w:szCs w:val="28"/>
          <w:u w:val="single"/>
        </w:rPr>
        <w:t>утвержденную стоимость 1 машино-часа</w:t>
      </w:r>
      <w:r w:rsidRPr="00832188">
        <w:rPr>
          <w:sz w:val="28"/>
          <w:szCs w:val="28"/>
        </w:rPr>
        <w:t xml:space="preserve"> </w:t>
      </w:r>
      <w:r w:rsidRPr="00832188">
        <w:rPr>
          <w:sz w:val="28"/>
          <w:szCs w:val="28"/>
          <w:u w:val="single"/>
        </w:rPr>
        <w:t>без учета накладных расходов и плановых накоплений</w:t>
      </w:r>
      <w:r w:rsidRPr="00832188">
        <w:rPr>
          <w:sz w:val="28"/>
          <w:szCs w:val="28"/>
        </w:rPr>
        <w:t xml:space="preserve"> - </w:t>
      </w:r>
      <w:r w:rsidRPr="00832188">
        <w:rPr>
          <w:b/>
          <w:i/>
          <w:sz w:val="28"/>
          <w:szCs w:val="28"/>
        </w:rPr>
        <w:t>1703,47</w:t>
      </w:r>
      <w:r w:rsidRPr="00832188">
        <w:rPr>
          <w:sz w:val="28"/>
          <w:szCs w:val="28"/>
        </w:rPr>
        <w:t xml:space="preserve"> руб./час:</w:t>
      </w:r>
    </w:p>
    <w:p w14:paraId="3CE1FC1D" w14:textId="77777777" w:rsidR="00832188" w:rsidRPr="00832188" w:rsidRDefault="00832188" w:rsidP="00832188">
      <w:pPr>
        <w:tabs>
          <w:tab w:val="left" w:pos="0"/>
        </w:tabs>
        <w:ind w:firstLine="709"/>
        <w:jc w:val="both"/>
        <w:rPr>
          <w:i/>
          <w:sz w:val="28"/>
          <w:szCs w:val="28"/>
        </w:rPr>
      </w:pPr>
      <w:r w:rsidRPr="00832188">
        <w:rPr>
          <w:b/>
          <w:i/>
          <w:sz w:val="28"/>
          <w:szCs w:val="28"/>
        </w:rPr>
        <w:t>2149,03 руб./</w:t>
      </w:r>
      <w:proofErr w:type="spellStart"/>
      <w:r w:rsidRPr="00832188">
        <w:rPr>
          <w:b/>
          <w:i/>
          <w:sz w:val="28"/>
          <w:szCs w:val="28"/>
        </w:rPr>
        <w:t>маш</w:t>
      </w:r>
      <w:proofErr w:type="spellEnd"/>
      <w:r w:rsidRPr="00832188">
        <w:rPr>
          <w:b/>
          <w:i/>
          <w:sz w:val="28"/>
          <w:szCs w:val="28"/>
        </w:rPr>
        <w:t xml:space="preserve">*час </w:t>
      </w:r>
      <w:r w:rsidRPr="00832188">
        <w:rPr>
          <w:i/>
          <w:sz w:val="28"/>
          <w:szCs w:val="28"/>
        </w:rPr>
        <w:t>(утвержденная стоимость 1 машино-часа)</w:t>
      </w:r>
      <w:r w:rsidRPr="00832188">
        <w:rPr>
          <w:b/>
          <w:i/>
          <w:sz w:val="28"/>
          <w:szCs w:val="28"/>
        </w:rPr>
        <w:t xml:space="preserve"> – 165,25 руб./</w:t>
      </w:r>
      <w:proofErr w:type="spellStart"/>
      <w:r w:rsidRPr="00832188">
        <w:rPr>
          <w:b/>
          <w:i/>
          <w:sz w:val="28"/>
          <w:szCs w:val="28"/>
        </w:rPr>
        <w:t>маш</w:t>
      </w:r>
      <w:proofErr w:type="spellEnd"/>
      <w:r w:rsidRPr="00832188">
        <w:rPr>
          <w:b/>
          <w:i/>
          <w:sz w:val="28"/>
          <w:szCs w:val="28"/>
        </w:rPr>
        <w:t xml:space="preserve">*час </w:t>
      </w:r>
      <w:r w:rsidRPr="00832188">
        <w:rPr>
          <w:i/>
          <w:sz w:val="28"/>
          <w:szCs w:val="28"/>
        </w:rPr>
        <w:t>(накладные расходы)</w:t>
      </w:r>
      <w:r w:rsidRPr="00832188">
        <w:rPr>
          <w:b/>
          <w:i/>
          <w:sz w:val="28"/>
          <w:szCs w:val="28"/>
        </w:rPr>
        <w:t xml:space="preserve"> – 280,31 руб./</w:t>
      </w:r>
      <w:proofErr w:type="spellStart"/>
      <w:r w:rsidRPr="00832188">
        <w:rPr>
          <w:b/>
          <w:i/>
          <w:sz w:val="28"/>
          <w:szCs w:val="28"/>
        </w:rPr>
        <w:t>маш</w:t>
      </w:r>
      <w:proofErr w:type="spellEnd"/>
      <w:r w:rsidRPr="00832188">
        <w:rPr>
          <w:b/>
          <w:i/>
          <w:sz w:val="28"/>
          <w:szCs w:val="28"/>
        </w:rPr>
        <w:t xml:space="preserve">-час </w:t>
      </w:r>
      <w:r w:rsidRPr="00832188">
        <w:rPr>
          <w:i/>
          <w:sz w:val="28"/>
          <w:szCs w:val="28"/>
        </w:rPr>
        <w:t xml:space="preserve">(плановые </w:t>
      </w:r>
      <w:proofErr w:type="gramStart"/>
      <w:r w:rsidRPr="00832188">
        <w:rPr>
          <w:i/>
          <w:sz w:val="28"/>
          <w:szCs w:val="28"/>
        </w:rPr>
        <w:t xml:space="preserve">накопления) </w:t>
      </w:r>
      <w:r w:rsidRPr="00832188">
        <w:rPr>
          <w:b/>
          <w:i/>
          <w:sz w:val="28"/>
          <w:szCs w:val="28"/>
        </w:rPr>
        <w:t xml:space="preserve"> =</w:t>
      </w:r>
      <w:proofErr w:type="gramEnd"/>
      <w:r w:rsidRPr="00832188">
        <w:rPr>
          <w:b/>
          <w:i/>
          <w:sz w:val="28"/>
          <w:szCs w:val="28"/>
        </w:rPr>
        <w:t xml:space="preserve"> 1703,47 руб./час.</w:t>
      </w:r>
    </w:p>
    <w:p w14:paraId="4491AC64" w14:textId="77777777" w:rsidR="00832188" w:rsidRPr="00832188" w:rsidRDefault="00832188" w:rsidP="00832188">
      <w:pPr>
        <w:tabs>
          <w:tab w:val="left" w:pos="0"/>
        </w:tabs>
        <w:ind w:left="709"/>
        <w:jc w:val="both"/>
        <w:rPr>
          <w:sz w:val="28"/>
          <w:szCs w:val="28"/>
        </w:rPr>
      </w:pPr>
      <w:r w:rsidRPr="00832188">
        <w:rPr>
          <w:sz w:val="28"/>
          <w:szCs w:val="28"/>
        </w:rPr>
        <w:t>Общее расстояние, преодолеваемое автомобилем за 1 рейс (ездку):</w:t>
      </w:r>
    </w:p>
    <w:p w14:paraId="238F5996" w14:textId="77777777" w:rsidR="00832188" w:rsidRPr="00832188" w:rsidRDefault="00832188" w:rsidP="00832188">
      <w:pPr>
        <w:tabs>
          <w:tab w:val="left" w:pos="0"/>
        </w:tabs>
        <w:ind w:firstLine="709"/>
        <w:jc w:val="both"/>
        <w:rPr>
          <w:b/>
          <w:i/>
          <w:sz w:val="28"/>
          <w:szCs w:val="28"/>
        </w:rPr>
      </w:pPr>
      <w:r w:rsidRPr="00832188">
        <w:rPr>
          <w:b/>
          <w:i/>
          <w:sz w:val="28"/>
          <w:szCs w:val="28"/>
        </w:rPr>
        <w:t>80 км * 2 = 160 км.</w:t>
      </w:r>
    </w:p>
    <w:p w14:paraId="4D6CA07D" w14:textId="77777777" w:rsidR="00832188" w:rsidRPr="00832188" w:rsidRDefault="00832188" w:rsidP="00832188">
      <w:pPr>
        <w:tabs>
          <w:tab w:val="left" w:pos="0"/>
        </w:tabs>
        <w:ind w:left="709"/>
        <w:jc w:val="both"/>
        <w:rPr>
          <w:sz w:val="28"/>
          <w:szCs w:val="28"/>
        </w:rPr>
      </w:pPr>
      <w:r w:rsidRPr="00832188">
        <w:rPr>
          <w:sz w:val="28"/>
          <w:szCs w:val="28"/>
        </w:rPr>
        <w:t>Время на совершение 1 рейса:</w:t>
      </w:r>
    </w:p>
    <w:p w14:paraId="5B55C2CF" w14:textId="77777777" w:rsidR="00832188" w:rsidRPr="00832188" w:rsidRDefault="00832188" w:rsidP="00832188">
      <w:pPr>
        <w:tabs>
          <w:tab w:val="left" w:pos="0"/>
        </w:tabs>
        <w:ind w:firstLine="709"/>
        <w:jc w:val="both"/>
        <w:rPr>
          <w:b/>
          <w:i/>
          <w:sz w:val="28"/>
          <w:szCs w:val="28"/>
        </w:rPr>
      </w:pPr>
      <w:r w:rsidRPr="00832188">
        <w:rPr>
          <w:b/>
          <w:i/>
          <w:sz w:val="28"/>
          <w:szCs w:val="28"/>
        </w:rPr>
        <w:t xml:space="preserve">160 км / 40 км/час = 4 часа. </w:t>
      </w:r>
    </w:p>
    <w:p w14:paraId="041F7285" w14:textId="77777777" w:rsidR="00832188" w:rsidRPr="00832188" w:rsidRDefault="00832188" w:rsidP="00832188">
      <w:pPr>
        <w:tabs>
          <w:tab w:val="left" w:pos="0"/>
        </w:tabs>
        <w:ind w:left="709"/>
        <w:jc w:val="both"/>
        <w:rPr>
          <w:sz w:val="28"/>
          <w:szCs w:val="28"/>
        </w:rPr>
      </w:pPr>
      <w:r w:rsidRPr="00832188">
        <w:rPr>
          <w:sz w:val="28"/>
          <w:szCs w:val="28"/>
        </w:rPr>
        <w:t>Количество рейсов автомобиля «КАМАЗ-65115»:</w:t>
      </w:r>
    </w:p>
    <w:p w14:paraId="4578FA55" w14:textId="77777777" w:rsidR="00832188" w:rsidRPr="00832188" w:rsidRDefault="00832188" w:rsidP="00832188">
      <w:pPr>
        <w:tabs>
          <w:tab w:val="left" w:pos="0"/>
        </w:tabs>
        <w:ind w:left="709"/>
        <w:jc w:val="both"/>
        <w:rPr>
          <w:b/>
          <w:i/>
          <w:sz w:val="28"/>
          <w:szCs w:val="28"/>
        </w:rPr>
      </w:pPr>
      <w:r w:rsidRPr="00832188">
        <w:rPr>
          <w:b/>
          <w:i/>
          <w:sz w:val="28"/>
          <w:szCs w:val="28"/>
        </w:rPr>
        <w:t>67,1 т / 8,5 т = 7,89.</w:t>
      </w:r>
    </w:p>
    <w:p w14:paraId="4D287A8D" w14:textId="77777777" w:rsidR="00832188" w:rsidRPr="00832188" w:rsidRDefault="00832188" w:rsidP="00832188">
      <w:pPr>
        <w:tabs>
          <w:tab w:val="left" w:pos="0"/>
        </w:tabs>
        <w:ind w:left="709"/>
        <w:jc w:val="both"/>
        <w:rPr>
          <w:sz w:val="28"/>
          <w:szCs w:val="28"/>
        </w:rPr>
      </w:pPr>
      <w:r w:rsidRPr="00832188">
        <w:rPr>
          <w:sz w:val="28"/>
          <w:szCs w:val="28"/>
        </w:rPr>
        <w:t>Общее количество рабочего времени:</w:t>
      </w:r>
    </w:p>
    <w:p w14:paraId="24F24DBD" w14:textId="77777777" w:rsidR="00832188" w:rsidRPr="00832188" w:rsidRDefault="00832188" w:rsidP="00832188">
      <w:pPr>
        <w:tabs>
          <w:tab w:val="left" w:pos="0"/>
        </w:tabs>
        <w:ind w:left="709"/>
        <w:jc w:val="both"/>
        <w:rPr>
          <w:b/>
          <w:i/>
          <w:sz w:val="28"/>
          <w:szCs w:val="28"/>
        </w:rPr>
      </w:pPr>
      <w:r w:rsidRPr="00832188">
        <w:rPr>
          <w:b/>
          <w:i/>
          <w:sz w:val="28"/>
          <w:szCs w:val="28"/>
        </w:rPr>
        <w:t>7,89 * 4 час = 31,56 час.</w:t>
      </w:r>
    </w:p>
    <w:p w14:paraId="7E9D0F51" w14:textId="77777777" w:rsidR="00832188" w:rsidRPr="00832188" w:rsidRDefault="00832188" w:rsidP="00832188">
      <w:pPr>
        <w:tabs>
          <w:tab w:val="left" w:pos="0"/>
        </w:tabs>
        <w:ind w:left="709"/>
        <w:jc w:val="both"/>
        <w:rPr>
          <w:sz w:val="28"/>
          <w:szCs w:val="28"/>
        </w:rPr>
      </w:pPr>
      <w:r w:rsidRPr="00832188">
        <w:rPr>
          <w:b/>
          <w:sz w:val="28"/>
          <w:szCs w:val="28"/>
        </w:rPr>
        <w:t>Стоимость доставки 67,1 тонн угля</w:t>
      </w:r>
      <w:r w:rsidRPr="00832188">
        <w:rPr>
          <w:sz w:val="28"/>
          <w:szCs w:val="28"/>
        </w:rPr>
        <w:t>:</w:t>
      </w:r>
    </w:p>
    <w:p w14:paraId="6A619773" w14:textId="77777777" w:rsidR="00832188" w:rsidRPr="00832188" w:rsidRDefault="00832188" w:rsidP="00832188">
      <w:pPr>
        <w:tabs>
          <w:tab w:val="left" w:pos="0"/>
        </w:tabs>
        <w:ind w:left="709"/>
        <w:jc w:val="both"/>
        <w:rPr>
          <w:b/>
          <w:i/>
          <w:sz w:val="28"/>
          <w:szCs w:val="28"/>
        </w:rPr>
      </w:pPr>
      <w:r w:rsidRPr="00832188">
        <w:rPr>
          <w:b/>
          <w:i/>
          <w:sz w:val="28"/>
          <w:szCs w:val="28"/>
        </w:rPr>
        <w:t xml:space="preserve">31,57 час * 1703,47 руб./час = </w:t>
      </w:r>
      <w:r w:rsidRPr="00832188">
        <w:rPr>
          <w:b/>
          <w:i/>
          <w:sz w:val="28"/>
          <w:szCs w:val="28"/>
          <w:u w:val="single"/>
        </w:rPr>
        <w:t>53,78 тыс. руб.</w:t>
      </w:r>
    </w:p>
    <w:p w14:paraId="3CFC0EE3" w14:textId="77777777" w:rsidR="00832188" w:rsidRPr="00832188" w:rsidRDefault="00832188" w:rsidP="00832188">
      <w:pPr>
        <w:tabs>
          <w:tab w:val="left" w:pos="0"/>
        </w:tabs>
        <w:ind w:left="709"/>
        <w:jc w:val="both"/>
        <w:rPr>
          <w:sz w:val="18"/>
          <w:szCs w:val="28"/>
        </w:rPr>
      </w:pPr>
    </w:p>
    <w:p w14:paraId="2CD3FAD3" w14:textId="77777777" w:rsidR="00832188" w:rsidRPr="00832188" w:rsidRDefault="00832188" w:rsidP="00832188">
      <w:pPr>
        <w:tabs>
          <w:tab w:val="left" w:pos="0"/>
        </w:tabs>
        <w:ind w:left="709"/>
        <w:jc w:val="both"/>
        <w:rPr>
          <w:sz w:val="28"/>
          <w:szCs w:val="28"/>
        </w:rPr>
      </w:pPr>
      <w:r w:rsidRPr="00832188">
        <w:rPr>
          <w:sz w:val="28"/>
          <w:szCs w:val="28"/>
          <w:u w:val="single"/>
        </w:rPr>
        <w:t>Общая сумма годовых затрат по статье</w:t>
      </w:r>
      <w:r w:rsidRPr="00832188">
        <w:rPr>
          <w:sz w:val="28"/>
          <w:szCs w:val="28"/>
        </w:rPr>
        <w:t>:</w:t>
      </w:r>
    </w:p>
    <w:p w14:paraId="5B4A3AC1" w14:textId="77777777" w:rsidR="00832188" w:rsidRPr="00832188" w:rsidRDefault="00832188" w:rsidP="00832188">
      <w:pPr>
        <w:tabs>
          <w:tab w:val="left" w:pos="0"/>
        </w:tabs>
        <w:ind w:firstLine="709"/>
        <w:jc w:val="both"/>
        <w:rPr>
          <w:b/>
          <w:i/>
          <w:sz w:val="28"/>
          <w:szCs w:val="28"/>
        </w:rPr>
      </w:pPr>
      <w:r w:rsidRPr="00832188">
        <w:rPr>
          <w:b/>
          <w:i/>
          <w:sz w:val="28"/>
          <w:szCs w:val="28"/>
        </w:rPr>
        <w:lastRenderedPageBreak/>
        <w:t xml:space="preserve">(83,85 тыс. руб. + 53,76 тыс. руб.) * 1,043 </w:t>
      </w:r>
      <w:r w:rsidRPr="00832188">
        <w:rPr>
          <w:i/>
          <w:sz w:val="28"/>
          <w:szCs w:val="28"/>
        </w:rPr>
        <w:t xml:space="preserve">(индекс потребительских цен на 2022 год согласно </w:t>
      </w:r>
      <w:r w:rsidRPr="00832188">
        <w:rPr>
          <w:i/>
          <w:sz w:val="28"/>
          <w:szCs w:val="28"/>
          <w:u w:val="single"/>
        </w:rPr>
        <w:t xml:space="preserve">прогнозу Минэкономразвития </w:t>
      </w:r>
      <w:proofErr w:type="gramStart"/>
      <w:r w:rsidRPr="00832188">
        <w:rPr>
          <w:i/>
          <w:sz w:val="28"/>
          <w:szCs w:val="28"/>
          <w:u w:val="single"/>
        </w:rPr>
        <w:t>России  от</w:t>
      </w:r>
      <w:proofErr w:type="gramEnd"/>
      <w:r w:rsidRPr="00832188">
        <w:rPr>
          <w:i/>
          <w:sz w:val="28"/>
          <w:szCs w:val="28"/>
          <w:u w:val="single"/>
        </w:rPr>
        <w:t xml:space="preserve"> 30.09.2021)</w:t>
      </w:r>
      <w:r w:rsidRPr="00832188">
        <w:rPr>
          <w:b/>
          <w:i/>
          <w:sz w:val="28"/>
          <w:szCs w:val="28"/>
        </w:rPr>
        <w:t xml:space="preserve"> = </w:t>
      </w:r>
      <w:r w:rsidRPr="00832188">
        <w:rPr>
          <w:b/>
          <w:i/>
          <w:sz w:val="28"/>
          <w:szCs w:val="28"/>
          <w:u w:val="single"/>
        </w:rPr>
        <w:t>139,94 тыс. руб</w:t>
      </w:r>
      <w:r w:rsidRPr="00832188">
        <w:rPr>
          <w:b/>
          <w:i/>
          <w:sz w:val="28"/>
          <w:szCs w:val="28"/>
        </w:rPr>
        <w:t>.</w:t>
      </w:r>
    </w:p>
    <w:p w14:paraId="49BCF09A" w14:textId="77777777" w:rsidR="00832188" w:rsidRPr="00832188" w:rsidRDefault="00832188" w:rsidP="00832188">
      <w:pPr>
        <w:tabs>
          <w:tab w:val="left" w:pos="0"/>
        </w:tabs>
        <w:ind w:left="709"/>
        <w:jc w:val="both"/>
        <w:rPr>
          <w:sz w:val="28"/>
          <w:szCs w:val="28"/>
        </w:rPr>
      </w:pPr>
      <w:r w:rsidRPr="00832188">
        <w:rPr>
          <w:sz w:val="28"/>
          <w:szCs w:val="28"/>
        </w:rPr>
        <w:t xml:space="preserve">  </w:t>
      </w:r>
    </w:p>
    <w:p w14:paraId="706732C3" w14:textId="77777777" w:rsidR="00832188" w:rsidRPr="00832188" w:rsidRDefault="00832188" w:rsidP="002E3EDC">
      <w:pPr>
        <w:numPr>
          <w:ilvl w:val="1"/>
          <w:numId w:val="17"/>
        </w:numPr>
        <w:jc w:val="center"/>
        <w:rPr>
          <w:b/>
          <w:sz w:val="28"/>
          <w:szCs w:val="32"/>
          <w:u w:val="single"/>
        </w:rPr>
      </w:pPr>
      <w:r w:rsidRPr="00832188">
        <w:rPr>
          <w:b/>
          <w:sz w:val="28"/>
          <w:szCs w:val="32"/>
          <w:u w:val="single"/>
        </w:rPr>
        <w:t>«Прочие производственные расходы»</w:t>
      </w:r>
    </w:p>
    <w:p w14:paraId="4213557B" w14:textId="77777777" w:rsidR="00832188" w:rsidRPr="00832188" w:rsidRDefault="00832188" w:rsidP="00832188">
      <w:pPr>
        <w:ind w:left="1069"/>
        <w:jc w:val="center"/>
        <w:rPr>
          <w:b/>
          <w:sz w:val="28"/>
          <w:szCs w:val="32"/>
          <w:u w:val="single"/>
        </w:rPr>
      </w:pPr>
    </w:p>
    <w:p w14:paraId="7AC32639" w14:textId="77777777" w:rsidR="00832188" w:rsidRPr="00832188" w:rsidRDefault="00832188" w:rsidP="002E3EDC">
      <w:pPr>
        <w:numPr>
          <w:ilvl w:val="2"/>
          <w:numId w:val="17"/>
        </w:numPr>
        <w:jc w:val="center"/>
        <w:rPr>
          <w:b/>
          <w:sz w:val="28"/>
          <w:szCs w:val="32"/>
          <w:u w:val="single"/>
        </w:rPr>
      </w:pPr>
      <w:r w:rsidRPr="00832188">
        <w:rPr>
          <w:b/>
          <w:sz w:val="28"/>
          <w:szCs w:val="32"/>
          <w:u w:val="single"/>
        </w:rPr>
        <w:t>«Лабораторные анализы»</w:t>
      </w:r>
    </w:p>
    <w:p w14:paraId="2B9E510B" w14:textId="77777777" w:rsidR="00832188" w:rsidRPr="00832188" w:rsidRDefault="00832188" w:rsidP="00832188">
      <w:pPr>
        <w:tabs>
          <w:tab w:val="left" w:pos="1134"/>
        </w:tabs>
        <w:ind w:firstLine="709"/>
        <w:jc w:val="both"/>
        <w:rPr>
          <w:sz w:val="28"/>
          <w:szCs w:val="28"/>
        </w:rPr>
      </w:pPr>
    </w:p>
    <w:p w14:paraId="7397E20B" w14:textId="77777777" w:rsidR="00832188" w:rsidRPr="00832188" w:rsidRDefault="00832188" w:rsidP="00832188">
      <w:pPr>
        <w:tabs>
          <w:tab w:val="left" w:pos="1134"/>
        </w:tabs>
        <w:ind w:firstLine="709"/>
        <w:jc w:val="both"/>
        <w:rPr>
          <w:sz w:val="28"/>
          <w:szCs w:val="28"/>
        </w:rPr>
      </w:pPr>
      <w:r w:rsidRPr="00832188">
        <w:rPr>
          <w:sz w:val="28"/>
          <w:szCs w:val="28"/>
        </w:rPr>
        <w:t xml:space="preserve">Организацией заявлены для учета в необходимой валовой выручке расходы по данной статье на 2022 год в сумме </w:t>
      </w:r>
      <w:r w:rsidRPr="00832188">
        <w:rPr>
          <w:b/>
          <w:i/>
          <w:sz w:val="28"/>
          <w:szCs w:val="28"/>
        </w:rPr>
        <w:t xml:space="preserve">97,81 </w:t>
      </w:r>
      <w:r w:rsidRPr="00832188">
        <w:rPr>
          <w:sz w:val="28"/>
          <w:szCs w:val="28"/>
        </w:rPr>
        <w:t xml:space="preserve">тыс. руб., что соответствует сумме годовых затрат  </w:t>
      </w:r>
      <w:r w:rsidRPr="00832188">
        <w:rPr>
          <w:b/>
          <w:sz w:val="28"/>
          <w:szCs w:val="28"/>
        </w:rPr>
        <w:t>на  текущий  контроль качества сточных вод и почвы</w:t>
      </w:r>
      <w:r w:rsidRPr="00832188">
        <w:rPr>
          <w:sz w:val="28"/>
          <w:szCs w:val="28"/>
        </w:rPr>
        <w:t xml:space="preserve">, </w:t>
      </w:r>
      <w:r w:rsidRPr="00832188">
        <w:rPr>
          <w:sz w:val="28"/>
          <w:szCs w:val="28"/>
          <w:u w:val="single"/>
        </w:rPr>
        <w:t>предусмотренный регулятором в расчете Базового уровня Операционных расходов</w:t>
      </w:r>
      <w:r w:rsidRPr="00832188">
        <w:rPr>
          <w:sz w:val="28"/>
          <w:szCs w:val="28"/>
        </w:rPr>
        <w:t xml:space="preserve"> </w:t>
      </w:r>
      <w:r w:rsidRPr="00832188">
        <w:rPr>
          <w:sz w:val="28"/>
          <w:szCs w:val="28"/>
          <w:u w:val="single"/>
        </w:rPr>
        <w:t>при выдаче сведений, цен, параметров КУМИ ЛКМО  в</w:t>
      </w:r>
      <w:r w:rsidRPr="00832188">
        <w:rPr>
          <w:sz w:val="28"/>
          <w:szCs w:val="28"/>
        </w:rPr>
        <w:t xml:space="preserve"> «</w:t>
      </w:r>
      <w:r w:rsidRPr="00832188">
        <w:rPr>
          <w:sz w:val="28"/>
          <w:szCs w:val="28"/>
          <w:u w:val="single"/>
        </w:rPr>
        <w:t>Сведениях от 23.12.2021</w:t>
      </w:r>
      <w:r w:rsidRPr="00832188">
        <w:rPr>
          <w:sz w:val="28"/>
          <w:szCs w:val="28"/>
        </w:rPr>
        <w:t>».</w:t>
      </w:r>
    </w:p>
    <w:p w14:paraId="24C7B20A" w14:textId="77777777" w:rsidR="00832188" w:rsidRPr="00832188" w:rsidRDefault="00832188" w:rsidP="00832188">
      <w:pPr>
        <w:tabs>
          <w:tab w:val="left" w:pos="1134"/>
        </w:tabs>
        <w:ind w:firstLine="709"/>
        <w:jc w:val="both"/>
        <w:rPr>
          <w:color w:val="FF0000"/>
          <w:sz w:val="28"/>
          <w:szCs w:val="28"/>
        </w:rPr>
      </w:pPr>
      <w:r w:rsidRPr="00832188">
        <w:rPr>
          <w:color w:val="FF0000"/>
          <w:sz w:val="28"/>
          <w:szCs w:val="28"/>
        </w:rPr>
        <w:t xml:space="preserve">  </w:t>
      </w:r>
    </w:p>
    <w:p w14:paraId="1C05EECB" w14:textId="77777777" w:rsidR="00832188" w:rsidRPr="00832188" w:rsidRDefault="00832188" w:rsidP="00832188">
      <w:pPr>
        <w:tabs>
          <w:tab w:val="left" w:pos="1134"/>
        </w:tabs>
        <w:ind w:firstLine="709"/>
        <w:jc w:val="both"/>
        <w:rPr>
          <w:sz w:val="28"/>
          <w:szCs w:val="28"/>
        </w:rPr>
      </w:pPr>
      <w:r w:rsidRPr="00832188">
        <w:rPr>
          <w:sz w:val="28"/>
          <w:szCs w:val="28"/>
        </w:rPr>
        <w:t>В качестве обоснования затрат по данной статье организацией представлены:</w:t>
      </w:r>
    </w:p>
    <w:p w14:paraId="2AA6AE53" w14:textId="77777777" w:rsidR="00832188" w:rsidRPr="00832188" w:rsidRDefault="00832188" w:rsidP="002E3EDC">
      <w:pPr>
        <w:numPr>
          <w:ilvl w:val="0"/>
          <w:numId w:val="19"/>
        </w:numPr>
        <w:ind w:firstLine="709"/>
        <w:jc w:val="both"/>
        <w:rPr>
          <w:sz w:val="28"/>
          <w:szCs w:val="28"/>
        </w:rPr>
      </w:pPr>
      <w:r w:rsidRPr="00832188">
        <w:rPr>
          <w:sz w:val="28"/>
          <w:szCs w:val="28"/>
        </w:rPr>
        <w:t>Коммерческое предложение ООО «</w:t>
      </w:r>
      <w:proofErr w:type="spellStart"/>
      <w:r w:rsidRPr="00832188">
        <w:rPr>
          <w:sz w:val="28"/>
          <w:szCs w:val="28"/>
        </w:rPr>
        <w:t>Экоинженерпроект</w:t>
      </w:r>
      <w:proofErr w:type="spellEnd"/>
      <w:r w:rsidRPr="00832188">
        <w:rPr>
          <w:sz w:val="28"/>
          <w:szCs w:val="28"/>
        </w:rPr>
        <w:t xml:space="preserve">» </w:t>
      </w:r>
      <w:r w:rsidRPr="00832188">
        <w:rPr>
          <w:b/>
          <w:sz w:val="28"/>
          <w:szCs w:val="28"/>
        </w:rPr>
        <w:t>на 2021 год</w:t>
      </w:r>
      <w:r w:rsidRPr="00832188">
        <w:rPr>
          <w:sz w:val="28"/>
          <w:szCs w:val="28"/>
        </w:rPr>
        <w:t xml:space="preserve"> на сумму </w:t>
      </w:r>
      <w:r w:rsidRPr="00832188">
        <w:rPr>
          <w:b/>
          <w:i/>
          <w:sz w:val="28"/>
          <w:szCs w:val="28"/>
        </w:rPr>
        <w:t>1837,00</w:t>
      </w:r>
      <w:r w:rsidRPr="00832188">
        <w:rPr>
          <w:sz w:val="28"/>
          <w:szCs w:val="28"/>
        </w:rPr>
        <w:t xml:space="preserve"> тыс. руб. без НДС (с учетом затрат на выдачу разрешения на пользование поверхностным водным объектом, расчеты нормативов сброса загрязняющих веществ и нормативов водопотребления и водоотведения, нормативов выбросов и образования отходов, паспортизацию отходов, проектирование санитарно-защитной зоны, морфометрические и гидрологические исследования, санитарно-эпидемиологическую экспертизу, с учетом ожидаемой периодичности таких работ и исследований) (Том №  2 Дела № 110-ВО, стр. 145; </w:t>
      </w:r>
      <w:r w:rsidRPr="00832188">
        <w:rPr>
          <w:sz w:val="28"/>
          <w:szCs w:val="28"/>
          <w:u w:val="single"/>
        </w:rPr>
        <w:t>Сведения от 23.12.2021, Том № 3, стр. 224-225</w:t>
      </w:r>
      <w:r w:rsidRPr="00832188">
        <w:rPr>
          <w:sz w:val="28"/>
          <w:szCs w:val="28"/>
        </w:rPr>
        <w:t>);</w:t>
      </w:r>
    </w:p>
    <w:p w14:paraId="577A720E" w14:textId="77777777" w:rsidR="00832188" w:rsidRPr="00832188" w:rsidRDefault="00832188" w:rsidP="002E3EDC">
      <w:pPr>
        <w:numPr>
          <w:ilvl w:val="0"/>
          <w:numId w:val="19"/>
        </w:numPr>
        <w:tabs>
          <w:tab w:val="left" w:pos="0"/>
        </w:tabs>
        <w:ind w:firstLine="709"/>
        <w:jc w:val="both"/>
        <w:rPr>
          <w:sz w:val="28"/>
          <w:szCs w:val="28"/>
        </w:rPr>
      </w:pPr>
      <w:r w:rsidRPr="00832188">
        <w:rPr>
          <w:sz w:val="28"/>
          <w:szCs w:val="28"/>
        </w:rPr>
        <w:t>«Расчет стоимости лабораторных исследований и измерений» от 06.10.2021 (коммерческое предложение ООО «</w:t>
      </w:r>
      <w:proofErr w:type="spellStart"/>
      <w:r w:rsidRPr="00832188">
        <w:rPr>
          <w:sz w:val="28"/>
          <w:szCs w:val="28"/>
        </w:rPr>
        <w:t>Сидиус</w:t>
      </w:r>
      <w:proofErr w:type="spellEnd"/>
      <w:r w:rsidRPr="00832188">
        <w:rPr>
          <w:sz w:val="28"/>
          <w:szCs w:val="28"/>
        </w:rPr>
        <w:t xml:space="preserve">», Том </w:t>
      </w:r>
      <w:proofErr w:type="gramStart"/>
      <w:r w:rsidRPr="00832188">
        <w:rPr>
          <w:sz w:val="28"/>
          <w:szCs w:val="28"/>
        </w:rPr>
        <w:t>№  2</w:t>
      </w:r>
      <w:proofErr w:type="gramEnd"/>
      <w:r w:rsidRPr="00832188">
        <w:rPr>
          <w:sz w:val="28"/>
          <w:szCs w:val="28"/>
        </w:rPr>
        <w:t xml:space="preserve"> Дела        № 110-ВО, стр. 146-148)  на сумму </w:t>
      </w:r>
      <w:r w:rsidRPr="00832188">
        <w:rPr>
          <w:b/>
          <w:i/>
          <w:sz w:val="28"/>
          <w:szCs w:val="28"/>
        </w:rPr>
        <w:t>842,34</w:t>
      </w:r>
      <w:r w:rsidRPr="00832188">
        <w:rPr>
          <w:sz w:val="28"/>
          <w:szCs w:val="28"/>
        </w:rPr>
        <w:t xml:space="preserve"> тыс. руб.  </w:t>
      </w:r>
    </w:p>
    <w:p w14:paraId="0F765D01" w14:textId="77777777" w:rsidR="00832188" w:rsidRPr="00832188" w:rsidRDefault="00832188" w:rsidP="00832188">
      <w:pPr>
        <w:tabs>
          <w:tab w:val="left" w:pos="1134"/>
        </w:tabs>
        <w:ind w:firstLine="709"/>
        <w:jc w:val="both"/>
        <w:rPr>
          <w:sz w:val="28"/>
          <w:szCs w:val="28"/>
        </w:rPr>
      </w:pPr>
      <w:r w:rsidRPr="00832188">
        <w:rPr>
          <w:sz w:val="28"/>
          <w:szCs w:val="28"/>
        </w:rPr>
        <w:t xml:space="preserve"> Расходы на  текущий  контроль качества сточных вод и почвы в сумме </w:t>
      </w:r>
      <w:r w:rsidRPr="00832188">
        <w:rPr>
          <w:b/>
          <w:i/>
          <w:sz w:val="28"/>
          <w:szCs w:val="28"/>
        </w:rPr>
        <w:t>97,81</w:t>
      </w:r>
      <w:r w:rsidRPr="00832188">
        <w:rPr>
          <w:sz w:val="28"/>
          <w:szCs w:val="28"/>
        </w:rPr>
        <w:t xml:space="preserve"> тыс. руб. были приняты регулятором, исходя из имеющихся данных о фактических расходах  на  контроль качества сточных вод и почвы </w:t>
      </w:r>
      <w:r w:rsidRPr="00832188">
        <w:rPr>
          <w:sz w:val="28"/>
          <w:szCs w:val="28"/>
          <w:u w:val="single"/>
        </w:rPr>
        <w:t>за  2019 г.</w:t>
      </w:r>
      <w:r w:rsidRPr="00832188">
        <w:rPr>
          <w:sz w:val="28"/>
          <w:szCs w:val="28"/>
        </w:rPr>
        <w:t xml:space="preserve"> по организации, ранее обслуживавшей систему (ОАО «РЖД»)  - </w:t>
      </w:r>
      <w:r w:rsidRPr="00832188">
        <w:rPr>
          <w:b/>
          <w:i/>
          <w:sz w:val="28"/>
          <w:szCs w:val="28"/>
        </w:rPr>
        <w:t>85,56</w:t>
      </w:r>
      <w:r w:rsidRPr="00832188">
        <w:rPr>
          <w:sz w:val="28"/>
          <w:szCs w:val="28"/>
        </w:rPr>
        <w:t xml:space="preserve"> тыс. руб., -  с учетом  индекса потребительских цен (ИПЦ)  Минэкономразвития России </w:t>
      </w:r>
      <w:r w:rsidRPr="00832188">
        <w:rPr>
          <w:b/>
          <w:i/>
          <w:sz w:val="28"/>
          <w:szCs w:val="28"/>
        </w:rPr>
        <w:t>103,4%</w:t>
      </w:r>
      <w:r w:rsidRPr="00832188">
        <w:rPr>
          <w:sz w:val="28"/>
          <w:szCs w:val="28"/>
        </w:rPr>
        <w:t xml:space="preserve"> на 2020 г.,  </w:t>
      </w:r>
      <w:r w:rsidRPr="00832188">
        <w:rPr>
          <w:b/>
          <w:i/>
          <w:sz w:val="28"/>
          <w:szCs w:val="28"/>
        </w:rPr>
        <w:t>106,0%</w:t>
      </w:r>
      <w:r w:rsidRPr="00832188">
        <w:rPr>
          <w:sz w:val="28"/>
          <w:szCs w:val="28"/>
        </w:rPr>
        <w:t xml:space="preserve">  на 2021 г. и </w:t>
      </w:r>
      <w:r w:rsidRPr="00832188">
        <w:rPr>
          <w:b/>
          <w:i/>
          <w:sz w:val="28"/>
          <w:szCs w:val="28"/>
        </w:rPr>
        <w:t>104,3%</w:t>
      </w:r>
      <w:r w:rsidRPr="00832188">
        <w:rPr>
          <w:sz w:val="28"/>
          <w:szCs w:val="28"/>
        </w:rPr>
        <w:t xml:space="preserve">  на 2022 г.  </w:t>
      </w:r>
    </w:p>
    <w:p w14:paraId="4ADAA1A4" w14:textId="77777777" w:rsidR="00832188" w:rsidRPr="00832188" w:rsidRDefault="00832188" w:rsidP="00832188">
      <w:pPr>
        <w:tabs>
          <w:tab w:val="left" w:pos="1134"/>
        </w:tabs>
        <w:ind w:firstLine="709"/>
        <w:jc w:val="both"/>
        <w:rPr>
          <w:sz w:val="28"/>
          <w:szCs w:val="28"/>
        </w:rPr>
      </w:pPr>
      <w:r w:rsidRPr="00832188">
        <w:rPr>
          <w:b/>
          <w:sz w:val="28"/>
          <w:szCs w:val="28"/>
        </w:rPr>
        <w:t xml:space="preserve">Регулятором определено, что расходы на оформление разрешительной документации, разработку проектов и нормативов </w:t>
      </w:r>
      <w:r w:rsidRPr="00832188">
        <w:rPr>
          <w:b/>
          <w:sz w:val="28"/>
          <w:szCs w:val="28"/>
          <w:u w:val="single"/>
        </w:rPr>
        <w:t xml:space="preserve">будут </w:t>
      </w:r>
      <w:proofErr w:type="gramStart"/>
      <w:r w:rsidRPr="00832188">
        <w:rPr>
          <w:b/>
          <w:sz w:val="28"/>
          <w:szCs w:val="28"/>
          <w:u w:val="single"/>
        </w:rPr>
        <w:t>учитываться</w:t>
      </w:r>
      <w:r w:rsidRPr="00832188">
        <w:rPr>
          <w:b/>
          <w:sz w:val="28"/>
          <w:szCs w:val="28"/>
        </w:rPr>
        <w:t xml:space="preserve">  в</w:t>
      </w:r>
      <w:proofErr w:type="gramEnd"/>
      <w:r w:rsidRPr="00832188">
        <w:rPr>
          <w:b/>
          <w:sz w:val="28"/>
          <w:szCs w:val="28"/>
        </w:rPr>
        <w:t xml:space="preserve"> последующих периодах регулирования </w:t>
      </w:r>
      <w:r w:rsidRPr="00832188">
        <w:rPr>
          <w:b/>
          <w:sz w:val="28"/>
          <w:szCs w:val="28"/>
          <w:u w:val="single"/>
        </w:rPr>
        <w:t>по факту осуществления затрат</w:t>
      </w:r>
      <w:r w:rsidRPr="00832188">
        <w:rPr>
          <w:sz w:val="28"/>
          <w:szCs w:val="28"/>
        </w:rPr>
        <w:t>.</w:t>
      </w:r>
    </w:p>
    <w:p w14:paraId="4077E5D9" w14:textId="77777777" w:rsidR="00832188" w:rsidRPr="00832188" w:rsidRDefault="00832188" w:rsidP="00832188">
      <w:pPr>
        <w:tabs>
          <w:tab w:val="left" w:pos="1134"/>
        </w:tabs>
        <w:ind w:firstLine="709"/>
        <w:jc w:val="both"/>
        <w:rPr>
          <w:sz w:val="28"/>
          <w:szCs w:val="28"/>
        </w:rPr>
      </w:pPr>
      <w:r w:rsidRPr="00832188">
        <w:rPr>
          <w:sz w:val="28"/>
          <w:szCs w:val="28"/>
        </w:rPr>
        <w:t>Расходы по статье определены на предложенном организацией уровне (</w:t>
      </w:r>
      <w:r w:rsidRPr="00832188">
        <w:rPr>
          <w:b/>
          <w:i/>
          <w:sz w:val="28"/>
          <w:szCs w:val="28"/>
        </w:rPr>
        <w:t>97,81</w:t>
      </w:r>
      <w:r w:rsidRPr="00832188">
        <w:rPr>
          <w:sz w:val="28"/>
          <w:szCs w:val="28"/>
        </w:rPr>
        <w:t xml:space="preserve"> тыс. руб.).</w:t>
      </w:r>
    </w:p>
    <w:p w14:paraId="52B9846E" w14:textId="77777777" w:rsidR="00832188" w:rsidRPr="00832188" w:rsidRDefault="00832188" w:rsidP="00832188">
      <w:pPr>
        <w:tabs>
          <w:tab w:val="left" w:pos="1134"/>
        </w:tabs>
        <w:ind w:firstLine="709"/>
        <w:jc w:val="both"/>
        <w:rPr>
          <w:sz w:val="28"/>
          <w:szCs w:val="28"/>
        </w:rPr>
      </w:pPr>
    </w:p>
    <w:p w14:paraId="321A5E8E" w14:textId="77777777" w:rsidR="00832188" w:rsidRPr="00832188" w:rsidRDefault="00832188" w:rsidP="002E3EDC">
      <w:pPr>
        <w:numPr>
          <w:ilvl w:val="2"/>
          <w:numId w:val="17"/>
        </w:numPr>
        <w:jc w:val="center"/>
        <w:rPr>
          <w:b/>
          <w:sz w:val="28"/>
          <w:szCs w:val="32"/>
          <w:u w:val="single"/>
        </w:rPr>
      </w:pPr>
      <w:r w:rsidRPr="00832188">
        <w:rPr>
          <w:b/>
          <w:sz w:val="28"/>
          <w:szCs w:val="32"/>
          <w:u w:val="single"/>
        </w:rPr>
        <w:lastRenderedPageBreak/>
        <w:t xml:space="preserve">Расходы на ГСМ (и/ или расходы на аренду </w:t>
      </w:r>
      <w:proofErr w:type="spellStart"/>
      <w:proofErr w:type="gramStart"/>
      <w:r w:rsidRPr="00832188">
        <w:rPr>
          <w:b/>
          <w:sz w:val="28"/>
          <w:szCs w:val="32"/>
          <w:u w:val="single"/>
        </w:rPr>
        <w:t>спец.техники</w:t>
      </w:r>
      <w:proofErr w:type="spellEnd"/>
      <w:proofErr w:type="gramEnd"/>
      <w:r w:rsidRPr="00832188">
        <w:rPr>
          <w:b/>
          <w:sz w:val="28"/>
          <w:szCs w:val="32"/>
          <w:u w:val="single"/>
        </w:rPr>
        <w:t>)</w:t>
      </w:r>
    </w:p>
    <w:p w14:paraId="38AA4B52" w14:textId="77777777" w:rsidR="00832188" w:rsidRPr="00832188" w:rsidRDefault="00832188" w:rsidP="00832188">
      <w:pPr>
        <w:tabs>
          <w:tab w:val="left" w:pos="1134"/>
        </w:tabs>
        <w:ind w:firstLine="709"/>
        <w:jc w:val="both"/>
        <w:rPr>
          <w:color w:val="FF0000"/>
          <w:sz w:val="22"/>
          <w:szCs w:val="28"/>
        </w:rPr>
      </w:pPr>
    </w:p>
    <w:p w14:paraId="78186B8B" w14:textId="77777777" w:rsidR="00832188" w:rsidRPr="00832188" w:rsidRDefault="00832188" w:rsidP="00832188">
      <w:pPr>
        <w:tabs>
          <w:tab w:val="left" w:pos="1134"/>
        </w:tabs>
        <w:ind w:firstLine="709"/>
        <w:jc w:val="both"/>
        <w:rPr>
          <w:sz w:val="28"/>
          <w:szCs w:val="28"/>
        </w:rPr>
      </w:pPr>
      <w:r w:rsidRPr="00832188">
        <w:rPr>
          <w:sz w:val="28"/>
          <w:szCs w:val="28"/>
        </w:rPr>
        <w:t xml:space="preserve">Организацией заявлены для учета в необходимой валовой выручке расходы по данной статье на 2022 год в сумме </w:t>
      </w:r>
      <w:r w:rsidRPr="00832188">
        <w:rPr>
          <w:b/>
          <w:i/>
          <w:sz w:val="28"/>
          <w:szCs w:val="28"/>
        </w:rPr>
        <w:t xml:space="preserve">28,63 </w:t>
      </w:r>
      <w:r w:rsidRPr="00832188">
        <w:rPr>
          <w:sz w:val="28"/>
          <w:szCs w:val="28"/>
        </w:rPr>
        <w:t>тыс. руб.,</w:t>
      </w:r>
      <w:r w:rsidRPr="00832188">
        <w:rPr>
          <w:color w:val="FF0000"/>
          <w:sz w:val="28"/>
          <w:szCs w:val="28"/>
        </w:rPr>
        <w:t xml:space="preserve">                              </w:t>
      </w:r>
      <w:r w:rsidRPr="00832188">
        <w:rPr>
          <w:sz w:val="28"/>
          <w:szCs w:val="28"/>
        </w:rPr>
        <w:t xml:space="preserve"> что соответствует величине годовых </w:t>
      </w:r>
      <w:proofErr w:type="gramStart"/>
      <w:r w:rsidRPr="00832188">
        <w:rPr>
          <w:sz w:val="28"/>
          <w:szCs w:val="28"/>
        </w:rPr>
        <w:t>затрат  на</w:t>
      </w:r>
      <w:proofErr w:type="gramEnd"/>
      <w:r w:rsidRPr="00832188">
        <w:rPr>
          <w:sz w:val="28"/>
          <w:szCs w:val="28"/>
        </w:rPr>
        <w:t xml:space="preserve">  ГСМ, </w:t>
      </w:r>
      <w:r w:rsidRPr="00832188">
        <w:rPr>
          <w:sz w:val="28"/>
          <w:szCs w:val="28"/>
          <w:u w:val="single"/>
        </w:rPr>
        <w:t>предусмотренных регулятором в расчете Базового уровня Операционных расходов</w:t>
      </w:r>
      <w:r w:rsidRPr="00832188">
        <w:rPr>
          <w:sz w:val="28"/>
          <w:szCs w:val="28"/>
        </w:rPr>
        <w:t xml:space="preserve"> </w:t>
      </w:r>
      <w:r w:rsidRPr="00832188">
        <w:rPr>
          <w:sz w:val="28"/>
          <w:szCs w:val="28"/>
          <w:u w:val="single"/>
        </w:rPr>
        <w:t>при выдаче сведений, цен, параметров КУМИ ЛКМО  в</w:t>
      </w:r>
      <w:r w:rsidRPr="00832188">
        <w:rPr>
          <w:sz w:val="28"/>
          <w:szCs w:val="28"/>
        </w:rPr>
        <w:t xml:space="preserve"> «</w:t>
      </w:r>
      <w:r w:rsidRPr="00832188">
        <w:rPr>
          <w:sz w:val="28"/>
          <w:szCs w:val="28"/>
          <w:u w:val="single"/>
        </w:rPr>
        <w:t>Сведениях от 23.12.2021</w:t>
      </w:r>
      <w:r w:rsidRPr="00832188">
        <w:rPr>
          <w:sz w:val="28"/>
          <w:szCs w:val="28"/>
        </w:rPr>
        <w:t>».</w:t>
      </w:r>
    </w:p>
    <w:p w14:paraId="5BE29CC5" w14:textId="77777777" w:rsidR="00832188" w:rsidRPr="00832188" w:rsidRDefault="00832188" w:rsidP="00832188">
      <w:pPr>
        <w:tabs>
          <w:tab w:val="left" w:pos="1134"/>
        </w:tabs>
        <w:ind w:firstLine="709"/>
        <w:jc w:val="both"/>
        <w:rPr>
          <w:sz w:val="28"/>
          <w:szCs w:val="28"/>
        </w:rPr>
      </w:pPr>
    </w:p>
    <w:p w14:paraId="1FA5135A" w14:textId="77777777" w:rsidR="00832188" w:rsidRPr="00832188" w:rsidRDefault="00832188" w:rsidP="00832188">
      <w:pPr>
        <w:tabs>
          <w:tab w:val="left" w:pos="1134"/>
        </w:tabs>
        <w:ind w:firstLine="709"/>
        <w:jc w:val="both"/>
        <w:rPr>
          <w:sz w:val="28"/>
          <w:szCs w:val="28"/>
        </w:rPr>
      </w:pPr>
      <w:r w:rsidRPr="00832188">
        <w:rPr>
          <w:sz w:val="28"/>
          <w:szCs w:val="28"/>
        </w:rPr>
        <w:t xml:space="preserve">Затраты на топливо (в табличном расчете - </w:t>
      </w:r>
      <w:r w:rsidRPr="00832188">
        <w:rPr>
          <w:b/>
          <w:i/>
          <w:sz w:val="28"/>
          <w:szCs w:val="28"/>
        </w:rPr>
        <w:t>28,71</w:t>
      </w:r>
      <w:r w:rsidRPr="00832188">
        <w:rPr>
          <w:sz w:val="28"/>
          <w:szCs w:val="28"/>
        </w:rPr>
        <w:t xml:space="preserve"> тыс. руб.)  </w:t>
      </w:r>
      <w:proofErr w:type="gramStart"/>
      <w:r w:rsidRPr="00832188">
        <w:rPr>
          <w:sz w:val="28"/>
          <w:szCs w:val="28"/>
        </w:rPr>
        <w:t>для  работы</w:t>
      </w:r>
      <w:proofErr w:type="gramEnd"/>
      <w:r w:rsidRPr="00832188">
        <w:rPr>
          <w:sz w:val="28"/>
          <w:szCs w:val="28"/>
        </w:rPr>
        <w:t xml:space="preserve"> двух автомобилей – ассенизационной машины и  фургона «УАЗ» на работах по устранению засоров на канализационных сетях рассчитаны организацией, исходя из: </w:t>
      </w:r>
    </w:p>
    <w:p w14:paraId="1AE418BF" w14:textId="77777777" w:rsidR="00832188" w:rsidRPr="00832188" w:rsidRDefault="00832188" w:rsidP="00832188">
      <w:pPr>
        <w:tabs>
          <w:tab w:val="left" w:pos="1134"/>
        </w:tabs>
        <w:ind w:firstLine="709"/>
        <w:jc w:val="both"/>
        <w:rPr>
          <w:sz w:val="28"/>
          <w:szCs w:val="28"/>
        </w:rPr>
      </w:pPr>
      <w:r w:rsidRPr="00832188">
        <w:rPr>
          <w:sz w:val="28"/>
          <w:szCs w:val="28"/>
        </w:rPr>
        <w:t xml:space="preserve">- количества аварий </w:t>
      </w:r>
      <w:r w:rsidRPr="00832188">
        <w:rPr>
          <w:b/>
          <w:i/>
          <w:sz w:val="28"/>
          <w:szCs w:val="28"/>
        </w:rPr>
        <w:t>15,6 ед. в год</w:t>
      </w:r>
      <w:r w:rsidRPr="00832188">
        <w:rPr>
          <w:sz w:val="28"/>
          <w:szCs w:val="28"/>
        </w:rPr>
        <w:t xml:space="preserve">; </w:t>
      </w:r>
    </w:p>
    <w:p w14:paraId="3B9621F1" w14:textId="77777777" w:rsidR="00832188" w:rsidRPr="00832188" w:rsidRDefault="00832188" w:rsidP="00832188">
      <w:pPr>
        <w:tabs>
          <w:tab w:val="left" w:pos="1134"/>
        </w:tabs>
        <w:ind w:firstLine="709"/>
        <w:jc w:val="both"/>
        <w:rPr>
          <w:sz w:val="28"/>
          <w:szCs w:val="28"/>
        </w:rPr>
      </w:pPr>
      <w:r w:rsidRPr="00832188">
        <w:rPr>
          <w:sz w:val="28"/>
          <w:szCs w:val="28"/>
        </w:rPr>
        <w:t xml:space="preserve">- нормативного расхода дизельного топлива на пробег АС-машины –           </w:t>
      </w:r>
      <w:r w:rsidRPr="00832188">
        <w:rPr>
          <w:b/>
          <w:i/>
          <w:sz w:val="28"/>
          <w:szCs w:val="28"/>
        </w:rPr>
        <w:t>23 л/100 км</w:t>
      </w:r>
      <w:r w:rsidRPr="00832188">
        <w:rPr>
          <w:sz w:val="28"/>
          <w:szCs w:val="28"/>
        </w:rPr>
        <w:t xml:space="preserve">, расхода бензина АИ-92 для УАЗ – </w:t>
      </w:r>
      <w:r w:rsidRPr="00832188">
        <w:rPr>
          <w:b/>
          <w:i/>
          <w:sz w:val="28"/>
          <w:szCs w:val="28"/>
        </w:rPr>
        <w:t>15 л/100 км</w:t>
      </w:r>
      <w:r w:rsidRPr="00832188">
        <w:rPr>
          <w:sz w:val="28"/>
          <w:szCs w:val="28"/>
        </w:rPr>
        <w:t>;</w:t>
      </w:r>
    </w:p>
    <w:p w14:paraId="09A0EA21" w14:textId="77777777" w:rsidR="00832188" w:rsidRPr="00832188" w:rsidRDefault="00832188" w:rsidP="00832188">
      <w:pPr>
        <w:tabs>
          <w:tab w:val="left" w:pos="1134"/>
        </w:tabs>
        <w:ind w:firstLine="709"/>
        <w:jc w:val="both"/>
        <w:rPr>
          <w:sz w:val="28"/>
          <w:szCs w:val="28"/>
        </w:rPr>
      </w:pPr>
      <w:r w:rsidRPr="00832188">
        <w:rPr>
          <w:sz w:val="28"/>
          <w:szCs w:val="28"/>
        </w:rPr>
        <w:t>- нормативного расхода топлива на холостом ходу (</w:t>
      </w:r>
      <w:r w:rsidRPr="00832188">
        <w:rPr>
          <w:b/>
          <w:i/>
          <w:sz w:val="28"/>
          <w:szCs w:val="28"/>
        </w:rPr>
        <w:t>10% от расхода на 100 км пробега</w:t>
      </w:r>
      <w:r w:rsidRPr="00832188">
        <w:rPr>
          <w:sz w:val="28"/>
          <w:szCs w:val="28"/>
        </w:rPr>
        <w:t xml:space="preserve">) - </w:t>
      </w:r>
      <w:r w:rsidRPr="00832188">
        <w:rPr>
          <w:b/>
          <w:i/>
          <w:sz w:val="28"/>
          <w:szCs w:val="28"/>
        </w:rPr>
        <w:t>3 л/час</w:t>
      </w:r>
      <w:r w:rsidRPr="00832188">
        <w:rPr>
          <w:sz w:val="28"/>
          <w:szCs w:val="28"/>
        </w:rPr>
        <w:t xml:space="preserve"> и </w:t>
      </w:r>
      <w:r w:rsidRPr="00832188">
        <w:rPr>
          <w:b/>
          <w:i/>
          <w:sz w:val="28"/>
          <w:szCs w:val="28"/>
        </w:rPr>
        <w:t>2л/час</w:t>
      </w:r>
      <w:r w:rsidRPr="00832188">
        <w:rPr>
          <w:sz w:val="28"/>
          <w:szCs w:val="28"/>
        </w:rPr>
        <w:t xml:space="preserve"> соответственно;</w:t>
      </w:r>
    </w:p>
    <w:p w14:paraId="7D42A3B7" w14:textId="77777777" w:rsidR="00832188" w:rsidRPr="00832188" w:rsidRDefault="00832188" w:rsidP="00832188">
      <w:pPr>
        <w:tabs>
          <w:tab w:val="left" w:pos="1134"/>
        </w:tabs>
        <w:ind w:firstLine="709"/>
        <w:jc w:val="both"/>
        <w:rPr>
          <w:sz w:val="28"/>
          <w:szCs w:val="28"/>
        </w:rPr>
      </w:pPr>
      <w:r w:rsidRPr="00832188">
        <w:rPr>
          <w:sz w:val="28"/>
          <w:szCs w:val="28"/>
        </w:rPr>
        <w:t xml:space="preserve">- среднего общего времени на устранение 1 засора – </w:t>
      </w:r>
      <w:r w:rsidRPr="00832188">
        <w:rPr>
          <w:b/>
          <w:i/>
          <w:sz w:val="28"/>
          <w:szCs w:val="28"/>
        </w:rPr>
        <w:t>8 час</w:t>
      </w:r>
      <w:r w:rsidRPr="00832188">
        <w:rPr>
          <w:sz w:val="28"/>
          <w:szCs w:val="28"/>
        </w:rPr>
        <w:t xml:space="preserve">, среднего времени работы машин на холостом ходу – </w:t>
      </w:r>
      <w:r w:rsidRPr="00832188">
        <w:rPr>
          <w:b/>
          <w:i/>
          <w:sz w:val="28"/>
          <w:szCs w:val="28"/>
        </w:rPr>
        <w:t>7 час</w:t>
      </w:r>
      <w:r w:rsidRPr="00832188">
        <w:rPr>
          <w:sz w:val="28"/>
          <w:szCs w:val="28"/>
        </w:rPr>
        <w:t xml:space="preserve"> на 1 аварии;</w:t>
      </w:r>
    </w:p>
    <w:p w14:paraId="008F985F" w14:textId="77777777" w:rsidR="00832188" w:rsidRPr="00832188" w:rsidRDefault="00832188" w:rsidP="00832188">
      <w:pPr>
        <w:tabs>
          <w:tab w:val="left" w:pos="1134"/>
        </w:tabs>
        <w:ind w:firstLine="709"/>
        <w:jc w:val="both"/>
        <w:rPr>
          <w:sz w:val="28"/>
          <w:szCs w:val="28"/>
        </w:rPr>
      </w:pPr>
      <w:r w:rsidRPr="00832188">
        <w:rPr>
          <w:sz w:val="28"/>
          <w:szCs w:val="28"/>
        </w:rPr>
        <w:t xml:space="preserve"> - дальности езды до места засора на канализационной </w:t>
      </w:r>
      <w:proofErr w:type="gramStart"/>
      <w:r w:rsidRPr="00832188">
        <w:rPr>
          <w:sz w:val="28"/>
          <w:szCs w:val="28"/>
        </w:rPr>
        <w:t>сети  и</w:t>
      </w:r>
      <w:proofErr w:type="gramEnd"/>
      <w:r w:rsidRPr="00832188">
        <w:rPr>
          <w:sz w:val="28"/>
          <w:szCs w:val="28"/>
        </w:rPr>
        <w:t xml:space="preserve"> обратно – </w:t>
      </w:r>
      <w:r w:rsidRPr="00832188">
        <w:rPr>
          <w:b/>
          <w:i/>
          <w:sz w:val="28"/>
          <w:szCs w:val="28"/>
        </w:rPr>
        <w:t>15 км</w:t>
      </w:r>
      <w:r w:rsidRPr="00832188">
        <w:rPr>
          <w:sz w:val="28"/>
          <w:szCs w:val="28"/>
        </w:rPr>
        <w:t>;</w:t>
      </w:r>
    </w:p>
    <w:p w14:paraId="1FD535C7" w14:textId="77777777" w:rsidR="00832188" w:rsidRPr="00832188" w:rsidRDefault="00832188" w:rsidP="00832188">
      <w:pPr>
        <w:tabs>
          <w:tab w:val="left" w:pos="1134"/>
        </w:tabs>
        <w:ind w:firstLine="709"/>
        <w:jc w:val="both"/>
        <w:rPr>
          <w:sz w:val="28"/>
          <w:szCs w:val="28"/>
        </w:rPr>
      </w:pPr>
      <w:r w:rsidRPr="00832188">
        <w:rPr>
          <w:sz w:val="28"/>
          <w:szCs w:val="28"/>
        </w:rPr>
        <w:t xml:space="preserve">- цены </w:t>
      </w:r>
      <w:r w:rsidRPr="00832188">
        <w:rPr>
          <w:b/>
          <w:i/>
          <w:sz w:val="28"/>
          <w:szCs w:val="28"/>
        </w:rPr>
        <w:t>1 л</w:t>
      </w:r>
      <w:r w:rsidRPr="00832188">
        <w:rPr>
          <w:sz w:val="28"/>
          <w:szCs w:val="28"/>
        </w:rPr>
        <w:t xml:space="preserve"> дизельного топлива (ДТ) – </w:t>
      </w:r>
      <w:r w:rsidRPr="00832188">
        <w:rPr>
          <w:b/>
          <w:i/>
          <w:sz w:val="28"/>
          <w:szCs w:val="28"/>
        </w:rPr>
        <w:t>39,35 руб.</w:t>
      </w:r>
      <w:r w:rsidRPr="00832188">
        <w:rPr>
          <w:sz w:val="28"/>
          <w:szCs w:val="28"/>
        </w:rPr>
        <w:t xml:space="preserve"> без учета </w:t>
      </w:r>
      <w:proofErr w:type="gramStart"/>
      <w:r w:rsidRPr="00832188">
        <w:rPr>
          <w:sz w:val="28"/>
          <w:szCs w:val="28"/>
        </w:rPr>
        <w:t xml:space="preserve">НДС,   </w:t>
      </w:r>
      <w:proofErr w:type="gramEnd"/>
      <w:r w:rsidRPr="00832188">
        <w:rPr>
          <w:sz w:val="28"/>
          <w:szCs w:val="28"/>
        </w:rPr>
        <w:t xml:space="preserve">                 </w:t>
      </w:r>
      <w:r w:rsidRPr="00832188">
        <w:rPr>
          <w:b/>
          <w:i/>
          <w:sz w:val="28"/>
          <w:szCs w:val="28"/>
        </w:rPr>
        <w:t>1 л</w:t>
      </w:r>
      <w:r w:rsidRPr="00832188">
        <w:rPr>
          <w:sz w:val="28"/>
          <w:szCs w:val="28"/>
        </w:rPr>
        <w:t xml:space="preserve"> бензина АИ-92 – </w:t>
      </w:r>
      <w:r w:rsidRPr="00832188">
        <w:rPr>
          <w:b/>
          <w:i/>
          <w:sz w:val="28"/>
          <w:szCs w:val="28"/>
        </w:rPr>
        <w:t>35,17</w:t>
      </w:r>
      <w:r w:rsidRPr="00832188">
        <w:rPr>
          <w:sz w:val="28"/>
          <w:szCs w:val="28"/>
        </w:rPr>
        <w:t xml:space="preserve"> </w:t>
      </w:r>
      <w:r w:rsidRPr="00832188">
        <w:rPr>
          <w:b/>
          <w:i/>
          <w:sz w:val="28"/>
          <w:szCs w:val="28"/>
        </w:rPr>
        <w:t>руб.</w:t>
      </w:r>
      <w:r w:rsidRPr="00832188">
        <w:rPr>
          <w:sz w:val="28"/>
          <w:szCs w:val="28"/>
        </w:rPr>
        <w:t xml:space="preserve"> без НДС;</w:t>
      </w:r>
    </w:p>
    <w:p w14:paraId="517CCEC9" w14:textId="77777777" w:rsidR="00832188" w:rsidRPr="00832188" w:rsidRDefault="00832188" w:rsidP="00832188">
      <w:pPr>
        <w:tabs>
          <w:tab w:val="left" w:pos="1134"/>
        </w:tabs>
        <w:ind w:firstLine="709"/>
        <w:jc w:val="both"/>
        <w:rPr>
          <w:sz w:val="28"/>
          <w:szCs w:val="28"/>
        </w:rPr>
      </w:pPr>
      <w:r w:rsidRPr="00832188">
        <w:rPr>
          <w:sz w:val="28"/>
          <w:szCs w:val="28"/>
        </w:rPr>
        <w:t>-  затрат на запчасти и ремонт техники (</w:t>
      </w:r>
      <w:r w:rsidRPr="00832188">
        <w:rPr>
          <w:b/>
          <w:i/>
          <w:sz w:val="28"/>
          <w:szCs w:val="28"/>
        </w:rPr>
        <w:t>20%</w:t>
      </w:r>
      <w:r w:rsidRPr="00832188">
        <w:rPr>
          <w:sz w:val="28"/>
          <w:szCs w:val="28"/>
        </w:rPr>
        <w:t xml:space="preserve"> от затрат на ГСМ) – </w:t>
      </w:r>
      <w:r w:rsidRPr="00832188">
        <w:rPr>
          <w:b/>
          <w:i/>
          <w:sz w:val="28"/>
          <w:szCs w:val="28"/>
        </w:rPr>
        <w:t>4,78</w:t>
      </w:r>
      <w:r w:rsidRPr="00832188">
        <w:rPr>
          <w:sz w:val="28"/>
          <w:szCs w:val="28"/>
        </w:rPr>
        <w:t xml:space="preserve"> тыс. руб.</w:t>
      </w:r>
    </w:p>
    <w:p w14:paraId="3C15E2E7" w14:textId="77777777" w:rsidR="00832188" w:rsidRPr="00832188" w:rsidRDefault="00832188" w:rsidP="00832188">
      <w:pPr>
        <w:tabs>
          <w:tab w:val="left" w:pos="1134"/>
        </w:tabs>
        <w:ind w:firstLine="709"/>
        <w:jc w:val="both"/>
        <w:rPr>
          <w:sz w:val="28"/>
          <w:szCs w:val="28"/>
        </w:rPr>
      </w:pPr>
      <w:r w:rsidRPr="00832188">
        <w:rPr>
          <w:sz w:val="28"/>
          <w:szCs w:val="28"/>
        </w:rPr>
        <w:t xml:space="preserve"> </w:t>
      </w:r>
      <w:r w:rsidRPr="00832188">
        <w:rPr>
          <w:sz w:val="28"/>
          <w:szCs w:val="28"/>
          <w:u w:val="single"/>
        </w:rPr>
        <w:t xml:space="preserve">В </w:t>
      </w:r>
      <w:proofErr w:type="gramStart"/>
      <w:r w:rsidRPr="00832188">
        <w:rPr>
          <w:sz w:val="28"/>
          <w:szCs w:val="28"/>
          <w:u w:val="single"/>
        </w:rPr>
        <w:t>качестве  обосновывающих</w:t>
      </w:r>
      <w:proofErr w:type="gramEnd"/>
      <w:r w:rsidRPr="00832188">
        <w:rPr>
          <w:sz w:val="28"/>
          <w:szCs w:val="28"/>
          <w:u w:val="single"/>
        </w:rPr>
        <w:t xml:space="preserve"> документов представлены</w:t>
      </w:r>
      <w:r w:rsidRPr="00832188">
        <w:rPr>
          <w:sz w:val="28"/>
          <w:szCs w:val="28"/>
        </w:rPr>
        <w:t>:</w:t>
      </w:r>
    </w:p>
    <w:p w14:paraId="2EAE8D0A" w14:textId="77777777" w:rsidR="00832188" w:rsidRPr="00832188" w:rsidRDefault="00832188" w:rsidP="00832188">
      <w:pPr>
        <w:tabs>
          <w:tab w:val="left" w:pos="1134"/>
        </w:tabs>
        <w:ind w:firstLine="709"/>
        <w:jc w:val="both"/>
        <w:rPr>
          <w:sz w:val="28"/>
          <w:szCs w:val="28"/>
        </w:rPr>
      </w:pPr>
      <w:r w:rsidRPr="00832188">
        <w:rPr>
          <w:sz w:val="28"/>
          <w:szCs w:val="28"/>
        </w:rPr>
        <w:t xml:space="preserve">1) </w:t>
      </w:r>
      <w:r w:rsidRPr="00832188">
        <w:rPr>
          <w:sz w:val="28"/>
          <w:szCs w:val="28"/>
          <w:u w:val="single"/>
        </w:rPr>
        <w:t>расчет затрат по статье «Расходы на ГСМ</w:t>
      </w:r>
      <w:r w:rsidRPr="00832188">
        <w:rPr>
          <w:sz w:val="28"/>
          <w:szCs w:val="28"/>
        </w:rPr>
        <w:t xml:space="preserve">» («Пояснительная записка по расчету тарифа на водоотведение пос. ст. </w:t>
      </w:r>
      <w:proofErr w:type="spellStart"/>
      <w:r w:rsidRPr="00832188">
        <w:rPr>
          <w:sz w:val="28"/>
          <w:szCs w:val="28"/>
        </w:rPr>
        <w:t>Егозово</w:t>
      </w:r>
      <w:proofErr w:type="spellEnd"/>
      <w:r w:rsidRPr="00832188">
        <w:rPr>
          <w:sz w:val="28"/>
          <w:szCs w:val="28"/>
        </w:rPr>
        <w:t>», Дело № 110-ВО, стр.  11-12);</w:t>
      </w:r>
    </w:p>
    <w:p w14:paraId="7965794B" w14:textId="77777777" w:rsidR="00832188" w:rsidRPr="00832188" w:rsidRDefault="00832188" w:rsidP="00832188">
      <w:pPr>
        <w:tabs>
          <w:tab w:val="left" w:pos="1134"/>
        </w:tabs>
        <w:ind w:firstLine="709"/>
        <w:jc w:val="both"/>
        <w:rPr>
          <w:sz w:val="28"/>
          <w:szCs w:val="28"/>
        </w:rPr>
      </w:pPr>
      <w:r w:rsidRPr="00832188">
        <w:rPr>
          <w:sz w:val="28"/>
          <w:szCs w:val="28"/>
        </w:rPr>
        <w:t xml:space="preserve">2) </w:t>
      </w:r>
      <w:proofErr w:type="spellStart"/>
      <w:r w:rsidRPr="00832188">
        <w:rPr>
          <w:sz w:val="28"/>
          <w:szCs w:val="28"/>
        </w:rPr>
        <w:t>выкопировка</w:t>
      </w:r>
      <w:proofErr w:type="spellEnd"/>
      <w:r w:rsidRPr="00832188">
        <w:rPr>
          <w:sz w:val="28"/>
          <w:szCs w:val="28"/>
        </w:rPr>
        <w:t xml:space="preserve"> из </w:t>
      </w:r>
      <w:r w:rsidRPr="00832188">
        <w:rPr>
          <w:sz w:val="28"/>
          <w:szCs w:val="28"/>
          <w:u w:val="single"/>
        </w:rPr>
        <w:t>Распоряжения Минтранса России от 14.03.2008               № АМ-23-р (ред. от 20.09.2018</w:t>
      </w:r>
      <w:r w:rsidRPr="00832188">
        <w:rPr>
          <w:sz w:val="28"/>
          <w:szCs w:val="28"/>
        </w:rPr>
        <w:t>) «О введении в действие Методических рекомендаций «</w:t>
      </w:r>
      <w:r w:rsidRPr="00832188">
        <w:rPr>
          <w:sz w:val="28"/>
          <w:szCs w:val="28"/>
          <w:u w:val="single"/>
        </w:rPr>
        <w:t>Нормы расхода топлив и смазочных материалов на автомобильном транспорте</w:t>
      </w:r>
      <w:r w:rsidRPr="00832188">
        <w:rPr>
          <w:sz w:val="28"/>
          <w:szCs w:val="28"/>
        </w:rPr>
        <w:t>» (Дело № 110-ВО, стр.  151-159);</w:t>
      </w:r>
    </w:p>
    <w:p w14:paraId="44EB2915" w14:textId="77777777" w:rsidR="00832188" w:rsidRPr="00832188" w:rsidRDefault="00832188" w:rsidP="00832188">
      <w:pPr>
        <w:tabs>
          <w:tab w:val="left" w:pos="1134"/>
        </w:tabs>
        <w:ind w:firstLine="709"/>
        <w:jc w:val="both"/>
        <w:rPr>
          <w:sz w:val="28"/>
          <w:szCs w:val="28"/>
        </w:rPr>
      </w:pPr>
      <w:r w:rsidRPr="00832188">
        <w:rPr>
          <w:sz w:val="28"/>
          <w:szCs w:val="28"/>
        </w:rPr>
        <w:t>3) копия счет-фактуры ООО «Газпромнефть-Региональные продажи» от 31.03.2021 (Дело № 110-ВО, стр.  149-150).</w:t>
      </w:r>
    </w:p>
    <w:p w14:paraId="0C93E7C5" w14:textId="77777777" w:rsidR="00832188" w:rsidRPr="00832188" w:rsidRDefault="00832188" w:rsidP="00832188">
      <w:pPr>
        <w:tabs>
          <w:tab w:val="left" w:pos="1134"/>
        </w:tabs>
        <w:ind w:firstLine="709"/>
        <w:jc w:val="both"/>
        <w:rPr>
          <w:sz w:val="28"/>
          <w:szCs w:val="28"/>
        </w:rPr>
      </w:pPr>
    </w:p>
    <w:p w14:paraId="212F1B94" w14:textId="77777777" w:rsidR="00832188" w:rsidRPr="00832188" w:rsidRDefault="00832188" w:rsidP="00832188">
      <w:pPr>
        <w:tabs>
          <w:tab w:val="left" w:pos="1134"/>
        </w:tabs>
        <w:ind w:firstLine="709"/>
        <w:jc w:val="both"/>
        <w:rPr>
          <w:sz w:val="28"/>
          <w:szCs w:val="28"/>
        </w:rPr>
      </w:pPr>
      <w:r w:rsidRPr="00832188">
        <w:rPr>
          <w:sz w:val="28"/>
          <w:szCs w:val="28"/>
        </w:rPr>
        <w:t xml:space="preserve">Использованные организацией в расчете затрат цены на топливо соответствуют ценам на топливо дизельное летнее «Дизель </w:t>
      </w:r>
      <w:proofErr w:type="spellStart"/>
      <w:r w:rsidRPr="00832188">
        <w:rPr>
          <w:sz w:val="28"/>
          <w:szCs w:val="28"/>
        </w:rPr>
        <w:t>Опти</w:t>
      </w:r>
      <w:proofErr w:type="spellEnd"/>
      <w:r w:rsidRPr="00832188">
        <w:rPr>
          <w:sz w:val="28"/>
          <w:szCs w:val="28"/>
        </w:rPr>
        <w:t xml:space="preserve">» (ДТ-Л-К5) и на бензин «Регуляр-92» (АИ-92-К5), указанным в представленной счет-фактуре </w:t>
      </w:r>
      <w:proofErr w:type="gramStart"/>
      <w:r w:rsidRPr="00832188">
        <w:rPr>
          <w:sz w:val="28"/>
          <w:szCs w:val="28"/>
        </w:rPr>
        <w:t>от  31.03.2021.</w:t>
      </w:r>
      <w:proofErr w:type="gramEnd"/>
      <w:r w:rsidRPr="00832188">
        <w:rPr>
          <w:sz w:val="28"/>
          <w:szCs w:val="28"/>
        </w:rPr>
        <w:t xml:space="preserve"> Использованные показатели планового удельного расхода топлив не превышают нормативные показатели, указанные в Распоряжении Минтранса России от 14.03.2008 № АМ-23-р.</w:t>
      </w:r>
    </w:p>
    <w:p w14:paraId="2741BA49" w14:textId="77777777" w:rsidR="00832188" w:rsidRPr="00832188" w:rsidRDefault="00832188" w:rsidP="00832188">
      <w:pPr>
        <w:tabs>
          <w:tab w:val="left" w:pos="1134"/>
        </w:tabs>
        <w:ind w:firstLine="709"/>
        <w:jc w:val="both"/>
        <w:rPr>
          <w:sz w:val="28"/>
          <w:szCs w:val="28"/>
        </w:rPr>
      </w:pPr>
    </w:p>
    <w:p w14:paraId="1F943ADE" w14:textId="77777777" w:rsidR="00832188" w:rsidRPr="00832188" w:rsidRDefault="00832188" w:rsidP="00832188">
      <w:pPr>
        <w:tabs>
          <w:tab w:val="left" w:pos="1134"/>
        </w:tabs>
        <w:ind w:firstLine="709"/>
        <w:jc w:val="both"/>
        <w:rPr>
          <w:sz w:val="28"/>
          <w:szCs w:val="28"/>
        </w:rPr>
      </w:pPr>
      <w:r w:rsidRPr="00832188">
        <w:rPr>
          <w:sz w:val="28"/>
          <w:szCs w:val="28"/>
        </w:rPr>
        <w:t xml:space="preserve">Ниже в Таблице 3 представлен </w:t>
      </w:r>
      <w:r w:rsidRPr="00832188">
        <w:rPr>
          <w:sz w:val="28"/>
          <w:szCs w:val="28"/>
          <w:u w:val="single"/>
        </w:rPr>
        <w:t>расчет плановых затрат на ГСМ на 2022 год, выполненный специалистом РЭК</w:t>
      </w:r>
      <w:r w:rsidRPr="00832188">
        <w:rPr>
          <w:sz w:val="28"/>
          <w:szCs w:val="28"/>
        </w:rPr>
        <w:t xml:space="preserve"> при выдаче КУМИ ЛКГО сведений, цен, </w:t>
      </w:r>
      <w:r w:rsidRPr="00832188">
        <w:rPr>
          <w:sz w:val="28"/>
          <w:szCs w:val="28"/>
        </w:rPr>
        <w:lastRenderedPageBreak/>
        <w:t>параметров в соответствии с</w:t>
      </w:r>
      <w:r w:rsidRPr="00832188">
        <w:rPr>
          <w:szCs w:val="20"/>
        </w:rPr>
        <w:t xml:space="preserve"> </w:t>
      </w:r>
      <w:r w:rsidRPr="00832188">
        <w:rPr>
          <w:sz w:val="28"/>
          <w:szCs w:val="28"/>
        </w:rPr>
        <w:t>пунктами 2 - 8 и 13  части 8 статьи 41.1 Федерального закона «О водоснабжении  и водоотведении» и пунктами 1, 4 – 8, и 10 - 14 статьи 46 Федерального закона от 21.07.2005 № 115-ФЗ (ред. от 02.07.2021) «О концессионных соглашениях».</w:t>
      </w:r>
    </w:p>
    <w:p w14:paraId="14A320E8" w14:textId="77777777" w:rsidR="00832188" w:rsidRPr="00832188" w:rsidRDefault="00832188" w:rsidP="00832188">
      <w:pPr>
        <w:tabs>
          <w:tab w:val="left" w:pos="1134"/>
        </w:tabs>
        <w:ind w:firstLine="709"/>
        <w:jc w:val="both"/>
        <w:rPr>
          <w:color w:val="FF0000"/>
          <w:sz w:val="28"/>
          <w:szCs w:val="28"/>
        </w:rPr>
      </w:pPr>
    </w:p>
    <w:p w14:paraId="513217FB" w14:textId="77777777" w:rsidR="00832188" w:rsidRPr="00832188" w:rsidRDefault="00832188" w:rsidP="00832188">
      <w:pPr>
        <w:tabs>
          <w:tab w:val="left" w:pos="1134"/>
        </w:tabs>
        <w:ind w:firstLine="709"/>
        <w:jc w:val="right"/>
        <w:rPr>
          <w:sz w:val="28"/>
          <w:szCs w:val="28"/>
        </w:rPr>
      </w:pPr>
      <w:r w:rsidRPr="00832188">
        <w:rPr>
          <w:sz w:val="28"/>
          <w:szCs w:val="28"/>
        </w:rPr>
        <w:t>Таблица 3</w:t>
      </w:r>
    </w:p>
    <w:p w14:paraId="09CEDEC4" w14:textId="77777777" w:rsidR="00832188" w:rsidRPr="00832188" w:rsidRDefault="00832188" w:rsidP="00832188">
      <w:pPr>
        <w:tabs>
          <w:tab w:val="left" w:pos="1134"/>
        </w:tabs>
        <w:ind w:firstLine="709"/>
        <w:jc w:val="right"/>
        <w:rPr>
          <w:sz w:val="28"/>
          <w:szCs w:val="28"/>
        </w:rPr>
      </w:pPr>
    </w:p>
    <w:p w14:paraId="6044ABDD" w14:textId="77777777" w:rsidR="00832188" w:rsidRPr="00832188" w:rsidRDefault="00832188" w:rsidP="00832188">
      <w:pPr>
        <w:tabs>
          <w:tab w:val="left" w:pos="1134"/>
        </w:tabs>
        <w:ind w:firstLine="709"/>
        <w:jc w:val="center"/>
        <w:rPr>
          <w:b/>
          <w:sz w:val="28"/>
          <w:szCs w:val="28"/>
        </w:rPr>
      </w:pPr>
      <w:r w:rsidRPr="00832188">
        <w:rPr>
          <w:b/>
          <w:sz w:val="28"/>
          <w:szCs w:val="28"/>
        </w:rPr>
        <w:t xml:space="preserve">Расчет плановых затрат на ГСМ на 2022 год </w:t>
      </w:r>
    </w:p>
    <w:p w14:paraId="458232FF" w14:textId="77777777" w:rsidR="00832188" w:rsidRPr="00832188" w:rsidRDefault="00832188" w:rsidP="00832188">
      <w:pPr>
        <w:tabs>
          <w:tab w:val="left" w:pos="1134"/>
        </w:tabs>
        <w:ind w:firstLine="709"/>
        <w:jc w:val="center"/>
        <w:rPr>
          <w:i/>
          <w:sz w:val="28"/>
          <w:szCs w:val="28"/>
        </w:rPr>
      </w:pPr>
      <w:r w:rsidRPr="00832188">
        <w:rPr>
          <w:i/>
          <w:sz w:val="28"/>
          <w:szCs w:val="28"/>
        </w:rPr>
        <w:t>(в ценах 2021 г.)</w:t>
      </w:r>
    </w:p>
    <w:p w14:paraId="2EEB4830" w14:textId="77777777" w:rsidR="00832188" w:rsidRPr="00832188" w:rsidRDefault="00832188" w:rsidP="00832188">
      <w:pPr>
        <w:tabs>
          <w:tab w:val="left" w:pos="1134"/>
        </w:tabs>
        <w:ind w:firstLine="709"/>
        <w:jc w:val="both"/>
        <w:rPr>
          <w:color w:val="FF0000"/>
          <w:sz w:val="28"/>
          <w:szCs w:val="28"/>
        </w:rPr>
      </w:pPr>
    </w:p>
    <w:p w14:paraId="133D3454" w14:textId="502069E2" w:rsidR="00832188" w:rsidRPr="00832188" w:rsidRDefault="00832188" w:rsidP="00832188">
      <w:pPr>
        <w:tabs>
          <w:tab w:val="left" w:pos="1134"/>
        </w:tabs>
        <w:jc w:val="both"/>
        <w:rPr>
          <w:szCs w:val="20"/>
        </w:rPr>
      </w:pPr>
      <w:r w:rsidRPr="00832188">
        <w:rPr>
          <w:noProof/>
          <w:szCs w:val="20"/>
        </w:rPr>
        <w:drawing>
          <wp:inline distT="0" distB="0" distL="0" distR="0" wp14:anchorId="05A06D9C" wp14:editId="56D8A435">
            <wp:extent cx="5939790" cy="2110105"/>
            <wp:effectExtent l="0" t="0" r="381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39790" cy="2110105"/>
                    </a:xfrm>
                    <a:prstGeom prst="rect">
                      <a:avLst/>
                    </a:prstGeom>
                    <a:noFill/>
                    <a:ln>
                      <a:noFill/>
                    </a:ln>
                  </pic:spPr>
                </pic:pic>
              </a:graphicData>
            </a:graphic>
          </wp:inline>
        </w:drawing>
      </w:r>
    </w:p>
    <w:p w14:paraId="2E0D3AA8" w14:textId="77777777" w:rsidR="00832188" w:rsidRPr="00832188" w:rsidRDefault="00832188" w:rsidP="00832188">
      <w:pPr>
        <w:tabs>
          <w:tab w:val="left" w:pos="1134"/>
        </w:tabs>
        <w:jc w:val="both"/>
        <w:rPr>
          <w:szCs w:val="20"/>
        </w:rPr>
      </w:pPr>
    </w:p>
    <w:p w14:paraId="4C900517" w14:textId="420F218E" w:rsidR="00832188" w:rsidRPr="00832188" w:rsidRDefault="00832188" w:rsidP="00832188">
      <w:pPr>
        <w:tabs>
          <w:tab w:val="left" w:pos="1134"/>
        </w:tabs>
        <w:jc w:val="both"/>
        <w:rPr>
          <w:szCs w:val="20"/>
        </w:rPr>
      </w:pPr>
      <w:r w:rsidRPr="00832188">
        <w:rPr>
          <w:noProof/>
          <w:szCs w:val="20"/>
        </w:rPr>
        <w:drawing>
          <wp:inline distT="0" distB="0" distL="0" distR="0" wp14:anchorId="7699A940" wp14:editId="6D7524BC">
            <wp:extent cx="5939790" cy="1945640"/>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39790" cy="1945640"/>
                    </a:xfrm>
                    <a:prstGeom prst="rect">
                      <a:avLst/>
                    </a:prstGeom>
                    <a:noFill/>
                    <a:ln>
                      <a:noFill/>
                    </a:ln>
                  </pic:spPr>
                </pic:pic>
              </a:graphicData>
            </a:graphic>
          </wp:inline>
        </w:drawing>
      </w:r>
    </w:p>
    <w:p w14:paraId="4C2016D3" w14:textId="77777777" w:rsidR="00832188" w:rsidRPr="00832188" w:rsidRDefault="00832188" w:rsidP="00832188">
      <w:pPr>
        <w:tabs>
          <w:tab w:val="left" w:pos="1134"/>
        </w:tabs>
        <w:ind w:firstLine="709"/>
        <w:jc w:val="both"/>
        <w:rPr>
          <w:szCs w:val="20"/>
        </w:rPr>
      </w:pPr>
    </w:p>
    <w:p w14:paraId="061883D5" w14:textId="77777777" w:rsidR="00832188" w:rsidRPr="00832188" w:rsidRDefault="00832188" w:rsidP="00832188">
      <w:pPr>
        <w:tabs>
          <w:tab w:val="left" w:pos="1134"/>
        </w:tabs>
        <w:ind w:firstLine="709"/>
        <w:jc w:val="both"/>
        <w:rPr>
          <w:sz w:val="28"/>
          <w:szCs w:val="28"/>
        </w:rPr>
      </w:pPr>
      <w:r w:rsidRPr="00832188">
        <w:rPr>
          <w:sz w:val="28"/>
          <w:szCs w:val="28"/>
        </w:rPr>
        <w:t xml:space="preserve">Сумма плановых затрат на </w:t>
      </w:r>
      <w:proofErr w:type="gramStart"/>
      <w:r w:rsidRPr="00832188">
        <w:rPr>
          <w:sz w:val="28"/>
          <w:szCs w:val="28"/>
        </w:rPr>
        <w:t>ГСМ  на</w:t>
      </w:r>
      <w:proofErr w:type="gramEnd"/>
      <w:r w:rsidRPr="00832188">
        <w:rPr>
          <w:sz w:val="28"/>
          <w:szCs w:val="28"/>
        </w:rPr>
        <w:t xml:space="preserve"> 2021 год  (</w:t>
      </w:r>
      <w:r w:rsidRPr="00832188">
        <w:rPr>
          <w:b/>
          <w:i/>
          <w:sz w:val="28"/>
          <w:szCs w:val="28"/>
        </w:rPr>
        <w:t>27,453</w:t>
      </w:r>
      <w:r w:rsidRPr="00832188">
        <w:rPr>
          <w:sz w:val="28"/>
          <w:szCs w:val="28"/>
        </w:rPr>
        <w:t xml:space="preserve"> тыс. руб.) рассчитана регулятором, исходя из:</w:t>
      </w:r>
    </w:p>
    <w:p w14:paraId="75863A6C" w14:textId="77777777" w:rsidR="00832188" w:rsidRPr="00832188" w:rsidRDefault="00832188" w:rsidP="002E3EDC">
      <w:pPr>
        <w:numPr>
          <w:ilvl w:val="0"/>
          <w:numId w:val="22"/>
        </w:numPr>
        <w:tabs>
          <w:tab w:val="left" w:pos="1134"/>
        </w:tabs>
        <w:jc w:val="both"/>
        <w:rPr>
          <w:sz w:val="28"/>
          <w:szCs w:val="28"/>
        </w:rPr>
      </w:pPr>
      <w:r w:rsidRPr="00832188">
        <w:rPr>
          <w:sz w:val="28"/>
          <w:szCs w:val="28"/>
        </w:rPr>
        <w:t xml:space="preserve">ожидаемого количества засоров </w:t>
      </w:r>
      <w:r w:rsidRPr="00832188">
        <w:rPr>
          <w:b/>
          <w:i/>
          <w:sz w:val="28"/>
          <w:szCs w:val="28"/>
        </w:rPr>
        <w:t>16,0 ед. в год</w:t>
      </w:r>
      <w:r w:rsidRPr="00832188">
        <w:rPr>
          <w:sz w:val="28"/>
          <w:szCs w:val="28"/>
        </w:rPr>
        <w:t>;</w:t>
      </w:r>
    </w:p>
    <w:p w14:paraId="397C3C58" w14:textId="77777777" w:rsidR="00832188" w:rsidRPr="00832188" w:rsidRDefault="00832188" w:rsidP="002E3EDC">
      <w:pPr>
        <w:numPr>
          <w:ilvl w:val="0"/>
          <w:numId w:val="22"/>
        </w:numPr>
        <w:tabs>
          <w:tab w:val="left" w:pos="0"/>
        </w:tabs>
        <w:ind w:firstLine="709"/>
        <w:jc w:val="both"/>
        <w:rPr>
          <w:sz w:val="28"/>
          <w:szCs w:val="28"/>
        </w:rPr>
      </w:pPr>
      <w:r w:rsidRPr="00832188">
        <w:rPr>
          <w:sz w:val="28"/>
          <w:szCs w:val="28"/>
        </w:rPr>
        <w:t xml:space="preserve">среднего пробега до места устранения засора и обратно – </w:t>
      </w:r>
      <w:r w:rsidRPr="00832188">
        <w:rPr>
          <w:b/>
          <w:i/>
          <w:sz w:val="28"/>
          <w:szCs w:val="28"/>
        </w:rPr>
        <w:t>13,56 км</w:t>
      </w:r>
      <w:r w:rsidRPr="00832188">
        <w:rPr>
          <w:sz w:val="28"/>
          <w:szCs w:val="28"/>
        </w:rPr>
        <w:t xml:space="preserve"> </w:t>
      </w:r>
      <w:r w:rsidRPr="00832188">
        <w:rPr>
          <w:b/>
          <w:i/>
          <w:sz w:val="28"/>
          <w:szCs w:val="28"/>
        </w:rPr>
        <w:t xml:space="preserve">(= 6,78 </w:t>
      </w:r>
      <w:proofErr w:type="gramStart"/>
      <w:r w:rsidRPr="00832188">
        <w:rPr>
          <w:b/>
          <w:i/>
          <w:sz w:val="28"/>
          <w:szCs w:val="28"/>
        </w:rPr>
        <w:t>км  *</w:t>
      </w:r>
      <w:proofErr w:type="gramEnd"/>
      <w:r w:rsidRPr="00832188">
        <w:rPr>
          <w:b/>
          <w:i/>
          <w:sz w:val="28"/>
          <w:szCs w:val="28"/>
        </w:rPr>
        <w:t>2)</w:t>
      </w:r>
      <w:r w:rsidRPr="00832188">
        <w:rPr>
          <w:sz w:val="28"/>
          <w:szCs w:val="28"/>
        </w:rPr>
        <w:t xml:space="preserve"> и среднего времени устранения аварии – </w:t>
      </w:r>
      <w:r w:rsidRPr="00832188">
        <w:rPr>
          <w:b/>
          <w:i/>
          <w:sz w:val="28"/>
          <w:szCs w:val="28"/>
        </w:rPr>
        <w:t>8 часов;</w:t>
      </w:r>
    </w:p>
    <w:p w14:paraId="6E23C03A" w14:textId="77777777" w:rsidR="00832188" w:rsidRPr="00832188" w:rsidRDefault="00832188" w:rsidP="002E3EDC">
      <w:pPr>
        <w:numPr>
          <w:ilvl w:val="0"/>
          <w:numId w:val="22"/>
        </w:numPr>
        <w:tabs>
          <w:tab w:val="left" w:pos="0"/>
        </w:tabs>
        <w:ind w:firstLine="709"/>
        <w:jc w:val="both"/>
        <w:rPr>
          <w:sz w:val="28"/>
          <w:szCs w:val="28"/>
        </w:rPr>
      </w:pPr>
      <w:r w:rsidRPr="00832188">
        <w:rPr>
          <w:sz w:val="28"/>
          <w:szCs w:val="28"/>
        </w:rPr>
        <w:t xml:space="preserve">нормативов расхода ГСМ, </w:t>
      </w:r>
      <w:proofErr w:type="gramStart"/>
      <w:r w:rsidRPr="00832188">
        <w:rPr>
          <w:sz w:val="28"/>
          <w:szCs w:val="28"/>
        </w:rPr>
        <w:t>предложенных  организацией</w:t>
      </w:r>
      <w:proofErr w:type="gramEnd"/>
      <w:r w:rsidRPr="00832188">
        <w:rPr>
          <w:sz w:val="28"/>
          <w:szCs w:val="28"/>
        </w:rPr>
        <w:t>, и цен на топливо, действовавших в 2021 году.</w:t>
      </w:r>
    </w:p>
    <w:p w14:paraId="6C925D1D" w14:textId="77777777" w:rsidR="00832188" w:rsidRPr="00832188" w:rsidRDefault="00832188" w:rsidP="00832188">
      <w:pPr>
        <w:tabs>
          <w:tab w:val="left" w:pos="1134"/>
        </w:tabs>
        <w:ind w:firstLine="709"/>
        <w:jc w:val="both"/>
        <w:rPr>
          <w:sz w:val="28"/>
          <w:szCs w:val="28"/>
        </w:rPr>
      </w:pPr>
      <w:r w:rsidRPr="00832188">
        <w:rPr>
          <w:sz w:val="28"/>
          <w:szCs w:val="28"/>
        </w:rPr>
        <w:t xml:space="preserve">С </w:t>
      </w:r>
      <w:proofErr w:type="gramStart"/>
      <w:r w:rsidRPr="00832188">
        <w:rPr>
          <w:sz w:val="28"/>
          <w:szCs w:val="28"/>
        </w:rPr>
        <w:t>учетом  ИПЦ</w:t>
      </w:r>
      <w:proofErr w:type="gramEnd"/>
      <w:r w:rsidRPr="00832188">
        <w:rPr>
          <w:sz w:val="28"/>
          <w:szCs w:val="28"/>
        </w:rPr>
        <w:t xml:space="preserve">  Минэкономразвития России на 2022 г. </w:t>
      </w:r>
      <w:r w:rsidRPr="00832188">
        <w:rPr>
          <w:b/>
          <w:i/>
          <w:sz w:val="28"/>
          <w:szCs w:val="28"/>
        </w:rPr>
        <w:t>104,3%</w:t>
      </w:r>
      <w:r w:rsidRPr="00832188">
        <w:rPr>
          <w:sz w:val="28"/>
          <w:szCs w:val="28"/>
        </w:rPr>
        <w:t xml:space="preserve"> (согласно Прогнозу от 30.09.2021) сумма расходов по статье составила              </w:t>
      </w:r>
      <w:r w:rsidRPr="00832188">
        <w:rPr>
          <w:b/>
          <w:i/>
          <w:sz w:val="28"/>
          <w:szCs w:val="28"/>
          <w:u w:val="single"/>
        </w:rPr>
        <w:t>28,63</w:t>
      </w:r>
      <w:r w:rsidRPr="00832188">
        <w:rPr>
          <w:sz w:val="28"/>
          <w:szCs w:val="28"/>
          <w:u w:val="single"/>
        </w:rPr>
        <w:t xml:space="preserve"> тыс. руб</w:t>
      </w:r>
      <w:r w:rsidRPr="00832188">
        <w:rPr>
          <w:sz w:val="28"/>
          <w:szCs w:val="28"/>
        </w:rPr>
        <w:t xml:space="preserve">. </w:t>
      </w:r>
    </w:p>
    <w:p w14:paraId="460B1F0A" w14:textId="77777777" w:rsidR="00832188" w:rsidRPr="00832188" w:rsidRDefault="00832188" w:rsidP="00832188">
      <w:pPr>
        <w:tabs>
          <w:tab w:val="left" w:pos="1134"/>
        </w:tabs>
        <w:jc w:val="both"/>
        <w:rPr>
          <w:color w:val="FF0000"/>
          <w:sz w:val="28"/>
          <w:szCs w:val="28"/>
        </w:rPr>
      </w:pPr>
    </w:p>
    <w:p w14:paraId="33B2A610" w14:textId="77777777" w:rsidR="00832188" w:rsidRPr="00832188" w:rsidRDefault="00832188" w:rsidP="002E3EDC">
      <w:pPr>
        <w:numPr>
          <w:ilvl w:val="2"/>
          <w:numId w:val="17"/>
        </w:numPr>
        <w:jc w:val="center"/>
        <w:rPr>
          <w:b/>
          <w:sz w:val="28"/>
          <w:szCs w:val="32"/>
          <w:u w:val="single"/>
        </w:rPr>
      </w:pPr>
      <w:r w:rsidRPr="00832188">
        <w:rPr>
          <w:b/>
          <w:sz w:val="28"/>
          <w:szCs w:val="32"/>
          <w:u w:val="single"/>
        </w:rPr>
        <w:t>Прочие расходы</w:t>
      </w:r>
    </w:p>
    <w:p w14:paraId="67998F13" w14:textId="77777777" w:rsidR="00832188" w:rsidRPr="00832188" w:rsidRDefault="00832188" w:rsidP="00832188">
      <w:pPr>
        <w:ind w:left="1069"/>
        <w:jc w:val="center"/>
        <w:rPr>
          <w:b/>
          <w:sz w:val="28"/>
          <w:szCs w:val="32"/>
          <w:u w:val="single"/>
        </w:rPr>
      </w:pPr>
    </w:p>
    <w:p w14:paraId="0912AEE3" w14:textId="77777777" w:rsidR="00832188" w:rsidRPr="00832188" w:rsidRDefault="00832188" w:rsidP="002E3EDC">
      <w:pPr>
        <w:numPr>
          <w:ilvl w:val="3"/>
          <w:numId w:val="17"/>
        </w:numPr>
        <w:jc w:val="center"/>
        <w:rPr>
          <w:b/>
          <w:sz w:val="28"/>
          <w:szCs w:val="32"/>
          <w:u w:val="single"/>
        </w:rPr>
      </w:pPr>
      <w:r w:rsidRPr="00832188">
        <w:rPr>
          <w:b/>
          <w:sz w:val="28"/>
          <w:szCs w:val="32"/>
          <w:u w:val="single"/>
        </w:rPr>
        <w:t>«Услуги аутсорсинга»</w:t>
      </w:r>
    </w:p>
    <w:p w14:paraId="2CCBEBEB" w14:textId="77777777" w:rsidR="00832188" w:rsidRPr="00832188" w:rsidRDefault="00832188" w:rsidP="00832188">
      <w:pPr>
        <w:ind w:left="1069"/>
        <w:jc w:val="center"/>
        <w:rPr>
          <w:b/>
          <w:sz w:val="28"/>
          <w:szCs w:val="32"/>
          <w:u w:val="single"/>
        </w:rPr>
      </w:pPr>
    </w:p>
    <w:p w14:paraId="26266BB7" w14:textId="77777777" w:rsidR="00832188" w:rsidRPr="00832188" w:rsidRDefault="00832188" w:rsidP="00832188">
      <w:pPr>
        <w:tabs>
          <w:tab w:val="left" w:pos="1134"/>
        </w:tabs>
        <w:ind w:firstLine="709"/>
        <w:jc w:val="both"/>
        <w:rPr>
          <w:sz w:val="28"/>
          <w:szCs w:val="28"/>
        </w:rPr>
      </w:pPr>
      <w:r w:rsidRPr="00832188">
        <w:rPr>
          <w:sz w:val="28"/>
          <w:szCs w:val="28"/>
        </w:rPr>
        <w:t xml:space="preserve">Организацией заявлены для учета в необходимой валовой выручке расходы по данной статье на 2022 год в </w:t>
      </w:r>
      <w:proofErr w:type="gramStart"/>
      <w:r w:rsidRPr="00832188">
        <w:rPr>
          <w:sz w:val="28"/>
          <w:szCs w:val="28"/>
        </w:rPr>
        <w:t xml:space="preserve">сумме  </w:t>
      </w:r>
      <w:r w:rsidRPr="00832188">
        <w:rPr>
          <w:b/>
          <w:i/>
          <w:sz w:val="28"/>
          <w:szCs w:val="28"/>
        </w:rPr>
        <w:t>3258</w:t>
      </w:r>
      <w:proofErr w:type="gramEnd"/>
      <w:r w:rsidRPr="00832188">
        <w:rPr>
          <w:b/>
          <w:i/>
          <w:sz w:val="28"/>
          <w:szCs w:val="28"/>
        </w:rPr>
        <w:t>,25</w:t>
      </w:r>
      <w:r w:rsidRPr="00832188">
        <w:rPr>
          <w:sz w:val="28"/>
          <w:szCs w:val="28"/>
        </w:rPr>
        <w:t xml:space="preserve"> тыс. руб.</w:t>
      </w:r>
    </w:p>
    <w:p w14:paraId="2AFF210D" w14:textId="77777777" w:rsidR="00832188" w:rsidRPr="00832188" w:rsidRDefault="00832188" w:rsidP="00832188">
      <w:pPr>
        <w:tabs>
          <w:tab w:val="left" w:pos="1134"/>
        </w:tabs>
        <w:ind w:firstLine="709"/>
        <w:jc w:val="both"/>
        <w:rPr>
          <w:sz w:val="28"/>
          <w:szCs w:val="28"/>
        </w:rPr>
      </w:pPr>
      <w:r w:rsidRPr="00832188">
        <w:rPr>
          <w:sz w:val="28"/>
          <w:szCs w:val="28"/>
        </w:rPr>
        <w:t xml:space="preserve">Данная сумма представляет собой затраты на </w:t>
      </w:r>
      <w:r w:rsidRPr="00832188">
        <w:rPr>
          <w:b/>
          <w:sz w:val="28"/>
          <w:szCs w:val="28"/>
          <w:u w:val="single"/>
        </w:rPr>
        <w:t>оплату труда основного производственного персонала</w:t>
      </w:r>
      <w:r w:rsidRPr="00832188">
        <w:rPr>
          <w:sz w:val="28"/>
          <w:szCs w:val="28"/>
        </w:rPr>
        <w:t xml:space="preserve">, занятого обслуживанием централизованной системы водоотведения пос. ст. </w:t>
      </w:r>
      <w:proofErr w:type="spellStart"/>
      <w:proofErr w:type="gramStart"/>
      <w:r w:rsidRPr="00832188">
        <w:rPr>
          <w:sz w:val="28"/>
          <w:szCs w:val="28"/>
        </w:rPr>
        <w:t>Егозово</w:t>
      </w:r>
      <w:proofErr w:type="spellEnd"/>
      <w:r w:rsidRPr="00832188">
        <w:rPr>
          <w:sz w:val="28"/>
          <w:szCs w:val="28"/>
        </w:rPr>
        <w:t xml:space="preserve">  и</w:t>
      </w:r>
      <w:proofErr w:type="gramEnd"/>
      <w:r w:rsidRPr="00832188">
        <w:rPr>
          <w:sz w:val="28"/>
          <w:szCs w:val="28"/>
        </w:rPr>
        <w:t xml:space="preserve">  нанятого на условиях аутсорсинга, </w:t>
      </w:r>
      <w:r w:rsidRPr="00832188">
        <w:rPr>
          <w:b/>
          <w:sz w:val="28"/>
          <w:szCs w:val="28"/>
          <w:u w:val="single"/>
        </w:rPr>
        <w:t>с учетом отчислений во внебюджетные фонды социального страхования</w:t>
      </w:r>
      <w:r w:rsidRPr="00832188">
        <w:rPr>
          <w:sz w:val="28"/>
          <w:szCs w:val="28"/>
        </w:rPr>
        <w:t xml:space="preserve">. </w:t>
      </w:r>
    </w:p>
    <w:p w14:paraId="18A3B3D6" w14:textId="77777777" w:rsidR="00832188" w:rsidRPr="00832188" w:rsidRDefault="00832188" w:rsidP="00832188">
      <w:pPr>
        <w:tabs>
          <w:tab w:val="left" w:pos="1134"/>
        </w:tabs>
        <w:ind w:firstLine="709"/>
        <w:jc w:val="both"/>
        <w:rPr>
          <w:sz w:val="28"/>
          <w:szCs w:val="28"/>
        </w:rPr>
      </w:pPr>
      <w:r w:rsidRPr="00832188">
        <w:rPr>
          <w:sz w:val="28"/>
          <w:szCs w:val="28"/>
        </w:rPr>
        <w:t>В качестве подтверждающих документов в Деле № 110-ВО представлены:</w:t>
      </w:r>
    </w:p>
    <w:p w14:paraId="5B36D07D" w14:textId="77777777" w:rsidR="00832188" w:rsidRPr="00832188" w:rsidRDefault="00832188" w:rsidP="002E3EDC">
      <w:pPr>
        <w:numPr>
          <w:ilvl w:val="0"/>
          <w:numId w:val="20"/>
        </w:numPr>
        <w:ind w:firstLine="709"/>
        <w:jc w:val="both"/>
        <w:rPr>
          <w:sz w:val="28"/>
          <w:szCs w:val="28"/>
        </w:rPr>
      </w:pPr>
      <w:r w:rsidRPr="00832188">
        <w:rPr>
          <w:sz w:val="28"/>
          <w:szCs w:val="28"/>
        </w:rPr>
        <w:t>копия «</w:t>
      </w:r>
      <w:r w:rsidRPr="00832188">
        <w:rPr>
          <w:sz w:val="28"/>
          <w:szCs w:val="28"/>
          <w:u w:val="single"/>
        </w:rPr>
        <w:t>Договора на оказание услуг аутсорсинга по содержанию и эксплуатации объектов жилищно-коммунального хозяйства» от 01.02.2022 № 01/22-01</w:t>
      </w:r>
      <w:r w:rsidRPr="00832188">
        <w:rPr>
          <w:sz w:val="28"/>
          <w:szCs w:val="28"/>
        </w:rPr>
        <w:t xml:space="preserve">, вместе с </w:t>
      </w:r>
      <w:proofErr w:type="gramStart"/>
      <w:r w:rsidRPr="00832188">
        <w:rPr>
          <w:sz w:val="28"/>
          <w:szCs w:val="28"/>
        </w:rPr>
        <w:t xml:space="preserve">копией  </w:t>
      </w:r>
      <w:r w:rsidRPr="00832188">
        <w:rPr>
          <w:sz w:val="28"/>
          <w:szCs w:val="28"/>
          <w:u w:val="single"/>
        </w:rPr>
        <w:t>Дополнительного</w:t>
      </w:r>
      <w:proofErr w:type="gramEnd"/>
      <w:r w:rsidRPr="00832188">
        <w:rPr>
          <w:sz w:val="28"/>
          <w:szCs w:val="28"/>
          <w:u w:val="single"/>
        </w:rPr>
        <w:t xml:space="preserve"> соглашения № 1 от 01.04.2022</w:t>
      </w:r>
      <w:r w:rsidRPr="00832188">
        <w:rPr>
          <w:sz w:val="28"/>
          <w:szCs w:val="28"/>
        </w:rPr>
        <w:t xml:space="preserve"> (Том № 2, стр. 160-164);</w:t>
      </w:r>
    </w:p>
    <w:p w14:paraId="60E92AA4" w14:textId="77777777" w:rsidR="00832188" w:rsidRPr="00832188" w:rsidRDefault="00832188" w:rsidP="002E3EDC">
      <w:pPr>
        <w:numPr>
          <w:ilvl w:val="0"/>
          <w:numId w:val="20"/>
        </w:numPr>
        <w:ind w:firstLine="709"/>
        <w:jc w:val="both"/>
        <w:rPr>
          <w:sz w:val="28"/>
          <w:szCs w:val="28"/>
        </w:rPr>
      </w:pPr>
      <w:r w:rsidRPr="00832188">
        <w:rPr>
          <w:sz w:val="28"/>
          <w:szCs w:val="28"/>
        </w:rPr>
        <w:t>копия «</w:t>
      </w:r>
      <w:r w:rsidRPr="00832188">
        <w:rPr>
          <w:sz w:val="28"/>
          <w:szCs w:val="28"/>
          <w:u w:val="single"/>
        </w:rPr>
        <w:t>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r w:rsidRPr="00832188">
        <w:rPr>
          <w:sz w:val="28"/>
          <w:szCs w:val="28"/>
        </w:rPr>
        <w:t>» (Том № 1, стр. 105).</w:t>
      </w:r>
    </w:p>
    <w:p w14:paraId="6C15D09C" w14:textId="77777777" w:rsidR="00832188" w:rsidRPr="00832188" w:rsidRDefault="00832188" w:rsidP="00832188">
      <w:pPr>
        <w:ind w:left="709"/>
        <w:jc w:val="both"/>
        <w:rPr>
          <w:sz w:val="28"/>
          <w:szCs w:val="28"/>
        </w:rPr>
      </w:pPr>
    </w:p>
    <w:p w14:paraId="1BF0D441" w14:textId="77777777" w:rsidR="00832188" w:rsidRPr="00832188" w:rsidRDefault="00832188" w:rsidP="00832188">
      <w:pPr>
        <w:ind w:left="142" w:firstLine="567"/>
        <w:jc w:val="both"/>
        <w:rPr>
          <w:sz w:val="28"/>
          <w:szCs w:val="28"/>
        </w:rPr>
      </w:pPr>
      <w:r w:rsidRPr="00832188">
        <w:rPr>
          <w:sz w:val="28"/>
          <w:szCs w:val="28"/>
        </w:rPr>
        <w:t xml:space="preserve">Указанный выше договор заключен на период с 01.02.2022 по 31.12.2022 между ООО «Энергоресурс» и </w:t>
      </w:r>
      <w:r w:rsidRPr="00832188">
        <w:rPr>
          <w:b/>
          <w:sz w:val="28"/>
          <w:szCs w:val="28"/>
        </w:rPr>
        <w:t>индивидуальным предпринимателем Губиным Ю. Н</w:t>
      </w:r>
      <w:r w:rsidRPr="00832188">
        <w:rPr>
          <w:sz w:val="28"/>
          <w:szCs w:val="28"/>
        </w:rPr>
        <w:t>. по результатам открытого конкурса (в тексте договора имеется ссылка на Протокол рассмотрения заявок № 32211025086-1 от 24.01.2022). Предметом договора является оказание услуг аутсорсинга по содержанию и эксплуатации объектов жилищно-коммунального хозяйства заказчика (ООО «Энергоресурс») на территории Ленинск-Кузнецкого муниципального округа.</w:t>
      </w:r>
    </w:p>
    <w:p w14:paraId="010B8487" w14:textId="77777777" w:rsidR="00832188" w:rsidRPr="00832188" w:rsidRDefault="00832188" w:rsidP="00832188">
      <w:pPr>
        <w:ind w:firstLine="709"/>
        <w:jc w:val="both"/>
        <w:rPr>
          <w:sz w:val="28"/>
          <w:szCs w:val="28"/>
        </w:rPr>
      </w:pPr>
      <w:r w:rsidRPr="00832188">
        <w:rPr>
          <w:sz w:val="28"/>
          <w:szCs w:val="28"/>
          <w:u w:val="single"/>
        </w:rPr>
        <w:t>В Приложении № 2</w:t>
      </w:r>
      <w:r w:rsidRPr="00832188">
        <w:rPr>
          <w:sz w:val="28"/>
          <w:szCs w:val="28"/>
        </w:rPr>
        <w:t xml:space="preserve"> </w:t>
      </w:r>
      <w:r w:rsidRPr="00832188">
        <w:rPr>
          <w:sz w:val="28"/>
          <w:szCs w:val="28"/>
          <w:u w:val="single"/>
        </w:rPr>
        <w:t>к Дополнительному соглашению № 1 от 01.04.2022</w:t>
      </w:r>
      <w:r w:rsidRPr="00832188">
        <w:rPr>
          <w:sz w:val="28"/>
          <w:szCs w:val="28"/>
        </w:rPr>
        <w:t xml:space="preserve"> указанного договора приведен перечень персонала </w:t>
      </w:r>
      <w:proofErr w:type="gramStart"/>
      <w:r w:rsidRPr="00832188">
        <w:rPr>
          <w:sz w:val="28"/>
          <w:szCs w:val="28"/>
        </w:rPr>
        <w:t>для  обслуживания</w:t>
      </w:r>
      <w:proofErr w:type="gramEnd"/>
      <w:r w:rsidRPr="00832188">
        <w:rPr>
          <w:sz w:val="28"/>
          <w:szCs w:val="28"/>
        </w:rPr>
        <w:t xml:space="preserve"> объектов системы водоотведения в пос. ст. </w:t>
      </w:r>
      <w:proofErr w:type="spellStart"/>
      <w:r w:rsidRPr="00832188">
        <w:rPr>
          <w:sz w:val="28"/>
          <w:szCs w:val="28"/>
        </w:rPr>
        <w:t>Егозово</w:t>
      </w:r>
      <w:proofErr w:type="spellEnd"/>
      <w:r w:rsidRPr="00832188">
        <w:rPr>
          <w:sz w:val="28"/>
          <w:szCs w:val="28"/>
        </w:rPr>
        <w:t xml:space="preserve">. </w:t>
      </w:r>
    </w:p>
    <w:p w14:paraId="31E7EA63" w14:textId="77777777" w:rsidR="00832188" w:rsidRPr="00832188" w:rsidRDefault="00832188" w:rsidP="00832188">
      <w:pPr>
        <w:ind w:firstLine="709"/>
        <w:jc w:val="both"/>
        <w:rPr>
          <w:sz w:val="28"/>
          <w:szCs w:val="28"/>
        </w:rPr>
      </w:pPr>
      <w:r w:rsidRPr="00832188">
        <w:rPr>
          <w:sz w:val="28"/>
          <w:szCs w:val="28"/>
        </w:rPr>
        <w:t xml:space="preserve">Штатная численность работников определена в размере </w:t>
      </w:r>
      <w:r w:rsidRPr="00832188">
        <w:rPr>
          <w:b/>
          <w:i/>
          <w:sz w:val="28"/>
          <w:szCs w:val="28"/>
          <w:u w:val="single"/>
        </w:rPr>
        <w:t xml:space="preserve">13,0 </w:t>
      </w:r>
      <w:proofErr w:type="gramStart"/>
      <w:r w:rsidRPr="00832188">
        <w:rPr>
          <w:b/>
          <w:i/>
          <w:sz w:val="28"/>
          <w:szCs w:val="28"/>
          <w:u w:val="single"/>
        </w:rPr>
        <w:t>человек</w:t>
      </w:r>
      <w:r w:rsidRPr="00832188">
        <w:rPr>
          <w:sz w:val="28"/>
          <w:szCs w:val="28"/>
        </w:rPr>
        <w:t xml:space="preserve">,   </w:t>
      </w:r>
      <w:proofErr w:type="gramEnd"/>
      <w:r w:rsidRPr="00832188">
        <w:rPr>
          <w:sz w:val="28"/>
          <w:szCs w:val="28"/>
        </w:rPr>
        <w:t xml:space="preserve">        в том числе операторы очистных сооружений – </w:t>
      </w:r>
      <w:r w:rsidRPr="00832188">
        <w:rPr>
          <w:b/>
          <w:i/>
          <w:sz w:val="28"/>
          <w:szCs w:val="28"/>
        </w:rPr>
        <w:t>4,0 чел</w:t>
      </w:r>
      <w:r w:rsidRPr="00832188">
        <w:rPr>
          <w:sz w:val="28"/>
          <w:szCs w:val="28"/>
        </w:rPr>
        <w:t xml:space="preserve">., электрогазосварщик – </w:t>
      </w:r>
      <w:r w:rsidRPr="00832188">
        <w:rPr>
          <w:b/>
          <w:i/>
          <w:sz w:val="28"/>
          <w:szCs w:val="28"/>
        </w:rPr>
        <w:t>1,0 чел</w:t>
      </w:r>
      <w:r w:rsidRPr="00832188">
        <w:rPr>
          <w:sz w:val="28"/>
          <w:szCs w:val="28"/>
        </w:rPr>
        <w:t xml:space="preserve">., слесарь АВР – </w:t>
      </w:r>
      <w:r w:rsidRPr="00832188">
        <w:rPr>
          <w:b/>
          <w:i/>
          <w:sz w:val="28"/>
          <w:szCs w:val="28"/>
        </w:rPr>
        <w:t>3,0 чел</w:t>
      </w:r>
      <w:r w:rsidRPr="00832188">
        <w:rPr>
          <w:sz w:val="28"/>
          <w:szCs w:val="28"/>
        </w:rPr>
        <w:t xml:space="preserve">., уборщик производственных помещений – </w:t>
      </w:r>
      <w:r w:rsidRPr="00832188">
        <w:rPr>
          <w:b/>
          <w:i/>
          <w:sz w:val="28"/>
          <w:szCs w:val="28"/>
        </w:rPr>
        <w:t>1,0 чел</w:t>
      </w:r>
      <w:r w:rsidRPr="00832188">
        <w:rPr>
          <w:sz w:val="28"/>
          <w:szCs w:val="28"/>
        </w:rPr>
        <w:t xml:space="preserve">., сторож – </w:t>
      </w:r>
      <w:r w:rsidRPr="00832188">
        <w:rPr>
          <w:b/>
          <w:i/>
          <w:sz w:val="28"/>
          <w:szCs w:val="28"/>
        </w:rPr>
        <w:t>4,0 чел.</w:t>
      </w:r>
    </w:p>
    <w:p w14:paraId="2917AC69" w14:textId="77777777" w:rsidR="00832188" w:rsidRPr="00832188" w:rsidRDefault="00832188" w:rsidP="00832188">
      <w:pPr>
        <w:ind w:firstLine="709"/>
        <w:jc w:val="both"/>
        <w:rPr>
          <w:sz w:val="28"/>
          <w:szCs w:val="28"/>
        </w:rPr>
      </w:pPr>
      <w:r w:rsidRPr="00832188">
        <w:rPr>
          <w:sz w:val="28"/>
          <w:szCs w:val="28"/>
        </w:rPr>
        <w:t xml:space="preserve">Общий месячный фонд оплаты труда (ФОТ) установлен в размере </w:t>
      </w:r>
      <w:r w:rsidRPr="00832188">
        <w:rPr>
          <w:b/>
          <w:i/>
          <w:sz w:val="28"/>
          <w:szCs w:val="28"/>
          <w:u w:val="single"/>
        </w:rPr>
        <w:t>271,496</w:t>
      </w:r>
      <w:r w:rsidRPr="00832188">
        <w:rPr>
          <w:sz w:val="28"/>
          <w:szCs w:val="28"/>
          <w:u w:val="single"/>
        </w:rPr>
        <w:t xml:space="preserve"> тыс. руб.</w:t>
      </w:r>
      <w:r w:rsidRPr="00832188">
        <w:rPr>
          <w:sz w:val="28"/>
          <w:szCs w:val="28"/>
        </w:rPr>
        <w:t>, средняя заработная плата основного производственного персонала:</w:t>
      </w:r>
    </w:p>
    <w:p w14:paraId="0C3E1253" w14:textId="77777777" w:rsidR="00832188" w:rsidRPr="00832188" w:rsidRDefault="00832188" w:rsidP="00832188">
      <w:pPr>
        <w:ind w:firstLine="709"/>
        <w:jc w:val="both"/>
        <w:rPr>
          <w:b/>
          <w:i/>
          <w:sz w:val="28"/>
          <w:szCs w:val="28"/>
        </w:rPr>
      </w:pPr>
      <w:r w:rsidRPr="00832188">
        <w:rPr>
          <w:b/>
          <w:i/>
          <w:sz w:val="28"/>
          <w:szCs w:val="28"/>
        </w:rPr>
        <w:t xml:space="preserve">271,496 тыс. руб. </w:t>
      </w:r>
      <w:proofErr w:type="gramStart"/>
      <w:r w:rsidRPr="00832188">
        <w:rPr>
          <w:b/>
          <w:i/>
          <w:sz w:val="28"/>
          <w:szCs w:val="28"/>
        </w:rPr>
        <w:t>/  13</w:t>
      </w:r>
      <w:proofErr w:type="gramEnd"/>
      <w:r w:rsidRPr="00832188">
        <w:rPr>
          <w:b/>
          <w:i/>
          <w:sz w:val="28"/>
          <w:szCs w:val="28"/>
        </w:rPr>
        <w:t>,0 чел. * 1000 = 20884,31 руб./чел.*мес.</w:t>
      </w:r>
    </w:p>
    <w:p w14:paraId="4451B1A3" w14:textId="77777777" w:rsidR="00832188" w:rsidRPr="00832188" w:rsidRDefault="00832188" w:rsidP="00832188">
      <w:pPr>
        <w:tabs>
          <w:tab w:val="left" w:pos="1134"/>
        </w:tabs>
        <w:ind w:firstLine="709"/>
        <w:jc w:val="both"/>
        <w:rPr>
          <w:sz w:val="28"/>
          <w:szCs w:val="28"/>
        </w:rPr>
      </w:pPr>
      <w:r w:rsidRPr="00832188">
        <w:rPr>
          <w:sz w:val="28"/>
          <w:szCs w:val="28"/>
        </w:rPr>
        <w:t xml:space="preserve">Общая сумма затрат по </w:t>
      </w:r>
      <w:proofErr w:type="gramStart"/>
      <w:r w:rsidRPr="00832188">
        <w:rPr>
          <w:sz w:val="28"/>
          <w:szCs w:val="28"/>
        </w:rPr>
        <w:t>договору  за</w:t>
      </w:r>
      <w:proofErr w:type="gramEnd"/>
      <w:r w:rsidRPr="00832188">
        <w:rPr>
          <w:sz w:val="28"/>
          <w:szCs w:val="28"/>
        </w:rPr>
        <w:t xml:space="preserve"> период его действия  </w:t>
      </w:r>
      <w:r w:rsidRPr="00832188">
        <w:rPr>
          <w:b/>
          <w:i/>
          <w:sz w:val="28"/>
          <w:szCs w:val="28"/>
        </w:rPr>
        <w:t>(9 месяцев)</w:t>
      </w:r>
      <w:r w:rsidRPr="00832188">
        <w:rPr>
          <w:sz w:val="28"/>
          <w:szCs w:val="28"/>
        </w:rPr>
        <w:t xml:space="preserve"> с   учетом  отчислений  во внебюджетные фонды социального страхования в размере </w:t>
      </w:r>
      <w:r w:rsidRPr="00832188">
        <w:rPr>
          <w:b/>
          <w:i/>
          <w:sz w:val="28"/>
          <w:szCs w:val="28"/>
        </w:rPr>
        <w:t>30,2%</w:t>
      </w:r>
      <w:r w:rsidRPr="00832188">
        <w:rPr>
          <w:sz w:val="28"/>
          <w:szCs w:val="28"/>
        </w:rPr>
        <w:t xml:space="preserve"> от ФОТ предусмотрена в размере </w:t>
      </w:r>
      <w:r w:rsidRPr="00832188">
        <w:rPr>
          <w:b/>
          <w:i/>
          <w:sz w:val="28"/>
          <w:szCs w:val="28"/>
        </w:rPr>
        <w:t>3289,52</w:t>
      </w:r>
      <w:r w:rsidRPr="00832188">
        <w:rPr>
          <w:sz w:val="28"/>
          <w:szCs w:val="28"/>
        </w:rPr>
        <w:t xml:space="preserve"> тыс. руб.</w:t>
      </w:r>
    </w:p>
    <w:p w14:paraId="0D18943F" w14:textId="77777777" w:rsidR="00832188" w:rsidRPr="00832188" w:rsidRDefault="00832188" w:rsidP="00832188">
      <w:pPr>
        <w:ind w:firstLine="709"/>
        <w:jc w:val="both"/>
        <w:rPr>
          <w:sz w:val="22"/>
          <w:szCs w:val="28"/>
        </w:rPr>
      </w:pPr>
    </w:p>
    <w:p w14:paraId="02FBDE67" w14:textId="77777777" w:rsidR="00832188" w:rsidRPr="00832188" w:rsidRDefault="00832188" w:rsidP="00832188">
      <w:pPr>
        <w:tabs>
          <w:tab w:val="left" w:pos="1134"/>
        </w:tabs>
        <w:ind w:firstLine="709"/>
        <w:jc w:val="both"/>
        <w:rPr>
          <w:sz w:val="28"/>
          <w:szCs w:val="28"/>
        </w:rPr>
      </w:pPr>
      <w:r w:rsidRPr="00832188">
        <w:rPr>
          <w:sz w:val="28"/>
          <w:szCs w:val="28"/>
          <w:u w:val="single"/>
        </w:rPr>
        <w:t xml:space="preserve">При согласовании долгосрочных параметров регулирования тарифов на водоотведение и выдаче иных сведений, цен, значений, параметров КУМИ </w:t>
      </w:r>
      <w:r w:rsidRPr="00832188">
        <w:rPr>
          <w:sz w:val="28"/>
          <w:szCs w:val="28"/>
          <w:u w:val="single"/>
        </w:rPr>
        <w:lastRenderedPageBreak/>
        <w:t>ЛКМО («Сведений от 23.12.2021</w:t>
      </w:r>
      <w:r w:rsidRPr="00832188">
        <w:rPr>
          <w:sz w:val="28"/>
          <w:szCs w:val="28"/>
        </w:rPr>
        <w:t xml:space="preserve">») регулятором была рассчитана </w:t>
      </w:r>
      <w:r w:rsidRPr="00832188">
        <w:rPr>
          <w:b/>
          <w:sz w:val="28"/>
          <w:szCs w:val="28"/>
        </w:rPr>
        <w:t>нормативная численность основного производственного персонала</w:t>
      </w:r>
      <w:r w:rsidRPr="00832188">
        <w:rPr>
          <w:sz w:val="28"/>
          <w:szCs w:val="28"/>
        </w:rPr>
        <w:t xml:space="preserve">, в соответствии с </w:t>
      </w:r>
      <w:r w:rsidRPr="00832188">
        <w:rPr>
          <w:sz w:val="28"/>
          <w:szCs w:val="28"/>
          <w:u w:val="single"/>
        </w:rPr>
        <w:t>Приказом Минстроя России от 23.03.2020 № 154/</w:t>
      </w:r>
      <w:proofErr w:type="spellStart"/>
      <w:r w:rsidRPr="00832188">
        <w:rPr>
          <w:sz w:val="28"/>
          <w:szCs w:val="28"/>
          <w:u w:val="single"/>
        </w:rPr>
        <w:t>пр</w:t>
      </w:r>
      <w:proofErr w:type="spellEnd"/>
      <w:r w:rsidRPr="00832188">
        <w:rPr>
          <w:sz w:val="28"/>
          <w:szCs w:val="28"/>
        </w:rPr>
        <w:t xml:space="preserve">                    «Об утверждении Типовых отраслевых норм численности работников водопроводно-канализационного хозяйства» (Зарегистрировано в Минюсте России 26.05.2020 № 58476). Расчет представлен ниже в Таблице 4.</w:t>
      </w:r>
    </w:p>
    <w:p w14:paraId="138FBAA9" w14:textId="77777777" w:rsidR="00832188" w:rsidRPr="00832188" w:rsidRDefault="00832188" w:rsidP="00832188">
      <w:pPr>
        <w:tabs>
          <w:tab w:val="left" w:pos="1134"/>
        </w:tabs>
        <w:ind w:firstLine="709"/>
        <w:jc w:val="both"/>
        <w:rPr>
          <w:sz w:val="28"/>
          <w:szCs w:val="28"/>
        </w:rPr>
      </w:pPr>
    </w:p>
    <w:p w14:paraId="0BF8A371" w14:textId="77777777" w:rsidR="00832188" w:rsidRPr="00832188" w:rsidRDefault="00832188" w:rsidP="00832188">
      <w:pPr>
        <w:tabs>
          <w:tab w:val="left" w:pos="1134"/>
        </w:tabs>
        <w:ind w:firstLine="709"/>
        <w:jc w:val="right"/>
        <w:rPr>
          <w:sz w:val="28"/>
          <w:szCs w:val="28"/>
        </w:rPr>
      </w:pPr>
      <w:r w:rsidRPr="00832188">
        <w:rPr>
          <w:sz w:val="28"/>
          <w:szCs w:val="28"/>
        </w:rPr>
        <w:t>Таблица 4</w:t>
      </w:r>
    </w:p>
    <w:p w14:paraId="5CA2D973" w14:textId="77777777" w:rsidR="00832188" w:rsidRPr="00832188" w:rsidRDefault="00832188" w:rsidP="00832188">
      <w:pPr>
        <w:tabs>
          <w:tab w:val="left" w:pos="1134"/>
        </w:tabs>
        <w:ind w:firstLine="709"/>
        <w:jc w:val="right"/>
        <w:rPr>
          <w:sz w:val="16"/>
          <w:szCs w:val="28"/>
        </w:rPr>
      </w:pPr>
    </w:p>
    <w:p w14:paraId="6E7D01D7" w14:textId="77777777" w:rsidR="00832188" w:rsidRPr="00832188" w:rsidRDefault="00832188" w:rsidP="00832188">
      <w:pPr>
        <w:tabs>
          <w:tab w:val="left" w:pos="1134"/>
        </w:tabs>
        <w:ind w:firstLine="709"/>
        <w:jc w:val="center"/>
        <w:rPr>
          <w:b/>
          <w:sz w:val="28"/>
          <w:szCs w:val="28"/>
        </w:rPr>
      </w:pPr>
      <w:r w:rsidRPr="00832188">
        <w:rPr>
          <w:b/>
          <w:sz w:val="28"/>
          <w:szCs w:val="28"/>
        </w:rPr>
        <w:t xml:space="preserve">Расчет нормативной численности основного производственного персонала для обслуживания системы водоотведения пос. ст. </w:t>
      </w:r>
      <w:proofErr w:type="spellStart"/>
      <w:r w:rsidRPr="00832188">
        <w:rPr>
          <w:b/>
          <w:sz w:val="28"/>
          <w:szCs w:val="28"/>
        </w:rPr>
        <w:t>Егозово</w:t>
      </w:r>
      <w:proofErr w:type="spellEnd"/>
    </w:p>
    <w:p w14:paraId="4CBC98FB" w14:textId="77777777" w:rsidR="00832188" w:rsidRPr="00832188" w:rsidRDefault="00832188" w:rsidP="00832188">
      <w:pPr>
        <w:tabs>
          <w:tab w:val="left" w:pos="1134"/>
        </w:tabs>
        <w:ind w:firstLine="709"/>
        <w:jc w:val="center"/>
        <w:rPr>
          <w:b/>
          <w:sz w:val="28"/>
          <w:szCs w:val="28"/>
        </w:rPr>
      </w:pPr>
    </w:p>
    <w:p w14:paraId="7A45A308" w14:textId="6D82B6D2" w:rsidR="00832188" w:rsidRPr="00832188" w:rsidRDefault="00832188" w:rsidP="00832188">
      <w:pPr>
        <w:tabs>
          <w:tab w:val="left" w:pos="1134"/>
        </w:tabs>
        <w:jc w:val="center"/>
        <w:rPr>
          <w:szCs w:val="20"/>
        </w:rPr>
      </w:pPr>
      <w:r w:rsidRPr="00832188">
        <w:rPr>
          <w:noProof/>
          <w:szCs w:val="20"/>
        </w:rPr>
        <w:drawing>
          <wp:inline distT="0" distB="0" distL="0" distR="0" wp14:anchorId="7FFEE333" wp14:editId="3DEDF953">
            <wp:extent cx="5939790" cy="6400800"/>
            <wp:effectExtent l="0" t="0" r="381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39790" cy="6400800"/>
                    </a:xfrm>
                    <a:prstGeom prst="rect">
                      <a:avLst/>
                    </a:prstGeom>
                    <a:noFill/>
                    <a:ln>
                      <a:noFill/>
                    </a:ln>
                  </pic:spPr>
                </pic:pic>
              </a:graphicData>
            </a:graphic>
          </wp:inline>
        </w:drawing>
      </w:r>
    </w:p>
    <w:p w14:paraId="5C8C5F8B" w14:textId="77777777" w:rsidR="00832188" w:rsidRPr="00832188" w:rsidRDefault="00832188" w:rsidP="00832188">
      <w:pPr>
        <w:tabs>
          <w:tab w:val="left" w:pos="1134"/>
        </w:tabs>
        <w:jc w:val="center"/>
        <w:rPr>
          <w:szCs w:val="20"/>
        </w:rPr>
      </w:pPr>
    </w:p>
    <w:p w14:paraId="103A383B" w14:textId="77777777" w:rsidR="00832188" w:rsidRPr="00832188" w:rsidRDefault="00832188" w:rsidP="00832188">
      <w:pPr>
        <w:autoSpaceDE w:val="0"/>
        <w:autoSpaceDN w:val="0"/>
        <w:adjustRightInd w:val="0"/>
        <w:ind w:firstLine="540"/>
        <w:jc w:val="both"/>
        <w:rPr>
          <w:bCs/>
          <w:i/>
          <w:szCs w:val="28"/>
        </w:rPr>
      </w:pPr>
      <w:r w:rsidRPr="00832188">
        <w:rPr>
          <w:bCs/>
          <w:i/>
          <w:szCs w:val="28"/>
          <w:u w:val="single"/>
        </w:rPr>
        <w:lastRenderedPageBreak/>
        <w:t>Примечание.</w:t>
      </w:r>
      <w:r w:rsidRPr="00832188">
        <w:rPr>
          <w:bCs/>
          <w:i/>
          <w:szCs w:val="28"/>
        </w:rPr>
        <w:t xml:space="preserve"> При круглосуточном обслуживании очистных сооружений минимальная норма численности работников составляет </w:t>
      </w:r>
      <w:r w:rsidRPr="00832188">
        <w:rPr>
          <w:b/>
          <w:bCs/>
          <w:i/>
          <w:szCs w:val="28"/>
        </w:rPr>
        <w:t>5 человек</w:t>
      </w:r>
      <w:r w:rsidRPr="00832188">
        <w:rPr>
          <w:bCs/>
          <w:i/>
          <w:szCs w:val="28"/>
        </w:rPr>
        <w:t>.</w:t>
      </w:r>
    </w:p>
    <w:p w14:paraId="248BF605" w14:textId="77777777" w:rsidR="00832188" w:rsidRPr="00832188" w:rsidRDefault="00832188" w:rsidP="00832188">
      <w:pPr>
        <w:ind w:left="142" w:firstLine="567"/>
        <w:jc w:val="both"/>
        <w:rPr>
          <w:sz w:val="22"/>
          <w:szCs w:val="28"/>
        </w:rPr>
      </w:pPr>
    </w:p>
    <w:p w14:paraId="2869D557" w14:textId="77777777" w:rsidR="00832188" w:rsidRPr="00832188" w:rsidRDefault="00832188" w:rsidP="00832188">
      <w:pPr>
        <w:ind w:left="142" w:firstLine="567"/>
        <w:jc w:val="both"/>
        <w:rPr>
          <w:sz w:val="28"/>
          <w:szCs w:val="28"/>
        </w:rPr>
      </w:pPr>
      <w:r w:rsidRPr="00832188">
        <w:rPr>
          <w:sz w:val="28"/>
          <w:szCs w:val="28"/>
        </w:rPr>
        <w:t xml:space="preserve">Таким образом, предусмотренная договором аутсорсинга численность работников </w:t>
      </w:r>
      <w:r w:rsidRPr="00832188">
        <w:rPr>
          <w:sz w:val="28"/>
          <w:szCs w:val="28"/>
          <w:u w:val="single"/>
        </w:rPr>
        <w:t>не превышает установленный действующим законодательством норматив</w:t>
      </w:r>
      <w:r w:rsidRPr="00832188">
        <w:rPr>
          <w:sz w:val="28"/>
          <w:szCs w:val="28"/>
        </w:rPr>
        <w:t>.</w:t>
      </w:r>
    </w:p>
    <w:p w14:paraId="7F2A34EE" w14:textId="77777777" w:rsidR="00832188" w:rsidRPr="00832188" w:rsidRDefault="00832188" w:rsidP="00832188">
      <w:pPr>
        <w:ind w:left="142" w:firstLine="567"/>
        <w:jc w:val="both"/>
        <w:rPr>
          <w:sz w:val="18"/>
          <w:szCs w:val="28"/>
        </w:rPr>
      </w:pPr>
    </w:p>
    <w:p w14:paraId="113D95DC" w14:textId="77777777" w:rsidR="00832188" w:rsidRPr="00832188" w:rsidRDefault="00832188" w:rsidP="00832188">
      <w:pPr>
        <w:tabs>
          <w:tab w:val="left" w:pos="1134"/>
        </w:tabs>
        <w:ind w:firstLine="709"/>
        <w:jc w:val="both"/>
        <w:rPr>
          <w:sz w:val="28"/>
          <w:szCs w:val="28"/>
        </w:rPr>
      </w:pPr>
      <w:r w:rsidRPr="00832188">
        <w:rPr>
          <w:sz w:val="28"/>
          <w:szCs w:val="28"/>
        </w:rPr>
        <w:t xml:space="preserve">Следует отметить, что в материалах, представленных в Деле № 110-ВО, организацией представлен несколько измененный расчет ФОТ персонала, в сравнении </w:t>
      </w:r>
      <w:r w:rsidRPr="00832188">
        <w:rPr>
          <w:sz w:val="28"/>
          <w:szCs w:val="28"/>
          <w:u w:val="single"/>
        </w:rPr>
        <w:t xml:space="preserve">с расчетом, который был представлен ранее вместе с проектом договора аутсорсинга на 2021 год </w:t>
      </w:r>
      <w:r w:rsidRPr="00832188">
        <w:rPr>
          <w:sz w:val="28"/>
          <w:szCs w:val="28"/>
        </w:rPr>
        <w:t>(«</w:t>
      </w:r>
      <w:r w:rsidRPr="00832188">
        <w:rPr>
          <w:sz w:val="28"/>
          <w:szCs w:val="28"/>
          <w:u w:val="single"/>
        </w:rPr>
        <w:t xml:space="preserve">Сведения </w:t>
      </w:r>
      <w:proofErr w:type="gramStart"/>
      <w:r w:rsidRPr="00832188">
        <w:rPr>
          <w:sz w:val="28"/>
          <w:szCs w:val="28"/>
          <w:u w:val="single"/>
        </w:rPr>
        <w:t>от  23.12.2021</w:t>
      </w:r>
      <w:proofErr w:type="gramEnd"/>
      <w:r w:rsidRPr="00832188">
        <w:rPr>
          <w:sz w:val="28"/>
          <w:szCs w:val="28"/>
        </w:rPr>
        <w:t xml:space="preserve">», стр. 115-117).  Ниже в Таблице 5 представлен расчет ФОТ основного производственного персонала, </w:t>
      </w:r>
      <w:r w:rsidRPr="00832188">
        <w:rPr>
          <w:sz w:val="28"/>
          <w:szCs w:val="28"/>
          <w:u w:val="single"/>
        </w:rPr>
        <w:t xml:space="preserve">выполненный регулятором при согласовании Базового уровня Операционных расходов </w:t>
      </w:r>
      <w:r w:rsidRPr="00832188">
        <w:rPr>
          <w:sz w:val="28"/>
          <w:szCs w:val="28"/>
        </w:rPr>
        <w:t>на 2022 год, отраженного в «Сведениях от 23.12.2021».</w:t>
      </w:r>
    </w:p>
    <w:p w14:paraId="02AAD518" w14:textId="77777777" w:rsidR="00832188" w:rsidRPr="00832188" w:rsidRDefault="00832188" w:rsidP="00832188">
      <w:pPr>
        <w:tabs>
          <w:tab w:val="left" w:pos="1134"/>
        </w:tabs>
        <w:ind w:firstLine="709"/>
        <w:jc w:val="both"/>
        <w:rPr>
          <w:sz w:val="28"/>
          <w:szCs w:val="28"/>
        </w:rPr>
      </w:pPr>
    </w:p>
    <w:p w14:paraId="6EBDA7B9" w14:textId="77777777" w:rsidR="00832188" w:rsidRPr="00832188" w:rsidRDefault="00832188" w:rsidP="00832188">
      <w:pPr>
        <w:tabs>
          <w:tab w:val="left" w:pos="1134"/>
        </w:tabs>
        <w:ind w:firstLine="709"/>
        <w:jc w:val="right"/>
        <w:rPr>
          <w:sz w:val="28"/>
          <w:szCs w:val="28"/>
        </w:rPr>
      </w:pPr>
      <w:r w:rsidRPr="00832188">
        <w:rPr>
          <w:sz w:val="28"/>
          <w:szCs w:val="28"/>
        </w:rPr>
        <w:t>Таблица 5</w:t>
      </w:r>
    </w:p>
    <w:p w14:paraId="7CD85247" w14:textId="77777777" w:rsidR="00832188" w:rsidRPr="00832188" w:rsidRDefault="00832188" w:rsidP="00832188">
      <w:pPr>
        <w:tabs>
          <w:tab w:val="left" w:pos="1134"/>
        </w:tabs>
        <w:ind w:firstLine="709"/>
        <w:jc w:val="right"/>
        <w:rPr>
          <w:sz w:val="28"/>
          <w:szCs w:val="28"/>
        </w:rPr>
      </w:pPr>
    </w:p>
    <w:p w14:paraId="11D9581F" w14:textId="77777777" w:rsidR="00832188" w:rsidRPr="00832188" w:rsidRDefault="00832188" w:rsidP="00832188">
      <w:pPr>
        <w:tabs>
          <w:tab w:val="left" w:pos="1134"/>
        </w:tabs>
        <w:ind w:firstLine="709"/>
        <w:jc w:val="center"/>
        <w:rPr>
          <w:b/>
          <w:sz w:val="28"/>
          <w:szCs w:val="28"/>
        </w:rPr>
      </w:pPr>
      <w:r w:rsidRPr="00832188">
        <w:rPr>
          <w:b/>
          <w:sz w:val="28"/>
          <w:szCs w:val="28"/>
        </w:rPr>
        <w:t>Расчет планового фонда оплаты труда основного производственного персонала на 2022 год.</w:t>
      </w:r>
    </w:p>
    <w:p w14:paraId="5A164725" w14:textId="77777777" w:rsidR="00832188" w:rsidRPr="00832188" w:rsidRDefault="00832188" w:rsidP="00832188">
      <w:pPr>
        <w:ind w:left="142" w:firstLine="567"/>
        <w:jc w:val="both"/>
        <w:rPr>
          <w:sz w:val="20"/>
          <w:szCs w:val="28"/>
        </w:rPr>
      </w:pPr>
    </w:p>
    <w:p w14:paraId="23B444E3" w14:textId="7C42D5BD" w:rsidR="00832188" w:rsidRPr="00832188" w:rsidRDefault="00832188" w:rsidP="00832188">
      <w:pPr>
        <w:tabs>
          <w:tab w:val="left" w:pos="1134"/>
        </w:tabs>
        <w:jc w:val="both"/>
        <w:rPr>
          <w:sz w:val="28"/>
          <w:szCs w:val="28"/>
          <w:u w:val="single"/>
        </w:rPr>
      </w:pPr>
      <w:r w:rsidRPr="00832188">
        <w:rPr>
          <w:noProof/>
          <w:szCs w:val="20"/>
        </w:rPr>
        <w:drawing>
          <wp:inline distT="0" distB="0" distL="0" distR="0" wp14:anchorId="705F0B8B" wp14:editId="2BE49C09">
            <wp:extent cx="5939790" cy="2368550"/>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39790" cy="2368550"/>
                    </a:xfrm>
                    <a:prstGeom prst="rect">
                      <a:avLst/>
                    </a:prstGeom>
                    <a:noFill/>
                    <a:ln>
                      <a:noFill/>
                    </a:ln>
                  </pic:spPr>
                </pic:pic>
              </a:graphicData>
            </a:graphic>
          </wp:inline>
        </w:drawing>
      </w:r>
    </w:p>
    <w:p w14:paraId="55C38843" w14:textId="77777777" w:rsidR="00832188" w:rsidRPr="00832188" w:rsidRDefault="00832188" w:rsidP="00832188">
      <w:pPr>
        <w:ind w:left="1069"/>
        <w:jc w:val="center"/>
        <w:rPr>
          <w:color w:val="FF0000"/>
          <w:sz w:val="28"/>
          <w:szCs w:val="28"/>
        </w:rPr>
      </w:pPr>
    </w:p>
    <w:p w14:paraId="494F5D56" w14:textId="77777777" w:rsidR="00832188" w:rsidRPr="00832188" w:rsidRDefault="00832188" w:rsidP="00832188">
      <w:pPr>
        <w:ind w:firstLine="1069"/>
        <w:jc w:val="both"/>
        <w:rPr>
          <w:sz w:val="28"/>
          <w:szCs w:val="28"/>
        </w:rPr>
      </w:pPr>
      <w:r w:rsidRPr="00832188">
        <w:rPr>
          <w:sz w:val="28"/>
          <w:szCs w:val="28"/>
        </w:rPr>
        <w:t>Численность операторов очистных сооружений (</w:t>
      </w:r>
      <w:r w:rsidRPr="00832188">
        <w:rPr>
          <w:b/>
          <w:i/>
          <w:sz w:val="28"/>
          <w:szCs w:val="28"/>
        </w:rPr>
        <w:t>4 чел.),</w:t>
      </w:r>
      <w:r w:rsidRPr="00832188">
        <w:rPr>
          <w:sz w:val="28"/>
          <w:szCs w:val="28"/>
        </w:rPr>
        <w:t xml:space="preserve"> сторожей              </w:t>
      </w:r>
      <w:proofErr w:type="gramStart"/>
      <w:r w:rsidRPr="00832188">
        <w:rPr>
          <w:sz w:val="28"/>
          <w:szCs w:val="28"/>
        </w:rPr>
        <w:t xml:space="preserve">   (</w:t>
      </w:r>
      <w:proofErr w:type="gramEnd"/>
      <w:r w:rsidRPr="00832188">
        <w:rPr>
          <w:b/>
          <w:i/>
          <w:sz w:val="28"/>
          <w:szCs w:val="28"/>
        </w:rPr>
        <w:t>4 чел</w:t>
      </w:r>
      <w:r w:rsidRPr="00832188">
        <w:rPr>
          <w:sz w:val="28"/>
          <w:szCs w:val="28"/>
        </w:rPr>
        <w:t xml:space="preserve">., совмещают работу по охране объектов с </w:t>
      </w:r>
      <w:r w:rsidRPr="00832188">
        <w:rPr>
          <w:sz w:val="28"/>
          <w:szCs w:val="28"/>
          <w:u w:val="single"/>
        </w:rPr>
        <w:t>обслуживанием котельной</w:t>
      </w:r>
      <w:r w:rsidRPr="00832188">
        <w:rPr>
          <w:sz w:val="28"/>
          <w:szCs w:val="28"/>
        </w:rPr>
        <w:t>)  и уборщиков производственных помещений (</w:t>
      </w:r>
      <w:r w:rsidRPr="00832188">
        <w:rPr>
          <w:b/>
          <w:i/>
          <w:sz w:val="28"/>
          <w:szCs w:val="28"/>
        </w:rPr>
        <w:t>1 чел</w:t>
      </w:r>
      <w:r w:rsidRPr="00832188">
        <w:rPr>
          <w:sz w:val="28"/>
          <w:szCs w:val="28"/>
        </w:rPr>
        <w:t xml:space="preserve">.) принята на уровне, предложенном организацией. Суммарная численность </w:t>
      </w:r>
      <w:r w:rsidRPr="00832188">
        <w:rPr>
          <w:sz w:val="28"/>
          <w:szCs w:val="28"/>
          <w:u w:val="single"/>
        </w:rPr>
        <w:t>аварийно-ремонтного персонала</w:t>
      </w:r>
      <w:r w:rsidRPr="00832188">
        <w:rPr>
          <w:sz w:val="28"/>
          <w:szCs w:val="28"/>
        </w:rPr>
        <w:t xml:space="preserve">, обслуживающего канализационные сети (электрогазосварщики, слесари АВР), принята в размере </w:t>
      </w:r>
      <w:r w:rsidRPr="00832188">
        <w:rPr>
          <w:b/>
          <w:i/>
          <w:sz w:val="28"/>
          <w:szCs w:val="28"/>
        </w:rPr>
        <w:t>1,07 чел</w:t>
      </w:r>
      <w:r w:rsidRPr="00832188">
        <w:rPr>
          <w:sz w:val="28"/>
          <w:szCs w:val="28"/>
        </w:rPr>
        <w:t xml:space="preserve">. на </w:t>
      </w:r>
      <w:r w:rsidRPr="00832188">
        <w:rPr>
          <w:sz w:val="28"/>
          <w:szCs w:val="28"/>
          <w:u w:val="single"/>
        </w:rPr>
        <w:t xml:space="preserve">основании имеющихся у регулятора </w:t>
      </w:r>
      <w:proofErr w:type="gramStart"/>
      <w:r w:rsidRPr="00832188">
        <w:rPr>
          <w:sz w:val="28"/>
          <w:szCs w:val="28"/>
          <w:u w:val="single"/>
        </w:rPr>
        <w:t>сведений  о</w:t>
      </w:r>
      <w:proofErr w:type="gramEnd"/>
      <w:r w:rsidRPr="00832188">
        <w:rPr>
          <w:sz w:val="28"/>
          <w:szCs w:val="28"/>
          <w:u w:val="single"/>
        </w:rPr>
        <w:t xml:space="preserve"> численности  соответствующих работников, закрепленных за данным объектом в 2019 г. в Западно-Сибирской дирекции по тепловодоснабжению – филиале ОАО «РЖД».</w:t>
      </w:r>
      <w:r w:rsidRPr="00832188">
        <w:rPr>
          <w:sz w:val="28"/>
          <w:szCs w:val="28"/>
        </w:rPr>
        <w:t xml:space="preserve">  Общая численность основного производственного персонала составила </w:t>
      </w:r>
      <w:r w:rsidRPr="00832188">
        <w:rPr>
          <w:b/>
          <w:i/>
          <w:sz w:val="28"/>
          <w:szCs w:val="28"/>
          <w:u w:val="single"/>
        </w:rPr>
        <w:t>10,07 чел</w:t>
      </w:r>
      <w:r w:rsidRPr="00832188">
        <w:rPr>
          <w:sz w:val="28"/>
          <w:szCs w:val="28"/>
        </w:rPr>
        <w:t>.</w:t>
      </w:r>
    </w:p>
    <w:p w14:paraId="04BC94C5" w14:textId="77777777" w:rsidR="00832188" w:rsidRPr="00832188" w:rsidRDefault="00832188" w:rsidP="00832188">
      <w:pPr>
        <w:ind w:firstLine="1069"/>
        <w:jc w:val="both"/>
        <w:rPr>
          <w:sz w:val="28"/>
          <w:szCs w:val="28"/>
        </w:rPr>
      </w:pPr>
      <w:r w:rsidRPr="00832188">
        <w:rPr>
          <w:sz w:val="28"/>
          <w:szCs w:val="28"/>
        </w:rPr>
        <w:t xml:space="preserve">Фонд заработной платы основного производственного персонала (ОПП) рассчитан, исходя из определенной регулятором средней заработной </w:t>
      </w:r>
      <w:proofErr w:type="gramStart"/>
      <w:r w:rsidRPr="00832188">
        <w:rPr>
          <w:sz w:val="28"/>
          <w:szCs w:val="28"/>
        </w:rPr>
        <w:lastRenderedPageBreak/>
        <w:t>платы  ОПП</w:t>
      </w:r>
      <w:proofErr w:type="gramEnd"/>
      <w:r w:rsidRPr="00832188">
        <w:rPr>
          <w:sz w:val="28"/>
          <w:szCs w:val="28"/>
        </w:rPr>
        <w:t xml:space="preserve">  </w:t>
      </w:r>
      <w:r w:rsidRPr="00832188">
        <w:rPr>
          <w:b/>
          <w:i/>
          <w:sz w:val="28"/>
          <w:szCs w:val="28"/>
        </w:rPr>
        <w:t>19 855,41 руб./чел./мес.</w:t>
      </w:r>
      <w:r w:rsidRPr="00832188">
        <w:rPr>
          <w:sz w:val="28"/>
          <w:szCs w:val="28"/>
        </w:rPr>
        <w:t xml:space="preserve"> При этом средняя заработная плата </w:t>
      </w:r>
      <w:r w:rsidRPr="00832188">
        <w:rPr>
          <w:sz w:val="28"/>
          <w:szCs w:val="28"/>
          <w:u w:val="single"/>
        </w:rPr>
        <w:t>аварийно-ремонтного персонала</w:t>
      </w:r>
      <w:r w:rsidRPr="00832188">
        <w:rPr>
          <w:sz w:val="28"/>
          <w:szCs w:val="28"/>
        </w:rPr>
        <w:t xml:space="preserve"> определена на основании проекта штатного расписания, приложенного к проекту договора аутсорсинга в «Сведениях от 23.12.2021»:</w:t>
      </w:r>
    </w:p>
    <w:p w14:paraId="51A40BF4" w14:textId="77777777" w:rsidR="00832188" w:rsidRPr="00832188" w:rsidRDefault="00832188" w:rsidP="00832188">
      <w:pPr>
        <w:ind w:firstLine="1069"/>
        <w:jc w:val="both"/>
        <w:rPr>
          <w:b/>
          <w:i/>
          <w:sz w:val="28"/>
          <w:szCs w:val="28"/>
        </w:rPr>
      </w:pPr>
      <w:r w:rsidRPr="00832188">
        <w:rPr>
          <w:b/>
          <w:i/>
          <w:sz w:val="28"/>
          <w:szCs w:val="28"/>
        </w:rPr>
        <w:t xml:space="preserve">(25517,33 руб.  + 68066,00 руб.) (суммарный месячный </w:t>
      </w:r>
      <w:proofErr w:type="gramStart"/>
      <w:r w:rsidRPr="00832188">
        <w:rPr>
          <w:b/>
          <w:i/>
          <w:sz w:val="28"/>
          <w:szCs w:val="28"/>
        </w:rPr>
        <w:t>ФОТ  персонала</w:t>
      </w:r>
      <w:proofErr w:type="gramEnd"/>
      <w:r w:rsidRPr="00832188">
        <w:rPr>
          <w:b/>
          <w:i/>
          <w:sz w:val="28"/>
          <w:szCs w:val="28"/>
        </w:rPr>
        <w:t xml:space="preserve"> АВР) / 4,0 чел.  = 23395,83 руб./чел./мес.</w:t>
      </w:r>
    </w:p>
    <w:p w14:paraId="1D6B66EF" w14:textId="77777777" w:rsidR="00832188" w:rsidRPr="00832188" w:rsidRDefault="00832188" w:rsidP="00832188">
      <w:pPr>
        <w:ind w:firstLine="1069"/>
        <w:jc w:val="both"/>
        <w:rPr>
          <w:sz w:val="28"/>
          <w:szCs w:val="28"/>
        </w:rPr>
      </w:pPr>
      <w:r w:rsidRPr="00832188">
        <w:rPr>
          <w:sz w:val="28"/>
          <w:szCs w:val="28"/>
        </w:rPr>
        <w:t>Годовой ФОТ (на 2021 г.):</w:t>
      </w:r>
    </w:p>
    <w:p w14:paraId="3C58A9C1" w14:textId="77777777" w:rsidR="00832188" w:rsidRPr="00832188" w:rsidRDefault="00832188" w:rsidP="00832188">
      <w:pPr>
        <w:ind w:firstLine="1069"/>
        <w:jc w:val="both"/>
        <w:rPr>
          <w:b/>
          <w:i/>
          <w:sz w:val="28"/>
          <w:szCs w:val="28"/>
        </w:rPr>
      </w:pPr>
      <w:r w:rsidRPr="00832188">
        <w:rPr>
          <w:b/>
          <w:i/>
          <w:sz w:val="28"/>
          <w:szCs w:val="28"/>
        </w:rPr>
        <w:t>199,944 тыс. руб. * 12 мес. = 2399,33 тыс. руб.</w:t>
      </w:r>
    </w:p>
    <w:p w14:paraId="30751D2B" w14:textId="77777777" w:rsidR="00832188" w:rsidRPr="00832188" w:rsidRDefault="00832188" w:rsidP="00832188">
      <w:pPr>
        <w:ind w:firstLine="1069"/>
        <w:jc w:val="both"/>
        <w:rPr>
          <w:color w:val="FF0000"/>
          <w:sz w:val="28"/>
          <w:szCs w:val="28"/>
        </w:rPr>
      </w:pPr>
    </w:p>
    <w:p w14:paraId="17ECBC1C" w14:textId="77777777" w:rsidR="00832188" w:rsidRPr="00832188" w:rsidRDefault="00832188" w:rsidP="00832188">
      <w:pPr>
        <w:tabs>
          <w:tab w:val="left" w:pos="1134"/>
        </w:tabs>
        <w:ind w:firstLine="709"/>
        <w:jc w:val="both"/>
        <w:rPr>
          <w:sz w:val="28"/>
          <w:szCs w:val="28"/>
        </w:rPr>
      </w:pPr>
      <w:r w:rsidRPr="00832188">
        <w:rPr>
          <w:color w:val="FF0000"/>
          <w:sz w:val="28"/>
          <w:szCs w:val="28"/>
        </w:rPr>
        <w:t xml:space="preserve">    </w:t>
      </w:r>
      <w:r w:rsidRPr="00832188">
        <w:rPr>
          <w:sz w:val="28"/>
          <w:szCs w:val="28"/>
        </w:rPr>
        <w:t>Сумма страховых взносов рассчитана (в процентах от планового фонда оплаты труда основных производственных рабочих):</w:t>
      </w:r>
    </w:p>
    <w:p w14:paraId="6FF94E91" w14:textId="77777777" w:rsidR="00832188" w:rsidRPr="00832188" w:rsidRDefault="00832188" w:rsidP="00832188">
      <w:pPr>
        <w:tabs>
          <w:tab w:val="left" w:pos="1134"/>
        </w:tabs>
        <w:ind w:firstLine="709"/>
        <w:jc w:val="both"/>
        <w:rPr>
          <w:sz w:val="28"/>
          <w:szCs w:val="28"/>
        </w:rPr>
      </w:pPr>
      <w:r w:rsidRPr="00832188">
        <w:rPr>
          <w:sz w:val="28"/>
          <w:szCs w:val="28"/>
        </w:rPr>
        <w:t xml:space="preserve">1) на обязательное пенсионное страхование – </w:t>
      </w:r>
      <w:r w:rsidRPr="00832188">
        <w:rPr>
          <w:b/>
          <w:i/>
          <w:sz w:val="28"/>
          <w:szCs w:val="28"/>
        </w:rPr>
        <w:t>22,0%</w:t>
      </w:r>
      <w:r w:rsidRPr="00832188">
        <w:rPr>
          <w:sz w:val="28"/>
          <w:szCs w:val="28"/>
        </w:rPr>
        <w:t xml:space="preserve">; на обязательное социальное страхование на случай временной нетрудоспособности и в связи с материнством - </w:t>
      </w:r>
      <w:r w:rsidRPr="00832188">
        <w:rPr>
          <w:b/>
          <w:i/>
          <w:sz w:val="28"/>
          <w:szCs w:val="28"/>
        </w:rPr>
        <w:t>2,9</w:t>
      </w:r>
      <w:proofErr w:type="gramStart"/>
      <w:r w:rsidRPr="00832188">
        <w:rPr>
          <w:b/>
          <w:i/>
          <w:sz w:val="28"/>
          <w:szCs w:val="28"/>
        </w:rPr>
        <w:t>%</w:t>
      </w:r>
      <w:r w:rsidRPr="00832188">
        <w:rPr>
          <w:sz w:val="28"/>
          <w:szCs w:val="28"/>
        </w:rPr>
        <w:t>;  на</w:t>
      </w:r>
      <w:proofErr w:type="gramEnd"/>
      <w:r w:rsidRPr="00832188">
        <w:rPr>
          <w:sz w:val="28"/>
          <w:szCs w:val="28"/>
        </w:rPr>
        <w:t xml:space="preserve"> обязательное медицинское страхование - </w:t>
      </w:r>
      <w:r w:rsidRPr="00832188">
        <w:rPr>
          <w:b/>
          <w:i/>
          <w:sz w:val="28"/>
          <w:szCs w:val="28"/>
        </w:rPr>
        <w:t>5,1%</w:t>
      </w:r>
      <w:r w:rsidRPr="00832188">
        <w:rPr>
          <w:sz w:val="28"/>
          <w:szCs w:val="28"/>
        </w:rPr>
        <w:t xml:space="preserve">,                    на основании положений </w:t>
      </w:r>
      <w:r w:rsidRPr="00832188">
        <w:rPr>
          <w:sz w:val="28"/>
          <w:szCs w:val="28"/>
          <w:u w:val="single"/>
        </w:rPr>
        <w:t>Главы 34 Налогового кодекса РФ</w:t>
      </w:r>
      <w:r w:rsidRPr="00832188">
        <w:rPr>
          <w:sz w:val="28"/>
          <w:szCs w:val="28"/>
        </w:rPr>
        <w:t xml:space="preserve"> (от 05.08.2000 № 117-ФЗ,   в редакции, утвержденной Федеральным законом от 03.08.2018          № 303-ФЗ);</w:t>
      </w:r>
    </w:p>
    <w:p w14:paraId="4A480D0E" w14:textId="77777777" w:rsidR="00832188" w:rsidRPr="00832188" w:rsidRDefault="00832188" w:rsidP="00832188">
      <w:pPr>
        <w:tabs>
          <w:tab w:val="left" w:pos="1134"/>
        </w:tabs>
        <w:ind w:firstLine="709"/>
        <w:jc w:val="both"/>
        <w:rPr>
          <w:sz w:val="28"/>
          <w:szCs w:val="28"/>
        </w:rPr>
      </w:pPr>
      <w:r w:rsidRPr="00832188">
        <w:rPr>
          <w:sz w:val="28"/>
          <w:szCs w:val="28"/>
        </w:rPr>
        <w:t xml:space="preserve">2) на обязательное социальное страхование от несчастных случаев на производстве и профессиональных заболеваний – </w:t>
      </w:r>
      <w:r w:rsidRPr="00832188">
        <w:rPr>
          <w:b/>
          <w:i/>
          <w:sz w:val="28"/>
          <w:szCs w:val="28"/>
        </w:rPr>
        <w:t>0,2%</w:t>
      </w:r>
      <w:r w:rsidRPr="00832188">
        <w:rPr>
          <w:sz w:val="28"/>
          <w:szCs w:val="28"/>
        </w:rPr>
        <w:t xml:space="preserve"> – в соответствии                      с Федеральными законами от 24.07.1998 № 125-ФЗ (ред. от 31.07.2020)                        «Об обязательном социальном страховании от несчастных случаев на производстве и профессиональных заболеваний», от 22.12.2005 № 179-ФЗ (с изм. от 27.12.2019) «О страховых тарифах на обязательное социальное страхование от несчастных случаев на производстве и профессиональных заболеваний на 2006 год»,</w:t>
      </w:r>
      <w:r w:rsidRPr="00832188">
        <w:rPr>
          <w:szCs w:val="20"/>
        </w:rPr>
        <w:t xml:space="preserve"> </w:t>
      </w:r>
      <w:r w:rsidRPr="00832188">
        <w:rPr>
          <w:sz w:val="28"/>
          <w:szCs w:val="28"/>
        </w:rPr>
        <w:t>от 27.12.2019 № 445-ФЗ «О страховых тарифах на обязательное социальное страхование от несчастных случаев на производстве и профессиональных заболеваний на 2020 год и на плановый период 2021 и 2022 годов»,  а также на основании  указанного выше Уведомления о размере страховых взносов территориального фонда социального страхования РФ.</w:t>
      </w:r>
    </w:p>
    <w:p w14:paraId="4929C001" w14:textId="77777777" w:rsidR="00832188" w:rsidRPr="00832188" w:rsidRDefault="00832188" w:rsidP="00832188">
      <w:pPr>
        <w:tabs>
          <w:tab w:val="left" w:pos="1134"/>
        </w:tabs>
        <w:ind w:firstLine="709"/>
        <w:jc w:val="both"/>
        <w:rPr>
          <w:b/>
          <w:i/>
          <w:sz w:val="28"/>
          <w:szCs w:val="28"/>
        </w:rPr>
      </w:pPr>
      <w:r w:rsidRPr="00832188">
        <w:rPr>
          <w:b/>
          <w:i/>
          <w:sz w:val="28"/>
          <w:szCs w:val="28"/>
        </w:rPr>
        <w:t>2399,33 * 30,2% = 724,60 тыс. руб.</w:t>
      </w:r>
    </w:p>
    <w:p w14:paraId="61B7D21C" w14:textId="77777777" w:rsidR="00832188" w:rsidRPr="00832188" w:rsidRDefault="00832188" w:rsidP="00832188">
      <w:pPr>
        <w:tabs>
          <w:tab w:val="left" w:pos="1134"/>
        </w:tabs>
        <w:ind w:firstLine="709"/>
        <w:jc w:val="both"/>
        <w:rPr>
          <w:sz w:val="28"/>
          <w:szCs w:val="28"/>
        </w:rPr>
      </w:pPr>
      <w:r w:rsidRPr="00832188">
        <w:rPr>
          <w:sz w:val="28"/>
          <w:szCs w:val="28"/>
        </w:rPr>
        <w:t xml:space="preserve">Общая сумма затрат по договору аутсорсинга с учетом ИПЦ Минэкономразвития России </w:t>
      </w:r>
      <w:r w:rsidRPr="00832188">
        <w:rPr>
          <w:b/>
          <w:i/>
          <w:sz w:val="28"/>
          <w:szCs w:val="28"/>
        </w:rPr>
        <w:t>104,3%</w:t>
      </w:r>
      <w:r w:rsidRPr="00832188">
        <w:rPr>
          <w:sz w:val="28"/>
          <w:szCs w:val="28"/>
        </w:rPr>
        <w:t xml:space="preserve"> на 2022 год:</w:t>
      </w:r>
    </w:p>
    <w:p w14:paraId="64045DA7" w14:textId="77777777" w:rsidR="00832188" w:rsidRPr="00832188" w:rsidRDefault="00832188" w:rsidP="00832188">
      <w:pPr>
        <w:tabs>
          <w:tab w:val="left" w:pos="1134"/>
        </w:tabs>
        <w:ind w:firstLine="709"/>
        <w:jc w:val="both"/>
        <w:rPr>
          <w:b/>
          <w:i/>
          <w:sz w:val="28"/>
          <w:szCs w:val="28"/>
        </w:rPr>
      </w:pPr>
      <w:r w:rsidRPr="00832188">
        <w:rPr>
          <w:b/>
          <w:i/>
          <w:sz w:val="28"/>
          <w:szCs w:val="28"/>
        </w:rPr>
        <w:t xml:space="preserve">(2399,33 тыс. руб. + 724,60 тыс. руб.) * 1,043 = </w:t>
      </w:r>
      <w:r w:rsidRPr="00832188">
        <w:rPr>
          <w:b/>
          <w:i/>
          <w:sz w:val="28"/>
          <w:szCs w:val="28"/>
          <w:u w:val="single"/>
        </w:rPr>
        <w:t>3258,25 тыс. руб</w:t>
      </w:r>
      <w:r w:rsidRPr="00832188">
        <w:rPr>
          <w:b/>
          <w:i/>
          <w:sz w:val="28"/>
          <w:szCs w:val="28"/>
        </w:rPr>
        <w:t>.</w:t>
      </w:r>
    </w:p>
    <w:p w14:paraId="1689B593" w14:textId="77777777" w:rsidR="00832188" w:rsidRPr="00832188" w:rsidRDefault="00832188" w:rsidP="00832188">
      <w:pPr>
        <w:ind w:firstLine="1069"/>
        <w:jc w:val="both"/>
        <w:rPr>
          <w:b/>
          <w:i/>
          <w:sz w:val="16"/>
          <w:szCs w:val="28"/>
        </w:rPr>
      </w:pPr>
    </w:p>
    <w:p w14:paraId="3C077D14" w14:textId="77777777" w:rsidR="00832188" w:rsidRPr="00832188" w:rsidRDefault="00832188" w:rsidP="00832188">
      <w:pPr>
        <w:tabs>
          <w:tab w:val="left" w:pos="1134"/>
        </w:tabs>
        <w:ind w:firstLine="709"/>
        <w:jc w:val="both"/>
        <w:rPr>
          <w:sz w:val="28"/>
          <w:szCs w:val="28"/>
        </w:rPr>
      </w:pPr>
      <w:r w:rsidRPr="00832188">
        <w:rPr>
          <w:sz w:val="28"/>
          <w:szCs w:val="28"/>
        </w:rPr>
        <w:t xml:space="preserve">Регулятором также согласовано, что в связи с небольшой численностью основного производственного персонала </w:t>
      </w:r>
      <w:r w:rsidRPr="00832188">
        <w:rPr>
          <w:sz w:val="28"/>
          <w:szCs w:val="28"/>
          <w:u w:val="single"/>
        </w:rPr>
        <w:t>общее руководство данным производственным участко</w:t>
      </w:r>
      <w:r w:rsidRPr="00832188">
        <w:rPr>
          <w:sz w:val="28"/>
          <w:szCs w:val="28"/>
        </w:rPr>
        <w:t xml:space="preserve">м будет </w:t>
      </w:r>
      <w:proofErr w:type="gramStart"/>
      <w:r w:rsidRPr="00832188">
        <w:rPr>
          <w:sz w:val="28"/>
          <w:szCs w:val="28"/>
        </w:rPr>
        <w:t xml:space="preserve">осуществляться  </w:t>
      </w:r>
      <w:r w:rsidRPr="00832188">
        <w:rPr>
          <w:sz w:val="28"/>
          <w:szCs w:val="28"/>
          <w:u w:val="single"/>
        </w:rPr>
        <w:t>начальником</w:t>
      </w:r>
      <w:proofErr w:type="gramEnd"/>
      <w:r w:rsidRPr="00832188">
        <w:rPr>
          <w:sz w:val="28"/>
          <w:szCs w:val="28"/>
          <w:u w:val="single"/>
        </w:rPr>
        <w:t xml:space="preserve"> Ленинск-Кузнецкого подразделения ООО «Энергоресурс</w:t>
      </w:r>
      <w:r w:rsidRPr="00832188">
        <w:rPr>
          <w:sz w:val="28"/>
          <w:szCs w:val="28"/>
        </w:rPr>
        <w:t>» (расходы на оплату труда которого предусмотрены в необходимой валовой выручке по холодному водоснабжению).</w:t>
      </w:r>
    </w:p>
    <w:p w14:paraId="06563658" w14:textId="77777777" w:rsidR="00832188" w:rsidRPr="00832188" w:rsidRDefault="00832188" w:rsidP="00832188">
      <w:pPr>
        <w:shd w:val="clear" w:color="auto" w:fill="FFFFFF"/>
        <w:autoSpaceDE w:val="0"/>
        <w:autoSpaceDN w:val="0"/>
        <w:adjustRightInd w:val="0"/>
        <w:ind w:firstLine="709"/>
        <w:jc w:val="both"/>
        <w:rPr>
          <w:color w:val="FF0000"/>
          <w:sz w:val="2"/>
          <w:szCs w:val="28"/>
        </w:rPr>
      </w:pPr>
    </w:p>
    <w:p w14:paraId="346F8BC9" w14:textId="77777777" w:rsidR="00832188" w:rsidRPr="00832188" w:rsidRDefault="00832188" w:rsidP="00832188">
      <w:pPr>
        <w:shd w:val="clear" w:color="auto" w:fill="FFFFFF"/>
        <w:autoSpaceDE w:val="0"/>
        <w:autoSpaceDN w:val="0"/>
        <w:adjustRightInd w:val="0"/>
        <w:ind w:left="709"/>
        <w:jc w:val="both"/>
        <w:rPr>
          <w:color w:val="FF0000"/>
          <w:sz w:val="28"/>
          <w:szCs w:val="28"/>
        </w:rPr>
      </w:pPr>
    </w:p>
    <w:p w14:paraId="3652723D" w14:textId="77777777" w:rsidR="00832188" w:rsidRPr="00832188" w:rsidRDefault="00832188" w:rsidP="002E3EDC">
      <w:pPr>
        <w:numPr>
          <w:ilvl w:val="1"/>
          <w:numId w:val="17"/>
        </w:numPr>
        <w:jc w:val="center"/>
        <w:rPr>
          <w:b/>
          <w:sz w:val="28"/>
          <w:szCs w:val="32"/>
          <w:u w:val="single"/>
        </w:rPr>
      </w:pPr>
      <w:r w:rsidRPr="00832188">
        <w:rPr>
          <w:b/>
          <w:sz w:val="28"/>
          <w:szCs w:val="32"/>
          <w:u w:val="single"/>
        </w:rPr>
        <w:t>«Ремонтные расходы»</w:t>
      </w:r>
    </w:p>
    <w:p w14:paraId="13F56E4C" w14:textId="77777777" w:rsidR="00832188" w:rsidRPr="00832188" w:rsidRDefault="00832188" w:rsidP="00832188">
      <w:pPr>
        <w:jc w:val="center"/>
        <w:rPr>
          <w:b/>
          <w:sz w:val="28"/>
          <w:szCs w:val="32"/>
          <w:u w:val="single"/>
        </w:rPr>
      </w:pPr>
    </w:p>
    <w:p w14:paraId="49950ECF" w14:textId="77777777" w:rsidR="00832188" w:rsidRPr="00832188" w:rsidRDefault="00832188" w:rsidP="002E3EDC">
      <w:pPr>
        <w:numPr>
          <w:ilvl w:val="2"/>
          <w:numId w:val="17"/>
        </w:numPr>
        <w:jc w:val="center"/>
        <w:rPr>
          <w:b/>
          <w:sz w:val="28"/>
          <w:szCs w:val="32"/>
          <w:u w:val="single"/>
        </w:rPr>
      </w:pPr>
      <w:r w:rsidRPr="00832188">
        <w:rPr>
          <w:b/>
          <w:sz w:val="28"/>
          <w:szCs w:val="32"/>
          <w:u w:val="single"/>
        </w:rPr>
        <w:t>«Капитальный ремонт»</w:t>
      </w:r>
    </w:p>
    <w:p w14:paraId="7665F3B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lastRenderedPageBreak/>
        <w:t xml:space="preserve">Организацией заявлены для учета в необходимой валовой выручке расходы по данной статье на 2022 год в сумме </w:t>
      </w:r>
      <w:r w:rsidRPr="00832188">
        <w:rPr>
          <w:b/>
          <w:i/>
          <w:sz w:val="28"/>
          <w:szCs w:val="28"/>
        </w:rPr>
        <w:t>141,17</w:t>
      </w:r>
      <w:r w:rsidRPr="00832188">
        <w:rPr>
          <w:sz w:val="28"/>
          <w:szCs w:val="28"/>
        </w:rPr>
        <w:t xml:space="preserve"> тыс. руб., что соответствует величине, ранее учтенной регулятором при согласовании Базового уровня Операционных расходов и выдаче «Сведений от 23.12.2021».</w:t>
      </w:r>
    </w:p>
    <w:p w14:paraId="404294A2" w14:textId="77777777" w:rsidR="00832188" w:rsidRPr="00832188" w:rsidRDefault="00832188" w:rsidP="00832188">
      <w:pPr>
        <w:shd w:val="clear" w:color="auto" w:fill="FFFFFF"/>
        <w:autoSpaceDE w:val="0"/>
        <w:autoSpaceDN w:val="0"/>
        <w:adjustRightInd w:val="0"/>
        <w:ind w:left="142" w:firstLine="567"/>
        <w:jc w:val="both"/>
        <w:rPr>
          <w:sz w:val="12"/>
          <w:szCs w:val="28"/>
        </w:rPr>
      </w:pPr>
    </w:p>
    <w:p w14:paraId="554CE1B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В качестве обоснования представлены:</w:t>
      </w:r>
    </w:p>
    <w:p w14:paraId="017B3126"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Локальная смета № 1 на капитальный ремонт магистральных сетей канализации пос. ст. </w:t>
      </w:r>
      <w:proofErr w:type="spellStart"/>
      <w:r w:rsidRPr="00832188">
        <w:rPr>
          <w:sz w:val="28"/>
          <w:szCs w:val="28"/>
        </w:rPr>
        <w:t>Егозово</w:t>
      </w:r>
      <w:proofErr w:type="spellEnd"/>
      <w:r w:rsidRPr="00832188">
        <w:rPr>
          <w:sz w:val="28"/>
          <w:szCs w:val="28"/>
        </w:rPr>
        <w:t xml:space="preserve"> (замена </w:t>
      </w:r>
      <w:r w:rsidRPr="00832188">
        <w:rPr>
          <w:b/>
          <w:i/>
          <w:sz w:val="28"/>
          <w:szCs w:val="28"/>
        </w:rPr>
        <w:t>68 м</w:t>
      </w:r>
      <w:r w:rsidRPr="00832188">
        <w:rPr>
          <w:sz w:val="28"/>
          <w:szCs w:val="28"/>
        </w:rPr>
        <w:t xml:space="preserve">) на сумму </w:t>
      </w:r>
      <w:r w:rsidRPr="00832188">
        <w:rPr>
          <w:b/>
          <w:i/>
          <w:sz w:val="28"/>
          <w:szCs w:val="28"/>
        </w:rPr>
        <w:t>168,00</w:t>
      </w:r>
      <w:r w:rsidRPr="00832188">
        <w:rPr>
          <w:sz w:val="28"/>
          <w:szCs w:val="28"/>
        </w:rPr>
        <w:t xml:space="preserve"> тыс. руб., дефектный акт, дефектная ведомость объемов работ и ведомость материалов (Дело №110-ВО, Том № 1, стр. 219-224);</w:t>
      </w:r>
    </w:p>
    <w:p w14:paraId="6E193D3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План-график ремонтов и другие обосновывающие материалы («Сведения от 23.12.2021», Том № 1, письмо ООО «Энергоресурс» от 07.09.2021 исх. № 581/1, </w:t>
      </w:r>
      <w:proofErr w:type="spellStart"/>
      <w:r w:rsidRPr="00832188">
        <w:rPr>
          <w:sz w:val="28"/>
          <w:szCs w:val="28"/>
        </w:rPr>
        <w:t>вх</w:t>
      </w:r>
      <w:proofErr w:type="spellEnd"/>
      <w:r w:rsidRPr="00832188">
        <w:rPr>
          <w:sz w:val="28"/>
          <w:szCs w:val="28"/>
        </w:rPr>
        <w:t>. от 13.09.2021 № 4873).</w:t>
      </w:r>
    </w:p>
    <w:p w14:paraId="594E72F2"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В процессе экспертизы, проведенной при выдаче «Сведений от 23.12.2021», сумма расходов, определенных в Локальной смете № 1, была скорректирована регулятором до </w:t>
      </w:r>
      <w:r w:rsidRPr="00832188">
        <w:rPr>
          <w:b/>
          <w:i/>
          <w:sz w:val="28"/>
          <w:szCs w:val="28"/>
        </w:rPr>
        <w:t>141,17</w:t>
      </w:r>
      <w:r w:rsidRPr="00832188">
        <w:rPr>
          <w:sz w:val="28"/>
          <w:szCs w:val="28"/>
        </w:rPr>
        <w:t xml:space="preserve"> тыс. руб.</w:t>
      </w:r>
    </w:p>
    <w:p w14:paraId="319C9EFB" w14:textId="77777777" w:rsidR="00832188" w:rsidRPr="00832188" w:rsidRDefault="00832188" w:rsidP="00832188">
      <w:pPr>
        <w:shd w:val="clear" w:color="auto" w:fill="FFFFFF"/>
        <w:autoSpaceDE w:val="0"/>
        <w:autoSpaceDN w:val="0"/>
        <w:adjustRightInd w:val="0"/>
        <w:ind w:left="142" w:firstLine="567"/>
        <w:jc w:val="both"/>
        <w:rPr>
          <w:sz w:val="28"/>
          <w:szCs w:val="28"/>
          <w:u w:val="single"/>
        </w:rPr>
      </w:pPr>
      <w:r w:rsidRPr="00832188">
        <w:rPr>
          <w:sz w:val="28"/>
          <w:szCs w:val="28"/>
        </w:rPr>
        <w:t xml:space="preserve">Специалистом РЭК предлагается утвердить сумму расходов по статье на 2022 год в размере, определенном ранее, - </w:t>
      </w:r>
      <w:r w:rsidRPr="00832188">
        <w:rPr>
          <w:b/>
          <w:i/>
          <w:sz w:val="28"/>
          <w:szCs w:val="28"/>
          <w:u w:val="single"/>
        </w:rPr>
        <w:t>141,17</w:t>
      </w:r>
      <w:r w:rsidRPr="00832188">
        <w:rPr>
          <w:sz w:val="28"/>
          <w:szCs w:val="28"/>
          <w:u w:val="single"/>
        </w:rPr>
        <w:t xml:space="preserve"> тыс. руб.</w:t>
      </w:r>
    </w:p>
    <w:p w14:paraId="608BE0B1"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7137DA83" w14:textId="77777777" w:rsidR="00832188" w:rsidRPr="00832188" w:rsidRDefault="00832188" w:rsidP="002E3EDC">
      <w:pPr>
        <w:numPr>
          <w:ilvl w:val="2"/>
          <w:numId w:val="17"/>
        </w:numPr>
        <w:jc w:val="center"/>
        <w:rPr>
          <w:b/>
          <w:sz w:val="28"/>
          <w:szCs w:val="32"/>
          <w:u w:val="single"/>
        </w:rPr>
      </w:pPr>
      <w:r w:rsidRPr="00832188">
        <w:rPr>
          <w:b/>
          <w:sz w:val="28"/>
          <w:szCs w:val="32"/>
          <w:u w:val="single"/>
        </w:rPr>
        <w:t xml:space="preserve">«Текущий ремонт основных средств </w:t>
      </w:r>
    </w:p>
    <w:p w14:paraId="06C6C93B" w14:textId="77777777" w:rsidR="00832188" w:rsidRPr="00832188" w:rsidRDefault="00832188" w:rsidP="00832188">
      <w:pPr>
        <w:ind w:left="1069"/>
        <w:jc w:val="center"/>
        <w:rPr>
          <w:b/>
          <w:sz w:val="28"/>
          <w:szCs w:val="32"/>
          <w:u w:val="single"/>
        </w:rPr>
      </w:pPr>
      <w:r w:rsidRPr="00832188">
        <w:rPr>
          <w:b/>
          <w:sz w:val="28"/>
          <w:szCs w:val="32"/>
          <w:u w:val="single"/>
        </w:rPr>
        <w:t>(Материалы на ремонт)»</w:t>
      </w:r>
    </w:p>
    <w:p w14:paraId="132296CE" w14:textId="77777777" w:rsidR="00832188" w:rsidRPr="00832188" w:rsidRDefault="00832188" w:rsidP="00832188">
      <w:pPr>
        <w:shd w:val="clear" w:color="auto" w:fill="FFFFFF"/>
        <w:autoSpaceDE w:val="0"/>
        <w:autoSpaceDN w:val="0"/>
        <w:adjustRightInd w:val="0"/>
        <w:ind w:left="709"/>
        <w:jc w:val="both"/>
        <w:rPr>
          <w:sz w:val="28"/>
          <w:szCs w:val="28"/>
        </w:rPr>
      </w:pPr>
    </w:p>
    <w:p w14:paraId="3100236B"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Организацией заявлены для учета в необходимой валовой выручке расходы по данной статье на 2022 год в сумме </w:t>
      </w:r>
      <w:r w:rsidRPr="00832188">
        <w:rPr>
          <w:b/>
          <w:i/>
          <w:sz w:val="28"/>
          <w:szCs w:val="28"/>
        </w:rPr>
        <w:t>62,58</w:t>
      </w:r>
      <w:r w:rsidRPr="00832188">
        <w:rPr>
          <w:sz w:val="28"/>
          <w:szCs w:val="28"/>
        </w:rPr>
        <w:t xml:space="preserve"> тыс. руб., что соответствует величине, ранее учтенной регулятором при согласовании Базового уровня Операционных расходов и выдаче «Сведений от 23.12.2021».</w:t>
      </w:r>
    </w:p>
    <w:p w14:paraId="6D5B9DC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В целях обоснования заявленной суммы расходов организацией представлены:</w:t>
      </w:r>
    </w:p>
    <w:p w14:paraId="6EBFE5CE" w14:textId="77777777" w:rsidR="00832188" w:rsidRPr="00832188" w:rsidRDefault="00832188" w:rsidP="002E3EDC">
      <w:pPr>
        <w:numPr>
          <w:ilvl w:val="0"/>
          <w:numId w:val="21"/>
        </w:numPr>
        <w:shd w:val="clear" w:color="auto" w:fill="FFFFFF"/>
        <w:autoSpaceDE w:val="0"/>
        <w:autoSpaceDN w:val="0"/>
        <w:adjustRightInd w:val="0"/>
        <w:ind w:firstLine="709"/>
        <w:jc w:val="both"/>
        <w:rPr>
          <w:sz w:val="28"/>
          <w:szCs w:val="28"/>
        </w:rPr>
      </w:pPr>
      <w:r w:rsidRPr="00832188">
        <w:rPr>
          <w:sz w:val="28"/>
          <w:szCs w:val="28"/>
          <w:u w:val="single"/>
        </w:rPr>
        <w:t>расчет стоимости материалов для текущего ремонта основных средств</w:t>
      </w:r>
      <w:r w:rsidRPr="00832188">
        <w:rPr>
          <w:sz w:val="28"/>
          <w:szCs w:val="28"/>
        </w:rPr>
        <w:t xml:space="preserve">, выполненный исходя из номенклатуры и количества </w:t>
      </w:r>
      <w:proofErr w:type="gramStart"/>
      <w:r w:rsidRPr="00832188">
        <w:rPr>
          <w:sz w:val="28"/>
          <w:szCs w:val="28"/>
        </w:rPr>
        <w:t xml:space="preserve">материалов,   </w:t>
      </w:r>
      <w:proofErr w:type="gramEnd"/>
      <w:r w:rsidRPr="00832188">
        <w:rPr>
          <w:sz w:val="28"/>
          <w:szCs w:val="28"/>
        </w:rPr>
        <w:t xml:space="preserve">         на сумму </w:t>
      </w:r>
      <w:r w:rsidRPr="00832188">
        <w:rPr>
          <w:b/>
          <w:i/>
          <w:sz w:val="28"/>
          <w:szCs w:val="28"/>
        </w:rPr>
        <w:t>59,83</w:t>
      </w:r>
      <w:r w:rsidRPr="00832188">
        <w:rPr>
          <w:sz w:val="28"/>
          <w:szCs w:val="28"/>
        </w:rPr>
        <w:t xml:space="preserve"> тыс. руб. (в ценах 2021 года) (Дело № 110-ВО, Том № 2, стр. 15-16);</w:t>
      </w:r>
    </w:p>
    <w:p w14:paraId="52DFF0DE" w14:textId="77777777" w:rsidR="00832188" w:rsidRPr="00832188" w:rsidRDefault="00832188" w:rsidP="002E3EDC">
      <w:pPr>
        <w:numPr>
          <w:ilvl w:val="0"/>
          <w:numId w:val="21"/>
        </w:numPr>
        <w:shd w:val="clear" w:color="auto" w:fill="FFFFFF"/>
        <w:autoSpaceDE w:val="0"/>
        <w:autoSpaceDN w:val="0"/>
        <w:adjustRightInd w:val="0"/>
        <w:ind w:firstLine="709"/>
        <w:jc w:val="both"/>
        <w:rPr>
          <w:sz w:val="28"/>
          <w:szCs w:val="28"/>
        </w:rPr>
      </w:pPr>
      <w:r w:rsidRPr="00832188">
        <w:rPr>
          <w:sz w:val="28"/>
          <w:szCs w:val="28"/>
          <w:u w:val="single"/>
        </w:rPr>
        <w:t>копии счетов-фактур от организаций</w:t>
      </w:r>
      <w:r w:rsidRPr="00832188">
        <w:rPr>
          <w:sz w:val="28"/>
          <w:szCs w:val="28"/>
        </w:rPr>
        <w:t>, которые осуществляли поставку  соответствующих материалов для ООО «Энергоресурс» в 2021 году (ООО «ОВЕРКОМ», ООО «ТД «</w:t>
      </w:r>
      <w:proofErr w:type="spellStart"/>
      <w:r w:rsidRPr="00832188">
        <w:rPr>
          <w:sz w:val="28"/>
          <w:szCs w:val="28"/>
        </w:rPr>
        <w:t>Электротехмонтаж</w:t>
      </w:r>
      <w:proofErr w:type="spellEnd"/>
      <w:r w:rsidRPr="00832188">
        <w:rPr>
          <w:sz w:val="28"/>
          <w:szCs w:val="28"/>
        </w:rPr>
        <w:t>»,                                   ООО «</w:t>
      </w:r>
      <w:proofErr w:type="spellStart"/>
      <w:r w:rsidRPr="00832188">
        <w:rPr>
          <w:sz w:val="28"/>
          <w:szCs w:val="28"/>
        </w:rPr>
        <w:t>СтройКреп</w:t>
      </w:r>
      <w:proofErr w:type="spellEnd"/>
      <w:r w:rsidRPr="00832188">
        <w:rPr>
          <w:sz w:val="28"/>
          <w:szCs w:val="28"/>
        </w:rPr>
        <w:t>», ООО «</w:t>
      </w:r>
      <w:proofErr w:type="spellStart"/>
      <w:r w:rsidRPr="00832188">
        <w:rPr>
          <w:sz w:val="28"/>
          <w:szCs w:val="28"/>
        </w:rPr>
        <w:t>Проминвест</w:t>
      </w:r>
      <w:proofErr w:type="spellEnd"/>
      <w:r w:rsidRPr="00832188">
        <w:rPr>
          <w:sz w:val="28"/>
          <w:szCs w:val="28"/>
        </w:rPr>
        <w:t xml:space="preserve">», ООО «Все для сварки Торговый Дом», ООО «ТК </w:t>
      </w:r>
      <w:proofErr w:type="spellStart"/>
      <w:r w:rsidRPr="00832188">
        <w:rPr>
          <w:sz w:val="28"/>
          <w:szCs w:val="28"/>
        </w:rPr>
        <w:t>ПРомэлекро</w:t>
      </w:r>
      <w:proofErr w:type="spellEnd"/>
      <w:r w:rsidRPr="00832188">
        <w:rPr>
          <w:sz w:val="28"/>
          <w:szCs w:val="28"/>
        </w:rPr>
        <w:t xml:space="preserve">», ООО «Холдинг Кабельный Альянс»,                ООО «Торговый Дом «ГИГАНГСТРОЙ», ООО «САНТЕХРЕСУРС») (Дело № 110-ВО, Том № 2, с. 165-198). </w:t>
      </w:r>
    </w:p>
    <w:p w14:paraId="7428572D" w14:textId="77777777" w:rsidR="00832188" w:rsidRPr="00832188" w:rsidRDefault="00832188" w:rsidP="00832188">
      <w:pPr>
        <w:tabs>
          <w:tab w:val="left" w:pos="1134"/>
        </w:tabs>
        <w:ind w:firstLine="709"/>
        <w:jc w:val="both"/>
        <w:rPr>
          <w:sz w:val="28"/>
          <w:szCs w:val="28"/>
        </w:rPr>
      </w:pPr>
      <w:r w:rsidRPr="00832188">
        <w:rPr>
          <w:sz w:val="28"/>
          <w:szCs w:val="28"/>
        </w:rPr>
        <w:t xml:space="preserve">К сумме стоимости материалов применен ИПЦ Минэкономразвития </w:t>
      </w:r>
      <w:proofErr w:type="gramStart"/>
      <w:r w:rsidRPr="00832188">
        <w:rPr>
          <w:sz w:val="28"/>
          <w:szCs w:val="28"/>
        </w:rPr>
        <w:t>России  на</w:t>
      </w:r>
      <w:proofErr w:type="gramEnd"/>
      <w:r w:rsidRPr="00832188">
        <w:rPr>
          <w:sz w:val="28"/>
          <w:szCs w:val="28"/>
        </w:rPr>
        <w:t xml:space="preserve"> 2022 год </w:t>
      </w:r>
      <w:r w:rsidRPr="00832188">
        <w:rPr>
          <w:b/>
          <w:i/>
          <w:sz w:val="28"/>
          <w:szCs w:val="28"/>
        </w:rPr>
        <w:t>104,3%.</w:t>
      </w:r>
    </w:p>
    <w:p w14:paraId="4AA55414" w14:textId="77777777" w:rsidR="00832188" w:rsidRPr="00832188" w:rsidRDefault="00832188" w:rsidP="00832188">
      <w:pPr>
        <w:shd w:val="clear" w:color="auto" w:fill="FFFFFF"/>
        <w:autoSpaceDE w:val="0"/>
        <w:autoSpaceDN w:val="0"/>
        <w:adjustRightInd w:val="0"/>
        <w:ind w:firstLine="709"/>
        <w:jc w:val="both"/>
        <w:rPr>
          <w:sz w:val="28"/>
          <w:szCs w:val="28"/>
        </w:rPr>
      </w:pPr>
      <w:r w:rsidRPr="00832188">
        <w:rPr>
          <w:sz w:val="28"/>
          <w:szCs w:val="28"/>
        </w:rPr>
        <w:t xml:space="preserve">Специалистом РЭК предлагается утвердить сумму затрат по данной статье на уровне, заявленном организацией, - </w:t>
      </w:r>
      <w:r w:rsidRPr="00832188">
        <w:rPr>
          <w:b/>
          <w:i/>
          <w:sz w:val="28"/>
          <w:szCs w:val="28"/>
        </w:rPr>
        <w:t>62,58</w:t>
      </w:r>
      <w:r w:rsidRPr="00832188">
        <w:rPr>
          <w:sz w:val="28"/>
          <w:szCs w:val="28"/>
        </w:rPr>
        <w:t xml:space="preserve"> тыс. руб.</w:t>
      </w:r>
    </w:p>
    <w:p w14:paraId="4397717C" w14:textId="77777777" w:rsidR="00832188" w:rsidRPr="00832188" w:rsidRDefault="00832188" w:rsidP="00832188">
      <w:pPr>
        <w:shd w:val="clear" w:color="auto" w:fill="FFFFFF"/>
        <w:autoSpaceDE w:val="0"/>
        <w:autoSpaceDN w:val="0"/>
        <w:adjustRightInd w:val="0"/>
        <w:ind w:firstLine="709"/>
        <w:jc w:val="both"/>
        <w:rPr>
          <w:b/>
          <w:sz w:val="28"/>
          <w:szCs w:val="28"/>
        </w:rPr>
      </w:pPr>
      <w:r w:rsidRPr="00832188">
        <w:rPr>
          <w:sz w:val="28"/>
          <w:szCs w:val="28"/>
        </w:rPr>
        <w:lastRenderedPageBreak/>
        <w:t xml:space="preserve">Таким образом, в процессе экспертизы </w:t>
      </w:r>
      <w:r w:rsidRPr="00832188">
        <w:rPr>
          <w:b/>
          <w:sz w:val="28"/>
          <w:szCs w:val="28"/>
        </w:rPr>
        <w:t>Операционные расходы на 2022 год (</w:t>
      </w:r>
      <w:r w:rsidRPr="00832188">
        <w:rPr>
          <w:b/>
          <w:sz w:val="28"/>
          <w:szCs w:val="28"/>
          <w:u w:val="single"/>
        </w:rPr>
        <w:t>Базовый уровень операционных расходов</w:t>
      </w:r>
      <w:r w:rsidRPr="00832188">
        <w:rPr>
          <w:b/>
          <w:sz w:val="28"/>
          <w:szCs w:val="28"/>
        </w:rPr>
        <w:t xml:space="preserve">) определены в сумме </w:t>
      </w:r>
      <w:r w:rsidRPr="00832188">
        <w:rPr>
          <w:b/>
          <w:i/>
          <w:sz w:val="28"/>
          <w:szCs w:val="28"/>
          <w:u w:val="single"/>
        </w:rPr>
        <w:t>3728,38</w:t>
      </w:r>
      <w:r w:rsidRPr="00832188">
        <w:rPr>
          <w:b/>
          <w:sz w:val="28"/>
          <w:szCs w:val="28"/>
          <w:u w:val="single"/>
        </w:rPr>
        <w:t xml:space="preserve"> тыс. руб</w:t>
      </w:r>
      <w:r w:rsidRPr="00832188">
        <w:rPr>
          <w:b/>
          <w:sz w:val="28"/>
          <w:szCs w:val="28"/>
        </w:rPr>
        <w:t>.</w:t>
      </w:r>
    </w:p>
    <w:p w14:paraId="23E9834E" w14:textId="77777777" w:rsidR="00832188" w:rsidRPr="00832188" w:rsidRDefault="00832188" w:rsidP="00832188">
      <w:pPr>
        <w:shd w:val="clear" w:color="auto" w:fill="FFFFFF"/>
        <w:autoSpaceDE w:val="0"/>
        <w:autoSpaceDN w:val="0"/>
        <w:adjustRightInd w:val="0"/>
        <w:rPr>
          <w:color w:val="FF0000"/>
          <w:sz w:val="28"/>
          <w:szCs w:val="28"/>
        </w:rPr>
      </w:pPr>
    </w:p>
    <w:p w14:paraId="505F1855" w14:textId="77777777" w:rsidR="00832188" w:rsidRPr="00832188" w:rsidRDefault="00832188" w:rsidP="00832188">
      <w:pPr>
        <w:ind w:firstLine="709"/>
        <w:jc w:val="both"/>
        <w:rPr>
          <w:sz w:val="28"/>
          <w:szCs w:val="28"/>
        </w:rPr>
      </w:pPr>
      <w:r w:rsidRPr="00832188">
        <w:rPr>
          <w:sz w:val="28"/>
          <w:szCs w:val="28"/>
        </w:rPr>
        <w:t xml:space="preserve">При расчете </w:t>
      </w:r>
      <w:r w:rsidRPr="00832188">
        <w:rPr>
          <w:b/>
          <w:sz w:val="28"/>
          <w:szCs w:val="28"/>
          <w:u w:val="single"/>
        </w:rPr>
        <w:t>Операционных расходов на 2023-2031 годы</w:t>
      </w:r>
      <w:r w:rsidRPr="00832188">
        <w:rPr>
          <w:sz w:val="28"/>
          <w:szCs w:val="28"/>
        </w:rPr>
        <w:t xml:space="preserve"> регулятором использовались следующие показатели:</w:t>
      </w:r>
    </w:p>
    <w:p w14:paraId="6B355C47" w14:textId="77777777" w:rsidR="00832188" w:rsidRPr="00832188" w:rsidRDefault="00832188" w:rsidP="00832188">
      <w:pPr>
        <w:ind w:firstLine="709"/>
        <w:jc w:val="both"/>
        <w:rPr>
          <w:sz w:val="28"/>
          <w:szCs w:val="28"/>
        </w:rPr>
      </w:pPr>
      <w:r w:rsidRPr="00832188">
        <w:rPr>
          <w:sz w:val="28"/>
          <w:szCs w:val="28"/>
        </w:rPr>
        <w:t xml:space="preserve">базовый уровень операционных расходов </w:t>
      </w:r>
      <w:proofErr w:type="gramStart"/>
      <w:r w:rsidRPr="00832188">
        <w:rPr>
          <w:sz w:val="28"/>
          <w:szCs w:val="28"/>
        </w:rPr>
        <w:t>2022  года</w:t>
      </w:r>
      <w:proofErr w:type="gramEnd"/>
      <w:r w:rsidRPr="00832188">
        <w:rPr>
          <w:sz w:val="28"/>
          <w:szCs w:val="28"/>
        </w:rPr>
        <w:t xml:space="preserve"> – </w:t>
      </w:r>
      <w:r w:rsidRPr="00832188">
        <w:rPr>
          <w:b/>
          <w:i/>
          <w:sz w:val="28"/>
          <w:szCs w:val="28"/>
        </w:rPr>
        <w:t>3728,38</w:t>
      </w:r>
      <w:r w:rsidRPr="00832188">
        <w:rPr>
          <w:sz w:val="28"/>
          <w:szCs w:val="28"/>
        </w:rPr>
        <w:t xml:space="preserve"> тыс. руб.;</w:t>
      </w:r>
    </w:p>
    <w:p w14:paraId="7922031B"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  индексы потребительских цен </w:t>
      </w:r>
      <w:proofErr w:type="gramStart"/>
      <w:r w:rsidRPr="00832188">
        <w:rPr>
          <w:sz w:val="28"/>
          <w:szCs w:val="28"/>
        </w:rPr>
        <w:t>на  2023</w:t>
      </w:r>
      <w:proofErr w:type="gramEnd"/>
      <w:r w:rsidRPr="00832188">
        <w:rPr>
          <w:sz w:val="28"/>
          <w:szCs w:val="28"/>
        </w:rPr>
        <w:t xml:space="preserve"> и  2024 годы – </w:t>
      </w:r>
      <w:r w:rsidRPr="00832188">
        <w:rPr>
          <w:b/>
          <w:i/>
          <w:sz w:val="28"/>
          <w:szCs w:val="28"/>
        </w:rPr>
        <w:t>104,0%</w:t>
      </w:r>
      <w:r w:rsidRPr="00832188">
        <w:rPr>
          <w:sz w:val="28"/>
          <w:szCs w:val="28"/>
        </w:rPr>
        <w:t xml:space="preserve"> согласно </w:t>
      </w:r>
      <w:r w:rsidRPr="00832188">
        <w:rPr>
          <w:sz w:val="28"/>
          <w:szCs w:val="28"/>
          <w:u w:val="single"/>
        </w:rPr>
        <w:t>базовому варианту Прогноза Минэкономразвития РФ от 30.09.2021</w:t>
      </w:r>
      <w:r w:rsidRPr="00832188">
        <w:rPr>
          <w:sz w:val="28"/>
          <w:szCs w:val="28"/>
        </w:rPr>
        <w:t>;                       на 2025 -  2031 годы использованы индексы, установленные в  Прогнозе Минэкономразвития РФ от 30.09.2021  на 2024 год;</w:t>
      </w:r>
    </w:p>
    <w:p w14:paraId="28DE11A1" w14:textId="77777777" w:rsidR="00832188" w:rsidRPr="00832188" w:rsidRDefault="00832188" w:rsidP="00832188">
      <w:pPr>
        <w:ind w:firstLine="709"/>
        <w:jc w:val="both"/>
        <w:rPr>
          <w:sz w:val="28"/>
          <w:szCs w:val="28"/>
        </w:rPr>
      </w:pPr>
      <w:r w:rsidRPr="00832188">
        <w:rPr>
          <w:sz w:val="28"/>
          <w:szCs w:val="28"/>
        </w:rPr>
        <w:t xml:space="preserve">индексы эффективности операционных расходов на 2022 </w:t>
      </w:r>
      <w:proofErr w:type="gramStart"/>
      <w:r w:rsidRPr="00832188">
        <w:rPr>
          <w:sz w:val="28"/>
          <w:szCs w:val="28"/>
        </w:rPr>
        <w:t>-  2031</w:t>
      </w:r>
      <w:proofErr w:type="gramEnd"/>
      <w:r w:rsidRPr="00832188">
        <w:rPr>
          <w:sz w:val="28"/>
          <w:szCs w:val="28"/>
        </w:rPr>
        <w:t xml:space="preserve"> гг. - </w:t>
      </w:r>
      <w:r w:rsidRPr="00832188">
        <w:rPr>
          <w:b/>
          <w:i/>
          <w:sz w:val="28"/>
          <w:szCs w:val="28"/>
        </w:rPr>
        <w:t>1%</w:t>
      </w:r>
      <w:r w:rsidRPr="00832188">
        <w:rPr>
          <w:sz w:val="28"/>
          <w:szCs w:val="28"/>
        </w:rPr>
        <w:t>.</w:t>
      </w:r>
    </w:p>
    <w:p w14:paraId="6A5719D7" w14:textId="77777777" w:rsidR="00832188" w:rsidRPr="00832188" w:rsidRDefault="00832188" w:rsidP="00832188">
      <w:pPr>
        <w:ind w:firstLine="709"/>
        <w:jc w:val="both"/>
        <w:rPr>
          <w:sz w:val="12"/>
          <w:szCs w:val="28"/>
        </w:rPr>
      </w:pPr>
    </w:p>
    <w:p w14:paraId="2A872A78" w14:textId="77777777" w:rsidR="00832188" w:rsidRPr="00832188" w:rsidRDefault="00832188" w:rsidP="00832188">
      <w:pPr>
        <w:ind w:firstLine="709"/>
        <w:jc w:val="both"/>
        <w:rPr>
          <w:sz w:val="28"/>
          <w:szCs w:val="28"/>
        </w:rPr>
      </w:pPr>
      <w:r w:rsidRPr="00832188">
        <w:rPr>
          <w:sz w:val="28"/>
          <w:szCs w:val="28"/>
          <w:u w:val="single"/>
        </w:rPr>
        <w:t>Годовые величины Операционных расходов</w:t>
      </w:r>
      <w:r w:rsidRPr="00832188">
        <w:rPr>
          <w:sz w:val="28"/>
          <w:szCs w:val="28"/>
        </w:rPr>
        <w:t>:</w:t>
      </w:r>
    </w:p>
    <w:p w14:paraId="1E74FD83" w14:textId="77777777" w:rsidR="00832188" w:rsidRPr="00832188" w:rsidRDefault="00832188" w:rsidP="00832188">
      <w:pPr>
        <w:ind w:firstLine="709"/>
        <w:jc w:val="both"/>
        <w:rPr>
          <w:sz w:val="28"/>
          <w:szCs w:val="28"/>
        </w:rPr>
      </w:pPr>
      <w:r w:rsidRPr="00832188">
        <w:rPr>
          <w:sz w:val="28"/>
          <w:szCs w:val="28"/>
        </w:rPr>
        <w:t>На 2022 год:</w:t>
      </w:r>
    </w:p>
    <w:p w14:paraId="092E3BBF" w14:textId="77777777" w:rsidR="00832188" w:rsidRPr="00832188" w:rsidRDefault="00832188" w:rsidP="00832188">
      <w:pPr>
        <w:ind w:firstLine="709"/>
        <w:jc w:val="both"/>
        <w:rPr>
          <w:sz w:val="28"/>
          <w:szCs w:val="28"/>
        </w:rPr>
      </w:pPr>
      <w:r w:rsidRPr="00832188">
        <w:rPr>
          <w:sz w:val="28"/>
          <w:szCs w:val="28"/>
        </w:rPr>
        <w:t xml:space="preserve">- </w:t>
      </w:r>
      <w:r w:rsidRPr="00832188">
        <w:rPr>
          <w:b/>
          <w:i/>
          <w:sz w:val="28"/>
          <w:szCs w:val="28"/>
        </w:rPr>
        <w:t>3728,38</w:t>
      </w:r>
      <w:r w:rsidRPr="00832188">
        <w:rPr>
          <w:sz w:val="28"/>
          <w:szCs w:val="28"/>
        </w:rPr>
        <w:t xml:space="preserve"> тыс. руб.;</w:t>
      </w:r>
    </w:p>
    <w:p w14:paraId="4DB6C7DB" w14:textId="77777777" w:rsidR="00832188" w:rsidRPr="00832188" w:rsidRDefault="00832188" w:rsidP="00832188">
      <w:pPr>
        <w:ind w:firstLine="709"/>
        <w:jc w:val="both"/>
        <w:rPr>
          <w:sz w:val="28"/>
          <w:szCs w:val="28"/>
        </w:rPr>
      </w:pPr>
      <w:r w:rsidRPr="00832188">
        <w:rPr>
          <w:sz w:val="28"/>
          <w:szCs w:val="28"/>
        </w:rPr>
        <w:t>На 2023 год:</w:t>
      </w:r>
    </w:p>
    <w:p w14:paraId="781E029C"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w:t>
      </w:r>
      <w:proofErr w:type="gramStart"/>
      <w:r w:rsidRPr="00832188">
        <w:rPr>
          <w:sz w:val="28"/>
          <w:szCs w:val="28"/>
        </w:rPr>
        <w:t xml:space="preserve">* </w:t>
      </w:r>
      <w:r w:rsidRPr="00832188">
        <w:rPr>
          <w:b/>
          <w:i/>
          <w:sz w:val="28"/>
          <w:szCs w:val="28"/>
        </w:rPr>
        <w:t xml:space="preserve"> [</w:t>
      </w:r>
      <w:proofErr w:type="gramEnd"/>
      <w:r w:rsidRPr="00832188">
        <w:rPr>
          <w:b/>
          <w:i/>
          <w:sz w:val="28"/>
          <w:szCs w:val="28"/>
        </w:rPr>
        <w:t xml:space="preserve"> (1- 1%/100%) * (1+0,04) * (1+0) ]  = </w:t>
      </w:r>
      <w:r w:rsidRPr="00832188">
        <w:rPr>
          <w:b/>
          <w:i/>
          <w:sz w:val="28"/>
          <w:szCs w:val="28"/>
          <w:u w:val="single"/>
        </w:rPr>
        <w:t>3838,74</w:t>
      </w:r>
      <w:r w:rsidRPr="00832188">
        <w:rPr>
          <w:b/>
          <w:i/>
          <w:sz w:val="28"/>
          <w:szCs w:val="28"/>
        </w:rPr>
        <w:t xml:space="preserve">  тыс. руб.;</w:t>
      </w:r>
    </w:p>
    <w:p w14:paraId="325703A6" w14:textId="77777777" w:rsidR="00832188" w:rsidRPr="00832188" w:rsidRDefault="00832188" w:rsidP="00832188">
      <w:pPr>
        <w:ind w:firstLine="709"/>
        <w:jc w:val="both"/>
        <w:rPr>
          <w:sz w:val="28"/>
          <w:szCs w:val="28"/>
        </w:rPr>
      </w:pPr>
      <w:r w:rsidRPr="00832188">
        <w:rPr>
          <w:sz w:val="28"/>
          <w:szCs w:val="28"/>
        </w:rPr>
        <w:t>На 2024 год:</w:t>
      </w:r>
    </w:p>
    <w:p w14:paraId="4F33BD36"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w:t>
      </w:r>
      <w:proofErr w:type="gramStart"/>
      <w:r w:rsidRPr="00832188">
        <w:rPr>
          <w:sz w:val="28"/>
          <w:szCs w:val="28"/>
        </w:rPr>
        <w:t xml:space="preserve">* </w:t>
      </w:r>
      <w:r w:rsidRPr="00832188">
        <w:rPr>
          <w:b/>
          <w:i/>
          <w:sz w:val="28"/>
          <w:szCs w:val="28"/>
        </w:rPr>
        <w:t xml:space="preserve"> [</w:t>
      </w:r>
      <w:proofErr w:type="gramEnd"/>
      <w:r w:rsidRPr="00832188">
        <w:rPr>
          <w:b/>
          <w:i/>
          <w:sz w:val="28"/>
          <w:szCs w:val="28"/>
        </w:rPr>
        <w:t xml:space="preserve"> (1- 1%/100%) * (1+0,04) * (1+0) ]  </w:t>
      </w:r>
      <w:r w:rsidRPr="00832188">
        <w:rPr>
          <w:sz w:val="28"/>
          <w:szCs w:val="28"/>
        </w:rPr>
        <w:t xml:space="preserve">* </w:t>
      </w:r>
      <w:r w:rsidRPr="00832188">
        <w:rPr>
          <w:b/>
          <w:i/>
          <w:sz w:val="28"/>
          <w:szCs w:val="28"/>
        </w:rPr>
        <w:t xml:space="preserve"> [(1- 1%/100%) * (1+0,04) * (1+0) ]  = </w:t>
      </w:r>
      <w:r w:rsidRPr="00832188">
        <w:rPr>
          <w:b/>
          <w:i/>
          <w:sz w:val="28"/>
          <w:szCs w:val="28"/>
          <w:u w:val="single"/>
        </w:rPr>
        <w:t>3952,37</w:t>
      </w:r>
      <w:r w:rsidRPr="00832188">
        <w:rPr>
          <w:b/>
          <w:i/>
          <w:sz w:val="28"/>
          <w:szCs w:val="28"/>
        </w:rPr>
        <w:t xml:space="preserve">  тыс. руб.;</w:t>
      </w:r>
    </w:p>
    <w:p w14:paraId="0EEEAC84" w14:textId="77777777" w:rsidR="00832188" w:rsidRPr="00832188" w:rsidRDefault="00832188" w:rsidP="00832188">
      <w:pPr>
        <w:ind w:firstLine="709"/>
        <w:jc w:val="both"/>
        <w:rPr>
          <w:sz w:val="28"/>
          <w:szCs w:val="28"/>
        </w:rPr>
      </w:pPr>
      <w:r w:rsidRPr="00832188">
        <w:rPr>
          <w:sz w:val="28"/>
          <w:szCs w:val="28"/>
        </w:rPr>
        <w:t>На 2025 год:</w:t>
      </w:r>
    </w:p>
    <w:p w14:paraId="755D0D01"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 </w:t>
      </w:r>
      <w:proofErr w:type="gramStart"/>
      <w:r w:rsidRPr="00832188">
        <w:rPr>
          <w:b/>
          <w:i/>
          <w:sz w:val="28"/>
          <w:szCs w:val="28"/>
        </w:rPr>
        <w:t>[ 0</w:t>
      </w:r>
      <w:proofErr w:type="gramEnd"/>
      <w:r w:rsidRPr="00832188">
        <w:rPr>
          <w:b/>
          <w:i/>
          <w:sz w:val="28"/>
          <w:szCs w:val="28"/>
        </w:rPr>
        <w:t xml:space="preserve">,99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[ 0,99 * 1,04 ]  =   =</w:t>
      </w:r>
      <w:r w:rsidRPr="00832188">
        <w:rPr>
          <w:b/>
          <w:i/>
          <w:sz w:val="28"/>
          <w:szCs w:val="28"/>
          <w:u w:val="single"/>
        </w:rPr>
        <w:t>4069,36</w:t>
      </w:r>
      <w:r w:rsidRPr="00832188">
        <w:rPr>
          <w:b/>
          <w:i/>
          <w:sz w:val="28"/>
          <w:szCs w:val="28"/>
        </w:rPr>
        <w:t xml:space="preserve"> тыс. руб.;</w:t>
      </w:r>
    </w:p>
    <w:p w14:paraId="0DC8E364" w14:textId="77777777" w:rsidR="00832188" w:rsidRPr="00832188" w:rsidRDefault="00832188" w:rsidP="00832188">
      <w:pPr>
        <w:ind w:firstLine="709"/>
        <w:jc w:val="both"/>
        <w:rPr>
          <w:sz w:val="28"/>
          <w:szCs w:val="28"/>
        </w:rPr>
      </w:pPr>
      <w:r w:rsidRPr="00832188">
        <w:rPr>
          <w:sz w:val="28"/>
          <w:szCs w:val="28"/>
        </w:rPr>
        <w:t>На 2026 год:</w:t>
      </w:r>
    </w:p>
    <w:p w14:paraId="6EC828E6"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w:t>
      </w:r>
      <w:r w:rsidRPr="00832188">
        <w:rPr>
          <w:b/>
          <w:i/>
          <w:sz w:val="28"/>
          <w:szCs w:val="28"/>
        </w:rPr>
        <w:t xml:space="preserve"> </w:t>
      </w:r>
      <w:r w:rsidRPr="00832188">
        <w:rPr>
          <w:sz w:val="28"/>
          <w:szCs w:val="28"/>
        </w:rPr>
        <w:t xml:space="preserve">* </w:t>
      </w:r>
      <w:proofErr w:type="gramStart"/>
      <w:r w:rsidRPr="00832188">
        <w:rPr>
          <w:b/>
          <w:i/>
          <w:sz w:val="28"/>
          <w:szCs w:val="28"/>
        </w:rPr>
        <w:t>[ 0</w:t>
      </w:r>
      <w:proofErr w:type="gramEnd"/>
      <w:r w:rsidRPr="00832188">
        <w:rPr>
          <w:b/>
          <w:i/>
          <w:sz w:val="28"/>
          <w:szCs w:val="28"/>
        </w:rPr>
        <w:t xml:space="preserve">,99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w:t>
      </w:r>
      <w:r w:rsidRPr="00832188">
        <w:rPr>
          <w:b/>
          <w:i/>
          <w:sz w:val="28"/>
          <w:szCs w:val="28"/>
        </w:rPr>
        <w:t xml:space="preserve">[ 0,99 * 1,04 ]  = </w:t>
      </w:r>
      <w:r w:rsidRPr="00832188">
        <w:rPr>
          <w:b/>
          <w:i/>
          <w:sz w:val="28"/>
          <w:szCs w:val="28"/>
          <w:u w:val="single"/>
        </w:rPr>
        <w:t>4189,81</w:t>
      </w:r>
      <w:r w:rsidRPr="00832188">
        <w:rPr>
          <w:b/>
          <w:i/>
          <w:sz w:val="28"/>
          <w:szCs w:val="28"/>
        </w:rPr>
        <w:t xml:space="preserve"> тыс. руб.;</w:t>
      </w:r>
    </w:p>
    <w:p w14:paraId="0FD5FAE4" w14:textId="77777777" w:rsidR="00832188" w:rsidRPr="00832188" w:rsidRDefault="00832188" w:rsidP="00832188">
      <w:pPr>
        <w:ind w:firstLine="709"/>
        <w:jc w:val="both"/>
        <w:rPr>
          <w:sz w:val="28"/>
          <w:szCs w:val="28"/>
        </w:rPr>
      </w:pPr>
      <w:r w:rsidRPr="00832188">
        <w:rPr>
          <w:sz w:val="28"/>
          <w:szCs w:val="28"/>
        </w:rPr>
        <w:t>На 2027 год:</w:t>
      </w:r>
    </w:p>
    <w:p w14:paraId="1F06AFB5"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w:t>
      </w:r>
      <w:proofErr w:type="gramStart"/>
      <w:r w:rsidRPr="00832188">
        <w:rPr>
          <w:sz w:val="28"/>
          <w:szCs w:val="28"/>
        </w:rPr>
        <w:t xml:space="preserve"> </w:t>
      </w:r>
      <w:r w:rsidRPr="00832188">
        <w:rPr>
          <w:b/>
          <w:i/>
          <w:sz w:val="28"/>
          <w:szCs w:val="28"/>
        </w:rPr>
        <w:t xml:space="preserve"> </w:t>
      </w:r>
      <w:r w:rsidRPr="00832188">
        <w:rPr>
          <w:sz w:val="28"/>
          <w:szCs w:val="28"/>
        </w:rPr>
        <w:t xml:space="preserve"> </w:t>
      </w:r>
      <w:r w:rsidRPr="00832188">
        <w:rPr>
          <w:b/>
          <w:i/>
          <w:sz w:val="28"/>
          <w:szCs w:val="28"/>
        </w:rPr>
        <w:t>[</w:t>
      </w:r>
      <w:proofErr w:type="gramEnd"/>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w:t>
      </w:r>
      <w:r w:rsidRPr="00832188">
        <w:rPr>
          <w:b/>
          <w:i/>
          <w:sz w:val="28"/>
          <w:szCs w:val="28"/>
        </w:rPr>
        <w:t xml:space="preserve">[ 0,99 * 1,04 ]  </w:t>
      </w:r>
      <w:r w:rsidRPr="00832188">
        <w:rPr>
          <w:sz w:val="28"/>
          <w:szCs w:val="28"/>
        </w:rPr>
        <w:t xml:space="preserve">* </w:t>
      </w:r>
      <w:r w:rsidRPr="00832188">
        <w:rPr>
          <w:b/>
          <w:i/>
          <w:sz w:val="28"/>
          <w:szCs w:val="28"/>
        </w:rPr>
        <w:t xml:space="preserve">[ 0,99 * 1,04 ]  =  </w:t>
      </w:r>
      <w:r w:rsidRPr="00832188">
        <w:rPr>
          <w:b/>
          <w:i/>
          <w:sz w:val="28"/>
          <w:szCs w:val="28"/>
          <w:u w:val="single"/>
        </w:rPr>
        <w:t>4313,83</w:t>
      </w:r>
      <w:r w:rsidRPr="00832188">
        <w:rPr>
          <w:b/>
          <w:i/>
          <w:sz w:val="28"/>
          <w:szCs w:val="28"/>
        </w:rPr>
        <w:t xml:space="preserve"> тыс. руб.;</w:t>
      </w:r>
    </w:p>
    <w:p w14:paraId="5E8F730A" w14:textId="77777777" w:rsidR="00832188" w:rsidRPr="00832188" w:rsidRDefault="00832188" w:rsidP="00832188">
      <w:pPr>
        <w:ind w:firstLine="709"/>
        <w:jc w:val="both"/>
        <w:rPr>
          <w:sz w:val="28"/>
          <w:szCs w:val="28"/>
        </w:rPr>
      </w:pPr>
      <w:r w:rsidRPr="00832188">
        <w:rPr>
          <w:sz w:val="28"/>
          <w:szCs w:val="28"/>
        </w:rPr>
        <w:t>На 2028 год:</w:t>
      </w:r>
    </w:p>
    <w:p w14:paraId="403D40FE"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w:t>
      </w:r>
      <w:proofErr w:type="gramStart"/>
      <w:r w:rsidRPr="00832188">
        <w:rPr>
          <w:sz w:val="28"/>
          <w:szCs w:val="28"/>
        </w:rPr>
        <w:t xml:space="preserve"> </w:t>
      </w:r>
      <w:r w:rsidRPr="00832188">
        <w:rPr>
          <w:b/>
          <w:i/>
          <w:sz w:val="28"/>
          <w:szCs w:val="28"/>
        </w:rPr>
        <w:t xml:space="preserve"> </w:t>
      </w:r>
      <w:r w:rsidRPr="00832188">
        <w:rPr>
          <w:sz w:val="28"/>
          <w:szCs w:val="28"/>
        </w:rPr>
        <w:t xml:space="preserve"> </w:t>
      </w:r>
      <w:r w:rsidRPr="00832188">
        <w:rPr>
          <w:b/>
          <w:i/>
          <w:sz w:val="28"/>
          <w:szCs w:val="28"/>
        </w:rPr>
        <w:t>[</w:t>
      </w:r>
      <w:proofErr w:type="gramEnd"/>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  </w:t>
      </w:r>
      <w:r w:rsidRPr="00832188">
        <w:rPr>
          <w:b/>
          <w:i/>
          <w:sz w:val="28"/>
          <w:szCs w:val="28"/>
          <w:u w:val="single"/>
        </w:rPr>
        <w:t>4441,52</w:t>
      </w:r>
      <w:r w:rsidRPr="00832188">
        <w:rPr>
          <w:b/>
          <w:i/>
          <w:sz w:val="28"/>
          <w:szCs w:val="28"/>
        </w:rPr>
        <w:t xml:space="preserve"> тыс. руб.;</w:t>
      </w:r>
    </w:p>
    <w:p w14:paraId="08F31B81" w14:textId="77777777" w:rsidR="00832188" w:rsidRPr="00832188" w:rsidRDefault="00832188" w:rsidP="00832188">
      <w:pPr>
        <w:ind w:firstLine="709"/>
        <w:jc w:val="both"/>
        <w:rPr>
          <w:sz w:val="28"/>
          <w:szCs w:val="28"/>
        </w:rPr>
      </w:pPr>
      <w:r w:rsidRPr="00832188">
        <w:rPr>
          <w:sz w:val="28"/>
          <w:szCs w:val="28"/>
        </w:rPr>
        <w:t>На 2029 год:</w:t>
      </w:r>
    </w:p>
    <w:p w14:paraId="7172E56C"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 </w:t>
      </w:r>
      <w:proofErr w:type="gramStart"/>
      <w:r w:rsidRPr="00832188">
        <w:rPr>
          <w:b/>
          <w:i/>
          <w:sz w:val="28"/>
          <w:szCs w:val="28"/>
        </w:rPr>
        <w:t>[ 0</w:t>
      </w:r>
      <w:proofErr w:type="gramEnd"/>
      <w:r w:rsidRPr="00832188">
        <w:rPr>
          <w:b/>
          <w:i/>
          <w:sz w:val="28"/>
          <w:szCs w:val="28"/>
        </w:rPr>
        <w:t xml:space="preserve">,99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b/>
          <w:i/>
          <w:color w:val="FF0000"/>
          <w:sz w:val="28"/>
          <w:szCs w:val="28"/>
        </w:rPr>
        <w:t xml:space="preserve"> </w:t>
      </w:r>
      <w:r w:rsidRPr="00832188">
        <w:rPr>
          <w:b/>
          <w:i/>
          <w:sz w:val="28"/>
          <w:szCs w:val="28"/>
        </w:rPr>
        <w:t xml:space="preserve"> =  </w:t>
      </w:r>
      <w:r w:rsidRPr="00832188">
        <w:rPr>
          <w:b/>
          <w:i/>
          <w:sz w:val="28"/>
          <w:szCs w:val="28"/>
          <w:u w:val="single"/>
        </w:rPr>
        <w:t>4572,99</w:t>
      </w:r>
      <w:r w:rsidRPr="00832188">
        <w:rPr>
          <w:b/>
          <w:i/>
          <w:sz w:val="28"/>
          <w:szCs w:val="28"/>
        </w:rPr>
        <w:t xml:space="preserve">  тыс. руб.;</w:t>
      </w:r>
    </w:p>
    <w:p w14:paraId="5FD85DF6" w14:textId="77777777" w:rsidR="00832188" w:rsidRPr="00832188" w:rsidRDefault="00832188" w:rsidP="00832188">
      <w:pPr>
        <w:ind w:firstLine="709"/>
        <w:jc w:val="both"/>
        <w:rPr>
          <w:sz w:val="28"/>
          <w:szCs w:val="28"/>
        </w:rPr>
      </w:pPr>
      <w:r w:rsidRPr="00832188">
        <w:rPr>
          <w:sz w:val="28"/>
          <w:szCs w:val="28"/>
        </w:rPr>
        <w:t>На 2030 год:</w:t>
      </w:r>
    </w:p>
    <w:p w14:paraId="0A999EC8" w14:textId="77777777" w:rsidR="00832188" w:rsidRPr="00832188" w:rsidRDefault="00832188" w:rsidP="00832188">
      <w:pPr>
        <w:ind w:firstLine="709"/>
        <w:jc w:val="both"/>
        <w:rPr>
          <w:b/>
          <w:i/>
          <w:sz w:val="28"/>
          <w:szCs w:val="28"/>
        </w:rPr>
      </w:pPr>
      <w:r w:rsidRPr="00832188">
        <w:rPr>
          <w:b/>
          <w:i/>
          <w:sz w:val="28"/>
          <w:szCs w:val="28"/>
        </w:rPr>
        <w:t>3728,38</w:t>
      </w:r>
      <w:r w:rsidRPr="00832188">
        <w:rPr>
          <w:sz w:val="28"/>
          <w:szCs w:val="28"/>
        </w:rPr>
        <w:t xml:space="preserve"> тыс. руб. * </w:t>
      </w:r>
      <w:proofErr w:type="gramStart"/>
      <w:r w:rsidRPr="00832188">
        <w:rPr>
          <w:b/>
          <w:i/>
          <w:sz w:val="28"/>
          <w:szCs w:val="28"/>
        </w:rPr>
        <w:t>[ 0</w:t>
      </w:r>
      <w:proofErr w:type="gramEnd"/>
      <w:r w:rsidRPr="00832188">
        <w:rPr>
          <w:b/>
          <w:i/>
          <w:sz w:val="28"/>
          <w:szCs w:val="28"/>
        </w:rPr>
        <w:t xml:space="preserve">,99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b/>
          <w:i/>
          <w:sz w:val="28"/>
          <w:szCs w:val="28"/>
          <w:u w:val="single"/>
        </w:rPr>
        <w:t>=   4708,35</w:t>
      </w:r>
      <w:r w:rsidRPr="00832188">
        <w:rPr>
          <w:b/>
          <w:i/>
          <w:sz w:val="28"/>
          <w:szCs w:val="28"/>
        </w:rPr>
        <w:t xml:space="preserve"> тыс. руб.;</w:t>
      </w:r>
    </w:p>
    <w:p w14:paraId="426D0E29" w14:textId="77777777" w:rsidR="00832188" w:rsidRPr="00832188" w:rsidRDefault="00832188" w:rsidP="00832188">
      <w:pPr>
        <w:ind w:firstLine="709"/>
        <w:jc w:val="both"/>
        <w:rPr>
          <w:sz w:val="28"/>
          <w:szCs w:val="28"/>
        </w:rPr>
      </w:pPr>
      <w:r w:rsidRPr="00832188">
        <w:rPr>
          <w:sz w:val="28"/>
          <w:szCs w:val="28"/>
        </w:rPr>
        <w:t>На 2031 год:</w:t>
      </w:r>
    </w:p>
    <w:p w14:paraId="6CC51AE0" w14:textId="77777777" w:rsidR="00832188" w:rsidRPr="00832188" w:rsidRDefault="00832188" w:rsidP="00832188">
      <w:pPr>
        <w:ind w:firstLine="709"/>
        <w:jc w:val="both"/>
        <w:rPr>
          <w:b/>
          <w:i/>
          <w:sz w:val="28"/>
          <w:szCs w:val="28"/>
        </w:rPr>
      </w:pPr>
      <w:r w:rsidRPr="00832188">
        <w:rPr>
          <w:b/>
          <w:i/>
          <w:sz w:val="28"/>
          <w:szCs w:val="28"/>
        </w:rPr>
        <w:lastRenderedPageBreak/>
        <w:t>3728,38</w:t>
      </w:r>
      <w:r w:rsidRPr="00832188">
        <w:rPr>
          <w:sz w:val="28"/>
          <w:szCs w:val="28"/>
        </w:rPr>
        <w:t xml:space="preserve"> тыс. руб. </w:t>
      </w:r>
      <w:proofErr w:type="gramStart"/>
      <w:r w:rsidRPr="00832188">
        <w:rPr>
          <w:sz w:val="28"/>
          <w:szCs w:val="28"/>
        </w:rPr>
        <w:t xml:space="preserve">*  </w:t>
      </w:r>
      <w:r w:rsidRPr="00832188">
        <w:rPr>
          <w:b/>
          <w:i/>
          <w:sz w:val="28"/>
          <w:szCs w:val="28"/>
        </w:rPr>
        <w:t>[</w:t>
      </w:r>
      <w:proofErr w:type="gramEnd"/>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w:t>
      </w:r>
      <w:r w:rsidRPr="00832188">
        <w:rPr>
          <w:sz w:val="28"/>
          <w:szCs w:val="28"/>
        </w:rPr>
        <w:t xml:space="preserve">* </w:t>
      </w:r>
      <w:r w:rsidRPr="00832188">
        <w:rPr>
          <w:b/>
          <w:i/>
          <w:sz w:val="28"/>
          <w:szCs w:val="28"/>
        </w:rPr>
        <w:t xml:space="preserve">[ 0,99 * 1,04 ]   =   </w:t>
      </w:r>
      <w:r w:rsidRPr="00832188">
        <w:rPr>
          <w:b/>
          <w:i/>
          <w:sz w:val="28"/>
          <w:szCs w:val="28"/>
          <w:u w:val="single"/>
        </w:rPr>
        <w:t>4847,71 тыс</w:t>
      </w:r>
      <w:r w:rsidRPr="00832188">
        <w:rPr>
          <w:b/>
          <w:i/>
          <w:sz w:val="28"/>
          <w:szCs w:val="28"/>
        </w:rPr>
        <w:t>. руб.</w:t>
      </w:r>
    </w:p>
    <w:p w14:paraId="60A4F75D" w14:textId="77777777" w:rsidR="00832188" w:rsidRPr="00832188" w:rsidRDefault="00832188" w:rsidP="00832188">
      <w:pPr>
        <w:ind w:firstLine="709"/>
        <w:jc w:val="both"/>
        <w:rPr>
          <w:b/>
          <w:i/>
          <w:sz w:val="28"/>
          <w:szCs w:val="28"/>
        </w:rPr>
      </w:pPr>
    </w:p>
    <w:p w14:paraId="33B28B85" w14:textId="77777777" w:rsidR="00832188" w:rsidRPr="00832188" w:rsidRDefault="00832188" w:rsidP="00832188">
      <w:pPr>
        <w:shd w:val="clear" w:color="auto" w:fill="FFFFFF"/>
        <w:autoSpaceDE w:val="0"/>
        <w:autoSpaceDN w:val="0"/>
        <w:adjustRightInd w:val="0"/>
        <w:ind w:firstLine="709"/>
        <w:jc w:val="both"/>
        <w:rPr>
          <w:sz w:val="28"/>
          <w:szCs w:val="28"/>
        </w:rPr>
      </w:pPr>
      <w:r w:rsidRPr="00832188">
        <w:rPr>
          <w:sz w:val="28"/>
          <w:szCs w:val="28"/>
        </w:rPr>
        <w:t>По периодам календарной разбивки (с учетом количества дней в периоде):</w:t>
      </w:r>
    </w:p>
    <w:p w14:paraId="639F33E6" w14:textId="77777777" w:rsidR="00832188" w:rsidRPr="00832188" w:rsidRDefault="00832188" w:rsidP="00832188">
      <w:pPr>
        <w:tabs>
          <w:tab w:val="left" w:pos="1134"/>
        </w:tabs>
        <w:ind w:left="709"/>
        <w:jc w:val="both"/>
        <w:rPr>
          <w:sz w:val="28"/>
          <w:szCs w:val="28"/>
        </w:rPr>
      </w:pPr>
      <w:r w:rsidRPr="00832188">
        <w:rPr>
          <w:sz w:val="28"/>
          <w:szCs w:val="28"/>
        </w:rPr>
        <w:t xml:space="preserve">- с 06.05.2022 по 30.06.2022 </w:t>
      </w:r>
      <w:proofErr w:type="gramStart"/>
      <w:r w:rsidRPr="00832188">
        <w:rPr>
          <w:b/>
          <w:i/>
          <w:sz w:val="28"/>
          <w:szCs w:val="28"/>
        </w:rPr>
        <w:t xml:space="preserve">– </w:t>
      </w:r>
      <w:r w:rsidRPr="00832188">
        <w:rPr>
          <w:sz w:val="28"/>
          <w:szCs w:val="28"/>
        </w:rPr>
        <w:t xml:space="preserve"> </w:t>
      </w:r>
      <w:r w:rsidRPr="00832188">
        <w:rPr>
          <w:b/>
          <w:i/>
          <w:sz w:val="28"/>
          <w:szCs w:val="28"/>
        </w:rPr>
        <w:t>561</w:t>
      </w:r>
      <w:proofErr w:type="gramEnd"/>
      <w:r w:rsidRPr="00832188">
        <w:rPr>
          <w:b/>
          <w:i/>
          <w:sz w:val="28"/>
          <w:szCs w:val="28"/>
        </w:rPr>
        <w:t>,78</w:t>
      </w:r>
      <w:r w:rsidRPr="00832188">
        <w:rPr>
          <w:sz w:val="28"/>
          <w:szCs w:val="28"/>
        </w:rPr>
        <w:t xml:space="preserve"> тыс. руб.;</w:t>
      </w:r>
    </w:p>
    <w:p w14:paraId="6D96DC7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w:t>
      </w:r>
      <w:proofErr w:type="gramStart"/>
      <w:r w:rsidRPr="00832188">
        <w:rPr>
          <w:sz w:val="28"/>
          <w:szCs w:val="28"/>
        </w:rPr>
        <w:t xml:space="preserve">–  </w:t>
      </w:r>
      <w:r w:rsidRPr="00832188">
        <w:rPr>
          <w:b/>
          <w:i/>
          <w:sz w:val="28"/>
          <w:szCs w:val="28"/>
        </w:rPr>
        <w:t>1897</w:t>
      </w:r>
      <w:proofErr w:type="gramEnd"/>
      <w:r w:rsidRPr="00832188">
        <w:rPr>
          <w:b/>
          <w:i/>
          <w:sz w:val="28"/>
          <w:szCs w:val="28"/>
        </w:rPr>
        <w:t>,60</w:t>
      </w:r>
      <w:r w:rsidRPr="00832188">
        <w:rPr>
          <w:sz w:val="28"/>
          <w:szCs w:val="28"/>
        </w:rPr>
        <w:t xml:space="preserve"> тыс. руб.;</w:t>
      </w:r>
    </w:p>
    <w:p w14:paraId="4F93A561" w14:textId="77777777" w:rsidR="00832188" w:rsidRPr="00832188" w:rsidRDefault="00832188" w:rsidP="00832188">
      <w:pPr>
        <w:tabs>
          <w:tab w:val="left" w:pos="1134"/>
        </w:tabs>
        <w:ind w:left="709"/>
        <w:jc w:val="both"/>
        <w:rPr>
          <w:sz w:val="28"/>
          <w:szCs w:val="28"/>
        </w:rPr>
      </w:pPr>
      <w:r w:rsidRPr="00832188">
        <w:rPr>
          <w:sz w:val="28"/>
          <w:szCs w:val="28"/>
        </w:rPr>
        <w:t xml:space="preserve">- с 01.01.2023 по 30.06.2023 </w:t>
      </w:r>
      <w:proofErr w:type="gramStart"/>
      <w:r w:rsidRPr="00832188">
        <w:rPr>
          <w:b/>
          <w:i/>
          <w:sz w:val="28"/>
          <w:szCs w:val="28"/>
        </w:rPr>
        <w:t>–  1888</w:t>
      </w:r>
      <w:proofErr w:type="gramEnd"/>
      <w:r w:rsidRPr="00832188">
        <w:rPr>
          <w:b/>
          <w:i/>
          <w:sz w:val="28"/>
          <w:szCs w:val="28"/>
        </w:rPr>
        <w:t xml:space="preserve">,25 </w:t>
      </w:r>
      <w:r w:rsidRPr="00832188">
        <w:rPr>
          <w:sz w:val="28"/>
          <w:szCs w:val="28"/>
        </w:rPr>
        <w:t>тыс. руб.;</w:t>
      </w:r>
    </w:p>
    <w:p w14:paraId="6E3C5B45"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w:t>
      </w:r>
      <w:proofErr w:type="gramStart"/>
      <w:r w:rsidRPr="00832188">
        <w:rPr>
          <w:sz w:val="28"/>
          <w:szCs w:val="28"/>
        </w:rPr>
        <w:t xml:space="preserve">–  </w:t>
      </w:r>
      <w:r w:rsidRPr="00832188">
        <w:rPr>
          <w:b/>
          <w:i/>
          <w:sz w:val="28"/>
          <w:szCs w:val="28"/>
        </w:rPr>
        <w:t>1950</w:t>
      </w:r>
      <w:proofErr w:type="gramEnd"/>
      <w:r w:rsidRPr="00832188">
        <w:rPr>
          <w:b/>
          <w:i/>
          <w:sz w:val="28"/>
          <w:szCs w:val="28"/>
        </w:rPr>
        <w:t>,49</w:t>
      </w:r>
      <w:r w:rsidRPr="00832188">
        <w:rPr>
          <w:sz w:val="28"/>
          <w:szCs w:val="28"/>
        </w:rPr>
        <w:t xml:space="preserve"> тыс. руб.;</w:t>
      </w:r>
    </w:p>
    <w:p w14:paraId="1C864886" w14:textId="77777777" w:rsidR="00832188" w:rsidRPr="00832188" w:rsidRDefault="00832188" w:rsidP="00832188">
      <w:pPr>
        <w:tabs>
          <w:tab w:val="left" w:pos="1134"/>
        </w:tabs>
        <w:ind w:left="709"/>
        <w:jc w:val="both"/>
        <w:rPr>
          <w:sz w:val="28"/>
          <w:szCs w:val="28"/>
        </w:rPr>
      </w:pPr>
      <w:r w:rsidRPr="00832188">
        <w:rPr>
          <w:sz w:val="28"/>
          <w:szCs w:val="28"/>
        </w:rPr>
        <w:t xml:space="preserve">- с 01.01.2024 по 30.06.2024 </w:t>
      </w:r>
      <w:proofErr w:type="gramStart"/>
      <w:r w:rsidRPr="00832188">
        <w:rPr>
          <w:b/>
          <w:i/>
          <w:sz w:val="28"/>
          <w:szCs w:val="28"/>
        </w:rPr>
        <w:t>–  1934</w:t>
      </w:r>
      <w:proofErr w:type="gramEnd"/>
      <w:r w:rsidRPr="00832188">
        <w:rPr>
          <w:b/>
          <w:i/>
          <w:sz w:val="28"/>
          <w:szCs w:val="28"/>
        </w:rPr>
        <w:t xml:space="preserve">,68 </w:t>
      </w:r>
      <w:r w:rsidRPr="00832188">
        <w:rPr>
          <w:sz w:val="28"/>
          <w:szCs w:val="28"/>
        </w:rPr>
        <w:t>тыс. руб.;</w:t>
      </w:r>
    </w:p>
    <w:p w14:paraId="66990A3A"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w:t>
      </w:r>
      <w:proofErr w:type="gramStart"/>
      <w:r w:rsidRPr="00832188">
        <w:rPr>
          <w:sz w:val="28"/>
          <w:szCs w:val="28"/>
        </w:rPr>
        <w:t xml:space="preserve">–  </w:t>
      </w:r>
      <w:r w:rsidRPr="00832188">
        <w:rPr>
          <w:b/>
          <w:i/>
          <w:sz w:val="28"/>
          <w:szCs w:val="28"/>
        </w:rPr>
        <w:t>2017</w:t>
      </w:r>
      <w:proofErr w:type="gramEnd"/>
      <w:r w:rsidRPr="00832188">
        <w:rPr>
          <w:b/>
          <w:i/>
          <w:sz w:val="28"/>
          <w:szCs w:val="28"/>
        </w:rPr>
        <w:t>,69</w:t>
      </w:r>
      <w:r w:rsidRPr="00832188">
        <w:rPr>
          <w:sz w:val="28"/>
          <w:szCs w:val="28"/>
        </w:rPr>
        <w:t xml:space="preserve"> тыс. руб.;</w:t>
      </w:r>
    </w:p>
    <w:p w14:paraId="182A5333" w14:textId="77777777" w:rsidR="00832188" w:rsidRPr="00832188" w:rsidRDefault="00832188" w:rsidP="00832188">
      <w:pPr>
        <w:tabs>
          <w:tab w:val="left" w:pos="1134"/>
        </w:tabs>
        <w:ind w:left="709"/>
        <w:jc w:val="both"/>
        <w:rPr>
          <w:sz w:val="28"/>
          <w:szCs w:val="28"/>
        </w:rPr>
      </w:pPr>
      <w:r w:rsidRPr="00832188">
        <w:rPr>
          <w:sz w:val="28"/>
          <w:szCs w:val="28"/>
        </w:rPr>
        <w:t xml:space="preserve">- с 01.01.2025 по 30.06.2025 </w:t>
      </w:r>
      <w:proofErr w:type="gramStart"/>
      <w:r w:rsidRPr="00832188">
        <w:rPr>
          <w:b/>
          <w:i/>
          <w:sz w:val="28"/>
          <w:szCs w:val="28"/>
        </w:rPr>
        <w:t>–  1995</w:t>
      </w:r>
      <w:proofErr w:type="gramEnd"/>
      <w:r w:rsidRPr="00832188">
        <w:rPr>
          <w:b/>
          <w:i/>
          <w:sz w:val="28"/>
          <w:szCs w:val="28"/>
        </w:rPr>
        <w:t xml:space="preserve">,49 </w:t>
      </w:r>
      <w:r w:rsidRPr="00832188">
        <w:rPr>
          <w:sz w:val="28"/>
          <w:szCs w:val="28"/>
        </w:rPr>
        <w:t>тыс. руб.;</w:t>
      </w:r>
    </w:p>
    <w:p w14:paraId="2AC6963C"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w:t>
      </w:r>
      <w:proofErr w:type="gramStart"/>
      <w:r w:rsidRPr="00832188">
        <w:rPr>
          <w:sz w:val="28"/>
          <w:szCs w:val="28"/>
        </w:rPr>
        <w:t xml:space="preserve">–  </w:t>
      </w:r>
      <w:r w:rsidRPr="00832188">
        <w:rPr>
          <w:b/>
          <w:i/>
          <w:sz w:val="28"/>
          <w:szCs w:val="28"/>
        </w:rPr>
        <w:t>2073</w:t>
      </w:r>
      <w:proofErr w:type="gramEnd"/>
      <w:r w:rsidRPr="00832188">
        <w:rPr>
          <w:b/>
          <w:i/>
          <w:sz w:val="28"/>
          <w:szCs w:val="28"/>
        </w:rPr>
        <w:t>,87</w:t>
      </w:r>
      <w:r w:rsidRPr="00832188">
        <w:rPr>
          <w:sz w:val="28"/>
          <w:szCs w:val="28"/>
        </w:rPr>
        <w:t xml:space="preserve"> тыс. руб.;</w:t>
      </w:r>
    </w:p>
    <w:p w14:paraId="1F7E32F2" w14:textId="77777777" w:rsidR="00832188" w:rsidRPr="00832188" w:rsidRDefault="00832188" w:rsidP="00832188">
      <w:pPr>
        <w:tabs>
          <w:tab w:val="left" w:pos="1134"/>
        </w:tabs>
        <w:ind w:left="709"/>
        <w:jc w:val="both"/>
        <w:rPr>
          <w:sz w:val="28"/>
          <w:szCs w:val="28"/>
        </w:rPr>
      </w:pPr>
      <w:r w:rsidRPr="00832188">
        <w:rPr>
          <w:sz w:val="28"/>
          <w:szCs w:val="28"/>
        </w:rPr>
        <w:t xml:space="preserve">- с 01.01.2026 по 30.06.2026 </w:t>
      </w:r>
      <w:proofErr w:type="gramStart"/>
      <w:r w:rsidRPr="00832188">
        <w:rPr>
          <w:b/>
          <w:i/>
          <w:sz w:val="28"/>
          <w:szCs w:val="28"/>
        </w:rPr>
        <w:t>–  2060</w:t>
      </w:r>
      <w:proofErr w:type="gramEnd"/>
      <w:r w:rsidRPr="00832188">
        <w:rPr>
          <w:b/>
          <w:i/>
          <w:sz w:val="28"/>
          <w:szCs w:val="28"/>
        </w:rPr>
        <w:t xml:space="preserve">,29 </w:t>
      </w:r>
      <w:r w:rsidRPr="00832188">
        <w:rPr>
          <w:sz w:val="28"/>
          <w:szCs w:val="28"/>
        </w:rPr>
        <w:t>тыс. руб.;</w:t>
      </w:r>
    </w:p>
    <w:p w14:paraId="47753BC4"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w:t>
      </w:r>
      <w:proofErr w:type="gramStart"/>
      <w:r w:rsidRPr="00832188">
        <w:rPr>
          <w:sz w:val="28"/>
          <w:szCs w:val="28"/>
        </w:rPr>
        <w:t xml:space="preserve">–  </w:t>
      </w:r>
      <w:r w:rsidRPr="00832188">
        <w:rPr>
          <w:b/>
          <w:i/>
          <w:sz w:val="28"/>
          <w:szCs w:val="28"/>
        </w:rPr>
        <w:t>2129</w:t>
      </w:r>
      <w:proofErr w:type="gramEnd"/>
      <w:r w:rsidRPr="00832188">
        <w:rPr>
          <w:b/>
          <w:i/>
          <w:sz w:val="28"/>
          <w:szCs w:val="28"/>
        </w:rPr>
        <w:t>,53</w:t>
      </w:r>
      <w:r w:rsidRPr="00832188">
        <w:rPr>
          <w:sz w:val="28"/>
          <w:szCs w:val="28"/>
        </w:rPr>
        <w:t xml:space="preserve"> тыс. руб.;</w:t>
      </w:r>
    </w:p>
    <w:p w14:paraId="77829D79" w14:textId="77777777" w:rsidR="00832188" w:rsidRPr="00832188" w:rsidRDefault="00832188" w:rsidP="00832188">
      <w:pPr>
        <w:tabs>
          <w:tab w:val="left" w:pos="1134"/>
        </w:tabs>
        <w:ind w:left="709"/>
        <w:jc w:val="both"/>
        <w:rPr>
          <w:sz w:val="28"/>
          <w:szCs w:val="28"/>
        </w:rPr>
      </w:pPr>
      <w:r w:rsidRPr="00832188">
        <w:rPr>
          <w:sz w:val="28"/>
          <w:szCs w:val="28"/>
        </w:rPr>
        <w:t xml:space="preserve">- с 01.01.2027 по 30.06.2027 </w:t>
      </w:r>
      <w:proofErr w:type="gramStart"/>
      <w:r w:rsidRPr="00832188">
        <w:rPr>
          <w:b/>
          <w:i/>
          <w:sz w:val="28"/>
          <w:szCs w:val="28"/>
        </w:rPr>
        <w:t>–  2136</w:t>
      </w:r>
      <w:proofErr w:type="gramEnd"/>
      <w:r w:rsidRPr="00832188">
        <w:rPr>
          <w:b/>
          <w:i/>
          <w:sz w:val="28"/>
          <w:szCs w:val="28"/>
        </w:rPr>
        <w:t xml:space="preserve">,97 </w:t>
      </w:r>
      <w:r w:rsidRPr="00832188">
        <w:rPr>
          <w:sz w:val="28"/>
          <w:szCs w:val="28"/>
        </w:rPr>
        <w:t>тыс. руб.;</w:t>
      </w:r>
    </w:p>
    <w:p w14:paraId="68E031E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w:t>
      </w:r>
      <w:proofErr w:type="gramStart"/>
      <w:r w:rsidRPr="00832188">
        <w:rPr>
          <w:sz w:val="28"/>
          <w:szCs w:val="28"/>
        </w:rPr>
        <w:t xml:space="preserve">–  </w:t>
      </w:r>
      <w:r w:rsidRPr="00832188">
        <w:rPr>
          <w:b/>
          <w:i/>
          <w:sz w:val="28"/>
          <w:szCs w:val="28"/>
        </w:rPr>
        <w:t>2176</w:t>
      </w:r>
      <w:proofErr w:type="gramEnd"/>
      <w:r w:rsidRPr="00832188">
        <w:rPr>
          <w:b/>
          <w:i/>
          <w:sz w:val="28"/>
          <w:szCs w:val="28"/>
        </w:rPr>
        <w:t>,87</w:t>
      </w:r>
      <w:r w:rsidRPr="00832188">
        <w:rPr>
          <w:sz w:val="28"/>
          <w:szCs w:val="28"/>
        </w:rPr>
        <w:t xml:space="preserve"> тыс. руб.;</w:t>
      </w:r>
    </w:p>
    <w:p w14:paraId="7BE74A00" w14:textId="77777777" w:rsidR="00832188" w:rsidRPr="00832188" w:rsidRDefault="00832188" w:rsidP="00832188">
      <w:pPr>
        <w:tabs>
          <w:tab w:val="left" w:pos="1134"/>
        </w:tabs>
        <w:ind w:left="709"/>
        <w:jc w:val="both"/>
        <w:rPr>
          <w:sz w:val="28"/>
          <w:szCs w:val="28"/>
        </w:rPr>
      </w:pPr>
      <w:r w:rsidRPr="00832188">
        <w:rPr>
          <w:sz w:val="28"/>
          <w:szCs w:val="28"/>
        </w:rPr>
        <w:t xml:space="preserve">- с 01.01.2028 по 30.06.2028 </w:t>
      </w:r>
      <w:proofErr w:type="gramStart"/>
      <w:r w:rsidRPr="00832188">
        <w:rPr>
          <w:b/>
          <w:i/>
          <w:sz w:val="28"/>
          <w:szCs w:val="28"/>
        </w:rPr>
        <w:t>–  2194</w:t>
      </w:r>
      <w:proofErr w:type="gramEnd"/>
      <w:r w:rsidRPr="00832188">
        <w:rPr>
          <w:b/>
          <w:i/>
          <w:sz w:val="28"/>
          <w:szCs w:val="28"/>
        </w:rPr>
        <w:t xml:space="preserve">,21 </w:t>
      </w:r>
      <w:r w:rsidRPr="00832188">
        <w:rPr>
          <w:sz w:val="28"/>
          <w:szCs w:val="28"/>
        </w:rPr>
        <w:t>тыс. руб.;</w:t>
      </w:r>
    </w:p>
    <w:p w14:paraId="730ECF18"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01.07.2028 по 31.12.2028 </w:t>
      </w:r>
      <w:proofErr w:type="gramStart"/>
      <w:r w:rsidRPr="00832188">
        <w:rPr>
          <w:sz w:val="28"/>
          <w:szCs w:val="28"/>
        </w:rPr>
        <w:t xml:space="preserve">–  </w:t>
      </w:r>
      <w:r w:rsidRPr="00832188">
        <w:rPr>
          <w:b/>
          <w:i/>
          <w:sz w:val="28"/>
          <w:szCs w:val="28"/>
        </w:rPr>
        <w:t>2247</w:t>
      </w:r>
      <w:proofErr w:type="gramEnd"/>
      <w:r w:rsidRPr="00832188">
        <w:rPr>
          <w:b/>
          <w:i/>
          <w:sz w:val="28"/>
          <w:szCs w:val="28"/>
        </w:rPr>
        <w:t>,31</w:t>
      </w:r>
      <w:r w:rsidRPr="00832188">
        <w:rPr>
          <w:sz w:val="28"/>
          <w:szCs w:val="28"/>
        </w:rPr>
        <w:t xml:space="preserve"> тыс. руб.;</w:t>
      </w:r>
    </w:p>
    <w:p w14:paraId="1A2BB78B" w14:textId="77777777" w:rsidR="00832188" w:rsidRPr="00832188" w:rsidRDefault="00832188" w:rsidP="00832188">
      <w:pPr>
        <w:tabs>
          <w:tab w:val="left" w:pos="1134"/>
        </w:tabs>
        <w:ind w:left="709"/>
        <w:jc w:val="both"/>
        <w:rPr>
          <w:sz w:val="28"/>
          <w:szCs w:val="28"/>
        </w:rPr>
      </w:pPr>
      <w:r w:rsidRPr="00832188">
        <w:rPr>
          <w:sz w:val="28"/>
          <w:szCs w:val="28"/>
        </w:rPr>
        <w:t xml:space="preserve">- с 01.01.2029 по 30.06.2029 </w:t>
      </w:r>
      <w:proofErr w:type="gramStart"/>
      <w:r w:rsidRPr="00832188">
        <w:rPr>
          <w:b/>
          <w:i/>
          <w:sz w:val="28"/>
          <w:szCs w:val="28"/>
        </w:rPr>
        <w:t>–  2254</w:t>
      </w:r>
      <w:proofErr w:type="gramEnd"/>
      <w:r w:rsidRPr="00832188">
        <w:rPr>
          <w:b/>
          <w:i/>
          <w:sz w:val="28"/>
          <w:szCs w:val="28"/>
        </w:rPr>
        <w:t xml:space="preserve">,55 </w:t>
      </w:r>
      <w:r w:rsidRPr="00832188">
        <w:rPr>
          <w:sz w:val="28"/>
          <w:szCs w:val="28"/>
        </w:rPr>
        <w:t>тыс. руб.;</w:t>
      </w:r>
    </w:p>
    <w:p w14:paraId="1A2D11A9"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2318</w:t>
      </w:r>
      <w:proofErr w:type="gramEnd"/>
      <w:r w:rsidRPr="00832188">
        <w:rPr>
          <w:b/>
          <w:i/>
          <w:sz w:val="28"/>
          <w:szCs w:val="28"/>
        </w:rPr>
        <w:t>,45</w:t>
      </w:r>
      <w:r w:rsidRPr="00832188">
        <w:rPr>
          <w:sz w:val="28"/>
          <w:szCs w:val="28"/>
        </w:rPr>
        <w:t xml:space="preserve"> тыс. руб.;</w:t>
      </w:r>
    </w:p>
    <w:p w14:paraId="4E0B42C8" w14:textId="77777777" w:rsidR="00832188" w:rsidRPr="00832188" w:rsidRDefault="00832188" w:rsidP="00832188">
      <w:pPr>
        <w:tabs>
          <w:tab w:val="left" w:pos="1134"/>
        </w:tabs>
        <w:ind w:left="709"/>
        <w:jc w:val="both"/>
        <w:rPr>
          <w:sz w:val="28"/>
          <w:szCs w:val="28"/>
        </w:rPr>
      </w:pPr>
      <w:r w:rsidRPr="00832188">
        <w:rPr>
          <w:sz w:val="28"/>
          <w:szCs w:val="28"/>
        </w:rPr>
        <w:t xml:space="preserve">- с 01.01.2030 по 30.06.2030 </w:t>
      </w:r>
      <w:proofErr w:type="gramStart"/>
      <w:r w:rsidRPr="00832188">
        <w:rPr>
          <w:b/>
          <w:i/>
          <w:sz w:val="28"/>
          <w:szCs w:val="28"/>
        </w:rPr>
        <w:t>–  2315</w:t>
      </w:r>
      <w:proofErr w:type="gramEnd"/>
      <w:r w:rsidRPr="00832188">
        <w:rPr>
          <w:b/>
          <w:i/>
          <w:sz w:val="28"/>
          <w:szCs w:val="28"/>
        </w:rPr>
        <w:t xml:space="preserve">,46 </w:t>
      </w:r>
      <w:r w:rsidRPr="00832188">
        <w:rPr>
          <w:sz w:val="28"/>
          <w:szCs w:val="28"/>
        </w:rPr>
        <w:t>тыс. руб.;</w:t>
      </w:r>
    </w:p>
    <w:p w14:paraId="210DC9F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w:t>
      </w:r>
      <w:proofErr w:type="gramStart"/>
      <w:r w:rsidRPr="00832188">
        <w:rPr>
          <w:sz w:val="28"/>
          <w:szCs w:val="28"/>
        </w:rPr>
        <w:t xml:space="preserve">–  </w:t>
      </w:r>
      <w:r w:rsidRPr="00832188">
        <w:rPr>
          <w:b/>
          <w:i/>
          <w:sz w:val="28"/>
          <w:szCs w:val="28"/>
        </w:rPr>
        <w:t>2392</w:t>
      </w:r>
      <w:proofErr w:type="gramEnd"/>
      <w:r w:rsidRPr="00832188">
        <w:rPr>
          <w:b/>
          <w:i/>
          <w:sz w:val="28"/>
          <w:szCs w:val="28"/>
        </w:rPr>
        <w:t>,90</w:t>
      </w:r>
      <w:r w:rsidRPr="00832188">
        <w:rPr>
          <w:sz w:val="28"/>
          <w:szCs w:val="28"/>
        </w:rPr>
        <w:t xml:space="preserve"> тыс. руб.;</w:t>
      </w:r>
    </w:p>
    <w:p w14:paraId="29093A35" w14:textId="77777777" w:rsidR="00832188" w:rsidRPr="00832188" w:rsidRDefault="00832188" w:rsidP="00832188">
      <w:pPr>
        <w:tabs>
          <w:tab w:val="left" w:pos="1134"/>
        </w:tabs>
        <w:ind w:left="709"/>
        <w:jc w:val="both"/>
        <w:rPr>
          <w:sz w:val="28"/>
          <w:szCs w:val="28"/>
        </w:rPr>
      </w:pPr>
      <w:r w:rsidRPr="00832188">
        <w:rPr>
          <w:sz w:val="28"/>
          <w:szCs w:val="28"/>
        </w:rPr>
        <w:t xml:space="preserve">- с 01.01.2031 по 30.06.2031 </w:t>
      </w:r>
      <w:proofErr w:type="gramStart"/>
      <w:r w:rsidRPr="00832188">
        <w:rPr>
          <w:b/>
          <w:i/>
          <w:sz w:val="28"/>
          <w:szCs w:val="28"/>
        </w:rPr>
        <w:t>–  2389</w:t>
      </w:r>
      <w:proofErr w:type="gramEnd"/>
      <w:r w:rsidRPr="00832188">
        <w:rPr>
          <w:b/>
          <w:i/>
          <w:sz w:val="28"/>
          <w:szCs w:val="28"/>
        </w:rPr>
        <w:t xml:space="preserve">,75 </w:t>
      </w:r>
      <w:r w:rsidRPr="00832188">
        <w:rPr>
          <w:sz w:val="28"/>
          <w:szCs w:val="28"/>
        </w:rPr>
        <w:t>тыс. руб.;</w:t>
      </w:r>
    </w:p>
    <w:p w14:paraId="620ACF4E"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2457</w:t>
      </w:r>
      <w:proofErr w:type="gramEnd"/>
      <w:r w:rsidRPr="00832188">
        <w:rPr>
          <w:b/>
          <w:i/>
          <w:sz w:val="28"/>
          <w:szCs w:val="28"/>
        </w:rPr>
        <w:t xml:space="preserve">,97 </w:t>
      </w:r>
      <w:r w:rsidRPr="00832188">
        <w:rPr>
          <w:sz w:val="28"/>
          <w:szCs w:val="28"/>
        </w:rPr>
        <w:t>тыс. руб.</w:t>
      </w:r>
    </w:p>
    <w:p w14:paraId="53BFCB30" w14:textId="77777777" w:rsidR="00832188" w:rsidRPr="00832188" w:rsidRDefault="00832188" w:rsidP="00832188">
      <w:pPr>
        <w:shd w:val="clear" w:color="auto" w:fill="FFFFFF"/>
        <w:autoSpaceDE w:val="0"/>
        <w:autoSpaceDN w:val="0"/>
        <w:adjustRightInd w:val="0"/>
        <w:ind w:firstLine="709"/>
        <w:jc w:val="both"/>
        <w:rPr>
          <w:color w:val="FF0000"/>
          <w:sz w:val="36"/>
          <w:szCs w:val="28"/>
        </w:rPr>
      </w:pPr>
    </w:p>
    <w:p w14:paraId="7FE2C0D5" w14:textId="77777777" w:rsidR="00832188" w:rsidRPr="00832188" w:rsidRDefault="00832188" w:rsidP="002E3EDC">
      <w:pPr>
        <w:numPr>
          <w:ilvl w:val="0"/>
          <w:numId w:val="17"/>
        </w:numPr>
        <w:jc w:val="center"/>
        <w:rPr>
          <w:b/>
          <w:sz w:val="32"/>
          <w:szCs w:val="32"/>
          <w:u w:val="single"/>
        </w:rPr>
      </w:pPr>
      <w:r w:rsidRPr="00832188">
        <w:rPr>
          <w:b/>
          <w:sz w:val="32"/>
          <w:szCs w:val="32"/>
          <w:u w:val="single"/>
        </w:rPr>
        <w:t>Неподконтрольные расходы</w:t>
      </w:r>
    </w:p>
    <w:p w14:paraId="390CA7C3" w14:textId="77777777" w:rsidR="00832188" w:rsidRPr="00832188" w:rsidRDefault="00832188" w:rsidP="00832188">
      <w:pPr>
        <w:autoSpaceDE w:val="0"/>
        <w:autoSpaceDN w:val="0"/>
        <w:adjustRightInd w:val="0"/>
        <w:spacing w:before="280"/>
        <w:ind w:firstLine="540"/>
        <w:jc w:val="both"/>
        <w:outlineLvl w:val="0"/>
        <w:rPr>
          <w:sz w:val="28"/>
          <w:szCs w:val="28"/>
        </w:rPr>
      </w:pPr>
      <w:r w:rsidRPr="00832188">
        <w:rPr>
          <w:sz w:val="28"/>
          <w:szCs w:val="28"/>
        </w:rPr>
        <w:t xml:space="preserve">Согласно </w:t>
      </w:r>
      <w:r w:rsidRPr="00832188">
        <w:rPr>
          <w:sz w:val="28"/>
          <w:szCs w:val="28"/>
          <w:u w:val="single"/>
        </w:rPr>
        <w:t xml:space="preserve">пункту 65 Методических </w:t>
      </w:r>
      <w:proofErr w:type="gramStart"/>
      <w:r w:rsidRPr="00832188">
        <w:rPr>
          <w:sz w:val="28"/>
          <w:szCs w:val="28"/>
          <w:u w:val="single"/>
        </w:rPr>
        <w:t>указаний</w:t>
      </w:r>
      <w:r w:rsidRPr="00832188">
        <w:rPr>
          <w:sz w:val="28"/>
          <w:szCs w:val="28"/>
        </w:rPr>
        <w:t>,  Неподконтрольные</w:t>
      </w:r>
      <w:proofErr w:type="gramEnd"/>
      <w:r w:rsidRPr="00832188">
        <w:rPr>
          <w:sz w:val="28"/>
          <w:szCs w:val="28"/>
        </w:rPr>
        <w:t xml:space="preserve"> расходы включают в себя:</w:t>
      </w:r>
    </w:p>
    <w:p w14:paraId="358CAB66"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а) расходы на оплату товаров (услуг, работ), приобретаемых у других организаций, осуществляющих регулируемые виды деятельности;</w:t>
      </w:r>
    </w:p>
    <w:p w14:paraId="70982D70"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б) расходы на уплату </w:t>
      </w:r>
      <w:r w:rsidRPr="00832188">
        <w:rPr>
          <w:sz w:val="28"/>
          <w:szCs w:val="28"/>
          <w:u w:val="single"/>
        </w:rPr>
        <w:t>налогов, сборов и других обязательных платежей</w:t>
      </w:r>
      <w:r w:rsidRPr="00832188">
        <w:rPr>
          <w:sz w:val="28"/>
          <w:szCs w:val="28"/>
        </w:rPr>
        <w:t>,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914032C"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в) </w:t>
      </w:r>
      <w:r w:rsidRPr="00832188">
        <w:rPr>
          <w:sz w:val="28"/>
          <w:szCs w:val="28"/>
          <w:u w:val="single"/>
        </w:rPr>
        <w:t>расходы на арендную плату и лизинговые платежи</w:t>
      </w:r>
      <w:r w:rsidRPr="00832188">
        <w:rPr>
          <w:sz w:val="28"/>
          <w:szCs w:val="28"/>
        </w:rPr>
        <w:t xml:space="preserve">, размер которых определяется с учетом требований, предусмотренных </w:t>
      </w:r>
      <w:hyperlink r:id="rId81" w:history="1">
        <w:r w:rsidRPr="00832188">
          <w:rPr>
            <w:sz w:val="28"/>
            <w:szCs w:val="28"/>
          </w:rPr>
          <w:t>пунктом 44</w:t>
        </w:r>
      </w:hyperlink>
      <w:r w:rsidRPr="00832188">
        <w:rPr>
          <w:sz w:val="28"/>
          <w:szCs w:val="28"/>
        </w:rPr>
        <w:t xml:space="preserve"> документа;</w:t>
      </w:r>
    </w:p>
    <w:p w14:paraId="2FCA6E9A"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82" w:history="1">
        <w:r w:rsidRPr="00832188">
          <w:rPr>
            <w:sz w:val="28"/>
            <w:szCs w:val="28"/>
          </w:rPr>
          <w:t>Постановления</w:t>
        </w:r>
      </w:hyperlink>
      <w:r w:rsidRPr="00832188">
        <w:rPr>
          <w:sz w:val="28"/>
          <w:szCs w:val="28"/>
        </w:rPr>
        <w:t xml:space="preserve"> Правительства РФ от 15.04.2017 N 449)</w:t>
      </w:r>
    </w:p>
    <w:p w14:paraId="0401C598"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lastRenderedPageBreak/>
        <w:t xml:space="preserve">г) расходы по сомнительным долгам, определяемые в порядке, предусмотренном </w:t>
      </w:r>
      <w:hyperlink r:id="rId83" w:history="1">
        <w:r w:rsidRPr="00832188">
          <w:rPr>
            <w:sz w:val="28"/>
            <w:szCs w:val="28"/>
          </w:rPr>
          <w:t>пунктом 42</w:t>
        </w:r>
      </w:hyperlink>
      <w:r w:rsidRPr="00832188">
        <w:rPr>
          <w:sz w:val="28"/>
          <w:szCs w:val="28"/>
        </w:rPr>
        <w:t xml:space="preserve"> документа;</w:t>
      </w:r>
    </w:p>
    <w:p w14:paraId="5305FBCF"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д) экономию средств, достигнутую в результате снижения расходов предыдущего долгосрочного периода регулирования;</w:t>
      </w:r>
    </w:p>
    <w:p w14:paraId="279A18C1"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е) расходы на обслуживание бесхозяйных сетей, эксплуатируемых регулируемой организацией;</w:t>
      </w:r>
    </w:p>
    <w:p w14:paraId="5DB474CF"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ж) расходы на компенсацию в соответствии с </w:t>
      </w:r>
      <w:hyperlink r:id="rId84" w:history="1">
        <w:r w:rsidRPr="00832188">
          <w:rPr>
            <w:sz w:val="28"/>
            <w:szCs w:val="28"/>
          </w:rPr>
          <w:t>пунктом 15</w:t>
        </w:r>
      </w:hyperlink>
      <w:r w:rsidRPr="00832188">
        <w:rPr>
          <w:sz w:val="28"/>
          <w:szCs w:val="28"/>
        </w:rPr>
        <w:t xml:space="preserve">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EF21B16"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з) расходы на </w:t>
      </w:r>
      <w:r w:rsidRPr="00832188">
        <w:rPr>
          <w:sz w:val="28"/>
          <w:szCs w:val="28"/>
          <w:u w:val="single"/>
        </w:rPr>
        <w:t>мероприятия по защите</w:t>
      </w:r>
      <w:r w:rsidRPr="00832188">
        <w:rPr>
          <w:sz w:val="28"/>
          <w:szCs w:val="28"/>
        </w:rPr>
        <w:t xml:space="preserve"> централизованных систем водоснабжения и (или) водоотведения и их отдельных объектов </w:t>
      </w:r>
      <w:r w:rsidRPr="00832188">
        <w:rPr>
          <w:sz w:val="28"/>
          <w:szCs w:val="28"/>
          <w:u w:val="single"/>
        </w:rPr>
        <w:t>от угроз техногенного, природного характера и террористических актов</w:t>
      </w:r>
      <w:r w:rsidRPr="00832188">
        <w:rPr>
          <w:sz w:val="28"/>
          <w:szCs w:val="28"/>
        </w:rPr>
        <w:t xml:space="preserve">, </w:t>
      </w:r>
      <w:r w:rsidRPr="00832188">
        <w:rPr>
          <w:sz w:val="28"/>
          <w:szCs w:val="28"/>
          <w:u w:val="single"/>
        </w:rPr>
        <w:t>по предотвращению возникновения аварийных ситуаций, снижению риска и смягчению последствий чрезвычайных ситуаций</w:t>
      </w:r>
      <w:r w:rsidRPr="00832188">
        <w:rPr>
          <w:sz w:val="28"/>
          <w:szCs w:val="28"/>
        </w:rPr>
        <w:t xml:space="preserve"> (за исключением мероприятий, включенных в инвестиционную программу).</w:t>
      </w:r>
    </w:p>
    <w:p w14:paraId="59061ECA" w14:textId="77777777" w:rsidR="00832188" w:rsidRPr="00832188" w:rsidRDefault="00832188" w:rsidP="00832188">
      <w:pPr>
        <w:autoSpaceDE w:val="0"/>
        <w:autoSpaceDN w:val="0"/>
        <w:adjustRightInd w:val="0"/>
        <w:jc w:val="both"/>
        <w:rPr>
          <w:sz w:val="28"/>
          <w:szCs w:val="28"/>
        </w:rPr>
      </w:pPr>
      <w:r w:rsidRPr="00832188">
        <w:rPr>
          <w:sz w:val="28"/>
          <w:szCs w:val="28"/>
        </w:rPr>
        <w:t>(</w:t>
      </w:r>
      <w:proofErr w:type="spellStart"/>
      <w:r w:rsidRPr="00832188">
        <w:rPr>
          <w:sz w:val="28"/>
          <w:szCs w:val="28"/>
        </w:rPr>
        <w:t>пп</w:t>
      </w:r>
      <w:proofErr w:type="spellEnd"/>
      <w:r w:rsidRPr="00832188">
        <w:rPr>
          <w:sz w:val="28"/>
          <w:szCs w:val="28"/>
        </w:rPr>
        <w:t xml:space="preserve">. "з" введен </w:t>
      </w:r>
      <w:hyperlink r:id="rId85" w:history="1">
        <w:r w:rsidRPr="00832188">
          <w:rPr>
            <w:sz w:val="28"/>
            <w:szCs w:val="28"/>
          </w:rPr>
          <w:t>Постановлением</w:t>
        </w:r>
      </w:hyperlink>
      <w:r w:rsidRPr="00832188">
        <w:rPr>
          <w:sz w:val="28"/>
          <w:szCs w:val="28"/>
        </w:rPr>
        <w:t xml:space="preserve"> Правительства РФ от 23.12.2016 N 1467)</w:t>
      </w:r>
    </w:p>
    <w:p w14:paraId="5AD818B4"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и) расходы на концессионную плату;</w:t>
      </w:r>
    </w:p>
    <w:p w14:paraId="2F388BC1" w14:textId="77777777" w:rsidR="00832188" w:rsidRPr="00832188" w:rsidRDefault="00832188" w:rsidP="00832188">
      <w:pPr>
        <w:autoSpaceDE w:val="0"/>
        <w:autoSpaceDN w:val="0"/>
        <w:adjustRightInd w:val="0"/>
        <w:jc w:val="both"/>
        <w:rPr>
          <w:sz w:val="28"/>
          <w:szCs w:val="28"/>
        </w:rPr>
      </w:pPr>
      <w:r w:rsidRPr="00832188">
        <w:rPr>
          <w:sz w:val="28"/>
          <w:szCs w:val="28"/>
        </w:rPr>
        <w:t>(</w:t>
      </w:r>
      <w:proofErr w:type="spellStart"/>
      <w:r w:rsidRPr="00832188">
        <w:rPr>
          <w:sz w:val="28"/>
          <w:szCs w:val="28"/>
        </w:rPr>
        <w:t>пп</w:t>
      </w:r>
      <w:proofErr w:type="spellEnd"/>
      <w:r w:rsidRPr="00832188">
        <w:rPr>
          <w:sz w:val="28"/>
          <w:szCs w:val="28"/>
        </w:rPr>
        <w:t xml:space="preserve">. "и" введен </w:t>
      </w:r>
      <w:hyperlink r:id="rId86" w:history="1">
        <w:r w:rsidRPr="00832188">
          <w:rPr>
            <w:sz w:val="28"/>
            <w:szCs w:val="28"/>
          </w:rPr>
          <w:t>Постановлением</w:t>
        </w:r>
      </w:hyperlink>
      <w:r w:rsidRPr="00832188">
        <w:rPr>
          <w:sz w:val="28"/>
          <w:szCs w:val="28"/>
        </w:rPr>
        <w:t xml:space="preserve"> Правительства РФ от 15.04.2017 N 449)</w:t>
      </w:r>
    </w:p>
    <w:p w14:paraId="27564734"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к)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32188">
        <w:rPr>
          <w:sz w:val="28"/>
          <w:szCs w:val="28"/>
        </w:rPr>
        <w:t>концедента</w:t>
      </w:r>
      <w:proofErr w:type="spellEnd"/>
      <w:r w:rsidRPr="00832188">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32188">
        <w:rPr>
          <w:sz w:val="28"/>
          <w:szCs w:val="28"/>
        </w:rPr>
        <w:t>концедентом</w:t>
      </w:r>
      <w:proofErr w:type="spellEnd"/>
      <w:r w:rsidRPr="00832188">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32188">
        <w:rPr>
          <w:sz w:val="28"/>
          <w:szCs w:val="28"/>
        </w:rPr>
        <w:t>концеденту</w:t>
      </w:r>
      <w:proofErr w:type="spellEnd"/>
      <w:r w:rsidRPr="00832188">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32188">
        <w:rPr>
          <w:sz w:val="28"/>
          <w:szCs w:val="28"/>
        </w:rPr>
        <w:t>концедент</w:t>
      </w:r>
      <w:proofErr w:type="spellEnd"/>
      <w:r w:rsidRPr="00832188">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3F6526F" w14:textId="77777777" w:rsidR="00832188" w:rsidRPr="00832188" w:rsidRDefault="00832188" w:rsidP="00832188">
      <w:pPr>
        <w:autoSpaceDE w:val="0"/>
        <w:autoSpaceDN w:val="0"/>
        <w:adjustRightInd w:val="0"/>
        <w:jc w:val="both"/>
        <w:rPr>
          <w:sz w:val="28"/>
          <w:szCs w:val="28"/>
        </w:rPr>
      </w:pPr>
      <w:r w:rsidRPr="00832188">
        <w:rPr>
          <w:sz w:val="28"/>
          <w:szCs w:val="28"/>
        </w:rPr>
        <w:t>(</w:t>
      </w:r>
      <w:proofErr w:type="spellStart"/>
      <w:r w:rsidRPr="00832188">
        <w:rPr>
          <w:sz w:val="28"/>
          <w:szCs w:val="28"/>
        </w:rPr>
        <w:t>пп</w:t>
      </w:r>
      <w:proofErr w:type="spellEnd"/>
      <w:r w:rsidRPr="00832188">
        <w:rPr>
          <w:sz w:val="28"/>
          <w:szCs w:val="28"/>
        </w:rPr>
        <w:t xml:space="preserve">. "к" введен </w:t>
      </w:r>
      <w:hyperlink r:id="rId87" w:history="1">
        <w:r w:rsidRPr="00832188">
          <w:rPr>
            <w:sz w:val="28"/>
            <w:szCs w:val="28"/>
          </w:rPr>
          <w:t>Постановлением</w:t>
        </w:r>
      </w:hyperlink>
      <w:r w:rsidRPr="00832188">
        <w:rPr>
          <w:sz w:val="28"/>
          <w:szCs w:val="28"/>
        </w:rPr>
        <w:t xml:space="preserve"> Правительства РФ от 15.04.2017 N 449)</w:t>
      </w:r>
    </w:p>
    <w:p w14:paraId="0BC53D2D"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л) </w:t>
      </w:r>
      <w:r w:rsidRPr="00832188">
        <w:rPr>
          <w:sz w:val="28"/>
          <w:szCs w:val="28"/>
          <w:u w:val="single"/>
        </w:rPr>
        <w:t>расходы на химические реагенты</w:t>
      </w:r>
      <w:r w:rsidRPr="00832188">
        <w:rPr>
          <w:sz w:val="28"/>
          <w:szCs w:val="28"/>
        </w:rPr>
        <w:t>.</w:t>
      </w:r>
    </w:p>
    <w:p w14:paraId="28C89A73" w14:textId="77777777" w:rsidR="00832188" w:rsidRPr="00832188" w:rsidRDefault="00832188" w:rsidP="00832188">
      <w:pPr>
        <w:autoSpaceDE w:val="0"/>
        <w:autoSpaceDN w:val="0"/>
        <w:adjustRightInd w:val="0"/>
        <w:jc w:val="both"/>
        <w:rPr>
          <w:sz w:val="28"/>
          <w:szCs w:val="28"/>
        </w:rPr>
      </w:pPr>
      <w:r w:rsidRPr="00832188">
        <w:rPr>
          <w:sz w:val="28"/>
          <w:szCs w:val="28"/>
        </w:rPr>
        <w:lastRenderedPageBreak/>
        <w:t>(</w:t>
      </w:r>
      <w:proofErr w:type="spellStart"/>
      <w:r w:rsidRPr="00832188">
        <w:rPr>
          <w:sz w:val="28"/>
          <w:szCs w:val="28"/>
        </w:rPr>
        <w:t>пп</w:t>
      </w:r>
      <w:proofErr w:type="spellEnd"/>
      <w:r w:rsidRPr="00832188">
        <w:rPr>
          <w:sz w:val="28"/>
          <w:szCs w:val="28"/>
        </w:rPr>
        <w:t xml:space="preserve">. "л" введен </w:t>
      </w:r>
      <w:hyperlink r:id="rId88" w:history="1">
        <w:r w:rsidRPr="00832188">
          <w:rPr>
            <w:sz w:val="28"/>
            <w:szCs w:val="28"/>
          </w:rPr>
          <w:t>Постановлением</w:t>
        </w:r>
      </w:hyperlink>
      <w:r w:rsidRPr="00832188">
        <w:rPr>
          <w:sz w:val="28"/>
          <w:szCs w:val="28"/>
        </w:rPr>
        <w:t xml:space="preserve"> Правительства РФ от 04.07.2019 N 855)</w:t>
      </w:r>
    </w:p>
    <w:p w14:paraId="32DA02F9" w14:textId="77777777" w:rsidR="00832188" w:rsidRPr="00832188" w:rsidRDefault="00832188" w:rsidP="00832188">
      <w:pPr>
        <w:autoSpaceDE w:val="0"/>
        <w:autoSpaceDN w:val="0"/>
        <w:adjustRightInd w:val="0"/>
        <w:jc w:val="both"/>
        <w:rPr>
          <w:sz w:val="28"/>
          <w:szCs w:val="28"/>
        </w:rPr>
      </w:pPr>
    </w:p>
    <w:p w14:paraId="70B0D216" w14:textId="77777777" w:rsidR="00832188" w:rsidRPr="00832188" w:rsidRDefault="00832188" w:rsidP="00832188">
      <w:pPr>
        <w:autoSpaceDE w:val="0"/>
        <w:autoSpaceDN w:val="0"/>
        <w:adjustRightInd w:val="0"/>
        <w:ind w:firstLine="720"/>
        <w:jc w:val="both"/>
        <w:rPr>
          <w:sz w:val="28"/>
          <w:szCs w:val="28"/>
        </w:rPr>
      </w:pPr>
      <w:proofErr w:type="gramStart"/>
      <w:r w:rsidRPr="00832188">
        <w:rPr>
          <w:sz w:val="28"/>
          <w:szCs w:val="28"/>
        </w:rPr>
        <w:t>Организацией  заявлены</w:t>
      </w:r>
      <w:proofErr w:type="gramEnd"/>
      <w:r w:rsidRPr="00832188">
        <w:rPr>
          <w:sz w:val="28"/>
          <w:szCs w:val="28"/>
        </w:rPr>
        <w:t xml:space="preserve"> следующие виды Неподконтрольных расходов.</w:t>
      </w:r>
    </w:p>
    <w:p w14:paraId="4A7888B5" w14:textId="77777777" w:rsidR="00832188" w:rsidRPr="00832188" w:rsidRDefault="00832188" w:rsidP="00832188">
      <w:pPr>
        <w:ind w:firstLine="709"/>
        <w:jc w:val="both"/>
        <w:rPr>
          <w:color w:val="FF0000"/>
          <w:sz w:val="20"/>
          <w:szCs w:val="28"/>
        </w:rPr>
      </w:pPr>
    </w:p>
    <w:p w14:paraId="0D216531" w14:textId="77777777" w:rsidR="00832188" w:rsidRPr="00832188" w:rsidRDefault="00832188" w:rsidP="00832188">
      <w:pPr>
        <w:ind w:left="1069"/>
        <w:jc w:val="center"/>
        <w:rPr>
          <w:b/>
          <w:sz w:val="28"/>
          <w:szCs w:val="32"/>
          <w:u w:val="single"/>
        </w:rPr>
      </w:pPr>
      <w:r w:rsidRPr="00832188">
        <w:rPr>
          <w:b/>
          <w:sz w:val="28"/>
          <w:szCs w:val="32"/>
          <w:u w:val="single"/>
        </w:rPr>
        <w:t xml:space="preserve"> 2.1. «Реагенты» </w:t>
      </w:r>
    </w:p>
    <w:p w14:paraId="5533CFAF"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3FB33FF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Как указывалось выше, затраты по данной статье некорректно заявлены организацией </w:t>
      </w:r>
      <w:r w:rsidRPr="00832188">
        <w:rPr>
          <w:sz w:val="28"/>
          <w:szCs w:val="28"/>
          <w:u w:val="single"/>
        </w:rPr>
        <w:t xml:space="preserve">в </w:t>
      </w:r>
      <w:proofErr w:type="gramStart"/>
      <w:r w:rsidRPr="00832188">
        <w:rPr>
          <w:sz w:val="28"/>
          <w:szCs w:val="28"/>
          <w:u w:val="single"/>
        </w:rPr>
        <w:t>составе  Операционных</w:t>
      </w:r>
      <w:proofErr w:type="gramEnd"/>
      <w:r w:rsidRPr="00832188">
        <w:rPr>
          <w:sz w:val="28"/>
          <w:szCs w:val="28"/>
          <w:u w:val="single"/>
        </w:rPr>
        <w:t xml:space="preserve"> расходов</w:t>
      </w:r>
      <w:r w:rsidRPr="00832188">
        <w:rPr>
          <w:sz w:val="28"/>
          <w:szCs w:val="28"/>
        </w:rPr>
        <w:t>.</w:t>
      </w:r>
    </w:p>
    <w:p w14:paraId="5AA9ED4D"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Организацией </w:t>
      </w:r>
      <w:proofErr w:type="gramStart"/>
      <w:r w:rsidRPr="00832188">
        <w:rPr>
          <w:sz w:val="28"/>
          <w:szCs w:val="28"/>
        </w:rPr>
        <w:t>предлагаются  к</w:t>
      </w:r>
      <w:proofErr w:type="gramEnd"/>
      <w:r w:rsidRPr="00832188">
        <w:rPr>
          <w:sz w:val="28"/>
          <w:szCs w:val="28"/>
        </w:rPr>
        <w:t xml:space="preserve">  учету в необходимой валовой выручке расходы на </w:t>
      </w:r>
      <w:r w:rsidRPr="00832188">
        <w:rPr>
          <w:b/>
          <w:sz w:val="28"/>
          <w:szCs w:val="28"/>
          <w:u w:val="single"/>
        </w:rPr>
        <w:t>гипохлорит кальция</w:t>
      </w:r>
      <w:r w:rsidRPr="00832188">
        <w:rPr>
          <w:sz w:val="28"/>
          <w:szCs w:val="28"/>
          <w:u w:val="single"/>
        </w:rPr>
        <w:t xml:space="preserve">  для обеззараживания сточных вод</w:t>
      </w:r>
      <w:r w:rsidRPr="00832188">
        <w:rPr>
          <w:sz w:val="28"/>
          <w:szCs w:val="28"/>
        </w:rPr>
        <w:t>:</w:t>
      </w:r>
    </w:p>
    <w:p w14:paraId="4401858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2022 год - в сумме </w:t>
      </w:r>
      <w:r w:rsidRPr="00832188">
        <w:rPr>
          <w:b/>
          <w:i/>
          <w:sz w:val="28"/>
          <w:szCs w:val="28"/>
        </w:rPr>
        <w:t>18,79</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110,00</w:t>
      </w:r>
      <w:r w:rsidRPr="00832188">
        <w:rPr>
          <w:sz w:val="28"/>
          <w:szCs w:val="28"/>
        </w:rPr>
        <w:t xml:space="preserve"> руб./кг);</w:t>
      </w:r>
    </w:p>
    <w:p w14:paraId="096B7A3C"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2023 год - в сумме </w:t>
      </w:r>
      <w:r w:rsidRPr="00832188">
        <w:rPr>
          <w:b/>
          <w:i/>
          <w:sz w:val="28"/>
          <w:szCs w:val="28"/>
        </w:rPr>
        <w:t>19,54</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114,41</w:t>
      </w:r>
      <w:r w:rsidRPr="00832188">
        <w:rPr>
          <w:sz w:val="28"/>
          <w:szCs w:val="28"/>
        </w:rPr>
        <w:t xml:space="preserve"> руб./кг);</w:t>
      </w:r>
    </w:p>
    <w:p w14:paraId="7B3D178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2024 год - в сумме </w:t>
      </w:r>
      <w:r w:rsidRPr="00832188">
        <w:rPr>
          <w:b/>
          <w:i/>
          <w:sz w:val="28"/>
          <w:szCs w:val="28"/>
        </w:rPr>
        <w:t>20,32</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118,98</w:t>
      </w:r>
      <w:r w:rsidRPr="00832188">
        <w:rPr>
          <w:sz w:val="28"/>
          <w:szCs w:val="28"/>
        </w:rPr>
        <w:t xml:space="preserve"> руб./кг);</w:t>
      </w:r>
    </w:p>
    <w:p w14:paraId="71BB832E"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2025 год - в сумме </w:t>
      </w:r>
      <w:r w:rsidRPr="00832188">
        <w:rPr>
          <w:b/>
          <w:i/>
          <w:sz w:val="28"/>
          <w:szCs w:val="28"/>
        </w:rPr>
        <w:t>21,13</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123,72</w:t>
      </w:r>
      <w:r w:rsidRPr="00832188">
        <w:rPr>
          <w:sz w:val="28"/>
          <w:szCs w:val="28"/>
        </w:rPr>
        <w:t xml:space="preserve"> руб./кг);</w:t>
      </w:r>
    </w:p>
    <w:p w14:paraId="41A47B5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2026 год - в сумме </w:t>
      </w:r>
      <w:r w:rsidRPr="00832188">
        <w:rPr>
          <w:b/>
          <w:i/>
          <w:sz w:val="28"/>
          <w:szCs w:val="28"/>
        </w:rPr>
        <w:t>21,98</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128,68</w:t>
      </w:r>
      <w:r w:rsidRPr="00832188">
        <w:rPr>
          <w:sz w:val="28"/>
          <w:szCs w:val="28"/>
        </w:rPr>
        <w:t xml:space="preserve"> руб./кг);</w:t>
      </w:r>
    </w:p>
    <w:p w14:paraId="5E1B92C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2027 год - в сумме </w:t>
      </w:r>
      <w:r w:rsidRPr="00832188">
        <w:rPr>
          <w:b/>
          <w:i/>
          <w:sz w:val="28"/>
          <w:szCs w:val="28"/>
        </w:rPr>
        <w:t>22,86</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133,83</w:t>
      </w:r>
      <w:r w:rsidRPr="00832188">
        <w:rPr>
          <w:sz w:val="28"/>
          <w:szCs w:val="28"/>
        </w:rPr>
        <w:t xml:space="preserve"> руб./кг);</w:t>
      </w:r>
    </w:p>
    <w:p w14:paraId="62DB2A5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2028 год - в сумме </w:t>
      </w:r>
      <w:r w:rsidRPr="00832188">
        <w:rPr>
          <w:b/>
          <w:i/>
          <w:sz w:val="28"/>
          <w:szCs w:val="28"/>
        </w:rPr>
        <w:t>23,77</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139,19</w:t>
      </w:r>
      <w:r w:rsidRPr="00832188">
        <w:rPr>
          <w:sz w:val="28"/>
          <w:szCs w:val="28"/>
        </w:rPr>
        <w:t xml:space="preserve"> руб./кг);</w:t>
      </w:r>
    </w:p>
    <w:p w14:paraId="0CF45F7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2029 год - в сумме </w:t>
      </w:r>
      <w:r w:rsidRPr="00832188">
        <w:rPr>
          <w:b/>
          <w:i/>
          <w:sz w:val="28"/>
          <w:szCs w:val="28"/>
        </w:rPr>
        <w:t>24,72</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144,75</w:t>
      </w:r>
      <w:r w:rsidRPr="00832188">
        <w:rPr>
          <w:sz w:val="28"/>
          <w:szCs w:val="28"/>
        </w:rPr>
        <w:t xml:space="preserve"> руб./кг);</w:t>
      </w:r>
    </w:p>
    <w:p w14:paraId="15FE33FE"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2030 год - в сумме </w:t>
      </w:r>
      <w:r w:rsidRPr="00832188">
        <w:rPr>
          <w:b/>
          <w:i/>
          <w:sz w:val="28"/>
          <w:szCs w:val="28"/>
        </w:rPr>
        <w:t>25,71</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150,54</w:t>
      </w:r>
      <w:r w:rsidRPr="00832188">
        <w:rPr>
          <w:sz w:val="28"/>
          <w:szCs w:val="28"/>
        </w:rPr>
        <w:t xml:space="preserve"> руб./кг);</w:t>
      </w:r>
    </w:p>
    <w:p w14:paraId="541D44C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2031 год - в сумме </w:t>
      </w:r>
      <w:r w:rsidRPr="00832188">
        <w:rPr>
          <w:b/>
          <w:i/>
          <w:sz w:val="28"/>
          <w:szCs w:val="28"/>
        </w:rPr>
        <w:t>26,74</w:t>
      </w:r>
      <w:r w:rsidRPr="00832188">
        <w:rPr>
          <w:sz w:val="28"/>
          <w:szCs w:val="28"/>
        </w:rPr>
        <w:t xml:space="preserve"> тыс. руб. (в объеме </w:t>
      </w:r>
      <w:r w:rsidRPr="00832188">
        <w:rPr>
          <w:b/>
          <w:i/>
          <w:sz w:val="28"/>
          <w:szCs w:val="28"/>
        </w:rPr>
        <w:t xml:space="preserve">170,79 </w:t>
      </w:r>
      <w:proofErr w:type="gramStart"/>
      <w:r w:rsidRPr="00832188">
        <w:rPr>
          <w:b/>
          <w:i/>
          <w:sz w:val="28"/>
          <w:szCs w:val="28"/>
        </w:rPr>
        <w:t>кг</w:t>
      </w:r>
      <w:r w:rsidRPr="00832188">
        <w:rPr>
          <w:sz w:val="28"/>
          <w:szCs w:val="28"/>
        </w:rPr>
        <w:t xml:space="preserve">  по</w:t>
      </w:r>
      <w:proofErr w:type="gramEnd"/>
      <w:r w:rsidRPr="00832188">
        <w:rPr>
          <w:sz w:val="28"/>
          <w:szCs w:val="28"/>
        </w:rPr>
        <w:t xml:space="preserve"> средней цене  </w:t>
      </w:r>
      <w:r w:rsidRPr="00832188">
        <w:rPr>
          <w:b/>
          <w:i/>
          <w:sz w:val="28"/>
          <w:szCs w:val="28"/>
        </w:rPr>
        <w:t>156,56</w:t>
      </w:r>
      <w:r w:rsidRPr="00832188">
        <w:rPr>
          <w:sz w:val="28"/>
          <w:szCs w:val="28"/>
        </w:rPr>
        <w:t xml:space="preserve"> руб./кг).</w:t>
      </w:r>
    </w:p>
    <w:p w14:paraId="01E383C6" w14:textId="77777777" w:rsidR="00832188" w:rsidRPr="00832188" w:rsidRDefault="00832188" w:rsidP="00832188">
      <w:pPr>
        <w:shd w:val="clear" w:color="auto" w:fill="FFFFFF"/>
        <w:autoSpaceDE w:val="0"/>
        <w:autoSpaceDN w:val="0"/>
        <w:adjustRightInd w:val="0"/>
        <w:ind w:left="142" w:firstLine="567"/>
        <w:jc w:val="both"/>
        <w:rPr>
          <w:sz w:val="16"/>
          <w:szCs w:val="28"/>
        </w:rPr>
      </w:pPr>
    </w:p>
    <w:p w14:paraId="1042E66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В обоснование затрат организацией представлены:</w:t>
      </w:r>
    </w:p>
    <w:p w14:paraId="718CA12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 копия «Технического паспорта Очистных сооружений ст. </w:t>
      </w:r>
      <w:proofErr w:type="spellStart"/>
      <w:r w:rsidRPr="00832188">
        <w:rPr>
          <w:sz w:val="28"/>
          <w:szCs w:val="28"/>
        </w:rPr>
        <w:t>Егозово</w:t>
      </w:r>
      <w:proofErr w:type="spellEnd"/>
      <w:r w:rsidRPr="00832188">
        <w:rPr>
          <w:sz w:val="28"/>
          <w:szCs w:val="28"/>
        </w:rPr>
        <w:t>» (вместе с Таблицами расхода реагентов в зависимости от концентрации по активному хлору) (Дело № 110-ВО, том № 2, стр. 18-31);</w:t>
      </w:r>
    </w:p>
    <w:p w14:paraId="3B0E5EEF"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коммерческое предложение ООО «</w:t>
      </w:r>
      <w:proofErr w:type="spellStart"/>
      <w:r w:rsidRPr="00832188">
        <w:rPr>
          <w:sz w:val="28"/>
          <w:szCs w:val="28"/>
        </w:rPr>
        <w:t>Полихим</w:t>
      </w:r>
      <w:proofErr w:type="spellEnd"/>
      <w:r w:rsidRPr="00832188">
        <w:rPr>
          <w:sz w:val="28"/>
          <w:szCs w:val="28"/>
        </w:rPr>
        <w:t xml:space="preserve">» (г. Новосибирск») и других компаний на поставку </w:t>
      </w:r>
      <w:r w:rsidRPr="00832188">
        <w:rPr>
          <w:b/>
          <w:i/>
          <w:sz w:val="28"/>
          <w:szCs w:val="28"/>
        </w:rPr>
        <w:t xml:space="preserve">кальция </w:t>
      </w:r>
      <w:proofErr w:type="gramStart"/>
      <w:r w:rsidRPr="00832188">
        <w:rPr>
          <w:b/>
          <w:i/>
          <w:sz w:val="28"/>
          <w:szCs w:val="28"/>
        </w:rPr>
        <w:t>гипохлорита</w:t>
      </w:r>
      <w:r w:rsidRPr="00832188">
        <w:rPr>
          <w:sz w:val="28"/>
          <w:szCs w:val="28"/>
        </w:rPr>
        <w:t xml:space="preserve">  </w:t>
      </w:r>
      <w:r w:rsidRPr="00832188">
        <w:rPr>
          <w:b/>
          <w:i/>
          <w:sz w:val="28"/>
          <w:szCs w:val="28"/>
        </w:rPr>
        <w:t>45</w:t>
      </w:r>
      <w:proofErr w:type="gramEnd"/>
      <w:r w:rsidRPr="00832188">
        <w:rPr>
          <w:b/>
          <w:i/>
          <w:sz w:val="28"/>
          <w:szCs w:val="28"/>
        </w:rPr>
        <w:t>%</w:t>
      </w:r>
      <w:r w:rsidRPr="00832188">
        <w:rPr>
          <w:sz w:val="28"/>
          <w:szCs w:val="28"/>
        </w:rPr>
        <w:t xml:space="preserve"> по ценам от  </w:t>
      </w:r>
      <w:r w:rsidRPr="00832188">
        <w:rPr>
          <w:b/>
          <w:i/>
          <w:sz w:val="28"/>
          <w:szCs w:val="28"/>
        </w:rPr>
        <w:t>110 руб./кг</w:t>
      </w:r>
      <w:r w:rsidRPr="00832188">
        <w:rPr>
          <w:sz w:val="28"/>
          <w:szCs w:val="28"/>
        </w:rPr>
        <w:t xml:space="preserve"> и выше (Дело № 110-ВО, том  № 2, стр. 30-31, стр. 32-37).</w:t>
      </w:r>
    </w:p>
    <w:p w14:paraId="315CB8B0"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4D2604D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u w:val="single"/>
        </w:rPr>
        <w:t>Расход реагента в натуральном выражении соответствует величине</w:t>
      </w:r>
      <w:r w:rsidRPr="00832188">
        <w:rPr>
          <w:sz w:val="28"/>
          <w:szCs w:val="28"/>
        </w:rPr>
        <w:t xml:space="preserve">, </w:t>
      </w:r>
      <w:r w:rsidRPr="00832188">
        <w:rPr>
          <w:sz w:val="28"/>
          <w:szCs w:val="28"/>
          <w:u w:val="single"/>
        </w:rPr>
        <w:t>ранее учтенной регулятором</w:t>
      </w:r>
      <w:r w:rsidRPr="00832188">
        <w:rPr>
          <w:sz w:val="28"/>
          <w:szCs w:val="28"/>
        </w:rPr>
        <w:t xml:space="preserve"> при согласовании Базового уровня Операционных расходов и выдаче «Сведений от 23.12.2021».</w:t>
      </w:r>
    </w:p>
    <w:p w14:paraId="46938757"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24BBDE0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Согласно Техническому паспорту, расход кальция гипохлорита при концентрации активного хлора </w:t>
      </w:r>
      <w:r w:rsidRPr="00832188">
        <w:rPr>
          <w:b/>
          <w:i/>
          <w:sz w:val="28"/>
          <w:szCs w:val="28"/>
        </w:rPr>
        <w:t>45,5</w:t>
      </w:r>
      <w:proofErr w:type="gramStart"/>
      <w:r w:rsidRPr="00832188">
        <w:rPr>
          <w:b/>
          <w:i/>
          <w:sz w:val="28"/>
          <w:szCs w:val="28"/>
        </w:rPr>
        <w:t>%</w:t>
      </w:r>
      <w:r w:rsidRPr="00832188">
        <w:rPr>
          <w:sz w:val="28"/>
          <w:szCs w:val="28"/>
        </w:rPr>
        <w:t xml:space="preserve">  и</w:t>
      </w:r>
      <w:proofErr w:type="gramEnd"/>
      <w:r w:rsidRPr="00832188">
        <w:rPr>
          <w:sz w:val="28"/>
          <w:szCs w:val="28"/>
        </w:rPr>
        <w:t xml:space="preserve">  объемной скорости поступления </w:t>
      </w:r>
      <w:r w:rsidRPr="00832188">
        <w:rPr>
          <w:sz w:val="28"/>
          <w:szCs w:val="28"/>
        </w:rPr>
        <w:lastRenderedPageBreak/>
        <w:t xml:space="preserve">сточных вод </w:t>
      </w:r>
      <w:r w:rsidRPr="00832188">
        <w:rPr>
          <w:b/>
          <w:i/>
          <w:sz w:val="28"/>
          <w:szCs w:val="28"/>
        </w:rPr>
        <w:t>175</w:t>
      </w:r>
      <w:r w:rsidRPr="00832188">
        <w:rPr>
          <w:sz w:val="28"/>
          <w:szCs w:val="28"/>
        </w:rPr>
        <w:t xml:space="preserve"> </w:t>
      </w:r>
      <w:r w:rsidRPr="00832188">
        <w:rPr>
          <w:b/>
          <w:i/>
          <w:sz w:val="28"/>
          <w:szCs w:val="28"/>
        </w:rPr>
        <w:t>м</w:t>
      </w:r>
      <w:r w:rsidRPr="00832188">
        <w:rPr>
          <w:b/>
          <w:i/>
          <w:sz w:val="28"/>
          <w:szCs w:val="28"/>
          <w:vertAlign w:val="superscript"/>
        </w:rPr>
        <w:t>3</w:t>
      </w:r>
      <w:r w:rsidRPr="00832188">
        <w:rPr>
          <w:b/>
          <w:i/>
          <w:sz w:val="28"/>
          <w:szCs w:val="28"/>
        </w:rPr>
        <w:t>/</w:t>
      </w:r>
      <w:proofErr w:type="spellStart"/>
      <w:r w:rsidRPr="00832188">
        <w:rPr>
          <w:b/>
          <w:i/>
          <w:sz w:val="28"/>
          <w:szCs w:val="28"/>
        </w:rPr>
        <w:t>сут</w:t>
      </w:r>
      <w:proofErr w:type="spellEnd"/>
      <w:r w:rsidRPr="00832188">
        <w:rPr>
          <w:sz w:val="28"/>
          <w:szCs w:val="28"/>
        </w:rPr>
        <w:t xml:space="preserve">  должен соблюдаться на среднем уровне </w:t>
      </w:r>
      <w:r w:rsidRPr="00832188">
        <w:rPr>
          <w:b/>
          <w:i/>
          <w:sz w:val="28"/>
          <w:szCs w:val="28"/>
        </w:rPr>
        <w:t>1,5 кг/</w:t>
      </w:r>
      <w:proofErr w:type="spellStart"/>
      <w:r w:rsidRPr="00832188">
        <w:rPr>
          <w:b/>
          <w:i/>
          <w:sz w:val="28"/>
          <w:szCs w:val="28"/>
        </w:rPr>
        <w:t>сут</w:t>
      </w:r>
      <w:proofErr w:type="spellEnd"/>
      <w:r w:rsidRPr="00832188">
        <w:rPr>
          <w:sz w:val="28"/>
          <w:szCs w:val="28"/>
        </w:rPr>
        <w:t xml:space="preserve">. Нормативный удельный расход реагента составляет, таким </w:t>
      </w:r>
      <w:proofErr w:type="gramStart"/>
      <w:r w:rsidRPr="00832188">
        <w:rPr>
          <w:sz w:val="28"/>
          <w:szCs w:val="28"/>
        </w:rPr>
        <w:t xml:space="preserve">образом,   </w:t>
      </w:r>
      <w:proofErr w:type="gramEnd"/>
      <w:r w:rsidRPr="00832188">
        <w:rPr>
          <w:sz w:val="28"/>
          <w:szCs w:val="28"/>
        </w:rPr>
        <w:t xml:space="preserve">   </w:t>
      </w:r>
      <w:r w:rsidRPr="00832188">
        <w:rPr>
          <w:b/>
          <w:i/>
          <w:sz w:val="28"/>
          <w:szCs w:val="28"/>
        </w:rPr>
        <w:t>0,00857 кг/м</w:t>
      </w:r>
      <w:r w:rsidRPr="00832188">
        <w:rPr>
          <w:b/>
          <w:i/>
          <w:sz w:val="28"/>
          <w:szCs w:val="28"/>
          <w:vertAlign w:val="superscript"/>
        </w:rPr>
        <w:t>3</w:t>
      </w:r>
      <w:r w:rsidRPr="00832188">
        <w:rPr>
          <w:sz w:val="28"/>
          <w:szCs w:val="28"/>
        </w:rPr>
        <w:t>.</w:t>
      </w:r>
    </w:p>
    <w:p w14:paraId="5641D96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При плановом объеме пропуска сточных вод </w:t>
      </w:r>
      <w:proofErr w:type="gramStart"/>
      <w:r w:rsidRPr="00832188">
        <w:rPr>
          <w:sz w:val="28"/>
          <w:szCs w:val="28"/>
        </w:rPr>
        <w:t>на  2022</w:t>
      </w:r>
      <w:proofErr w:type="gramEnd"/>
      <w:r w:rsidRPr="00832188">
        <w:rPr>
          <w:sz w:val="28"/>
          <w:szCs w:val="28"/>
        </w:rPr>
        <w:t xml:space="preserve"> – 2031 годы, принятом на уровне </w:t>
      </w:r>
      <w:r w:rsidRPr="00832188">
        <w:rPr>
          <w:b/>
          <w:i/>
          <w:sz w:val="28"/>
          <w:szCs w:val="28"/>
        </w:rPr>
        <w:t>19926,00</w:t>
      </w:r>
      <w:r w:rsidRPr="00832188">
        <w:rPr>
          <w:sz w:val="28"/>
          <w:szCs w:val="28"/>
        </w:rPr>
        <w:t xml:space="preserve"> м</w:t>
      </w:r>
      <w:r w:rsidRPr="00832188">
        <w:rPr>
          <w:sz w:val="28"/>
          <w:szCs w:val="28"/>
          <w:vertAlign w:val="superscript"/>
        </w:rPr>
        <w:t>3</w:t>
      </w:r>
      <w:r w:rsidRPr="00832188">
        <w:rPr>
          <w:sz w:val="28"/>
          <w:szCs w:val="28"/>
        </w:rPr>
        <w:t>, годовой объем расхода реагента составит:</w:t>
      </w:r>
    </w:p>
    <w:p w14:paraId="373E5854" w14:textId="77777777" w:rsidR="00832188" w:rsidRPr="00832188" w:rsidRDefault="00832188" w:rsidP="00832188">
      <w:pPr>
        <w:shd w:val="clear" w:color="auto" w:fill="FFFFFF"/>
        <w:autoSpaceDE w:val="0"/>
        <w:autoSpaceDN w:val="0"/>
        <w:adjustRightInd w:val="0"/>
        <w:ind w:left="142" w:firstLine="567"/>
        <w:jc w:val="both"/>
        <w:rPr>
          <w:b/>
          <w:i/>
          <w:sz w:val="28"/>
          <w:szCs w:val="28"/>
          <w:u w:val="single"/>
        </w:rPr>
      </w:pPr>
      <w:r w:rsidRPr="00832188">
        <w:rPr>
          <w:b/>
          <w:i/>
          <w:sz w:val="28"/>
          <w:szCs w:val="28"/>
        </w:rPr>
        <w:t>0,00857143 кг/м</w:t>
      </w:r>
      <w:r w:rsidRPr="00832188">
        <w:rPr>
          <w:b/>
          <w:i/>
          <w:sz w:val="28"/>
          <w:szCs w:val="28"/>
          <w:vertAlign w:val="superscript"/>
        </w:rPr>
        <w:t>3</w:t>
      </w:r>
      <w:r w:rsidRPr="00832188">
        <w:rPr>
          <w:b/>
          <w:i/>
          <w:sz w:val="28"/>
          <w:szCs w:val="28"/>
        </w:rPr>
        <w:t xml:space="preserve"> * 19926,00 м</w:t>
      </w:r>
      <w:r w:rsidRPr="00832188">
        <w:rPr>
          <w:b/>
          <w:i/>
          <w:sz w:val="28"/>
          <w:szCs w:val="28"/>
          <w:vertAlign w:val="superscript"/>
        </w:rPr>
        <w:t>3</w:t>
      </w:r>
      <w:r w:rsidRPr="00832188">
        <w:rPr>
          <w:b/>
          <w:i/>
          <w:sz w:val="28"/>
          <w:szCs w:val="28"/>
        </w:rPr>
        <w:t xml:space="preserve"> = </w:t>
      </w:r>
      <w:r w:rsidRPr="00832188">
        <w:rPr>
          <w:b/>
          <w:i/>
          <w:sz w:val="28"/>
          <w:szCs w:val="28"/>
          <w:u w:val="single"/>
        </w:rPr>
        <w:t>170,79 кг.</w:t>
      </w:r>
    </w:p>
    <w:p w14:paraId="6DCF576B" w14:textId="77777777" w:rsidR="00832188" w:rsidRPr="00832188" w:rsidRDefault="00832188" w:rsidP="00832188">
      <w:pPr>
        <w:shd w:val="clear" w:color="auto" w:fill="FFFFFF"/>
        <w:autoSpaceDE w:val="0"/>
        <w:autoSpaceDN w:val="0"/>
        <w:adjustRightInd w:val="0"/>
        <w:ind w:left="142" w:firstLine="567"/>
        <w:jc w:val="both"/>
        <w:rPr>
          <w:b/>
          <w:i/>
          <w:sz w:val="28"/>
          <w:szCs w:val="28"/>
        </w:rPr>
      </w:pPr>
    </w:p>
    <w:p w14:paraId="465999F5"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Специалистом РЭК предлагается утвердить </w:t>
      </w:r>
      <w:r w:rsidRPr="00832188">
        <w:rPr>
          <w:sz w:val="28"/>
          <w:szCs w:val="28"/>
          <w:u w:val="single"/>
        </w:rPr>
        <w:t xml:space="preserve">годовой объем расхода </w:t>
      </w:r>
      <w:proofErr w:type="gramStart"/>
      <w:r w:rsidRPr="00832188">
        <w:rPr>
          <w:sz w:val="28"/>
          <w:szCs w:val="28"/>
          <w:u w:val="single"/>
        </w:rPr>
        <w:t>реагента  на</w:t>
      </w:r>
      <w:proofErr w:type="gramEnd"/>
      <w:r w:rsidRPr="00832188">
        <w:rPr>
          <w:sz w:val="28"/>
          <w:szCs w:val="28"/>
          <w:u w:val="single"/>
        </w:rPr>
        <w:t xml:space="preserve"> 2022-2031 годы</w:t>
      </w:r>
      <w:r w:rsidRPr="00832188">
        <w:rPr>
          <w:sz w:val="28"/>
          <w:szCs w:val="28"/>
        </w:rPr>
        <w:t xml:space="preserve">  в натуральном выражении на уровне величины, заявленной организацией (</w:t>
      </w:r>
      <w:r w:rsidRPr="00832188">
        <w:rPr>
          <w:b/>
          <w:i/>
          <w:sz w:val="28"/>
          <w:szCs w:val="28"/>
        </w:rPr>
        <w:t>170,79 кг</w:t>
      </w:r>
      <w:r w:rsidRPr="00832188">
        <w:rPr>
          <w:sz w:val="28"/>
          <w:szCs w:val="28"/>
        </w:rPr>
        <w:t xml:space="preserve">).  </w:t>
      </w:r>
    </w:p>
    <w:p w14:paraId="7674300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Среднюю цену  поставки на 2022 год предлагается определить в размере  </w:t>
      </w:r>
      <w:r w:rsidRPr="00832188">
        <w:rPr>
          <w:b/>
          <w:i/>
          <w:sz w:val="28"/>
          <w:szCs w:val="28"/>
        </w:rPr>
        <w:t>75,34 руб./кг</w:t>
      </w:r>
      <w:r w:rsidRPr="00832188">
        <w:rPr>
          <w:sz w:val="28"/>
          <w:szCs w:val="28"/>
        </w:rPr>
        <w:t xml:space="preserve"> – в соответствии с имеющейся у регулятора информации об уровне  средней фактической цены  2020 г. по поставщику </w:t>
      </w:r>
      <w:r w:rsidRPr="00832188">
        <w:rPr>
          <w:b/>
          <w:sz w:val="28"/>
          <w:szCs w:val="28"/>
        </w:rPr>
        <w:t>ООО «</w:t>
      </w:r>
      <w:proofErr w:type="spellStart"/>
      <w:r w:rsidRPr="00832188">
        <w:rPr>
          <w:b/>
          <w:sz w:val="28"/>
          <w:szCs w:val="28"/>
        </w:rPr>
        <w:t>Техносорб</w:t>
      </w:r>
      <w:proofErr w:type="spellEnd"/>
      <w:r w:rsidRPr="00832188">
        <w:rPr>
          <w:b/>
          <w:sz w:val="28"/>
          <w:szCs w:val="28"/>
        </w:rPr>
        <w:t>»</w:t>
      </w:r>
      <w:r w:rsidRPr="00832188">
        <w:rPr>
          <w:sz w:val="28"/>
          <w:szCs w:val="28"/>
        </w:rPr>
        <w:t xml:space="preserve"> (Кальция гипохлорит нейтральный  </w:t>
      </w:r>
      <w:r w:rsidRPr="00832188">
        <w:rPr>
          <w:b/>
          <w:i/>
          <w:sz w:val="28"/>
          <w:szCs w:val="28"/>
        </w:rPr>
        <w:t>45 %</w:t>
      </w:r>
      <w:r w:rsidRPr="00832188">
        <w:rPr>
          <w:sz w:val="28"/>
          <w:szCs w:val="28"/>
        </w:rPr>
        <w:t xml:space="preserve"> (Китай), покупатель - ОАО «СКЭК» (г. Ленинск-Кузнецкий), количество - </w:t>
      </w:r>
      <w:r w:rsidRPr="00832188">
        <w:rPr>
          <w:b/>
          <w:i/>
          <w:sz w:val="28"/>
          <w:szCs w:val="28"/>
        </w:rPr>
        <w:t>400 кг</w:t>
      </w:r>
      <w:r w:rsidRPr="00832188">
        <w:rPr>
          <w:sz w:val="28"/>
          <w:szCs w:val="28"/>
        </w:rPr>
        <w:t xml:space="preserve">)              с учетом ИПЦ Минэкономразвития России </w:t>
      </w:r>
      <w:r w:rsidRPr="00832188">
        <w:rPr>
          <w:b/>
          <w:i/>
          <w:sz w:val="28"/>
          <w:szCs w:val="28"/>
        </w:rPr>
        <w:t>106,0%</w:t>
      </w:r>
      <w:r w:rsidRPr="00832188">
        <w:rPr>
          <w:sz w:val="28"/>
          <w:szCs w:val="28"/>
        </w:rPr>
        <w:t xml:space="preserve"> на 2021 г. и </w:t>
      </w:r>
      <w:r w:rsidRPr="00832188">
        <w:rPr>
          <w:b/>
          <w:i/>
          <w:sz w:val="28"/>
          <w:szCs w:val="28"/>
        </w:rPr>
        <w:t>104,3%</w:t>
      </w:r>
      <w:r w:rsidRPr="00832188">
        <w:rPr>
          <w:sz w:val="28"/>
          <w:szCs w:val="28"/>
        </w:rPr>
        <w:t xml:space="preserve"> на 2022 г. (согласно Прогноза от 30.09.2021).</w:t>
      </w:r>
    </w:p>
    <w:p w14:paraId="62638F8D"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Плановые цены поставки на 2023 и 2024 годы предлагается принять на уровне цены каждого предшествующего года с учетом  ИПЦ Минэкономразвития России </w:t>
      </w:r>
      <w:r w:rsidRPr="00832188">
        <w:rPr>
          <w:b/>
          <w:i/>
          <w:sz w:val="28"/>
          <w:szCs w:val="28"/>
        </w:rPr>
        <w:t>104,0%</w:t>
      </w:r>
      <w:r w:rsidRPr="00832188">
        <w:rPr>
          <w:sz w:val="28"/>
          <w:szCs w:val="28"/>
        </w:rPr>
        <w:t xml:space="preserve"> согласно Прогноза от 30.09.2021,  далее с  2025 по 2031 годы – на уровне 2024 года (</w:t>
      </w:r>
      <w:r w:rsidRPr="00832188">
        <w:rPr>
          <w:b/>
          <w:i/>
          <w:sz w:val="28"/>
          <w:szCs w:val="28"/>
        </w:rPr>
        <w:t>104,0%).</w:t>
      </w:r>
    </w:p>
    <w:p w14:paraId="2086FCC0" w14:textId="77777777" w:rsidR="00832188" w:rsidRPr="00832188" w:rsidRDefault="00832188" w:rsidP="00832188">
      <w:pPr>
        <w:shd w:val="clear" w:color="auto" w:fill="FFFFFF"/>
        <w:autoSpaceDE w:val="0"/>
        <w:autoSpaceDN w:val="0"/>
        <w:adjustRightInd w:val="0"/>
        <w:ind w:firstLine="709"/>
        <w:jc w:val="both"/>
        <w:rPr>
          <w:sz w:val="28"/>
          <w:szCs w:val="28"/>
        </w:rPr>
      </w:pPr>
    </w:p>
    <w:p w14:paraId="759B1422" w14:textId="77777777" w:rsidR="00832188" w:rsidRPr="00832188" w:rsidRDefault="00832188" w:rsidP="00832188">
      <w:pPr>
        <w:shd w:val="clear" w:color="auto" w:fill="FFFFFF"/>
        <w:autoSpaceDE w:val="0"/>
        <w:autoSpaceDN w:val="0"/>
        <w:adjustRightInd w:val="0"/>
        <w:ind w:firstLine="709"/>
        <w:jc w:val="both"/>
        <w:rPr>
          <w:sz w:val="28"/>
          <w:szCs w:val="28"/>
        </w:rPr>
      </w:pPr>
      <w:r w:rsidRPr="00832188">
        <w:rPr>
          <w:sz w:val="28"/>
          <w:szCs w:val="28"/>
        </w:rPr>
        <w:t xml:space="preserve">По периодам календарной разбивки (с учетом количества дней в периоде) </w:t>
      </w:r>
      <w:proofErr w:type="gramStart"/>
      <w:r w:rsidRPr="00832188">
        <w:rPr>
          <w:sz w:val="28"/>
          <w:szCs w:val="28"/>
        </w:rPr>
        <w:t>расходы  по</w:t>
      </w:r>
      <w:proofErr w:type="gramEnd"/>
      <w:r w:rsidRPr="00832188">
        <w:rPr>
          <w:sz w:val="28"/>
          <w:szCs w:val="28"/>
        </w:rPr>
        <w:t xml:space="preserve"> данной статье составят:</w:t>
      </w:r>
    </w:p>
    <w:p w14:paraId="59605A0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06.05.2022 по 30.06.2022 </w:t>
      </w:r>
      <w:proofErr w:type="gramStart"/>
      <w:r w:rsidRPr="00832188">
        <w:rPr>
          <w:b/>
          <w:i/>
          <w:sz w:val="28"/>
          <w:szCs w:val="28"/>
        </w:rPr>
        <w:t xml:space="preserve">– </w:t>
      </w:r>
      <w:r w:rsidRPr="00832188">
        <w:rPr>
          <w:sz w:val="28"/>
          <w:szCs w:val="28"/>
        </w:rPr>
        <w:t xml:space="preserve"> </w:t>
      </w:r>
      <w:r w:rsidRPr="00832188">
        <w:rPr>
          <w:b/>
          <w:i/>
          <w:sz w:val="28"/>
          <w:szCs w:val="28"/>
        </w:rPr>
        <w:t>1</w:t>
      </w:r>
      <w:proofErr w:type="gramEnd"/>
      <w:r w:rsidRPr="00832188">
        <w:rPr>
          <w:b/>
          <w:i/>
          <w:sz w:val="28"/>
          <w:szCs w:val="28"/>
        </w:rPr>
        <w:t>,97</w:t>
      </w:r>
      <w:r w:rsidRPr="00832188">
        <w:rPr>
          <w:sz w:val="28"/>
          <w:szCs w:val="28"/>
        </w:rPr>
        <w:t xml:space="preserve"> тыс. руб. (в объеме </w:t>
      </w:r>
      <w:r w:rsidRPr="00832188">
        <w:rPr>
          <w:b/>
          <w:i/>
          <w:sz w:val="28"/>
          <w:szCs w:val="28"/>
        </w:rPr>
        <w:t>26,20</w:t>
      </w:r>
      <w:r w:rsidRPr="00832188">
        <w:rPr>
          <w:sz w:val="28"/>
          <w:szCs w:val="28"/>
        </w:rPr>
        <w:t xml:space="preserve"> кг,   средняя цена - </w:t>
      </w:r>
      <w:r w:rsidRPr="00832188">
        <w:rPr>
          <w:b/>
          <w:i/>
          <w:sz w:val="28"/>
          <w:szCs w:val="28"/>
        </w:rPr>
        <w:t>75,34</w:t>
      </w:r>
      <w:r w:rsidRPr="00832188">
        <w:rPr>
          <w:sz w:val="28"/>
          <w:szCs w:val="28"/>
        </w:rPr>
        <w:t xml:space="preserve"> руб./кг);</w:t>
      </w:r>
    </w:p>
    <w:p w14:paraId="6069C9B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01.07.2022 по 31.12.2022 </w:t>
      </w:r>
      <w:proofErr w:type="gramStart"/>
      <w:r w:rsidRPr="00832188">
        <w:rPr>
          <w:sz w:val="28"/>
          <w:szCs w:val="28"/>
        </w:rPr>
        <w:t xml:space="preserve">–  </w:t>
      </w:r>
      <w:r w:rsidRPr="00832188">
        <w:rPr>
          <w:b/>
          <w:i/>
          <w:sz w:val="28"/>
          <w:szCs w:val="28"/>
        </w:rPr>
        <w:t>6</w:t>
      </w:r>
      <w:proofErr w:type="gramEnd"/>
      <w:r w:rsidRPr="00832188">
        <w:rPr>
          <w:b/>
          <w:i/>
          <w:sz w:val="28"/>
          <w:szCs w:val="28"/>
        </w:rPr>
        <w:t>,43</w:t>
      </w:r>
      <w:r w:rsidRPr="00832188">
        <w:rPr>
          <w:sz w:val="28"/>
          <w:szCs w:val="28"/>
        </w:rPr>
        <w:t xml:space="preserve"> тыс. руб. (средняя цена – </w:t>
      </w:r>
      <w:r w:rsidRPr="00832188">
        <w:rPr>
          <w:b/>
          <w:i/>
          <w:sz w:val="28"/>
          <w:szCs w:val="28"/>
        </w:rPr>
        <w:t>75,34</w:t>
      </w:r>
      <w:r w:rsidRPr="00832188">
        <w:rPr>
          <w:sz w:val="28"/>
          <w:szCs w:val="28"/>
        </w:rPr>
        <w:t xml:space="preserve"> руб./кг);</w:t>
      </w:r>
    </w:p>
    <w:p w14:paraId="556CDDF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01.01.2023 по 30.06.2023 </w:t>
      </w:r>
      <w:proofErr w:type="gramStart"/>
      <w:r w:rsidRPr="00832188">
        <w:rPr>
          <w:b/>
          <w:i/>
          <w:sz w:val="28"/>
          <w:szCs w:val="28"/>
        </w:rPr>
        <w:t>–  6</w:t>
      </w:r>
      <w:proofErr w:type="gramEnd"/>
      <w:r w:rsidRPr="00832188">
        <w:rPr>
          <w:b/>
          <w:i/>
          <w:sz w:val="28"/>
          <w:szCs w:val="28"/>
        </w:rPr>
        <w:t xml:space="preserve">,69 </w:t>
      </w:r>
      <w:r w:rsidRPr="00832188">
        <w:rPr>
          <w:sz w:val="28"/>
          <w:szCs w:val="28"/>
        </w:rPr>
        <w:t xml:space="preserve">тыс. руб. (средняя цена – </w:t>
      </w:r>
      <w:r w:rsidRPr="00832188">
        <w:rPr>
          <w:b/>
          <w:i/>
          <w:sz w:val="28"/>
          <w:szCs w:val="28"/>
        </w:rPr>
        <w:t>78,35</w:t>
      </w:r>
      <w:r w:rsidRPr="00832188">
        <w:rPr>
          <w:sz w:val="28"/>
          <w:szCs w:val="28"/>
        </w:rPr>
        <w:t xml:space="preserve"> руб./кг);</w:t>
      </w:r>
    </w:p>
    <w:p w14:paraId="4C8BBD5F"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01.07.2023 по 31.12.2023 </w:t>
      </w:r>
      <w:proofErr w:type="gramStart"/>
      <w:r w:rsidRPr="00832188">
        <w:rPr>
          <w:sz w:val="28"/>
          <w:szCs w:val="28"/>
        </w:rPr>
        <w:t xml:space="preserve">–  </w:t>
      </w:r>
      <w:r w:rsidRPr="00832188">
        <w:rPr>
          <w:b/>
          <w:i/>
          <w:sz w:val="28"/>
          <w:szCs w:val="28"/>
        </w:rPr>
        <w:t>6</w:t>
      </w:r>
      <w:proofErr w:type="gramEnd"/>
      <w:r w:rsidRPr="00832188">
        <w:rPr>
          <w:b/>
          <w:i/>
          <w:sz w:val="28"/>
          <w:szCs w:val="28"/>
        </w:rPr>
        <w:t>,69</w:t>
      </w:r>
      <w:r w:rsidRPr="00832188">
        <w:rPr>
          <w:sz w:val="28"/>
          <w:szCs w:val="28"/>
        </w:rPr>
        <w:t xml:space="preserve"> тыс. руб. (средняя цена – </w:t>
      </w:r>
      <w:r w:rsidRPr="00832188">
        <w:rPr>
          <w:b/>
          <w:i/>
          <w:sz w:val="28"/>
          <w:szCs w:val="28"/>
        </w:rPr>
        <w:t>78,35</w:t>
      </w:r>
      <w:r w:rsidRPr="00832188">
        <w:rPr>
          <w:sz w:val="28"/>
          <w:szCs w:val="28"/>
        </w:rPr>
        <w:t xml:space="preserve"> руб./кг);</w:t>
      </w:r>
    </w:p>
    <w:p w14:paraId="27ECB649"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01.01.2024 по 30.06.2024 </w:t>
      </w:r>
      <w:proofErr w:type="gramStart"/>
      <w:r w:rsidRPr="00832188">
        <w:rPr>
          <w:b/>
          <w:i/>
          <w:sz w:val="28"/>
          <w:szCs w:val="28"/>
        </w:rPr>
        <w:t>–  6</w:t>
      </w:r>
      <w:proofErr w:type="gramEnd"/>
      <w:r w:rsidRPr="00832188">
        <w:rPr>
          <w:b/>
          <w:i/>
          <w:sz w:val="28"/>
          <w:szCs w:val="28"/>
        </w:rPr>
        <w:t xml:space="preserve">,96 </w:t>
      </w:r>
      <w:r w:rsidRPr="00832188">
        <w:rPr>
          <w:sz w:val="28"/>
          <w:szCs w:val="28"/>
        </w:rPr>
        <w:t xml:space="preserve">тыс. руб. (средняя цена – </w:t>
      </w:r>
      <w:r w:rsidRPr="00832188">
        <w:rPr>
          <w:b/>
          <w:i/>
          <w:sz w:val="28"/>
          <w:szCs w:val="28"/>
        </w:rPr>
        <w:t>81,49</w:t>
      </w:r>
      <w:r w:rsidRPr="00832188">
        <w:rPr>
          <w:sz w:val="28"/>
          <w:szCs w:val="28"/>
        </w:rPr>
        <w:t xml:space="preserve"> руб./кг);</w:t>
      </w:r>
    </w:p>
    <w:p w14:paraId="3F19E10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01.07.2024 по 31.12.2024 </w:t>
      </w:r>
      <w:proofErr w:type="gramStart"/>
      <w:r w:rsidRPr="00832188">
        <w:rPr>
          <w:sz w:val="28"/>
          <w:szCs w:val="28"/>
        </w:rPr>
        <w:t xml:space="preserve">–  </w:t>
      </w:r>
      <w:r w:rsidRPr="00832188">
        <w:rPr>
          <w:b/>
          <w:i/>
          <w:sz w:val="28"/>
          <w:szCs w:val="28"/>
        </w:rPr>
        <w:t>6</w:t>
      </w:r>
      <w:proofErr w:type="gramEnd"/>
      <w:r w:rsidRPr="00832188">
        <w:rPr>
          <w:b/>
          <w:i/>
          <w:sz w:val="28"/>
          <w:szCs w:val="28"/>
        </w:rPr>
        <w:t>,96</w:t>
      </w:r>
      <w:r w:rsidRPr="00832188">
        <w:rPr>
          <w:sz w:val="28"/>
          <w:szCs w:val="28"/>
        </w:rPr>
        <w:t xml:space="preserve"> тыс. руб. (средняя цена – </w:t>
      </w:r>
      <w:r w:rsidRPr="00832188">
        <w:rPr>
          <w:b/>
          <w:i/>
          <w:sz w:val="28"/>
          <w:szCs w:val="28"/>
        </w:rPr>
        <w:t>81,49</w:t>
      </w:r>
      <w:r w:rsidRPr="00832188">
        <w:rPr>
          <w:sz w:val="28"/>
          <w:szCs w:val="28"/>
        </w:rPr>
        <w:t xml:space="preserve"> руб./кг);</w:t>
      </w:r>
    </w:p>
    <w:p w14:paraId="5EDA2FC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01.01.2025 по 30.06.2025 </w:t>
      </w:r>
      <w:proofErr w:type="gramStart"/>
      <w:r w:rsidRPr="00832188">
        <w:rPr>
          <w:b/>
          <w:i/>
          <w:sz w:val="28"/>
          <w:szCs w:val="28"/>
        </w:rPr>
        <w:t>–  7</w:t>
      </w:r>
      <w:proofErr w:type="gramEnd"/>
      <w:r w:rsidRPr="00832188">
        <w:rPr>
          <w:b/>
          <w:i/>
          <w:sz w:val="28"/>
          <w:szCs w:val="28"/>
        </w:rPr>
        <w:t xml:space="preserve">,24 </w:t>
      </w:r>
      <w:r w:rsidRPr="00832188">
        <w:rPr>
          <w:sz w:val="28"/>
          <w:szCs w:val="28"/>
        </w:rPr>
        <w:t xml:space="preserve">тыс. руб. (средняя цена – </w:t>
      </w:r>
      <w:r w:rsidRPr="00832188">
        <w:rPr>
          <w:b/>
          <w:i/>
          <w:sz w:val="28"/>
          <w:szCs w:val="28"/>
        </w:rPr>
        <w:t>84,75</w:t>
      </w:r>
      <w:r w:rsidRPr="00832188">
        <w:rPr>
          <w:sz w:val="28"/>
          <w:szCs w:val="28"/>
        </w:rPr>
        <w:t xml:space="preserve"> руб./кг);</w:t>
      </w:r>
    </w:p>
    <w:p w14:paraId="73675FD2"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01.07.2025 по 31.12.2025 </w:t>
      </w:r>
      <w:proofErr w:type="gramStart"/>
      <w:r w:rsidRPr="00832188">
        <w:rPr>
          <w:sz w:val="28"/>
          <w:szCs w:val="28"/>
        </w:rPr>
        <w:t xml:space="preserve">–  </w:t>
      </w:r>
      <w:r w:rsidRPr="00832188">
        <w:rPr>
          <w:b/>
          <w:i/>
          <w:sz w:val="28"/>
          <w:szCs w:val="28"/>
        </w:rPr>
        <w:t>7</w:t>
      </w:r>
      <w:proofErr w:type="gramEnd"/>
      <w:r w:rsidRPr="00832188">
        <w:rPr>
          <w:b/>
          <w:i/>
          <w:sz w:val="28"/>
          <w:szCs w:val="28"/>
        </w:rPr>
        <w:t>,24</w:t>
      </w:r>
      <w:r w:rsidRPr="00832188">
        <w:rPr>
          <w:sz w:val="28"/>
          <w:szCs w:val="28"/>
        </w:rPr>
        <w:t xml:space="preserve"> тыс. руб. (средняя цена – </w:t>
      </w:r>
      <w:r w:rsidRPr="00832188">
        <w:rPr>
          <w:b/>
          <w:i/>
          <w:sz w:val="28"/>
          <w:szCs w:val="28"/>
        </w:rPr>
        <w:t>84,75</w:t>
      </w:r>
      <w:r w:rsidRPr="00832188">
        <w:rPr>
          <w:sz w:val="28"/>
          <w:szCs w:val="28"/>
        </w:rPr>
        <w:t xml:space="preserve"> руб./кг);</w:t>
      </w:r>
    </w:p>
    <w:p w14:paraId="5FD3F186"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01.01.2026 по 30.06.2026 </w:t>
      </w:r>
      <w:proofErr w:type="gramStart"/>
      <w:r w:rsidRPr="00832188">
        <w:rPr>
          <w:b/>
          <w:i/>
          <w:sz w:val="28"/>
          <w:szCs w:val="28"/>
        </w:rPr>
        <w:t>–  7</w:t>
      </w:r>
      <w:proofErr w:type="gramEnd"/>
      <w:r w:rsidRPr="00832188">
        <w:rPr>
          <w:b/>
          <w:i/>
          <w:sz w:val="28"/>
          <w:szCs w:val="28"/>
        </w:rPr>
        <w:t xml:space="preserve">,53 </w:t>
      </w:r>
      <w:r w:rsidRPr="00832188">
        <w:rPr>
          <w:sz w:val="28"/>
          <w:szCs w:val="28"/>
        </w:rPr>
        <w:t xml:space="preserve">тыс. руб. (средняя цена – </w:t>
      </w:r>
      <w:r w:rsidRPr="00832188">
        <w:rPr>
          <w:b/>
          <w:i/>
          <w:sz w:val="28"/>
          <w:szCs w:val="28"/>
        </w:rPr>
        <w:t>88,14</w:t>
      </w:r>
      <w:r w:rsidRPr="00832188">
        <w:rPr>
          <w:sz w:val="28"/>
          <w:szCs w:val="28"/>
        </w:rPr>
        <w:t xml:space="preserve"> руб./кг);</w:t>
      </w:r>
    </w:p>
    <w:p w14:paraId="60E593CB"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01.07.2026 по 31.12.2026 </w:t>
      </w:r>
      <w:proofErr w:type="gramStart"/>
      <w:r w:rsidRPr="00832188">
        <w:rPr>
          <w:sz w:val="28"/>
          <w:szCs w:val="28"/>
        </w:rPr>
        <w:t xml:space="preserve">–  </w:t>
      </w:r>
      <w:r w:rsidRPr="00832188">
        <w:rPr>
          <w:b/>
          <w:i/>
          <w:sz w:val="28"/>
          <w:szCs w:val="28"/>
        </w:rPr>
        <w:t>7</w:t>
      </w:r>
      <w:proofErr w:type="gramEnd"/>
      <w:r w:rsidRPr="00832188">
        <w:rPr>
          <w:b/>
          <w:i/>
          <w:sz w:val="28"/>
          <w:szCs w:val="28"/>
        </w:rPr>
        <w:t>,53</w:t>
      </w:r>
      <w:r w:rsidRPr="00832188">
        <w:rPr>
          <w:sz w:val="28"/>
          <w:szCs w:val="28"/>
        </w:rPr>
        <w:t xml:space="preserve"> тыс. руб. (средняя цена – </w:t>
      </w:r>
      <w:r w:rsidRPr="00832188">
        <w:rPr>
          <w:b/>
          <w:i/>
          <w:sz w:val="28"/>
          <w:szCs w:val="28"/>
        </w:rPr>
        <w:t>88,14</w:t>
      </w:r>
      <w:r w:rsidRPr="00832188">
        <w:rPr>
          <w:sz w:val="28"/>
          <w:szCs w:val="28"/>
        </w:rPr>
        <w:t xml:space="preserve"> руб./кг);</w:t>
      </w:r>
    </w:p>
    <w:p w14:paraId="6263C516"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lastRenderedPageBreak/>
        <w:t xml:space="preserve">- с 01.01.2027 по 30.06.2027 </w:t>
      </w:r>
      <w:proofErr w:type="gramStart"/>
      <w:r w:rsidRPr="00832188">
        <w:rPr>
          <w:b/>
          <w:i/>
          <w:sz w:val="28"/>
          <w:szCs w:val="28"/>
        </w:rPr>
        <w:t>–  7</w:t>
      </w:r>
      <w:proofErr w:type="gramEnd"/>
      <w:r w:rsidRPr="00832188">
        <w:rPr>
          <w:b/>
          <w:i/>
          <w:sz w:val="28"/>
          <w:szCs w:val="28"/>
        </w:rPr>
        <w:t xml:space="preserve">,83 </w:t>
      </w:r>
      <w:r w:rsidRPr="00832188">
        <w:rPr>
          <w:sz w:val="28"/>
          <w:szCs w:val="28"/>
        </w:rPr>
        <w:t xml:space="preserve">тыс. руб. (средняя цена – </w:t>
      </w:r>
      <w:r w:rsidRPr="00832188">
        <w:rPr>
          <w:b/>
          <w:i/>
          <w:sz w:val="28"/>
          <w:szCs w:val="28"/>
        </w:rPr>
        <w:t>91,66</w:t>
      </w:r>
      <w:r w:rsidRPr="00832188">
        <w:rPr>
          <w:sz w:val="28"/>
          <w:szCs w:val="28"/>
        </w:rPr>
        <w:t xml:space="preserve"> руб./кг);</w:t>
      </w:r>
    </w:p>
    <w:p w14:paraId="288CBDE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01.07.2027 по 31.12.2027 </w:t>
      </w:r>
      <w:proofErr w:type="gramStart"/>
      <w:r w:rsidRPr="00832188">
        <w:rPr>
          <w:sz w:val="28"/>
          <w:szCs w:val="28"/>
        </w:rPr>
        <w:t xml:space="preserve">–  </w:t>
      </w:r>
      <w:r w:rsidRPr="00832188">
        <w:rPr>
          <w:b/>
          <w:i/>
          <w:sz w:val="28"/>
          <w:szCs w:val="28"/>
        </w:rPr>
        <w:t>7</w:t>
      </w:r>
      <w:proofErr w:type="gramEnd"/>
      <w:r w:rsidRPr="00832188">
        <w:rPr>
          <w:b/>
          <w:i/>
          <w:sz w:val="28"/>
          <w:szCs w:val="28"/>
        </w:rPr>
        <w:t>,83</w:t>
      </w:r>
      <w:r w:rsidRPr="00832188">
        <w:rPr>
          <w:sz w:val="28"/>
          <w:szCs w:val="28"/>
        </w:rPr>
        <w:t xml:space="preserve"> тыс. руб. (средняя цена – </w:t>
      </w:r>
      <w:r w:rsidRPr="00832188">
        <w:rPr>
          <w:b/>
          <w:i/>
          <w:sz w:val="28"/>
          <w:szCs w:val="28"/>
        </w:rPr>
        <w:t>91,66</w:t>
      </w:r>
      <w:r w:rsidRPr="00832188">
        <w:rPr>
          <w:sz w:val="28"/>
          <w:szCs w:val="28"/>
        </w:rPr>
        <w:t xml:space="preserve"> руб./кг);</w:t>
      </w:r>
    </w:p>
    <w:p w14:paraId="3A5D0EE5"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01.01.2028 по 30.06.2028 </w:t>
      </w:r>
      <w:proofErr w:type="gramStart"/>
      <w:r w:rsidRPr="00832188">
        <w:rPr>
          <w:b/>
          <w:i/>
          <w:sz w:val="28"/>
          <w:szCs w:val="28"/>
        </w:rPr>
        <w:t>–  8</w:t>
      </w:r>
      <w:proofErr w:type="gramEnd"/>
      <w:r w:rsidRPr="00832188">
        <w:rPr>
          <w:b/>
          <w:i/>
          <w:sz w:val="28"/>
          <w:szCs w:val="28"/>
        </w:rPr>
        <w:t xml:space="preserve">,14 </w:t>
      </w:r>
      <w:r w:rsidRPr="00832188">
        <w:rPr>
          <w:sz w:val="28"/>
          <w:szCs w:val="28"/>
        </w:rPr>
        <w:t xml:space="preserve">тыс. руб. (средняя цена – </w:t>
      </w:r>
      <w:r w:rsidRPr="00832188">
        <w:rPr>
          <w:b/>
          <w:i/>
          <w:sz w:val="28"/>
          <w:szCs w:val="28"/>
        </w:rPr>
        <w:t>95,33</w:t>
      </w:r>
      <w:r w:rsidRPr="00832188">
        <w:rPr>
          <w:sz w:val="28"/>
          <w:szCs w:val="28"/>
        </w:rPr>
        <w:t xml:space="preserve"> руб./кг);</w:t>
      </w:r>
    </w:p>
    <w:p w14:paraId="1F113CD6"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01.07.2028 по 31.12.2028 </w:t>
      </w:r>
      <w:proofErr w:type="gramStart"/>
      <w:r w:rsidRPr="00832188">
        <w:rPr>
          <w:sz w:val="28"/>
          <w:szCs w:val="28"/>
        </w:rPr>
        <w:t xml:space="preserve">–  </w:t>
      </w:r>
      <w:r w:rsidRPr="00832188">
        <w:rPr>
          <w:b/>
          <w:i/>
          <w:sz w:val="28"/>
          <w:szCs w:val="28"/>
        </w:rPr>
        <w:t>8</w:t>
      </w:r>
      <w:proofErr w:type="gramEnd"/>
      <w:r w:rsidRPr="00832188">
        <w:rPr>
          <w:b/>
          <w:i/>
          <w:sz w:val="28"/>
          <w:szCs w:val="28"/>
        </w:rPr>
        <w:t>,14</w:t>
      </w:r>
      <w:r w:rsidRPr="00832188">
        <w:rPr>
          <w:sz w:val="28"/>
          <w:szCs w:val="28"/>
        </w:rPr>
        <w:t xml:space="preserve"> тыс. руб. (средняя цена – </w:t>
      </w:r>
      <w:r w:rsidRPr="00832188">
        <w:rPr>
          <w:b/>
          <w:i/>
          <w:sz w:val="28"/>
          <w:szCs w:val="28"/>
        </w:rPr>
        <w:t>95,33</w:t>
      </w:r>
      <w:r w:rsidRPr="00832188">
        <w:rPr>
          <w:sz w:val="28"/>
          <w:szCs w:val="28"/>
        </w:rPr>
        <w:t xml:space="preserve"> руб./кг);</w:t>
      </w:r>
    </w:p>
    <w:p w14:paraId="7357A8D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01.01.2029 по 30.06.2029 </w:t>
      </w:r>
      <w:proofErr w:type="gramStart"/>
      <w:r w:rsidRPr="00832188">
        <w:rPr>
          <w:b/>
          <w:i/>
          <w:sz w:val="28"/>
          <w:szCs w:val="28"/>
        </w:rPr>
        <w:t>–  8</w:t>
      </w:r>
      <w:proofErr w:type="gramEnd"/>
      <w:r w:rsidRPr="00832188">
        <w:rPr>
          <w:b/>
          <w:i/>
          <w:sz w:val="28"/>
          <w:szCs w:val="28"/>
        </w:rPr>
        <w:t xml:space="preserve">,47 </w:t>
      </w:r>
      <w:r w:rsidRPr="00832188">
        <w:rPr>
          <w:sz w:val="28"/>
          <w:szCs w:val="28"/>
        </w:rPr>
        <w:t xml:space="preserve">тыс. руб. (средняя цена – </w:t>
      </w:r>
      <w:r w:rsidRPr="00832188">
        <w:rPr>
          <w:b/>
          <w:i/>
          <w:sz w:val="28"/>
          <w:szCs w:val="28"/>
        </w:rPr>
        <w:t>99,14</w:t>
      </w:r>
      <w:r w:rsidRPr="00832188">
        <w:rPr>
          <w:sz w:val="28"/>
          <w:szCs w:val="28"/>
        </w:rPr>
        <w:t xml:space="preserve"> руб./кг);</w:t>
      </w:r>
    </w:p>
    <w:p w14:paraId="04F45A4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8</w:t>
      </w:r>
      <w:proofErr w:type="gramEnd"/>
      <w:r w:rsidRPr="00832188">
        <w:rPr>
          <w:b/>
          <w:i/>
          <w:sz w:val="28"/>
          <w:szCs w:val="28"/>
        </w:rPr>
        <w:t>,47</w:t>
      </w:r>
      <w:r w:rsidRPr="00832188">
        <w:rPr>
          <w:sz w:val="28"/>
          <w:szCs w:val="28"/>
        </w:rPr>
        <w:t xml:space="preserve"> тыс. руб. (средняя цена – </w:t>
      </w:r>
      <w:r w:rsidRPr="00832188">
        <w:rPr>
          <w:b/>
          <w:i/>
          <w:sz w:val="28"/>
          <w:szCs w:val="28"/>
        </w:rPr>
        <w:t>99,14</w:t>
      </w:r>
      <w:r w:rsidRPr="00832188">
        <w:rPr>
          <w:sz w:val="28"/>
          <w:szCs w:val="28"/>
        </w:rPr>
        <w:t xml:space="preserve"> руб./кг);</w:t>
      </w:r>
    </w:p>
    <w:p w14:paraId="2D38357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01.01.2030 по 30.06.2030 </w:t>
      </w:r>
      <w:proofErr w:type="gramStart"/>
      <w:r w:rsidRPr="00832188">
        <w:rPr>
          <w:b/>
          <w:i/>
          <w:sz w:val="28"/>
          <w:szCs w:val="28"/>
        </w:rPr>
        <w:t>–  8</w:t>
      </w:r>
      <w:proofErr w:type="gramEnd"/>
      <w:r w:rsidRPr="00832188">
        <w:rPr>
          <w:b/>
          <w:i/>
          <w:sz w:val="28"/>
          <w:szCs w:val="28"/>
        </w:rPr>
        <w:t xml:space="preserve">,81 </w:t>
      </w:r>
      <w:r w:rsidRPr="00832188">
        <w:rPr>
          <w:sz w:val="28"/>
          <w:szCs w:val="28"/>
        </w:rPr>
        <w:t xml:space="preserve">тыс. руб. (средняя цена – </w:t>
      </w:r>
      <w:r w:rsidRPr="00832188">
        <w:rPr>
          <w:b/>
          <w:i/>
          <w:sz w:val="28"/>
          <w:szCs w:val="28"/>
        </w:rPr>
        <w:t>103,11</w:t>
      </w:r>
      <w:r w:rsidRPr="00832188">
        <w:rPr>
          <w:sz w:val="28"/>
          <w:szCs w:val="28"/>
        </w:rPr>
        <w:t xml:space="preserve"> руб./кг);</w:t>
      </w:r>
    </w:p>
    <w:p w14:paraId="6068616F"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01.07.2030 по 31.12.2030 </w:t>
      </w:r>
      <w:proofErr w:type="gramStart"/>
      <w:r w:rsidRPr="00832188">
        <w:rPr>
          <w:sz w:val="28"/>
          <w:szCs w:val="28"/>
        </w:rPr>
        <w:t xml:space="preserve">–  </w:t>
      </w:r>
      <w:r w:rsidRPr="00832188">
        <w:rPr>
          <w:b/>
          <w:i/>
          <w:sz w:val="28"/>
          <w:szCs w:val="28"/>
        </w:rPr>
        <w:t>8</w:t>
      </w:r>
      <w:proofErr w:type="gramEnd"/>
      <w:r w:rsidRPr="00832188">
        <w:rPr>
          <w:b/>
          <w:i/>
          <w:sz w:val="28"/>
          <w:szCs w:val="28"/>
        </w:rPr>
        <w:t>,81</w:t>
      </w:r>
      <w:r w:rsidRPr="00832188">
        <w:rPr>
          <w:sz w:val="28"/>
          <w:szCs w:val="28"/>
        </w:rPr>
        <w:t xml:space="preserve"> тыс. руб. (средняя цена – </w:t>
      </w:r>
      <w:r w:rsidRPr="00832188">
        <w:rPr>
          <w:b/>
          <w:i/>
          <w:sz w:val="28"/>
          <w:szCs w:val="28"/>
        </w:rPr>
        <w:t>103,11</w:t>
      </w:r>
      <w:r w:rsidRPr="00832188">
        <w:rPr>
          <w:sz w:val="28"/>
          <w:szCs w:val="28"/>
        </w:rPr>
        <w:t xml:space="preserve"> руб./кг);</w:t>
      </w:r>
    </w:p>
    <w:p w14:paraId="1F6ED08B"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01.01.2031 по 30.06.2031 </w:t>
      </w:r>
      <w:proofErr w:type="gramStart"/>
      <w:r w:rsidRPr="00832188">
        <w:rPr>
          <w:b/>
          <w:i/>
          <w:sz w:val="28"/>
          <w:szCs w:val="28"/>
        </w:rPr>
        <w:t>–  9</w:t>
      </w:r>
      <w:proofErr w:type="gramEnd"/>
      <w:r w:rsidRPr="00832188">
        <w:rPr>
          <w:b/>
          <w:i/>
          <w:sz w:val="28"/>
          <w:szCs w:val="28"/>
        </w:rPr>
        <w:t xml:space="preserve">,16 </w:t>
      </w:r>
      <w:r w:rsidRPr="00832188">
        <w:rPr>
          <w:sz w:val="28"/>
          <w:szCs w:val="28"/>
        </w:rPr>
        <w:t xml:space="preserve">тыс. руб. (средняя цена – </w:t>
      </w:r>
      <w:r w:rsidRPr="00832188">
        <w:rPr>
          <w:b/>
          <w:i/>
          <w:sz w:val="28"/>
          <w:szCs w:val="28"/>
        </w:rPr>
        <w:t>107,23</w:t>
      </w:r>
      <w:r w:rsidRPr="00832188">
        <w:rPr>
          <w:sz w:val="28"/>
          <w:szCs w:val="28"/>
        </w:rPr>
        <w:t xml:space="preserve"> руб./кг);</w:t>
      </w:r>
    </w:p>
    <w:p w14:paraId="7943299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9</w:t>
      </w:r>
      <w:proofErr w:type="gramEnd"/>
      <w:r w:rsidRPr="00832188">
        <w:rPr>
          <w:b/>
          <w:i/>
          <w:sz w:val="28"/>
          <w:szCs w:val="28"/>
        </w:rPr>
        <w:t>,16</w:t>
      </w:r>
      <w:r w:rsidRPr="00832188">
        <w:rPr>
          <w:sz w:val="28"/>
          <w:szCs w:val="28"/>
        </w:rPr>
        <w:t xml:space="preserve"> тыс. руб. (средняя цена – </w:t>
      </w:r>
      <w:r w:rsidRPr="00832188">
        <w:rPr>
          <w:b/>
          <w:i/>
          <w:sz w:val="28"/>
          <w:szCs w:val="28"/>
        </w:rPr>
        <w:t>107,23</w:t>
      </w:r>
      <w:r w:rsidRPr="00832188">
        <w:rPr>
          <w:sz w:val="28"/>
          <w:szCs w:val="28"/>
        </w:rPr>
        <w:t xml:space="preserve"> руб./кг).</w:t>
      </w:r>
    </w:p>
    <w:p w14:paraId="209EFEBD"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0E9F68C3" w14:textId="77777777" w:rsidR="00832188" w:rsidRPr="00832188" w:rsidRDefault="00832188" w:rsidP="002E3EDC">
      <w:pPr>
        <w:numPr>
          <w:ilvl w:val="1"/>
          <w:numId w:val="17"/>
        </w:numPr>
        <w:jc w:val="center"/>
        <w:rPr>
          <w:b/>
          <w:sz w:val="28"/>
          <w:szCs w:val="32"/>
          <w:u w:val="single"/>
        </w:rPr>
      </w:pPr>
      <w:r w:rsidRPr="00832188">
        <w:rPr>
          <w:b/>
          <w:sz w:val="28"/>
          <w:szCs w:val="32"/>
          <w:u w:val="single"/>
        </w:rPr>
        <w:t>«Расходы на арендную плату»</w:t>
      </w:r>
    </w:p>
    <w:p w14:paraId="1482BAFD" w14:textId="77777777" w:rsidR="00832188" w:rsidRPr="00832188" w:rsidRDefault="00832188" w:rsidP="00832188">
      <w:pPr>
        <w:ind w:left="1069"/>
        <w:jc w:val="center"/>
        <w:rPr>
          <w:b/>
          <w:color w:val="FF0000"/>
          <w:sz w:val="28"/>
          <w:szCs w:val="32"/>
          <w:u w:val="single"/>
        </w:rPr>
      </w:pPr>
    </w:p>
    <w:p w14:paraId="764C2D96"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По данной статье </w:t>
      </w:r>
      <w:proofErr w:type="gramStart"/>
      <w:r w:rsidRPr="00832188">
        <w:rPr>
          <w:sz w:val="28"/>
          <w:szCs w:val="28"/>
        </w:rPr>
        <w:t>организацией  предлагаются</w:t>
      </w:r>
      <w:proofErr w:type="gramEnd"/>
      <w:r w:rsidRPr="00832188">
        <w:rPr>
          <w:sz w:val="28"/>
          <w:szCs w:val="28"/>
        </w:rPr>
        <w:t xml:space="preserve">  к  учету в необходимой валовой выручке расходы на </w:t>
      </w:r>
      <w:r w:rsidRPr="00832188">
        <w:rPr>
          <w:b/>
          <w:sz w:val="28"/>
          <w:szCs w:val="28"/>
          <w:u w:val="single"/>
        </w:rPr>
        <w:t>аренду земельных участков</w:t>
      </w:r>
      <w:r w:rsidRPr="00832188">
        <w:rPr>
          <w:sz w:val="28"/>
          <w:szCs w:val="28"/>
          <w:u w:val="single"/>
        </w:rPr>
        <w:t xml:space="preserve">, занятых  объектами системы водоотведения пос. ст. </w:t>
      </w:r>
      <w:proofErr w:type="spellStart"/>
      <w:r w:rsidRPr="00832188">
        <w:rPr>
          <w:sz w:val="28"/>
          <w:szCs w:val="28"/>
          <w:u w:val="single"/>
        </w:rPr>
        <w:t>Егозово</w:t>
      </w:r>
      <w:proofErr w:type="spellEnd"/>
      <w:r w:rsidRPr="00832188">
        <w:rPr>
          <w:sz w:val="28"/>
          <w:szCs w:val="28"/>
        </w:rPr>
        <w:t xml:space="preserve">: </w:t>
      </w:r>
    </w:p>
    <w:p w14:paraId="637DBDBD"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2022 год - в сумме </w:t>
      </w:r>
      <w:r w:rsidRPr="00832188">
        <w:rPr>
          <w:b/>
          <w:i/>
          <w:sz w:val="28"/>
          <w:szCs w:val="28"/>
        </w:rPr>
        <w:t>32,75</w:t>
      </w:r>
      <w:r w:rsidRPr="00832188">
        <w:rPr>
          <w:sz w:val="28"/>
          <w:szCs w:val="28"/>
        </w:rPr>
        <w:t xml:space="preserve"> тыс. руб.;</w:t>
      </w:r>
    </w:p>
    <w:p w14:paraId="69E4EB6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2023 – 2031 годы – в том же размере.</w:t>
      </w:r>
    </w:p>
    <w:p w14:paraId="0E26BB69"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7EF07672"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В соответствии </w:t>
      </w:r>
      <w:r w:rsidRPr="00832188">
        <w:rPr>
          <w:sz w:val="28"/>
          <w:szCs w:val="28"/>
          <w:u w:val="single"/>
        </w:rPr>
        <w:t>с пунктом 1 Статьи 11 Федерального закона от 21.07.2005 № 115-ФЗ (ред. от 30.12.2021) «О концессионных соглашениях»,</w:t>
      </w:r>
      <w:r w:rsidRPr="00832188">
        <w:rPr>
          <w:sz w:val="28"/>
          <w:szCs w:val="28"/>
        </w:rPr>
        <w:t xml:space="preserve">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89" w:history="1">
        <w:r w:rsidRPr="00832188">
          <w:rPr>
            <w:sz w:val="28"/>
            <w:szCs w:val="28"/>
          </w:rPr>
          <w:t>законодательством</w:t>
        </w:r>
      </w:hyperlink>
      <w:r w:rsidRPr="00832188">
        <w:rPr>
          <w:sz w:val="28"/>
          <w:szCs w:val="28"/>
        </w:rP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90" w:history="1">
        <w:r w:rsidRPr="00832188">
          <w:rPr>
            <w:sz w:val="28"/>
            <w:szCs w:val="28"/>
          </w:rPr>
          <w:t>законодательством</w:t>
        </w:r>
      </w:hyperlink>
      <w:r w:rsidRPr="00832188">
        <w:rPr>
          <w:sz w:val="28"/>
          <w:szCs w:val="28"/>
        </w:rPr>
        <w:t xml:space="preserve"> Российской Федерации о недрах и не может превышать срок действия концессионного соглашения. Договор аренды (субаренды) земельного участка должен быть заключен с концессионером не позднее чем через шестьдесят рабочих дней со дня подписания концессионного соглашения, если иные сроки не установлены конкурсной документацией или в предусмотренном </w:t>
      </w:r>
      <w:hyperlink r:id="rId91" w:history="1">
        <w:r w:rsidRPr="00832188">
          <w:rPr>
            <w:sz w:val="28"/>
            <w:szCs w:val="28"/>
          </w:rPr>
          <w:t>статьей 38</w:t>
        </w:r>
      </w:hyperlink>
      <w:r w:rsidRPr="00832188">
        <w:rPr>
          <w:sz w:val="28"/>
          <w:szCs w:val="28"/>
        </w:rPr>
        <w:t xml:space="preserve"> настоящего Федерального закона случае концессионным соглашением.</w:t>
      </w:r>
    </w:p>
    <w:p w14:paraId="69FCE24E" w14:textId="77777777" w:rsidR="00832188" w:rsidRPr="00832188" w:rsidRDefault="00832188" w:rsidP="00832188">
      <w:pPr>
        <w:autoSpaceDE w:val="0"/>
        <w:autoSpaceDN w:val="0"/>
        <w:adjustRightInd w:val="0"/>
        <w:spacing w:before="220"/>
        <w:ind w:firstLine="709"/>
        <w:jc w:val="both"/>
        <w:rPr>
          <w:sz w:val="28"/>
          <w:szCs w:val="28"/>
          <w:u w:val="single"/>
        </w:rPr>
      </w:pPr>
      <w:r w:rsidRPr="00832188">
        <w:rPr>
          <w:sz w:val="28"/>
          <w:szCs w:val="28"/>
        </w:rPr>
        <w:lastRenderedPageBreak/>
        <w:t xml:space="preserve">Необходимо отметить, что </w:t>
      </w:r>
      <w:hyperlink r:id="rId92" w:history="1">
        <w:r w:rsidRPr="00832188">
          <w:rPr>
            <w:sz w:val="28"/>
            <w:szCs w:val="28"/>
            <w:u w:val="single"/>
          </w:rPr>
          <w:t>пунктом 4 статьи 39.7</w:t>
        </w:r>
      </w:hyperlink>
      <w:r w:rsidRPr="00832188">
        <w:rPr>
          <w:sz w:val="28"/>
          <w:szCs w:val="28"/>
          <w:u w:val="single"/>
        </w:rPr>
        <w:t xml:space="preserve"> Земельного Кодекса РФ (ЗК РФ) </w:t>
      </w:r>
      <w:r w:rsidRPr="00832188">
        <w:rPr>
          <w:sz w:val="28"/>
          <w:szCs w:val="28"/>
        </w:rPr>
        <w:t xml:space="preserve">установлено, что размер арендной платы </w:t>
      </w:r>
      <w:r w:rsidRPr="00832188">
        <w:rPr>
          <w:sz w:val="28"/>
          <w:szCs w:val="28"/>
          <w:u w:val="single"/>
        </w:rPr>
        <w:t>за земельные участки, находящиеся в государственной или муниципальной</w:t>
      </w:r>
      <w:r w:rsidRPr="00832188">
        <w:rPr>
          <w:rFonts w:ascii="Roboto" w:hAnsi="Roboto" w:cs="Roboto"/>
          <w:bCs/>
          <w:sz w:val="26"/>
          <w:szCs w:val="20"/>
          <w:u w:val="single"/>
        </w:rPr>
        <w:t xml:space="preserve"> </w:t>
      </w:r>
      <w:r w:rsidRPr="00832188">
        <w:rPr>
          <w:sz w:val="28"/>
          <w:szCs w:val="28"/>
          <w:u w:val="single"/>
        </w:rPr>
        <w:t xml:space="preserve">собственности и предоставленные для размещения объектов, предусмотренных </w:t>
      </w:r>
      <w:hyperlink r:id="rId93" w:history="1">
        <w:r w:rsidRPr="00832188">
          <w:rPr>
            <w:sz w:val="28"/>
            <w:szCs w:val="28"/>
            <w:u w:val="single"/>
          </w:rPr>
          <w:t>подпунктом            2 статьи 49</w:t>
        </w:r>
      </w:hyperlink>
      <w:r w:rsidRPr="00832188">
        <w:rPr>
          <w:sz w:val="28"/>
          <w:szCs w:val="28"/>
          <w:u w:val="single"/>
        </w:rPr>
        <w:t xml:space="preserve"> Земельного Кодекса РФ</w:t>
      </w:r>
      <w:r w:rsidRPr="00832188">
        <w:rPr>
          <w:sz w:val="28"/>
          <w:szCs w:val="28"/>
        </w:rPr>
        <w:t xml:space="preserve">, а также для проведения работ, связанных с пользованием недрами, </w:t>
      </w:r>
      <w:r w:rsidRPr="00832188">
        <w:rPr>
          <w:b/>
          <w:sz w:val="28"/>
          <w:szCs w:val="28"/>
          <w:u w:val="single"/>
        </w:rPr>
        <w:t>не может превышать</w:t>
      </w:r>
      <w:r w:rsidRPr="00832188">
        <w:rPr>
          <w:sz w:val="28"/>
          <w:szCs w:val="28"/>
          <w:u w:val="single"/>
        </w:rPr>
        <w:t xml:space="preserve"> размер арендной платы, рассчитанный для соответствующих целей в отношении земельных участков, находящихся в федеральной собственности.</w:t>
      </w:r>
    </w:p>
    <w:p w14:paraId="2582C3F2" w14:textId="77777777" w:rsidR="00832188" w:rsidRPr="00832188" w:rsidRDefault="00832188" w:rsidP="00832188">
      <w:pPr>
        <w:autoSpaceDE w:val="0"/>
        <w:autoSpaceDN w:val="0"/>
        <w:adjustRightInd w:val="0"/>
        <w:spacing w:before="220"/>
        <w:ind w:firstLine="709"/>
        <w:jc w:val="both"/>
        <w:rPr>
          <w:sz w:val="28"/>
          <w:szCs w:val="28"/>
        </w:rPr>
      </w:pPr>
      <w:r w:rsidRPr="00832188">
        <w:rPr>
          <w:sz w:val="28"/>
          <w:szCs w:val="28"/>
        </w:rPr>
        <w:t xml:space="preserve"> К объектам, предусмотренным </w:t>
      </w:r>
      <w:hyperlink r:id="rId94" w:history="1">
        <w:r w:rsidRPr="00832188">
          <w:rPr>
            <w:sz w:val="28"/>
            <w:szCs w:val="28"/>
            <w:u w:val="single"/>
          </w:rPr>
          <w:t>подп. 2 ст. 49</w:t>
        </w:r>
      </w:hyperlink>
      <w:r w:rsidRPr="00832188">
        <w:rPr>
          <w:sz w:val="28"/>
          <w:szCs w:val="28"/>
        </w:rPr>
        <w:t xml:space="preserve"> ЗК РФ, относятся объекты систем электро-, газоснабжения, объекты систем теплоснабжения, </w:t>
      </w:r>
      <w:r w:rsidRPr="00832188">
        <w:rPr>
          <w:sz w:val="28"/>
          <w:szCs w:val="28"/>
          <w:u w:val="single"/>
        </w:rPr>
        <w:t xml:space="preserve">объекты централизованных систем горячего водоснабжения, холодного водоснабжения и (или) водоотведения </w:t>
      </w:r>
      <w:r w:rsidRPr="00832188">
        <w:rPr>
          <w:sz w:val="28"/>
          <w:szCs w:val="28"/>
        </w:rPr>
        <w:t xml:space="preserve">федерального, регионального </w:t>
      </w:r>
      <w:r w:rsidRPr="00832188">
        <w:rPr>
          <w:sz w:val="28"/>
          <w:szCs w:val="28"/>
          <w:u w:val="single"/>
        </w:rPr>
        <w:t>или местного значения</w:t>
      </w:r>
      <w:r w:rsidRPr="00832188">
        <w:rPr>
          <w:sz w:val="28"/>
          <w:szCs w:val="28"/>
        </w:rPr>
        <w:t xml:space="preserve">. Нормативным правовым актом, устанавливающим размер арендной платы за земельные участки, </w:t>
      </w:r>
      <w:r w:rsidRPr="00832188">
        <w:rPr>
          <w:sz w:val="28"/>
          <w:szCs w:val="28"/>
          <w:u w:val="single"/>
        </w:rPr>
        <w:t>находящиеся в федеральной собственност</w:t>
      </w:r>
      <w:r w:rsidRPr="00832188">
        <w:rPr>
          <w:sz w:val="28"/>
          <w:szCs w:val="28"/>
        </w:rPr>
        <w:t>и, являются «</w:t>
      </w:r>
      <w:hyperlink r:id="rId95" w:history="1">
        <w:r w:rsidRPr="00832188">
          <w:rPr>
            <w:sz w:val="28"/>
            <w:szCs w:val="28"/>
            <w:u w:val="single"/>
          </w:rPr>
          <w:t>Правила</w:t>
        </w:r>
      </w:hyperlink>
      <w:r w:rsidRPr="00832188">
        <w:rPr>
          <w:sz w:val="28"/>
          <w:szCs w:val="28"/>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w:t>
      </w:r>
      <w:r w:rsidRPr="00832188">
        <w:rPr>
          <w:sz w:val="28"/>
          <w:szCs w:val="28"/>
          <w:u w:val="single"/>
        </w:rPr>
        <w:t>Правила»</w:t>
      </w:r>
      <w:r w:rsidRPr="00832188">
        <w:rPr>
          <w:sz w:val="28"/>
          <w:szCs w:val="28"/>
        </w:rPr>
        <w:t xml:space="preserve">), утвержденные </w:t>
      </w:r>
      <w:r w:rsidRPr="00832188">
        <w:rPr>
          <w:sz w:val="28"/>
          <w:szCs w:val="28"/>
          <w:u w:val="single"/>
        </w:rPr>
        <w:t>постановлением Правительства Российской Федерации от 16.07.2009 № 582 (ред. от 07.09.2020</w:t>
      </w:r>
      <w:r w:rsidRPr="00832188">
        <w:rPr>
          <w:sz w:val="28"/>
          <w:szCs w:val="28"/>
        </w:rPr>
        <w:t>)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w:t>
      </w:r>
      <w:r w:rsidRPr="00832188">
        <w:rPr>
          <w:sz w:val="28"/>
          <w:szCs w:val="28"/>
          <w:u w:val="single"/>
        </w:rPr>
        <w:t>Постановление № 582</w:t>
      </w:r>
      <w:r w:rsidRPr="00832188">
        <w:rPr>
          <w:sz w:val="28"/>
          <w:szCs w:val="28"/>
        </w:rPr>
        <w:t>»).</w:t>
      </w:r>
    </w:p>
    <w:p w14:paraId="24A3ED30" w14:textId="77777777" w:rsidR="00832188" w:rsidRPr="00832188" w:rsidRDefault="00832188" w:rsidP="00832188">
      <w:pPr>
        <w:autoSpaceDE w:val="0"/>
        <w:autoSpaceDN w:val="0"/>
        <w:adjustRightInd w:val="0"/>
        <w:spacing w:before="220"/>
        <w:ind w:firstLine="709"/>
        <w:jc w:val="both"/>
        <w:rPr>
          <w:sz w:val="28"/>
          <w:szCs w:val="28"/>
        </w:rPr>
      </w:pPr>
      <w:r w:rsidRPr="00832188">
        <w:rPr>
          <w:sz w:val="28"/>
          <w:szCs w:val="28"/>
        </w:rPr>
        <w:t xml:space="preserve">Согласно </w:t>
      </w:r>
      <w:hyperlink r:id="rId96" w:history="1">
        <w:r w:rsidRPr="00832188">
          <w:rPr>
            <w:sz w:val="28"/>
            <w:szCs w:val="28"/>
            <w:u w:val="single"/>
          </w:rPr>
          <w:t>п. 5</w:t>
        </w:r>
      </w:hyperlink>
      <w:r w:rsidRPr="00832188">
        <w:rPr>
          <w:sz w:val="28"/>
          <w:szCs w:val="28"/>
          <w:u w:val="single"/>
        </w:rPr>
        <w:t xml:space="preserve"> Правил</w:t>
      </w:r>
      <w:r w:rsidRPr="00832188">
        <w:rPr>
          <w:sz w:val="28"/>
          <w:szCs w:val="28"/>
        </w:rPr>
        <w:t xml:space="preserve">, в отношении земельных участков, которые предоставлены без проведения торгов для размещения трубопроводов и иных объектов, используемых в сфере тепло-, водоснабжения, водоотведения и очистки сточных вод, арендная плата рассчитывается в соответствии со ставками арендной платы, утвержденными </w:t>
      </w:r>
      <w:r w:rsidRPr="00832188">
        <w:rPr>
          <w:sz w:val="28"/>
          <w:szCs w:val="28"/>
          <w:u w:val="single"/>
        </w:rPr>
        <w:t>Федеральной службой государственной регистрации, кадастра и картографии.</w:t>
      </w:r>
    </w:p>
    <w:p w14:paraId="3FCF0ED9" w14:textId="77777777" w:rsidR="00832188" w:rsidRPr="00832188" w:rsidRDefault="00832188" w:rsidP="00832188">
      <w:pPr>
        <w:autoSpaceDE w:val="0"/>
        <w:autoSpaceDN w:val="0"/>
        <w:adjustRightInd w:val="0"/>
        <w:spacing w:before="220"/>
        <w:ind w:firstLine="709"/>
        <w:jc w:val="both"/>
        <w:rPr>
          <w:sz w:val="28"/>
          <w:szCs w:val="28"/>
        </w:rPr>
      </w:pPr>
      <w:r w:rsidRPr="00832188">
        <w:rPr>
          <w:sz w:val="28"/>
          <w:szCs w:val="28"/>
        </w:rPr>
        <w:t xml:space="preserve">Согласно пункту 5 </w:t>
      </w:r>
      <w:r w:rsidRPr="00832188">
        <w:rPr>
          <w:sz w:val="28"/>
          <w:szCs w:val="28"/>
          <w:u w:val="single"/>
        </w:rPr>
        <w:t>Постановления № 582</w:t>
      </w:r>
      <w:r w:rsidRPr="00832188">
        <w:rPr>
          <w:sz w:val="28"/>
          <w:szCs w:val="28"/>
        </w:rPr>
        <w:t xml:space="preserve">, </w:t>
      </w:r>
      <w:r w:rsidRPr="00832188">
        <w:rPr>
          <w:sz w:val="28"/>
          <w:szCs w:val="28"/>
          <w:u w:val="single"/>
        </w:rPr>
        <w:t>до утверждения</w:t>
      </w:r>
      <w:r w:rsidRPr="00832188">
        <w:rPr>
          <w:sz w:val="28"/>
          <w:szCs w:val="28"/>
        </w:rPr>
        <w:t xml:space="preserve"> Федеральной службой государственной регистрации, кадастра и картографии ставок арендной платы, предусмотренных </w:t>
      </w:r>
      <w:hyperlink r:id="rId97" w:history="1">
        <w:r w:rsidRPr="00832188">
          <w:rPr>
            <w:sz w:val="28"/>
            <w:szCs w:val="28"/>
            <w:u w:val="single"/>
          </w:rPr>
          <w:t>пунктом 3</w:t>
        </w:r>
      </w:hyperlink>
      <w:r w:rsidRPr="00832188">
        <w:rPr>
          <w:sz w:val="28"/>
          <w:szCs w:val="28"/>
        </w:rPr>
        <w:t xml:space="preserve"> настоящего постановления, арендная плата в отношении земельных участков, указанных в </w:t>
      </w:r>
      <w:hyperlink r:id="rId98" w:history="1">
        <w:r w:rsidRPr="00832188">
          <w:rPr>
            <w:sz w:val="28"/>
            <w:szCs w:val="28"/>
            <w:u w:val="single"/>
          </w:rPr>
          <w:t>пункте 5</w:t>
        </w:r>
      </w:hyperlink>
      <w:r w:rsidRPr="00832188">
        <w:rPr>
          <w:sz w:val="28"/>
          <w:szCs w:val="28"/>
        </w:rPr>
        <w:t xml:space="preserve"> Правил, определяется в соответствии со </w:t>
      </w:r>
      <w:r w:rsidRPr="00832188">
        <w:rPr>
          <w:sz w:val="28"/>
          <w:szCs w:val="28"/>
          <w:u w:val="single"/>
        </w:rPr>
        <w:t>ставками арендной платы, утвержденными Министерством экономического развития Российской Федерации</w:t>
      </w:r>
      <w:r w:rsidRPr="00832188">
        <w:rPr>
          <w:sz w:val="28"/>
          <w:szCs w:val="28"/>
        </w:rPr>
        <w:t xml:space="preserve"> по состоянию на дату вступления в силу настоящего постановления.</w:t>
      </w:r>
    </w:p>
    <w:p w14:paraId="05796E75" w14:textId="77777777" w:rsidR="00832188" w:rsidRPr="00832188" w:rsidRDefault="00832188" w:rsidP="00832188">
      <w:pPr>
        <w:autoSpaceDE w:val="0"/>
        <w:autoSpaceDN w:val="0"/>
        <w:adjustRightInd w:val="0"/>
        <w:spacing w:before="220"/>
        <w:ind w:firstLine="709"/>
        <w:jc w:val="both"/>
        <w:rPr>
          <w:rFonts w:ascii="Roboto" w:hAnsi="Roboto" w:cs="Roboto"/>
          <w:bCs/>
          <w:sz w:val="28"/>
          <w:szCs w:val="20"/>
        </w:rPr>
      </w:pPr>
      <w:hyperlink r:id="rId99" w:history="1">
        <w:r w:rsidRPr="00832188">
          <w:rPr>
            <w:rFonts w:ascii="Roboto" w:hAnsi="Roboto" w:cs="Roboto"/>
            <w:bCs/>
            <w:sz w:val="28"/>
            <w:szCs w:val="20"/>
            <w:u w:val="single"/>
          </w:rPr>
          <w:t>Приказ</w:t>
        </w:r>
      </w:hyperlink>
      <w:r w:rsidRPr="00832188">
        <w:rPr>
          <w:rFonts w:ascii="Roboto" w:hAnsi="Roboto" w:cs="Roboto"/>
          <w:bCs/>
          <w:sz w:val="28"/>
          <w:szCs w:val="20"/>
        </w:rPr>
        <w:t xml:space="preserve">ом </w:t>
      </w:r>
      <w:r w:rsidRPr="00832188">
        <w:rPr>
          <w:rFonts w:ascii="Roboto" w:hAnsi="Roboto" w:cs="Roboto"/>
          <w:bCs/>
          <w:sz w:val="28"/>
          <w:szCs w:val="20"/>
          <w:u w:val="single"/>
        </w:rPr>
        <w:t xml:space="preserve">Минэкономразвития РФ от 23 апреля 2013 г. № 217 </w:t>
      </w:r>
      <w:r w:rsidRPr="00832188">
        <w:rPr>
          <w:rFonts w:ascii="Roboto" w:hAnsi="Roboto" w:cs="Roboto"/>
          <w:bCs/>
          <w:sz w:val="28"/>
          <w:szCs w:val="20"/>
        </w:rPr>
        <w:t xml:space="preserve">«Об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и иных </w:t>
      </w:r>
      <w:r w:rsidRPr="00832188">
        <w:rPr>
          <w:rFonts w:ascii="Roboto" w:hAnsi="Roboto" w:cs="Roboto"/>
          <w:bCs/>
          <w:sz w:val="28"/>
          <w:szCs w:val="20"/>
        </w:rPr>
        <w:lastRenderedPageBreak/>
        <w:t>объектов, используемых в сфере тепло-, водоснабжения, водоотведения и очистки сточных вод» (действующим на момент проведения экспертизы) ставка арендной платы</w:t>
      </w:r>
      <w:r w:rsidRPr="00832188">
        <w:rPr>
          <w:rFonts w:ascii="Roboto" w:hAnsi="Roboto" w:cs="Roboto"/>
          <w:b/>
          <w:bCs/>
          <w:sz w:val="28"/>
          <w:szCs w:val="20"/>
          <w:u w:val="single"/>
        </w:rPr>
        <w:t xml:space="preserve">      </w:t>
      </w:r>
      <w:r w:rsidRPr="00832188">
        <w:rPr>
          <w:rFonts w:ascii="Roboto" w:hAnsi="Roboto" w:cs="Roboto"/>
          <w:bCs/>
          <w:sz w:val="28"/>
          <w:szCs w:val="20"/>
        </w:rPr>
        <w:t>в отношении земельных участков, находящихся в собственности 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 определена в размере</w:t>
      </w:r>
      <w:r w:rsidRPr="00832188">
        <w:rPr>
          <w:rFonts w:ascii="Roboto" w:hAnsi="Roboto" w:cs="Roboto"/>
          <w:b/>
          <w:bCs/>
          <w:sz w:val="28"/>
          <w:szCs w:val="20"/>
          <w:u w:val="single"/>
        </w:rPr>
        <w:t xml:space="preserve"> </w:t>
      </w:r>
      <w:r w:rsidRPr="00832188">
        <w:rPr>
          <w:rFonts w:ascii="Roboto" w:hAnsi="Roboto" w:cs="Roboto"/>
          <w:b/>
          <w:bCs/>
          <w:i/>
          <w:sz w:val="28"/>
          <w:szCs w:val="20"/>
          <w:u w:val="single"/>
        </w:rPr>
        <w:t>0,7%</w:t>
      </w:r>
      <w:r w:rsidRPr="00832188">
        <w:rPr>
          <w:rFonts w:ascii="Roboto" w:hAnsi="Roboto" w:cs="Roboto"/>
          <w:b/>
          <w:bCs/>
          <w:sz w:val="28"/>
          <w:szCs w:val="20"/>
          <w:u w:val="single"/>
        </w:rPr>
        <w:t xml:space="preserve"> кадастровой стоимости </w:t>
      </w:r>
      <w:r w:rsidRPr="00832188">
        <w:rPr>
          <w:rFonts w:ascii="Roboto" w:hAnsi="Roboto" w:cs="Roboto"/>
          <w:bCs/>
          <w:sz w:val="28"/>
          <w:szCs w:val="20"/>
        </w:rPr>
        <w:t xml:space="preserve">соответствующего земельного участка. </w:t>
      </w:r>
    </w:p>
    <w:p w14:paraId="1E8F26E5" w14:textId="77777777" w:rsidR="00832188" w:rsidRPr="00832188" w:rsidRDefault="00832188" w:rsidP="00832188">
      <w:pPr>
        <w:shd w:val="clear" w:color="auto" w:fill="FFFFFF"/>
        <w:autoSpaceDE w:val="0"/>
        <w:autoSpaceDN w:val="0"/>
        <w:adjustRightInd w:val="0"/>
        <w:ind w:left="142" w:firstLine="567"/>
        <w:jc w:val="both"/>
        <w:rPr>
          <w:sz w:val="18"/>
          <w:szCs w:val="28"/>
        </w:rPr>
      </w:pPr>
    </w:p>
    <w:p w14:paraId="74D3CEFE" w14:textId="77777777" w:rsidR="00832188" w:rsidRPr="00832188" w:rsidRDefault="00832188" w:rsidP="00832188">
      <w:pPr>
        <w:shd w:val="clear" w:color="auto" w:fill="FFFFFF"/>
        <w:autoSpaceDE w:val="0"/>
        <w:autoSpaceDN w:val="0"/>
        <w:adjustRightInd w:val="0"/>
        <w:ind w:left="142" w:firstLine="567"/>
        <w:jc w:val="both"/>
        <w:rPr>
          <w:rFonts w:ascii="Roboto" w:hAnsi="Roboto" w:cs="Roboto"/>
          <w:bCs/>
          <w:sz w:val="28"/>
          <w:szCs w:val="20"/>
        </w:rPr>
      </w:pPr>
      <w:r w:rsidRPr="00832188">
        <w:rPr>
          <w:sz w:val="28"/>
          <w:szCs w:val="28"/>
        </w:rPr>
        <w:t>В «</w:t>
      </w:r>
      <w:r w:rsidRPr="00832188">
        <w:rPr>
          <w:sz w:val="28"/>
          <w:szCs w:val="28"/>
          <w:u w:val="single"/>
        </w:rPr>
        <w:t xml:space="preserve">Пояснительной записке по расчету тарифа на водоотведение ст. </w:t>
      </w:r>
      <w:proofErr w:type="spellStart"/>
      <w:r w:rsidRPr="00832188">
        <w:rPr>
          <w:sz w:val="28"/>
          <w:szCs w:val="28"/>
          <w:u w:val="single"/>
        </w:rPr>
        <w:t>Егозово</w:t>
      </w:r>
      <w:proofErr w:type="spellEnd"/>
      <w:r w:rsidRPr="00832188">
        <w:rPr>
          <w:sz w:val="28"/>
          <w:szCs w:val="28"/>
        </w:rPr>
        <w:t xml:space="preserve">» (Дело № 110-ВО, Том № 2, стр. 16-17) имеется </w:t>
      </w:r>
      <w:r w:rsidRPr="00832188">
        <w:rPr>
          <w:sz w:val="28"/>
          <w:szCs w:val="28"/>
          <w:u w:val="single"/>
        </w:rPr>
        <w:t>расчет заявленной организацией величины арендной платы</w:t>
      </w:r>
      <w:r w:rsidRPr="00832188">
        <w:rPr>
          <w:sz w:val="28"/>
          <w:szCs w:val="28"/>
        </w:rPr>
        <w:t xml:space="preserve">, определенной в размере </w:t>
      </w:r>
      <w:r w:rsidRPr="00832188">
        <w:rPr>
          <w:b/>
          <w:i/>
          <w:sz w:val="28"/>
          <w:szCs w:val="28"/>
        </w:rPr>
        <w:t>0,7%</w:t>
      </w:r>
      <w:r w:rsidRPr="00832188">
        <w:rPr>
          <w:sz w:val="28"/>
          <w:szCs w:val="28"/>
        </w:rPr>
        <w:t xml:space="preserve"> от </w:t>
      </w:r>
      <w:r w:rsidRPr="00832188">
        <w:rPr>
          <w:sz w:val="28"/>
          <w:szCs w:val="28"/>
          <w:u w:val="single"/>
        </w:rPr>
        <w:t>кадастровой стоимости</w:t>
      </w:r>
      <w:r w:rsidRPr="00832188">
        <w:rPr>
          <w:sz w:val="28"/>
          <w:szCs w:val="28"/>
        </w:rPr>
        <w:t xml:space="preserve"> земельных участков, со ссылкой на </w:t>
      </w:r>
      <w:hyperlink r:id="rId100" w:history="1">
        <w:r w:rsidRPr="00832188">
          <w:rPr>
            <w:rFonts w:ascii="Roboto" w:hAnsi="Roboto" w:cs="Roboto"/>
            <w:bCs/>
            <w:sz w:val="28"/>
            <w:szCs w:val="20"/>
            <w:u w:val="single"/>
          </w:rPr>
          <w:t>Приказ</w:t>
        </w:r>
      </w:hyperlink>
      <w:r w:rsidRPr="00832188">
        <w:rPr>
          <w:rFonts w:ascii="Roboto" w:hAnsi="Roboto" w:cs="Roboto"/>
          <w:bCs/>
          <w:sz w:val="28"/>
          <w:szCs w:val="20"/>
        </w:rPr>
        <w:t xml:space="preserve"> </w:t>
      </w:r>
      <w:r w:rsidRPr="00832188">
        <w:rPr>
          <w:rFonts w:ascii="Roboto" w:hAnsi="Roboto" w:cs="Roboto"/>
          <w:bCs/>
          <w:sz w:val="28"/>
          <w:szCs w:val="20"/>
          <w:u w:val="single"/>
        </w:rPr>
        <w:t xml:space="preserve">Минэкономразвития РФ от 23 апреля 2013 г. № 217 </w:t>
      </w:r>
      <w:r w:rsidRPr="00832188">
        <w:rPr>
          <w:rFonts w:ascii="Roboto" w:hAnsi="Roboto" w:cs="Roboto"/>
          <w:bCs/>
          <w:sz w:val="28"/>
          <w:szCs w:val="20"/>
        </w:rPr>
        <w:t>«Об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w:t>
      </w:r>
    </w:p>
    <w:p w14:paraId="7CB8E22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u w:val="single"/>
        </w:rPr>
        <w:t>Перечень земельных участков</w:t>
      </w:r>
      <w:r w:rsidRPr="00832188">
        <w:rPr>
          <w:sz w:val="28"/>
          <w:szCs w:val="28"/>
        </w:rPr>
        <w:t xml:space="preserve">, </w:t>
      </w:r>
      <w:proofErr w:type="gramStart"/>
      <w:r w:rsidRPr="00832188">
        <w:rPr>
          <w:sz w:val="28"/>
          <w:szCs w:val="28"/>
        </w:rPr>
        <w:t>которые  предполагается</w:t>
      </w:r>
      <w:proofErr w:type="gramEnd"/>
      <w:r w:rsidRPr="00832188">
        <w:rPr>
          <w:sz w:val="28"/>
          <w:szCs w:val="28"/>
        </w:rPr>
        <w:t xml:space="preserve"> передать в аренду организации-концессионеру</w:t>
      </w:r>
      <w:r w:rsidRPr="00832188">
        <w:rPr>
          <w:rFonts w:ascii="Roboto" w:hAnsi="Roboto" w:cs="Roboto"/>
          <w:bCs/>
          <w:sz w:val="28"/>
          <w:szCs w:val="20"/>
        </w:rPr>
        <w:t xml:space="preserve"> </w:t>
      </w:r>
      <w:r w:rsidRPr="00832188">
        <w:rPr>
          <w:sz w:val="28"/>
          <w:szCs w:val="28"/>
        </w:rPr>
        <w:t xml:space="preserve">в соответствии с условиями  Концессионного соглашения, приведен в </w:t>
      </w:r>
      <w:r w:rsidRPr="00832188">
        <w:rPr>
          <w:sz w:val="28"/>
          <w:szCs w:val="28"/>
          <w:u w:val="single"/>
        </w:rPr>
        <w:t>Приложениях № 4 и № 5</w:t>
      </w:r>
      <w:r w:rsidRPr="00832188">
        <w:rPr>
          <w:sz w:val="28"/>
          <w:szCs w:val="28"/>
        </w:rPr>
        <w:t xml:space="preserve"> к Концессионному соглашению от 16.03.2022 (Дело № 110-ВО, Том № 1,           стр. 36-37). Проект(ы) соответствующего договора (-</w:t>
      </w:r>
      <w:proofErr w:type="spellStart"/>
      <w:r w:rsidRPr="00832188">
        <w:rPr>
          <w:sz w:val="28"/>
          <w:szCs w:val="28"/>
        </w:rPr>
        <w:t>ов</w:t>
      </w:r>
      <w:proofErr w:type="spellEnd"/>
      <w:r w:rsidRPr="00832188">
        <w:rPr>
          <w:sz w:val="28"/>
          <w:szCs w:val="28"/>
        </w:rPr>
        <w:t xml:space="preserve">) </w:t>
      </w:r>
      <w:proofErr w:type="gramStart"/>
      <w:r w:rsidRPr="00832188">
        <w:rPr>
          <w:sz w:val="28"/>
          <w:szCs w:val="28"/>
        </w:rPr>
        <w:t>аренды  концессионером</w:t>
      </w:r>
      <w:proofErr w:type="gramEnd"/>
      <w:r w:rsidRPr="00832188">
        <w:rPr>
          <w:sz w:val="28"/>
          <w:szCs w:val="28"/>
        </w:rPr>
        <w:t xml:space="preserve"> не представлены.</w:t>
      </w:r>
    </w:p>
    <w:p w14:paraId="5BC7EF91"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203E76F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Кроме того, </w:t>
      </w:r>
      <w:proofErr w:type="gramStart"/>
      <w:r w:rsidRPr="00832188">
        <w:rPr>
          <w:sz w:val="28"/>
          <w:szCs w:val="28"/>
        </w:rPr>
        <w:t>ранее  (</w:t>
      </w:r>
      <w:proofErr w:type="gramEnd"/>
      <w:r w:rsidRPr="00832188">
        <w:rPr>
          <w:sz w:val="28"/>
          <w:szCs w:val="28"/>
        </w:rPr>
        <w:t>см. в «</w:t>
      </w:r>
      <w:r w:rsidRPr="00832188">
        <w:rPr>
          <w:sz w:val="28"/>
          <w:szCs w:val="28"/>
          <w:u w:val="single"/>
        </w:rPr>
        <w:t>Сведениях от 23.12.2021</w:t>
      </w:r>
      <w:r w:rsidRPr="00832188">
        <w:rPr>
          <w:sz w:val="28"/>
          <w:szCs w:val="28"/>
        </w:rPr>
        <w:t xml:space="preserve">» </w:t>
      </w:r>
      <w:r w:rsidRPr="00832188">
        <w:rPr>
          <w:sz w:val="28"/>
          <w:szCs w:val="28"/>
          <w:u w:val="single"/>
        </w:rPr>
        <w:t xml:space="preserve">письмо КУМИ ЛКМО  от 23.07.2021 исх.  № 1159, </w:t>
      </w:r>
      <w:proofErr w:type="spellStart"/>
      <w:r w:rsidRPr="00832188">
        <w:rPr>
          <w:sz w:val="28"/>
          <w:szCs w:val="28"/>
          <w:u w:val="single"/>
        </w:rPr>
        <w:t>вх</w:t>
      </w:r>
      <w:proofErr w:type="spellEnd"/>
      <w:r w:rsidRPr="00832188">
        <w:rPr>
          <w:sz w:val="28"/>
          <w:szCs w:val="28"/>
          <w:u w:val="single"/>
        </w:rPr>
        <w:t>. от 23.07.2021 № 3852</w:t>
      </w:r>
      <w:r w:rsidRPr="00832188">
        <w:rPr>
          <w:sz w:val="28"/>
          <w:szCs w:val="28"/>
        </w:rPr>
        <w:t xml:space="preserve">) </w:t>
      </w:r>
      <w:r w:rsidRPr="00832188">
        <w:rPr>
          <w:sz w:val="28"/>
          <w:szCs w:val="28"/>
          <w:u w:val="single"/>
        </w:rPr>
        <w:t>Комитетом по муниципальному имуществу Ленинск-Кузнецкого муниципального округа</w:t>
      </w:r>
      <w:r w:rsidRPr="00832188">
        <w:rPr>
          <w:sz w:val="28"/>
          <w:szCs w:val="28"/>
        </w:rPr>
        <w:t xml:space="preserve"> были представлены «Сведения об основных характеристиках объекта недвижимости» (выписки из ЕГРН), в которых имеется информация о </w:t>
      </w:r>
      <w:r w:rsidRPr="00832188">
        <w:rPr>
          <w:sz w:val="28"/>
          <w:szCs w:val="28"/>
          <w:u w:val="single"/>
        </w:rPr>
        <w:t>кадастровой стоимости</w:t>
      </w:r>
      <w:r w:rsidRPr="00832188">
        <w:rPr>
          <w:sz w:val="28"/>
          <w:szCs w:val="28"/>
        </w:rPr>
        <w:t xml:space="preserve"> данных земельных участков и видах разрешенного использования. </w:t>
      </w:r>
    </w:p>
    <w:p w14:paraId="176629FD"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45657CFE"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Специалистом </w:t>
      </w:r>
      <w:proofErr w:type="gramStart"/>
      <w:r w:rsidRPr="00832188">
        <w:rPr>
          <w:sz w:val="28"/>
          <w:szCs w:val="28"/>
        </w:rPr>
        <w:t>РЭК  величина</w:t>
      </w:r>
      <w:proofErr w:type="gramEnd"/>
      <w:r w:rsidRPr="00832188">
        <w:rPr>
          <w:sz w:val="28"/>
          <w:szCs w:val="28"/>
        </w:rPr>
        <w:t xml:space="preserve"> арендной платы принята в размерах, предлагаемых организацией, </w:t>
      </w:r>
      <w:r w:rsidRPr="00832188">
        <w:rPr>
          <w:b/>
          <w:sz w:val="28"/>
          <w:szCs w:val="28"/>
          <w:u w:val="single"/>
        </w:rPr>
        <w:t>за исключением</w:t>
      </w:r>
      <w:r w:rsidRPr="00832188">
        <w:rPr>
          <w:sz w:val="28"/>
          <w:szCs w:val="28"/>
          <w:u w:val="single"/>
        </w:rPr>
        <w:t xml:space="preserve"> земельного участка</w:t>
      </w:r>
      <w:r w:rsidRPr="00832188">
        <w:rPr>
          <w:sz w:val="28"/>
          <w:szCs w:val="28"/>
        </w:rPr>
        <w:t xml:space="preserve"> с кадастровым номером </w:t>
      </w:r>
      <w:r w:rsidRPr="00832188">
        <w:rPr>
          <w:b/>
          <w:i/>
          <w:sz w:val="28"/>
          <w:szCs w:val="28"/>
        </w:rPr>
        <w:t>42:06:0110005:440</w:t>
      </w:r>
      <w:r w:rsidRPr="00832188">
        <w:rPr>
          <w:sz w:val="28"/>
          <w:szCs w:val="28"/>
        </w:rPr>
        <w:t>, расположенного под объектом «</w:t>
      </w:r>
      <w:r w:rsidRPr="00832188">
        <w:rPr>
          <w:sz w:val="28"/>
          <w:szCs w:val="28"/>
          <w:u w:val="single"/>
        </w:rPr>
        <w:t>Скважина сооружение 4</w:t>
      </w:r>
      <w:r w:rsidRPr="00832188">
        <w:rPr>
          <w:sz w:val="28"/>
          <w:szCs w:val="28"/>
        </w:rPr>
        <w:t>» (вид разрешенного использования: «под объекты транспорта железнодорожного»).</w:t>
      </w:r>
    </w:p>
    <w:p w14:paraId="6178EAF2"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Расчет годовой суммы затрат приведен ниже.</w:t>
      </w:r>
    </w:p>
    <w:p w14:paraId="76DA3B79"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2D2890F0" w14:textId="77777777" w:rsidR="00832188" w:rsidRPr="00832188" w:rsidRDefault="00832188" w:rsidP="00832188">
      <w:pPr>
        <w:shd w:val="clear" w:color="auto" w:fill="FFFFFF"/>
        <w:autoSpaceDE w:val="0"/>
        <w:autoSpaceDN w:val="0"/>
        <w:adjustRightInd w:val="0"/>
        <w:ind w:left="142" w:firstLine="567"/>
        <w:jc w:val="right"/>
        <w:rPr>
          <w:sz w:val="28"/>
          <w:szCs w:val="28"/>
        </w:rPr>
      </w:pPr>
      <w:r w:rsidRPr="00832188">
        <w:rPr>
          <w:sz w:val="28"/>
          <w:szCs w:val="28"/>
        </w:rPr>
        <w:t>Таблица 6</w:t>
      </w:r>
    </w:p>
    <w:p w14:paraId="084D03F5" w14:textId="77777777" w:rsidR="00832188" w:rsidRPr="00832188" w:rsidRDefault="00832188" w:rsidP="00832188">
      <w:pPr>
        <w:shd w:val="clear" w:color="auto" w:fill="FFFFFF"/>
        <w:autoSpaceDE w:val="0"/>
        <w:autoSpaceDN w:val="0"/>
        <w:adjustRightInd w:val="0"/>
        <w:ind w:left="142" w:firstLine="567"/>
        <w:jc w:val="right"/>
        <w:rPr>
          <w:sz w:val="28"/>
          <w:szCs w:val="28"/>
        </w:rPr>
      </w:pPr>
    </w:p>
    <w:p w14:paraId="0D9D8D66" w14:textId="77777777" w:rsidR="00832188" w:rsidRPr="00832188" w:rsidRDefault="00832188" w:rsidP="00832188">
      <w:pPr>
        <w:shd w:val="clear" w:color="auto" w:fill="FFFFFF"/>
        <w:autoSpaceDE w:val="0"/>
        <w:autoSpaceDN w:val="0"/>
        <w:adjustRightInd w:val="0"/>
        <w:ind w:left="142" w:firstLine="567"/>
        <w:jc w:val="center"/>
        <w:rPr>
          <w:b/>
          <w:sz w:val="28"/>
          <w:szCs w:val="28"/>
        </w:rPr>
      </w:pPr>
      <w:r w:rsidRPr="00832188">
        <w:rPr>
          <w:b/>
          <w:sz w:val="28"/>
          <w:szCs w:val="28"/>
        </w:rPr>
        <w:lastRenderedPageBreak/>
        <w:t>Расчет годовой величины платы за аренду земельных участков, занятых объектами системы водоотведения</w:t>
      </w:r>
    </w:p>
    <w:p w14:paraId="704628CA" w14:textId="77777777" w:rsidR="00832188" w:rsidRPr="00832188" w:rsidRDefault="00832188" w:rsidP="00832188">
      <w:pPr>
        <w:shd w:val="clear" w:color="auto" w:fill="FFFFFF"/>
        <w:autoSpaceDE w:val="0"/>
        <w:autoSpaceDN w:val="0"/>
        <w:adjustRightInd w:val="0"/>
        <w:ind w:left="142" w:firstLine="567"/>
        <w:jc w:val="center"/>
        <w:rPr>
          <w:b/>
          <w:sz w:val="28"/>
          <w:szCs w:val="28"/>
        </w:rPr>
      </w:pPr>
    </w:p>
    <w:p w14:paraId="4E97CA10" w14:textId="6C313445" w:rsidR="00832188" w:rsidRPr="00832188" w:rsidRDefault="00832188" w:rsidP="00832188">
      <w:pPr>
        <w:shd w:val="clear" w:color="auto" w:fill="FFFFFF"/>
        <w:autoSpaceDE w:val="0"/>
        <w:autoSpaceDN w:val="0"/>
        <w:adjustRightInd w:val="0"/>
        <w:ind w:left="142" w:hanging="142"/>
        <w:jc w:val="center"/>
        <w:rPr>
          <w:b/>
          <w:sz w:val="28"/>
          <w:szCs w:val="28"/>
        </w:rPr>
      </w:pPr>
      <w:r w:rsidRPr="00832188">
        <w:rPr>
          <w:noProof/>
          <w:szCs w:val="20"/>
        </w:rPr>
        <w:drawing>
          <wp:inline distT="0" distB="0" distL="0" distR="0" wp14:anchorId="094AC29E" wp14:editId="664E7D7E">
            <wp:extent cx="5939790" cy="3602355"/>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39790" cy="3602355"/>
                    </a:xfrm>
                    <a:prstGeom prst="rect">
                      <a:avLst/>
                    </a:prstGeom>
                    <a:noFill/>
                    <a:ln>
                      <a:noFill/>
                    </a:ln>
                  </pic:spPr>
                </pic:pic>
              </a:graphicData>
            </a:graphic>
          </wp:inline>
        </w:drawing>
      </w:r>
    </w:p>
    <w:p w14:paraId="302FAB3E" w14:textId="77777777" w:rsidR="00832188" w:rsidRPr="00832188" w:rsidRDefault="00832188" w:rsidP="00832188">
      <w:pPr>
        <w:shd w:val="clear" w:color="auto" w:fill="FFFFFF"/>
        <w:autoSpaceDE w:val="0"/>
        <w:autoSpaceDN w:val="0"/>
        <w:adjustRightInd w:val="0"/>
        <w:ind w:left="142" w:firstLine="567"/>
        <w:jc w:val="both"/>
        <w:rPr>
          <w:color w:val="FF0000"/>
          <w:sz w:val="28"/>
          <w:szCs w:val="28"/>
        </w:rPr>
      </w:pPr>
    </w:p>
    <w:p w14:paraId="2FC944CA" w14:textId="77777777" w:rsidR="00832188" w:rsidRPr="00832188" w:rsidRDefault="00832188" w:rsidP="00832188">
      <w:pPr>
        <w:shd w:val="clear" w:color="auto" w:fill="FFFFFF"/>
        <w:autoSpaceDE w:val="0"/>
        <w:autoSpaceDN w:val="0"/>
        <w:adjustRightInd w:val="0"/>
        <w:ind w:firstLine="709"/>
        <w:jc w:val="both"/>
        <w:rPr>
          <w:sz w:val="28"/>
          <w:szCs w:val="28"/>
        </w:rPr>
      </w:pPr>
      <w:r w:rsidRPr="00832188">
        <w:rPr>
          <w:sz w:val="28"/>
          <w:szCs w:val="28"/>
        </w:rPr>
        <w:t>По периодам календарной разбивки расходы составили:</w:t>
      </w:r>
    </w:p>
    <w:p w14:paraId="5760B600" w14:textId="77777777" w:rsidR="00832188" w:rsidRPr="00832188" w:rsidRDefault="00832188" w:rsidP="00832188">
      <w:pPr>
        <w:tabs>
          <w:tab w:val="left" w:pos="1134"/>
        </w:tabs>
        <w:ind w:left="709"/>
        <w:jc w:val="both"/>
        <w:rPr>
          <w:sz w:val="28"/>
          <w:szCs w:val="28"/>
        </w:rPr>
      </w:pPr>
      <w:r w:rsidRPr="00832188">
        <w:rPr>
          <w:sz w:val="28"/>
          <w:szCs w:val="28"/>
        </w:rPr>
        <w:t xml:space="preserve">- с 06.05.2022 по 30.06.2022 </w:t>
      </w:r>
      <w:proofErr w:type="gramStart"/>
      <w:r w:rsidRPr="00832188">
        <w:rPr>
          <w:b/>
          <w:i/>
          <w:sz w:val="28"/>
          <w:szCs w:val="28"/>
        </w:rPr>
        <w:t xml:space="preserve">– </w:t>
      </w:r>
      <w:r w:rsidRPr="00832188">
        <w:rPr>
          <w:sz w:val="28"/>
          <w:szCs w:val="28"/>
        </w:rPr>
        <w:t xml:space="preserve"> </w:t>
      </w:r>
      <w:r w:rsidRPr="00832188">
        <w:rPr>
          <w:b/>
          <w:i/>
          <w:sz w:val="28"/>
          <w:szCs w:val="28"/>
        </w:rPr>
        <w:t>3</w:t>
      </w:r>
      <w:proofErr w:type="gramEnd"/>
      <w:r w:rsidRPr="00832188">
        <w:rPr>
          <w:b/>
          <w:i/>
          <w:sz w:val="28"/>
          <w:szCs w:val="28"/>
        </w:rPr>
        <w:t>,25</w:t>
      </w:r>
      <w:r w:rsidRPr="00832188">
        <w:rPr>
          <w:sz w:val="28"/>
          <w:szCs w:val="28"/>
        </w:rPr>
        <w:t xml:space="preserve"> тыс. руб.;</w:t>
      </w:r>
    </w:p>
    <w:p w14:paraId="3432F5D1"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 </w:t>
      </w:r>
      <w:r w:rsidRPr="00832188">
        <w:rPr>
          <w:b/>
          <w:i/>
          <w:sz w:val="28"/>
          <w:szCs w:val="28"/>
        </w:rPr>
        <w:t>10,58</w:t>
      </w:r>
      <w:r w:rsidRPr="00832188">
        <w:rPr>
          <w:sz w:val="28"/>
          <w:szCs w:val="28"/>
        </w:rPr>
        <w:t xml:space="preserve"> тыс. руб.;</w:t>
      </w:r>
    </w:p>
    <w:p w14:paraId="220D2845" w14:textId="77777777" w:rsidR="00832188" w:rsidRPr="00832188" w:rsidRDefault="00832188" w:rsidP="00832188">
      <w:pPr>
        <w:tabs>
          <w:tab w:val="left" w:pos="1134"/>
        </w:tabs>
        <w:ind w:left="709"/>
        <w:jc w:val="both"/>
        <w:rPr>
          <w:sz w:val="28"/>
          <w:szCs w:val="28"/>
        </w:rPr>
      </w:pPr>
      <w:r w:rsidRPr="00832188">
        <w:rPr>
          <w:sz w:val="28"/>
          <w:szCs w:val="28"/>
        </w:rPr>
        <w:t xml:space="preserve">- с 01.01.2023 по 30.06.2023 </w:t>
      </w:r>
      <w:r w:rsidRPr="00832188">
        <w:rPr>
          <w:b/>
          <w:i/>
          <w:sz w:val="28"/>
          <w:szCs w:val="28"/>
        </w:rPr>
        <w:t>– 10,58</w:t>
      </w:r>
      <w:r w:rsidRPr="00832188">
        <w:rPr>
          <w:sz w:val="28"/>
          <w:szCs w:val="28"/>
        </w:rPr>
        <w:t xml:space="preserve"> тыс. руб.;</w:t>
      </w:r>
    </w:p>
    <w:p w14:paraId="6DCEB4A2"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2DF49553" w14:textId="77777777" w:rsidR="00832188" w:rsidRPr="00832188" w:rsidRDefault="00832188" w:rsidP="00832188">
      <w:pPr>
        <w:tabs>
          <w:tab w:val="left" w:pos="1134"/>
        </w:tabs>
        <w:ind w:left="709"/>
        <w:jc w:val="both"/>
        <w:rPr>
          <w:sz w:val="28"/>
          <w:szCs w:val="28"/>
        </w:rPr>
      </w:pPr>
      <w:r w:rsidRPr="00832188">
        <w:rPr>
          <w:sz w:val="28"/>
          <w:szCs w:val="28"/>
        </w:rPr>
        <w:t xml:space="preserve">- с 01.01.2024 по 30.06.2024 </w:t>
      </w:r>
      <w:proofErr w:type="gramStart"/>
      <w:r w:rsidRPr="00832188">
        <w:rPr>
          <w:b/>
          <w:i/>
          <w:sz w:val="28"/>
          <w:szCs w:val="28"/>
        </w:rPr>
        <w:t>–  10</w:t>
      </w:r>
      <w:proofErr w:type="gramEnd"/>
      <w:r w:rsidRPr="00832188">
        <w:rPr>
          <w:b/>
          <w:i/>
          <w:sz w:val="28"/>
          <w:szCs w:val="28"/>
        </w:rPr>
        <w:t>,58</w:t>
      </w:r>
      <w:r w:rsidRPr="00832188">
        <w:rPr>
          <w:sz w:val="28"/>
          <w:szCs w:val="28"/>
        </w:rPr>
        <w:t xml:space="preserve"> тыс. руб.;</w:t>
      </w:r>
    </w:p>
    <w:p w14:paraId="1B116F5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06E91C73" w14:textId="77777777" w:rsidR="00832188" w:rsidRPr="00832188" w:rsidRDefault="00832188" w:rsidP="00832188">
      <w:pPr>
        <w:tabs>
          <w:tab w:val="left" w:pos="1134"/>
        </w:tabs>
        <w:ind w:left="709"/>
        <w:jc w:val="both"/>
        <w:rPr>
          <w:sz w:val="28"/>
          <w:szCs w:val="28"/>
        </w:rPr>
      </w:pPr>
      <w:r w:rsidRPr="00832188">
        <w:rPr>
          <w:sz w:val="28"/>
          <w:szCs w:val="28"/>
        </w:rPr>
        <w:t xml:space="preserve">- с 01.01.2025 по 30.06.2025 </w:t>
      </w:r>
      <w:proofErr w:type="gramStart"/>
      <w:r w:rsidRPr="00832188">
        <w:rPr>
          <w:b/>
          <w:i/>
          <w:sz w:val="28"/>
          <w:szCs w:val="28"/>
        </w:rPr>
        <w:t>–  10</w:t>
      </w:r>
      <w:proofErr w:type="gramEnd"/>
      <w:r w:rsidRPr="00832188">
        <w:rPr>
          <w:b/>
          <w:i/>
          <w:sz w:val="28"/>
          <w:szCs w:val="28"/>
        </w:rPr>
        <w:t>,58</w:t>
      </w:r>
      <w:r w:rsidRPr="00832188">
        <w:rPr>
          <w:sz w:val="28"/>
          <w:szCs w:val="28"/>
        </w:rPr>
        <w:t xml:space="preserve"> тыс. руб.;</w:t>
      </w:r>
    </w:p>
    <w:p w14:paraId="37F511F6"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4FBEEE52" w14:textId="77777777" w:rsidR="00832188" w:rsidRPr="00832188" w:rsidRDefault="00832188" w:rsidP="00832188">
      <w:pPr>
        <w:tabs>
          <w:tab w:val="left" w:pos="1134"/>
        </w:tabs>
        <w:ind w:left="709"/>
        <w:jc w:val="both"/>
        <w:rPr>
          <w:sz w:val="28"/>
          <w:szCs w:val="28"/>
        </w:rPr>
      </w:pPr>
      <w:r w:rsidRPr="00832188">
        <w:rPr>
          <w:sz w:val="28"/>
          <w:szCs w:val="28"/>
        </w:rPr>
        <w:t xml:space="preserve">- с 01.01.2026 по 30.06.2026 </w:t>
      </w:r>
      <w:proofErr w:type="gramStart"/>
      <w:r w:rsidRPr="00832188">
        <w:rPr>
          <w:b/>
          <w:i/>
          <w:sz w:val="28"/>
          <w:szCs w:val="28"/>
        </w:rPr>
        <w:t>–  10</w:t>
      </w:r>
      <w:proofErr w:type="gramEnd"/>
      <w:r w:rsidRPr="00832188">
        <w:rPr>
          <w:b/>
          <w:i/>
          <w:sz w:val="28"/>
          <w:szCs w:val="28"/>
        </w:rPr>
        <w:t>,58</w:t>
      </w:r>
      <w:r w:rsidRPr="00832188">
        <w:rPr>
          <w:sz w:val="28"/>
          <w:szCs w:val="28"/>
        </w:rPr>
        <w:t xml:space="preserve"> тыс. руб.;</w:t>
      </w:r>
    </w:p>
    <w:p w14:paraId="6AC9A57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54DDB2BA" w14:textId="77777777" w:rsidR="00832188" w:rsidRPr="00832188" w:rsidRDefault="00832188" w:rsidP="00832188">
      <w:pPr>
        <w:tabs>
          <w:tab w:val="left" w:pos="1134"/>
        </w:tabs>
        <w:ind w:left="709"/>
        <w:jc w:val="both"/>
        <w:rPr>
          <w:sz w:val="28"/>
          <w:szCs w:val="28"/>
        </w:rPr>
      </w:pPr>
      <w:r w:rsidRPr="00832188">
        <w:rPr>
          <w:sz w:val="28"/>
          <w:szCs w:val="28"/>
        </w:rPr>
        <w:t xml:space="preserve">- с 01.01.2027 по 30.06.2027 </w:t>
      </w:r>
      <w:proofErr w:type="gramStart"/>
      <w:r w:rsidRPr="00832188">
        <w:rPr>
          <w:b/>
          <w:i/>
          <w:sz w:val="28"/>
          <w:szCs w:val="28"/>
        </w:rPr>
        <w:t>–  10</w:t>
      </w:r>
      <w:proofErr w:type="gramEnd"/>
      <w:r w:rsidRPr="00832188">
        <w:rPr>
          <w:b/>
          <w:i/>
          <w:sz w:val="28"/>
          <w:szCs w:val="28"/>
        </w:rPr>
        <w:t>,58</w:t>
      </w:r>
      <w:r w:rsidRPr="00832188">
        <w:rPr>
          <w:sz w:val="28"/>
          <w:szCs w:val="28"/>
        </w:rPr>
        <w:t xml:space="preserve"> тыс. руб.;</w:t>
      </w:r>
    </w:p>
    <w:p w14:paraId="581E6402"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20EF83C9" w14:textId="77777777" w:rsidR="00832188" w:rsidRPr="00832188" w:rsidRDefault="00832188" w:rsidP="00832188">
      <w:pPr>
        <w:tabs>
          <w:tab w:val="left" w:pos="1134"/>
        </w:tabs>
        <w:ind w:left="709"/>
        <w:jc w:val="both"/>
        <w:rPr>
          <w:sz w:val="28"/>
          <w:szCs w:val="28"/>
        </w:rPr>
      </w:pPr>
      <w:r w:rsidRPr="00832188">
        <w:rPr>
          <w:sz w:val="28"/>
          <w:szCs w:val="28"/>
        </w:rPr>
        <w:t xml:space="preserve">- с 01.01.2028 по 30.06.2028 </w:t>
      </w:r>
      <w:proofErr w:type="gramStart"/>
      <w:r w:rsidRPr="00832188">
        <w:rPr>
          <w:b/>
          <w:i/>
          <w:sz w:val="28"/>
          <w:szCs w:val="28"/>
        </w:rPr>
        <w:t>–  10</w:t>
      </w:r>
      <w:proofErr w:type="gramEnd"/>
      <w:r w:rsidRPr="00832188">
        <w:rPr>
          <w:b/>
          <w:i/>
          <w:sz w:val="28"/>
          <w:szCs w:val="28"/>
        </w:rPr>
        <w:t>,58</w:t>
      </w:r>
      <w:r w:rsidRPr="00832188">
        <w:rPr>
          <w:sz w:val="28"/>
          <w:szCs w:val="28"/>
        </w:rPr>
        <w:t xml:space="preserve"> тыс. руб.;</w:t>
      </w:r>
    </w:p>
    <w:p w14:paraId="1F9F6E71"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01.07.2028 по 31.12.2028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425CB646" w14:textId="77777777" w:rsidR="00832188" w:rsidRPr="00832188" w:rsidRDefault="00832188" w:rsidP="00832188">
      <w:pPr>
        <w:tabs>
          <w:tab w:val="left" w:pos="1134"/>
        </w:tabs>
        <w:ind w:left="709"/>
        <w:jc w:val="both"/>
        <w:rPr>
          <w:sz w:val="28"/>
          <w:szCs w:val="28"/>
        </w:rPr>
      </w:pPr>
      <w:r w:rsidRPr="00832188">
        <w:rPr>
          <w:sz w:val="28"/>
          <w:szCs w:val="28"/>
        </w:rPr>
        <w:t xml:space="preserve">- с 01.01.2029 по 30.06.2029 </w:t>
      </w:r>
      <w:r w:rsidRPr="00832188">
        <w:rPr>
          <w:b/>
          <w:i/>
          <w:sz w:val="28"/>
          <w:szCs w:val="28"/>
        </w:rPr>
        <w:t>– 10,58</w:t>
      </w:r>
      <w:r w:rsidRPr="00832188">
        <w:rPr>
          <w:sz w:val="28"/>
          <w:szCs w:val="28"/>
        </w:rPr>
        <w:t xml:space="preserve"> тыс. руб.;</w:t>
      </w:r>
    </w:p>
    <w:p w14:paraId="79C9715F"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10</w:t>
      </w:r>
      <w:proofErr w:type="gramEnd"/>
      <w:r w:rsidRPr="00832188">
        <w:rPr>
          <w:b/>
          <w:i/>
          <w:sz w:val="28"/>
          <w:szCs w:val="28"/>
        </w:rPr>
        <w:t>,58</w:t>
      </w:r>
      <w:r w:rsidRPr="00832188">
        <w:rPr>
          <w:sz w:val="28"/>
          <w:szCs w:val="28"/>
        </w:rPr>
        <w:t xml:space="preserve"> тыс. руб.;</w:t>
      </w:r>
    </w:p>
    <w:p w14:paraId="400F3077" w14:textId="77777777" w:rsidR="00832188" w:rsidRPr="00832188" w:rsidRDefault="00832188" w:rsidP="00832188">
      <w:pPr>
        <w:tabs>
          <w:tab w:val="left" w:pos="1134"/>
        </w:tabs>
        <w:ind w:left="709"/>
        <w:jc w:val="both"/>
        <w:rPr>
          <w:sz w:val="28"/>
          <w:szCs w:val="28"/>
        </w:rPr>
      </w:pPr>
      <w:r w:rsidRPr="00832188">
        <w:rPr>
          <w:sz w:val="28"/>
          <w:szCs w:val="28"/>
        </w:rPr>
        <w:t xml:space="preserve">- с 01.01.2030 по 30.06.2030 </w:t>
      </w:r>
      <w:r w:rsidRPr="00832188">
        <w:rPr>
          <w:b/>
          <w:i/>
          <w:sz w:val="28"/>
          <w:szCs w:val="28"/>
        </w:rPr>
        <w:t xml:space="preserve">– 10,58 </w:t>
      </w:r>
      <w:r w:rsidRPr="00832188">
        <w:rPr>
          <w:sz w:val="28"/>
          <w:szCs w:val="28"/>
        </w:rPr>
        <w:t>тыс. руб.;</w:t>
      </w:r>
    </w:p>
    <w:p w14:paraId="21C30EE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 </w:t>
      </w:r>
      <w:r w:rsidRPr="00832188">
        <w:rPr>
          <w:b/>
          <w:i/>
          <w:sz w:val="28"/>
          <w:szCs w:val="28"/>
        </w:rPr>
        <w:t>10,58</w:t>
      </w:r>
      <w:r w:rsidRPr="00832188">
        <w:rPr>
          <w:sz w:val="28"/>
          <w:szCs w:val="28"/>
        </w:rPr>
        <w:t xml:space="preserve"> тыс. руб.;</w:t>
      </w:r>
    </w:p>
    <w:p w14:paraId="531EE325" w14:textId="77777777" w:rsidR="00832188" w:rsidRPr="00832188" w:rsidRDefault="00832188" w:rsidP="00832188">
      <w:pPr>
        <w:tabs>
          <w:tab w:val="left" w:pos="1134"/>
        </w:tabs>
        <w:ind w:left="709"/>
        <w:jc w:val="both"/>
        <w:rPr>
          <w:sz w:val="28"/>
          <w:szCs w:val="28"/>
        </w:rPr>
      </w:pPr>
      <w:r w:rsidRPr="00832188">
        <w:rPr>
          <w:sz w:val="28"/>
          <w:szCs w:val="28"/>
        </w:rPr>
        <w:t xml:space="preserve">- с 01.01.2031 по 30.06.2031 </w:t>
      </w:r>
      <w:r w:rsidRPr="00832188">
        <w:rPr>
          <w:b/>
          <w:i/>
          <w:sz w:val="28"/>
          <w:szCs w:val="28"/>
        </w:rPr>
        <w:t>– 10,58</w:t>
      </w:r>
      <w:r w:rsidRPr="00832188">
        <w:rPr>
          <w:sz w:val="28"/>
          <w:szCs w:val="28"/>
        </w:rPr>
        <w:t xml:space="preserve"> тыс. руб.;</w:t>
      </w:r>
    </w:p>
    <w:p w14:paraId="62FCE39F"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 </w:t>
      </w:r>
      <w:r w:rsidRPr="00832188">
        <w:rPr>
          <w:b/>
          <w:i/>
          <w:sz w:val="28"/>
          <w:szCs w:val="28"/>
        </w:rPr>
        <w:t>10,58</w:t>
      </w:r>
      <w:r w:rsidRPr="00832188">
        <w:rPr>
          <w:sz w:val="28"/>
          <w:szCs w:val="28"/>
        </w:rPr>
        <w:t xml:space="preserve"> тыс. руб.</w:t>
      </w:r>
    </w:p>
    <w:p w14:paraId="1AB53B28" w14:textId="77777777" w:rsidR="00832188" w:rsidRPr="00832188" w:rsidRDefault="00832188" w:rsidP="00832188">
      <w:pPr>
        <w:shd w:val="clear" w:color="auto" w:fill="FFFFFF"/>
        <w:autoSpaceDE w:val="0"/>
        <w:autoSpaceDN w:val="0"/>
        <w:adjustRightInd w:val="0"/>
        <w:ind w:left="142" w:firstLine="567"/>
        <w:jc w:val="both"/>
        <w:rPr>
          <w:color w:val="FF0000"/>
          <w:sz w:val="28"/>
          <w:szCs w:val="28"/>
        </w:rPr>
      </w:pPr>
    </w:p>
    <w:p w14:paraId="35AB32B1" w14:textId="77777777" w:rsidR="00832188" w:rsidRPr="00832188" w:rsidRDefault="00832188" w:rsidP="00832188">
      <w:pPr>
        <w:autoSpaceDE w:val="0"/>
        <w:autoSpaceDN w:val="0"/>
        <w:adjustRightInd w:val="0"/>
        <w:ind w:firstLine="720"/>
        <w:jc w:val="both"/>
        <w:rPr>
          <w:color w:val="FF0000"/>
          <w:sz w:val="28"/>
          <w:szCs w:val="28"/>
        </w:rPr>
      </w:pPr>
    </w:p>
    <w:p w14:paraId="03C47CE2" w14:textId="77777777" w:rsidR="00832188" w:rsidRPr="00832188" w:rsidRDefault="00832188" w:rsidP="002E3EDC">
      <w:pPr>
        <w:numPr>
          <w:ilvl w:val="1"/>
          <w:numId w:val="17"/>
        </w:numPr>
        <w:jc w:val="center"/>
        <w:rPr>
          <w:b/>
          <w:sz w:val="28"/>
          <w:szCs w:val="32"/>
          <w:u w:val="single"/>
        </w:rPr>
      </w:pPr>
      <w:r w:rsidRPr="00832188">
        <w:rPr>
          <w:b/>
          <w:sz w:val="28"/>
          <w:szCs w:val="32"/>
          <w:u w:val="single"/>
        </w:rPr>
        <w:lastRenderedPageBreak/>
        <w:t>«Расходы, связанные с оплатой налогов и сборов»</w:t>
      </w:r>
    </w:p>
    <w:p w14:paraId="23F78FA5" w14:textId="77777777" w:rsidR="00832188" w:rsidRPr="00832188" w:rsidRDefault="00832188" w:rsidP="00832188">
      <w:pPr>
        <w:ind w:firstLine="709"/>
        <w:jc w:val="both"/>
        <w:rPr>
          <w:color w:val="FF0000"/>
          <w:sz w:val="20"/>
          <w:szCs w:val="28"/>
        </w:rPr>
      </w:pPr>
    </w:p>
    <w:p w14:paraId="6B4E607D" w14:textId="77777777" w:rsidR="00832188" w:rsidRPr="00832188" w:rsidRDefault="00832188" w:rsidP="00832188">
      <w:pPr>
        <w:autoSpaceDE w:val="0"/>
        <w:autoSpaceDN w:val="0"/>
        <w:adjustRightInd w:val="0"/>
        <w:ind w:firstLine="720"/>
        <w:jc w:val="both"/>
        <w:rPr>
          <w:b/>
          <w:sz w:val="28"/>
          <w:szCs w:val="28"/>
          <w:u w:val="single"/>
        </w:rPr>
      </w:pPr>
      <w:r w:rsidRPr="00832188">
        <w:rPr>
          <w:sz w:val="28"/>
          <w:szCs w:val="28"/>
        </w:rPr>
        <w:t xml:space="preserve">По данной статье </w:t>
      </w:r>
      <w:proofErr w:type="gramStart"/>
      <w:r w:rsidRPr="00832188">
        <w:rPr>
          <w:sz w:val="28"/>
          <w:szCs w:val="28"/>
        </w:rPr>
        <w:t>организацией  предлагаются</w:t>
      </w:r>
      <w:proofErr w:type="gramEnd"/>
      <w:r w:rsidRPr="00832188">
        <w:rPr>
          <w:sz w:val="28"/>
          <w:szCs w:val="28"/>
        </w:rPr>
        <w:t xml:space="preserve">  к  учету в необходимой валовой выручке расходы в размере </w:t>
      </w:r>
      <w:r w:rsidRPr="00832188">
        <w:rPr>
          <w:b/>
          <w:sz w:val="28"/>
          <w:szCs w:val="28"/>
          <w:u w:val="single"/>
        </w:rPr>
        <w:t>налога на имущество:</w:t>
      </w:r>
    </w:p>
    <w:p w14:paraId="38D89A6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2022 год - в сумме </w:t>
      </w:r>
      <w:r w:rsidRPr="00832188">
        <w:rPr>
          <w:b/>
          <w:i/>
          <w:sz w:val="28"/>
          <w:szCs w:val="28"/>
        </w:rPr>
        <w:t>19,34</w:t>
      </w:r>
      <w:r w:rsidRPr="00832188">
        <w:rPr>
          <w:sz w:val="28"/>
          <w:szCs w:val="28"/>
        </w:rPr>
        <w:t xml:space="preserve"> тыс. руб.;</w:t>
      </w:r>
    </w:p>
    <w:p w14:paraId="68A8A9D9"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2023 год - в сумме </w:t>
      </w:r>
      <w:r w:rsidRPr="00832188">
        <w:rPr>
          <w:b/>
          <w:i/>
          <w:sz w:val="28"/>
          <w:szCs w:val="28"/>
        </w:rPr>
        <w:t>24,05</w:t>
      </w:r>
      <w:r w:rsidRPr="00832188">
        <w:rPr>
          <w:sz w:val="28"/>
          <w:szCs w:val="28"/>
        </w:rPr>
        <w:t xml:space="preserve"> тыс. руб.;</w:t>
      </w:r>
    </w:p>
    <w:p w14:paraId="2988E5C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2024 год - в сумме </w:t>
      </w:r>
      <w:r w:rsidRPr="00832188">
        <w:rPr>
          <w:b/>
          <w:i/>
          <w:sz w:val="28"/>
          <w:szCs w:val="28"/>
        </w:rPr>
        <w:t>28,12</w:t>
      </w:r>
      <w:r w:rsidRPr="00832188">
        <w:rPr>
          <w:sz w:val="28"/>
          <w:szCs w:val="28"/>
        </w:rPr>
        <w:t xml:space="preserve"> тыс. руб.;</w:t>
      </w:r>
    </w:p>
    <w:p w14:paraId="03E3545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2025 год - в сумме </w:t>
      </w:r>
      <w:r w:rsidRPr="00832188">
        <w:rPr>
          <w:b/>
          <w:i/>
          <w:sz w:val="28"/>
          <w:szCs w:val="28"/>
        </w:rPr>
        <w:t>31,39</w:t>
      </w:r>
      <w:r w:rsidRPr="00832188">
        <w:rPr>
          <w:sz w:val="28"/>
          <w:szCs w:val="28"/>
        </w:rPr>
        <w:t xml:space="preserve"> тыс. руб.;</w:t>
      </w:r>
    </w:p>
    <w:p w14:paraId="43265F2C"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2026 год - в сумме </w:t>
      </w:r>
      <w:r w:rsidRPr="00832188">
        <w:rPr>
          <w:b/>
          <w:i/>
          <w:sz w:val="28"/>
          <w:szCs w:val="28"/>
        </w:rPr>
        <w:t>34,17</w:t>
      </w:r>
      <w:r w:rsidRPr="00832188">
        <w:rPr>
          <w:sz w:val="28"/>
          <w:szCs w:val="28"/>
        </w:rPr>
        <w:t xml:space="preserve"> тыс. руб.;</w:t>
      </w:r>
    </w:p>
    <w:p w14:paraId="321DFA3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2027 год - в сумме </w:t>
      </w:r>
      <w:r w:rsidRPr="00832188">
        <w:rPr>
          <w:b/>
          <w:i/>
          <w:sz w:val="28"/>
          <w:szCs w:val="28"/>
        </w:rPr>
        <w:t>31,14</w:t>
      </w:r>
      <w:r w:rsidRPr="00832188">
        <w:rPr>
          <w:sz w:val="28"/>
          <w:szCs w:val="28"/>
        </w:rPr>
        <w:t xml:space="preserve"> тыс. руб.;</w:t>
      </w:r>
    </w:p>
    <w:p w14:paraId="43150B03"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2028 год - в сумме </w:t>
      </w:r>
      <w:r w:rsidRPr="00832188">
        <w:rPr>
          <w:b/>
          <w:i/>
          <w:sz w:val="28"/>
          <w:szCs w:val="28"/>
        </w:rPr>
        <w:t>28,12</w:t>
      </w:r>
      <w:r w:rsidRPr="00832188">
        <w:rPr>
          <w:sz w:val="28"/>
          <w:szCs w:val="28"/>
        </w:rPr>
        <w:t xml:space="preserve"> тыс. руб.;</w:t>
      </w:r>
    </w:p>
    <w:p w14:paraId="195455AC"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2029 год - в сумме </w:t>
      </w:r>
      <w:r w:rsidRPr="00832188">
        <w:rPr>
          <w:b/>
          <w:i/>
          <w:sz w:val="28"/>
          <w:szCs w:val="28"/>
        </w:rPr>
        <w:t>25,07</w:t>
      </w:r>
      <w:r w:rsidRPr="00832188">
        <w:rPr>
          <w:sz w:val="28"/>
          <w:szCs w:val="28"/>
        </w:rPr>
        <w:t xml:space="preserve"> тыс. руб.;</w:t>
      </w:r>
    </w:p>
    <w:p w14:paraId="53676A52"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2030 год - в сумме </w:t>
      </w:r>
      <w:r w:rsidRPr="00832188">
        <w:rPr>
          <w:b/>
          <w:i/>
          <w:sz w:val="28"/>
          <w:szCs w:val="28"/>
        </w:rPr>
        <w:t>22,04</w:t>
      </w:r>
      <w:r w:rsidRPr="00832188">
        <w:rPr>
          <w:sz w:val="28"/>
          <w:szCs w:val="28"/>
        </w:rPr>
        <w:t xml:space="preserve"> тыс. руб.;</w:t>
      </w:r>
    </w:p>
    <w:p w14:paraId="4166A687"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 на 2031 год - в сумме </w:t>
      </w:r>
      <w:r w:rsidRPr="00832188">
        <w:rPr>
          <w:b/>
          <w:i/>
          <w:sz w:val="28"/>
          <w:szCs w:val="28"/>
        </w:rPr>
        <w:t>19,01</w:t>
      </w:r>
      <w:r w:rsidRPr="00832188">
        <w:rPr>
          <w:sz w:val="28"/>
          <w:szCs w:val="28"/>
        </w:rPr>
        <w:t xml:space="preserve"> тыс. руб.</w:t>
      </w:r>
    </w:p>
    <w:p w14:paraId="1A0F619C" w14:textId="77777777" w:rsidR="00832188" w:rsidRPr="00832188" w:rsidRDefault="00832188" w:rsidP="00832188">
      <w:pPr>
        <w:autoSpaceDE w:val="0"/>
        <w:autoSpaceDN w:val="0"/>
        <w:adjustRightInd w:val="0"/>
        <w:ind w:firstLine="720"/>
        <w:jc w:val="both"/>
        <w:rPr>
          <w:color w:val="FF0000"/>
          <w:sz w:val="28"/>
          <w:szCs w:val="28"/>
          <w:u w:val="single"/>
        </w:rPr>
      </w:pPr>
    </w:p>
    <w:p w14:paraId="5B206BF8" w14:textId="77777777" w:rsidR="00832188" w:rsidRPr="00832188" w:rsidRDefault="00832188" w:rsidP="00832188">
      <w:pPr>
        <w:autoSpaceDE w:val="0"/>
        <w:autoSpaceDN w:val="0"/>
        <w:adjustRightInd w:val="0"/>
        <w:ind w:firstLine="720"/>
        <w:jc w:val="both"/>
        <w:rPr>
          <w:sz w:val="28"/>
          <w:szCs w:val="28"/>
          <w:u w:val="single"/>
        </w:rPr>
      </w:pPr>
      <w:r w:rsidRPr="00832188">
        <w:rPr>
          <w:sz w:val="28"/>
          <w:szCs w:val="28"/>
        </w:rPr>
        <w:t xml:space="preserve">Расчет заявленных сумм </w:t>
      </w:r>
      <w:proofErr w:type="gramStart"/>
      <w:r w:rsidRPr="00832188">
        <w:rPr>
          <w:sz w:val="28"/>
          <w:szCs w:val="28"/>
        </w:rPr>
        <w:t>налога  выполнен</w:t>
      </w:r>
      <w:proofErr w:type="gramEnd"/>
      <w:r w:rsidRPr="00832188">
        <w:rPr>
          <w:sz w:val="28"/>
          <w:szCs w:val="28"/>
        </w:rPr>
        <w:t xml:space="preserve">  исходя  из величин балансовой и остаточной стоимости имущества (с учетом планируемой переоценки в связи с реконструкцией), указанных в Концессионном соглашении, и  </w:t>
      </w:r>
      <w:r w:rsidRPr="00832188">
        <w:rPr>
          <w:sz w:val="28"/>
          <w:szCs w:val="28"/>
          <w:u w:val="single"/>
        </w:rPr>
        <w:t>оставшегося срока полезного  использования</w:t>
      </w:r>
      <w:r w:rsidRPr="00832188">
        <w:rPr>
          <w:sz w:val="28"/>
          <w:szCs w:val="28"/>
        </w:rPr>
        <w:t xml:space="preserve"> в количестве </w:t>
      </w:r>
      <w:r w:rsidRPr="00832188">
        <w:rPr>
          <w:b/>
          <w:i/>
          <w:sz w:val="28"/>
          <w:szCs w:val="28"/>
        </w:rPr>
        <w:t xml:space="preserve">360 мес. </w:t>
      </w:r>
      <w:r w:rsidRPr="00832188">
        <w:rPr>
          <w:sz w:val="28"/>
          <w:szCs w:val="28"/>
        </w:rPr>
        <w:t>Таблицы с расчетами приводятся на стр.  205-224   Тома № 2 (Дело № 110-ВО).</w:t>
      </w:r>
      <w:r w:rsidRPr="00832188">
        <w:rPr>
          <w:sz w:val="28"/>
          <w:szCs w:val="28"/>
          <w:u w:val="single"/>
        </w:rPr>
        <w:t xml:space="preserve"> </w:t>
      </w:r>
    </w:p>
    <w:p w14:paraId="05DB022F" w14:textId="77777777" w:rsidR="00832188" w:rsidRPr="00832188" w:rsidRDefault="00832188" w:rsidP="00832188">
      <w:pPr>
        <w:autoSpaceDE w:val="0"/>
        <w:autoSpaceDN w:val="0"/>
        <w:adjustRightInd w:val="0"/>
        <w:ind w:firstLine="720"/>
        <w:jc w:val="both"/>
        <w:rPr>
          <w:color w:val="FF0000"/>
          <w:sz w:val="28"/>
          <w:szCs w:val="28"/>
          <w:u w:val="single"/>
        </w:rPr>
      </w:pPr>
    </w:p>
    <w:p w14:paraId="3DEF6691" w14:textId="77777777" w:rsidR="00832188" w:rsidRPr="00832188" w:rsidRDefault="00832188" w:rsidP="00832188">
      <w:pPr>
        <w:autoSpaceDE w:val="0"/>
        <w:autoSpaceDN w:val="0"/>
        <w:adjustRightInd w:val="0"/>
        <w:ind w:firstLine="720"/>
        <w:jc w:val="both"/>
        <w:rPr>
          <w:sz w:val="28"/>
          <w:szCs w:val="28"/>
        </w:rPr>
      </w:pPr>
      <w:r w:rsidRPr="00832188">
        <w:rPr>
          <w:sz w:val="28"/>
          <w:szCs w:val="28"/>
          <w:u w:val="single"/>
        </w:rPr>
        <w:t xml:space="preserve">В процессе </w:t>
      </w:r>
      <w:proofErr w:type="gramStart"/>
      <w:r w:rsidRPr="00832188">
        <w:rPr>
          <w:sz w:val="28"/>
          <w:szCs w:val="28"/>
          <w:u w:val="single"/>
        </w:rPr>
        <w:t>формирования</w:t>
      </w:r>
      <w:r w:rsidRPr="00832188">
        <w:rPr>
          <w:sz w:val="28"/>
          <w:szCs w:val="28"/>
        </w:rPr>
        <w:t xml:space="preserve">  величин</w:t>
      </w:r>
      <w:proofErr w:type="gramEnd"/>
      <w:r w:rsidRPr="00832188">
        <w:rPr>
          <w:sz w:val="28"/>
          <w:szCs w:val="28"/>
        </w:rPr>
        <w:t xml:space="preserve"> налога  на имущество, входящей           в состав Неподконтрольных расходов, значение которых было выдано регулятором ранее КУМИ ЛКМО в составе «Сведений от 23.12.2021» с</w:t>
      </w:r>
      <w:r w:rsidRPr="00832188">
        <w:rPr>
          <w:sz w:val="28"/>
          <w:szCs w:val="28"/>
          <w:u w:val="single"/>
        </w:rPr>
        <w:t>пециалист РЭК Кузбасса</w:t>
      </w:r>
      <w:r w:rsidRPr="00832188">
        <w:rPr>
          <w:sz w:val="28"/>
          <w:szCs w:val="28"/>
        </w:rPr>
        <w:t xml:space="preserve">  исходил из следующего.</w:t>
      </w:r>
    </w:p>
    <w:p w14:paraId="243EA9EF" w14:textId="77777777" w:rsidR="00832188" w:rsidRPr="00832188" w:rsidRDefault="00832188" w:rsidP="00832188">
      <w:pPr>
        <w:autoSpaceDE w:val="0"/>
        <w:autoSpaceDN w:val="0"/>
        <w:adjustRightInd w:val="0"/>
        <w:ind w:firstLine="720"/>
        <w:jc w:val="both"/>
        <w:rPr>
          <w:sz w:val="18"/>
          <w:szCs w:val="28"/>
        </w:rPr>
      </w:pPr>
    </w:p>
    <w:p w14:paraId="130A06D3" w14:textId="77777777" w:rsidR="00832188" w:rsidRPr="00832188" w:rsidRDefault="00832188" w:rsidP="00832188">
      <w:pPr>
        <w:autoSpaceDE w:val="0"/>
        <w:autoSpaceDN w:val="0"/>
        <w:adjustRightInd w:val="0"/>
        <w:ind w:firstLine="720"/>
        <w:jc w:val="both"/>
        <w:rPr>
          <w:sz w:val="28"/>
          <w:szCs w:val="28"/>
          <w:u w:val="single"/>
        </w:rPr>
      </w:pPr>
      <w:r w:rsidRPr="00832188">
        <w:rPr>
          <w:sz w:val="28"/>
          <w:szCs w:val="28"/>
          <w:u w:val="single"/>
        </w:rPr>
        <w:t>Согласно пункту 1 Статьи 258 «Налогового кодекса Российской Федерации (часть вторая)» от 05.08.2000 № 117-ФЗ (ред. от 26.03.2022</w:t>
      </w:r>
      <w:proofErr w:type="gramStart"/>
      <w:r w:rsidRPr="00832188">
        <w:rPr>
          <w:sz w:val="28"/>
          <w:szCs w:val="28"/>
          <w:u w:val="single"/>
        </w:rPr>
        <w:t>),</w:t>
      </w:r>
      <w:r w:rsidRPr="00832188">
        <w:rPr>
          <w:color w:val="FF0000"/>
          <w:sz w:val="28"/>
          <w:szCs w:val="28"/>
          <w:u w:val="single"/>
        </w:rPr>
        <w:t xml:space="preserve">   </w:t>
      </w:r>
      <w:proofErr w:type="gramEnd"/>
      <w:r w:rsidRPr="00832188">
        <w:rPr>
          <w:color w:val="FF0000"/>
          <w:sz w:val="28"/>
          <w:szCs w:val="28"/>
          <w:u w:val="single"/>
        </w:rPr>
        <w:t xml:space="preserve"> </w:t>
      </w:r>
      <w:r w:rsidRPr="00832188">
        <w:rPr>
          <w:sz w:val="28"/>
          <w:szCs w:val="28"/>
        </w:rPr>
        <w:t xml:space="preserve"> (НК РФ)  амортизируемое имущество распределяется </w:t>
      </w:r>
      <w:r w:rsidRPr="00832188">
        <w:rPr>
          <w:sz w:val="28"/>
          <w:szCs w:val="28"/>
          <w:u w:val="single"/>
        </w:rPr>
        <w:t>по амортизационным группам</w:t>
      </w:r>
      <w:r w:rsidRPr="00832188">
        <w:rPr>
          <w:sz w:val="28"/>
          <w:szCs w:val="28"/>
        </w:rPr>
        <w:t xml:space="preserve"> в соответствии со сроками его полезного использования. </w:t>
      </w:r>
      <w:r w:rsidRPr="00832188">
        <w:rPr>
          <w:sz w:val="28"/>
          <w:szCs w:val="28"/>
          <w:u w:val="single"/>
        </w:rPr>
        <w:t>Сроком полезного использования</w:t>
      </w:r>
      <w:r w:rsidRPr="00832188">
        <w:rPr>
          <w:sz w:val="28"/>
          <w:szCs w:val="28"/>
        </w:rPr>
        <w:t xml:space="preserve"> признается период, в течение которого объект основных средств или объект нематериальных активов </w:t>
      </w:r>
      <w:r w:rsidRPr="00832188">
        <w:rPr>
          <w:sz w:val="28"/>
          <w:szCs w:val="28"/>
          <w:u w:val="single"/>
        </w:rPr>
        <w:t>служит для выполнения целей деятельности налогоплательщика.</w:t>
      </w:r>
      <w:r w:rsidRPr="00832188">
        <w:rPr>
          <w:sz w:val="28"/>
          <w:szCs w:val="28"/>
        </w:rPr>
        <w:t xml:space="preserve"> Срок полезного использования определяется налогоплательщиком самостоятельно на дату ввода в эксплуатацию данного объекта амортизируемого имущества в соответствии с положениями настоящей статьи и с учетом </w:t>
      </w:r>
      <w:hyperlink r:id="rId102" w:history="1">
        <w:r w:rsidRPr="00832188">
          <w:rPr>
            <w:sz w:val="28"/>
            <w:szCs w:val="28"/>
            <w:u w:val="single"/>
          </w:rPr>
          <w:t>классификации</w:t>
        </w:r>
      </w:hyperlink>
      <w:r w:rsidRPr="00832188">
        <w:rPr>
          <w:sz w:val="28"/>
          <w:szCs w:val="28"/>
          <w:u w:val="single"/>
        </w:rPr>
        <w:t xml:space="preserve"> основных средств, утверждаемой Правительством Российской Федерации.</w:t>
      </w:r>
    </w:p>
    <w:p w14:paraId="02B48DB2" w14:textId="77777777" w:rsidR="00832188" w:rsidRPr="00832188" w:rsidRDefault="00832188" w:rsidP="00832188">
      <w:pPr>
        <w:autoSpaceDE w:val="0"/>
        <w:autoSpaceDN w:val="0"/>
        <w:adjustRightInd w:val="0"/>
        <w:ind w:firstLine="720"/>
        <w:jc w:val="both"/>
        <w:rPr>
          <w:sz w:val="28"/>
          <w:szCs w:val="28"/>
        </w:rPr>
      </w:pPr>
      <w:r w:rsidRPr="00832188">
        <w:rPr>
          <w:sz w:val="28"/>
          <w:szCs w:val="28"/>
        </w:rPr>
        <w:t xml:space="preserve">Налогоплательщик вправе увеличить срок полезного использования объекта основных средств после даты ввода его в эксплуатацию в случае, если после реконструкции, модернизации или технического перевооружения такого объекта увеличился срок его полезного использования. При этом увеличение срока полезного использования основных средств может быть осуществлено </w:t>
      </w:r>
      <w:r w:rsidRPr="00832188">
        <w:rPr>
          <w:sz w:val="28"/>
          <w:szCs w:val="28"/>
          <w:u w:val="single"/>
        </w:rPr>
        <w:t>в пределах сроков, установленных для той амортизационной группы, в которую ранее было включено</w:t>
      </w:r>
      <w:r w:rsidRPr="00832188">
        <w:rPr>
          <w:sz w:val="28"/>
          <w:szCs w:val="28"/>
        </w:rPr>
        <w:t xml:space="preserve"> такое основное средство.</w:t>
      </w:r>
    </w:p>
    <w:p w14:paraId="63AC8C40" w14:textId="77777777" w:rsidR="00832188" w:rsidRPr="00832188" w:rsidRDefault="00832188" w:rsidP="00832188">
      <w:pPr>
        <w:autoSpaceDE w:val="0"/>
        <w:autoSpaceDN w:val="0"/>
        <w:adjustRightInd w:val="0"/>
        <w:ind w:firstLine="720"/>
        <w:jc w:val="both"/>
        <w:rPr>
          <w:sz w:val="28"/>
          <w:szCs w:val="28"/>
        </w:rPr>
      </w:pPr>
      <w:r w:rsidRPr="00832188">
        <w:rPr>
          <w:sz w:val="28"/>
          <w:szCs w:val="28"/>
        </w:rPr>
        <w:lastRenderedPageBreak/>
        <w:t xml:space="preserve">Если в результате реконструкции, модернизации или технического перевооружения объекта основных средств срок его полезного использования не увеличился, налогоплательщик применяет норму амортизации, определенную исходя из </w:t>
      </w:r>
      <w:hyperlink r:id="rId103" w:history="1">
        <w:r w:rsidRPr="00832188">
          <w:rPr>
            <w:sz w:val="28"/>
            <w:szCs w:val="28"/>
          </w:rPr>
          <w:t>срока</w:t>
        </w:r>
      </w:hyperlink>
      <w:r w:rsidRPr="00832188">
        <w:rPr>
          <w:sz w:val="28"/>
          <w:szCs w:val="28"/>
        </w:rPr>
        <w:t xml:space="preserve"> полезного использования, первоначально установленного для этого объекта основных средств.</w:t>
      </w:r>
    </w:p>
    <w:p w14:paraId="6D8D61FE" w14:textId="77777777" w:rsidR="00832188" w:rsidRPr="00832188" w:rsidRDefault="00832188" w:rsidP="00832188">
      <w:pPr>
        <w:autoSpaceDE w:val="0"/>
        <w:autoSpaceDN w:val="0"/>
        <w:adjustRightInd w:val="0"/>
        <w:ind w:firstLine="540"/>
        <w:jc w:val="both"/>
        <w:outlineLvl w:val="0"/>
        <w:rPr>
          <w:sz w:val="18"/>
          <w:szCs w:val="28"/>
        </w:rPr>
      </w:pPr>
    </w:p>
    <w:p w14:paraId="63F54FF2"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  </w:t>
      </w:r>
      <w:r w:rsidRPr="00832188">
        <w:rPr>
          <w:sz w:val="28"/>
          <w:szCs w:val="28"/>
          <w:u w:val="single"/>
        </w:rPr>
        <w:t>Согласно пункту 2 Статьи 258,</w:t>
      </w:r>
      <w:r w:rsidRPr="00832188">
        <w:rPr>
          <w:sz w:val="28"/>
          <w:szCs w:val="28"/>
        </w:rPr>
        <w:t xml:space="preserve"> Определение </w:t>
      </w:r>
      <w:r w:rsidRPr="00832188">
        <w:rPr>
          <w:sz w:val="28"/>
          <w:szCs w:val="28"/>
          <w:u w:val="single"/>
        </w:rPr>
        <w:t xml:space="preserve">срока полезного использования объекта </w:t>
      </w:r>
      <w:r w:rsidRPr="00832188">
        <w:rPr>
          <w:b/>
          <w:sz w:val="28"/>
          <w:szCs w:val="28"/>
          <w:u w:val="single"/>
        </w:rPr>
        <w:t>нематериальных активов</w:t>
      </w:r>
      <w:r w:rsidRPr="00832188">
        <w:rPr>
          <w:sz w:val="28"/>
          <w:szCs w:val="28"/>
        </w:rPr>
        <w:t xml:space="preserve"> производится исходя из срока действия патента, свидетельства и (или) из других ограничений сроков использования объектов интеллектуальной собственности в соответствии с </w:t>
      </w:r>
      <w:hyperlink r:id="rId104" w:history="1">
        <w:r w:rsidRPr="00832188">
          <w:rPr>
            <w:sz w:val="28"/>
            <w:szCs w:val="28"/>
          </w:rPr>
          <w:t>законодательством</w:t>
        </w:r>
      </w:hyperlink>
      <w:r w:rsidRPr="00832188">
        <w:rPr>
          <w:sz w:val="28"/>
          <w:szCs w:val="28"/>
        </w:rPr>
        <w:t xml:space="preserve"> Российской Федерации или применимым законодательством иностранного государства, а также </w:t>
      </w:r>
      <w:r w:rsidRPr="00832188">
        <w:rPr>
          <w:sz w:val="28"/>
          <w:szCs w:val="28"/>
          <w:u w:val="single"/>
        </w:rPr>
        <w:t>исходя из полезного срока использования нематериальных активов, обусловленного соответствующими договорами</w:t>
      </w:r>
      <w:r w:rsidRPr="00832188">
        <w:rPr>
          <w:sz w:val="28"/>
          <w:szCs w:val="28"/>
        </w:rPr>
        <w:t>. 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на срок полезного использования, равный 10 годам (но не более срока деятельности налогоплательщика).</w:t>
      </w:r>
    </w:p>
    <w:p w14:paraId="5508EEB9" w14:textId="77777777" w:rsidR="00832188" w:rsidRPr="00832188" w:rsidRDefault="00832188" w:rsidP="00832188">
      <w:pPr>
        <w:autoSpaceDE w:val="0"/>
        <w:autoSpaceDN w:val="0"/>
        <w:adjustRightInd w:val="0"/>
        <w:ind w:firstLine="720"/>
        <w:jc w:val="both"/>
        <w:rPr>
          <w:color w:val="FF0000"/>
          <w:sz w:val="16"/>
          <w:szCs w:val="28"/>
          <w:u w:val="single"/>
        </w:rPr>
      </w:pPr>
    </w:p>
    <w:p w14:paraId="52BB1A0E" w14:textId="77777777" w:rsidR="00832188" w:rsidRPr="00832188" w:rsidRDefault="00832188" w:rsidP="00832188">
      <w:pPr>
        <w:autoSpaceDE w:val="0"/>
        <w:autoSpaceDN w:val="0"/>
        <w:adjustRightInd w:val="0"/>
        <w:ind w:firstLine="720"/>
        <w:jc w:val="both"/>
        <w:rPr>
          <w:sz w:val="28"/>
          <w:szCs w:val="28"/>
        </w:rPr>
      </w:pPr>
      <w:r w:rsidRPr="00832188">
        <w:rPr>
          <w:sz w:val="28"/>
          <w:szCs w:val="28"/>
          <w:u w:val="single"/>
        </w:rPr>
        <w:t xml:space="preserve">Согласно пункту 7 Статьи 258, </w:t>
      </w:r>
      <w:r w:rsidRPr="00832188">
        <w:rPr>
          <w:sz w:val="28"/>
          <w:szCs w:val="28"/>
        </w:rPr>
        <w:t>Организация, приобретающая объекты основных средств,</w:t>
      </w:r>
      <w:r w:rsidRPr="00832188">
        <w:rPr>
          <w:sz w:val="28"/>
          <w:szCs w:val="28"/>
          <w:u w:val="single"/>
        </w:rPr>
        <w:t xml:space="preserve"> </w:t>
      </w:r>
      <w:r w:rsidRPr="00832188">
        <w:rPr>
          <w:b/>
          <w:sz w:val="28"/>
          <w:szCs w:val="28"/>
          <w:u w:val="single"/>
        </w:rPr>
        <w:t>бывшие в употреблении</w:t>
      </w:r>
      <w:r w:rsidRPr="00832188">
        <w:rPr>
          <w:sz w:val="28"/>
          <w:szCs w:val="28"/>
          <w:u w:val="single"/>
        </w:rPr>
        <w:t xml:space="preserve"> (</w:t>
      </w:r>
      <w:r w:rsidRPr="00832188">
        <w:rPr>
          <w:sz w:val="28"/>
          <w:szCs w:val="28"/>
        </w:rPr>
        <w:t xml:space="preserve">в том числе в виде вклада в уставный (складочный) капитал или в порядке правопреемства при реорганизации юридических лиц), в целях применения </w:t>
      </w:r>
      <w:r w:rsidRPr="00832188">
        <w:rPr>
          <w:sz w:val="28"/>
          <w:szCs w:val="28"/>
          <w:u w:val="single"/>
        </w:rPr>
        <w:t>линейного метода</w:t>
      </w:r>
      <w:r w:rsidRPr="00832188">
        <w:rPr>
          <w:sz w:val="28"/>
          <w:szCs w:val="28"/>
        </w:rPr>
        <w:t xml:space="preserve"> начисления амортизации по этим объектам</w:t>
      </w:r>
      <w:r w:rsidRPr="00832188">
        <w:rPr>
          <w:sz w:val="28"/>
          <w:szCs w:val="28"/>
          <w:u w:val="single"/>
        </w:rPr>
        <w:t xml:space="preserve"> </w:t>
      </w:r>
      <w:r w:rsidRPr="00832188">
        <w:rPr>
          <w:b/>
          <w:sz w:val="28"/>
          <w:szCs w:val="28"/>
          <w:u w:val="single"/>
        </w:rPr>
        <w:t>вправе определять норму амортизации по этому имуществу</w:t>
      </w:r>
      <w:r w:rsidRPr="00832188">
        <w:rPr>
          <w:sz w:val="28"/>
          <w:szCs w:val="28"/>
          <w:u w:val="single"/>
        </w:rPr>
        <w:t xml:space="preserve"> с учетом срока полезного использования, </w:t>
      </w:r>
      <w:r w:rsidRPr="00832188">
        <w:rPr>
          <w:b/>
          <w:sz w:val="28"/>
          <w:szCs w:val="28"/>
          <w:u w:val="single"/>
        </w:rPr>
        <w:t>уменьшенного на количество лет (месяцев) эксплуатации данного имущества предыдущими собственниками</w:t>
      </w:r>
      <w:r w:rsidRPr="00832188">
        <w:rPr>
          <w:sz w:val="28"/>
          <w:szCs w:val="28"/>
          <w:u w:val="single"/>
        </w:rPr>
        <w:t>.</w:t>
      </w:r>
      <w:r w:rsidRPr="00832188">
        <w:rPr>
          <w:color w:val="FF0000"/>
          <w:sz w:val="28"/>
          <w:szCs w:val="28"/>
        </w:rPr>
        <w:t xml:space="preserve"> </w:t>
      </w:r>
      <w:r w:rsidRPr="00832188">
        <w:rPr>
          <w:sz w:val="28"/>
          <w:szCs w:val="28"/>
        </w:rPr>
        <w:t>При этом срок полезного использования данных основных средств может быть определен как установленный предыдущим собственником этих основных средств срок их полезного использования, уменьшенный на количество лет (месяцев) эксплуатации данного имущества предыдущим собственником.</w:t>
      </w:r>
    </w:p>
    <w:p w14:paraId="6EE365AC" w14:textId="77777777" w:rsidR="00832188" w:rsidRPr="00832188" w:rsidRDefault="00832188" w:rsidP="00832188">
      <w:pPr>
        <w:autoSpaceDE w:val="0"/>
        <w:autoSpaceDN w:val="0"/>
        <w:adjustRightInd w:val="0"/>
        <w:ind w:firstLine="720"/>
        <w:jc w:val="both"/>
        <w:rPr>
          <w:sz w:val="28"/>
          <w:szCs w:val="28"/>
        </w:rPr>
      </w:pPr>
    </w:p>
    <w:p w14:paraId="24C0687A" w14:textId="77777777" w:rsidR="00832188" w:rsidRPr="00832188" w:rsidRDefault="00832188" w:rsidP="00832188">
      <w:pPr>
        <w:ind w:firstLine="720"/>
        <w:jc w:val="both"/>
        <w:rPr>
          <w:sz w:val="28"/>
          <w:szCs w:val="28"/>
        </w:rPr>
      </w:pPr>
      <w:r w:rsidRPr="00832188">
        <w:rPr>
          <w:sz w:val="28"/>
          <w:szCs w:val="28"/>
          <w:u w:val="single"/>
        </w:rPr>
        <w:t>Пунктом 5 Учетной политики ООО «Энергоресурс»</w:t>
      </w:r>
      <w:r w:rsidRPr="00832188">
        <w:rPr>
          <w:sz w:val="28"/>
          <w:szCs w:val="28"/>
        </w:rPr>
        <w:t xml:space="preserve"> (копия документа представлена в Деле № 110-В, Том№ 1, стр. 109-113) предусмотрено, что амортизация </w:t>
      </w:r>
      <w:r w:rsidRPr="00832188">
        <w:rPr>
          <w:sz w:val="28"/>
          <w:szCs w:val="28"/>
          <w:u w:val="single"/>
        </w:rPr>
        <w:t>основных средств</w:t>
      </w:r>
      <w:r w:rsidRPr="00832188">
        <w:rPr>
          <w:sz w:val="28"/>
          <w:szCs w:val="28"/>
        </w:rPr>
        <w:t xml:space="preserve"> в бухгалтерском учете начисляется </w:t>
      </w:r>
      <w:r w:rsidRPr="00832188">
        <w:rPr>
          <w:b/>
          <w:sz w:val="28"/>
          <w:szCs w:val="28"/>
        </w:rPr>
        <w:t>линейным способом</w:t>
      </w:r>
      <w:r w:rsidRPr="00832188">
        <w:rPr>
          <w:sz w:val="28"/>
          <w:szCs w:val="28"/>
        </w:rPr>
        <w:t xml:space="preserve">. </w:t>
      </w:r>
      <w:r w:rsidRPr="00832188">
        <w:rPr>
          <w:sz w:val="28"/>
          <w:szCs w:val="28"/>
          <w:u w:val="single"/>
        </w:rPr>
        <w:t>Амортизация нематериальных активов</w:t>
      </w:r>
      <w:r w:rsidRPr="00832188">
        <w:rPr>
          <w:sz w:val="28"/>
          <w:szCs w:val="28"/>
        </w:rPr>
        <w:t xml:space="preserve"> начисляется </w:t>
      </w:r>
      <w:r w:rsidRPr="00832188">
        <w:rPr>
          <w:b/>
          <w:sz w:val="28"/>
          <w:szCs w:val="28"/>
        </w:rPr>
        <w:t>линейным способом</w:t>
      </w:r>
      <w:r w:rsidRPr="00832188">
        <w:rPr>
          <w:sz w:val="28"/>
          <w:szCs w:val="28"/>
        </w:rPr>
        <w:t xml:space="preserve"> (с использованием счета учета затрат 05), при этом </w:t>
      </w:r>
      <w:r w:rsidRPr="00832188">
        <w:rPr>
          <w:sz w:val="28"/>
          <w:szCs w:val="28"/>
          <w:u w:val="single"/>
        </w:rPr>
        <w:t>срок их полезного использования</w:t>
      </w:r>
      <w:r w:rsidRPr="00832188">
        <w:rPr>
          <w:sz w:val="28"/>
          <w:szCs w:val="28"/>
        </w:rPr>
        <w:t xml:space="preserve"> определяется исходя </w:t>
      </w:r>
      <w:r w:rsidRPr="00832188">
        <w:rPr>
          <w:sz w:val="28"/>
          <w:szCs w:val="28"/>
          <w:u w:val="single"/>
        </w:rPr>
        <w:t>из документации на конкретный нематериальный актив</w:t>
      </w:r>
      <w:r w:rsidRPr="00832188">
        <w:rPr>
          <w:sz w:val="28"/>
          <w:szCs w:val="28"/>
        </w:rPr>
        <w:t xml:space="preserve"> или </w:t>
      </w:r>
      <w:r w:rsidRPr="00832188">
        <w:rPr>
          <w:sz w:val="28"/>
          <w:szCs w:val="28"/>
          <w:u w:val="single"/>
        </w:rPr>
        <w:t>исходя из срока, в течение которого предполагается их использование</w:t>
      </w:r>
      <w:r w:rsidRPr="00832188">
        <w:rPr>
          <w:sz w:val="28"/>
          <w:szCs w:val="28"/>
        </w:rPr>
        <w:t xml:space="preserve">. </w:t>
      </w:r>
    </w:p>
    <w:p w14:paraId="0474E6DE" w14:textId="77777777" w:rsidR="00832188" w:rsidRPr="00832188" w:rsidRDefault="00832188" w:rsidP="00832188">
      <w:pPr>
        <w:ind w:firstLine="720"/>
        <w:jc w:val="both"/>
        <w:rPr>
          <w:sz w:val="28"/>
          <w:szCs w:val="28"/>
        </w:rPr>
      </w:pPr>
      <w:r w:rsidRPr="00832188">
        <w:rPr>
          <w:sz w:val="28"/>
          <w:szCs w:val="28"/>
          <w:u w:val="single"/>
        </w:rPr>
        <w:t xml:space="preserve">Особенности учета стоимости имущества, полученного в </w:t>
      </w:r>
      <w:proofErr w:type="gramStart"/>
      <w:r w:rsidRPr="00832188">
        <w:rPr>
          <w:sz w:val="28"/>
          <w:szCs w:val="28"/>
          <w:u w:val="single"/>
        </w:rPr>
        <w:t>пользование  в</w:t>
      </w:r>
      <w:proofErr w:type="gramEnd"/>
      <w:r w:rsidRPr="00832188">
        <w:rPr>
          <w:sz w:val="28"/>
          <w:szCs w:val="28"/>
          <w:u w:val="single"/>
        </w:rPr>
        <w:t xml:space="preserve"> связи с заключением концессионных соглашений, учетной политикой организации </w:t>
      </w:r>
      <w:r w:rsidRPr="00832188">
        <w:rPr>
          <w:b/>
          <w:sz w:val="28"/>
          <w:szCs w:val="28"/>
          <w:u w:val="single"/>
        </w:rPr>
        <w:t>не определены</w:t>
      </w:r>
      <w:r w:rsidRPr="00832188">
        <w:rPr>
          <w:sz w:val="28"/>
          <w:szCs w:val="28"/>
        </w:rPr>
        <w:t>.</w:t>
      </w:r>
    </w:p>
    <w:p w14:paraId="13C97E42" w14:textId="77777777" w:rsidR="00832188" w:rsidRPr="00832188" w:rsidRDefault="00832188" w:rsidP="00832188">
      <w:pPr>
        <w:autoSpaceDE w:val="0"/>
        <w:autoSpaceDN w:val="0"/>
        <w:adjustRightInd w:val="0"/>
        <w:ind w:firstLine="720"/>
        <w:jc w:val="both"/>
        <w:rPr>
          <w:sz w:val="28"/>
          <w:szCs w:val="28"/>
        </w:rPr>
      </w:pPr>
    </w:p>
    <w:p w14:paraId="33FD78E1" w14:textId="77777777" w:rsidR="00832188" w:rsidRPr="00832188" w:rsidRDefault="00832188" w:rsidP="00832188">
      <w:pPr>
        <w:autoSpaceDE w:val="0"/>
        <w:autoSpaceDN w:val="0"/>
        <w:adjustRightInd w:val="0"/>
        <w:ind w:firstLine="720"/>
        <w:jc w:val="both"/>
        <w:rPr>
          <w:sz w:val="28"/>
          <w:szCs w:val="28"/>
        </w:rPr>
      </w:pPr>
      <w:r w:rsidRPr="00832188">
        <w:rPr>
          <w:sz w:val="28"/>
          <w:szCs w:val="28"/>
        </w:rPr>
        <w:t xml:space="preserve">Расчет величин налога на имущество был </w:t>
      </w:r>
      <w:proofErr w:type="gramStart"/>
      <w:r w:rsidRPr="00832188">
        <w:rPr>
          <w:sz w:val="28"/>
          <w:szCs w:val="28"/>
        </w:rPr>
        <w:t>выполнен  специалистом</w:t>
      </w:r>
      <w:proofErr w:type="gramEnd"/>
      <w:r w:rsidRPr="00832188">
        <w:rPr>
          <w:sz w:val="28"/>
          <w:szCs w:val="28"/>
        </w:rPr>
        <w:t xml:space="preserve"> в отношении:</w:t>
      </w:r>
    </w:p>
    <w:p w14:paraId="1E130D7B" w14:textId="77777777" w:rsidR="00832188" w:rsidRPr="00832188" w:rsidRDefault="00832188" w:rsidP="002E3EDC">
      <w:pPr>
        <w:numPr>
          <w:ilvl w:val="0"/>
          <w:numId w:val="26"/>
        </w:numPr>
        <w:autoSpaceDE w:val="0"/>
        <w:autoSpaceDN w:val="0"/>
        <w:adjustRightInd w:val="0"/>
        <w:ind w:firstLine="720"/>
        <w:jc w:val="both"/>
        <w:rPr>
          <w:sz w:val="28"/>
          <w:szCs w:val="28"/>
        </w:rPr>
      </w:pPr>
      <w:r w:rsidRPr="00832188">
        <w:rPr>
          <w:sz w:val="28"/>
          <w:szCs w:val="28"/>
          <w:u w:val="single"/>
        </w:rPr>
        <w:lastRenderedPageBreak/>
        <w:t>Объекта Концессионного соглашения и Иного имущества</w:t>
      </w:r>
      <w:r w:rsidRPr="00832188">
        <w:rPr>
          <w:sz w:val="28"/>
          <w:szCs w:val="28"/>
        </w:rPr>
        <w:t xml:space="preserve">, </w:t>
      </w:r>
      <w:r w:rsidRPr="00832188">
        <w:rPr>
          <w:sz w:val="28"/>
          <w:szCs w:val="28"/>
          <w:u w:val="single"/>
        </w:rPr>
        <w:t>переданного по Концессионному соглашению</w:t>
      </w:r>
      <w:r w:rsidRPr="00832188">
        <w:rPr>
          <w:sz w:val="28"/>
          <w:szCs w:val="28"/>
        </w:rPr>
        <w:t xml:space="preserve"> (расчет приведен в </w:t>
      </w:r>
      <w:r w:rsidRPr="00832188">
        <w:rPr>
          <w:b/>
          <w:sz w:val="28"/>
          <w:szCs w:val="28"/>
        </w:rPr>
        <w:t>Приложении 1</w:t>
      </w:r>
      <w:r w:rsidRPr="00832188">
        <w:rPr>
          <w:sz w:val="28"/>
          <w:szCs w:val="28"/>
        </w:rPr>
        <w:t xml:space="preserve"> к настоящему Экспертному заключению; указаны </w:t>
      </w:r>
      <w:r w:rsidRPr="00832188">
        <w:rPr>
          <w:b/>
          <w:sz w:val="28"/>
          <w:szCs w:val="28"/>
        </w:rPr>
        <w:t>только объекты с непогашенной остаточной стоимостью</w:t>
      </w:r>
      <w:r w:rsidRPr="00832188">
        <w:rPr>
          <w:sz w:val="28"/>
          <w:szCs w:val="28"/>
        </w:rPr>
        <w:t>);</w:t>
      </w:r>
    </w:p>
    <w:p w14:paraId="5BF8F4EF" w14:textId="77777777" w:rsidR="00832188" w:rsidRPr="00832188" w:rsidRDefault="00832188" w:rsidP="002E3EDC">
      <w:pPr>
        <w:numPr>
          <w:ilvl w:val="0"/>
          <w:numId w:val="26"/>
        </w:numPr>
        <w:autoSpaceDE w:val="0"/>
        <w:autoSpaceDN w:val="0"/>
        <w:adjustRightInd w:val="0"/>
        <w:ind w:firstLine="720"/>
        <w:jc w:val="both"/>
        <w:rPr>
          <w:sz w:val="28"/>
          <w:szCs w:val="28"/>
        </w:rPr>
      </w:pPr>
      <w:r w:rsidRPr="00832188">
        <w:rPr>
          <w:sz w:val="28"/>
          <w:szCs w:val="28"/>
          <w:u w:val="single"/>
        </w:rPr>
        <w:t>Добавочной стоимости Объекта Концессионного соглашения, созданной в результате проведения мероприятий по реконструкции (Инвестиционной программы) (</w:t>
      </w:r>
      <w:r w:rsidRPr="00832188">
        <w:rPr>
          <w:sz w:val="28"/>
          <w:szCs w:val="28"/>
        </w:rPr>
        <w:t xml:space="preserve">расчет приведен в </w:t>
      </w:r>
      <w:r w:rsidRPr="00832188">
        <w:rPr>
          <w:b/>
          <w:sz w:val="28"/>
          <w:szCs w:val="28"/>
        </w:rPr>
        <w:t xml:space="preserve">Приложении 2 </w:t>
      </w:r>
      <w:r w:rsidRPr="00832188">
        <w:rPr>
          <w:sz w:val="28"/>
          <w:szCs w:val="28"/>
        </w:rPr>
        <w:t>к настоящему Экспертному заключению).</w:t>
      </w:r>
    </w:p>
    <w:p w14:paraId="78D95913" w14:textId="77777777" w:rsidR="00832188" w:rsidRPr="00832188" w:rsidRDefault="00832188" w:rsidP="00832188">
      <w:pPr>
        <w:autoSpaceDE w:val="0"/>
        <w:autoSpaceDN w:val="0"/>
        <w:adjustRightInd w:val="0"/>
        <w:ind w:left="720"/>
        <w:jc w:val="both"/>
        <w:rPr>
          <w:sz w:val="28"/>
          <w:szCs w:val="28"/>
        </w:rPr>
      </w:pPr>
    </w:p>
    <w:p w14:paraId="453B2F74" w14:textId="77777777" w:rsidR="00832188" w:rsidRPr="00832188" w:rsidRDefault="00832188" w:rsidP="00832188">
      <w:pPr>
        <w:autoSpaceDE w:val="0"/>
        <w:autoSpaceDN w:val="0"/>
        <w:adjustRightInd w:val="0"/>
        <w:ind w:firstLine="720"/>
        <w:jc w:val="both"/>
        <w:rPr>
          <w:sz w:val="28"/>
          <w:szCs w:val="28"/>
        </w:rPr>
      </w:pPr>
      <w:r w:rsidRPr="00832188">
        <w:rPr>
          <w:sz w:val="28"/>
          <w:szCs w:val="28"/>
        </w:rPr>
        <w:t xml:space="preserve">При расчете  РЭК  налога на имущество в части </w:t>
      </w:r>
      <w:r w:rsidRPr="00832188">
        <w:rPr>
          <w:sz w:val="28"/>
          <w:szCs w:val="28"/>
          <w:u w:val="single"/>
        </w:rPr>
        <w:t>Объекта Концессионного соглашения и Иного имущества,</w:t>
      </w:r>
      <w:r w:rsidRPr="00832188">
        <w:rPr>
          <w:sz w:val="28"/>
          <w:szCs w:val="28"/>
        </w:rPr>
        <w:t xml:space="preserve"> </w:t>
      </w:r>
      <w:r w:rsidRPr="00832188">
        <w:rPr>
          <w:sz w:val="28"/>
          <w:szCs w:val="28"/>
          <w:u w:val="single"/>
        </w:rPr>
        <w:t xml:space="preserve">переданного по Концессионному соглашению, специалистом  РЭК </w:t>
      </w:r>
      <w:r w:rsidRPr="00832188">
        <w:rPr>
          <w:sz w:val="28"/>
          <w:szCs w:val="28"/>
        </w:rPr>
        <w:t xml:space="preserve"> были использованы данные о балансовой и остаточной стоимости, указанные в Концессионном соглашении, а также  </w:t>
      </w:r>
      <w:r w:rsidRPr="00832188">
        <w:rPr>
          <w:sz w:val="28"/>
          <w:szCs w:val="28"/>
          <w:u w:val="single"/>
        </w:rPr>
        <w:t>данные о фактических сроках введения объектов в эксплуатацию</w:t>
      </w:r>
      <w:r w:rsidRPr="00832188">
        <w:rPr>
          <w:sz w:val="28"/>
          <w:szCs w:val="28"/>
        </w:rPr>
        <w:t xml:space="preserve">, содержащихся в </w:t>
      </w:r>
      <w:r w:rsidRPr="00832188">
        <w:rPr>
          <w:b/>
          <w:sz w:val="28"/>
          <w:szCs w:val="28"/>
          <w:u w:val="single"/>
        </w:rPr>
        <w:t>«Актах о приеме-сдаче здания (сооружения</w:t>
      </w:r>
      <w:r w:rsidRPr="00832188">
        <w:rPr>
          <w:b/>
          <w:sz w:val="28"/>
          <w:szCs w:val="28"/>
        </w:rPr>
        <w:t>)»</w:t>
      </w:r>
      <w:r w:rsidRPr="00832188">
        <w:rPr>
          <w:sz w:val="28"/>
          <w:szCs w:val="28"/>
        </w:rPr>
        <w:t xml:space="preserve">  </w:t>
      </w:r>
      <w:r w:rsidRPr="00832188">
        <w:rPr>
          <w:sz w:val="28"/>
          <w:szCs w:val="28"/>
          <w:u w:val="single"/>
        </w:rPr>
        <w:t>(унифицированная форма № ОС-1а</w:t>
      </w:r>
      <w:r w:rsidRPr="00832188">
        <w:rPr>
          <w:sz w:val="28"/>
          <w:szCs w:val="28"/>
        </w:rPr>
        <w:t xml:space="preserve">), представленных Комитету по управлению муниципальным имуществом Ленинск-Кузнецкого муниципального округа  предыдущим собственником - </w:t>
      </w:r>
      <w:r w:rsidRPr="00832188">
        <w:rPr>
          <w:b/>
          <w:sz w:val="28"/>
          <w:szCs w:val="28"/>
        </w:rPr>
        <w:t>Западно-Сибирской дирекцией по тепловодоснабжению – структурным подразделением Центральной дирекции по тепловодоснабжению – филиалом                        ОАО «РЖД</w:t>
      </w:r>
      <w:r w:rsidRPr="00832188">
        <w:rPr>
          <w:sz w:val="28"/>
          <w:szCs w:val="28"/>
        </w:rPr>
        <w:t xml:space="preserve">» -  при заключении </w:t>
      </w:r>
      <w:r w:rsidRPr="00832188">
        <w:rPr>
          <w:sz w:val="28"/>
          <w:szCs w:val="28"/>
          <w:u w:val="single"/>
        </w:rPr>
        <w:t>Договора дарения (пожертвования) имущества от 18.12.2019 № ЦРИ/04/Д/2082/19/000073</w:t>
      </w:r>
      <w:r w:rsidRPr="00832188">
        <w:rPr>
          <w:sz w:val="28"/>
          <w:szCs w:val="28"/>
        </w:rPr>
        <w:t xml:space="preserve">, и подписанных обеими сторонами  (копии  актов представлены в приложении к </w:t>
      </w:r>
      <w:r w:rsidRPr="00832188">
        <w:rPr>
          <w:sz w:val="28"/>
          <w:szCs w:val="28"/>
          <w:u w:val="single"/>
        </w:rPr>
        <w:t xml:space="preserve">письму КУМИ ЛКМО от 23.07.2021 исх.  № 1159, </w:t>
      </w:r>
      <w:proofErr w:type="spellStart"/>
      <w:r w:rsidRPr="00832188">
        <w:rPr>
          <w:sz w:val="28"/>
          <w:szCs w:val="28"/>
          <w:u w:val="single"/>
        </w:rPr>
        <w:t>вх</w:t>
      </w:r>
      <w:proofErr w:type="spellEnd"/>
      <w:r w:rsidRPr="00832188">
        <w:rPr>
          <w:sz w:val="28"/>
          <w:szCs w:val="28"/>
          <w:u w:val="single"/>
        </w:rPr>
        <w:t>. № 3852</w:t>
      </w:r>
      <w:r w:rsidRPr="00832188">
        <w:rPr>
          <w:sz w:val="28"/>
          <w:szCs w:val="28"/>
        </w:rPr>
        <w:t>, «Сведения от 23.12.2021», Том № 1).</w:t>
      </w:r>
    </w:p>
    <w:p w14:paraId="0A98513B" w14:textId="77777777" w:rsidR="00832188" w:rsidRPr="00832188" w:rsidRDefault="00832188" w:rsidP="00832188">
      <w:pPr>
        <w:autoSpaceDE w:val="0"/>
        <w:autoSpaceDN w:val="0"/>
        <w:adjustRightInd w:val="0"/>
        <w:ind w:firstLine="720"/>
        <w:jc w:val="both"/>
        <w:rPr>
          <w:sz w:val="28"/>
          <w:szCs w:val="28"/>
        </w:rPr>
      </w:pPr>
      <w:r w:rsidRPr="00832188">
        <w:rPr>
          <w:sz w:val="28"/>
          <w:szCs w:val="28"/>
        </w:rPr>
        <w:t xml:space="preserve">В данных документах указано, что датой начала строительства объектов системы водоотведения п. ст. </w:t>
      </w:r>
      <w:proofErr w:type="spellStart"/>
      <w:r w:rsidRPr="00832188">
        <w:rPr>
          <w:sz w:val="28"/>
          <w:szCs w:val="28"/>
        </w:rPr>
        <w:t>Егозово</w:t>
      </w:r>
      <w:proofErr w:type="spellEnd"/>
      <w:r w:rsidRPr="00832188">
        <w:rPr>
          <w:sz w:val="28"/>
          <w:szCs w:val="28"/>
        </w:rPr>
        <w:t xml:space="preserve"> </w:t>
      </w:r>
      <w:proofErr w:type="gramStart"/>
      <w:r w:rsidRPr="00832188">
        <w:rPr>
          <w:sz w:val="28"/>
          <w:szCs w:val="28"/>
        </w:rPr>
        <w:t>являются  1990</w:t>
      </w:r>
      <w:proofErr w:type="gramEnd"/>
      <w:r w:rsidRPr="00832188">
        <w:rPr>
          <w:sz w:val="28"/>
          <w:szCs w:val="28"/>
        </w:rPr>
        <w:t xml:space="preserve"> и 1991 годы, а датой </w:t>
      </w:r>
      <w:r w:rsidRPr="00832188">
        <w:rPr>
          <w:sz w:val="28"/>
          <w:szCs w:val="28"/>
          <w:u w:val="single"/>
        </w:rPr>
        <w:t xml:space="preserve">фактического ввода в эксплуатацию – </w:t>
      </w:r>
      <w:r w:rsidRPr="00832188">
        <w:rPr>
          <w:b/>
          <w:sz w:val="28"/>
          <w:szCs w:val="28"/>
          <w:u w:val="single"/>
        </w:rPr>
        <w:t>сентябрь 2009 года</w:t>
      </w:r>
      <w:r w:rsidRPr="00832188">
        <w:rPr>
          <w:sz w:val="28"/>
          <w:szCs w:val="28"/>
          <w:u w:val="single"/>
        </w:rPr>
        <w:t xml:space="preserve">. </w:t>
      </w:r>
      <w:r w:rsidRPr="00832188">
        <w:rPr>
          <w:sz w:val="28"/>
          <w:szCs w:val="28"/>
        </w:rPr>
        <w:t>Данные о балансовой и остаточной стоимости объектов на дату составления форм ОС-1</w:t>
      </w:r>
      <w:proofErr w:type="gramStart"/>
      <w:r w:rsidRPr="00832188">
        <w:rPr>
          <w:sz w:val="28"/>
          <w:szCs w:val="28"/>
        </w:rPr>
        <w:t>а  (</w:t>
      </w:r>
      <w:proofErr w:type="gramEnd"/>
      <w:r w:rsidRPr="00832188">
        <w:rPr>
          <w:sz w:val="28"/>
          <w:szCs w:val="28"/>
        </w:rPr>
        <w:t xml:space="preserve">18.12.1019) совпадают с данными, указанными в Концессионном соглашении. </w:t>
      </w:r>
    </w:p>
    <w:p w14:paraId="107100FB" w14:textId="77777777" w:rsidR="00832188" w:rsidRPr="00832188" w:rsidRDefault="00832188" w:rsidP="00832188">
      <w:pPr>
        <w:autoSpaceDE w:val="0"/>
        <w:autoSpaceDN w:val="0"/>
        <w:adjustRightInd w:val="0"/>
        <w:ind w:firstLine="720"/>
        <w:jc w:val="both"/>
        <w:rPr>
          <w:sz w:val="28"/>
          <w:szCs w:val="28"/>
        </w:rPr>
      </w:pPr>
      <w:r w:rsidRPr="00832188">
        <w:rPr>
          <w:sz w:val="28"/>
          <w:szCs w:val="28"/>
        </w:rPr>
        <w:t xml:space="preserve">Специалистом взяты за основу расчета </w:t>
      </w:r>
      <w:r w:rsidRPr="00832188">
        <w:rPr>
          <w:b/>
          <w:sz w:val="28"/>
          <w:szCs w:val="28"/>
          <w:u w:val="single"/>
        </w:rPr>
        <w:t>оставшиеся сроки полезного использования</w:t>
      </w:r>
      <w:r w:rsidRPr="00832188">
        <w:rPr>
          <w:sz w:val="28"/>
          <w:szCs w:val="28"/>
          <w:u w:val="single"/>
        </w:rPr>
        <w:t xml:space="preserve"> объектов имущества, определенные как разница между предельными сроками полезного использования, указанными в </w:t>
      </w:r>
      <w:r w:rsidRPr="00832188">
        <w:rPr>
          <w:sz w:val="28"/>
          <w:szCs w:val="28"/>
        </w:rPr>
        <w:t>«</w:t>
      </w:r>
      <w:r w:rsidRPr="00832188">
        <w:rPr>
          <w:sz w:val="28"/>
          <w:szCs w:val="28"/>
          <w:u w:val="single"/>
        </w:rPr>
        <w:t>Классификации основных средств, включаемых в амортизационные группы</w:t>
      </w:r>
      <w:r w:rsidRPr="00832188">
        <w:rPr>
          <w:sz w:val="28"/>
          <w:szCs w:val="28"/>
        </w:rPr>
        <w:t>» (утверждена Постановлением Правительства РФ от 01.01.2002 № 1 (ред. от 27.12.2019), далее – «</w:t>
      </w:r>
      <w:r w:rsidRPr="00832188">
        <w:rPr>
          <w:sz w:val="28"/>
          <w:szCs w:val="28"/>
          <w:u w:val="single"/>
        </w:rPr>
        <w:t>Классификация основных средств»</w:t>
      </w:r>
      <w:r w:rsidRPr="00832188">
        <w:rPr>
          <w:sz w:val="28"/>
          <w:szCs w:val="28"/>
        </w:rPr>
        <w:t xml:space="preserve">) для соответствующих амортизационных групп, и датой  ввода объектов в эксплуатацию, указанной  в  формах  ОС-1а - сентябрь 2009 года.  </w:t>
      </w:r>
    </w:p>
    <w:p w14:paraId="5A3F47AB" w14:textId="77777777" w:rsidR="00832188" w:rsidRPr="00832188" w:rsidRDefault="00832188" w:rsidP="00832188">
      <w:pPr>
        <w:ind w:firstLine="720"/>
        <w:jc w:val="both"/>
        <w:rPr>
          <w:sz w:val="20"/>
          <w:szCs w:val="28"/>
        </w:rPr>
      </w:pPr>
    </w:p>
    <w:p w14:paraId="48AD4496" w14:textId="77777777" w:rsidR="00832188" w:rsidRPr="00832188" w:rsidRDefault="00832188" w:rsidP="00832188">
      <w:pPr>
        <w:ind w:firstLine="720"/>
        <w:jc w:val="both"/>
        <w:rPr>
          <w:sz w:val="28"/>
          <w:szCs w:val="28"/>
        </w:rPr>
      </w:pPr>
      <w:r w:rsidRPr="00832188">
        <w:rPr>
          <w:sz w:val="28"/>
          <w:szCs w:val="28"/>
        </w:rPr>
        <w:t xml:space="preserve">Учитывая описанные выше положения действующих нормативных документов, </w:t>
      </w:r>
      <w:r w:rsidRPr="00832188">
        <w:rPr>
          <w:sz w:val="28"/>
          <w:szCs w:val="28"/>
          <w:u w:val="single"/>
        </w:rPr>
        <w:t>а также практику ООО «Энергоресурс» в отношении  учета объектов, эксплуатируемых на территории других муниципальных образований</w:t>
      </w:r>
      <w:r w:rsidRPr="00832188">
        <w:rPr>
          <w:sz w:val="28"/>
          <w:szCs w:val="28"/>
        </w:rPr>
        <w:t xml:space="preserve">, при расчете расходов по рассматриваемой статье специалист РЭК счел целесообразным </w:t>
      </w:r>
      <w:r w:rsidRPr="00832188">
        <w:rPr>
          <w:sz w:val="28"/>
          <w:szCs w:val="28"/>
          <w:u w:val="single"/>
        </w:rPr>
        <w:t>определить балансовую стоимость</w:t>
      </w:r>
      <w:r w:rsidRPr="00832188">
        <w:rPr>
          <w:sz w:val="28"/>
          <w:szCs w:val="28"/>
        </w:rPr>
        <w:t xml:space="preserve">, по которой объекты будут приняты к учету концессионером, </w:t>
      </w:r>
      <w:r w:rsidRPr="00832188">
        <w:rPr>
          <w:b/>
          <w:sz w:val="28"/>
          <w:szCs w:val="28"/>
        </w:rPr>
        <w:t xml:space="preserve">равной остаточной </w:t>
      </w:r>
      <w:r w:rsidRPr="00832188">
        <w:rPr>
          <w:b/>
          <w:sz w:val="28"/>
          <w:szCs w:val="28"/>
        </w:rPr>
        <w:lastRenderedPageBreak/>
        <w:t>стоимости</w:t>
      </w:r>
      <w:r w:rsidRPr="00832188">
        <w:rPr>
          <w:sz w:val="28"/>
          <w:szCs w:val="28"/>
        </w:rPr>
        <w:t xml:space="preserve"> на момент заключения Концессионного соглашения (указанной в Приложениях № 1.1 и 1.2 к соглашению).</w:t>
      </w:r>
    </w:p>
    <w:p w14:paraId="3A2D03B0" w14:textId="77777777" w:rsidR="00832188" w:rsidRPr="00832188" w:rsidRDefault="00832188" w:rsidP="00832188">
      <w:pPr>
        <w:ind w:firstLine="720"/>
        <w:jc w:val="both"/>
        <w:rPr>
          <w:sz w:val="28"/>
          <w:szCs w:val="28"/>
        </w:rPr>
      </w:pPr>
    </w:p>
    <w:p w14:paraId="6BF33E91" w14:textId="77777777" w:rsidR="00832188" w:rsidRPr="00832188" w:rsidRDefault="00832188" w:rsidP="00832188">
      <w:pPr>
        <w:autoSpaceDE w:val="0"/>
        <w:autoSpaceDN w:val="0"/>
        <w:adjustRightInd w:val="0"/>
        <w:ind w:firstLine="709"/>
        <w:jc w:val="both"/>
        <w:rPr>
          <w:sz w:val="28"/>
          <w:szCs w:val="28"/>
        </w:rPr>
      </w:pPr>
      <w:r w:rsidRPr="00832188">
        <w:rPr>
          <w:sz w:val="28"/>
          <w:szCs w:val="28"/>
          <w:u w:val="single"/>
        </w:rPr>
        <w:t>Налоговая ставка</w:t>
      </w:r>
      <w:r w:rsidRPr="00832188">
        <w:rPr>
          <w:i/>
          <w:sz w:val="28"/>
          <w:szCs w:val="28"/>
        </w:rPr>
        <w:t xml:space="preserve"> </w:t>
      </w:r>
      <w:r w:rsidRPr="00832188">
        <w:rPr>
          <w:sz w:val="28"/>
          <w:szCs w:val="28"/>
        </w:rPr>
        <w:t xml:space="preserve">принята в размере </w:t>
      </w:r>
      <w:r w:rsidRPr="00832188">
        <w:rPr>
          <w:b/>
          <w:i/>
          <w:sz w:val="28"/>
          <w:szCs w:val="28"/>
        </w:rPr>
        <w:t>2,2</w:t>
      </w:r>
      <w:proofErr w:type="gramStart"/>
      <w:r w:rsidRPr="00832188">
        <w:rPr>
          <w:b/>
          <w:i/>
          <w:sz w:val="28"/>
          <w:szCs w:val="28"/>
        </w:rPr>
        <w:t>%</w:t>
      </w:r>
      <w:r w:rsidRPr="00832188">
        <w:rPr>
          <w:b/>
          <w:sz w:val="28"/>
          <w:szCs w:val="28"/>
        </w:rPr>
        <w:t xml:space="preserve"> </w:t>
      </w:r>
      <w:r w:rsidRPr="00832188">
        <w:rPr>
          <w:sz w:val="28"/>
          <w:szCs w:val="28"/>
        </w:rPr>
        <w:t>,</w:t>
      </w:r>
      <w:proofErr w:type="gramEnd"/>
      <w:r w:rsidRPr="00832188">
        <w:rPr>
          <w:sz w:val="28"/>
          <w:szCs w:val="28"/>
        </w:rPr>
        <w:t xml:space="preserve"> в соответствии со С</w:t>
      </w:r>
      <w:r w:rsidRPr="00832188">
        <w:rPr>
          <w:sz w:val="28"/>
          <w:szCs w:val="28"/>
          <w:u w:val="single"/>
        </w:rPr>
        <w:t>татьей 2  Закона Кемеровской области от 26.11.2003 № 60-ОЗ (ред. от 15.12.2021)                «О налоге на имущество организаций»</w:t>
      </w:r>
      <w:r w:rsidRPr="00832188">
        <w:rPr>
          <w:sz w:val="28"/>
          <w:szCs w:val="28"/>
        </w:rPr>
        <w:t xml:space="preserve"> (принят Советом народных депутатов Кемеровской области 26.11.2003).</w:t>
      </w:r>
    </w:p>
    <w:p w14:paraId="6DB43363" w14:textId="77777777" w:rsidR="00832188" w:rsidRPr="00832188" w:rsidRDefault="00832188" w:rsidP="00832188">
      <w:pPr>
        <w:autoSpaceDE w:val="0"/>
        <w:autoSpaceDN w:val="0"/>
        <w:adjustRightInd w:val="0"/>
        <w:ind w:firstLine="709"/>
        <w:jc w:val="both"/>
        <w:rPr>
          <w:sz w:val="28"/>
          <w:szCs w:val="28"/>
        </w:rPr>
      </w:pPr>
      <w:r w:rsidRPr="00832188">
        <w:rPr>
          <w:sz w:val="28"/>
          <w:szCs w:val="28"/>
        </w:rPr>
        <w:t>Рассчитанные годовые величины налога на имущество составили:</w:t>
      </w:r>
    </w:p>
    <w:p w14:paraId="352460C4"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2022 год – </w:t>
      </w:r>
      <w:r w:rsidRPr="00832188">
        <w:rPr>
          <w:b/>
          <w:i/>
          <w:sz w:val="28"/>
          <w:szCs w:val="28"/>
        </w:rPr>
        <w:t>20,24</w:t>
      </w:r>
      <w:r w:rsidRPr="00832188">
        <w:rPr>
          <w:sz w:val="28"/>
          <w:szCs w:val="28"/>
        </w:rPr>
        <w:t xml:space="preserve"> тыс. руб. (= </w:t>
      </w:r>
      <w:r w:rsidRPr="00832188">
        <w:rPr>
          <w:b/>
          <w:i/>
          <w:sz w:val="28"/>
          <w:szCs w:val="28"/>
        </w:rPr>
        <w:t>18,82</w:t>
      </w:r>
      <w:r w:rsidRPr="00832188">
        <w:rPr>
          <w:sz w:val="28"/>
          <w:szCs w:val="28"/>
        </w:rPr>
        <w:t xml:space="preserve"> тыс. руб. + </w:t>
      </w:r>
      <w:r w:rsidRPr="00832188">
        <w:rPr>
          <w:b/>
          <w:i/>
          <w:sz w:val="28"/>
          <w:szCs w:val="28"/>
        </w:rPr>
        <w:t>1,42</w:t>
      </w:r>
      <w:r w:rsidRPr="00832188">
        <w:rPr>
          <w:sz w:val="28"/>
          <w:szCs w:val="28"/>
        </w:rPr>
        <w:t xml:space="preserve"> тыс. руб.);</w:t>
      </w:r>
    </w:p>
    <w:p w14:paraId="4FA10629"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2023 год – </w:t>
      </w:r>
      <w:r w:rsidRPr="00832188">
        <w:rPr>
          <w:b/>
          <w:i/>
          <w:sz w:val="28"/>
          <w:szCs w:val="28"/>
        </w:rPr>
        <w:t>22,93</w:t>
      </w:r>
      <w:r w:rsidRPr="00832188">
        <w:rPr>
          <w:sz w:val="28"/>
          <w:szCs w:val="28"/>
        </w:rPr>
        <w:t xml:space="preserve"> тыс. руб. (= </w:t>
      </w:r>
      <w:r w:rsidRPr="00832188">
        <w:rPr>
          <w:b/>
          <w:i/>
          <w:sz w:val="28"/>
          <w:szCs w:val="28"/>
        </w:rPr>
        <w:t>17,11</w:t>
      </w:r>
      <w:r w:rsidRPr="00832188">
        <w:rPr>
          <w:sz w:val="28"/>
          <w:szCs w:val="28"/>
        </w:rPr>
        <w:t xml:space="preserve"> тыс. руб. + </w:t>
      </w:r>
      <w:r w:rsidRPr="00832188">
        <w:rPr>
          <w:b/>
          <w:i/>
          <w:sz w:val="28"/>
          <w:szCs w:val="28"/>
        </w:rPr>
        <w:t>5,82</w:t>
      </w:r>
      <w:r w:rsidRPr="00832188">
        <w:rPr>
          <w:sz w:val="28"/>
          <w:szCs w:val="28"/>
        </w:rPr>
        <w:t xml:space="preserve"> тыс. руб.);</w:t>
      </w:r>
    </w:p>
    <w:p w14:paraId="6F762D4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2024 год – </w:t>
      </w:r>
      <w:r w:rsidRPr="00832188">
        <w:rPr>
          <w:b/>
          <w:i/>
          <w:sz w:val="28"/>
          <w:szCs w:val="28"/>
        </w:rPr>
        <w:t>25,95</w:t>
      </w:r>
      <w:r w:rsidRPr="00832188">
        <w:rPr>
          <w:sz w:val="28"/>
          <w:szCs w:val="28"/>
        </w:rPr>
        <w:t xml:space="preserve"> тыс. руб. (= </w:t>
      </w:r>
      <w:r w:rsidRPr="00832188">
        <w:rPr>
          <w:b/>
          <w:i/>
          <w:sz w:val="28"/>
          <w:szCs w:val="28"/>
        </w:rPr>
        <w:t>15,43</w:t>
      </w:r>
      <w:r w:rsidRPr="00832188">
        <w:rPr>
          <w:sz w:val="28"/>
          <w:szCs w:val="28"/>
        </w:rPr>
        <w:t xml:space="preserve"> тыс. руб. + </w:t>
      </w:r>
      <w:r w:rsidRPr="00832188">
        <w:rPr>
          <w:b/>
          <w:i/>
          <w:sz w:val="28"/>
          <w:szCs w:val="28"/>
        </w:rPr>
        <w:t>10,52</w:t>
      </w:r>
      <w:r w:rsidRPr="00832188">
        <w:rPr>
          <w:sz w:val="28"/>
          <w:szCs w:val="28"/>
        </w:rPr>
        <w:t xml:space="preserve"> тыс. руб.);</w:t>
      </w:r>
    </w:p>
    <w:p w14:paraId="23B3191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2025 год – </w:t>
      </w:r>
      <w:r w:rsidRPr="00832188">
        <w:rPr>
          <w:b/>
          <w:i/>
          <w:sz w:val="28"/>
          <w:szCs w:val="28"/>
        </w:rPr>
        <w:t>28,29</w:t>
      </w:r>
      <w:r w:rsidRPr="00832188">
        <w:rPr>
          <w:sz w:val="28"/>
          <w:szCs w:val="28"/>
        </w:rPr>
        <w:t xml:space="preserve"> тыс. руб. (= </w:t>
      </w:r>
      <w:r w:rsidRPr="00832188">
        <w:rPr>
          <w:b/>
          <w:i/>
          <w:sz w:val="28"/>
          <w:szCs w:val="28"/>
        </w:rPr>
        <w:t>13,82</w:t>
      </w:r>
      <w:r w:rsidRPr="00832188">
        <w:rPr>
          <w:sz w:val="28"/>
          <w:szCs w:val="28"/>
        </w:rPr>
        <w:t xml:space="preserve"> тыс. руб. + </w:t>
      </w:r>
      <w:r w:rsidRPr="00832188">
        <w:rPr>
          <w:b/>
          <w:i/>
          <w:sz w:val="28"/>
          <w:szCs w:val="28"/>
        </w:rPr>
        <w:t>14,46</w:t>
      </w:r>
      <w:r w:rsidRPr="00832188">
        <w:rPr>
          <w:sz w:val="28"/>
          <w:szCs w:val="28"/>
        </w:rPr>
        <w:t xml:space="preserve"> тыс. руб.);</w:t>
      </w:r>
    </w:p>
    <w:p w14:paraId="28D55DCB"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2026 год – </w:t>
      </w:r>
      <w:r w:rsidRPr="00832188">
        <w:rPr>
          <w:b/>
          <w:i/>
          <w:sz w:val="28"/>
          <w:szCs w:val="28"/>
        </w:rPr>
        <w:t>29,34</w:t>
      </w:r>
      <w:r w:rsidRPr="00832188">
        <w:rPr>
          <w:sz w:val="28"/>
          <w:szCs w:val="28"/>
        </w:rPr>
        <w:t xml:space="preserve"> тыс. руб. (= </w:t>
      </w:r>
      <w:r w:rsidRPr="00832188">
        <w:rPr>
          <w:b/>
          <w:i/>
          <w:sz w:val="28"/>
          <w:szCs w:val="28"/>
        </w:rPr>
        <w:t>12,26</w:t>
      </w:r>
      <w:r w:rsidRPr="00832188">
        <w:rPr>
          <w:sz w:val="28"/>
          <w:szCs w:val="28"/>
        </w:rPr>
        <w:t xml:space="preserve"> тыс. руб. + </w:t>
      </w:r>
      <w:r w:rsidRPr="00832188">
        <w:rPr>
          <w:b/>
          <w:i/>
          <w:sz w:val="28"/>
          <w:szCs w:val="28"/>
        </w:rPr>
        <w:t>17,09</w:t>
      </w:r>
      <w:r w:rsidRPr="00832188">
        <w:rPr>
          <w:sz w:val="28"/>
          <w:szCs w:val="28"/>
        </w:rPr>
        <w:t xml:space="preserve"> тыс. руб.);</w:t>
      </w:r>
    </w:p>
    <w:p w14:paraId="1C7C0C91"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2027 год – </w:t>
      </w:r>
      <w:r w:rsidRPr="00832188">
        <w:rPr>
          <w:b/>
          <w:i/>
          <w:sz w:val="28"/>
          <w:szCs w:val="28"/>
        </w:rPr>
        <w:t>24,67</w:t>
      </w:r>
      <w:r w:rsidRPr="00832188">
        <w:rPr>
          <w:sz w:val="28"/>
          <w:szCs w:val="28"/>
        </w:rPr>
        <w:t xml:space="preserve"> тыс. руб. (= </w:t>
      </w:r>
      <w:r w:rsidRPr="00832188">
        <w:rPr>
          <w:b/>
          <w:i/>
          <w:sz w:val="28"/>
          <w:szCs w:val="28"/>
        </w:rPr>
        <w:t>10,69</w:t>
      </w:r>
      <w:r w:rsidRPr="00832188">
        <w:rPr>
          <w:sz w:val="28"/>
          <w:szCs w:val="28"/>
        </w:rPr>
        <w:t xml:space="preserve"> тыс. руб. + </w:t>
      </w:r>
      <w:r w:rsidRPr="00832188">
        <w:rPr>
          <w:b/>
          <w:i/>
          <w:sz w:val="28"/>
          <w:szCs w:val="28"/>
        </w:rPr>
        <w:t>13,98</w:t>
      </w:r>
      <w:r w:rsidRPr="00832188">
        <w:rPr>
          <w:sz w:val="28"/>
          <w:szCs w:val="28"/>
        </w:rPr>
        <w:t xml:space="preserve"> тыс. руб.);</w:t>
      </w:r>
    </w:p>
    <w:p w14:paraId="5DFAC5A8"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2028 год – </w:t>
      </w:r>
      <w:r w:rsidRPr="00832188">
        <w:rPr>
          <w:b/>
          <w:i/>
          <w:sz w:val="28"/>
          <w:szCs w:val="28"/>
        </w:rPr>
        <w:t>20,00</w:t>
      </w:r>
      <w:r w:rsidRPr="00832188">
        <w:rPr>
          <w:sz w:val="28"/>
          <w:szCs w:val="28"/>
        </w:rPr>
        <w:t xml:space="preserve"> тыс. руб. (= </w:t>
      </w:r>
      <w:r w:rsidRPr="00832188">
        <w:rPr>
          <w:b/>
          <w:i/>
          <w:sz w:val="28"/>
          <w:szCs w:val="28"/>
        </w:rPr>
        <w:t>9,13</w:t>
      </w:r>
      <w:r w:rsidRPr="00832188">
        <w:rPr>
          <w:sz w:val="28"/>
          <w:szCs w:val="28"/>
        </w:rPr>
        <w:t xml:space="preserve"> тыс. руб. + </w:t>
      </w:r>
      <w:r w:rsidRPr="00832188">
        <w:rPr>
          <w:b/>
          <w:i/>
          <w:sz w:val="28"/>
          <w:szCs w:val="28"/>
        </w:rPr>
        <w:t>10,87</w:t>
      </w:r>
      <w:r w:rsidRPr="00832188">
        <w:rPr>
          <w:sz w:val="28"/>
          <w:szCs w:val="28"/>
        </w:rPr>
        <w:t xml:space="preserve"> тыс. руб.);</w:t>
      </w:r>
    </w:p>
    <w:p w14:paraId="787D9399"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2029 год – </w:t>
      </w:r>
      <w:r w:rsidRPr="00832188">
        <w:rPr>
          <w:b/>
          <w:i/>
          <w:sz w:val="28"/>
          <w:szCs w:val="28"/>
        </w:rPr>
        <w:t>15,35</w:t>
      </w:r>
      <w:r w:rsidRPr="00832188">
        <w:rPr>
          <w:sz w:val="28"/>
          <w:szCs w:val="28"/>
        </w:rPr>
        <w:t xml:space="preserve"> тыс. руб. (= </w:t>
      </w:r>
      <w:r w:rsidRPr="00832188">
        <w:rPr>
          <w:b/>
          <w:i/>
          <w:sz w:val="28"/>
          <w:szCs w:val="28"/>
        </w:rPr>
        <w:t>7,58</w:t>
      </w:r>
      <w:r w:rsidRPr="00832188">
        <w:rPr>
          <w:sz w:val="28"/>
          <w:szCs w:val="28"/>
        </w:rPr>
        <w:t xml:space="preserve"> тыс. руб. + </w:t>
      </w:r>
      <w:r w:rsidRPr="00832188">
        <w:rPr>
          <w:b/>
          <w:i/>
          <w:sz w:val="28"/>
          <w:szCs w:val="28"/>
        </w:rPr>
        <w:t>7,77</w:t>
      </w:r>
      <w:r w:rsidRPr="00832188">
        <w:rPr>
          <w:sz w:val="28"/>
          <w:szCs w:val="28"/>
        </w:rPr>
        <w:t xml:space="preserve"> тыс. руб.);</w:t>
      </w:r>
    </w:p>
    <w:p w14:paraId="04943F0F"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2030 год – </w:t>
      </w:r>
      <w:r w:rsidRPr="00832188">
        <w:rPr>
          <w:b/>
          <w:i/>
          <w:sz w:val="28"/>
          <w:szCs w:val="28"/>
        </w:rPr>
        <w:t>10,75</w:t>
      </w:r>
      <w:r w:rsidRPr="00832188">
        <w:rPr>
          <w:sz w:val="28"/>
          <w:szCs w:val="28"/>
        </w:rPr>
        <w:t xml:space="preserve"> тыс. руб. (= </w:t>
      </w:r>
      <w:r w:rsidRPr="00832188">
        <w:rPr>
          <w:b/>
          <w:i/>
          <w:sz w:val="28"/>
          <w:szCs w:val="28"/>
        </w:rPr>
        <w:t>6,09</w:t>
      </w:r>
      <w:r w:rsidRPr="00832188">
        <w:rPr>
          <w:sz w:val="28"/>
          <w:szCs w:val="28"/>
        </w:rPr>
        <w:t xml:space="preserve"> тыс. руб. + </w:t>
      </w:r>
      <w:r w:rsidRPr="00832188">
        <w:rPr>
          <w:b/>
          <w:i/>
          <w:sz w:val="28"/>
          <w:szCs w:val="28"/>
        </w:rPr>
        <w:t>4,66</w:t>
      </w:r>
      <w:r w:rsidRPr="00832188">
        <w:rPr>
          <w:sz w:val="28"/>
          <w:szCs w:val="28"/>
        </w:rPr>
        <w:t xml:space="preserve"> тыс. руб.);</w:t>
      </w:r>
    </w:p>
    <w:p w14:paraId="4643DA45"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2031 год – </w:t>
      </w:r>
      <w:r w:rsidRPr="00832188">
        <w:rPr>
          <w:b/>
          <w:i/>
          <w:sz w:val="28"/>
          <w:szCs w:val="28"/>
        </w:rPr>
        <w:t>6,18</w:t>
      </w:r>
      <w:r w:rsidRPr="00832188">
        <w:rPr>
          <w:sz w:val="28"/>
          <w:szCs w:val="28"/>
        </w:rPr>
        <w:t xml:space="preserve"> тыс. руб. (= </w:t>
      </w:r>
      <w:r w:rsidRPr="00832188">
        <w:rPr>
          <w:b/>
          <w:i/>
          <w:sz w:val="28"/>
          <w:szCs w:val="28"/>
        </w:rPr>
        <w:t>4,62</w:t>
      </w:r>
      <w:r w:rsidRPr="00832188">
        <w:rPr>
          <w:sz w:val="28"/>
          <w:szCs w:val="28"/>
        </w:rPr>
        <w:t xml:space="preserve"> тыс. руб. + </w:t>
      </w:r>
      <w:r w:rsidRPr="00832188">
        <w:rPr>
          <w:b/>
          <w:i/>
          <w:sz w:val="28"/>
          <w:szCs w:val="28"/>
        </w:rPr>
        <w:t>1,55</w:t>
      </w:r>
      <w:r w:rsidRPr="00832188">
        <w:rPr>
          <w:sz w:val="28"/>
          <w:szCs w:val="28"/>
        </w:rPr>
        <w:t xml:space="preserve"> тыс. руб.).</w:t>
      </w:r>
    </w:p>
    <w:p w14:paraId="34196F45" w14:textId="77777777" w:rsidR="00832188" w:rsidRPr="00832188" w:rsidRDefault="00832188" w:rsidP="00832188">
      <w:pPr>
        <w:shd w:val="clear" w:color="auto" w:fill="FFFFFF"/>
        <w:autoSpaceDE w:val="0"/>
        <w:autoSpaceDN w:val="0"/>
        <w:adjustRightInd w:val="0"/>
        <w:ind w:left="142" w:firstLine="567"/>
        <w:jc w:val="both"/>
        <w:rPr>
          <w:sz w:val="16"/>
          <w:szCs w:val="28"/>
        </w:rPr>
      </w:pPr>
    </w:p>
    <w:p w14:paraId="4ECE7A9D" w14:textId="77777777" w:rsidR="00832188" w:rsidRPr="00832188" w:rsidRDefault="00832188" w:rsidP="00832188">
      <w:pPr>
        <w:shd w:val="clear" w:color="auto" w:fill="FFFFFF"/>
        <w:autoSpaceDE w:val="0"/>
        <w:autoSpaceDN w:val="0"/>
        <w:adjustRightInd w:val="0"/>
        <w:ind w:firstLine="709"/>
        <w:jc w:val="both"/>
        <w:rPr>
          <w:sz w:val="28"/>
          <w:szCs w:val="28"/>
        </w:rPr>
      </w:pPr>
      <w:r w:rsidRPr="00832188">
        <w:rPr>
          <w:sz w:val="28"/>
          <w:szCs w:val="28"/>
        </w:rPr>
        <w:t>По периодам календарной разбивки:</w:t>
      </w:r>
    </w:p>
    <w:p w14:paraId="6242BCFD" w14:textId="77777777" w:rsidR="00832188" w:rsidRPr="00832188" w:rsidRDefault="00832188" w:rsidP="00832188">
      <w:pPr>
        <w:tabs>
          <w:tab w:val="left" w:pos="1134"/>
        </w:tabs>
        <w:ind w:left="709"/>
        <w:jc w:val="both"/>
        <w:rPr>
          <w:sz w:val="28"/>
          <w:szCs w:val="28"/>
        </w:rPr>
      </w:pPr>
      <w:r w:rsidRPr="00832188">
        <w:rPr>
          <w:sz w:val="28"/>
          <w:szCs w:val="28"/>
        </w:rPr>
        <w:t xml:space="preserve">- с 06.05.2022 по 30.06.2022 </w:t>
      </w:r>
      <w:proofErr w:type="gramStart"/>
      <w:r w:rsidRPr="00832188">
        <w:rPr>
          <w:b/>
          <w:i/>
          <w:sz w:val="28"/>
          <w:szCs w:val="28"/>
        </w:rPr>
        <w:t xml:space="preserve">– </w:t>
      </w:r>
      <w:r w:rsidRPr="00832188">
        <w:rPr>
          <w:sz w:val="28"/>
          <w:szCs w:val="28"/>
        </w:rPr>
        <w:t xml:space="preserve"> </w:t>
      </w:r>
      <w:r w:rsidRPr="00832188">
        <w:rPr>
          <w:b/>
          <w:i/>
          <w:sz w:val="28"/>
          <w:szCs w:val="28"/>
        </w:rPr>
        <w:t>3</w:t>
      </w:r>
      <w:proofErr w:type="gramEnd"/>
      <w:r w:rsidRPr="00832188">
        <w:rPr>
          <w:b/>
          <w:i/>
          <w:sz w:val="28"/>
          <w:szCs w:val="28"/>
        </w:rPr>
        <w:t>,11</w:t>
      </w:r>
      <w:r w:rsidRPr="00832188">
        <w:rPr>
          <w:sz w:val="28"/>
          <w:szCs w:val="28"/>
        </w:rPr>
        <w:t xml:space="preserve"> тыс. руб.;</w:t>
      </w:r>
    </w:p>
    <w:p w14:paraId="35591B9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 </w:t>
      </w:r>
      <w:r w:rsidRPr="00832188">
        <w:rPr>
          <w:b/>
          <w:i/>
          <w:sz w:val="28"/>
          <w:szCs w:val="28"/>
        </w:rPr>
        <w:t>10,12</w:t>
      </w:r>
      <w:r w:rsidRPr="00832188">
        <w:rPr>
          <w:sz w:val="28"/>
          <w:szCs w:val="28"/>
        </w:rPr>
        <w:t xml:space="preserve"> тыс. руб.;</w:t>
      </w:r>
    </w:p>
    <w:p w14:paraId="368435FD" w14:textId="77777777" w:rsidR="00832188" w:rsidRPr="00832188" w:rsidRDefault="00832188" w:rsidP="00832188">
      <w:pPr>
        <w:tabs>
          <w:tab w:val="left" w:pos="1134"/>
        </w:tabs>
        <w:ind w:left="709"/>
        <w:jc w:val="both"/>
        <w:rPr>
          <w:sz w:val="28"/>
          <w:szCs w:val="28"/>
        </w:rPr>
      </w:pPr>
      <w:r w:rsidRPr="00832188">
        <w:rPr>
          <w:sz w:val="28"/>
          <w:szCs w:val="28"/>
        </w:rPr>
        <w:t xml:space="preserve">- с 01.01.2023 по 30.06.2023 </w:t>
      </w:r>
      <w:r w:rsidRPr="00832188">
        <w:rPr>
          <w:b/>
          <w:i/>
          <w:sz w:val="28"/>
          <w:szCs w:val="28"/>
        </w:rPr>
        <w:t xml:space="preserve">– 11,37 </w:t>
      </w:r>
      <w:r w:rsidRPr="00832188">
        <w:rPr>
          <w:sz w:val="28"/>
          <w:szCs w:val="28"/>
        </w:rPr>
        <w:t>тыс. руб.;</w:t>
      </w:r>
    </w:p>
    <w:p w14:paraId="0918055A"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 </w:t>
      </w:r>
      <w:r w:rsidRPr="00832188">
        <w:rPr>
          <w:b/>
          <w:i/>
          <w:sz w:val="28"/>
          <w:szCs w:val="28"/>
        </w:rPr>
        <w:t>11,56</w:t>
      </w:r>
      <w:r w:rsidRPr="00832188">
        <w:rPr>
          <w:sz w:val="28"/>
          <w:szCs w:val="28"/>
        </w:rPr>
        <w:t xml:space="preserve"> тыс. руб.;</w:t>
      </w:r>
    </w:p>
    <w:p w14:paraId="79920A62" w14:textId="77777777" w:rsidR="00832188" w:rsidRPr="00832188" w:rsidRDefault="00832188" w:rsidP="00832188">
      <w:pPr>
        <w:tabs>
          <w:tab w:val="left" w:pos="1134"/>
        </w:tabs>
        <w:ind w:left="709"/>
        <w:jc w:val="both"/>
        <w:rPr>
          <w:sz w:val="28"/>
          <w:szCs w:val="28"/>
        </w:rPr>
      </w:pPr>
      <w:r w:rsidRPr="00832188">
        <w:rPr>
          <w:sz w:val="28"/>
          <w:szCs w:val="28"/>
        </w:rPr>
        <w:t xml:space="preserve">- с 01.01.2024 по 30.06.2024 </w:t>
      </w:r>
      <w:r w:rsidRPr="00832188">
        <w:rPr>
          <w:b/>
          <w:i/>
          <w:sz w:val="28"/>
          <w:szCs w:val="28"/>
        </w:rPr>
        <w:t xml:space="preserve">– 12,98 </w:t>
      </w:r>
      <w:r w:rsidRPr="00832188">
        <w:rPr>
          <w:sz w:val="28"/>
          <w:szCs w:val="28"/>
        </w:rPr>
        <w:t>тыс. руб.;</w:t>
      </w:r>
    </w:p>
    <w:p w14:paraId="72A556BF"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 </w:t>
      </w:r>
      <w:r w:rsidRPr="00832188">
        <w:rPr>
          <w:b/>
          <w:i/>
          <w:sz w:val="28"/>
          <w:szCs w:val="28"/>
        </w:rPr>
        <w:t>12,98</w:t>
      </w:r>
      <w:r w:rsidRPr="00832188">
        <w:rPr>
          <w:sz w:val="28"/>
          <w:szCs w:val="28"/>
        </w:rPr>
        <w:t xml:space="preserve"> тыс. руб.;</w:t>
      </w:r>
    </w:p>
    <w:p w14:paraId="4BFDD50C" w14:textId="77777777" w:rsidR="00832188" w:rsidRPr="00832188" w:rsidRDefault="00832188" w:rsidP="00832188">
      <w:pPr>
        <w:tabs>
          <w:tab w:val="left" w:pos="1134"/>
        </w:tabs>
        <w:ind w:left="709"/>
        <w:jc w:val="both"/>
        <w:rPr>
          <w:sz w:val="28"/>
          <w:szCs w:val="28"/>
        </w:rPr>
      </w:pPr>
      <w:r w:rsidRPr="00832188">
        <w:rPr>
          <w:sz w:val="28"/>
          <w:szCs w:val="28"/>
        </w:rPr>
        <w:t xml:space="preserve">- с 01.01.2025 по 30.06.2025 </w:t>
      </w:r>
      <w:r w:rsidRPr="00832188">
        <w:rPr>
          <w:b/>
          <w:i/>
          <w:sz w:val="28"/>
          <w:szCs w:val="28"/>
        </w:rPr>
        <w:t>– 14,</w:t>
      </w:r>
      <w:proofErr w:type="gramStart"/>
      <w:r w:rsidRPr="00832188">
        <w:rPr>
          <w:b/>
          <w:i/>
          <w:sz w:val="28"/>
          <w:szCs w:val="28"/>
        </w:rPr>
        <w:t xml:space="preserve">14  </w:t>
      </w:r>
      <w:r w:rsidRPr="00832188">
        <w:rPr>
          <w:sz w:val="28"/>
          <w:szCs w:val="28"/>
        </w:rPr>
        <w:t>тыс.</w:t>
      </w:r>
      <w:proofErr w:type="gramEnd"/>
      <w:r w:rsidRPr="00832188">
        <w:rPr>
          <w:sz w:val="28"/>
          <w:szCs w:val="28"/>
        </w:rPr>
        <w:t xml:space="preserve"> руб.;</w:t>
      </w:r>
    </w:p>
    <w:p w14:paraId="63E30A58"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 </w:t>
      </w:r>
      <w:r w:rsidRPr="00832188">
        <w:rPr>
          <w:b/>
          <w:i/>
          <w:sz w:val="28"/>
          <w:szCs w:val="28"/>
        </w:rPr>
        <w:t>14,14</w:t>
      </w:r>
      <w:r w:rsidRPr="00832188">
        <w:rPr>
          <w:sz w:val="28"/>
          <w:szCs w:val="28"/>
        </w:rPr>
        <w:t xml:space="preserve"> тыс. руб.;</w:t>
      </w:r>
    </w:p>
    <w:p w14:paraId="1810BBC5" w14:textId="77777777" w:rsidR="00832188" w:rsidRPr="00832188" w:rsidRDefault="00832188" w:rsidP="00832188">
      <w:pPr>
        <w:tabs>
          <w:tab w:val="left" w:pos="1134"/>
        </w:tabs>
        <w:ind w:left="709"/>
        <w:jc w:val="both"/>
        <w:rPr>
          <w:sz w:val="28"/>
          <w:szCs w:val="28"/>
        </w:rPr>
      </w:pPr>
      <w:r w:rsidRPr="00832188">
        <w:rPr>
          <w:sz w:val="28"/>
          <w:szCs w:val="28"/>
        </w:rPr>
        <w:t xml:space="preserve">- с 01.01.2026 по 30.06.2026 </w:t>
      </w:r>
      <w:r w:rsidRPr="00832188">
        <w:rPr>
          <w:b/>
          <w:i/>
          <w:sz w:val="28"/>
          <w:szCs w:val="28"/>
        </w:rPr>
        <w:t xml:space="preserve">– 14,67 </w:t>
      </w:r>
      <w:r w:rsidRPr="00832188">
        <w:rPr>
          <w:sz w:val="28"/>
          <w:szCs w:val="28"/>
        </w:rPr>
        <w:t>тыс. руб.;</w:t>
      </w:r>
    </w:p>
    <w:p w14:paraId="55003A5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 </w:t>
      </w:r>
      <w:r w:rsidRPr="00832188">
        <w:rPr>
          <w:b/>
          <w:i/>
          <w:sz w:val="28"/>
          <w:szCs w:val="28"/>
        </w:rPr>
        <w:t>14,67</w:t>
      </w:r>
      <w:r w:rsidRPr="00832188">
        <w:rPr>
          <w:sz w:val="28"/>
          <w:szCs w:val="28"/>
        </w:rPr>
        <w:t xml:space="preserve"> тыс. руб.;</w:t>
      </w:r>
    </w:p>
    <w:p w14:paraId="04CA601E" w14:textId="77777777" w:rsidR="00832188" w:rsidRPr="00832188" w:rsidRDefault="00832188" w:rsidP="00832188">
      <w:pPr>
        <w:tabs>
          <w:tab w:val="left" w:pos="1134"/>
        </w:tabs>
        <w:ind w:left="709"/>
        <w:jc w:val="both"/>
        <w:rPr>
          <w:sz w:val="28"/>
          <w:szCs w:val="28"/>
        </w:rPr>
      </w:pPr>
      <w:r w:rsidRPr="00832188">
        <w:rPr>
          <w:sz w:val="28"/>
          <w:szCs w:val="28"/>
        </w:rPr>
        <w:t xml:space="preserve">- с 01.01.2027 по 30.06.2027 </w:t>
      </w:r>
      <w:r w:rsidRPr="00832188">
        <w:rPr>
          <w:b/>
          <w:i/>
          <w:sz w:val="28"/>
          <w:szCs w:val="28"/>
        </w:rPr>
        <w:t xml:space="preserve">– 12,34 </w:t>
      </w:r>
      <w:r w:rsidRPr="00832188">
        <w:rPr>
          <w:sz w:val="28"/>
          <w:szCs w:val="28"/>
        </w:rPr>
        <w:t>тыс. руб.;</w:t>
      </w:r>
    </w:p>
    <w:p w14:paraId="62D609D5"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 </w:t>
      </w:r>
      <w:r w:rsidRPr="00832188">
        <w:rPr>
          <w:b/>
          <w:i/>
          <w:sz w:val="28"/>
          <w:szCs w:val="28"/>
        </w:rPr>
        <w:t>12,34</w:t>
      </w:r>
      <w:r w:rsidRPr="00832188">
        <w:rPr>
          <w:sz w:val="28"/>
          <w:szCs w:val="28"/>
        </w:rPr>
        <w:t xml:space="preserve"> тыс. руб.;</w:t>
      </w:r>
    </w:p>
    <w:p w14:paraId="48440D4A" w14:textId="77777777" w:rsidR="00832188" w:rsidRPr="00832188" w:rsidRDefault="00832188" w:rsidP="00832188">
      <w:pPr>
        <w:tabs>
          <w:tab w:val="left" w:pos="1134"/>
        </w:tabs>
        <w:ind w:left="709"/>
        <w:jc w:val="both"/>
        <w:rPr>
          <w:sz w:val="28"/>
          <w:szCs w:val="28"/>
        </w:rPr>
      </w:pPr>
      <w:r w:rsidRPr="00832188">
        <w:rPr>
          <w:sz w:val="28"/>
          <w:szCs w:val="28"/>
        </w:rPr>
        <w:t xml:space="preserve">- с 01.01.2028 по 30.06.2028 </w:t>
      </w:r>
      <w:r w:rsidRPr="00832188">
        <w:rPr>
          <w:b/>
          <w:i/>
          <w:sz w:val="28"/>
          <w:szCs w:val="28"/>
        </w:rPr>
        <w:t xml:space="preserve">– 10,00 </w:t>
      </w:r>
      <w:r w:rsidRPr="00832188">
        <w:rPr>
          <w:sz w:val="28"/>
          <w:szCs w:val="28"/>
        </w:rPr>
        <w:t>тыс. руб.;</w:t>
      </w:r>
    </w:p>
    <w:p w14:paraId="75BEB2B6"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01.07.2028 по 31.12.2028 – </w:t>
      </w:r>
      <w:r w:rsidRPr="00832188">
        <w:rPr>
          <w:b/>
          <w:i/>
          <w:sz w:val="28"/>
          <w:szCs w:val="28"/>
        </w:rPr>
        <w:t>10,00</w:t>
      </w:r>
      <w:r w:rsidRPr="00832188">
        <w:rPr>
          <w:sz w:val="28"/>
          <w:szCs w:val="28"/>
        </w:rPr>
        <w:t xml:space="preserve"> тыс. руб.;</w:t>
      </w:r>
    </w:p>
    <w:p w14:paraId="2FDAE05C" w14:textId="77777777" w:rsidR="00832188" w:rsidRPr="00832188" w:rsidRDefault="00832188" w:rsidP="00832188">
      <w:pPr>
        <w:tabs>
          <w:tab w:val="left" w:pos="1134"/>
        </w:tabs>
        <w:ind w:left="709"/>
        <w:jc w:val="both"/>
        <w:rPr>
          <w:sz w:val="28"/>
          <w:szCs w:val="28"/>
        </w:rPr>
      </w:pPr>
      <w:r w:rsidRPr="00832188">
        <w:rPr>
          <w:sz w:val="28"/>
          <w:szCs w:val="28"/>
        </w:rPr>
        <w:t xml:space="preserve">- с 01.01.2029 по 30.06.2029 </w:t>
      </w:r>
      <w:proofErr w:type="gramStart"/>
      <w:r w:rsidRPr="00832188">
        <w:rPr>
          <w:b/>
          <w:i/>
          <w:sz w:val="28"/>
          <w:szCs w:val="28"/>
        </w:rPr>
        <w:t>–  7</w:t>
      </w:r>
      <w:proofErr w:type="gramEnd"/>
      <w:r w:rsidRPr="00832188">
        <w:rPr>
          <w:b/>
          <w:i/>
          <w:sz w:val="28"/>
          <w:szCs w:val="28"/>
        </w:rPr>
        <w:t xml:space="preserve">,67 </w:t>
      </w:r>
      <w:r w:rsidRPr="00832188">
        <w:rPr>
          <w:sz w:val="28"/>
          <w:szCs w:val="28"/>
        </w:rPr>
        <w:t>тыс. руб.;</w:t>
      </w:r>
    </w:p>
    <w:p w14:paraId="7ADE072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7</w:t>
      </w:r>
      <w:proofErr w:type="gramEnd"/>
      <w:r w:rsidRPr="00832188">
        <w:rPr>
          <w:b/>
          <w:i/>
          <w:sz w:val="28"/>
          <w:szCs w:val="28"/>
        </w:rPr>
        <w:t>,67</w:t>
      </w:r>
      <w:r w:rsidRPr="00832188">
        <w:rPr>
          <w:sz w:val="28"/>
          <w:szCs w:val="28"/>
        </w:rPr>
        <w:t xml:space="preserve"> тыс. руб.;</w:t>
      </w:r>
    </w:p>
    <w:p w14:paraId="32C56C4A" w14:textId="77777777" w:rsidR="00832188" w:rsidRPr="00832188" w:rsidRDefault="00832188" w:rsidP="00832188">
      <w:pPr>
        <w:tabs>
          <w:tab w:val="left" w:pos="1134"/>
        </w:tabs>
        <w:ind w:left="709"/>
        <w:jc w:val="both"/>
        <w:rPr>
          <w:sz w:val="28"/>
          <w:szCs w:val="28"/>
        </w:rPr>
      </w:pPr>
      <w:r w:rsidRPr="00832188">
        <w:rPr>
          <w:sz w:val="28"/>
          <w:szCs w:val="28"/>
        </w:rPr>
        <w:t xml:space="preserve">- с 01.01.2030 по 30.06.2030 </w:t>
      </w:r>
      <w:proofErr w:type="gramStart"/>
      <w:r w:rsidRPr="00832188">
        <w:rPr>
          <w:b/>
          <w:i/>
          <w:sz w:val="28"/>
          <w:szCs w:val="28"/>
        </w:rPr>
        <w:t>–  5</w:t>
      </w:r>
      <w:proofErr w:type="gramEnd"/>
      <w:r w:rsidRPr="00832188">
        <w:rPr>
          <w:b/>
          <w:i/>
          <w:sz w:val="28"/>
          <w:szCs w:val="28"/>
        </w:rPr>
        <w:t xml:space="preserve">,37 </w:t>
      </w:r>
      <w:r w:rsidRPr="00832188">
        <w:rPr>
          <w:sz w:val="28"/>
          <w:szCs w:val="28"/>
        </w:rPr>
        <w:t>тыс. руб.;</w:t>
      </w:r>
    </w:p>
    <w:p w14:paraId="5AD815F1"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w:t>
      </w:r>
      <w:proofErr w:type="gramStart"/>
      <w:r w:rsidRPr="00832188">
        <w:rPr>
          <w:sz w:val="28"/>
          <w:szCs w:val="28"/>
        </w:rPr>
        <w:t xml:space="preserve">–  </w:t>
      </w:r>
      <w:r w:rsidRPr="00832188">
        <w:rPr>
          <w:b/>
          <w:i/>
          <w:sz w:val="28"/>
          <w:szCs w:val="28"/>
        </w:rPr>
        <w:t>5</w:t>
      </w:r>
      <w:proofErr w:type="gramEnd"/>
      <w:r w:rsidRPr="00832188">
        <w:rPr>
          <w:b/>
          <w:i/>
          <w:sz w:val="28"/>
          <w:szCs w:val="28"/>
        </w:rPr>
        <w:t>,37</w:t>
      </w:r>
      <w:r w:rsidRPr="00832188">
        <w:rPr>
          <w:sz w:val="28"/>
          <w:szCs w:val="28"/>
        </w:rPr>
        <w:t xml:space="preserve"> тыс. руб.;</w:t>
      </w:r>
    </w:p>
    <w:p w14:paraId="2ECEAE32" w14:textId="77777777" w:rsidR="00832188" w:rsidRPr="00832188" w:rsidRDefault="00832188" w:rsidP="00832188">
      <w:pPr>
        <w:tabs>
          <w:tab w:val="left" w:pos="1134"/>
        </w:tabs>
        <w:ind w:left="709"/>
        <w:jc w:val="both"/>
        <w:rPr>
          <w:sz w:val="28"/>
          <w:szCs w:val="28"/>
        </w:rPr>
      </w:pPr>
      <w:r w:rsidRPr="00832188">
        <w:rPr>
          <w:sz w:val="28"/>
          <w:szCs w:val="28"/>
        </w:rPr>
        <w:t xml:space="preserve">- с 01.01.2031 по 30.06.2031 </w:t>
      </w:r>
      <w:proofErr w:type="gramStart"/>
      <w:r w:rsidRPr="00832188">
        <w:rPr>
          <w:b/>
          <w:i/>
          <w:sz w:val="28"/>
          <w:szCs w:val="28"/>
        </w:rPr>
        <w:t>–  3</w:t>
      </w:r>
      <w:proofErr w:type="gramEnd"/>
      <w:r w:rsidRPr="00832188">
        <w:rPr>
          <w:b/>
          <w:i/>
          <w:sz w:val="28"/>
          <w:szCs w:val="28"/>
        </w:rPr>
        <w:t xml:space="preserve">,03 </w:t>
      </w:r>
      <w:r w:rsidRPr="00832188">
        <w:rPr>
          <w:sz w:val="28"/>
          <w:szCs w:val="28"/>
        </w:rPr>
        <w:t>тыс. руб.;</w:t>
      </w:r>
    </w:p>
    <w:p w14:paraId="49FD805E"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3</w:t>
      </w:r>
      <w:proofErr w:type="gramEnd"/>
      <w:r w:rsidRPr="00832188">
        <w:rPr>
          <w:b/>
          <w:i/>
          <w:sz w:val="28"/>
          <w:szCs w:val="28"/>
        </w:rPr>
        <w:t>,15</w:t>
      </w:r>
      <w:r w:rsidRPr="00832188">
        <w:rPr>
          <w:sz w:val="28"/>
          <w:szCs w:val="28"/>
        </w:rPr>
        <w:t xml:space="preserve"> тыс. руб.</w:t>
      </w:r>
    </w:p>
    <w:p w14:paraId="1D326593" w14:textId="77777777" w:rsidR="00832188" w:rsidRPr="00832188" w:rsidRDefault="00832188" w:rsidP="00832188">
      <w:pPr>
        <w:ind w:firstLine="720"/>
        <w:jc w:val="both"/>
        <w:rPr>
          <w:sz w:val="28"/>
          <w:szCs w:val="28"/>
        </w:rPr>
      </w:pPr>
    </w:p>
    <w:p w14:paraId="316F808F" w14:textId="77777777" w:rsidR="00832188" w:rsidRPr="00832188" w:rsidRDefault="00832188" w:rsidP="00832188">
      <w:pPr>
        <w:autoSpaceDE w:val="0"/>
        <w:autoSpaceDN w:val="0"/>
        <w:adjustRightInd w:val="0"/>
        <w:ind w:firstLine="720"/>
        <w:jc w:val="both"/>
        <w:rPr>
          <w:sz w:val="28"/>
          <w:szCs w:val="28"/>
        </w:rPr>
      </w:pPr>
      <w:r w:rsidRPr="00832188">
        <w:rPr>
          <w:sz w:val="28"/>
          <w:szCs w:val="28"/>
          <w:u w:val="single"/>
        </w:rPr>
        <w:t xml:space="preserve">Таким образом, </w:t>
      </w:r>
      <w:r w:rsidRPr="00832188">
        <w:rPr>
          <w:b/>
          <w:sz w:val="28"/>
          <w:szCs w:val="28"/>
          <w:u w:val="single"/>
        </w:rPr>
        <w:t xml:space="preserve">общая величина Неподконтрольных </w:t>
      </w:r>
      <w:proofErr w:type="gramStart"/>
      <w:r w:rsidRPr="00832188">
        <w:rPr>
          <w:b/>
          <w:sz w:val="28"/>
          <w:szCs w:val="28"/>
          <w:u w:val="single"/>
        </w:rPr>
        <w:t>расходов</w:t>
      </w:r>
      <w:r w:rsidRPr="00832188">
        <w:rPr>
          <w:sz w:val="28"/>
          <w:szCs w:val="28"/>
          <w:u w:val="single"/>
        </w:rPr>
        <w:t xml:space="preserve">  </w:t>
      </w:r>
      <w:r w:rsidRPr="00832188">
        <w:rPr>
          <w:b/>
          <w:i/>
          <w:sz w:val="28"/>
          <w:szCs w:val="28"/>
        </w:rPr>
        <w:t>НР</w:t>
      </w:r>
      <w:proofErr w:type="gramEnd"/>
      <w:r w:rsidRPr="00832188">
        <w:rPr>
          <w:sz w:val="28"/>
          <w:szCs w:val="28"/>
        </w:rPr>
        <w:t xml:space="preserve">    по периодам календарной разбивки определена в следующих размерах:</w:t>
      </w:r>
    </w:p>
    <w:p w14:paraId="1DA3C4B8" w14:textId="77777777" w:rsidR="00832188" w:rsidRPr="00832188" w:rsidRDefault="00832188" w:rsidP="00832188">
      <w:pPr>
        <w:tabs>
          <w:tab w:val="left" w:pos="1134"/>
        </w:tabs>
        <w:ind w:left="709"/>
        <w:jc w:val="both"/>
        <w:rPr>
          <w:sz w:val="28"/>
          <w:szCs w:val="28"/>
        </w:rPr>
      </w:pPr>
      <w:r w:rsidRPr="00832188">
        <w:rPr>
          <w:sz w:val="28"/>
          <w:szCs w:val="28"/>
        </w:rPr>
        <w:t xml:space="preserve">- с 06.05.2022 по 30.06.2022 </w:t>
      </w:r>
      <w:r w:rsidRPr="00832188">
        <w:rPr>
          <w:b/>
          <w:i/>
          <w:sz w:val="28"/>
          <w:szCs w:val="28"/>
        </w:rPr>
        <w:t>– 8,33</w:t>
      </w:r>
      <w:r w:rsidRPr="00832188">
        <w:rPr>
          <w:sz w:val="28"/>
          <w:szCs w:val="28"/>
        </w:rPr>
        <w:t xml:space="preserve"> тыс. руб.;</w:t>
      </w:r>
    </w:p>
    <w:p w14:paraId="2EBE875C"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 </w:t>
      </w:r>
      <w:r w:rsidRPr="00832188">
        <w:rPr>
          <w:b/>
          <w:i/>
          <w:sz w:val="28"/>
          <w:szCs w:val="28"/>
        </w:rPr>
        <w:t>27,13</w:t>
      </w:r>
      <w:r w:rsidRPr="00832188">
        <w:rPr>
          <w:sz w:val="28"/>
          <w:szCs w:val="28"/>
        </w:rPr>
        <w:t xml:space="preserve"> тыс. руб.;</w:t>
      </w:r>
    </w:p>
    <w:p w14:paraId="5E5B96F5" w14:textId="77777777" w:rsidR="00832188" w:rsidRPr="00832188" w:rsidRDefault="00832188" w:rsidP="00832188">
      <w:pPr>
        <w:tabs>
          <w:tab w:val="left" w:pos="1134"/>
        </w:tabs>
        <w:ind w:left="709"/>
        <w:jc w:val="both"/>
        <w:rPr>
          <w:sz w:val="28"/>
          <w:szCs w:val="28"/>
        </w:rPr>
      </w:pPr>
      <w:r w:rsidRPr="00832188">
        <w:rPr>
          <w:sz w:val="28"/>
          <w:szCs w:val="28"/>
        </w:rPr>
        <w:lastRenderedPageBreak/>
        <w:t xml:space="preserve">- с 01.01.2023 по 30.06.2023 </w:t>
      </w:r>
      <w:r w:rsidRPr="00832188">
        <w:rPr>
          <w:b/>
          <w:i/>
          <w:sz w:val="28"/>
          <w:szCs w:val="28"/>
        </w:rPr>
        <w:t xml:space="preserve">– 28,64 </w:t>
      </w:r>
      <w:r w:rsidRPr="00832188">
        <w:rPr>
          <w:sz w:val="28"/>
          <w:szCs w:val="28"/>
        </w:rPr>
        <w:t>тыс. руб.;</w:t>
      </w:r>
    </w:p>
    <w:p w14:paraId="7ABB1A3B"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 </w:t>
      </w:r>
      <w:r w:rsidRPr="00832188">
        <w:rPr>
          <w:b/>
          <w:i/>
          <w:sz w:val="28"/>
          <w:szCs w:val="28"/>
        </w:rPr>
        <w:t>28,83</w:t>
      </w:r>
      <w:r w:rsidRPr="00832188">
        <w:rPr>
          <w:sz w:val="28"/>
          <w:szCs w:val="28"/>
        </w:rPr>
        <w:t xml:space="preserve"> тыс. руб.;</w:t>
      </w:r>
    </w:p>
    <w:p w14:paraId="76EA327B" w14:textId="77777777" w:rsidR="00832188" w:rsidRPr="00832188" w:rsidRDefault="00832188" w:rsidP="00832188">
      <w:pPr>
        <w:tabs>
          <w:tab w:val="left" w:pos="1134"/>
        </w:tabs>
        <w:ind w:left="709"/>
        <w:jc w:val="both"/>
        <w:rPr>
          <w:sz w:val="28"/>
          <w:szCs w:val="28"/>
        </w:rPr>
      </w:pPr>
      <w:r w:rsidRPr="00832188">
        <w:rPr>
          <w:sz w:val="28"/>
          <w:szCs w:val="28"/>
        </w:rPr>
        <w:t xml:space="preserve">- с 01.01.2024 по 30.06.2024 </w:t>
      </w:r>
      <w:proofErr w:type="gramStart"/>
      <w:r w:rsidRPr="00832188">
        <w:rPr>
          <w:b/>
          <w:i/>
          <w:sz w:val="28"/>
          <w:szCs w:val="28"/>
        </w:rPr>
        <w:t>–  30</w:t>
      </w:r>
      <w:proofErr w:type="gramEnd"/>
      <w:r w:rsidRPr="00832188">
        <w:rPr>
          <w:b/>
          <w:i/>
          <w:sz w:val="28"/>
          <w:szCs w:val="28"/>
        </w:rPr>
        <w:t xml:space="preserve">,51 </w:t>
      </w:r>
      <w:r w:rsidRPr="00832188">
        <w:rPr>
          <w:sz w:val="28"/>
          <w:szCs w:val="28"/>
        </w:rPr>
        <w:t>тыс. руб.;</w:t>
      </w:r>
    </w:p>
    <w:p w14:paraId="119F8C0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w:t>
      </w:r>
      <w:proofErr w:type="gramStart"/>
      <w:r w:rsidRPr="00832188">
        <w:rPr>
          <w:sz w:val="28"/>
          <w:szCs w:val="28"/>
        </w:rPr>
        <w:t xml:space="preserve">–  </w:t>
      </w:r>
      <w:r w:rsidRPr="00832188">
        <w:rPr>
          <w:b/>
          <w:i/>
          <w:sz w:val="28"/>
          <w:szCs w:val="28"/>
        </w:rPr>
        <w:t>30</w:t>
      </w:r>
      <w:proofErr w:type="gramEnd"/>
      <w:r w:rsidRPr="00832188">
        <w:rPr>
          <w:b/>
          <w:i/>
          <w:sz w:val="28"/>
          <w:szCs w:val="28"/>
        </w:rPr>
        <w:t>,</w:t>
      </w:r>
      <w:r w:rsidRPr="00832188">
        <w:rPr>
          <w:sz w:val="28"/>
          <w:szCs w:val="28"/>
        </w:rPr>
        <w:t>51 тыс. руб.;</w:t>
      </w:r>
    </w:p>
    <w:p w14:paraId="30CAA475" w14:textId="77777777" w:rsidR="00832188" w:rsidRPr="00832188" w:rsidRDefault="00832188" w:rsidP="00832188">
      <w:pPr>
        <w:tabs>
          <w:tab w:val="left" w:pos="1134"/>
        </w:tabs>
        <w:ind w:left="709"/>
        <w:jc w:val="both"/>
        <w:rPr>
          <w:sz w:val="28"/>
          <w:szCs w:val="28"/>
        </w:rPr>
      </w:pPr>
      <w:r w:rsidRPr="00832188">
        <w:rPr>
          <w:sz w:val="28"/>
          <w:szCs w:val="28"/>
        </w:rPr>
        <w:t xml:space="preserve">- с 01.01.2025 по 30.06.2025 </w:t>
      </w:r>
      <w:proofErr w:type="gramStart"/>
      <w:r w:rsidRPr="00832188">
        <w:rPr>
          <w:b/>
          <w:i/>
          <w:sz w:val="28"/>
          <w:szCs w:val="28"/>
        </w:rPr>
        <w:t>–  31</w:t>
      </w:r>
      <w:proofErr w:type="gramEnd"/>
      <w:r w:rsidRPr="00832188">
        <w:rPr>
          <w:b/>
          <w:i/>
          <w:sz w:val="28"/>
          <w:szCs w:val="28"/>
        </w:rPr>
        <w:t xml:space="preserve">,96 </w:t>
      </w:r>
      <w:r w:rsidRPr="00832188">
        <w:rPr>
          <w:sz w:val="28"/>
          <w:szCs w:val="28"/>
        </w:rPr>
        <w:t>тыс. руб.;</w:t>
      </w:r>
    </w:p>
    <w:p w14:paraId="6913E8C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w:t>
      </w:r>
      <w:proofErr w:type="gramStart"/>
      <w:r w:rsidRPr="00832188">
        <w:rPr>
          <w:sz w:val="28"/>
          <w:szCs w:val="28"/>
        </w:rPr>
        <w:t xml:space="preserve">–  </w:t>
      </w:r>
      <w:r w:rsidRPr="00832188">
        <w:rPr>
          <w:b/>
          <w:i/>
          <w:sz w:val="28"/>
          <w:szCs w:val="28"/>
        </w:rPr>
        <w:t>31</w:t>
      </w:r>
      <w:proofErr w:type="gramEnd"/>
      <w:r w:rsidRPr="00832188">
        <w:rPr>
          <w:b/>
          <w:i/>
          <w:sz w:val="28"/>
          <w:szCs w:val="28"/>
        </w:rPr>
        <w:t>,96</w:t>
      </w:r>
      <w:r w:rsidRPr="00832188">
        <w:rPr>
          <w:sz w:val="28"/>
          <w:szCs w:val="28"/>
        </w:rPr>
        <w:t xml:space="preserve"> тыс. руб.;</w:t>
      </w:r>
    </w:p>
    <w:p w14:paraId="3BD6170D" w14:textId="77777777" w:rsidR="00832188" w:rsidRPr="00832188" w:rsidRDefault="00832188" w:rsidP="00832188">
      <w:pPr>
        <w:tabs>
          <w:tab w:val="left" w:pos="1134"/>
        </w:tabs>
        <w:ind w:left="709"/>
        <w:jc w:val="both"/>
        <w:rPr>
          <w:sz w:val="28"/>
          <w:szCs w:val="28"/>
        </w:rPr>
      </w:pPr>
      <w:r w:rsidRPr="00832188">
        <w:rPr>
          <w:sz w:val="28"/>
          <w:szCs w:val="28"/>
        </w:rPr>
        <w:t xml:space="preserve">- с 01.01.2026 по 30.06.2026 </w:t>
      </w:r>
      <w:proofErr w:type="gramStart"/>
      <w:r w:rsidRPr="00832188">
        <w:rPr>
          <w:b/>
          <w:i/>
          <w:sz w:val="28"/>
          <w:szCs w:val="28"/>
        </w:rPr>
        <w:t>–  32</w:t>
      </w:r>
      <w:proofErr w:type="gramEnd"/>
      <w:r w:rsidRPr="00832188">
        <w:rPr>
          <w:b/>
          <w:i/>
          <w:sz w:val="28"/>
          <w:szCs w:val="28"/>
        </w:rPr>
        <w:t xml:space="preserve">,78 </w:t>
      </w:r>
      <w:r w:rsidRPr="00832188">
        <w:rPr>
          <w:sz w:val="28"/>
          <w:szCs w:val="28"/>
        </w:rPr>
        <w:t>тыс. руб.;</w:t>
      </w:r>
    </w:p>
    <w:p w14:paraId="1F3F11C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w:t>
      </w:r>
      <w:proofErr w:type="gramStart"/>
      <w:r w:rsidRPr="00832188">
        <w:rPr>
          <w:sz w:val="28"/>
          <w:szCs w:val="28"/>
        </w:rPr>
        <w:t xml:space="preserve">–  </w:t>
      </w:r>
      <w:r w:rsidRPr="00832188">
        <w:rPr>
          <w:b/>
          <w:i/>
          <w:sz w:val="28"/>
          <w:szCs w:val="28"/>
        </w:rPr>
        <w:t>32</w:t>
      </w:r>
      <w:proofErr w:type="gramEnd"/>
      <w:r w:rsidRPr="00832188">
        <w:rPr>
          <w:b/>
          <w:i/>
          <w:sz w:val="28"/>
          <w:szCs w:val="28"/>
        </w:rPr>
        <w:t>,78</w:t>
      </w:r>
      <w:r w:rsidRPr="00832188">
        <w:rPr>
          <w:sz w:val="28"/>
          <w:szCs w:val="28"/>
        </w:rPr>
        <w:t xml:space="preserve"> тыс. руб.;</w:t>
      </w:r>
    </w:p>
    <w:p w14:paraId="5199169E" w14:textId="77777777" w:rsidR="00832188" w:rsidRPr="00832188" w:rsidRDefault="00832188" w:rsidP="00832188">
      <w:pPr>
        <w:tabs>
          <w:tab w:val="left" w:pos="1134"/>
        </w:tabs>
        <w:ind w:left="709"/>
        <w:jc w:val="both"/>
        <w:rPr>
          <w:sz w:val="28"/>
          <w:szCs w:val="28"/>
        </w:rPr>
      </w:pPr>
      <w:r w:rsidRPr="00832188">
        <w:rPr>
          <w:sz w:val="28"/>
          <w:szCs w:val="28"/>
        </w:rPr>
        <w:t xml:space="preserve">- с 01.01.2027 по 30.06.2027 </w:t>
      </w:r>
      <w:proofErr w:type="gramStart"/>
      <w:r w:rsidRPr="00832188">
        <w:rPr>
          <w:b/>
          <w:i/>
          <w:sz w:val="28"/>
          <w:szCs w:val="28"/>
        </w:rPr>
        <w:t>–  30</w:t>
      </w:r>
      <w:proofErr w:type="gramEnd"/>
      <w:r w:rsidRPr="00832188">
        <w:rPr>
          <w:b/>
          <w:i/>
          <w:sz w:val="28"/>
          <w:szCs w:val="28"/>
        </w:rPr>
        <w:t xml:space="preserve">,74 </w:t>
      </w:r>
      <w:r w:rsidRPr="00832188">
        <w:rPr>
          <w:sz w:val="28"/>
          <w:szCs w:val="28"/>
        </w:rPr>
        <w:t>тыс. руб.;</w:t>
      </w:r>
    </w:p>
    <w:p w14:paraId="79058EC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w:t>
      </w:r>
      <w:proofErr w:type="gramStart"/>
      <w:r w:rsidRPr="00832188">
        <w:rPr>
          <w:sz w:val="28"/>
          <w:szCs w:val="28"/>
        </w:rPr>
        <w:t xml:space="preserve">–  </w:t>
      </w:r>
      <w:r w:rsidRPr="00832188">
        <w:rPr>
          <w:b/>
          <w:i/>
          <w:sz w:val="28"/>
          <w:szCs w:val="28"/>
        </w:rPr>
        <w:t>30</w:t>
      </w:r>
      <w:proofErr w:type="gramEnd"/>
      <w:r w:rsidRPr="00832188">
        <w:rPr>
          <w:b/>
          <w:i/>
          <w:sz w:val="28"/>
          <w:szCs w:val="28"/>
        </w:rPr>
        <w:t>,74</w:t>
      </w:r>
      <w:r w:rsidRPr="00832188">
        <w:rPr>
          <w:sz w:val="28"/>
          <w:szCs w:val="28"/>
        </w:rPr>
        <w:t xml:space="preserve"> тыс. руб.;</w:t>
      </w:r>
    </w:p>
    <w:p w14:paraId="65425668" w14:textId="77777777" w:rsidR="00832188" w:rsidRPr="00832188" w:rsidRDefault="00832188" w:rsidP="00832188">
      <w:pPr>
        <w:tabs>
          <w:tab w:val="left" w:pos="1134"/>
        </w:tabs>
        <w:ind w:left="709"/>
        <w:jc w:val="both"/>
        <w:rPr>
          <w:sz w:val="28"/>
          <w:szCs w:val="28"/>
        </w:rPr>
      </w:pPr>
      <w:r w:rsidRPr="00832188">
        <w:rPr>
          <w:sz w:val="28"/>
          <w:szCs w:val="28"/>
        </w:rPr>
        <w:t xml:space="preserve">- с 01.01.2028 по 30.06.2028 </w:t>
      </w:r>
      <w:proofErr w:type="gramStart"/>
      <w:r w:rsidRPr="00832188">
        <w:rPr>
          <w:b/>
          <w:i/>
          <w:sz w:val="28"/>
          <w:szCs w:val="28"/>
        </w:rPr>
        <w:t>–  28</w:t>
      </w:r>
      <w:proofErr w:type="gramEnd"/>
      <w:r w:rsidRPr="00832188">
        <w:rPr>
          <w:b/>
          <w:i/>
          <w:sz w:val="28"/>
          <w:szCs w:val="28"/>
        </w:rPr>
        <w:t xml:space="preserve">,72 </w:t>
      </w:r>
      <w:r w:rsidRPr="00832188">
        <w:rPr>
          <w:sz w:val="28"/>
          <w:szCs w:val="28"/>
        </w:rPr>
        <w:t>тыс. руб.;</w:t>
      </w:r>
    </w:p>
    <w:p w14:paraId="3CF9BAF5"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01.07.2028 по 31.12.2028 </w:t>
      </w:r>
      <w:proofErr w:type="gramStart"/>
      <w:r w:rsidRPr="00832188">
        <w:rPr>
          <w:sz w:val="28"/>
          <w:szCs w:val="28"/>
        </w:rPr>
        <w:t xml:space="preserve">–  </w:t>
      </w:r>
      <w:r w:rsidRPr="00832188">
        <w:rPr>
          <w:b/>
          <w:i/>
          <w:sz w:val="28"/>
          <w:szCs w:val="28"/>
        </w:rPr>
        <w:t>28</w:t>
      </w:r>
      <w:proofErr w:type="gramEnd"/>
      <w:r w:rsidRPr="00832188">
        <w:rPr>
          <w:b/>
          <w:i/>
          <w:sz w:val="28"/>
          <w:szCs w:val="28"/>
        </w:rPr>
        <w:t>,72</w:t>
      </w:r>
      <w:r w:rsidRPr="00832188">
        <w:rPr>
          <w:sz w:val="28"/>
          <w:szCs w:val="28"/>
        </w:rPr>
        <w:t xml:space="preserve"> тыс. руб.;</w:t>
      </w:r>
    </w:p>
    <w:p w14:paraId="5386276A" w14:textId="77777777" w:rsidR="00832188" w:rsidRPr="00832188" w:rsidRDefault="00832188" w:rsidP="00832188">
      <w:pPr>
        <w:tabs>
          <w:tab w:val="left" w:pos="1134"/>
        </w:tabs>
        <w:ind w:left="709"/>
        <w:jc w:val="both"/>
        <w:rPr>
          <w:sz w:val="28"/>
          <w:szCs w:val="28"/>
        </w:rPr>
      </w:pPr>
      <w:r w:rsidRPr="00832188">
        <w:rPr>
          <w:sz w:val="28"/>
          <w:szCs w:val="28"/>
        </w:rPr>
        <w:t xml:space="preserve">- с 01.01.2029 по 30.06.2029 </w:t>
      </w:r>
      <w:proofErr w:type="gramStart"/>
      <w:r w:rsidRPr="00832188">
        <w:rPr>
          <w:b/>
          <w:i/>
          <w:sz w:val="28"/>
          <w:szCs w:val="28"/>
        </w:rPr>
        <w:t>–  26</w:t>
      </w:r>
      <w:proofErr w:type="gramEnd"/>
      <w:r w:rsidRPr="00832188">
        <w:rPr>
          <w:b/>
          <w:i/>
          <w:sz w:val="28"/>
          <w:szCs w:val="28"/>
        </w:rPr>
        <w:t xml:space="preserve">,72 </w:t>
      </w:r>
      <w:r w:rsidRPr="00832188">
        <w:rPr>
          <w:sz w:val="28"/>
          <w:szCs w:val="28"/>
        </w:rPr>
        <w:t>тыс. руб.;</w:t>
      </w:r>
    </w:p>
    <w:p w14:paraId="5CA2E24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26</w:t>
      </w:r>
      <w:proofErr w:type="gramEnd"/>
      <w:r w:rsidRPr="00832188">
        <w:rPr>
          <w:b/>
          <w:i/>
          <w:sz w:val="28"/>
          <w:szCs w:val="28"/>
        </w:rPr>
        <w:t>,72</w:t>
      </w:r>
      <w:r w:rsidRPr="00832188">
        <w:rPr>
          <w:sz w:val="28"/>
          <w:szCs w:val="28"/>
        </w:rPr>
        <w:t xml:space="preserve"> тыс. руб.;</w:t>
      </w:r>
    </w:p>
    <w:p w14:paraId="6FCE9BCC" w14:textId="77777777" w:rsidR="00832188" w:rsidRPr="00832188" w:rsidRDefault="00832188" w:rsidP="00832188">
      <w:pPr>
        <w:tabs>
          <w:tab w:val="left" w:pos="1134"/>
        </w:tabs>
        <w:ind w:left="709"/>
        <w:jc w:val="both"/>
        <w:rPr>
          <w:sz w:val="28"/>
          <w:szCs w:val="28"/>
        </w:rPr>
      </w:pPr>
      <w:r w:rsidRPr="00832188">
        <w:rPr>
          <w:sz w:val="28"/>
          <w:szCs w:val="28"/>
        </w:rPr>
        <w:t xml:space="preserve">- с 01.01.2030 по 30.06.2030 </w:t>
      </w:r>
      <w:proofErr w:type="gramStart"/>
      <w:r w:rsidRPr="00832188">
        <w:rPr>
          <w:b/>
          <w:i/>
          <w:sz w:val="28"/>
          <w:szCs w:val="28"/>
        </w:rPr>
        <w:t>–  24</w:t>
      </w:r>
      <w:proofErr w:type="gramEnd"/>
      <w:r w:rsidRPr="00832188">
        <w:rPr>
          <w:b/>
          <w:i/>
          <w:sz w:val="28"/>
          <w:szCs w:val="28"/>
        </w:rPr>
        <w:t xml:space="preserve">,76 </w:t>
      </w:r>
      <w:r w:rsidRPr="00832188">
        <w:rPr>
          <w:sz w:val="28"/>
          <w:szCs w:val="28"/>
        </w:rPr>
        <w:t>тыс. руб.;</w:t>
      </w:r>
    </w:p>
    <w:p w14:paraId="643BC63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w:t>
      </w:r>
      <w:proofErr w:type="gramStart"/>
      <w:r w:rsidRPr="00832188">
        <w:rPr>
          <w:sz w:val="28"/>
          <w:szCs w:val="28"/>
        </w:rPr>
        <w:t xml:space="preserve">–  </w:t>
      </w:r>
      <w:r w:rsidRPr="00832188">
        <w:rPr>
          <w:b/>
          <w:i/>
          <w:sz w:val="28"/>
          <w:szCs w:val="28"/>
        </w:rPr>
        <w:t>24</w:t>
      </w:r>
      <w:proofErr w:type="gramEnd"/>
      <w:r w:rsidRPr="00832188">
        <w:rPr>
          <w:b/>
          <w:i/>
          <w:sz w:val="28"/>
          <w:szCs w:val="28"/>
        </w:rPr>
        <w:t>,76</w:t>
      </w:r>
      <w:r w:rsidRPr="00832188">
        <w:rPr>
          <w:sz w:val="28"/>
          <w:szCs w:val="28"/>
        </w:rPr>
        <w:t xml:space="preserve"> тыс. руб.;</w:t>
      </w:r>
    </w:p>
    <w:p w14:paraId="642EFAA0" w14:textId="77777777" w:rsidR="00832188" w:rsidRPr="00832188" w:rsidRDefault="00832188" w:rsidP="00832188">
      <w:pPr>
        <w:tabs>
          <w:tab w:val="left" w:pos="1134"/>
        </w:tabs>
        <w:ind w:left="709"/>
        <w:jc w:val="both"/>
        <w:rPr>
          <w:sz w:val="28"/>
          <w:szCs w:val="28"/>
        </w:rPr>
      </w:pPr>
      <w:r w:rsidRPr="00832188">
        <w:rPr>
          <w:sz w:val="28"/>
          <w:szCs w:val="28"/>
        </w:rPr>
        <w:t xml:space="preserve">- с 01.01.2031 по 30.06.2031 </w:t>
      </w:r>
      <w:proofErr w:type="gramStart"/>
      <w:r w:rsidRPr="00832188">
        <w:rPr>
          <w:b/>
          <w:i/>
          <w:sz w:val="28"/>
          <w:szCs w:val="28"/>
        </w:rPr>
        <w:t>–  22</w:t>
      </w:r>
      <w:proofErr w:type="gramEnd"/>
      <w:r w:rsidRPr="00832188">
        <w:rPr>
          <w:b/>
          <w:i/>
          <w:sz w:val="28"/>
          <w:szCs w:val="28"/>
        </w:rPr>
        <w:t xml:space="preserve">,77 </w:t>
      </w:r>
      <w:r w:rsidRPr="00832188">
        <w:rPr>
          <w:sz w:val="28"/>
          <w:szCs w:val="28"/>
        </w:rPr>
        <w:t>тыс. руб.;</w:t>
      </w:r>
    </w:p>
    <w:p w14:paraId="7951A822"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22</w:t>
      </w:r>
      <w:proofErr w:type="gramEnd"/>
      <w:r w:rsidRPr="00832188">
        <w:rPr>
          <w:b/>
          <w:i/>
          <w:sz w:val="28"/>
          <w:szCs w:val="28"/>
        </w:rPr>
        <w:t>,88</w:t>
      </w:r>
      <w:r w:rsidRPr="00832188">
        <w:rPr>
          <w:sz w:val="28"/>
          <w:szCs w:val="28"/>
        </w:rPr>
        <w:t xml:space="preserve"> тыс. руб.</w:t>
      </w:r>
    </w:p>
    <w:p w14:paraId="4CAC22A7" w14:textId="77777777" w:rsidR="00832188" w:rsidRPr="00832188" w:rsidRDefault="00832188" w:rsidP="00832188">
      <w:pPr>
        <w:tabs>
          <w:tab w:val="left" w:pos="1134"/>
        </w:tabs>
        <w:ind w:firstLine="709"/>
        <w:jc w:val="both"/>
        <w:rPr>
          <w:sz w:val="28"/>
          <w:szCs w:val="28"/>
        </w:rPr>
      </w:pPr>
    </w:p>
    <w:p w14:paraId="02BA35B7" w14:textId="77777777" w:rsidR="00832188" w:rsidRPr="00832188" w:rsidRDefault="00832188" w:rsidP="00832188">
      <w:pPr>
        <w:autoSpaceDE w:val="0"/>
        <w:autoSpaceDN w:val="0"/>
        <w:adjustRightInd w:val="0"/>
        <w:ind w:firstLine="720"/>
        <w:jc w:val="both"/>
        <w:rPr>
          <w:color w:val="FF0000"/>
          <w:sz w:val="28"/>
          <w:szCs w:val="28"/>
        </w:rPr>
      </w:pPr>
    </w:p>
    <w:p w14:paraId="3CAB672D" w14:textId="77777777" w:rsidR="00832188" w:rsidRPr="00832188" w:rsidRDefault="00832188" w:rsidP="002E3EDC">
      <w:pPr>
        <w:numPr>
          <w:ilvl w:val="0"/>
          <w:numId w:val="17"/>
        </w:numPr>
        <w:jc w:val="center"/>
        <w:rPr>
          <w:b/>
          <w:sz w:val="32"/>
          <w:szCs w:val="32"/>
          <w:u w:val="single"/>
        </w:rPr>
      </w:pPr>
      <w:r w:rsidRPr="00832188">
        <w:rPr>
          <w:b/>
          <w:sz w:val="32"/>
          <w:szCs w:val="32"/>
          <w:u w:val="single"/>
        </w:rPr>
        <w:t>Расходы на приобретение электрической энергии (мощности), тепловой энергии, топлива, других видов энергетических ресурсов и холодной воды</w:t>
      </w:r>
    </w:p>
    <w:p w14:paraId="16A1FDF2" w14:textId="77777777" w:rsidR="00832188" w:rsidRPr="00832188" w:rsidRDefault="00832188" w:rsidP="00832188">
      <w:pPr>
        <w:ind w:left="1069"/>
        <w:jc w:val="center"/>
        <w:rPr>
          <w:b/>
          <w:sz w:val="20"/>
          <w:szCs w:val="32"/>
          <w:u w:val="single"/>
        </w:rPr>
      </w:pPr>
    </w:p>
    <w:p w14:paraId="5F97FA2A"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 xml:space="preserve">Согласно п. 20 Методических указаний, </w:t>
      </w:r>
      <w:r w:rsidRPr="00832188">
        <w:rPr>
          <w:sz w:val="28"/>
          <w:szCs w:val="28"/>
          <w:u w:val="single"/>
        </w:rPr>
        <w:t>расходы регулируемой организации на приобретаемые электрическую энергию (мощность), тепловую энергию (мощность), другие виды энергетических ресурсов</w:t>
      </w:r>
      <w:r w:rsidRPr="00832188">
        <w:rPr>
          <w:sz w:val="28"/>
          <w:szCs w:val="28"/>
        </w:rPr>
        <w:t xml:space="preserve">, холодную воду, теплоноситель определяются как </w:t>
      </w:r>
      <w:r w:rsidRPr="00832188">
        <w:rPr>
          <w:sz w:val="28"/>
          <w:szCs w:val="28"/>
          <w:u w:val="single"/>
        </w:rPr>
        <w:t>сумма произведений расчетных экономически (технологически, технически) обоснованных объемов</w:t>
      </w:r>
      <w:r w:rsidRPr="00832188">
        <w:rPr>
          <w:sz w:val="28"/>
          <w:szCs w:val="28"/>
        </w:rPr>
        <w:t xml:space="preserve"> приобретаемых электрической энергии (мощности), тепловой энергии (мощности), других видов энергетических ресурсов холодной воды </w:t>
      </w:r>
      <w:r w:rsidRPr="00832188">
        <w:rPr>
          <w:sz w:val="28"/>
          <w:szCs w:val="28"/>
          <w:u w:val="single"/>
        </w:rPr>
        <w:t xml:space="preserve">на соответственно плановые (расчетные) цены (тарифы) </w:t>
      </w:r>
      <w:r w:rsidRPr="00832188">
        <w:rPr>
          <w:sz w:val="28"/>
          <w:szCs w:val="28"/>
        </w:rPr>
        <w:t>на электрическую энергию (мощность), тепловую энергию (мощность), другие виды энергетических ресурсов, холодную воду (</w:t>
      </w:r>
      <w:hyperlink r:id="rId105" w:history="1">
        <w:r w:rsidRPr="00832188">
          <w:rPr>
            <w:sz w:val="28"/>
            <w:szCs w:val="28"/>
          </w:rPr>
          <w:t>Приложения 2.1.2</w:t>
        </w:r>
      </w:hyperlink>
      <w:r w:rsidRPr="00832188">
        <w:rPr>
          <w:sz w:val="28"/>
          <w:szCs w:val="28"/>
        </w:rPr>
        <w:t xml:space="preserve"> - </w:t>
      </w:r>
      <w:hyperlink r:id="rId106" w:history="1">
        <w:r w:rsidRPr="00832188">
          <w:rPr>
            <w:sz w:val="28"/>
            <w:szCs w:val="28"/>
          </w:rPr>
          <w:t>2.1.6</w:t>
        </w:r>
      </w:hyperlink>
      <w:r w:rsidRPr="00832188">
        <w:rPr>
          <w:sz w:val="28"/>
          <w:szCs w:val="28"/>
        </w:rPr>
        <w:t xml:space="preserve"> к настоящим Методическим указаниям). </w:t>
      </w:r>
      <w:r w:rsidRPr="00832188">
        <w:rPr>
          <w:b/>
          <w:sz w:val="28"/>
          <w:szCs w:val="28"/>
        </w:rPr>
        <w:t>Объемы</w:t>
      </w:r>
      <w:r w:rsidRPr="00832188">
        <w:rPr>
          <w:sz w:val="28"/>
          <w:szCs w:val="28"/>
        </w:rPr>
        <w:t xml:space="preserve"> приобретаемой электрической энергии (мощности), тепловой энергии (мощности) определяются </w:t>
      </w:r>
      <w:r w:rsidRPr="00832188">
        <w:rPr>
          <w:b/>
          <w:sz w:val="28"/>
          <w:szCs w:val="28"/>
        </w:rPr>
        <w:t>с учетом показателей надежности, качества, энергетической эффективности</w:t>
      </w:r>
      <w:r w:rsidRPr="00832188">
        <w:rPr>
          <w:sz w:val="28"/>
          <w:szCs w:val="28"/>
        </w:rPr>
        <w:t xml:space="preserve"> в сфере водоснабжения и (или) водоотведения, определенных в установленном порядке.</w:t>
      </w:r>
    </w:p>
    <w:p w14:paraId="64650183"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В необходимую валовую выручку регулируемой организации включаются расходы на приобретение электрической энергии (мощности) в объеме, определенном исходя из </w:t>
      </w:r>
      <w:r w:rsidRPr="00832188">
        <w:rPr>
          <w:b/>
          <w:sz w:val="28"/>
          <w:szCs w:val="28"/>
          <w:u w:val="single"/>
        </w:rPr>
        <w:t>удельных расходов</w:t>
      </w:r>
      <w:r w:rsidRPr="00832188">
        <w:rPr>
          <w:sz w:val="28"/>
          <w:szCs w:val="28"/>
          <w:u w:val="single"/>
        </w:rPr>
        <w:t xml:space="preserve"> на электрическую</w:t>
      </w:r>
      <w:r w:rsidRPr="00832188">
        <w:rPr>
          <w:color w:val="FF0000"/>
          <w:sz w:val="28"/>
          <w:szCs w:val="28"/>
          <w:u w:val="single"/>
        </w:rPr>
        <w:t xml:space="preserve"> </w:t>
      </w:r>
      <w:r w:rsidRPr="00832188">
        <w:rPr>
          <w:sz w:val="28"/>
          <w:szCs w:val="28"/>
          <w:u w:val="single"/>
        </w:rPr>
        <w:t>энергию</w:t>
      </w:r>
      <w:r w:rsidRPr="00832188">
        <w:rPr>
          <w:sz w:val="28"/>
          <w:szCs w:val="28"/>
        </w:rPr>
        <w:t xml:space="preserve"> в расчете на объем воды, в отношении которой осуществляется водоподготовка, и (или) на объем транспортируемой воды (</w:t>
      </w:r>
      <w:r w:rsidRPr="00832188">
        <w:rPr>
          <w:sz w:val="28"/>
          <w:szCs w:val="28"/>
          <w:u w:val="single"/>
        </w:rPr>
        <w:t xml:space="preserve">объем сточных </w:t>
      </w:r>
      <w:r w:rsidRPr="00832188">
        <w:rPr>
          <w:sz w:val="28"/>
          <w:szCs w:val="28"/>
          <w:u w:val="single"/>
        </w:rPr>
        <w:lastRenderedPageBreak/>
        <w:t>вод, подвергающихся очистке, и (или) объем транспортируемых сточных вод),</w:t>
      </w:r>
      <w:r w:rsidRPr="00832188">
        <w:rPr>
          <w:sz w:val="28"/>
          <w:szCs w:val="28"/>
        </w:rPr>
        <w:t xml:space="preserve"> и объема используемой мощности, а также исходя из плановых (расчетных) цен (тарифов) на электрическую энергию (мощность).</w:t>
      </w:r>
    </w:p>
    <w:p w14:paraId="11F7D9C8" w14:textId="77777777" w:rsidR="00832188" w:rsidRPr="00832188" w:rsidRDefault="00832188" w:rsidP="00832188">
      <w:pPr>
        <w:ind w:firstLine="720"/>
        <w:jc w:val="both"/>
        <w:rPr>
          <w:color w:val="FF0000"/>
          <w:sz w:val="28"/>
          <w:szCs w:val="28"/>
          <w:u w:val="single"/>
        </w:rPr>
      </w:pPr>
    </w:p>
    <w:p w14:paraId="6C6A834D" w14:textId="77777777" w:rsidR="00832188" w:rsidRPr="00832188" w:rsidRDefault="00832188" w:rsidP="00832188">
      <w:pPr>
        <w:ind w:firstLine="720"/>
        <w:jc w:val="both"/>
        <w:rPr>
          <w:sz w:val="28"/>
          <w:szCs w:val="28"/>
        </w:rPr>
      </w:pPr>
      <w:r w:rsidRPr="00832188">
        <w:rPr>
          <w:sz w:val="28"/>
          <w:szCs w:val="28"/>
        </w:rPr>
        <w:t xml:space="preserve">Организацией в целях учета в необходимой валовой выручке на 2022-2031 годы по данной статье заявлены </w:t>
      </w:r>
      <w:r w:rsidRPr="00832188">
        <w:rPr>
          <w:b/>
          <w:sz w:val="28"/>
          <w:szCs w:val="28"/>
          <w:u w:val="single"/>
        </w:rPr>
        <w:t xml:space="preserve">расходы на покупку электрической </w:t>
      </w:r>
      <w:proofErr w:type="gramStart"/>
      <w:r w:rsidRPr="00832188">
        <w:rPr>
          <w:b/>
          <w:sz w:val="28"/>
          <w:szCs w:val="28"/>
          <w:u w:val="single"/>
        </w:rPr>
        <w:t>энергии</w:t>
      </w:r>
      <w:r w:rsidRPr="00832188">
        <w:rPr>
          <w:sz w:val="28"/>
          <w:szCs w:val="28"/>
          <w:u w:val="single"/>
        </w:rPr>
        <w:t xml:space="preserve">  с</w:t>
      </w:r>
      <w:proofErr w:type="gramEnd"/>
      <w:r w:rsidRPr="00832188">
        <w:rPr>
          <w:sz w:val="28"/>
          <w:szCs w:val="28"/>
          <w:u w:val="single"/>
        </w:rPr>
        <w:t xml:space="preserve"> уровнем напряжения  </w:t>
      </w:r>
      <w:r w:rsidRPr="00832188">
        <w:rPr>
          <w:b/>
          <w:sz w:val="28"/>
          <w:szCs w:val="28"/>
          <w:u w:val="single"/>
        </w:rPr>
        <w:t xml:space="preserve">СН 2 (1-20 </w:t>
      </w:r>
      <w:proofErr w:type="spellStart"/>
      <w:r w:rsidRPr="00832188">
        <w:rPr>
          <w:b/>
          <w:sz w:val="28"/>
          <w:szCs w:val="28"/>
          <w:u w:val="single"/>
        </w:rPr>
        <w:t>кВ</w:t>
      </w:r>
      <w:proofErr w:type="spellEnd"/>
      <w:r w:rsidRPr="00832188">
        <w:rPr>
          <w:b/>
          <w:sz w:val="28"/>
          <w:szCs w:val="28"/>
          <w:u w:val="single"/>
        </w:rPr>
        <w:t>)</w:t>
      </w:r>
      <w:r w:rsidRPr="00832188">
        <w:rPr>
          <w:sz w:val="28"/>
          <w:szCs w:val="28"/>
          <w:u w:val="single"/>
        </w:rPr>
        <w:t xml:space="preserve"> по одно-ставочному тарифу,            </w:t>
      </w:r>
      <w:r w:rsidRPr="00832188">
        <w:rPr>
          <w:sz w:val="28"/>
          <w:szCs w:val="28"/>
        </w:rPr>
        <w:t>в следующих размерах:</w:t>
      </w:r>
    </w:p>
    <w:p w14:paraId="4D3C2346"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2022 год - в сумме </w:t>
      </w:r>
      <w:r w:rsidRPr="00832188">
        <w:rPr>
          <w:b/>
          <w:i/>
          <w:sz w:val="28"/>
          <w:szCs w:val="28"/>
        </w:rPr>
        <w:t>264,65</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53</w:t>
      </w:r>
      <w:proofErr w:type="gramEnd"/>
      <w:r w:rsidRPr="00832188">
        <w:rPr>
          <w:b/>
          <w:i/>
          <w:sz w:val="28"/>
          <w:szCs w:val="28"/>
        </w:rPr>
        <w:t>,41</w:t>
      </w:r>
      <w:r w:rsidRPr="00832188">
        <w:rPr>
          <w:sz w:val="28"/>
          <w:szCs w:val="28"/>
        </w:rPr>
        <w:t xml:space="preserve"> тыс. кВт*ч               по  </w:t>
      </w:r>
      <w:r w:rsidRPr="00832188">
        <w:rPr>
          <w:b/>
          <w:i/>
          <w:sz w:val="28"/>
          <w:szCs w:val="28"/>
        </w:rPr>
        <w:t>4,96</w:t>
      </w:r>
      <w:r w:rsidRPr="00832188">
        <w:rPr>
          <w:sz w:val="28"/>
          <w:szCs w:val="28"/>
        </w:rPr>
        <w:t xml:space="preserve"> руб./кВт*ч);</w:t>
      </w:r>
    </w:p>
    <w:p w14:paraId="1722097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2023 год - в сумме </w:t>
      </w:r>
      <w:r w:rsidRPr="00832188">
        <w:rPr>
          <w:b/>
          <w:i/>
          <w:sz w:val="28"/>
          <w:szCs w:val="28"/>
        </w:rPr>
        <w:t>251,56</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48</w:t>
      </w:r>
      <w:proofErr w:type="gramEnd"/>
      <w:r w:rsidRPr="00832188">
        <w:rPr>
          <w:b/>
          <w:i/>
          <w:sz w:val="28"/>
          <w:szCs w:val="28"/>
        </w:rPr>
        <w:t>,82</w:t>
      </w:r>
      <w:r w:rsidRPr="00832188">
        <w:rPr>
          <w:sz w:val="28"/>
          <w:szCs w:val="28"/>
        </w:rPr>
        <w:t xml:space="preserve"> тыс. кВт*ч               по  </w:t>
      </w:r>
      <w:r w:rsidRPr="00832188">
        <w:rPr>
          <w:b/>
          <w:i/>
          <w:sz w:val="28"/>
          <w:szCs w:val="28"/>
        </w:rPr>
        <w:t>5,15</w:t>
      </w:r>
      <w:r w:rsidRPr="00832188">
        <w:rPr>
          <w:sz w:val="28"/>
          <w:szCs w:val="28"/>
        </w:rPr>
        <w:t xml:space="preserve"> руб./кВт*ч);</w:t>
      </w:r>
    </w:p>
    <w:p w14:paraId="0FD24705"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2024 год - в сумме </w:t>
      </w:r>
      <w:r w:rsidRPr="00832188">
        <w:rPr>
          <w:b/>
          <w:i/>
          <w:sz w:val="28"/>
          <w:szCs w:val="28"/>
        </w:rPr>
        <w:t>246,97</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46</w:t>
      </w:r>
      <w:proofErr w:type="gramEnd"/>
      <w:r w:rsidRPr="00832188">
        <w:rPr>
          <w:b/>
          <w:i/>
          <w:sz w:val="28"/>
          <w:szCs w:val="28"/>
        </w:rPr>
        <w:t>,08</w:t>
      </w:r>
      <w:r w:rsidRPr="00832188">
        <w:rPr>
          <w:sz w:val="28"/>
          <w:szCs w:val="28"/>
        </w:rPr>
        <w:t xml:space="preserve"> тыс. кВт*ч                по  </w:t>
      </w:r>
      <w:r w:rsidRPr="00832188">
        <w:rPr>
          <w:b/>
          <w:i/>
          <w:sz w:val="28"/>
          <w:szCs w:val="28"/>
        </w:rPr>
        <w:t>5,36</w:t>
      </w:r>
      <w:r w:rsidRPr="00832188">
        <w:rPr>
          <w:sz w:val="28"/>
          <w:szCs w:val="28"/>
        </w:rPr>
        <w:t xml:space="preserve"> руб./кВт*ч);</w:t>
      </w:r>
    </w:p>
    <w:p w14:paraId="10FB390D"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2025 год - в сумме </w:t>
      </w:r>
      <w:r w:rsidRPr="00832188">
        <w:rPr>
          <w:b/>
          <w:i/>
          <w:sz w:val="28"/>
          <w:szCs w:val="28"/>
        </w:rPr>
        <w:t>231,17</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41</w:t>
      </w:r>
      <w:proofErr w:type="gramEnd"/>
      <w:r w:rsidRPr="00832188">
        <w:rPr>
          <w:b/>
          <w:i/>
          <w:sz w:val="28"/>
          <w:szCs w:val="28"/>
        </w:rPr>
        <w:t>,47</w:t>
      </w:r>
      <w:r w:rsidRPr="00832188">
        <w:rPr>
          <w:sz w:val="28"/>
          <w:szCs w:val="28"/>
        </w:rPr>
        <w:t xml:space="preserve"> тыс. кВт*ч              по  </w:t>
      </w:r>
      <w:r w:rsidRPr="00832188">
        <w:rPr>
          <w:b/>
          <w:i/>
          <w:sz w:val="28"/>
          <w:szCs w:val="28"/>
        </w:rPr>
        <w:t>5,57</w:t>
      </w:r>
      <w:r w:rsidRPr="00832188">
        <w:rPr>
          <w:sz w:val="28"/>
          <w:szCs w:val="28"/>
        </w:rPr>
        <w:t xml:space="preserve"> руб./кВт*ч);</w:t>
      </w:r>
    </w:p>
    <w:p w14:paraId="10C85DF9"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2026 год - в сумме </w:t>
      </w:r>
      <w:r w:rsidRPr="00832188">
        <w:rPr>
          <w:b/>
          <w:i/>
          <w:sz w:val="28"/>
          <w:szCs w:val="28"/>
        </w:rPr>
        <w:t>213,97</w:t>
      </w:r>
      <w:r w:rsidRPr="00832188">
        <w:rPr>
          <w:sz w:val="28"/>
          <w:szCs w:val="28"/>
        </w:rPr>
        <w:t xml:space="preserve"> тыс. руб. (в объеме </w:t>
      </w:r>
      <w:r w:rsidRPr="00832188">
        <w:rPr>
          <w:b/>
          <w:i/>
          <w:sz w:val="28"/>
          <w:szCs w:val="28"/>
        </w:rPr>
        <w:t>36,91</w:t>
      </w:r>
      <w:r w:rsidRPr="00832188">
        <w:rPr>
          <w:sz w:val="28"/>
          <w:szCs w:val="28"/>
        </w:rPr>
        <w:t xml:space="preserve"> тыс. кВт*ч                </w:t>
      </w:r>
      <w:proofErr w:type="gramStart"/>
      <w:r w:rsidRPr="00832188">
        <w:rPr>
          <w:sz w:val="28"/>
          <w:szCs w:val="28"/>
        </w:rPr>
        <w:t xml:space="preserve">по  </w:t>
      </w:r>
      <w:r w:rsidRPr="00832188">
        <w:rPr>
          <w:b/>
          <w:i/>
          <w:sz w:val="28"/>
          <w:szCs w:val="28"/>
        </w:rPr>
        <w:t>5</w:t>
      </w:r>
      <w:proofErr w:type="gramEnd"/>
      <w:r w:rsidRPr="00832188">
        <w:rPr>
          <w:b/>
          <w:i/>
          <w:sz w:val="28"/>
          <w:szCs w:val="28"/>
        </w:rPr>
        <w:t>,80</w:t>
      </w:r>
      <w:r w:rsidRPr="00832188">
        <w:rPr>
          <w:sz w:val="28"/>
          <w:szCs w:val="28"/>
        </w:rPr>
        <w:t xml:space="preserve"> руб./кВт*ч);</w:t>
      </w:r>
    </w:p>
    <w:p w14:paraId="71C9E069"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2027 год - в сумме </w:t>
      </w:r>
      <w:r w:rsidRPr="00832188">
        <w:rPr>
          <w:b/>
          <w:i/>
          <w:sz w:val="28"/>
          <w:szCs w:val="28"/>
        </w:rPr>
        <w:t>222,51</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36</w:t>
      </w:r>
      <w:proofErr w:type="gramEnd"/>
      <w:r w:rsidRPr="00832188">
        <w:rPr>
          <w:b/>
          <w:i/>
          <w:sz w:val="28"/>
          <w:szCs w:val="28"/>
        </w:rPr>
        <w:t>,91</w:t>
      </w:r>
      <w:r w:rsidRPr="00832188">
        <w:rPr>
          <w:sz w:val="28"/>
          <w:szCs w:val="28"/>
        </w:rPr>
        <w:t xml:space="preserve"> тыс. кВт*ч               по  </w:t>
      </w:r>
      <w:r w:rsidRPr="00832188">
        <w:rPr>
          <w:b/>
          <w:i/>
          <w:sz w:val="28"/>
          <w:szCs w:val="28"/>
        </w:rPr>
        <w:t>6,03</w:t>
      </w:r>
      <w:r w:rsidRPr="00832188">
        <w:rPr>
          <w:sz w:val="28"/>
          <w:szCs w:val="28"/>
        </w:rPr>
        <w:t xml:space="preserve"> руб./кВт*ч);</w:t>
      </w:r>
    </w:p>
    <w:p w14:paraId="68B31CDF"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2028 год - в сумме </w:t>
      </w:r>
      <w:r w:rsidRPr="00832188">
        <w:rPr>
          <w:b/>
          <w:i/>
          <w:sz w:val="28"/>
          <w:szCs w:val="28"/>
        </w:rPr>
        <w:t>231,41</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36</w:t>
      </w:r>
      <w:proofErr w:type="gramEnd"/>
      <w:r w:rsidRPr="00832188">
        <w:rPr>
          <w:b/>
          <w:i/>
          <w:sz w:val="28"/>
          <w:szCs w:val="28"/>
        </w:rPr>
        <w:t>,91</w:t>
      </w:r>
      <w:r w:rsidRPr="00832188">
        <w:rPr>
          <w:sz w:val="28"/>
          <w:szCs w:val="28"/>
        </w:rPr>
        <w:t xml:space="preserve"> тыс. кВт*ч              по  </w:t>
      </w:r>
      <w:r w:rsidRPr="00832188">
        <w:rPr>
          <w:b/>
          <w:i/>
          <w:sz w:val="28"/>
          <w:szCs w:val="28"/>
        </w:rPr>
        <w:t>6,27</w:t>
      </w:r>
      <w:r w:rsidRPr="00832188">
        <w:rPr>
          <w:sz w:val="28"/>
          <w:szCs w:val="28"/>
        </w:rPr>
        <w:t xml:space="preserve"> руб./кВт*ч);</w:t>
      </w:r>
    </w:p>
    <w:p w14:paraId="3A677340"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2029 год - в сумме </w:t>
      </w:r>
      <w:r w:rsidRPr="00832188">
        <w:rPr>
          <w:b/>
          <w:i/>
          <w:sz w:val="28"/>
          <w:szCs w:val="28"/>
        </w:rPr>
        <w:t>240,67</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36</w:t>
      </w:r>
      <w:proofErr w:type="gramEnd"/>
      <w:r w:rsidRPr="00832188">
        <w:rPr>
          <w:b/>
          <w:i/>
          <w:sz w:val="28"/>
          <w:szCs w:val="28"/>
        </w:rPr>
        <w:t>,91</w:t>
      </w:r>
      <w:r w:rsidRPr="00832188">
        <w:rPr>
          <w:sz w:val="28"/>
          <w:szCs w:val="28"/>
        </w:rPr>
        <w:t xml:space="preserve"> тыс. кВт*ч                 по  </w:t>
      </w:r>
      <w:r w:rsidRPr="00832188">
        <w:rPr>
          <w:b/>
          <w:i/>
          <w:sz w:val="28"/>
          <w:szCs w:val="28"/>
        </w:rPr>
        <w:t>6,52</w:t>
      </w:r>
      <w:r w:rsidRPr="00832188">
        <w:rPr>
          <w:sz w:val="28"/>
          <w:szCs w:val="28"/>
        </w:rPr>
        <w:t xml:space="preserve"> руб./кВт*ч);</w:t>
      </w:r>
    </w:p>
    <w:p w14:paraId="2DBD28BB"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2030 год - в сумме </w:t>
      </w:r>
      <w:r w:rsidRPr="00832188">
        <w:rPr>
          <w:b/>
          <w:i/>
          <w:sz w:val="28"/>
          <w:szCs w:val="28"/>
        </w:rPr>
        <w:t>250,30</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36</w:t>
      </w:r>
      <w:proofErr w:type="gramEnd"/>
      <w:r w:rsidRPr="00832188">
        <w:rPr>
          <w:b/>
          <w:i/>
          <w:sz w:val="28"/>
          <w:szCs w:val="28"/>
        </w:rPr>
        <w:t>,91</w:t>
      </w:r>
      <w:r w:rsidRPr="00832188">
        <w:rPr>
          <w:sz w:val="28"/>
          <w:szCs w:val="28"/>
        </w:rPr>
        <w:t xml:space="preserve"> тыс. кВт*ч               по  </w:t>
      </w:r>
      <w:r w:rsidRPr="00832188">
        <w:rPr>
          <w:b/>
          <w:i/>
          <w:sz w:val="28"/>
          <w:szCs w:val="28"/>
        </w:rPr>
        <w:t>6,78</w:t>
      </w:r>
      <w:r w:rsidRPr="00832188">
        <w:rPr>
          <w:sz w:val="28"/>
          <w:szCs w:val="28"/>
        </w:rPr>
        <w:t xml:space="preserve"> руб./кВт*ч);</w:t>
      </w:r>
    </w:p>
    <w:p w14:paraId="4CD0568A"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 xml:space="preserve">на 2031 год - в сумме </w:t>
      </w:r>
      <w:r w:rsidRPr="00832188">
        <w:rPr>
          <w:b/>
          <w:i/>
          <w:sz w:val="28"/>
          <w:szCs w:val="28"/>
        </w:rPr>
        <w:t>260,31</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36</w:t>
      </w:r>
      <w:proofErr w:type="gramEnd"/>
      <w:r w:rsidRPr="00832188">
        <w:rPr>
          <w:b/>
          <w:i/>
          <w:sz w:val="28"/>
          <w:szCs w:val="28"/>
        </w:rPr>
        <w:t>,91</w:t>
      </w:r>
      <w:r w:rsidRPr="00832188">
        <w:rPr>
          <w:sz w:val="28"/>
          <w:szCs w:val="28"/>
        </w:rPr>
        <w:t xml:space="preserve"> тыс. кВт*ч             по  </w:t>
      </w:r>
      <w:r w:rsidRPr="00832188">
        <w:rPr>
          <w:b/>
          <w:i/>
          <w:sz w:val="28"/>
          <w:szCs w:val="28"/>
        </w:rPr>
        <w:t>7,05</w:t>
      </w:r>
      <w:r w:rsidRPr="00832188">
        <w:rPr>
          <w:sz w:val="28"/>
          <w:szCs w:val="28"/>
        </w:rPr>
        <w:t xml:space="preserve"> руб./кВт*ч).</w:t>
      </w:r>
    </w:p>
    <w:p w14:paraId="6F94C658" w14:textId="77777777" w:rsidR="00832188" w:rsidRPr="00832188" w:rsidRDefault="00832188" w:rsidP="00832188">
      <w:pPr>
        <w:shd w:val="clear" w:color="auto" w:fill="FFFFFF"/>
        <w:autoSpaceDE w:val="0"/>
        <w:autoSpaceDN w:val="0"/>
        <w:adjustRightInd w:val="0"/>
        <w:ind w:left="142" w:firstLine="567"/>
        <w:jc w:val="both"/>
        <w:rPr>
          <w:sz w:val="28"/>
          <w:szCs w:val="28"/>
        </w:rPr>
      </w:pPr>
    </w:p>
    <w:p w14:paraId="398A127C" w14:textId="77777777" w:rsidR="00832188" w:rsidRPr="00832188" w:rsidRDefault="00832188" w:rsidP="00832188">
      <w:pPr>
        <w:shd w:val="clear" w:color="auto" w:fill="FFFFFF"/>
        <w:autoSpaceDE w:val="0"/>
        <w:autoSpaceDN w:val="0"/>
        <w:adjustRightInd w:val="0"/>
        <w:ind w:left="142" w:firstLine="567"/>
        <w:jc w:val="both"/>
        <w:rPr>
          <w:sz w:val="28"/>
          <w:szCs w:val="28"/>
        </w:rPr>
      </w:pPr>
      <w:r w:rsidRPr="00832188">
        <w:rPr>
          <w:sz w:val="28"/>
          <w:szCs w:val="28"/>
        </w:rPr>
        <w:t>В качестве обосновывающих документов представлены:</w:t>
      </w:r>
    </w:p>
    <w:p w14:paraId="00F3E3E9" w14:textId="77777777" w:rsidR="00832188" w:rsidRPr="00832188" w:rsidRDefault="00832188" w:rsidP="002E3EDC">
      <w:pPr>
        <w:numPr>
          <w:ilvl w:val="0"/>
          <w:numId w:val="23"/>
        </w:numPr>
        <w:shd w:val="clear" w:color="auto" w:fill="FFFFFF"/>
        <w:autoSpaceDE w:val="0"/>
        <w:autoSpaceDN w:val="0"/>
        <w:adjustRightInd w:val="0"/>
        <w:ind w:firstLine="709"/>
        <w:jc w:val="both"/>
        <w:rPr>
          <w:sz w:val="28"/>
          <w:szCs w:val="28"/>
        </w:rPr>
      </w:pPr>
      <w:r w:rsidRPr="00832188">
        <w:rPr>
          <w:sz w:val="28"/>
          <w:szCs w:val="28"/>
        </w:rPr>
        <w:t xml:space="preserve">копия </w:t>
      </w:r>
      <w:r w:rsidRPr="00832188">
        <w:rPr>
          <w:sz w:val="28"/>
          <w:szCs w:val="28"/>
          <w:u w:val="single"/>
        </w:rPr>
        <w:t xml:space="preserve">Муниципального контракта энергоснабжения от </w:t>
      </w:r>
      <w:proofErr w:type="gramStart"/>
      <w:r w:rsidRPr="00832188">
        <w:rPr>
          <w:sz w:val="28"/>
          <w:szCs w:val="28"/>
          <w:u w:val="single"/>
        </w:rPr>
        <w:t>15.05.2020  №</w:t>
      </w:r>
      <w:proofErr w:type="gramEnd"/>
      <w:r w:rsidRPr="00832188">
        <w:rPr>
          <w:sz w:val="28"/>
          <w:szCs w:val="28"/>
          <w:u w:val="single"/>
        </w:rPr>
        <w:t xml:space="preserve"> 41009</w:t>
      </w:r>
      <w:r w:rsidRPr="00832188">
        <w:rPr>
          <w:sz w:val="28"/>
          <w:szCs w:val="28"/>
        </w:rPr>
        <w:t>8, заключенного  между Комитетом по управлению муниципальным имуществом Ленинск-Кузнецкого муниципального округа  и  ПАО «</w:t>
      </w:r>
      <w:proofErr w:type="spellStart"/>
      <w:r w:rsidRPr="00832188">
        <w:rPr>
          <w:sz w:val="28"/>
          <w:szCs w:val="28"/>
        </w:rPr>
        <w:t>Кузбассэнергосбыт</w:t>
      </w:r>
      <w:proofErr w:type="spellEnd"/>
      <w:r w:rsidRPr="00832188">
        <w:rPr>
          <w:sz w:val="28"/>
          <w:szCs w:val="28"/>
        </w:rPr>
        <w:t xml:space="preserve">» в отношении объектов системы водоотведения п. ст. </w:t>
      </w:r>
      <w:proofErr w:type="spellStart"/>
      <w:r w:rsidRPr="00832188">
        <w:rPr>
          <w:sz w:val="28"/>
          <w:szCs w:val="28"/>
        </w:rPr>
        <w:t>Егозово</w:t>
      </w:r>
      <w:proofErr w:type="spellEnd"/>
      <w:r w:rsidRPr="00832188">
        <w:rPr>
          <w:sz w:val="28"/>
          <w:szCs w:val="28"/>
        </w:rPr>
        <w:t xml:space="preserve"> и действовавшего до момента передачи  их в концессию (Дело № 110-ВО, Том № 2, стр. 42-74);</w:t>
      </w:r>
    </w:p>
    <w:p w14:paraId="277B125A" w14:textId="77777777" w:rsidR="00832188" w:rsidRPr="00832188" w:rsidRDefault="00832188" w:rsidP="002E3EDC">
      <w:pPr>
        <w:numPr>
          <w:ilvl w:val="0"/>
          <w:numId w:val="23"/>
        </w:numPr>
        <w:shd w:val="clear" w:color="auto" w:fill="FFFFFF"/>
        <w:autoSpaceDE w:val="0"/>
        <w:autoSpaceDN w:val="0"/>
        <w:adjustRightInd w:val="0"/>
        <w:ind w:firstLine="709"/>
        <w:jc w:val="both"/>
        <w:rPr>
          <w:sz w:val="28"/>
          <w:szCs w:val="28"/>
        </w:rPr>
      </w:pPr>
      <w:r w:rsidRPr="00832188">
        <w:rPr>
          <w:sz w:val="28"/>
          <w:szCs w:val="28"/>
        </w:rPr>
        <w:t xml:space="preserve"> </w:t>
      </w:r>
      <w:r w:rsidRPr="00832188">
        <w:rPr>
          <w:sz w:val="28"/>
          <w:szCs w:val="28"/>
          <w:u w:val="single"/>
        </w:rPr>
        <w:t>копии счетов-фактур ПАО «</w:t>
      </w:r>
      <w:proofErr w:type="spellStart"/>
      <w:r w:rsidRPr="00832188">
        <w:rPr>
          <w:sz w:val="28"/>
          <w:szCs w:val="28"/>
          <w:u w:val="single"/>
        </w:rPr>
        <w:t>Кузбассэнергосбыт</w:t>
      </w:r>
      <w:proofErr w:type="spellEnd"/>
      <w:r w:rsidRPr="00832188">
        <w:rPr>
          <w:sz w:val="28"/>
          <w:szCs w:val="28"/>
        </w:rPr>
        <w:t xml:space="preserve">» на поставку электроэнергии по договору № </w:t>
      </w:r>
      <w:proofErr w:type="gramStart"/>
      <w:r w:rsidRPr="00832188">
        <w:rPr>
          <w:sz w:val="28"/>
          <w:szCs w:val="28"/>
        </w:rPr>
        <w:t xml:space="preserve">410098  </w:t>
      </w:r>
      <w:r w:rsidRPr="00832188">
        <w:rPr>
          <w:sz w:val="28"/>
          <w:szCs w:val="28"/>
          <w:u w:val="single"/>
        </w:rPr>
        <w:t>за</w:t>
      </w:r>
      <w:proofErr w:type="gramEnd"/>
      <w:r w:rsidRPr="00832188">
        <w:rPr>
          <w:sz w:val="28"/>
          <w:szCs w:val="28"/>
          <w:u w:val="single"/>
        </w:rPr>
        <w:t xml:space="preserve"> май- декабрь 2020</w:t>
      </w:r>
      <w:r w:rsidRPr="00832188">
        <w:rPr>
          <w:sz w:val="28"/>
          <w:szCs w:val="28"/>
        </w:rPr>
        <w:t xml:space="preserve"> г. (Дело № 110-ВО, Том № 2, стр. 75-140).</w:t>
      </w:r>
    </w:p>
    <w:p w14:paraId="377BBCB8" w14:textId="77777777" w:rsidR="00832188" w:rsidRPr="00832188" w:rsidRDefault="00832188" w:rsidP="00832188">
      <w:pPr>
        <w:shd w:val="clear" w:color="auto" w:fill="FFFFFF"/>
        <w:autoSpaceDE w:val="0"/>
        <w:autoSpaceDN w:val="0"/>
        <w:adjustRightInd w:val="0"/>
        <w:ind w:left="709"/>
        <w:jc w:val="both"/>
        <w:rPr>
          <w:sz w:val="28"/>
          <w:szCs w:val="28"/>
        </w:rPr>
      </w:pPr>
      <w:r w:rsidRPr="00832188">
        <w:rPr>
          <w:sz w:val="28"/>
          <w:szCs w:val="28"/>
        </w:rPr>
        <w:t xml:space="preserve"> </w:t>
      </w:r>
    </w:p>
    <w:p w14:paraId="2103C2C3" w14:textId="77777777" w:rsidR="00832188" w:rsidRPr="00832188" w:rsidRDefault="00832188" w:rsidP="00832188">
      <w:pPr>
        <w:ind w:firstLine="720"/>
        <w:jc w:val="both"/>
        <w:rPr>
          <w:sz w:val="28"/>
          <w:szCs w:val="28"/>
        </w:rPr>
      </w:pPr>
      <w:r w:rsidRPr="00832188">
        <w:rPr>
          <w:sz w:val="28"/>
          <w:szCs w:val="28"/>
        </w:rPr>
        <w:t>Величины годовых затрат на электроэнергию, показатели расхода энергии в натуральном выражении и п</w:t>
      </w:r>
      <w:r w:rsidRPr="00832188">
        <w:rPr>
          <w:sz w:val="28"/>
          <w:szCs w:val="28"/>
          <w:u w:val="single"/>
        </w:rPr>
        <w:t xml:space="preserve">лановые цены, перечисленные выше, </w:t>
      </w:r>
      <w:r w:rsidRPr="00832188">
        <w:rPr>
          <w:b/>
          <w:sz w:val="28"/>
          <w:szCs w:val="28"/>
          <w:u w:val="single"/>
        </w:rPr>
        <w:t xml:space="preserve">соответствуют  (неточно) значениям, определенным регулятором </w:t>
      </w:r>
      <w:r w:rsidRPr="00832188">
        <w:rPr>
          <w:sz w:val="28"/>
          <w:szCs w:val="28"/>
          <w:u w:val="single"/>
        </w:rPr>
        <w:t>при выдаче КУМИ ЛКМО  «Сведений от 23.12.2021»</w:t>
      </w:r>
      <w:r w:rsidRPr="00832188">
        <w:rPr>
          <w:sz w:val="28"/>
          <w:szCs w:val="28"/>
        </w:rPr>
        <w:t xml:space="preserve"> (цен, значений, параметров</w:t>
      </w:r>
      <w:r w:rsidRPr="00832188">
        <w:rPr>
          <w:color w:val="FF0000"/>
          <w:sz w:val="28"/>
          <w:szCs w:val="28"/>
        </w:rPr>
        <w:t xml:space="preserve"> </w:t>
      </w:r>
      <w:r w:rsidRPr="00832188">
        <w:rPr>
          <w:sz w:val="28"/>
          <w:szCs w:val="28"/>
        </w:rPr>
        <w:lastRenderedPageBreak/>
        <w:t>в соответствии с</w:t>
      </w:r>
      <w:r w:rsidRPr="00832188">
        <w:rPr>
          <w:szCs w:val="20"/>
        </w:rPr>
        <w:t xml:space="preserve"> </w:t>
      </w:r>
      <w:r w:rsidRPr="00832188">
        <w:rPr>
          <w:sz w:val="28"/>
          <w:szCs w:val="28"/>
        </w:rPr>
        <w:t>пунктами 2 - 8 и 13  части 8 статьи 41.1 Федерального закона «О водоснабжении  и водоотведении» и пунктами 1, 4 – 8, и 10 - 14 статьи 46 Федерального закона от 21.07.2005 № 115-ФЗ (ред. от 02.07.2021) «О концессионных соглашениях»).</w:t>
      </w:r>
    </w:p>
    <w:p w14:paraId="285381D1" w14:textId="77777777" w:rsidR="00832188" w:rsidRPr="00832188" w:rsidRDefault="00832188" w:rsidP="00832188">
      <w:pPr>
        <w:ind w:firstLine="720"/>
        <w:jc w:val="both"/>
        <w:rPr>
          <w:sz w:val="28"/>
          <w:szCs w:val="28"/>
        </w:rPr>
      </w:pPr>
      <w:r w:rsidRPr="00832188">
        <w:rPr>
          <w:sz w:val="28"/>
          <w:szCs w:val="28"/>
        </w:rPr>
        <w:t xml:space="preserve">Показатели </w:t>
      </w:r>
      <w:r w:rsidRPr="00832188">
        <w:rPr>
          <w:sz w:val="28"/>
          <w:szCs w:val="28"/>
          <w:u w:val="single"/>
        </w:rPr>
        <w:t>расхода электроэнергии в натуральном выражении</w:t>
      </w:r>
      <w:r w:rsidRPr="00832188">
        <w:rPr>
          <w:sz w:val="28"/>
          <w:szCs w:val="28"/>
        </w:rPr>
        <w:t xml:space="preserve"> были рассчитаны регулятором как </w:t>
      </w:r>
      <w:r w:rsidRPr="00832188">
        <w:rPr>
          <w:sz w:val="28"/>
          <w:szCs w:val="28"/>
          <w:u w:val="single"/>
        </w:rPr>
        <w:t>произведения плановых объемов пропуска сточных вод</w:t>
      </w:r>
      <w:r w:rsidRPr="00832188">
        <w:rPr>
          <w:sz w:val="28"/>
          <w:szCs w:val="28"/>
        </w:rPr>
        <w:t xml:space="preserve"> через систему водоотведения (</w:t>
      </w:r>
      <w:r w:rsidRPr="00832188">
        <w:rPr>
          <w:b/>
          <w:i/>
          <w:sz w:val="28"/>
          <w:szCs w:val="28"/>
        </w:rPr>
        <w:t>19926,00</w:t>
      </w:r>
      <w:r w:rsidRPr="00832188">
        <w:rPr>
          <w:sz w:val="28"/>
          <w:szCs w:val="28"/>
        </w:rPr>
        <w:t xml:space="preserve"> м</w:t>
      </w:r>
      <w:r w:rsidRPr="00832188">
        <w:rPr>
          <w:sz w:val="28"/>
          <w:szCs w:val="28"/>
          <w:vertAlign w:val="superscript"/>
        </w:rPr>
        <w:t>3</w:t>
      </w:r>
      <w:r w:rsidRPr="00832188">
        <w:rPr>
          <w:sz w:val="28"/>
          <w:szCs w:val="28"/>
        </w:rPr>
        <w:t xml:space="preserve"> в год на весь долгосрочный период) на </w:t>
      </w:r>
      <w:r w:rsidRPr="00832188">
        <w:rPr>
          <w:sz w:val="28"/>
          <w:szCs w:val="28"/>
          <w:u w:val="single"/>
        </w:rPr>
        <w:t>утвержденные показатели удельного расхода электроэнергии, определенные Инвестиционной программой и закрепленные в Концессионном соглашении</w:t>
      </w:r>
      <w:r w:rsidRPr="00832188">
        <w:rPr>
          <w:sz w:val="28"/>
          <w:szCs w:val="28"/>
        </w:rPr>
        <w:t>:</w:t>
      </w:r>
    </w:p>
    <w:p w14:paraId="26A7F3A3"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2022 </w:t>
      </w:r>
      <w:proofErr w:type="gramStart"/>
      <w:r w:rsidRPr="00832188">
        <w:rPr>
          <w:sz w:val="28"/>
          <w:szCs w:val="28"/>
        </w:rPr>
        <w:t>год  -</w:t>
      </w:r>
      <w:proofErr w:type="gramEnd"/>
      <w:r w:rsidRPr="00832188">
        <w:rPr>
          <w:sz w:val="28"/>
          <w:szCs w:val="28"/>
        </w:rPr>
        <w:t xml:space="preserve">  </w:t>
      </w:r>
      <w:r w:rsidRPr="00832188">
        <w:rPr>
          <w:b/>
          <w:i/>
          <w:sz w:val="28"/>
          <w:szCs w:val="28"/>
        </w:rPr>
        <w:t xml:space="preserve">2,68 </w:t>
      </w:r>
      <w:r w:rsidRPr="00832188">
        <w:rPr>
          <w:sz w:val="28"/>
          <w:szCs w:val="28"/>
        </w:rPr>
        <w:t xml:space="preserve"> кВт*ч/м</w:t>
      </w:r>
      <w:r w:rsidRPr="00832188">
        <w:rPr>
          <w:sz w:val="28"/>
          <w:szCs w:val="28"/>
          <w:vertAlign w:val="superscript"/>
        </w:rPr>
        <w:t>3</w:t>
      </w:r>
      <w:r w:rsidRPr="00832188">
        <w:rPr>
          <w:sz w:val="28"/>
          <w:szCs w:val="28"/>
        </w:rPr>
        <w:t xml:space="preserve">, </w:t>
      </w:r>
    </w:p>
    <w:p w14:paraId="143A7D59"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2023 год – </w:t>
      </w:r>
      <w:r w:rsidRPr="00832188">
        <w:rPr>
          <w:b/>
          <w:i/>
          <w:sz w:val="28"/>
          <w:szCs w:val="28"/>
        </w:rPr>
        <w:t>2,45</w:t>
      </w:r>
      <w:r w:rsidRPr="00832188">
        <w:rPr>
          <w:sz w:val="28"/>
          <w:szCs w:val="28"/>
        </w:rPr>
        <w:t xml:space="preserve"> кВт*ч/м</w:t>
      </w:r>
      <w:r w:rsidRPr="00832188">
        <w:rPr>
          <w:sz w:val="28"/>
          <w:szCs w:val="28"/>
          <w:vertAlign w:val="superscript"/>
        </w:rPr>
        <w:t>3</w:t>
      </w:r>
      <w:r w:rsidRPr="00832188">
        <w:rPr>
          <w:sz w:val="28"/>
          <w:szCs w:val="28"/>
        </w:rPr>
        <w:t>,</w:t>
      </w:r>
    </w:p>
    <w:p w14:paraId="22E77D99"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2024 год – </w:t>
      </w:r>
      <w:r w:rsidRPr="00832188">
        <w:rPr>
          <w:b/>
          <w:i/>
          <w:sz w:val="28"/>
          <w:szCs w:val="28"/>
        </w:rPr>
        <w:t>2,31</w:t>
      </w:r>
      <w:r w:rsidRPr="00832188">
        <w:rPr>
          <w:sz w:val="28"/>
          <w:szCs w:val="28"/>
        </w:rPr>
        <w:t xml:space="preserve"> кВт*ч/м</w:t>
      </w:r>
      <w:r w:rsidRPr="00832188">
        <w:rPr>
          <w:sz w:val="28"/>
          <w:szCs w:val="28"/>
          <w:vertAlign w:val="superscript"/>
        </w:rPr>
        <w:t>3</w:t>
      </w:r>
      <w:r w:rsidRPr="00832188">
        <w:rPr>
          <w:sz w:val="28"/>
          <w:szCs w:val="28"/>
        </w:rPr>
        <w:t>,</w:t>
      </w:r>
    </w:p>
    <w:p w14:paraId="25CA2E40"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2025 годы – </w:t>
      </w:r>
      <w:r w:rsidRPr="00832188">
        <w:rPr>
          <w:b/>
          <w:i/>
          <w:sz w:val="28"/>
          <w:szCs w:val="28"/>
        </w:rPr>
        <w:t>2,08</w:t>
      </w:r>
      <w:r w:rsidRPr="00832188">
        <w:rPr>
          <w:sz w:val="28"/>
          <w:szCs w:val="28"/>
        </w:rPr>
        <w:t xml:space="preserve"> кВт*ч/м</w:t>
      </w:r>
      <w:r w:rsidRPr="00832188">
        <w:rPr>
          <w:sz w:val="28"/>
          <w:szCs w:val="28"/>
          <w:vertAlign w:val="superscript"/>
        </w:rPr>
        <w:t>3</w:t>
      </w:r>
      <w:r w:rsidRPr="00832188">
        <w:rPr>
          <w:sz w:val="28"/>
          <w:szCs w:val="28"/>
        </w:rPr>
        <w:t>,</w:t>
      </w:r>
    </w:p>
    <w:p w14:paraId="585D14A8" w14:textId="77777777" w:rsidR="00832188" w:rsidRPr="00832188" w:rsidRDefault="00832188" w:rsidP="00832188">
      <w:pPr>
        <w:tabs>
          <w:tab w:val="left" w:pos="1134"/>
        </w:tabs>
        <w:ind w:firstLine="709"/>
        <w:jc w:val="both"/>
        <w:rPr>
          <w:sz w:val="28"/>
          <w:szCs w:val="28"/>
        </w:rPr>
      </w:pPr>
      <w:r w:rsidRPr="00832188">
        <w:rPr>
          <w:sz w:val="28"/>
          <w:szCs w:val="28"/>
        </w:rPr>
        <w:t xml:space="preserve">- на 2026 – 2031 годы – </w:t>
      </w:r>
      <w:r w:rsidRPr="00832188">
        <w:rPr>
          <w:b/>
          <w:i/>
          <w:sz w:val="28"/>
          <w:szCs w:val="28"/>
        </w:rPr>
        <w:t>1,85</w:t>
      </w:r>
      <w:r w:rsidRPr="00832188">
        <w:rPr>
          <w:sz w:val="28"/>
          <w:szCs w:val="28"/>
        </w:rPr>
        <w:t xml:space="preserve"> кВт*ч/м</w:t>
      </w:r>
      <w:r w:rsidRPr="00832188">
        <w:rPr>
          <w:sz w:val="28"/>
          <w:szCs w:val="28"/>
          <w:vertAlign w:val="superscript"/>
        </w:rPr>
        <w:t>3</w:t>
      </w:r>
      <w:r w:rsidRPr="00832188">
        <w:rPr>
          <w:sz w:val="28"/>
          <w:szCs w:val="28"/>
        </w:rPr>
        <w:t>.</w:t>
      </w:r>
    </w:p>
    <w:p w14:paraId="05EE4ED8" w14:textId="77777777" w:rsidR="00832188" w:rsidRPr="00832188" w:rsidRDefault="00832188" w:rsidP="00832188">
      <w:pPr>
        <w:ind w:firstLine="720"/>
        <w:jc w:val="both"/>
        <w:rPr>
          <w:sz w:val="28"/>
          <w:szCs w:val="28"/>
        </w:rPr>
      </w:pPr>
      <w:r w:rsidRPr="00832188">
        <w:rPr>
          <w:sz w:val="28"/>
          <w:szCs w:val="28"/>
        </w:rPr>
        <w:t xml:space="preserve">При этом плановый объем электроэнергии </w:t>
      </w:r>
      <w:r w:rsidRPr="00832188">
        <w:rPr>
          <w:sz w:val="28"/>
          <w:szCs w:val="28"/>
          <w:u w:val="single"/>
        </w:rPr>
        <w:t>за 2022 год</w:t>
      </w:r>
      <w:r w:rsidRPr="00832188">
        <w:rPr>
          <w:sz w:val="28"/>
          <w:szCs w:val="28"/>
        </w:rPr>
        <w:t xml:space="preserve">  (</w:t>
      </w:r>
      <w:r w:rsidRPr="00832188">
        <w:rPr>
          <w:b/>
          <w:i/>
          <w:sz w:val="28"/>
          <w:szCs w:val="28"/>
        </w:rPr>
        <w:t>53,41 кВт*ч</w:t>
      </w:r>
      <w:r w:rsidRPr="00832188">
        <w:rPr>
          <w:sz w:val="28"/>
          <w:szCs w:val="28"/>
        </w:rPr>
        <w:t xml:space="preserve">) определен  на основании соответствующих данных </w:t>
      </w:r>
      <w:r w:rsidRPr="00832188">
        <w:rPr>
          <w:sz w:val="28"/>
          <w:szCs w:val="28"/>
          <w:u w:val="single"/>
        </w:rPr>
        <w:t>за  март – декабрь 2020 года</w:t>
      </w:r>
      <w:r w:rsidRPr="00832188">
        <w:rPr>
          <w:sz w:val="28"/>
          <w:szCs w:val="28"/>
        </w:rPr>
        <w:t xml:space="preserve"> (</w:t>
      </w:r>
      <w:r w:rsidRPr="00832188">
        <w:rPr>
          <w:sz w:val="28"/>
          <w:szCs w:val="28"/>
          <w:u w:val="single"/>
        </w:rPr>
        <w:t>копии счетов-фактур ПАО «</w:t>
      </w:r>
      <w:proofErr w:type="spellStart"/>
      <w:r w:rsidRPr="00832188">
        <w:rPr>
          <w:sz w:val="28"/>
          <w:szCs w:val="28"/>
          <w:u w:val="single"/>
        </w:rPr>
        <w:t>Кузбассэнергосбыт</w:t>
      </w:r>
      <w:proofErr w:type="spellEnd"/>
      <w:r w:rsidRPr="00832188">
        <w:rPr>
          <w:sz w:val="28"/>
          <w:szCs w:val="28"/>
          <w:u w:val="single"/>
        </w:rPr>
        <w:t>» за указанный период содержатся в «Сведениях от 23.12.2021», Том № 2, стр. 198-223</w:t>
      </w:r>
      <w:r w:rsidRPr="00832188">
        <w:rPr>
          <w:sz w:val="28"/>
          <w:szCs w:val="28"/>
        </w:rPr>
        <w:t>), при этом расход за январь, февраль и декабрь условно принят на уровне марта (</w:t>
      </w:r>
      <w:r w:rsidRPr="00832188">
        <w:rPr>
          <w:b/>
          <w:i/>
          <w:sz w:val="28"/>
          <w:szCs w:val="28"/>
        </w:rPr>
        <w:t>7,644</w:t>
      </w:r>
      <w:r w:rsidRPr="00832188">
        <w:rPr>
          <w:sz w:val="28"/>
          <w:szCs w:val="28"/>
        </w:rPr>
        <w:t xml:space="preserve"> тыс. кВт*ч):</w:t>
      </w:r>
    </w:p>
    <w:p w14:paraId="225377D5" w14:textId="77777777" w:rsidR="00832188" w:rsidRPr="00832188" w:rsidRDefault="00832188" w:rsidP="00832188">
      <w:pPr>
        <w:ind w:firstLine="720"/>
        <w:jc w:val="both"/>
        <w:rPr>
          <w:b/>
          <w:i/>
          <w:sz w:val="28"/>
          <w:szCs w:val="28"/>
          <w:u w:val="single"/>
        </w:rPr>
      </w:pPr>
      <w:r w:rsidRPr="00832188">
        <w:rPr>
          <w:b/>
          <w:i/>
          <w:sz w:val="28"/>
          <w:szCs w:val="28"/>
        </w:rPr>
        <w:t xml:space="preserve">30 482 кВт*ч + 7644 кВт*ч * 3 = </w:t>
      </w:r>
      <w:r w:rsidRPr="00832188">
        <w:rPr>
          <w:b/>
          <w:i/>
          <w:sz w:val="28"/>
          <w:szCs w:val="28"/>
          <w:u w:val="single"/>
        </w:rPr>
        <w:t>53 414 кВт*ч.</w:t>
      </w:r>
    </w:p>
    <w:p w14:paraId="7728E52A" w14:textId="77777777" w:rsidR="00832188" w:rsidRPr="00832188" w:rsidRDefault="00832188" w:rsidP="00832188">
      <w:pPr>
        <w:ind w:firstLine="720"/>
        <w:jc w:val="both"/>
        <w:rPr>
          <w:sz w:val="28"/>
          <w:szCs w:val="28"/>
          <w:u w:val="single"/>
        </w:rPr>
      </w:pPr>
      <w:r w:rsidRPr="00832188">
        <w:rPr>
          <w:sz w:val="28"/>
          <w:szCs w:val="28"/>
        </w:rPr>
        <w:t xml:space="preserve">Показатели расхода электроэнергии </w:t>
      </w:r>
      <w:r w:rsidRPr="00832188">
        <w:rPr>
          <w:sz w:val="28"/>
          <w:szCs w:val="28"/>
          <w:u w:val="single"/>
        </w:rPr>
        <w:t>за 2023-2031 годы</w:t>
      </w:r>
      <w:r w:rsidRPr="00832188">
        <w:rPr>
          <w:sz w:val="28"/>
          <w:szCs w:val="28"/>
        </w:rPr>
        <w:t xml:space="preserve"> учитывают снижение показателя удельного расхода </w:t>
      </w:r>
      <w:r w:rsidRPr="00832188">
        <w:rPr>
          <w:sz w:val="28"/>
          <w:szCs w:val="28"/>
          <w:u w:val="single"/>
        </w:rPr>
        <w:t xml:space="preserve">в связи с выполнением </w:t>
      </w:r>
      <w:proofErr w:type="gramStart"/>
      <w:r w:rsidRPr="00832188">
        <w:rPr>
          <w:sz w:val="28"/>
          <w:szCs w:val="28"/>
          <w:u w:val="single"/>
        </w:rPr>
        <w:t>мероприятий  Инвестиционной</w:t>
      </w:r>
      <w:proofErr w:type="gramEnd"/>
      <w:r w:rsidRPr="00832188">
        <w:rPr>
          <w:sz w:val="28"/>
          <w:szCs w:val="28"/>
          <w:u w:val="single"/>
        </w:rPr>
        <w:t xml:space="preserve"> программы.</w:t>
      </w:r>
    </w:p>
    <w:p w14:paraId="76EC84B3" w14:textId="77777777" w:rsidR="00832188" w:rsidRPr="00832188" w:rsidRDefault="00832188" w:rsidP="00832188">
      <w:pPr>
        <w:ind w:firstLine="720"/>
        <w:jc w:val="both"/>
        <w:rPr>
          <w:sz w:val="28"/>
          <w:szCs w:val="28"/>
          <w:u w:val="single"/>
        </w:rPr>
      </w:pPr>
    </w:p>
    <w:p w14:paraId="6AABBE63" w14:textId="77777777" w:rsidR="00832188" w:rsidRPr="00832188" w:rsidRDefault="00832188" w:rsidP="00832188">
      <w:pPr>
        <w:ind w:firstLine="720"/>
        <w:jc w:val="both"/>
        <w:rPr>
          <w:sz w:val="28"/>
          <w:szCs w:val="28"/>
          <w:u w:val="single"/>
        </w:rPr>
      </w:pPr>
      <w:r w:rsidRPr="00832188">
        <w:rPr>
          <w:sz w:val="28"/>
          <w:szCs w:val="28"/>
          <w:u w:val="single"/>
        </w:rPr>
        <w:t>Плановые цены были рассчитаны регулятором:</w:t>
      </w:r>
    </w:p>
    <w:p w14:paraId="59B3C371" w14:textId="77777777" w:rsidR="00832188" w:rsidRPr="00832188" w:rsidRDefault="00832188" w:rsidP="00832188">
      <w:pPr>
        <w:ind w:firstLine="720"/>
        <w:jc w:val="both"/>
        <w:rPr>
          <w:sz w:val="28"/>
          <w:szCs w:val="28"/>
        </w:rPr>
      </w:pPr>
      <w:r w:rsidRPr="00832188">
        <w:rPr>
          <w:sz w:val="28"/>
          <w:szCs w:val="28"/>
        </w:rPr>
        <w:t>- на 2022 год – исходя из средневзвешенной цены электроэнергии за период с марта по декабрь 2020 г., указанной в Таблице 7 (</w:t>
      </w:r>
      <w:r w:rsidRPr="00832188">
        <w:rPr>
          <w:b/>
          <w:i/>
          <w:sz w:val="28"/>
          <w:szCs w:val="28"/>
        </w:rPr>
        <w:t>4,6295</w:t>
      </w:r>
      <w:r w:rsidRPr="00832188">
        <w:rPr>
          <w:sz w:val="28"/>
          <w:szCs w:val="28"/>
        </w:rPr>
        <w:t xml:space="preserve"> руб./кВт*ч), с учетом индекса цен производителей (ИЦП) электроэнергии </w:t>
      </w:r>
      <w:r w:rsidRPr="00832188">
        <w:rPr>
          <w:b/>
          <w:i/>
          <w:sz w:val="28"/>
          <w:szCs w:val="28"/>
        </w:rPr>
        <w:t>103,4%</w:t>
      </w:r>
      <w:r w:rsidRPr="00832188">
        <w:rPr>
          <w:sz w:val="28"/>
          <w:szCs w:val="28"/>
        </w:rPr>
        <w:t xml:space="preserve"> на 2021 г. и </w:t>
      </w:r>
      <w:r w:rsidRPr="00832188">
        <w:rPr>
          <w:b/>
          <w:i/>
          <w:sz w:val="28"/>
          <w:szCs w:val="28"/>
        </w:rPr>
        <w:t>103,5%</w:t>
      </w:r>
      <w:r w:rsidRPr="00832188">
        <w:rPr>
          <w:sz w:val="28"/>
          <w:szCs w:val="28"/>
        </w:rPr>
        <w:t xml:space="preserve"> на 2022 г. согласно прогноза Минэкономразвития России от 30.09.2021;</w:t>
      </w:r>
    </w:p>
    <w:p w14:paraId="605D99F8" w14:textId="77777777" w:rsidR="00832188" w:rsidRPr="00832188" w:rsidRDefault="00832188" w:rsidP="00832188">
      <w:pPr>
        <w:ind w:firstLine="720"/>
        <w:jc w:val="both"/>
        <w:rPr>
          <w:sz w:val="28"/>
          <w:szCs w:val="28"/>
        </w:rPr>
      </w:pPr>
      <w:r w:rsidRPr="00832188">
        <w:rPr>
          <w:sz w:val="28"/>
          <w:szCs w:val="28"/>
        </w:rPr>
        <w:t xml:space="preserve">- на 2023 и 2024 гг. – исходя из плановой цены предыдущего года с </w:t>
      </w:r>
      <w:proofErr w:type="gramStart"/>
      <w:r w:rsidRPr="00832188">
        <w:rPr>
          <w:sz w:val="28"/>
          <w:szCs w:val="28"/>
        </w:rPr>
        <w:t>учетом  ИЦП</w:t>
      </w:r>
      <w:proofErr w:type="gramEnd"/>
      <w:r w:rsidRPr="00832188">
        <w:rPr>
          <w:sz w:val="28"/>
          <w:szCs w:val="28"/>
        </w:rPr>
        <w:t xml:space="preserve">  электроэнергии </w:t>
      </w:r>
      <w:r w:rsidRPr="00832188">
        <w:rPr>
          <w:b/>
          <w:i/>
          <w:sz w:val="28"/>
          <w:szCs w:val="28"/>
        </w:rPr>
        <w:t>104,0%</w:t>
      </w:r>
      <w:r w:rsidRPr="00832188">
        <w:rPr>
          <w:sz w:val="28"/>
          <w:szCs w:val="28"/>
        </w:rPr>
        <w:t xml:space="preserve"> на 2023 г. и </w:t>
      </w:r>
      <w:r w:rsidRPr="00832188">
        <w:rPr>
          <w:b/>
          <w:i/>
          <w:sz w:val="28"/>
          <w:szCs w:val="28"/>
        </w:rPr>
        <w:t>104,0%</w:t>
      </w:r>
      <w:r w:rsidRPr="00832188">
        <w:rPr>
          <w:sz w:val="28"/>
          <w:szCs w:val="28"/>
        </w:rPr>
        <w:t xml:space="preserve">   на 2024 г. согласно прогноза Минэкономразвития России от 30.09.2021;</w:t>
      </w:r>
    </w:p>
    <w:p w14:paraId="01E8A9B9" w14:textId="77777777" w:rsidR="00832188" w:rsidRPr="00832188" w:rsidRDefault="00832188" w:rsidP="00832188">
      <w:pPr>
        <w:ind w:firstLine="720"/>
        <w:jc w:val="both"/>
        <w:rPr>
          <w:sz w:val="28"/>
          <w:szCs w:val="28"/>
        </w:rPr>
      </w:pPr>
      <w:r w:rsidRPr="00832188">
        <w:rPr>
          <w:sz w:val="28"/>
          <w:szCs w:val="28"/>
        </w:rPr>
        <w:t xml:space="preserve">- на 2025 – 2031 годы - исходя из плановой цены предыдущего года с учетом </w:t>
      </w:r>
      <w:r w:rsidRPr="00832188">
        <w:rPr>
          <w:b/>
          <w:i/>
          <w:sz w:val="28"/>
          <w:szCs w:val="28"/>
        </w:rPr>
        <w:t>104,0%</w:t>
      </w:r>
      <w:r w:rsidRPr="00832188">
        <w:rPr>
          <w:sz w:val="28"/>
          <w:szCs w:val="28"/>
        </w:rPr>
        <w:t xml:space="preserve"> (на уровне ИЦП на 2024 г.).</w:t>
      </w:r>
    </w:p>
    <w:p w14:paraId="55C3BD87" w14:textId="77777777" w:rsidR="00832188" w:rsidRPr="00832188" w:rsidRDefault="00832188" w:rsidP="00832188">
      <w:pPr>
        <w:ind w:firstLine="720"/>
        <w:jc w:val="both"/>
        <w:rPr>
          <w:sz w:val="28"/>
          <w:szCs w:val="28"/>
        </w:rPr>
      </w:pPr>
    </w:p>
    <w:p w14:paraId="514ABB09" w14:textId="77777777" w:rsidR="00832188" w:rsidRPr="00832188" w:rsidRDefault="00832188" w:rsidP="00832188">
      <w:pPr>
        <w:ind w:firstLine="720"/>
        <w:jc w:val="right"/>
        <w:rPr>
          <w:sz w:val="28"/>
          <w:szCs w:val="28"/>
        </w:rPr>
      </w:pPr>
      <w:proofErr w:type="gramStart"/>
      <w:r w:rsidRPr="00832188">
        <w:rPr>
          <w:sz w:val="28"/>
          <w:szCs w:val="28"/>
        </w:rPr>
        <w:t>Таблица  7</w:t>
      </w:r>
      <w:proofErr w:type="gramEnd"/>
      <w:r w:rsidRPr="00832188">
        <w:rPr>
          <w:sz w:val="28"/>
          <w:szCs w:val="28"/>
        </w:rPr>
        <w:t xml:space="preserve"> </w:t>
      </w:r>
    </w:p>
    <w:p w14:paraId="3AF634B1" w14:textId="77777777" w:rsidR="00832188" w:rsidRPr="00832188" w:rsidRDefault="00832188" w:rsidP="00832188">
      <w:pPr>
        <w:ind w:firstLine="720"/>
        <w:jc w:val="center"/>
        <w:rPr>
          <w:b/>
          <w:sz w:val="28"/>
          <w:szCs w:val="28"/>
        </w:rPr>
      </w:pPr>
      <w:proofErr w:type="gramStart"/>
      <w:r w:rsidRPr="00832188">
        <w:rPr>
          <w:b/>
          <w:sz w:val="28"/>
          <w:szCs w:val="28"/>
        </w:rPr>
        <w:t>Данные  о</w:t>
      </w:r>
      <w:proofErr w:type="gramEnd"/>
      <w:r w:rsidRPr="00832188">
        <w:rPr>
          <w:b/>
          <w:sz w:val="28"/>
          <w:szCs w:val="28"/>
        </w:rPr>
        <w:t xml:space="preserve"> величине потребления электроэнергии объектами системы водоотведения пос. ст. </w:t>
      </w:r>
      <w:proofErr w:type="spellStart"/>
      <w:r w:rsidRPr="00832188">
        <w:rPr>
          <w:b/>
          <w:sz w:val="28"/>
          <w:szCs w:val="28"/>
        </w:rPr>
        <w:t>Егозово</w:t>
      </w:r>
      <w:proofErr w:type="spellEnd"/>
      <w:r w:rsidRPr="00832188">
        <w:rPr>
          <w:b/>
          <w:sz w:val="28"/>
          <w:szCs w:val="28"/>
        </w:rPr>
        <w:t xml:space="preserve"> за 2020 год</w:t>
      </w:r>
    </w:p>
    <w:p w14:paraId="12503DC6" w14:textId="77777777" w:rsidR="00832188" w:rsidRPr="00832188" w:rsidRDefault="00832188" w:rsidP="00832188">
      <w:pPr>
        <w:ind w:firstLine="720"/>
        <w:jc w:val="both"/>
        <w:rPr>
          <w:sz w:val="28"/>
          <w:szCs w:val="28"/>
        </w:rPr>
      </w:pPr>
    </w:p>
    <w:p w14:paraId="2B5E95BF" w14:textId="62D9BD55" w:rsidR="00832188" w:rsidRPr="00832188" w:rsidRDefault="00832188" w:rsidP="00832188">
      <w:pPr>
        <w:ind w:firstLine="720"/>
        <w:jc w:val="both"/>
        <w:rPr>
          <w:szCs w:val="20"/>
        </w:rPr>
      </w:pPr>
      <w:r w:rsidRPr="00832188">
        <w:rPr>
          <w:noProof/>
          <w:szCs w:val="20"/>
        </w:rPr>
        <w:lastRenderedPageBreak/>
        <w:drawing>
          <wp:inline distT="0" distB="0" distL="0" distR="0" wp14:anchorId="1418E943" wp14:editId="1C862F85">
            <wp:extent cx="4286250" cy="3248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286250" cy="3248025"/>
                    </a:xfrm>
                    <a:prstGeom prst="rect">
                      <a:avLst/>
                    </a:prstGeom>
                    <a:noFill/>
                    <a:ln>
                      <a:noFill/>
                    </a:ln>
                  </pic:spPr>
                </pic:pic>
              </a:graphicData>
            </a:graphic>
          </wp:inline>
        </w:drawing>
      </w:r>
    </w:p>
    <w:p w14:paraId="66A3786E" w14:textId="77777777" w:rsidR="00832188" w:rsidRPr="00832188" w:rsidRDefault="00832188" w:rsidP="00832188">
      <w:pPr>
        <w:ind w:firstLine="720"/>
        <w:jc w:val="both"/>
        <w:rPr>
          <w:szCs w:val="20"/>
        </w:rPr>
      </w:pPr>
    </w:p>
    <w:p w14:paraId="28500F12" w14:textId="77777777" w:rsidR="00832188" w:rsidRPr="00832188" w:rsidRDefault="00832188" w:rsidP="00832188">
      <w:pPr>
        <w:ind w:firstLine="720"/>
        <w:jc w:val="both"/>
        <w:rPr>
          <w:sz w:val="28"/>
          <w:szCs w:val="28"/>
        </w:rPr>
      </w:pPr>
      <w:r w:rsidRPr="00832188">
        <w:rPr>
          <w:sz w:val="28"/>
          <w:szCs w:val="28"/>
          <w:u w:val="single"/>
        </w:rPr>
        <w:t>Годовые затраты на покупку электрической энергии приняты специалистом РЭК</w:t>
      </w:r>
      <w:r w:rsidRPr="00832188">
        <w:rPr>
          <w:sz w:val="28"/>
          <w:szCs w:val="28"/>
        </w:rPr>
        <w:t xml:space="preserve"> на уровне величин, предлагаемых организацией и указанных выше (с уточнением цифр после запятой) и по периодам календарной разбивки составили:</w:t>
      </w:r>
    </w:p>
    <w:p w14:paraId="225EE9BA" w14:textId="77777777" w:rsidR="00832188" w:rsidRPr="00832188" w:rsidRDefault="00832188" w:rsidP="00832188">
      <w:pPr>
        <w:tabs>
          <w:tab w:val="left" w:pos="1134"/>
        </w:tabs>
        <w:ind w:firstLine="709"/>
        <w:jc w:val="both"/>
        <w:rPr>
          <w:sz w:val="28"/>
          <w:szCs w:val="28"/>
        </w:rPr>
      </w:pPr>
      <w:r w:rsidRPr="00832188">
        <w:rPr>
          <w:sz w:val="28"/>
          <w:szCs w:val="28"/>
        </w:rPr>
        <w:t xml:space="preserve">- с 06.05.2022 по 30.06.2022 </w:t>
      </w:r>
      <w:r w:rsidRPr="00832188">
        <w:rPr>
          <w:b/>
          <w:i/>
          <w:sz w:val="28"/>
          <w:szCs w:val="28"/>
        </w:rPr>
        <w:t>– 40,</w:t>
      </w:r>
      <w:proofErr w:type="gramStart"/>
      <w:r w:rsidRPr="00832188">
        <w:rPr>
          <w:b/>
          <w:i/>
          <w:sz w:val="28"/>
          <w:szCs w:val="28"/>
        </w:rPr>
        <w:t xml:space="preserve">60 </w:t>
      </w:r>
      <w:r w:rsidRPr="00832188">
        <w:rPr>
          <w:sz w:val="28"/>
          <w:szCs w:val="28"/>
        </w:rPr>
        <w:t xml:space="preserve"> тыс.</w:t>
      </w:r>
      <w:proofErr w:type="gramEnd"/>
      <w:r w:rsidRPr="00832188">
        <w:rPr>
          <w:sz w:val="28"/>
          <w:szCs w:val="28"/>
        </w:rPr>
        <w:t xml:space="preserve"> руб. (в объеме  </w:t>
      </w:r>
      <w:r w:rsidRPr="00832188">
        <w:rPr>
          <w:b/>
          <w:i/>
          <w:sz w:val="28"/>
          <w:szCs w:val="28"/>
        </w:rPr>
        <w:t>8,19</w:t>
      </w:r>
      <w:r w:rsidRPr="00832188">
        <w:rPr>
          <w:sz w:val="28"/>
          <w:szCs w:val="28"/>
        </w:rPr>
        <w:t xml:space="preserve"> тыс. кВт*ч  по  </w:t>
      </w:r>
      <w:r w:rsidRPr="00832188">
        <w:rPr>
          <w:b/>
          <w:i/>
          <w:sz w:val="28"/>
          <w:szCs w:val="28"/>
        </w:rPr>
        <w:t>4,95</w:t>
      </w:r>
      <w:r w:rsidRPr="00832188">
        <w:rPr>
          <w:sz w:val="28"/>
          <w:szCs w:val="28"/>
        </w:rPr>
        <w:t xml:space="preserve"> руб./кВт*ч);</w:t>
      </w:r>
    </w:p>
    <w:p w14:paraId="2E394349"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w:t>
      </w:r>
      <w:proofErr w:type="gramStart"/>
      <w:r w:rsidRPr="00832188">
        <w:rPr>
          <w:sz w:val="28"/>
          <w:szCs w:val="28"/>
        </w:rPr>
        <w:t xml:space="preserve">–  </w:t>
      </w:r>
      <w:r w:rsidRPr="00832188">
        <w:rPr>
          <w:b/>
          <w:i/>
          <w:sz w:val="28"/>
          <w:szCs w:val="28"/>
        </w:rPr>
        <w:t>132</w:t>
      </w:r>
      <w:proofErr w:type="gramEnd"/>
      <w:r w:rsidRPr="00832188">
        <w:rPr>
          <w:b/>
          <w:i/>
          <w:sz w:val="28"/>
          <w:szCs w:val="28"/>
        </w:rPr>
        <w:t>,32</w:t>
      </w:r>
      <w:r w:rsidRPr="00832188">
        <w:rPr>
          <w:sz w:val="28"/>
          <w:szCs w:val="28"/>
        </w:rPr>
        <w:t xml:space="preserve"> тыс. руб. (в объеме  </w:t>
      </w:r>
      <w:r w:rsidRPr="00832188">
        <w:rPr>
          <w:b/>
          <w:i/>
          <w:sz w:val="28"/>
          <w:szCs w:val="28"/>
        </w:rPr>
        <w:t>26,71</w:t>
      </w:r>
      <w:r w:rsidRPr="00832188">
        <w:rPr>
          <w:sz w:val="28"/>
          <w:szCs w:val="28"/>
        </w:rPr>
        <w:t xml:space="preserve"> тыс. кВт*ч  по  </w:t>
      </w:r>
      <w:r w:rsidRPr="00832188">
        <w:rPr>
          <w:b/>
          <w:i/>
          <w:sz w:val="28"/>
          <w:szCs w:val="28"/>
        </w:rPr>
        <w:t>4,95</w:t>
      </w:r>
      <w:r w:rsidRPr="00832188">
        <w:rPr>
          <w:sz w:val="28"/>
          <w:szCs w:val="28"/>
        </w:rPr>
        <w:t xml:space="preserve"> руб./кВт*ч);</w:t>
      </w:r>
    </w:p>
    <w:p w14:paraId="65D722A1" w14:textId="77777777" w:rsidR="00832188" w:rsidRPr="00832188" w:rsidRDefault="00832188" w:rsidP="00832188">
      <w:pPr>
        <w:tabs>
          <w:tab w:val="left" w:pos="1134"/>
        </w:tabs>
        <w:ind w:left="142" w:firstLine="567"/>
        <w:jc w:val="both"/>
        <w:rPr>
          <w:sz w:val="28"/>
          <w:szCs w:val="28"/>
        </w:rPr>
      </w:pPr>
      <w:r w:rsidRPr="00832188">
        <w:rPr>
          <w:sz w:val="28"/>
          <w:szCs w:val="28"/>
        </w:rPr>
        <w:t xml:space="preserve">- с 01.01.2023 по 30.06.2023 </w:t>
      </w:r>
      <w:r w:rsidRPr="00832188">
        <w:rPr>
          <w:b/>
          <w:i/>
          <w:sz w:val="28"/>
          <w:szCs w:val="28"/>
        </w:rPr>
        <w:t xml:space="preserve">– 125,78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24</w:t>
      </w:r>
      <w:proofErr w:type="gramEnd"/>
      <w:r w:rsidRPr="00832188">
        <w:rPr>
          <w:b/>
          <w:i/>
          <w:sz w:val="28"/>
          <w:szCs w:val="28"/>
        </w:rPr>
        <w:t>,41</w:t>
      </w:r>
      <w:r w:rsidRPr="00832188">
        <w:rPr>
          <w:sz w:val="28"/>
          <w:szCs w:val="28"/>
        </w:rPr>
        <w:t xml:space="preserve"> тыс. кВт*ч   по  </w:t>
      </w:r>
      <w:r w:rsidRPr="00832188">
        <w:rPr>
          <w:b/>
          <w:i/>
          <w:sz w:val="28"/>
          <w:szCs w:val="28"/>
        </w:rPr>
        <w:t>5,15</w:t>
      </w:r>
      <w:r w:rsidRPr="00832188">
        <w:rPr>
          <w:sz w:val="28"/>
          <w:szCs w:val="28"/>
        </w:rPr>
        <w:t xml:space="preserve"> руб./кВт*ч);</w:t>
      </w:r>
    </w:p>
    <w:p w14:paraId="095875E6"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 125,78 тыс. руб. (в объеме </w:t>
      </w:r>
      <w:r w:rsidRPr="00832188">
        <w:rPr>
          <w:b/>
          <w:i/>
          <w:sz w:val="28"/>
          <w:szCs w:val="28"/>
        </w:rPr>
        <w:t>24,41</w:t>
      </w:r>
      <w:r w:rsidRPr="00832188">
        <w:rPr>
          <w:sz w:val="28"/>
          <w:szCs w:val="28"/>
        </w:rPr>
        <w:t xml:space="preserve"> тыс. кВт*</w:t>
      </w:r>
      <w:proofErr w:type="gramStart"/>
      <w:r w:rsidRPr="00832188">
        <w:rPr>
          <w:sz w:val="28"/>
          <w:szCs w:val="28"/>
        </w:rPr>
        <w:t>ч  по</w:t>
      </w:r>
      <w:proofErr w:type="gramEnd"/>
      <w:r w:rsidRPr="00832188">
        <w:rPr>
          <w:sz w:val="28"/>
          <w:szCs w:val="28"/>
        </w:rPr>
        <w:t xml:space="preserve"> </w:t>
      </w:r>
      <w:r w:rsidRPr="00832188">
        <w:rPr>
          <w:b/>
          <w:i/>
          <w:sz w:val="28"/>
          <w:szCs w:val="28"/>
        </w:rPr>
        <w:t>5,15</w:t>
      </w:r>
      <w:r w:rsidRPr="00832188">
        <w:rPr>
          <w:sz w:val="28"/>
          <w:szCs w:val="28"/>
        </w:rPr>
        <w:t xml:space="preserve"> руб./кВт*ч);</w:t>
      </w:r>
    </w:p>
    <w:p w14:paraId="21AFB24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01.01.2024 по 30.06.2024 </w:t>
      </w:r>
      <w:r w:rsidRPr="00832188">
        <w:rPr>
          <w:b/>
          <w:i/>
          <w:sz w:val="28"/>
          <w:szCs w:val="28"/>
        </w:rPr>
        <w:t xml:space="preserve">– 123,49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23</w:t>
      </w:r>
      <w:proofErr w:type="gramEnd"/>
      <w:r w:rsidRPr="00832188">
        <w:rPr>
          <w:b/>
          <w:i/>
          <w:sz w:val="28"/>
          <w:szCs w:val="28"/>
        </w:rPr>
        <w:t>,04</w:t>
      </w:r>
      <w:r w:rsidRPr="00832188">
        <w:rPr>
          <w:sz w:val="28"/>
          <w:szCs w:val="28"/>
        </w:rPr>
        <w:t xml:space="preserve"> тыс. кВт*ч  по  </w:t>
      </w:r>
      <w:r w:rsidRPr="00832188">
        <w:rPr>
          <w:b/>
          <w:i/>
          <w:sz w:val="28"/>
          <w:szCs w:val="28"/>
        </w:rPr>
        <w:t>5,36</w:t>
      </w:r>
      <w:r w:rsidRPr="00832188">
        <w:rPr>
          <w:sz w:val="28"/>
          <w:szCs w:val="28"/>
        </w:rPr>
        <w:t xml:space="preserve"> руб./кВт*ч);</w:t>
      </w:r>
    </w:p>
    <w:p w14:paraId="6C5615D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 </w:t>
      </w:r>
      <w:r w:rsidRPr="00832188">
        <w:rPr>
          <w:b/>
          <w:i/>
          <w:sz w:val="28"/>
          <w:szCs w:val="28"/>
        </w:rPr>
        <w:t>123,49</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23</w:t>
      </w:r>
      <w:proofErr w:type="gramEnd"/>
      <w:r w:rsidRPr="00832188">
        <w:rPr>
          <w:b/>
          <w:i/>
          <w:sz w:val="28"/>
          <w:szCs w:val="28"/>
        </w:rPr>
        <w:t>,04</w:t>
      </w:r>
      <w:r w:rsidRPr="00832188">
        <w:rPr>
          <w:sz w:val="28"/>
          <w:szCs w:val="28"/>
        </w:rPr>
        <w:t xml:space="preserve"> тыс. кВт*ч  по  </w:t>
      </w:r>
      <w:r w:rsidRPr="00832188">
        <w:rPr>
          <w:b/>
          <w:i/>
          <w:sz w:val="28"/>
          <w:szCs w:val="28"/>
        </w:rPr>
        <w:t>5,36</w:t>
      </w:r>
      <w:r w:rsidRPr="00832188">
        <w:rPr>
          <w:sz w:val="28"/>
          <w:szCs w:val="28"/>
        </w:rPr>
        <w:t xml:space="preserve"> руб./кВт*ч);</w:t>
      </w:r>
    </w:p>
    <w:p w14:paraId="3D90DC15" w14:textId="77777777" w:rsidR="00832188" w:rsidRPr="00832188" w:rsidRDefault="00832188" w:rsidP="00832188">
      <w:pPr>
        <w:tabs>
          <w:tab w:val="left" w:pos="1134"/>
        </w:tabs>
        <w:ind w:firstLine="709"/>
        <w:jc w:val="both"/>
        <w:rPr>
          <w:sz w:val="28"/>
          <w:szCs w:val="28"/>
        </w:rPr>
      </w:pPr>
      <w:r w:rsidRPr="00832188">
        <w:rPr>
          <w:sz w:val="28"/>
          <w:szCs w:val="28"/>
        </w:rPr>
        <w:t xml:space="preserve">- с 01.01.2025 по 30.06.2025 </w:t>
      </w:r>
      <w:r w:rsidRPr="00832188">
        <w:rPr>
          <w:b/>
          <w:i/>
          <w:sz w:val="28"/>
          <w:szCs w:val="28"/>
        </w:rPr>
        <w:t>– 115,</w:t>
      </w:r>
      <w:proofErr w:type="gramStart"/>
      <w:r w:rsidRPr="00832188">
        <w:rPr>
          <w:b/>
          <w:i/>
          <w:sz w:val="28"/>
          <w:szCs w:val="28"/>
        </w:rPr>
        <w:t xml:space="preserve">58  </w:t>
      </w:r>
      <w:r w:rsidRPr="00832188">
        <w:rPr>
          <w:sz w:val="28"/>
          <w:szCs w:val="28"/>
        </w:rPr>
        <w:t>тыс.</w:t>
      </w:r>
      <w:proofErr w:type="gramEnd"/>
      <w:r w:rsidRPr="00832188">
        <w:rPr>
          <w:sz w:val="28"/>
          <w:szCs w:val="28"/>
        </w:rPr>
        <w:t xml:space="preserve"> руб. (в объеме </w:t>
      </w:r>
      <w:r w:rsidRPr="00832188">
        <w:rPr>
          <w:b/>
          <w:i/>
          <w:sz w:val="28"/>
          <w:szCs w:val="28"/>
        </w:rPr>
        <w:t>20,74</w:t>
      </w:r>
      <w:r w:rsidRPr="00832188">
        <w:rPr>
          <w:sz w:val="28"/>
          <w:szCs w:val="28"/>
        </w:rPr>
        <w:t xml:space="preserve"> тыс. кВт*ч   по  </w:t>
      </w:r>
      <w:r w:rsidRPr="00832188">
        <w:rPr>
          <w:b/>
          <w:i/>
          <w:sz w:val="28"/>
          <w:szCs w:val="28"/>
        </w:rPr>
        <w:t>5,57</w:t>
      </w:r>
      <w:r w:rsidRPr="00832188">
        <w:rPr>
          <w:sz w:val="28"/>
          <w:szCs w:val="28"/>
        </w:rPr>
        <w:t xml:space="preserve">  руб./кВт*ч);</w:t>
      </w:r>
    </w:p>
    <w:p w14:paraId="7957D895"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 </w:t>
      </w:r>
      <w:r w:rsidRPr="00832188">
        <w:rPr>
          <w:b/>
          <w:i/>
          <w:sz w:val="28"/>
          <w:szCs w:val="28"/>
        </w:rPr>
        <w:t>115,58</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20</w:t>
      </w:r>
      <w:proofErr w:type="gramEnd"/>
      <w:r w:rsidRPr="00832188">
        <w:rPr>
          <w:b/>
          <w:i/>
          <w:sz w:val="28"/>
          <w:szCs w:val="28"/>
        </w:rPr>
        <w:t>,74</w:t>
      </w:r>
      <w:r w:rsidRPr="00832188">
        <w:rPr>
          <w:sz w:val="28"/>
          <w:szCs w:val="28"/>
        </w:rPr>
        <w:t xml:space="preserve"> тыс. кВт*ч   по  </w:t>
      </w:r>
      <w:r w:rsidRPr="00832188">
        <w:rPr>
          <w:b/>
          <w:i/>
          <w:sz w:val="28"/>
          <w:szCs w:val="28"/>
        </w:rPr>
        <w:t>5,57</w:t>
      </w:r>
      <w:r w:rsidRPr="00832188">
        <w:rPr>
          <w:sz w:val="28"/>
          <w:szCs w:val="28"/>
        </w:rPr>
        <w:t xml:space="preserve"> руб./кВт*ч);</w:t>
      </w:r>
    </w:p>
    <w:p w14:paraId="3A1CCCDB" w14:textId="77777777" w:rsidR="00832188" w:rsidRPr="00832188" w:rsidRDefault="00832188" w:rsidP="00832188">
      <w:pPr>
        <w:tabs>
          <w:tab w:val="left" w:pos="1134"/>
        </w:tabs>
        <w:ind w:firstLine="709"/>
        <w:jc w:val="both"/>
        <w:rPr>
          <w:sz w:val="28"/>
          <w:szCs w:val="28"/>
        </w:rPr>
      </w:pPr>
      <w:r w:rsidRPr="00832188">
        <w:rPr>
          <w:sz w:val="28"/>
          <w:szCs w:val="28"/>
        </w:rPr>
        <w:t xml:space="preserve">- с 01.01.2026 по 30.06.2026 </w:t>
      </w:r>
      <w:r w:rsidRPr="00832188">
        <w:rPr>
          <w:b/>
          <w:i/>
          <w:sz w:val="28"/>
          <w:szCs w:val="28"/>
        </w:rPr>
        <w:t xml:space="preserve">– 106,98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5,80</w:t>
      </w:r>
      <w:r w:rsidRPr="00832188">
        <w:rPr>
          <w:sz w:val="28"/>
          <w:szCs w:val="28"/>
        </w:rPr>
        <w:t xml:space="preserve"> руб./кВт*ч);</w:t>
      </w:r>
    </w:p>
    <w:p w14:paraId="7DEBC9CB"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 </w:t>
      </w:r>
      <w:r w:rsidRPr="00832188">
        <w:rPr>
          <w:b/>
          <w:i/>
          <w:sz w:val="28"/>
          <w:szCs w:val="28"/>
        </w:rPr>
        <w:t>106,98</w:t>
      </w:r>
      <w:r w:rsidRPr="00832188">
        <w:rPr>
          <w:sz w:val="28"/>
          <w:szCs w:val="28"/>
        </w:rPr>
        <w:t xml:space="preserve"> тыс. руб. (в объеме </w:t>
      </w:r>
      <w:r w:rsidRPr="00832188">
        <w:rPr>
          <w:b/>
          <w:i/>
          <w:sz w:val="28"/>
          <w:szCs w:val="28"/>
        </w:rPr>
        <w:t>18,46</w:t>
      </w:r>
      <w:r w:rsidRPr="00832188">
        <w:rPr>
          <w:sz w:val="28"/>
          <w:szCs w:val="28"/>
        </w:rPr>
        <w:t xml:space="preserve"> тыс. кВт*ч   </w:t>
      </w:r>
      <w:proofErr w:type="gramStart"/>
      <w:r w:rsidRPr="00832188">
        <w:rPr>
          <w:sz w:val="28"/>
          <w:szCs w:val="28"/>
        </w:rPr>
        <w:t xml:space="preserve">по  </w:t>
      </w:r>
      <w:r w:rsidRPr="00832188">
        <w:rPr>
          <w:b/>
          <w:i/>
          <w:sz w:val="28"/>
          <w:szCs w:val="28"/>
        </w:rPr>
        <w:t>5</w:t>
      </w:r>
      <w:proofErr w:type="gramEnd"/>
      <w:r w:rsidRPr="00832188">
        <w:rPr>
          <w:b/>
          <w:i/>
          <w:sz w:val="28"/>
          <w:szCs w:val="28"/>
        </w:rPr>
        <w:t>,80</w:t>
      </w:r>
      <w:r w:rsidRPr="00832188">
        <w:rPr>
          <w:sz w:val="28"/>
          <w:szCs w:val="28"/>
        </w:rPr>
        <w:t xml:space="preserve"> руб./кВт*ч);</w:t>
      </w:r>
    </w:p>
    <w:p w14:paraId="59A96196" w14:textId="77777777" w:rsidR="00832188" w:rsidRPr="00832188" w:rsidRDefault="00832188" w:rsidP="00832188">
      <w:pPr>
        <w:tabs>
          <w:tab w:val="left" w:pos="1134"/>
        </w:tabs>
        <w:ind w:firstLine="709"/>
        <w:jc w:val="both"/>
        <w:rPr>
          <w:sz w:val="28"/>
          <w:szCs w:val="28"/>
        </w:rPr>
      </w:pPr>
      <w:r w:rsidRPr="00832188">
        <w:rPr>
          <w:sz w:val="28"/>
          <w:szCs w:val="28"/>
        </w:rPr>
        <w:t xml:space="preserve">- с 01.01.2027 по 30.06.2027 </w:t>
      </w:r>
      <w:r w:rsidRPr="00832188">
        <w:rPr>
          <w:b/>
          <w:i/>
          <w:sz w:val="28"/>
          <w:szCs w:val="28"/>
        </w:rPr>
        <w:t xml:space="preserve">– 111,26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6,03</w:t>
      </w:r>
      <w:r w:rsidRPr="00832188">
        <w:rPr>
          <w:sz w:val="28"/>
          <w:szCs w:val="28"/>
        </w:rPr>
        <w:t xml:space="preserve"> руб./кВт*ч);</w:t>
      </w:r>
    </w:p>
    <w:p w14:paraId="5211A69C"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 </w:t>
      </w:r>
      <w:r w:rsidRPr="00832188">
        <w:rPr>
          <w:b/>
          <w:i/>
          <w:sz w:val="28"/>
          <w:szCs w:val="28"/>
        </w:rPr>
        <w:t>111,26</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6,03</w:t>
      </w:r>
      <w:r w:rsidRPr="00832188">
        <w:rPr>
          <w:sz w:val="28"/>
          <w:szCs w:val="28"/>
        </w:rPr>
        <w:t xml:space="preserve"> руб./кВт*ч);</w:t>
      </w:r>
    </w:p>
    <w:p w14:paraId="0A3196D3" w14:textId="77777777" w:rsidR="00832188" w:rsidRPr="00832188" w:rsidRDefault="00832188" w:rsidP="00832188">
      <w:pPr>
        <w:tabs>
          <w:tab w:val="left" w:pos="1134"/>
        </w:tabs>
        <w:ind w:firstLine="709"/>
        <w:jc w:val="both"/>
        <w:rPr>
          <w:sz w:val="28"/>
          <w:szCs w:val="28"/>
        </w:rPr>
      </w:pPr>
      <w:r w:rsidRPr="00832188">
        <w:rPr>
          <w:sz w:val="28"/>
          <w:szCs w:val="28"/>
        </w:rPr>
        <w:lastRenderedPageBreak/>
        <w:t xml:space="preserve">- с 01.01.2028 по 30.06.2028 </w:t>
      </w:r>
      <w:r w:rsidRPr="00832188">
        <w:rPr>
          <w:b/>
          <w:i/>
          <w:sz w:val="28"/>
          <w:szCs w:val="28"/>
        </w:rPr>
        <w:t xml:space="preserve">– 115,71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6,27</w:t>
      </w:r>
      <w:r w:rsidRPr="00832188">
        <w:rPr>
          <w:sz w:val="28"/>
          <w:szCs w:val="28"/>
        </w:rPr>
        <w:t xml:space="preserve"> руб./кВт*ч);</w:t>
      </w:r>
    </w:p>
    <w:p w14:paraId="2B73E29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01.07.2028 по 31.12.2028 – </w:t>
      </w:r>
      <w:r w:rsidRPr="00832188">
        <w:rPr>
          <w:b/>
          <w:i/>
          <w:sz w:val="28"/>
          <w:szCs w:val="28"/>
        </w:rPr>
        <w:t>115,71</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6,27</w:t>
      </w:r>
      <w:r w:rsidRPr="00832188">
        <w:rPr>
          <w:sz w:val="28"/>
          <w:szCs w:val="28"/>
        </w:rPr>
        <w:t xml:space="preserve"> руб./кВт*ч);</w:t>
      </w:r>
    </w:p>
    <w:p w14:paraId="17C773D9" w14:textId="77777777" w:rsidR="00832188" w:rsidRPr="00832188" w:rsidRDefault="00832188" w:rsidP="00832188">
      <w:pPr>
        <w:tabs>
          <w:tab w:val="left" w:pos="1134"/>
        </w:tabs>
        <w:ind w:firstLine="709"/>
        <w:jc w:val="both"/>
        <w:rPr>
          <w:sz w:val="28"/>
          <w:szCs w:val="28"/>
        </w:rPr>
      </w:pPr>
      <w:r w:rsidRPr="00832188">
        <w:rPr>
          <w:sz w:val="28"/>
          <w:szCs w:val="28"/>
        </w:rPr>
        <w:t xml:space="preserve">- с 01.01.2029 по 30.06.2029 </w:t>
      </w:r>
      <w:r w:rsidRPr="00832188">
        <w:rPr>
          <w:b/>
          <w:i/>
          <w:sz w:val="28"/>
          <w:szCs w:val="28"/>
        </w:rPr>
        <w:t xml:space="preserve">– 120,34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6,52</w:t>
      </w:r>
      <w:r w:rsidRPr="00832188">
        <w:rPr>
          <w:sz w:val="28"/>
          <w:szCs w:val="28"/>
        </w:rPr>
        <w:t xml:space="preserve"> руб./кВт*ч);</w:t>
      </w:r>
    </w:p>
    <w:p w14:paraId="59B414E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 </w:t>
      </w:r>
      <w:r w:rsidRPr="00832188">
        <w:rPr>
          <w:b/>
          <w:i/>
          <w:sz w:val="28"/>
          <w:szCs w:val="28"/>
        </w:rPr>
        <w:t>120</w:t>
      </w:r>
      <w:r w:rsidRPr="00832188">
        <w:rPr>
          <w:sz w:val="28"/>
          <w:szCs w:val="28"/>
        </w:rPr>
        <w:t>,</w:t>
      </w:r>
      <w:r w:rsidRPr="00832188">
        <w:rPr>
          <w:b/>
          <w:i/>
          <w:sz w:val="28"/>
          <w:szCs w:val="28"/>
        </w:rPr>
        <w:t>34</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6,52</w:t>
      </w:r>
      <w:r w:rsidRPr="00832188">
        <w:rPr>
          <w:sz w:val="28"/>
          <w:szCs w:val="28"/>
        </w:rPr>
        <w:t xml:space="preserve"> руб./кВт*ч);</w:t>
      </w:r>
    </w:p>
    <w:p w14:paraId="6C92261F" w14:textId="77777777" w:rsidR="00832188" w:rsidRPr="00832188" w:rsidRDefault="00832188" w:rsidP="00832188">
      <w:pPr>
        <w:tabs>
          <w:tab w:val="left" w:pos="1134"/>
        </w:tabs>
        <w:ind w:left="142" w:firstLine="567"/>
        <w:jc w:val="both"/>
        <w:rPr>
          <w:sz w:val="28"/>
          <w:szCs w:val="28"/>
        </w:rPr>
      </w:pPr>
      <w:r w:rsidRPr="00832188">
        <w:rPr>
          <w:sz w:val="28"/>
          <w:szCs w:val="28"/>
        </w:rPr>
        <w:t xml:space="preserve">- с 01.01.2030 по 30.06.2030 </w:t>
      </w:r>
      <w:r w:rsidRPr="00832188">
        <w:rPr>
          <w:b/>
          <w:i/>
          <w:sz w:val="28"/>
          <w:szCs w:val="28"/>
        </w:rPr>
        <w:t>– 125,</w:t>
      </w:r>
      <w:proofErr w:type="gramStart"/>
      <w:r w:rsidRPr="00832188">
        <w:rPr>
          <w:b/>
          <w:i/>
          <w:sz w:val="28"/>
          <w:szCs w:val="28"/>
        </w:rPr>
        <w:t xml:space="preserve">16  </w:t>
      </w:r>
      <w:r w:rsidRPr="00832188">
        <w:rPr>
          <w:sz w:val="28"/>
          <w:szCs w:val="28"/>
        </w:rPr>
        <w:t>тыс.</w:t>
      </w:r>
      <w:proofErr w:type="gramEnd"/>
      <w:r w:rsidRPr="00832188">
        <w:rPr>
          <w:sz w:val="28"/>
          <w:szCs w:val="28"/>
        </w:rPr>
        <w:t xml:space="preserve"> руб. (в объеме  </w:t>
      </w:r>
      <w:r w:rsidRPr="00832188">
        <w:rPr>
          <w:b/>
          <w:i/>
          <w:sz w:val="28"/>
          <w:szCs w:val="28"/>
        </w:rPr>
        <w:t>18,46</w:t>
      </w:r>
      <w:r w:rsidRPr="00832188">
        <w:rPr>
          <w:sz w:val="28"/>
          <w:szCs w:val="28"/>
        </w:rPr>
        <w:t xml:space="preserve"> тыс. кВт*ч  по  </w:t>
      </w:r>
      <w:r w:rsidRPr="00832188">
        <w:rPr>
          <w:b/>
          <w:i/>
          <w:sz w:val="28"/>
          <w:szCs w:val="28"/>
        </w:rPr>
        <w:t>6,78</w:t>
      </w:r>
      <w:r w:rsidRPr="00832188">
        <w:rPr>
          <w:sz w:val="28"/>
          <w:szCs w:val="28"/>
        </w:rPr>
        <w:t xml:space="preserve"> руб./кВт*ч);</w:t>
      </w:r>
    </w:p>
    <w:p w14:paraId="3DCD756A"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 </w:t>
      </w:r>
      <w:r w:rsidRPr="00832188">
        <w:rPr>
          <w:b/>
          <w:i/>
          <w:sz w:val="28"/>
          <w:szCs w:val="28"/>
        </w:rPr>
        <w:t>125,16</w:t>
      </w:r>
      <w:r w:rsidRPr="00832188">
        <w:rPr>
          <w:sz w:val="28"/>
          <w:szCs w:val="28"/>
        </w:rPr>
        <w:t xml:space="preserve"> 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6,78</w:t>
      </w:r>
      <w:r w:rsidRPr="00832188">
        <w:rPr>
          <w:sz w:val="28"/>
          <w:szCs w:val="28"/>
        </w:rPr>
        <w:t xml:space="preserve"> руб./кВт*ч);</w:t>
      </w:r>
    </w:p>
    <w:p w14:paraId="0E1E2A9E" w14:textId="77777777" w:rsidR="00832188" w:rsidRPr="00832188" w:rsidRDefault="00832188" w:rsidP="00832188">
      <w:pPr>
        <w:tabs>
          <w:tab w:val="left" w:pos="1134"/>
        </w:tabs>
        <w:ind w:firstLine="709"/>
        <w:jc w:val="both"/>
        <w:rPr>
          <w:sz w:val="28"/>
          <w:szCs w:val="28"/>
        </w:rPr>
      </w:pPr>
      <w:r w:rsidRPr="00832188">
        <w:rPr>
          <w:sz w:val="28"/>
          <w:szCs w:val="28"/>
        </w:rPr>
        <w:t xml:space="preserve">- с 01.01.2031 по 30.06.2031 </w:t>
      </w:r>
      <w:r w:rsidRPr="00832188">
        <w:rPr>
          <w:b/>
          <w:i/>
          <w:sz w:val="28"/>
          <w:szCs w:val="28"/>
        </w:rPr>
        <w:t xml:space="preserve">– 130,16 </w:t>
      </w:r>
      <w:r w:rsidRPr="00832188">
        <w:rPr>
          <w:sz w:val="28"/>
          <w:szCs w:val="28"/>
        </w:rPr>
        <w:t xml:space="preserve">тыс. руб. (в </w:t>
      </w:r>
      <w:proofErr w:type="gramStart"/>
      <w:r w:rsidRPr="00832188">
        <w:rPr>
          <w:sz w:val="28"/>
          <w:szCs w:val="28"/>
        </w:rPr>
        <w:t xml:space="preserve">объеме  </w:t>
      </w:r>
      <w:r w:rsidRPr="00832188">
        <w:rPr>
          <w:b/>
          <w:i/>
          <w:sz w:val="28"/>
          <w:szCs w:val="28"/>
        </w:rPr>
        <w:t>18</w:t>
      </w:r>
      <w:proofErr w:type="gramEnd"/>
      <w:r w:rsidRPr="00832188">
        <w:rPr>
          <w:b/>
          <w:i/>
          <w:sz w:val="28"/>
          <w:szCs w:val="28"/>
        </w:rPr>
        <w:t>,46</w:t>
      </w:r>
      <w:r w:rsidRPr="00832188">
        <w:rPr>
          <w:sz w:val="28"/>
          <w:szCs w:val="28"/>
        </w:rPr>
        <w:t xml:space="preserve"> тыс. кВт*ч  по  </w:t>
      </w:r>
      <w:r w:rsidRPr="00832188">
        <w:rPr>
          <w:b/>
          <w:i/>
          <w:sz w:val="28"/>
          <w:szCs w:val="28"/>
        </w:rPr>
        <w:t>7,05</w:t>
      </w:r>
      <w:r w:rsidRPr="00832188">
        <w:rPr>
          <w:sz w:val="28"/>
          <w:szCs w:val="28"/>
        </w:rPr>
        <w:t xml:space="preserve"> руб./кВт*ч);</w:t>
      </w:r>
    </w:p>
    <w:p w14:paraId="3655B156"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130</w:t>
      </w:r>
      <w:proofErr w:type="gramEnd"/>
      <w:r w:rsidRPr="00832188">
        <w:rPr>
          <w:b/>
          <w:i/>
          <w:sz w:val="28"/>
          <w:szCs w:val="28"/>
        </w:rPr>
        <w:t>,16</w:t>
      </w:r>
      <w:r w:rsidRPr="00832188">
        <w:rPr>
          <w:sz w:val="28"/>
          <w:szCs w:val="28"/>
        </w:rPr>
        <w:t xml:space="preserve"> тыс. руб. (в объеме  </w:t>
      </w:r>
      <w:r w:rsidRPr="00832188">
        <w:rPr>
          <w:b/>
          <w:i/>
          <w:sz w:val="28"/>
          <w:szCs w:val="28"/>
        </w:rPr>
        <w:t>18,46</w:t>
      </w:r>
      <w:r w:rsidRPr="00832188">
        <w:rPr>
          <w:sz w:val="28"/>
          <w:szCs w:val="28"/>
        </w:rPr>
        <w:t xml:space="preserve"> тыс. кВт*ч  по  </w:t>
      </w:r>
      <w:r w:rsidRPr="00832188">
        <w:rPr>
          <w:b/>
          <w:i/>
          <w:sz w:val="28"/>
          <w:szCs w:val="28"/>
        </w:rPr>
        <w:t xml:space="preserve">7,05 </w:t>
      </w:r>
      <w:r w:rsidRPr="00832188">
        <w:rPr>
          <w:sz w:val="28"/>
          <w:szCs w:val="28"/>
        </w:rPr>
        <w:t>руб./кВт*ч).</w:t>
      </w:r>
    </w:p>
    <w:p w14:paraId="10810417" w14:textId="77777777" w:rsidR="00832188" w:rsidRPr="00832188" w:rsidRDefault="00832188" w:rsidP="00832188">
      <w:pPr>
        <w:autoSpaceDE w:val="0"/>
        <w:autoSpaceDN w:val="0"/>
        <w:adjustRightInd w:val="0"/>
        <w:spacing w:before="38"/>
        <w:ind w:firstLine="709"/>
        <w:jc w:val="both"/>
        <w:rPr>
          <w:b/>
          <w:bCs/>
          <w:color w:val="FF0000"/>
          <w:sz w:val="28"/>
          <w:szCs w:val="28"/>
        </w:rPr>
      </w:pPr>
    </w:p>
    <w:p w14:paraId="4086A3A6" w14:textId="77777777" w:rsidR="00832188" w:rsidRPr="00832188" w:rsidRDefault="00832188" w:rsidP="00832188">
      <w:pPr>
        <w:autoSpaceDE w:val="0"/>
        <w:autoSpaceDN w:val="0"/>
        <w:adjustRightInd w:val="0"/>
        <w:spacing w:before="38"/>
        <w:ind w:firstLine="709"/>
        <w:jc w:val="both"/>
        <w:rPr>
          <w:b/>
          <w:bCs/>
          <w:color w:val="FF0000"/>
          <w:sz w:val="20"/>
          <w:szCs w:val="28"/>
        </w:rPr>
      </w:pPr>
    </w:p>
    <w:p w14:paraId="0840E11D" w14:textId="77777777" w:rsidR="00832188" w:rsidRPr="00832188" w:rsidRDefault="00832188" w:rsidP="002E3EDC">
      <w:pPr>
        <w:numPr>
          <w:ilvl w:val="0"/>
          <w:numId w:val="17"/>
        </w:numPr>
        <w:jc w:val="center"/>
        <w:rPr>
          <w:b/>
          <w:sz w:val="32"/>
          <w:szCs w:val="32"/>
          <w:u w:val="single"/>
        </w:rPr>
      </w:pPr>
      <w:r w:rsidRPr="00832188">
        <w:rPr>
          <w:b/>
          <w:sz w:val="32"/>
          <w:szCs w:val="32"/>
          <w:u w:val="single"/>
        </w:rPr>
        <w:t>Амортизация основных средств и нематериальных активов</w:t>
      </w:r>
    </w:p>
    <w:p w14:paraId="3C08C5CA" w14:textId="77777777" w:rsidR="00832188" w:rsidRPr="00832188" w:rsidRDefault="00832188" w:rsidP="00832188">
      <w:pPr>
        <w:autoSpaceDE w:val="0"/>
        <w:autoSpaceDN w:val="0"/>
        <w:adjustRightInd w:val="0"/>
        <w:ind w:firstLine="709"/>
        <w:jc w:val="both"/>
        <w:rPr>
          <w:color w:val="FF0000"/>
          <w:sz w:val="28"/>
          <w:szCs w:val="28"/>
        </w:rPr>
      </w:pPr>
    </w:p>
    <w:p w14:paraId="3798AF53" w14:textId="77777777" w:rsidR="00832188" w:rsidRPr="00832188" w:rsidRDefault="00832188" w:rsidP="00832188">
      <w:pPr>
        <w:autoSpaceDE w:val="0"/>
        <w:autoSpaceDN w:val="0"/>
        <w:adjustRightInd w:val="0"/>
        <w:spacing w:before="38"/>
        <w:ind w:firstLine="709"/>
        <w:jc w:val="both"/>
        <w:rPr>
          <w:sz w:val="28"/>
          <w:szCs w:val="28"/>
        </w:rPr>
      </w:pPr>
      <w:r w:rsidRPr="00832188">
        <w:rPr>
          <w:sz w:val="28"/>
          <w:szCs w:val="28"/>
        </w:rPr>
        <w:t xml:space="preserve">В соответствии с </w:t>
      </w:r>
      <w:r w:rsidRPr="00832188">
        <w:rPr>
          <w:sz w:val="28"/>
          <w:szCs w:val="28"/>
          <w:u w:val="single"/>
        </w:rPr>
        <w:t>п. 28 Методических указаний</w:t>
      </w:r>
      <w:r w:rsidRPr="00832188">
        <w:rPr>
          <w:sz w:val="28"/>
          <w:szCs w:val="28"/>
        </w:rPr>
        <w:t xml:space="preserve"> расходы на амортизацию основных средств и нематериальных активов, </w:t>
      </w:r>
      <w:r w:rsidRPr="00832188">
        <w:rPr>
          <w:sz w:val="28"/>
          <w:szCs w:val="28"/>
          <w:u w:val="single"/>
        </w:rPr>
        <w:t>относимые           к объектам централизованной системы водоснабжения и (или) водоотведения,</w:t>
      </w:r>
      <w:r w:rsidRPr="00832188">
        <w:rPr>
          <w:sz w:val="28"/>
          <w:szCs w:val="28"/>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p>
    <w:p w14:paraId="778ACDED" w14:textId="77777777" w:rsidR="00832188" w:rsidRPr="00832188" w:rsidRDefault="00832188" w:rsidP="00832188">
      <w:pPr>
        <w:autoSpaceDE w:val="0"/>
        <w:autoSpaceDN w:val="0"/>
        <w:adjustRightInd w:val="0"/>
        <w:spacing w:before="38"/>
        <w:ind w:firstLine="709"/>
        <w:jc w:val="both"/>
        <w:rPr>
          <w:sz w:val="28"/>
          <w:szCs w:val="28"/>
        </w:rPr>
      </w:pPr>
      <w:r w:rsidRPr="00832188">
        <w:rPr>
          <w:sz w:val="28"/>
          <w:szCs w:val="28"/>
        </w:rPr>
        <w:t xml:space="preserve">Переоценка основных средств и нематериальных активов, осуществляемая в соответствии с законодательством Российской Федерации о бухгалтерском учете, </w:t>
      </w:r>
      <w:r w:rsidRPr="00832188">
        <w:rPr>
          <w:sz w:val="28"/>
          <w:szCs w:val="28"/>
          <w:u w:val="single"/>
        </w:rPr>
        <w:t xml:space="preserve">учитывается при условии, что средства в виде амортизационных отчислений, получаемые в результате учета переоценки, являются </w:t>
      </w:r>
      <w:r w:rsidRPr="00832188">
        <w:rPr>
          <w:b/>
          <w:sz w:val="28"/>
          <w:szCs w:val="28"/>
          <w:u w:val="single"/>
        </w:rPr>
        <w:t>источником финансирования инвестиционной программы</w:t>
      </w:r>
      <w:r w:rsidRPr="00832188">
        <w:rPr>
          <w:sz w:val="28"/>
          <w:szCs w:val="28"/>
        </w:rPr>
        <w:t xml:space="preserve"> регулируемой организации.</w:t>
      </w:r>
    </w:p>
    <w:p w14:paraId="230B07F1" w14:textId="77777777" w:rsidR="00832188" w:rsidRPr="00832188" w:rsidRDefault="00832188" w:rsidP="00832188">
      <w:pPr>
        <w:autoSpaceDE w:val="0"/>
        <w:autoSpaceDN w:val="0"/>
        <w:adjustRightInd w:val="0"/>
        <w:ind w:firstLine="709"/>
        <w:jc w:val="both"/>
        <w:rPr>
          <w:color w:val="FF0000"/>
          <w:sz w:val="14"/>
          <w:szCs w:val="28"/>
        </w:rPr>
      </w:pPr>
    </w:p>
    <w:p w14:paraId="793C725A" w14:textId="77777777" w:rsidR="00832188" w:rsidRPr="00832188" w:rsidRDefault="00832188" w:rsidP="00832188">
      <w:pPr>
        <w:ind w:firstLine="720"/>
        <w:jc w:val="both"/>
        <w:rPr>
          <w:sz w:val="28"/>
          <w:szCs w:val="28"/>
        </w:rPr>
      </w:pPr>
      <w:r w:rsidRPr="00832188">
        <w:rPr>
          <w:sz w:val="28"/>
          <w:szCs w:val="28"/>
          <w:u w:val="single"/>
        </w:rPr>
        <w:t>Организацией</w:t>
      </w:r>
      <w:r w:rsidRPr="00832188">
        <w:rPr>
          <w:sz w:val="28"/>
          <w:szCs w:val="28"/>
        </w:rPr>
        <w:t xml:space="preserve"> в целях учета в необходимой валовой выручке на 2022-2031 годы по данной статье заявлены </w:t>
      </w:r>
      <w:proofErr w:type="gramStart"/>
      <w:r w:rsidRPr="00832188">
        <w:rPr>
          <w:sz w:val="28"/>
          <w:szCs w:val="28"/>
        </w:rPr>
        <w:t>затраты  в</w:t>
      </w:r>
      <w:proofErr w:type="gramEnd"/>
      <w:r w:rsidRPr="00832188">
        <w:rPr>
          <w:sz w:val="28"/>
          <w:szCs w:val="28"/>
        </w:rPr>
        <w:t xml:space="preserve"> следующих размерах:</w:t>
      </w:r>
    </w:p>
    <w:p w14:paraId="1EFBE3AE" w14:textId="77777777" w:rsidR="00832188" w:rsidRPr="00832188" w:rsidRDefault="00832188" w:rsidP="00832188">
      <w:pPr>
        <w:ind w:firstLine="720"/>
        <w:jc w:val="both"/>
        <w:rPr>
          <w:sz w:val="28"/>
          <w:szCs w:val="28"/>
        </w:rPr>
      </w:pPr>
      <w:r w:rsidRPr="00832188">
        <w:rPr>
          <w:sz w:val="28"/>
          <w:szCs w:val="28"/>
        </w:rPr>
        <w:t xml:space="preserve">на 2022 год – </w:t>
      </w:r>
      <w:r w:rsidRPr="00832188">
        <w:rPr>
          <w:b/>
          <w:i/>
          <w:sz w:val="28"/>
          <w:szCs w:val="28"/>
        </w:rPr>
        <w:t>29,80</w:t>
      </w:r>
      <w:r w:rsidRPr="00832188">
        <w:rPr>
          <w:sz w:val="28"/>
          <w:szCs w:val="28"/>
        </w:rPr>
        <w:t xml:space="preserve"> тыс. руб.;</w:t>
      </w:r>
    </w:p>
    <w:p w14:paraId="405A3CCA" w14:textId="77777777" w:rsidR="00832188" w:rsidRPr="00832188" w:rsidRDefault="00832188" w:rsidP="00832188">
      <w:pPr>
        <w:ind w:firstLine="720"/>
        <w:jc w:val="both"/>
        <w:rPr>
          <w:sz w:val="28"/>
          <w:szCs w:val="28"/>
        </w:rPr>
      </w:pPr>
      <w:r w:rsidRPr="00832188">
        <w:rPr>
          <w:sz w:val="28"/>
          <w:szCs w:val="28"/>
        </w:rPr>
        <w:t xml:space="preserve">на 2023 год – </w:t>
      </w:r>
      <w:r w:rsidRPr="00832188">
        <w:rPr>
          <w:b/>
          <w:i/>
          <w:sz w:val="28"/>
          <w:szCs w:val="28"/>
        </w:rPr>
        <w:t>58,56</w:t>
      </w:r>
      <w:r w:rsidRPr="00832188">
        <w:rPr>
          <w:sz w:val="28"/>
          <w:szCs w:val="28"/>
        </w:rPr>
        <w:t xml:space="preserve"> тыс. руб.;</w:t>
      </w:r>
    </w:p>
    <w:p w14:paraId="60DADC29" w14:textId="77777777" w:rsidR="00832188" w:rsidRPr="00832188" w:rsidRDefault="00832188" w:rsidP="00832188">
      <w:pPr>
        <w:ind w:firstLine="720"/>
        <w:jc w:val="both"/>
        <w:rPr>
          <w:sz w:val="28"/>
          <w:szCs w:val="28"/>
        </w:rPr>
      </w:pPr>
      <w:r w:rsidRPr="00832188">
        <w:rPr>
          <w:sz w:val="28"/>
          <w:szCs w:val="28"/>
        </w:rPr>
        <w:t xml:space="preserve">на 2024 год – </w:t>
      </w:r>
      <w:r w:rsidRPr="00832188">
        <w:rPr>
          <w:b/>
          <w:i/>
          <w:sz w:val="28"/>
          <w:szCs w:val="28"/>
        </w:rPr>
        <w:t>90,91</w:t>
      </w:r>
      <w:r w:rsidRPr="00832188">
        <w:rPr>
          <w:sz w:val="28"/>
          <w:szCs w:val="28"/>
        </w:rPr>
        <w:t xml:space="preserve"> тыс. руб.;</w:t>
      </w:r>
    </w:p>
    <w:p w14:paraId="473CF560" w14:textId="77777777" w:rsidR="00832188" w:rsidRPr="00832188" w:rsidRDefault="00832188" w:rsidP="00832188">
      <w:pPr>
        <w:ind w:firstLine="720"/>
        <w:jc w:val="both"/>
        <w:rPr>
          <w:sz w:val="28"/>
          <w:szCs w:val="28"/>
        </w:rPr>
      </w:pPr>
      <w:r w:rsidRPr="00832188">
        <w:rPr>
          <w:sz w:val="28"/>
          <w:szCs w:val="28"/>
        </w:rPr>
        <w:t xml:space="preserve">на 2025 год – </w:t>
      </w:r>
      <w:r w:rsidRPr="00832188">
        <w:rPr>
          <w:b/>
          <w:i/>
          <w:sz w:val="28"/>
          <w:szCs w:val="28"/>
        </w:rPr>
        <w:t>127,88</w:t>
      </w:r>
      <w:r w:rsidRPr="00832188">
        <w:rPr>
          <w:sz w:val="28"/>
          <w:szCs w:val="28"/>
        </w:rPr>
        <w:t xml:space="preserve"> тыс. руб.;</w:t>
      </w:r>
    </w:p>
    <w:p w14:paraId="089E2D9C" w14:textId="77777777" w:rsidR="00832188" w:rsidRPr="00832188" w:rsidRDefault="00832188" w:rsidP="00832188">
      <w:pPr>
        <w:ind w:firstLine="720"/>
        <w:jc w:val="both"/>
        <w:rPr>
          <w:sz w:val="28"/>
          <w:szCs w:val="28"/>
        </w:rPr>
      </w:pPr>
      <w:r w:rsidRPr="00832188">
        <w:rPr>
          <w:sz w:val="28"/>
          <w:szCs w:val="28"/>
        </w:rPr>
        <w:t xml:space="preserve">на 2026 год – </w:t>
      </w:r>
      <w:r w:rsidRPr="00832188">
        <w:rPr>
          <w:b/>
          <w:i/>
          <w:sz w:val="28"/>
          <w:szCs w:val="28"/>
        </w:rPr>
        <w:t>137,84</w:t>
      </w:r>
      <w:r w:rsidRPr="00832188">
        <w:rPr>
          <w:sz w:val="28"/>
          <w:szCs w:val="28"/>
        </w:rPr>
        <w:t xml:space="preserve"> тыс. руб.;</w:t>
      </w:r>
    </w:p>
    <w:p w14:paraId="374862F5" w14:textId="77777777" w:rsidR="00832188" w:rsidRPr="00832188" w:rsidRDefault="00832188" w:rsidP="00832188">
      <w:pPr>
        <w:ind w:firstLine="720"/>
        <w:jc w:val="both"/>
        <w:rPr>
          <w:sz w:val="28"/>
          <w:szCs w:val="28"/>
        </w:rPr>
      </w:pPr>
      <w:r w:rsidRPr="00832188">
        <w:rPr>
          <w:sz w:val="28"/>
          <w:szCs w:val="28"/>
        </w:rPr>
        <w:t xml:space="preserve">на 2027 год – </w:t>
      </w:r>
      <w:r w:rsidRPr="00832188">
        <w:rPr>
          <w:b/>
          <w:i/>
          <w:sz w:val="28"/>
          <w:szCs w:val="28"/>
        </w:rPr>
        <w:t>137,84</w:t>
      </w:r>
      <w:r w:rsidRPr="00832188">
        <w:rPr>
          <w:sz w:val="28"/>
          <w:szCs w:val="28"/>
        </w:rPr>
        <w:t xml:space="preserve"> тыс. руб.;</w:t>
      </w:r>
    </w:p>
    <w:p w14:paraId="6F092E10" w14:textId="77777777" w:rsidR="00832188" w:rsidRPr="00832188" w:rsidRDefault="00832188" w:rsidP="00832188">
      <w:pPr>
        <w:ind w:firstLine="720"/>
        <w:jc w:val="both"/>
        <w:rPr>
          <w:sz w:val="28"/>
          <w:szCs w:val="28"/>
        </w:rPr>
      </w:pPr>
      <w:r w:rsidRPr="00832188">
        <w:rPr>
          <w:sz w:val="28"/>
          <w:szCs w:val="28"/>
        </w:rPr>
        <w:t xml:space="preserve">на 2028 год – </w:t>
      </w:r>
      <w:r w:rsidRPr="00832188">
        <w:rPr>
          <w:b/>
          <w:i/>
          <w:sz w:val="28"/>
          <w:szCs w:val="28"/>
        </w:rPr>
        <w:t>137,84</w:t>
      </w:r>
      <w:r w:rsidRPr="00832188">
        <w:rPr>
          <w:sz w:val="28"/>
          <w:szCs w:val="28"/>
        </w:rPr>
        <w:t xml:space="preserve"> тыс. руб.;</w:t>
      </w:r>
    </w:p>
    <w:p w14:paraId="4E390C94" w14:textId="77777777" w:rsidR="00832188" w:rsidRPr="00832188" w:rsidRDefault="00832188" w:rsidP="00832188">
      <w:pPr>
        <w:ind w:firstLine="720"/>
        <w:jc w:val="both"/>
        <w:rPr>
          <w:sz w:val="28"/>
          <w:szCs w:val="28"/>
        </w:rPr>
      </w:pPr>
      <w:r w:rsidRPr="00832188">
        <w:rPr>
          <w:sz w:val="28"/>
          <w:szCs w:val="28"/>
        </w:rPr>
        <w:t xml:space="preserve">на 2029 год – </w:t>
      </w:r>
      <w:r w:rsidRPr="00832188">
        <w:rPr>
          <w:b/>
          <w:i/>
          <w:sz w:val="28"/>
          <w:szCs w:val="28"/>
        </w:rPr>
        <w:t>137,84</w:t>
      </w:r>
      <w:r w:rsidRPr="00832188">
        <w:rPr>
          <w:sz w:val="28"/>
          <w:szCs w:val="28"/>
        </w:rPr>
        <w:t xml:space="preserve"> тыс. руб.;</w:t>
      </w:r>
    </w:p>
    <w:p w14:paraId="7DA471D6" w14:textId="77777777" w:rsidR="00832188" w:rsidRPr="00832188" w:rsidRDefault="00832188" w:rsidP="00832188">
      <w:pPr>
        <w:ind w:firstLine="720"/>
        <w:jc w:val="both"/>
        <w:rPr>
          <w:sz w:val="28"/>
          <w:szCs w:val="28"/>
        </w:rPr>
      </w:pPr>
      <w:r w:rsidRPr="00832188">
        <w:rPr>
          <w:sz w:val="28"/>
          <w:szCs w:val="28"/>
        </w:rPr>
        <w:lastRenderedPageBreak/>
        <w:t xml:space="preserve">на 2030 год – </w:t>
      </w:r>
      <w:r w:rsidRPr="00832188">
        <w:rPr>
          <w:b/>
          <w:i/>
          <w:sz w:val="28"/>
          <w:szCs w:val="28"/>
        </w:rPr>
        <w:t>137,84</w:t>
      </w:r>
      <w:r w:rsidRPr="00832188">
        <w:rPr>
          <w:sz w:val="28"/>
          <w:szCs w:val="28"/>
        </w:rPr>
        <w:t xml:space="preserve"> тыс. руб.;</w:t>
      </w:r>
    </w:p>
    <w:p w14:paraId="28B02A69" w14:textId="77777777" w:rsidR="00832188" w:rsidRPr="00832188" w:rsidRDefault="00832188" w:rsidP="00832188">
      <w:pPr>
        <w:ind w:firstLine="720"/>
        <w:jc w:val="both"/>
        <w:rPr>
          <w:sz w:val="28"/>
          <w:szCs w:val="28"/>
        </w:rPr>
      </w:pPr>
      <w:r w:rsidRPr="00832188">
        <w:rPr>
          <w:sz w:val="28"/>
          <w:szCs w:val="28"/>
        </w:rPr>
        <w:t xml:space="preserve">на 2031 год – </w:t>
      </w:r>
      <w:r w:rsidRPr="00832188">
        <w:rPr>
          <w:b/>
          <w:i/>
          <w:sz w:val="28"/>
          <w:szCs w:val="28"/>
        </w:rPr>
        <w:t>137,84</w:t>
      </w:r>
      <w:r w:rsidRPr="00832188">
        <w:rPr>
          <w:sz w:val="28"/>
          <w:szCs w:val="28"/>
        </w:rPr>
        <w:t xml:space="preserve"> тыс. руб.</w:t>
      </w:r>
    </w:p>
    <w:p w14:paraId="0957C7CD" w14:textId="77777777" w:rsidR="00832188" w:rsidRPr="00832188" w:rsidRDefault="00832188" w:rsidP="00832188">
      <w:pPr>
        <w:ind w:firstLine="720"/>
        <w:jc w:val="both"/>
        <w:rPr>
          <w:sz w:val="28"/>
          <w:szCs w:val="28"/>
        </w:rPr>
      </w:pPr>
    </w:p>
    <w:p w14:paraId="0798CC28" w14:textId="77777777" w:rsidR="00832188" w:rsidRPr="00832188" w:rsidRDefault="00832188" w:rsidP="00832188">
      <w:pPr>
        <w:ind w:firstLine="720"/>
        <w:jc w:val="both"/>
        <w:rPr>
          <w:sz w:val="28"/>
          <w:szCs w:val="28"/>
        </w:rPr>
      </w:pPr>
      <w:r w:rsidRPr="00832188">
        <w:rPr>
          <w:sz w:val="28"/>
          <w:szCs w:val="28"/>
        </w:rPr>
        <w:t>В подтверждение заявленных сумм затрат представлены:</w:t>
      </w:r>
    </w:p>
    <w:p w14:paraId="0BDCD55A" w14:textId="77777777" w:rsidR="00832188" w:rsidRPr="00832188" w:rsidRDefault="00832188" w:rsidP="002E3EDC">
      <w:pPr>
        <w:numPr>
          <w:ilvl w:val="0"/>
          <w:numId w:val="24"/>
        </w:numPr>
        <w:ind w:firstLine="720"/>
        <w:jc w:val="both"/>
        <w:rPr>
          <w:sz w:val="28"/>
          <w:szCs w:val="28"/>
        </w:rPr>
      </w:pPr>
      <w:r w:rsidRPr="00832188">
        <w:rPr>
          <w:sz w:val="28"/>
          <w:szCs w:val="28"/>
        </w:rPr>
        <w:t xml:space="preserve">копия </w:t>
      </w:r>
      <w:r w:rsidRPr="00832188">
        <w:rPr>
          <w:sz w:val="28"/>
          <w:szCs w:val="28"/>
          <w:u w:val="single"/>
        </w:rPr>
        <w:t>Концессионного соглашения</w:t>
      </w:r>
      <w:r w:rsidRPr="00832188">
        <w:rPr>
          <w:sz w:val="28"/>
          <w:szCs w:val="28"/>
        </w:rPr>
        <w:t>, заключенного 16.03.2022 (б/н) (Дело № 110-ВО, Том № 1, стр. 14-43);</w:t>
      </w:r>
    </w:p>
    <w:p w14:paraId="31F1A7BA" w14:textId="77777777" w:rsidR="00832188" w:rsidRPr="00832188" w:rsidRDefault="00832188" w:rsidP="002E3EDC">
      <w:pPr>
        <w:numPr>
          <w:ilvl w:val="0"/>
          <w:numId w:val="24"/>
        </w:numPr>
        <w:ind w:firstLine="720"/>
        <w:jc w:val="both"/>
        <w:rPr>
          <w:sz w:val="28"/>
          <w:szCs w:val="28"/>
        </w:rPr>
      </w:pPr>
      <w:r w:rsidRPr="00832188">
        <w:rPr>
          <w:sz w:val="28"/>
          <w:szCs w:val="28"/>
          <w:u w:val="single"/>
        </w:rPr>
        <w:t>Паспорт Инвестиционной программы ООО «Энергоресурс» в сфере водоотведения</w:t>
      </w:r>
      <w:r w:rsidRPr="00832188">
        <w:rPr>
          <w:sz w:val="28"/>
          <w:szCs w:val="28"/>
        </w:rPr>
        <w:t xml:space="preserve"> (Ленинск-Кузнецкий муниципальный округ) на 2022 – 2031 гг. (Дело № 110-ВО, Том № 1, стр. 229-233);</w:t>
      </w:r>
    </w:p>
    <w:p w14:paraId="1EBC4FBB" w14:textId="77777777" w:rsidR="00832188" w:rsidRPr="00832188" w:rsidRDefault="00832188" w:rsidP="002E3EDC">
      <w:pPr>
        <w:numPr>
          <w:ilvl w:val="0"/>
          <w:numId w:val="24"/>
        </w:numPr>
        <w:ind w:firstLine="720"/>
        <w:jc w:val="both"/>
        <w:rPr>
          <w:sz w:val="28"/>
          <w:szCs w:val="28"/>
        </w:rPr>
      </w:pPr>
      <w:r w:rsidRPr="00832188">
        <w:rPr>
          <w:sz w:val="28"/>
          <w:szCs w:val="28"/>
          <w:u w:val="single"/>
        </w:rPr>
        <w:t xml:space="preserve">Расчеты сумм налога на </w:t>
      </w:r>
      <w:proofErr w:type="gramStart"/>
      <w:r w:rsidRPr="00832188">
        <w:rPr>
          <w:sz w:val="28"/>
          <w:szCs w:val="28"/>
          <w:u w:val="single"/>
        </w:rPr>
        <w:t>имущество  и</w:t>
      </w:r>
      <w:proofErr w:type="gramEnd"/>
      <w:r w:rsidRPr="00832188">
        <w:rPr>
          <w:sz w:val="28"/>
          <w:szCs w:val="28"/>
          <w:u w:val="single"/>
        </w:rPr>
        <w:t xml:space="preserve"> амортизации объектов водоотведения на 2022 – 2031 годы</w:t>
      </w:r>
      <w:r w:rsidRPr="00832188">
        <w:rPr>
          <w:sz w:val="28"/>
          <w:szCs w:val="28"/>
        </w:rPr>
        <w:t xml:space="preserve"> (Дело № 110-ВО, Том № 2,           стр. 205-224).</w:t>
      </w:r>
    </w:p>
    <w:p w14:paraId="394B8583" w14:textId="77777777" w:rsidR="00832188" w:rsidRPr="00832188" w:rsidRDefault="00832188" w:rsidP="00832188">
      <w:pPr>
        <w:ind w:left="720"/>
        <w:jc w:val="both"/>
        <w:rPr>
          <w:sz w:val="20"/>
          <w:szCs w:val="28"/>
        </w:rPr>
      </w:pPr>
    </w:p>
    <w:p w14:paraId="214DBE7F" w14:textId="77777777" w:rsidR="00832188" w:rsidRPr="00832188" w:rsidRDefault="00832188" w:rsidP="00832188">
      <w:pPr>
        <w:ind w:firstLine="720"/>
        <w:jc w:val="both"/>
        <w:rPr>
          <w:sz w:val="28"/>
          <w:szCs w:val="28"/>
          <w:u w:val="single"/>
        </w:rPr>
      </w:pPr>
      <w:r w:rsidRPr="00832188">
        <w:rPr>
          <w:sz w:val="28"/>
          <w:szCs w:val="28"/>
          <w:u w:val="single"/>
        </w:rPr>
        <w:t xml:space="preserve">Утвержденной Инвестиционной программой  ООО «Энергоресурс»               в сфере водоотведения предусмотрено проведение </w:t>
      </w:r>
      <w:r w:rsidRPr="00832188">
        <w:rPr>
          <w:b/>
          <w:sz w:val="28"/>
          <w:szCs w:val="28"/>
          <w:u w:val="single"/>
        </w:rPr>
        <w:t>мероприятий по реконструкции  Объекта Концессионного соглашения</w:t>
      </w:r>
      <w:r w:rsidRPr="00832188">
        <w:rPr>
          <w:sz w:val="28"/>
          <w:szCs w:val="28"/>
          <w:u w:val="single"/>
        </w:rPr>
        <w:t xml:space="preserve"> (канализационные насосные станции №1, №2, № 3, № 4) </w:t>
      </w:r>
      <w:r w:rsidRPr="00832188">
        <w:rPr>
          <w:b/>
          <w:sz w:val="28"/>
          <w:szCs w:val="28"/>
          <w:u w:val="single"/>
        </w:rPr>
        <w:t xml:space="preserve">на общую сумму </w:t>
      </w:r>
      <w:r w:rsidRPr="00832188">
        <w:rPr>
          <w:b/>
          <w:i/>
          <w:sz w:val="28"/>
          <w:szCs w:val="28"/>
          <w:u w:val="single"/>
        </w:rPr>
        <w:t>1035,24</w:t>
      </w:r>
      <w:r w:rsidRPr="00832188">
        <w:rPr>
          <w:b/>
          <w:sz w:val="28"/>
          <w:szCs w:val="28"/>
          <w:u w:val="single"/>
        </w:rPr>
        <w:t xml:space="preserve"> тыс. руб.</w:t>
      </w:r>
      <w:r w:rsidRPr="00832188">
        <w:rPr>
          <w:sz w:val="28"/>
          <w:szCs w:val="28"/>
          <w:u w:val="single"/>
        </w:rPr>
        <w:t xml:space="preserve"> Предполагается последовательный ввод в эксплуатацию реконструированных объектов в  2022, 2023, 2024, 2025 годах.</w:t>
      </w:r>
    </w:p>
    <w:p w14:paraId="3E91C1B0" w14:textId="77777777" w:rsidR="00832188" w:rsidRPr="00832188" w:rsidRDefault="00832188" w:rsidP="00832188">
      <w:pPr>
        <w:ind w:firstLine="720"/>
        <w:jc w:val="both"/>
        <w:rPr>
          <w:sz w:val="28"/>
          <w:szCs w:val="28"/>
        </w:rPr>
      </w:pPr>
      <w:r w:rsidRPr="00832188">
        <w:rPr>
          <w:sz w:val="28"/>
          <w:szCs w:val="28"/>
        </w:rPr>
        <w:t xml:space="preserve"> Годовые величины амортизационных отчислений рассчитаны организацией, исходя из данных о балансовой и остаточной </w:t>
      </w:r>
      <w:proofErr w:type="gramStart"/>
      <w:r w:rsidRPr="00832188">
        <w:rPr>
          <w:sz w:val="28"/>
          <w:szCs w:val="28"/>
        </w:rPr>
        <w:t>стоимости  Объекта</w:t>
      </w:r>
      <w:proofErr w:type="gramEnd"/>
      <w:r w:rsidRPr="00832188">
        <w:rPr>
          <w:sz w:val="28"/>
          <w:szCs w:val="28"/>
        </w:rPr>
        <w:t xml:space="preserve"> Концессионного соглашения и  иного имущества, переданного по Концессионному соглашению, указанных в </w:t>
      </w:r>
      <w:r w:rsidRPr="00832188">
        <w:rPr>
          <w:sz w:val="28"/>
          <w:szCs w:val="28"/>
          <w:u w:val="single"/>
        </w:rPr>
        <w:t>Приложениях №1 и № 1.1</w:t>
      </w:r>
      <w:r w:rsidRPr="00832188">
        <w:rPr>
          <w:sz w:val="28"/>
          <w:szCs w:val="28"/>
        </w:rPr>
        <w:t xml:space="preserve">                      к Концессионному соглашению, </w:t>
      </w:r>
      <w:r w:rsidRPr="00832188">
        <w:rPr>
          <w:sz w:val="28"/>
          <w:szCs w:val="28"/>
          <w:u w:val="single"/>
        </w:rPr>
        <w:t>с учетом динамического изменения их балансовой стоимости в связи с проведением реконструкции</w:t>
      </w:r>
      <w:r w:rsidRPr="00832188">
        <w:rPr>
          <w:sz w:val="28"/>
          <w:szCs w:val="28"/>
        </w:rPr>
        <w:t>.</w:t>
      </w:r>
    </w:p>
    <w:p w14:paraId="78C05593" w14:textId="77777777" w:rsidR="00832188" w:rsidRPr="00832188" w:rsidRDefault="00832188" w:rsidP="00832188">
      <w:pPr>
        <w:ind w:firstLine="720"/>
        <w:jc w:val="both"/>
        <w:rPr>
          <w:sz w:val="28"/>
          <w:szCs w:val="28"/>
        </w:rPr>
      </w:pPr>
    </w:p>
    <w:p w14:paraId="059FE40A" w14:textId="77777777" w:rsidR="00832188" w:rsidRPr="00832188" w:rsidRDefault="00832188" w:rsidP="00832188">
      <w:pPr>
        <w:autoSpaceDE w:val="0"/>
        <w:autoSpaceDN w:val="0"/>
        <w:adjustRightInd w:val="0"/>
        <w:ind w:firstLine="720"/>
        <w:jc w:val="both"/>
        <w:rPr>
          <w:sz w:val="28"/>
        </w:rPr>
      </w:pPr>
      <w:r w:rsidRPr="00832188">
        <w:rPr>
          <w:sz w:val="28"/>
        </w:rPr>
        <w:t xml:space="preserve">В соответствии с </w:t>
      </w:r>
      <w:r w:rsidRPr="00832188">
        <w:rPr>
          <w:sz w:val="28"/>
          <w:u w:val="single"/>
        </w:rPr>
        <w:t>Федеральным законом от 21.07.2005 № 115-ФЗ          «О концессионных соглашениях» (статья 3 п. 1),</w:t>
      </w:r>
      <w:r w:rsidRPr="00832188">
        <w:rPr>
          <w:sz w:val="28"/>
        </w:rPr>
        <w:t xml:space="preserve"> по концессионному соглашению концессионер обязуется за свой счет создать и (или) реконструировать определенное этим соглашением недвижимое имущество (далее - объект концессионного соглашения), право собственности на которое принадлежит или будет принадлежать другой стороне (</w:t>
      </w:r>
      <w:proofErr w:type="spellStart"/>
      <w:r w:rsidRPr="00832188">
        <w:rPr>
          <w:sz w:val="28"/>
        </w:rPr>
        <w:t>концеденту</w:t>
      </w:r>
      <w:proofErr w:type="spellEnd"/>
      <w:r w:rsidRPr="00832188">
        <w:rPr>
          <w:sz w:val="28"/>
        </w:rPr>
        <w:t xml:space="preserve">), осуществлять деятельность с использованием (эксплуатацией) объекта концессионного соглашения, а </w:t>
      </w:r>
      <w:proofErr w:type="spellStart"/>
      <w:r w:rsidRPr="00832188">
        <w:rPr>
          <w:sz w:val="28"/>
          <w:u w:val="single"/>
        </w:rPr>
        <w:t>концедент</w:t>
      </w:r>
      <w:proofErr w:type="spellEnd"/>
      <w:r w:rsidRPr="00832188">
        <w:rPr>
          <w:sz w:val="28"/>
          <w:u w:val="single"/>
        </w:rPr>
        <w:t xml:space="preserve"> обязуется предоставить концессионеру на срок, установленный этим соглашением, права владения и пользования</w:t>
      </w:r>
      <w:r w:rsidRPr="00832188">
        <w:rPr>
          <w:sz w:val="28"/>
        </w:rPr>
        <w:t xml:space="preserve"> объектом концессионного соглашения для осуществления указанной деятельности.</w:t>
      </w:r>
    </w:p>
    <w:p w14:paraId="61FBFC04" w14:textId="77777777" w:rsidR="00832188" w:rsidRPr="00832188" w:rsidRDefault="00832188" w:rsidP="00832188">
      <w:pPr>
        <w:autoSpaceDE w:val="0"/>
        <w:autoSpaceDN w:val="0"/>
        <w:adjustRightInd w:val="0"/>
        <w:ind w:firstLine="720"/>
        <w:jc w:val="both"/>
        <w:rPr>
          <w:sz w:val="28"/>
        </w:rPr>
      </w:pPr>
      <w:r w:rsidRPr="00832188">
        <w:rPr>
          <w:sz w:val="28"/>
          <w:u w:val="single"/>
        </w:rPr>
        <w:t xml:space="preserve">В письме Министерства финансов Российской Федерации от 13.06.2017 </w:t>
      </w:r>
      <w:hyperlink r:id="rId108" w:history="1">
        <w:r w:rsidRPr="00832188">
          <w:rPr>
            <w:sz w:val="28"/>
            <w:u w:val="single"/>
          </w:rPr>
          <w:t>№</w:t>
        </w:r>
      </w:hyperlink>
      <w:r w:rsidRPr="00832188">
        <w:rPr>
          <w:sz w:val="28"/>
          <w:u w:val="single"/>
        </w:rPr>
        <w:t xml:space="preserve"> 03-05-04-01/36589</w:t>
      </w:r>
      <w:r w:rsidRPr="00832188">
        <w:rPr>
          <w:sz w:val="28"/>
        </w:rPr>
        <w:t xml:space="preserve">  отмечается, что при ведении бухгалтерского учета основных средств, переданных и (или) созданных в соответствии                 с концессионным соглашением, целесообразно учитывать документ                   </w:t>
      </w:r>
      <w:r w:rsidRPr="00832188">
        <w:rPr>
          <w:b/>
          <w:sz w:val="28"/>
          <w:u w:val="single"/>
        </w:rPr>
        <w:t>П3-2/2007 «Об особенностях отражения концессионером в бухгалтерском учете операций по концессионному соглашению»,</w:t>
      </w:r>
      <w:r w:rsidRPr="00832188">
        <w:rPr>
          <w:sz w:val="28"/>
        </w:rPr>
        <w:t xml:space="preserve"> размещенный на сайте Министерства финансов Российской Федерации в сети Интернет в разделе «Бухгалтерский учет и аудит//Бухгалтерский учет//Законодательные и иные </w:t>
      </w:r>
      <w:r w:rsidRPr="00832188">
        <w:rPr>
          <w:sz w:val="28"/>
        </w:rPr>
        <w:lastRenderedPageBreak/>
        <w:t>нормативные правовые акты//Обобщение практики применения законодательства по концессионному соглашению».</w:t>
      </w:r>
    </w:p>
    <w:p w14:paraId="1B0021FD" w14:textId="77777777" w:rsidR="00832188" w:rsidRPr="00832188" w:rsidRDefault="00832188" w:rsidP="00832188">
      <w:pPr>
        <w:spacing w:before="100" w:beforeAutospacing="1" w:after="100" w:afterAutospacing="1"/>
        <w:ind w:firstLine="709"/>
        <w:jc w:val="both"/>
        <w:rPr>
          <w:sz w:val="28"/>
        </w:rPr>
      </w:pPr>
      <w:r w:rsidRPr="00832188">
        <w:rPr>
          <w:sz w:val="28"/>
        </w:rPr>
        <w:t xml:space="preserve">Согласно указанной </w:t>
      </w:r>
      <w:r w:rsidRPr="00832188">
        <w:rPr>
          <w:sz w:val="28"/>
          <w:u w:val="single"/>
        </w:rPr>
        <w:t>информации № ПЗ-2/2007</w:t>
      </w:r>
      <w:r w:rsidRPr="00832188">
        <w:rPr>
          <w:b/>
          <w:sz w:val="28"/>
          <w:u w:val="single"/>
        </w:rPr>
        <w:t>,</w:t>
      </w:r>
      <w:r w:rsidRPr="00832188">
        <w:rPr>
          <w:sz w:val="28"/>
          <w:u w:val="single"/>
        </w:rPr>
        <w:t xml:space="preserve"> </w:t>
      </w:r>
      <w:r w:rsidRPr="00832188">
        <w:rPr>
          <w:b/>
          <w:sz w:val="28"/>
          <w:u w:val="single"/>
        </w:rPr>
        <w:t>затраты на создание                 и (или) реконструкцию объекта концессионного соглашения</w:t>
      </w:r>
      <w:r w:rsidRPr="00832188">
        <w:rPr>
          <w:sz w:val="28"/>
        </w:rPr>
        <w:t xml:space="preserve"> должны учитываться концессионером </w:t>
      </w:r>
      <w:r w:rsidRPr="00832188">
        <w:rPr>
          <w:b/>
          <w:sz w:val="28"/>
          <w:u w:val="single"/>
        </w:rPr>
        <w:t>на счете учета вложений во внеоборотные активы</w:t>
      </w:r>
      <w:r w:rsidRPr="00832188">
        <w:rPr>
          <w:sz w:val="28"/>
        </w:rPr>
        <w:t xml:space="preserve"> (за исключением части расходов, которую в соответствии с </w:t>
      </w:r>
      <w:hyperlink r:id="rId109" w:history="1">
        <w:r w:rsidRPr="00832188">
          <w:rPr>
            <w:sz w:val="28"/>
            <w:u w:val="single"/>
          </w:rPr>
          <w:t>Федеральным законом</w:t>
        </w:r>
      </w:hyperlink>
      <w:r w:rsidRPr="00832188">
        <w:rPr>
          <w:sz w:val="28"/>
        </w:rPr>
        <w:t xml:space="preserve"> </w:t>
      </w:r>
      <w:proofErr w:type="spellStart"/>
      <w:r w:rsidRPr="00832188">
        <w:rPr>
          <w:sz w:val="28"/>
        </w:rPr>
        <w:t>концедент</w:t>
      </w:r>
      <w:proofErr w:type="spellEnd"/>
      <w:r w:rsidRPr="00832188">
        <w:rPr>
          <w:sz w:val="28"/>
        </w:rPr>
        <w:t xml:space="preserve"> принимает на себя).</w:t>
      </w:r>
      <w:r w:rsidRPr="00832188">
        <w:rPr>
          <w:b/>
          <w:sz w:val="28"/>
          <w:u w:val="single"/>
        </w:rPr>
        <w:t xml:space="preserve"> </w:t>
      </w:r>
      <w:r w:rsidRPr="00832188">
        <w:rPr>
          <w:sz w:val="28"/>
          <w:u w:val="single"/>
        </w:rPr>
        <w:t>После ввода в эксплуатацию</w:t>
      </w:r>
      <w:r w:rsidRPr="00832188">
        <w:rPr>
          <w:sz w:val="28"/>
        </w:rPr>
        <w:t xml:space="preserve"> созданного и (или) реконструированного объекта концессионного соглашения </w:t>
      </w:r>
      <w:r w:rsidRPr="00832188">
        <w:rPr>
          <w:sz w:val="28"/>
          <w:u w:val="single"/>
        </w:rPr>
        <w:t xml:space="preserve">затраты, учтенные на счете учета вложений во внеоборотные активы, списываются </w:t>
      </w:r>
      <w:r w:rsidRPr="00832188">
        <w:rPr>
          <w:b/>
          <w:sz w:val="28"/>
          <w:u w:val="single"/>
        </w:rPr>
        <w:t>на счет учета нематериальных активов</w:t>
      </w:r>
      <w:r w:rsidRPr="00832188">
        <w:rPr>
          <w:sz w:val="28"/>
          <w:u w:val="single"/>
        </w:rPr>
        <w:t>.</w:t>
      </w:r>
      <w:r w:rsidRPr="00832188">
        <w:rPr>
          <w:sz w:val="28"/>
        </w:rPr>
        <w:t xml:space="preserve"> При этом к данному счету </w:t>
      </w:r>
      <w:r w:rsidRPr="00832188">
        <w:rPr>
          <w:sz w:val="28"/>
          <w:u w:val="single"/>
        </w:rPr>
        <w:t>открывается аналитический счет</w:t>
      </w:r>
      <w:r w:rsidRPr="00832188">
        <w:rPr>
          <w:sz w:val="28"/>
        </w:rPr>
        <w:t xml:space="preserve"> для учета </w:t>
      </w:r>
      <w:r w:rsidRPr="00832188">
        <w:rPr>
          <w:sz w:val="28"/>
          <w:u w:val="single"/>
        </w:rPr>
        <w:t>права владения и пользования</w:t>
      </w:r>
      <w:r w:rsidRPr="00832188">
        <w:rPr>
          <w:sz w:val="28"/>
        </w:rPr>
        <w:t xml:space="preserve"> объектом концессионного соглашения.</w:t>
      </w:r>
    </w:p>
    <w:p w14:paraId="6F24960A" w14:textId="77777777" w:rsidR="00832188" w:rsidRPr="00832188" w:rsidRDefault="00832188" w:rsidP="00832188">
      <w:pPr>
        <w:autoSpaceDE w:val="0"/>
        <w:autoSpaceDN w:val="0"/>
        <w:adjustRightInd w:val="0"/>
        <w:jc w:val="both"/>
        <w:rPr>
          <w:sz w:val="28"/>
          <w:szCs w:val="28"/>
        </w:rPr>
      </w:pPr>
      <w:r w:rsidRPr="00832188">
        <w:rPr>
          <w:sz w:val="28"/>
        </w:rPr>
        <w:t>Далее в указанной Информации № ПЗ-2/2007 указывается, что учет</w:t>
      </w:r>
      <w:r w:rsidRPr="00832188">
        <w:rPr>
          <w:b/>
          <w:sz w:val="28"/>
          <w:u w:val="single"/>
        </w:rPr>
        <w:t xml:space="preserve"> права владения и пользования</w:t>
      </w:r>
      <w:r w:rsidRPr="00832188">
        <w:rPr>
          <w:sz w:val="28"/>
          <w:u w:val="single"/>
        </w:rPr>
        <w:t xml:space="preserve"> объектом концессионного соглашения</w:t>
      </w:r>
      <w:r w:rsidRPr="00832188">
        <w:rPr>
          <w:sz w:val="28"/>
        </w:rPr>
        <w:t xml:space="preserve"> ведется в порядке, установленном </w:t>
      </w:r>
      <w:hyperlink r:id="rId110" w:history="1">
        <w:r w:rsidRPr="00832188">
          <w:rPr>
            <w:sz w:val="28"/>
            <w:u w:val="single"/>
          </w:rPr>
          <w:t>Положением по бухгалтерскому учету                     «Учет нематериальных активов» ПБУ 14/2000</w:t>
        </w:r>
      </w:hyperlink>
      <w:r w:rsidRPr="00832188">
        <w:rPr>
          <w:sz w:val="28"/>
        </w:rPr>
        <w:t xml:space="preserve">, утвержденным </w:t>
      </w:r>
      <w:hyperlink r:id="rId111" w:history="1">
        <w:r w:rsidRPr="00832188">
          <w:rPr>
            <w:sz w:val="28"/>
          </w:rPr>
          <w:t>приказом Минфина России от 16 октября 2000 года № 91н</w:t>
        </w:r>
      </w:hyperlink>
      <w:r w:rsidRPr="00832188">
        <w:rPr>
          <w:sz w:val="28"/>
        </w:rPr>
        <w:t xml:space="preserve"> (на момент проведения экспертизы данный документ отменен, вместо него применяется </w:t>
      </w:r>
      <w:r w:rsidRPr="00832188">
        <w:rPr>
          <w:sz w:val="28"/>
          <w:szCs w:val="28"/>
        </w:rPr>
        <w:t xml:space="preserve"> «</w:t>
      </w:r>
      <w:hyperlink r:id="rId112" w:history="1">
        <w:r w:rsidRPr="00832188">
          <w:rPr>
            <w:sz w:val="28"/>
            <w:szCs w:val="28"/>
            <w:u w:val="single"/>
          </w:rPr>
          <w:t>Положение</w:t>
        </w:r>
      </w:hyperlink>
      <w:r w:rsidRPr="00832188">
        <w:rPr>
          <w:sz w:val="28"/>
          <w:szCs w:val="28"/>
          <w:u w:val="single"/>
        </w:rPr>
        <w:t xml:space="preserve"> по бухгалтерскому учету «Учет нематериальных активов» (ПБУ 14/2007</w:t>
      </w:r>
      <w:r w:rsidRPr="00832188">
        <w:rPr>
          <w:sz w:val="28"/>
          <w:szCs w:val="28"/>
        </w:rPr>
        <w:t>)», утвержденное Приказом Минфина России от 27.12.2007 № 153н (ред. от 16.05.2016), далее – «</w:t>
      </w:r>
      <w:r w:rsidRPr="00832188">
        <w:rPr>
          <w:sz w:val="28"/>
          <w:szCs w:val="28"/>
          <w:u w:val="single"/>
        </w:rPr>
        <w:t>ПБУ-14/2007</w:t>
      </w:r>
      <w:r w:rsidRPr="00832188">
        <w:rPr>
          <w:sz w:val="28"/>
          <w:szCs w:val="28"/>
        </w:rPr>
        <w:t>»).</w:t>
      </w:r>
    </w:p>
    <w:p w14:paraId="699CE123" w14:textId="77777777" w:rsidR="00832188" w:rsidRPr="00832188" w:rsidRDefault="00832188" w:rsidP="00832188">
      <w:pPr>
        <w:spacing w:before="100" w:beforeAutospacing="1" w:after="100" w:afterAutospacing="1"/>
        <w:ind w:firstLine="709"/>
        <w:jc w:val="both"/>
        <w:rPr>
          <w:sz w:val="28"/>
        </w:rPr>
      </w:pPr>
      <w:r w:rsidRPr="00832188">
        <w:rPr>
          <w:sz w:val="28"/>
        </w:rPr>
        <w:t xml:space="preserve"> </w:t>
      </w:r>
      <w:r w:rsidRPr="00832188">
        <w:rPr>
          <w:sz w:val="28"/>
          <w:szCs w:val="28"/>
        </w:rPr>
        <w:t>Одновременно, исходя из «</w:t>
      </w:r>
      <w:hyperlink r:id="rId113" w:history="1">
        <w:r w:rsidRPr="00832188">
          <w:rPr>
            <w:sz w:val="28"/>
            <w:szCs w:val="28"/>
            <w:u w:val="single"/>
          </w:rPr>
          <w:t>Инструкции по применению Плана счетов бухгалтерского учета финансово-хозяйственной деятельности организаций</w:t>
        </w:r>
      </w:hyperlink>
      <w:r w:rsidRPr="00832188">
        <w:rPr>
          <w:sz w:val="28"/>
          <w:szCs w:val="28"/>
        </w:rPr>
        <w:t>»</w:t>
      </w:r>
      <w:r w:rsidRPr="00832188">
        <w:rPr>
          <w:sz w:val="28"/>
        </w:rPr>
        <w:t xml:space="preserve">, утвержденной </w:t>
      </w:r>
      <w:hyperlink r:id="rId114" w:history="1">
        <w:r w:rsidRPr="00832188">
          <w:rPr>
            <w:sz w:val="28"/>
          </w:rPr>
          <w:t>приказом Минфина России от 31 октября 2000 года № 94н</w:t>
        </w:r>
      </w:hyperlink>
      <w:r w:rsidRPr="00832188">
        <w:rPr>
          <w:sz w:val="28"/>
        </w:rPr>
        <w:t xml:space="preserve">, </w:t>
      </w:r>
      <w:r w:rsidRPr="00832188">
        <w:rPr>
          <w:b/>
          <w:sz w:val="28"/>
          <w:u w:val="single"/>
        </w:rPr>
        <w:t>объект концессионного соглашения</w:t>
      </w:r>
      <w:r w:rsidRPr="00832188">
        <w:rPr>
          <w:sz w:val="28"/>
          <w:u w:val="single"/>
        </w:rPr>
        <w:t xml:space="preserve"> принимается концессионером к учету    </w:t>
      </w:r>
      <w:r w:rsidRPr="00832188">
        <w:rPr>
          <w:b/>
          <w:sz w:val="28"/>
          <w:u w:val="single"/>
        </w:rPr>
        <w:t>на забалансовом счете</w:t>
      </w:r>
      <w:r w:rsidRPr="00832188">
        <w:rPr>
          <w:sz w:val="28"/>
        </w:rPr>
        <w:t xml:space="preserve">. </w:t>
      </w:r>
      <w:r w:rsidRPr="00832188">
        <w:rPr>
          <w:b/>
          <w:sz w:val="28"/>
          <w:u w:val="single"/>
        </w:rPr>
        <w:t>На отдельном забалансовом счете</w:t>
      </w:r>
      <w:r w:rsidRPr="00832188">
        <w:rPr>
          <w:sz w:val="28"/>
        </w:rPr>
        <w:t xml:space="preserve"> также отражается </w:t>
      </w:r>
      <w:r w:rsidRPr="00832188">
        <w:rPr>
          <w:b/>
          <w:sz w:val="28"/>
          <w:u w:val="single"/>
        </w:rPr>
        <w:t>сумма износа объекта концессионного соглашения</w:t>
      </w:r>
      <w:r w:rsidRPr="00832188">
        <w:rPr>
          <w:sz w:val="28"/>
        </w:rPr>
        <w:t xml:space="preserve">, начисляемого по </w:t>
      </w:r>
      <w:r w:rsidRPr="00832188">
        <w:rPr>
          <w:sz w:val="28"/>
          <w:u w:val="single"/>
        </w:rPr>
        <w:t>установленным нормам амортизационных отчислений</w:t>
      </w:r>
      <w:r w:rsidRPr="00832188">
        <w:rPr>
          <w:sz w:val="28"/>
        </w:rPr>
        <w:t>.</w:t>
      </w:r>
    </w:p>
    <w:p w14:paraId="4275DDF2" w14:textId="77777777" w:rsidR="00832188" w:rsidRPr="00832188" w:rsidRDefault="00832188" w:rsidP="00832188">
      <w:pPr>
        <w:spacing w:before="100" w:beforeAutospacing="1" w:after="100" w:afterAutospacing="1"/>
        <w:ind w:firstLine="709"/>
        <w:jc w:val="both"/>
        <w:rPr>
          <w:sz w:val="28"/>
        </w:rPr>
      </w:pPr>
      <w:r w:rsidRPr="00832188">
        <w:rPr>
          <w:sz w:val="28"/>
        </w:rPr>
        <w:t xml:space="preserve">Таким образом, </w:t>
      </w:r>
      <w:r w:rsidRPr="00832188">
        <w:rPr>
          <w:b/>
          <w:sz w:val="28"/>
          <w:u w:val="single"/>
        </w:rPr>
        <w:t xml:space="preserve">в бухгалтерском </w:t>
      </w:r>
      <w:proofErr w:type="gramStart"/>
      <w:r w:rsidRPr="00832188">
        <w:rPr>
          <w:b/>
          <w:sz w:val="28"/>
          <w:u w:val="single"/>
        </w:rPr>
        <w:t>учете</w:t>
      </w:r>
      <w:r w:rsidRPr="00832188">
        <w:rPr>
          <w:sz w:val="28"/>
        </w:rPr>
        <w:t xml:space="preserve">  сумма</w:t>
      </w:r>
      <w:proofErr w:type="gramEnd"/>
      <w:r w:rsidRPr="00832188">
        <w:rPr>
          <w:sz w:val="28"/>
        </w:rPr>
        <w:t xml:space="preserve"> амортизационных отчислений </w:t>
      </w:r>
      <w:r w:rsidRPr="00832188">
        <w:rPr>
          <w:sz w:val="28"/>
          <w:u w:val="single"/>
        </w:rPr>
        <w:t>по Объекту концессионного соглашения и по иному имуществу</w:t>
      </w:r>
      <w:r w:rsidRPr="00832188">
        <w:rPr>
          <w:sz w:val="28"/>
        </w:rPr>
        <w:t xml:space="preserve"> </w:t>
      </w:r>
      <w:r w:rsidRPr="00832188">
        <w:rPr>
          <w:b/>
          <w:sz w:val="28"/>
          <w:u w:val="single"/>
        </w:rPr>
        <w:t>не включается в себестоимость</w:t>
      </w:r>
      <w:r w:rsidRPr="00832188">
        <w:rPr>
          <w:sz w:val="28"/>
        </w:rPr>
        <w:t xml:space="preserve"> производства (услуг).</w:t>
      </w:r>
    </w:p>
    <w:p w14:paraId="3ED06BC6" w14:textId="77777777" w:rsidR="00832188" w:rsidRPr="00832188" w:rsidRDefault="00832188" w:rsidP="00832188">
      <w:pPr>
        <w:spacing w:before="100" w:beforeAutospacing="1" w:after="100" w:afterAutospacing="1"/>
        <w:ind w:firstLine="709"/>
        <w:jc w:val="both"/>
        <w:rPr>
          <w:sz w:val="28"/>
          <w:szCs w:val="28"/>
        </w:rPr>
      </w:pPr>
      <w:r w:rsidRPr="00832188">
        <w:rPr>
          <w:sz w:val="28"/>
        </w:rPr>
        <w:t xml:space="preserve">При этом, </w:t>
      </w:r>
      <w:r w:rsidRPr="00832188">
        <w:rPr>
          <w:sz w:val="28"/>
          <w:u w:val="single"/>
        </w:rPr>
        <w:t xml:space="preserve">в письмах Министерства финансов Российской Федерации от 13.06.2017 </w:t>
      </w:r>
      <w:hyperlink r:id="rId115" w:history="1">
        <w:r w:rsidRPr="00832188">
          <w:rPr>
            <w:sz w:val="28"/>
            <w:u w:val="single"/>
          </w:rPr>
          <w:t>№</w:t>
        </w:r>
      </w:hyperlink>
      <w:r w:rsidRPr="00832188">
        <w:rPr>
          <w:sz w:val="28"/>
          <w:u w:val="single"/>
        </w:rPr>
        <w:t xml:space="preserve"> 03-05-04-01/36589 и  от 07.09.2007 </w:t>
      </w:r>
      <w:hyperlink r:id="rId116" w:history="1">
        <w:r w:rsidRPr="00832188">
          <w:rPr>
            <w:sz w:val="28"/>
            <w:u w:val="single"/>
          </w:rPr>
          <w:t>№</w:t>
        </w:r>
      </w:hyperlink>
      <w:r w:rsidRPr="00832188">
        <w:rPr>
          <w:sz w:val="28"/>
          <w:szCs w:val="28"/>
          <w:u w:val="single"/>
        </w:rPr>
        <w:t xml:space="preserve"> 03-03-05/231</w:t>
      </w:r>
      <w:r w:rsidRPr="00832188">
        <w:rPr>
          <w:sz w:val="28"/>
          <w:szCs w:val="28"/>
        </w:rPr>
        <w:t xml:space="preserve"> указывается, что </w:t>
      </w:r>
      <w:r w:rsidRPr="00832188">
        <w:rPr>
          <w:b/>
          <w:sz w:val="28"/>
          <w:szCs w:val="28"/>
          <w:u w:val="single"/>
        </w:rPr>
        <w:t>в целях налогового учета</w:t>
      </w:r>
      <w:r w:rsidRPr="00832188">
        <w:rPr>
          <w:sz w:val="28"/>
          <w:szCs w:val="28"/>
        </w:rPr>
        <w:t xml:space="preserve"> (</w:t>
      </w:r>
      <w:r w:rsidRPr="00832188">
        <w:rPr>
          <w:sz w:val="28"/>
          <w:szCs w:val="28"/>
          <w:u w:val="single"/>
        </w:rPr>
        <w:t>в целях определения                       налогооблагаемой базы по налогу на прибыль</w:t>
      </w:r>
      <w:r w:rsidRPr="00832188">
        <w:rPr>
          <w:sz w:val="28"/>
          <w:szCs w:val="28"/>
        </w:rPr>
        <w:t xml:space="preserve">) концессионер имеет право </w:t>
      </w:r>
      <w:r w:rsidRPr="00832188">
        <w:rPr>
          <w:b/>
          <w:sz w:val="28"/>
          <w:szCs w:val="28"/>
          <w:u w:val="single"/>
        </w:rPr>
        <w:t>относить на расходы сумму начисленной амортизации в отношении амортизируемого имущества, полученного по концессионному соглашению</w:t>
      </w:r>
      <w:r w:rsidRPr="00832188">
        <w:rPr>
          <w:sz w:val="28"/>
          <w:szCs w:val="28"/>
        </w:rPr>
        <w:t>, в течение срока действия концессионного соглашения.</w:t>
      </w:r>
    </w:p>
    <w:p w14:paraId="5CC3631E" w14:textId="77777777" w:rsidR="00832188" w:rsidRPr="00832188" w:rsidRDefault="00832188" w:rsidP="00832188">
      <w:pPr>
        <w:ind w:firstLine="720"/>
        <w:jc w:val="both"/>
        <w:rPr>
          <w:sz w:val="28"/>
          <w:szCs w:val="28"/>
        </w:rPr>
      </w:pPr>
    </w:p>
    <w:p w14:paraId="4EBE6E15" w14:textId="77777777" w:rsidR="00832188" w:rsidRPr="00832188" w:rsidRDefault="00832188" w:rsidP="00832188">
      <w:pPr>
        <w:ind w:firstLine="720"/>
        <w:jc w:val="both"/>
        <w:rPr>
          <w:sz w:val="28"/>
          <w:szCs w:val="28"/>
        </w:rPr>
      </w:pPr>
      <w:r w:rsidRPr="00832188">
        <w:rPr>
          <w:sz w:val="28"/>
          <w:szCs w:val="28"/>
          <w:u w:val="single"/>
        </w:rPr>
        <w:lastRenderedPageBreak/>
        <w:t>Пунктом 5 Учетной политики ООО «Энергоресурс»</w:t>
      </w:r>
      <w:r w:rsidRPr="00832188">
        <w:rPr>
          <w:sz w:val="28"/>
          <w:szCs w:val="28"/>
        </w:rPr>
        <w:t xml:space="preserve"> (копия документа представлена в Деле № 110-В, Том№ 1, стр. 109-113) предусмотрено, что амортизация основных средств в бухгалтерском учете начисляется линейным способом. </w:t>
      </w:r>
      <w:r w:rsidRPr="00832188">
        <w:rPr>
          <w:sz w:val="28"/>
          <w:szCs w:val="28"/>
          <w:u w:val="single"/>
        </w:rPr>
        <w:t>Амортизация нематериальных активов</w:t>
      </w:r>
      <w:r w:rsidRPr="00832188">
        <w:rPr>
          <w:sz w:val="28"/>
          <w:szCs w:val="28"/>
        </w:rPr>
        <w:t xml:space="preserve"> начисляется линейным способом (с использованием счета учета затрат 05), при этом </w:t>
      </w:r>
      <w:r w:rsidRPr="00832188">
        <w:rPr>
          <w:sz w:val="28"/>
          <w:szCs w:val="28"/>
          <w:u w:val="single"/>
        </w:rPr>
        <w:t>срок их полезного использования</w:t>
      </w:r>
      <w:r w:rsidRPr="00832188">
        <w:rPr>
          <w:sz w:val="28"/>
          <w:szCs w:val="28"/>
        </w:rPr>
        <w:t xml:space="preserve"> определяется исходя </w:t>
      </w:r>
      <w:r w:rsidRPr="00832188">
        <w:rPr>
          <w:sz w:val="28"/>
          <w:szCs w:val="28"/>
          <w:u w:val="single"/>
        </w:rPr>
        <w:t>из документации на конкретный нематериальный актив</w:t>
      </w:r>
      <w:r w:rsidRPr="00832188">
        <w:rPr>
          <w:sz w:val="28"/>
          <w:szCs w:val="28"/>
        </w:rPr>
        <w:t xml:space="preserve"> или </w:t>
      </w:r>
      <w:r w:rsidRPr="00832188">
        <w:rPr>
          <w:sz w:val="28"/>
          <w:szCs w:val="28"/>
          <w:u w:val="single"/>
        </w:rPr>
        <w:t>исходя из срока, в течение которого предполагается их использование</w:t>
      </w:r>
      <w:r w:rsidRPr="00832188">
        <w:rPr>
          <w:sz w:val="28"/>
          <w:szCs w:val="28"/>
        </w:rPr>
        <w:t xml:space="preserve">. </w:t>
      </w:r>
    </w:p>
    <w:p w14:paraId="7A9202F4" w14:textId="77777777" w:rsidR="00832188" w:rsidRPr="00832188" w:rsidRDefault="00832188" w:rsidP="00832188">
      <w:pPr>
        <w:ind w:firstLine="720"/>
        <w:jc w:val="both"/>
        <w:rPr>
          <w:sz w:val="28"/>
          <w:szCs w:val="28"/>
        </w:rPr>
      </w:pPr>
      <w:r w:rsidRPr="00832188">
        <w:rPr>
          <w:sz w:val="28"/>
          <w:szCs w:val="28"/>
          <w:u w:val="single"/>
        </w:rPr>
        <w:t xml:space="preserve">Особенности учета стоимости имущества, полученного в </w:t>
      </w:r>
      <w:proofErr w:type="gramStart"/>
      <w:r w:rsidRPr="00832188">
        <w:rPr>
          <w:sz w:val="28"/>
          <w:szCs w:val="28"/>
          <w:u w:val="single"/>
        </w:rPr>
        <w:t>пользование  в</w:t>
      </w:r>
      <w:proofErr w:type="gramEnd"/>
      <w:r w:rsidRPr="00832188">
        <w:rPr>
          <w:sz w:val="28"/>
          <w:szCs w:val="28"/>
          <w:u w:val="single"/>
        </w:rPr>
        <w:t xml:space="preserve"> связи с заключением концессионных соглашений, учетной политикой организации </w:t>
      </w:r>
      <w:r w:rsidRPr="00832188">
        <w:rPr>
          <w:b/>
          <w:sz w:val="28"/>
          <w:szCs w:val="28"/>
          <w:u w:val="single"/>
        </w:rPr>
        <w:t>не определены</w:t>
      </w:r>
      <w:r w:rsidRPr="00832188">
        <w:rPr>
          <w:sz w:val="28"/>
          <w:szCs w:val="28"/>
        </w:rPr>
        <w:t>.</w:t>
      </w:r>
    </w:p>
    <w:p w14:paraId="4E8836FD" w14:textId="77777777" w:rsidR="00832188" w:rsidRPr="00832188" w:rsidRDefault="00832188" w:rsidP="00832188">
      <w:pPr>
        <w:ind w:firstLine="720"/>
        <w:jc w:val="both"/>
        <w:rPr>
          <w:sz w:val="28"/>
          <w:szCs w:val="28"/>
        </w:rPr>
      </w:pPr>
    </w:p>
    <w:p w14:paraId="5AB2548F" w14:textId="77777777" w:rsidR="00832188" w:rsidRPr="00832188" w:rsidRDefault="00832188" w:rsidP="00832188">
      <w:pPr>
        <w:ind w:firstLine="720"/>
        <w:jc w:val="both"/>
        <w:rPr>
          <w:sz w:val="28"/>
          <w:szCs w:val="28"/>
        </w:rPr>
      </w:pPr>
      <w:r w:rsidRPr="00832188">
        <w:rPr>
          <w:sz w:val="28"/>
          <w:szCs w:val="28"/>
        </w:rPr>
        <w:t xml:space="preserve">Учитывая описанные выше положения действующих нормативных документов, </w:t>
      </w:r>
      <w:r w:rsidRPr="00832188">
        <w:rPr>
          <w:sz w:val="28"/>
          <w:szCs w:val="28"/>
          <w:u w:val="single"/>
        </w:rPr>
        <w:t xml:space="preserve">а также практику ООО «Энергоресурс» в </w:t>
      </w:r>
      <w:proofErr w:type="gramStart"/>
      <w:r w:rsidRPr="00832188">
        <w:rPr>
          <w:sz w:val="28"/>
          <w:szCs w:val="28"/>
          <w:u w:val="single"/>
        </w:rPr>
        <w:t>отношении  учета</w:t>
      </w:r>
      <w:proofErr w:type="gramEnd"/>
      <w:r w:rsidRPr="00832188">
        <w:rPr>
          <w:sz w:val="28"/>
          <w:szCs w:val="28"/>
          <w:u w:val="single"/>
        </w:rPr>
        <w:t xml:space="preserve"> амортизации объектов, эксплуатируемых на территории других муниципальных образований</w:t>
      </w:r>
      <w:r w:rsidRPr="00832188">
        <w:rPr>
          <w:sz w:val="28"/>
          <w:szCs w:val="28"/>
        </w:rPr>
        <w:t>, при расчете расходов по рассматриваемой статье специалист РЭК счел целесообразным следующее.</w:t>
      </w:r>
    </w:p>
    <w:p w14:paraId="0662EB30" w14:textId="77777777" w:rsidR="00832188" w:rsidRPr="00832188" w:rsidRDefault="00832188" w:rsidP="002E3EDC">
      <w:pPr>
        <w:numPr>
          <w:ilvl w:val="0"/>
          <w:numId w:val="25"/>
        </w:numPr>
        <w:ind w:firstLine="720"/>
        <w:jc w:val="both"/>
        <w:rPr>
          <w:sz w:val="28"/>
          <w:szCs w:val="28"/>
        </w:rPr>
      </w:pPr>
      <w:r w:rsidRPr="00832188">
        <w:rPr>
          <w:sz w:val="28"/>
        </w:rPr>
        <w:t xml:space="preserve">В связи с тем, что </w:t>
      </w:r>
      <w:r w:rsidRPr="00832188">
        <w:rPr>
          <w:b/>
          <w:sz w:val="28"/>
          <w:u w:val="single"/>
        </w:rPr>
        <w:t>сумма износа (амортизация) имущества, передаваемого по Концессионному соглашению</w:t>
      </w:r>
      <w:r w:rsidRPr="00832188">
        <w:rPr>
          <w:sz w:val="28"/>
        </w:rPr>
        <w:t xml:space="preserve">, должна отражаться на забалансовом счете и не увеличивать себестоимость оказываемых </w:t>
      </w:r>
      <w:proofErr w:type="gramStart"/>
      <w:r w:rsidRPr="00832188">
        <w:rPr>
          <w:sz w:val="28"/>
        </w:rPr>
        <w:t>услуг,  определить</w:t>
      </w:r>
      <w:proofErr w:type="gramEnd"/>
      <w:r w:rsidRPr="00832188">
        <w:rPr>
          <w:sz w:val="28"/>
        </w:rPr>
        <w:t xml:space="preserve"> сумму амортизации Объекта концессионного соглашения и иного имущества, переданного по соглашению:</w:t>
      </w:r>
    </w:p>
    <w:p w14:paraId="1BE53FDF" w14:textId="77777777" w:rsidR="00832188" w:rsidRPr="00832188" w:rsidRDefault="00832188" w:rsidP="00832188">
      <w:pPr>
        <w:ind w:left="720"/>
        <w:jc w:val="both"/>
        <w:rPr>
          <w:sz w:val="28"/>
        </w:rPr>
      </w:pPr>
      <w:r w:rsidRPr="00832188">
        <w:rPr>
          <w:sz w:val="28"/>
        </w:rPr>
        <w:t xml:space="preserve">- на 2022 г. - в размере </w:t>
      </w:r>
      <w:r w:rsidRPr="00832188">
        <w:rPr>
          <w:b/>
          <w:i/>
          <w:sz w:val="28"/>
        </w:rPr>
        <w:t>0,00</w:t>
      </w:r>
      <w:r w:rsidRPr="00832188">
        <w:rPr>
          <w:sz w:val="28"/>
        </w:rPr>
        <w:t xml:space="preserve"> тыс. руб.;</w:t>
      </w:r>
    </w:p>
    <w:p w14:paraId="44D000AA" w14:textId="77777777" w:rsidR="00832188" w:rsidRPr="00832188" w:rsidRDefault="00832188" w:rsidP="00832188">
      <w:pPr>
        <w:ind w:left="720"/>
        <w:jc w:val="both"/>
        <w:rPr>
          <w:sz w:val="28"/>
        </w:rPr>
      </w:pPr>
      <w:r w:rsidRPr="00832188">
        <w:rPr>
          <w:sz w:val="28"/>
        </w:rPr>
        <w:t>- на 2023 – 2031 гг. – на том же уровне.</w:t>
      </w:r>
    </w:p>
    <w:p w14:paraId="7AB64B80" w14:textId="77777777" w:rsidR="00832188" w:rsidRPr="00832188" w:rsidRDefault="00832188" w:rsidP="00832188">
      <w:pPr>
        <w:ind w:firstLine="720"/>
        <w:jc w:val="both"/>
        <w:rPr>
          <w:sz w:val="28"/>
          <w:szCs w:val="28"/>
          <w:u w:val="single"/>
        </w:rPr>
      </w:pPr>
      <w:r w:rsidRPr="00832188">
        <w:rPr>
          <w:sz w:val="28"/>
          <w:szCs w:val="28"/>
        </w:rPr>
        <w:t xml:space="preserve">2.  Сумму амортизационных отчислений </w:t>
      </w:r>
      <w:r w:rsidRPr="00832188">
        <w:rPr>
          <w:b/>
          <w:sz w:val="28"/>
          <w:szCs w:val="28"/>
          <w:u w:val="single"/>
        </w:rPr>
        <w:t>в части стоимости имущества, созданной в результате мероприятий по реконструкции</w:t>
      </w:r>
      <w:r w:rsidRPr="00832188">
        <w:rPr>
          <w:sz w:val="28"/>
          <w:szCs w:val="28"/>
        </w:rPr>
        <w:t xml:space="preserve">, определить исходя из стоимости каждого мероприятия Инвестиционной программы и </w:t>
      </w:r>
      <w:r w:rsidRPr="00832188">
        <w:rPr>
          <w:sz w:val="28"/>
          <w:szCs w:val="28"/>
          <w:u w:val="single"/>
        </w:rPr>
        <w:t xml:space="preserve">срока полезного использования каждого объекта основных средств, </w:t>
      </w:r>
      <w:proofErr w:type="gramStart"/>
      <w:r w:rsidRPr="00832188">
        <w:rPr>
          <w:b/>
          <w:sz w:val="28"/>
          <w:szCs w:val="28"/>
          <w:u w:val="single"/>
        </w:rPr>
        <w:t>остающегося  от</w:t>
      </w:r>
      <w:proofErr w:type="gramEnd"/>
      <w:r w:rsidRPr="00832188">
        <w:rPr>
          <w:b/>
          <w:sz w:val="28"/>
          <w:szCs w:val="28"/>
          <w:u w:val="single"/>
        </w:rPr>
        <w:t xml:space="preserve"> момента введения объекта в эксплуатацию                     до конца срока действия Концессионного соглашения</w:t>
      </w:r>
      <w:r w:rsidRPr="00832188">
        <w:rPr>
          <w:sz w:val="28"/>
          <w:szCs w:val="28"/>
          <w:u w:val="single"/>
        </w:rPr>
        <w:t>.</w:t>
      </w:r>
    </w:p>
    <w:p w14:paraId="3E7B7439" w14:textId="77777777" w:rsidR="00832188" w:rsidRPr="00832188" w:rsidRDefault="00832188" w:rsidP="00832188">
      <w:pPr>
        <w:ind w:firstLine="720"/>
        <w:jc w:val="both"/>
        <w:rPr>
          <w:sz w:val="28"/>
          <w:szCs w:val="28"/>
        </w:rPr>
      </w:pPr>
      <w:r w:rsidRPr="00832188">
        <w:rPr>
          <w:sz w:val="28"/>
          <w:szCs w:val="28"/>
        </w:rPr>
        <w:t>Следует отметить, что такой подход был использован регулятором</w:t>
      </w:r>
      <w:r w:rsidRPr="00832188">
        <w:rPr>
          <w:sz w:val="28"/>
          <w:szCs w:val="28"/>
          <w:u w:val="single"/>
        </w:rPr>
        <w:t xml:space="preserve"> при выдаче «Сведений от 23.12.2021»,</w:t>
      </w:r>
      <w:r w:rsidRPr="00832188">
        <w:rPr>
          <w:sz w:val="28"/>
          <w:szCs w:val="28"/>
        </w:rPr>
        <w:t xml:space="preserve"> а </w:t>
      </w:r>
      <w:proofErr w:type="gramStart"/>
      <w:r w:rsidRPr="00832188">
        <w:rPr>
          <w:sz w:val="28"/>
          <w:szCs w:val="28"/>
        </w:rPr>
        <w:t>именно  -</w:t>
      </w:r>
      <w:proofErr w:type="gramEnd"/>
      <w:r w:rsidRPr="00832188">
        <w:rPr>
          <w:sz w:val="28"/>
          <w:szCs w:val="28"/>
        </w:rPr>
        <w:t xml:space="preserve"> показателей темпа роста необходимой валовой выручки на каждый год действия Концессионного соглашения. </w:t>
      </w:r>
    </w:p>
    <w:p w14:paraId="212678F7" w14:textId="77777777" w:rsidR="00832188" w:rsidRPr="00832188" w:rsidRDefault="00832188" w:rsidP="00832188">
      <w:pPr>
        <w:ind w:firstLine="720"/>
        <w:jc w:val="both"/>
        <w:rPr>
          <w:sz w:val="28"/>
          <w:szCs w:val="28"/>
        </w:rPr>
      </w:pPr>
      <w:r w:rsidRPr="00832188">
        <w:rPr>
          <w:sz w:val="28"/>
          <w:szCs w:val="28"/>
        </w:rPr>
        <w:t xml:space="preserve">Расчет принятых сумм амортизационных </w:t>
      </w:r>
      <w:proofErr w:type="gramStart"/>
      <w:r w:rsidRPr="00832188">
        <w:rPr>
          <w:sz w:val="28"/>
          <w:szCs w:val="28"/>
        </w:rPr>
        <w:t>отчислений  по</w:t>
      </w:r>
      <w:proofErr w:type="gramEnd"/>
      <w:r w:rsidRPr="00832188">
        <w:rPr>
          <w:sz w:val="28"/>
          <w:szCs w:val="28"/>
        </w:rPr>
        <w:t xml:space="preserve"> годам долгосрочного периода иллюстрируется в </w:t>
      </w:r>
      <w:r w:rsidRPr="00832188">
        <w:rPr>
          <w:b/>
          <w:sz w:val="28"/>
          <w:szCs w:val="28"/>
          <w:u w:val="single"/>
        </w:rPr>
        <w:t>Приложении 1</w:t>
      </w:r>
      <w:r w:rsidRPr="00832188">
        <w:rPr>
          <w:sz w:val="28"/>
          <w:szCs w:val="28"/>
        </w:rPr>
        <w:t xml:space="preserve"> к настоящему Экспертному заключению.</w:t>
      </w:r>
    </w:p>
    <w:p w14:paraId="5BFB4F6E" w14:textId="77777777" w:rsidR="00832188" w:rsidRPr="00832188" w:rsidRDefault="00832188" w:rsidP="00832188">
      <w:pPr>
        <w:autoSpaceDE w:val="0"/>
        <w:autoSpaceDN w:val="0"/>
        <w:adjustRightInd w:val="0"/>
        <w:ind w:firstLine="709"/>
        <w:jc w:val="both"/>
        <w:rPr>
          <w:color w:val="FF0000"/>
          <w:sz w:val="12"/>
          <w:szCs w:val="28"/>
        </w:rPr>
      </w:pPr>
    </w:p>
    <w:p w14:paraId="53231589" w14:textId="77777777" w:rsidR="00832188" w:rsidRPr="00832188" w:rsidRDefault="00832188" w:rsidP="00832188">
      <w:pPr>
        <w:shd w:val="clear" w:color="auto" w:fill="FFFFFF"/>
        <w:autoSpaceDE w:val="0"/>
        <w:autoSpaceDN w:val="0"/>
        <w:adjustRightInd w:val="0"/>
        <w:ind w:firstLine="709"/>
        <w:jc w:val="both"/>
        <w:rPr>
          <w:sz w:val="28"/>
          <w:szCs w:val="28"/>
        </w:rPr>
      </w:pPr>
      <w:r w:rsidRPr="00832188">
        <w:rPr>
          <w:sz w:val="28"/>
          <w:szCs w:val="28"/>
        </w:rPr>
        <w:t>По периодам календарной разбивки расходы составили:</w:t>
      </w:r>
    </w:p>
    <w:p w14:paraId="03FE1C2A" w14:textId="77777777" w:rsidR="00832188" w:rsidRPr="00832188" w:rsidRDefault="00832188" w:rsidP="00832188">
      <w:pPr>
        <w:tabs>
          <w:tab w:val="left" w:pos="1134"/>
        </w:tabs>
        <w:ind w:left="709"/>
        <w:jc w:val="both"/>
        <w:rPr>
          <w:sz w:val="28"/>
          <w:szCs w:val="28"/>
        </w:rPr>
      </w:pPr>
      <w:r w:rsidRPr="00832188">
        <w:rPr>
          <w:sz w:val="28"/>
          <w:szCs w:val="28"/>
        </w:rPr>
        <w:t xml:space="preserve">- с 06.05.2022 по 30.06.2022 </w:t>
      </w:r>
      <w:r w:rsidRPr="00832188">
        <w:rPr>
          <w:b/>
          <w:i/>
          <w:sz w:val="28"/>
          <w:szCs w:val="28"/>
        </w:rPr>
        <w:t>– 0,</w:t>
      </w:r>
      <w:proofErr w:type="gramStart"/>
      <w:r w:rsidRPr="00832188">
        <w:rPr>
          <w:b/>
          <w:i/>
          <w:sz w:val="28"/>
          <w:szCs w:val="28"/>
        </w:rPr>
        <w:t xml:space="preserve">00 </w:t>
      </w:r>
      <w:r w:rsidRPr="00832188">
        <w:rPr>
          <w:sz w:val="28"/>
          <w:szCs w:val="28"/>
        </w:rPr>
        <w:t xml:space="preserve"> тыс.</w:t>
      </w:r>
      <w:proofErr w:type="gramEnd"/>
      <w:r w:rsidRPr="00832188">
        <w:rPr>
          <w:sz w:val="28"/>
          <w:szCs w:val="28"/>
        </w:rPr>
        <w:t xml:space="preserve"> руб.;</w:t>
      </w:r>
    </w:p>
    <w:p w14:paraId="468B203E"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w:t>
      </w:r>
      <w:proofErr w:type="gramStart"/>
      <w:r w:rsidRPr="00832188">
        <w:rPr>
          <w:sz w:val="28"/>
          <w:szCs w:val="28"/>
        </w:rPr>
        <w:t xml:space="preserve">–  </w:t>
      </w:r>
      <w:r w:rsidRPr="00832188">
        <w:rPr>
          <w:b/>
          <w:i/>
          <w:sz w:val="28"/>
          <w:szCs w:val="28"/>
        </w:rPr>
        <w:t>0</w:t>
      </w:r>
      <w:proofErr w:type="gramEnd"/>
      <w:r w:rsidRPr="00832188">
        <w:rPr>
          <w:b/>
          <w:i/>
          <w:sz w:val="28"/>
          <w:szCs w:val="28"/>
        </w:rPr>
        <w:t>,00</w:t>
      </w:r>
      <w:r w:rsidRPr="00832188">
        <w:rPr>
          <w:sz w:val="28"/>
          <w:szCs w:val="28"/>
        </w:rPr>
        <w:t xml:space="preserve"> тыс. руб.;</w:t>
      </w:r>
    </w:p>
    <w:p w14:paraId="6260D213" w14:textId="77777777" w:rsidR="00832188" w:rsidRPr="00832188" w:rsidRDefault="00832188" w:rsidP="00832188">
      <w:pPr>
        <w:shd w:val="clear" w:color="auto" w:fill="FFFFFF"/>
        <w:autoSpaceDE w:val="0"/>
        <w:autoSpaceDN w:val="0"/>
        <w:adjustRightInd w:val="0"/>
        <w:ind w:firstLine="709"/>
        <w:jc w:val="both"/>
        <w:rPr>
          <w:sz w:val="28"/>
          <w:szCs w:val="28"/>
        </w:rPr>
      </w:pPr>
    </w:p>
    <w:p w14:paraId="3767FDCB" w14:textId="77777777" w:rsidR="00832188" w:rsidRPr="00832188" w:rsidRDefault="00832188" w:rsidP="00832188">
      <w:pPr>
        <w:tabs>
          <w:tab w:val="left" w:pos="1134"/>
        </w:tabs>
        <w:ind w:left="709"/>
        <w:jc w:val="both"/>
        <w:rPr>
          <w:sz w:val="28"/>
          <w:szCs w:val="28"/>
        </w:rPr>
      </w:pPr>
      <w:r w:rsidRPr="00832188">
        <w:rPr>
          <w:sz w:val="28"/>
          <w:szCs w:val="28"/>
        </w:rPr>
        <w:t xml:space="preserve">- с 01.01.2023 по 30.06.2023 </w:t>
      </w:r>
      <w:r w:rsidRPr="00832188">
        <w:rPr>
          <w:b/>
          <w:i/>
          <w:sz w:val="28"/>
          <w:szCs w:val="28"/>
        </w:rPr>
        <w:t>– 14,</w:t>
      </w:r>
      <w:proofErr w:type="gramStart"/>
      <w:r w:rsidRPr="00832188">
        <w:rPr>
          <w:b/>
          <w:i/>
          <w:sz w:val="28"/>
          <w:szCs w:val="28"/>
        </w:rPr>
        <w:t xml:space="preserve">38 </w:t>
      </w:r>
      <w:r w:rsidRPr="00832188">
        <w:rPr>
          <w:sz w:val="28"/>
          <w:szCs w:val="28"/>
        </w:rPr>
        <w:t xml:space="preserve"> тыс.</w:t>
      </w:r>
      <w:proofErr w:type="gramEnd"/>
      <w:r w:rsidRPr="00832188">
        <w:rPr>
          <w:sz w:val="28"/>
          <w:szCs w:val="28"/>
        </w:rPr>
        <w:t xml:space="preserve"> руб.;</w:t>
      </w:r>
    </w:p>
    <w:p w14:paraId="2B8014E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w:t>
      </w:r>
      <w:proofErr w:type="gramStart"/>
      <w:r w:rsidRPr="00832188">
        <w:rPr>
          <w:sz w:val="28"/>
          <w:szCs w:val="28"/>
        </w:rPr>
        <w:t xml:space="preserve">–  </w:t>
      </w:r>
      <w:r w:rsidRPr="00832188">
        <w:rPr>
          <w:b/>
          <w:i/>
          <w:sz w:val="28"/>
          <w:szCs w:val="28"/>
        </w:rPr>
        <w:t>14</w:t>
      </w:r>
      <w:proofErr w:type="gramEnd"/>
      <w:r w:rsidRPr="00832188">
        <w:rPr>
          <w:b/>
          <w:i/>
          <w:sz w:val="28"/>
          <w:szCs w:val="28"/>
        </w:rPr>
        <w:t>,38</w:t>
      </w:r>
      <w:r w:rsidRPr="00832188">
        <w:rPr>
          <w:sz w:val="28"/>
          <w:szCs w:val="28"/>
        </w:rPr>
        <w:t xml:space="preserve"> тыс. руб.;</w:t>
      </w:r>
    </w:p>
    <w:p w14:paraId="6BAE0E85" w14:textId="77777777" w:rsidR="00832188" w:rsidRPr="00832188" w:rsidRDefault="00832188" w:rsidP="00832188">
      <w:pPr>
        <w:tabs>
          <w:tab w:val="left" w:pos="1134"/>
        </w:tabs>
        <w:ind w:left="709"/>
        <w:jc w:val="both"/>
        <w:rPr>
          <w:sz w:val="28"/>
          <w:szCs w:val="28"/>
        </w:rPr>
      </w:pPr>
      <w:r w:rsidRPr="00832188">
        <w:rPr>
          <w:sz w:val="28"/>
          <w:szCs w:val="28"/>
        </w:rPr>
        <w:lastRenderedPageBreak/>
        <w:t xml:space="preserve">- с 01.01.2024 по 30.06.2024 </w:t>
      </w:r>
      <w:proofErr w:type="gramStart"/>
      <w:r w:rsidRPr="00832188">
        <w:rPr>
          <w:b/>
          <w:i/>
          <w:sz w:val="28"/>
          <w:szCs w:val="28"/>
        </w:rPr>
        <w:t>–  30</w:t>
      </w:r>
      <w:proofErr w:type="gramEnd"/>
      <w:r w:rsidRPr="00832188">
        <w:rPr>
          <w:b/>
          <w:i/>
          <w:sz w:val="28"/>
          <w:szCs w:val="28"/>
        </w:rPr>
        <w:t xml:space="preserve">,55 </w:t>
      </w:r>
      <w:r w:rsidRPr="00832188">
        <w:rPr>
          <w:sz w:val="28"/>
          <w:szCs w:val="28"/>
        </w:rPr>
        <w:t>тыс. руб.;</w:t>
      </w:r>
    </w:p>
    <w:p w14:paraId="0F6FFE2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w:t>
      </w:r>
      <w:proofErr w:type="gramStart"/>
      <w:r w:rsidRPr="00832188">
        <w:rPr>
          <w:sz w:val="28"/>
          <w:szCs w:val="28"/>
        </w:rPr>
        <w:t xml:space="preserve">–  </w:t>
      </w:r>
      <w:r w:rsidRPr="00832188">
        <w:rPr>
          <w:b/>
          <w:i/>
          <w:sz w:val="28"/>
          <w:szCs w:val="28"/>
        </w:rPr>
        <w:t>30</w:t>
      </w:r>
      <w:proofErr w:type="gramEnd"/>
      <w:r w:rsidRPr="00832188">
        <w:rPr>
          <w:b/>
          <w:i/>
          <w:sz w:val="28"/>
          <w:szCs w:val="28"/>
        </w:rPr>
        <w:t>,55</w:t>
      </w:r>
      <w:r w:rsidRPr="00832188">
        <w:rPr>
          <w:sz w:val="28"/>
          <w:szCs w:val="28"/>
        </w:rPr>
        <w:t xml:space="preserve"> тыс. руб.;</w:t>
      </w:r>
    </w:p>
    <w:p w14:paraId="5675DF21" w14:textId="77777777" w:rsidR="00832188" w:rsidRPr="00832188" w:rsidRDefault="00832188" w:rsidP="00832188">
      <w:pPr>
        <w:tabs>
          <w:tab w:val="left" w:pos="1134"/>
        </w:tabs>
        <w:ind w:left="709"/>
        <w:jc w:val="both"/>
        <w:rPr>
          <w:sz w:val="28"/>
          <w:szCs w:val="28"/>
        </w:rPr>
      </w:pPr>
      <w:r w:rsidRPr="00832188">
        <w:rPr>
          <w:sz w:val="28"/>
          <w:szCs w:val="28"/>
        </w:rPr>
        <w:t xml:space="preserve">- с 01.01.2025 по 30.06.2025 </w:t>
      </w:r>
      <w:proofErr w:type="gramStart"/>
      <w:r w:rsidRPr="00832188">
        <w:rPr>
          <w:b/>
          <w:i/>
          <w:sz w:val="28"/>
          <w:szCs w:val="28"/>
        </w:rPr>
        <w:t>–  49</w:t>
      </w:r>
      <w:proofErr w:type="gramEnd"/>
      <w:r w:rsidRPr="00832188">
        <w:rPr>
          <w:b/>
          <w:i/>
          <w:sz w:val="28"/>
          <w:szCs w:val="28"/>
        </w:rPr>
        <w:t xml:space="preserve">,04 </w:t>
      </w:r>
      <w:r w:rsidRPr="00832188">
        <w:rPr>
          <w:sz w:val="28"/>
          <w:szCs w:val="28"/>
        </w:rPr>
        <w:t>тыс. руб.;</w:t>
      </w:r>
    </w:p>
    <w:p w14:paraId="02FDE15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w:t>
      </w:r>
      <w:proofErr w:type="gramStart"/>
      <w:r w:rsidRPr="00832188">
        <w:rPr>
          <w:sz w:val="28"/>
          <w:szCs w:val="28"/>
        </w:rPr>
        <w:t xml:space="preserve">–  </w:t>
      </w:r>
      <w:r w:rsidRPr="00832188">
        <w:rPr>
          <w:b/>
          <w:i/>
          <w:sz w:val="28"/>
          <w:szCs w:val="28"/>
        </w:rPr>
        <w:t>49</w:t>
      </w:r>
      <w:proofErr w:type="gramEnd"/>
      <w:r w:rsidRPr="00832188">
        <w:rPr>
          <w:b/>
          <w:i/>
          <w:sz w:val="28"/>
          <w:szCs w:val="28"/>
        </w:rPr>
        <w:t>,04</w:t>
      </w:r>
      <w:r w:rsidRPr="00832188">
        <w:rPr>
          <w:sz w:val="28"/>
          <w:szCs w:val="28"/>
        </w:rPr>
        <w:t xml:space="preserve"> тыс. руб.;</w:t>
      </w:r>
    </w:p>
    <w:p w14:paraId="60BA6CBE" w14:textId="77777777" w:rsidR="00832188" w:rsidRPr="00832188" w:rsidRDefault="00832188" w:rsidP="00832188">
      <w:pPr>
        <w:tabs>
          <w:tab w:val="left" w:pos="1134"/>
        </w:tabs>
        <w:ind w:left="709"/>
        <w:jc w:val="both"/>
        <w:rPr>
          <w:sz w:val="28"/>
          <w:szCs w:val="28"/>
        </w:rPr>
      </w:pPr>
      <w:r w:rsidRPr="00832188">
        <w:rPr>
          <w:sz w:val="28"/>
          <w:szCs w:val="28"/>
        </w:rPr>
        <w:t xml:space="preserve">- с 01.01.2026 по 30.06.2026 </w:t>
      </w:r>
      <w:proofErr w:type="gramStart"/>
      <w:r w:rsidRPr="00832188">
        <w:rPr>
          <w:b/>
          <w:i/>
          <w:sz w:val="28"/>
          <w:szCs w:val="28"/>
        </w:rPr>
        <w:t>–  70</w:t>
      </w:r>
      <w:proofErr w:type="gramEnd"/>
      <w:r w:rsidRPr="00832188">
        <w:rPr>
          <w:b/>
          <w:i/>
          <w:sz w:val="28"/>
          <w:szCs w:val="28"/>
        </w:rPr>
        <w:t xml:space="preserve">,61 </w:t>
      </w:r>
      <w:r w:rsidRPr="00832188">
        <w:rPr>
          <w:sz w:val="28"/>
          <w:szCs w:val="28"/>
        </w:rPr>
        <w:t>тыс. руб.;</w:t>
      </w:r>
    </w:p>
    <w:p w14:paraId="6AEAA052"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w:t>
      </w:r>
      <w:proofErr w:type="gramStart"/>
      <w:r w:rsidRPr="00832188">
        <w:rPr>
          <w:sz w:val="28"/>
          <w:szCs w:val="28"/>
        </w:rPr>
        <w:t xml:space="preserve">–  </w:t>
      </w:r>
      <w:r w:rsidRPr="00832188">
        <w:rPr>
          <w:b/>
          <w:i/>
          <w:sz w:val="28"/>
          <w:szCs w:val="28"/>
        </w:rPr>
        <w:t>70</w:t>
      </w:r>
      <w:proofErr w:type="gramEnd"/>
      <w:r w:rsidRPr="00832188">
        <w:rPr>
          <w:b/>
          <w:i/>
          <w:sz w:val="28"/>
          <w:szCs w:val="28"/>
        </w:rPr>
        <w:t>,61</w:t>
      </w:r>
      <w:r w:rsidRPr="00832188">
        <w:rPr>
          <w:sz w:val="28"/>
          <w:szCs w:val="28"/>
        </w:rPr>
        <w:t xml:space="preserve"> тыс. руб.;</w:t>
      </w:r>
    </w:p>
    <w:p w14:paraId="46155ED4" w14:textId="77777777" w:rsidR="00832188" w:rsidRPr="00832188" w:rsidRDefault="00832188" w:rsidP="00832188">
      <w:pPr>
        <w:tabs>
          <w:tab w:val="left" w:pos="1134"/>
        </w:tabs>
        <w:ind w:left="709"/>
        <w:jc w:val="both"/>
        <w:rPr>
          <w:sz w:val="28"/>
          <w:szCs w:val="28"/>
        </w:rPr>
      </w:pPr>
      <w:r w:rsidRPr="00832188">
        <w:rPr>
          <w:sz w:val="28"/>
          <w:szCs w:val="28"/>
        </w:rPr>
        <w:t xml:space="preserve">- с 01.01.2027 по 30.06.2027 </w:t>
      </w:r>
      <w:proofErr w:type="gramStart"/>
      <w:r w:rsidRPr="00832188">
        <w:rPr>
          <w:b/>
          <w:i/>
          <w:sz w:val="28"/>
          <w:szCs w:val="28"/>
        </w:rPr>
        <w:t>–  70</w:t>
      </w:r>
      <w:proofErr w:type="gramEnd"/>
      <w:r w:rsidRPr="00832188">
        <w:rPr>
          <w:b/>
          <w:i/>
          <w:sz w:val="28"/>
          <w:szCs w:val="28"/>
        </w:rPr>
        <w:t>,61</w:t>
      </w:r>
      <w:r w:rsidRPr="00832188">
        <w:rPr>
          <w:sz w:val="28"/>
          <w:szCs w:val="28"/>
        </w:rPr>
        <w:t xml:space="preserve"> тыс. руб.;</w:t>
      </w:r>
    </w:p>
    <w:p w14:paraId="3CE3BA5D"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w:t>
      </w:r>
      <w:proofErr w:type="gramStart"/>
      <w:r w:rsidRPr="00832188">
        <w:rPr>
          <w:sz w:val="28"/>
          <w:szCs w:val="28"/>
        </w:rPr>
        <w:t xml:space="preserve">–  </w:t>
      </w:r>
      <w:r w:rsidRPr="00832188">
        <w:rPr>
          <w:b/>
          <w:i/>
          <w:sz w:val="28"/>
          <w:szCs w:val="28"/>
        </w:rPr>
        <w:t>70</w:t>
      </w:r>
      <w:proofErr w:type="gramEnd"/>
      <w:r w:rsidRPr="00832188">
        <w:rPr>
          <w:b/>
          <w:i/>
          <w:sz w:val="28"/>
          <w:szCs w:val="28"/>
        </w:rPr>
        <w:t>,61</w:t>
      </w:r>
      <w:r w:rsidRPr="00832188">
        <w:rPr>
          <w:sz w:val="28"/>
          <w:szCs w:val="28"/>
        </w:rPr>
        <w:t xml:space="preserve"> тыс. руб.;</w:t>
      </w:r>
    </w:p>
    <w:p w14:paraId="07716957" w14:textId="77777777" w:rsidR="00832188" w:rsidRPr="00832188" w:rsidRDefault="00832188" w:rsidP="00832188">
      <w:pPr>
        <w:tabs>
          <w:tab w:val="left" w:pos="1134"/>
        </w:tabs>
        <w:ind w:left="709"/>
        <w:jc w:val="both"/>
        <w:rPr>
          <w:sz w:val="28"/>
          <w:szCs w:val="28"/>
        </w:rPr>
      </w:pPr>
      <w:r w:rsidRPr="00832188">
        <w:rPr>
          <w:sz w:val="28"/>
          <w:szCs w:val="28"/>
        </w:rPr>
        <w:t xml:space="preserve">- с 01.01.2028 по 30.06.2028 </w:t>
      </w:r>
      <w:proofErr w:type="gramStart"/>
      <w:r w:rsidRPr="00832188">
        <w:rPr>
          <w:b/>
          <w:i/>
          <w:sz w:val="28"/>
          <w:szCs w:val="28"/>
        </w:rPr>
        <w:t>–  70</w:t>
      </w:r>
      <w:proofErr w:type="gramEnd"/>
      <w:r w:rsidRPr="00832188">
        <w:rPr>
          <w:b/>
          <w:i/>
          <w:sz w:val="28"/>
          <w:szCs w:val="28"/>
        </w:rPr>
        <w:t>,61</w:t>
      </w:r>
      <w:r w:rsidRPr="00832188">
        <w:rPr>
          <w:sz w:val="28"/>
          <w:szCs w:val="28"/>
        </w:rPr>
        <w:t xml:space="preserve"> тыс. руб.;</w:t>
      </w:r>
    </w:p>
    <w:p w14:paraId="24E2E322"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01.07.2028 по 31.12.2028 </w:t>
      </w:r>
      <w:proofErr w:type="gramStart"/>
      <w:r w:rsidRPr="00832188">
        <w:rPr>
          <w:sz w:val="28"/>
          <w:szCs w:val="28"/>
        </w:rPr>
        <w:t xml:space="preserve">–  </w:t>
      </w:r>
      <w:r w:rsidRPr="00832188">
        <w:rPr>
          <w:b/>
          <w:i/>
          <w:sz w:val="28"/>
          <w:szCs w:val="28"/>
        </w:rPr>
        <w:t>70</w:t>
      </w:r>
      <w:proofErr w:type="gramEnd"/>
      <w:r w:rsidRPr="00832188">
        <w:rPr>
          <w:b/>
          <w:i/>
          <w:sz w:val="28"/>
          <w:szCs w:val="28"/>
        </w:rPr>
        <w:t>,61</w:t>
      </w:r>
      <w:r w:rsidRPr="00832188">
        <w:rPr>
          <w:sz w:val="28"/>
          <w:szCs w:val="28"/>
        </w:rPr>
        <w:t xml:space="preserve"> тыс. руб.;</w:t>
      </w:r>
    </w:p>
    <w:p w14:paraId="2F304F7E" w14:textId="77777777" w:rsidR="00832188" w:rsidRPr="00832188" w:rsidRDefault="00832188" w:rsidP="00832188">
      <w:pPr>
        <w:tabs>
          <w:tab w:val="left" w:pos="1134"/>
        </w:tabs>
        <w:ind w:left="709"/>
        <w:jc w:val="both"/>
        <w:rPr>
          <w:sz w:val="28"/>
          <w:szCs w:val="28"/>
        </w:rPr>
      </w:pPr>
      <w:r w:rsidRPr="00832188">
        <w:rPr>
          <w:sz w:val="28"/>
          <w:szCs w:val="28"/>
        </w:rPr>
        <w:t xml:space="preserve">- с 01.01.2029 по 30.06.2029 </w:t>
      </w:r>
      <w:proofErr w:type="gramStart"/>
      <w:r w:rsidRPr="00832188">
        <w:rPr>
          <w:b/>
          <w:i/>
          <w:sz w:val="28"/>
          <w:szCs w:val="28"/>
        </w:rPr>
        <w:t>–  70</w:t>
      </w:r>
      <w:proofErr w:type="gramEnd"/>
      <w:r w:rsidRPr="00832188">
        <w:rPr>
          <w:b/>
          <w:i/>
          <w:sz w:val="28"/>
          <w:szCs w:val="28"/>
        </w:rPr>
        <w:t>,61</w:t>
      </w:r>
      <w:r w:rsidRPr="00832188">
        <w:rPr>
          <w:sz w:val="28"/>
          <w:szCs w:val="28"/>
        </w:rPr>
        <w:t xml:space="preserve"> тыс. руб.;</w:t>
      </w:r>
    </w:p>
    <w:p w14:paraId="6B665AD4"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70</w:t>
      </w:r>
      <w:proofErr w:type="gramEnd"/>
      <w:r w:rsidRPr="00832188">
        <w:rPr>
          <w:b/>
          <w:i/>
          <w:sz w:val="28"/>
          <w:szCs w:val="28"/>
        </w:rPr>
        <w:t>,61</w:t>
      </w:r>
      <w:r w:rsidRPr="00832188">
        <w:rPr>
          <w:sz w:val="28"/>
          <w:szCs w:val="28"/>
        </w:rPr>
        <w:t xml:space="preserve"> тыс. руб.;</w:t>
      </w:r>
    </w:p>
    <w:p w14:paraId="50B770D9" w14:textId="77777777" w:rsidR="00832188" w:rsidRPr="00832188" w:rsidRDefault="00832188" w:rsidP="00832188">
      <w:pPr>
        <w:tabs>
          <w:tab w:val="left" w:pos="1134"/>
        </w:tabs>
        <w:ind w:left="709"/>
        <w:jc w:val="both"/>
        <w:rPr>
          <w:sz w:val="28"/>
          <w:szCs w:val="28"/>
        </w:rPr>
      </w:pPr>
      <w:r w:rsidRPr="00832188">
        <w:rPr>
          <w:sz w:val="28"/>
          <w:szCs w:val="28"/>
        </w:rPr>
        <w:t xml:space="preserve">- с 01.01.2030 по 30.06.2030 </w:t>
      </w:r>
      <w:proofErr w:type="gramStart"/>
      <w:r w:rsidRPr="00832188">
        <w:rPr>
          <w:b/>
          <w:i/>
          <w:sz w:val="28"/>
          <w:szCs w:val="28"/>
        </w:rPr>
        <w:t>–  70</w:t>
      </w:r>
      <w:proofErr w:type="gramEnd"/>
      <w:r w:rsidRPr="00832188">
        <w:rPr>
          <w:b/>
          <w:i/>
          <w:sz w:val="28"/>
          <w:szCs w:val="28"/>
        </w:rPr>
        <w:t>,61</w:t>
      </w:r>
      <w:r w:rsidRPr="00832188">
        <w:rPr>
          <w:sz w:val="28"/>
          <w:szCs w:val="28"/>
        </w:rPr>
        <w:t xml:space="preserve"> тыс. руб.;</w:t>
      </w:r>
    </w:p>
    <w:p w14:paraId="28711C29"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w:t>
      </w:r>
      <w:proofErr w:type="gramStart"/>
      <w:r w:rsidRPr="00832188">
        <w:rPr>
          <w:sz w:val="28"/>
          <w:szCs w:val="28"/>
        </w:rPr>
        <w:t xml:space="preserve">–  </w:t>
      </w:r>
      <w:r w:rsidRPr="00832188">
        <w:rPr>
          <w:b/>
          <w:i/>
          <w:sz w:val="28"/>
          <w:szCs w:val="28"/>
        </w:rPr>
        <w:t>70</w:t>
      </w:r>
      <w:proofErr w:type="gramEnd"/>
      <w:r w:rsidRPr="00832188">
        <w:rPr>
          <w:b/>
          <w:i/>
          <w:sz w:val="28"/>
          <w:szCs w:val="28"/>
        </w:rPr>
        <w:t>,61</w:t>
      </w:r>
      <w:r w:rsidRPr="00832188">
        <w:rPr>
          <w:sz w:val="28"/>
          <w:szCs w:val="28"/>
        </w:rPr>
        <w:t xml:space="preserve"> тыс. руб.;</w:t>
      </w:r>
    </w:p>
    <w:p w14:paraId="165216E1" w14:textId="77777777" w:rsidR="00832188" w:rsidRPr="00832188" w:rsidRDefault="00832188" w:rsidP="00832188">
      <w:pPr>
        <w:tabs>
          <w:tab w:val="left" w:pos="1134"/>
        </w:tabs>
        <w:ind w:left="709"/>
        <w:jc w:val="both"/>
        <w:rPr>
          <w:sz w:val="28"/>
          <w:szCs w:val="28"/>
        </w:rPr>
      </w:pPr>
      <w:r w:rsidRPr="00832188">
        <w:rPr>
          <w:sz w:val="28"/>
          <w:szCs w:val="28"/>
        </w:rPr>
        <w:t xml:space="preserve">- с 01.01.2031 по 30.06.2031 </w:t>
      </w:r>
      <w:proofErr w:type="gramStart"/>
      <w:r w:rsidRPr="00832188">
        <w:rPr>
          <w:b/>
          <w:i/>
          <w:sz w:val="28"/>
          <w:szCs w:val="28"/>
        </w:rPr>
        <w:t>–  70</w:t>
      </w:r>
      <w:proofErr w:type="gramEnd"/>
      <w:r w:rsidRPr="00832188">
        <w:rPr>
          <w:b/>
          <w:i/>
          <w:sz w:val="28"/>
          <w:szCs w:val="28"/>
        </w:rPr>
        <w:t>,61</w:t>
      </w:r>
      <w:r w:rsidRPr="00832188">
        <w:rPr>
          <w:sz w:val="28"/>
          <w:szCs w:val="28"/>
        </w:rPr>
        <w:t xml:space="preserve"> тыс. руб.;</w:t>
      </w:r>
    </w:p>
    <w:p w14:paraId="6644823D"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70</w:t>
      </w:r>
      <w:proofErr w:type="gramEnd"/>
      <w:r w:rsidRPr="00832188">
        <w:rPr>
          <w:b/>
          <w:i/>
          <w:sz w:val="28"/>
          <w:szCs w:val="28"/>
        </w:rPr>
        <w:t>,61</w:t>
      </w:r>
      <w:r w:rsidRPr="00832188">
        <w:rPr>
          <w:sz w:val="28"/>
          <w:szCs w:val="28"/>
        </w:rPr>
        <w:t xml:space="preserve"> тыс. руб.</w:t>
      </w:r>
    </w:p>
    <w:p w14:paraId="6D454974" w14:textId="77777777" w:rsidR="00832188" w:rsidRPr="00832188" w:rsidRDefault="00832188" w:rsidP="00832188">
      <w:pPr>
        <w:autoSpaceDE w:val="0"/>
        <w:autoSpaceDN w:val="0"/>
        <w:adjustRightInd w:val="0"/>
        <w:spacing w:before="38"/>
        <w:ind w:firstLine="567"/>
        <w:jc w:val="both"/>
        <w:rPr>
          <w:color w:val="FF0000"/>
          <w:sz w:val="28"/>
          <w:szCs w:val="28"/>
          <w:u w:val="single"/>
        </w:rPr>
      </w:pPr>
    </w:p>
    <w:p w14:paraId="161FEB8B" w14:textId="77777777" w:rsidR="00832188" w:rsidRPr="00832188" w:rsidRDefault="00832188" w:rsidP="002E3EDC">
      <w:pPr>
        <w:numPr>
          <w:ilvl w:val="0"/>
          <w:numId w:val="17"/>
        </w:numPr>
        <w:jc w:val="center"/>
        <w:rPr>
          <w:b/>
          <w:sz w:val="32"/>
          <w:szCs w:val="32"/>
          <w:u w:val="single"/>
        </w:rPr>
      </w:pPr>
      <w:r w:rsidRPr="00832188">
        <w:rPr>
          <w:b/>
          <w:sz w:val="32"/>
          <w:szCs w:val="32"/>
          <w:u w:val="single"/>
        </w:rPr>
        <w:t>Нормативная прибыль</w:t>
      </w:r>
    </w:p>
    <w:p w14:paraId="619BE579" w14:textId="77777777" w:rsidR="00832188" w:rsidRPr="00832188" w:rsidRDefault="00832188" w:rsidP="00832188">
      <w:pPr>
        <w:autoSpaceDE w:val="0"/>
        <w:autoSpaceDN w:val="0"/>
        <w:adjustRightInd w:val="0"/>
        <w:ind w:firstLine="540"/>
        <w:jc w:val="both"/>
        <w:outlineLvl w:val="0"/>
        <w:rPr>
          <w:b/>
          <w:bCs/>
          <w:sz w:val="28"/>
          <w:szCs w:val="28"/>
        </w:rPr>
      </w:pPr>
    </w:p>
    <w:p w14:paraId="34BF32B7" w14:textId="77777777" w:rsidR="00832188" w:rsidRPr="00832188" w:rsidRDefault="00832188" w:rsidP="00832188">
      <w:pPr>
        <w:autoSpaceDE w:val="0"/>
        <w:autoSpaceDN w:val="0"/>
        <w:adjustRightInd w:val="0"/>
        <w:ind w:firstLine="720"/>
        <w:jc w:val="both"/>
        <w:rPr>
          <w:bCs/>
          <w:sz w:val="28"/>
          <w:szCs w:val="28"/>
        </w:rPr>
      </w:pPr>
      <w:r w:rsidRPr="00832188">
        <w:rPr>
          <w:bCs/>
          <w:sz w:val="28"/>
          <w:szCs w:val="28"/>
        </w:rPr>
        <w:t xml:space="preserve">Согласно п. 86 Методических указаний, в отношении объектов, находящихся </w:t>
      </w:r>
      <w:r w:rsidRPr="00832188">
        <w:rPr>
          <w:bCs/>
          <w:sz w:val="28"/>
          <w:szCs w:val="28"/>
          <w:u w:val="single"/>
        </w:rPr>
        <w:t>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r w:rsidRPr="00832188">
        <w:rPr>
          <w:bCs/>
          <w:sz w:val="28"/>
          <w:szCs w:val="28"/>
        </w:rPr>
        <w:t xml:space="preserve"> нормативная прибыль определяется в соответствии с </w:t>
      </w:r>
      <w:hyperlink w:anchor="Par5" w:history="1">
        <w:r w:rsidRPr="00832188">
          <w:rPr>
            <w:bCs/>
            <w:sz w:val="28"/>
            <w:szCs w:val="28"/>
            <w:u w:val="single"/>
          </w:rPr>
          <w:t>формулой 31</w:t>
        </w:r>
      </w:hyperlink>
      <w:r w:rsidRPr="00832188">
        <w:rPr>
          <w:bCs/>
          <w:sz w:val="28"/>
          <w:szCs w:val="28"/>
        </w:rPr>
        <w:t xml:space="preserve"> настоящего пункта.</w:t>
      </w:r>
    </w:p>
    <w:p w14:paraId="26097591" w14:textId="77777777" w:rsidR="00832188" w:rsidRPr="00832188" w:rsidRDefault="00832188" w:rsidP="00832188">
      <w:pPr>
        <w:autoSpaceDE w:val="0"/>
        <w:autoSpaceDN w:val="0"/>
        <w:adjustRightInd w:val="0"/>
        <w:jc w:val="both"/>
        <w:rPr>
          <w:bCs/>
          <w:sz w:val="28"/>
          <w:szCs w:val="28"/>
        </w:rPr>
      </w:pPr>
      <w:bookmarkStart w:id="21" w:name="Par3"/>
      <w:bookmarkEnd w:id="21"/>
    </w:p>
    <w:p w14:paraId="53F00268" w14:textId="3B3898EB" w:rsidR="00832188" w:rsidRPr="00832188" w:rsidRDefault="00832188" w:rsidP="00832188">
      <w:pPr>
        <w:autoSpaceDE w:val="0"/>
        <w:autoSpaceDN w:val="0"/>
        <w:adjustRightInd w:val="0"/>
        <w:jc w:val="center"/>
        <w:rPr>
          <w:bCs/>
          <w:sz w:val="28"/>
          <w:szCs w:val="28"/>
        </w:rPr>
      </w:pPr>
      <w:bookmarkStart w:id="22" w:name="Par5"/>
      <w:bookmarkEnd w:id="22"/>
      <w:r w:rsidRPr="00832188">
        <w:rPr>
          <w:bCs/>
          <w:noProof/>
          <w:position w:val="-12"/>
          <w:sz w:val="28"/>
          <w:szCs w:val="28"/>
        </w:rPr>
        <w:drawing>
          <wp:inline distT="0" distB="0" distL="0" distR="0" wp14:anchorId="1AB97C38" wp14:editId="71E6B848">
            <wp:extent cx="2238375"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238375" cy="333375"/>
                    </a:xfrm>
                    <a:prstGeom prst="rect">
                      <a:avLst/>
                    </a:prstGeom>
                    <a:noFill/>
                    <a:ln>
                      <a:noFill/>
                    </a:ln>
                  </pic:spPr>
                </pic:pic>
              </a:graphicData>
            </a:graphic>
          </wp:inline>
        </w:drawing>
      </w:r>
    </w:p>
    <w:p w14:paraId="39993B9B" w14:textId="77777777" w:rsidR="00832188" w:rsidRPr="00832188" w:rsidRDefault="00832188" w:rsidP="00832188">
      <w:pPr>
        <w:autoSpaceDE w:val="0"/>
        <w:autoSpaceDN w:val="0"/>
        <w:adjustRightInd w:val="0"/>
        <w:ind w:firstLine="540"/>
        <w:jc w:val="both"/>
        <w:rPr>
          <w:bCs/>
          <w:sz w:val="28"/>
          <w:szCs w:val="28"/>
        </w:rPr>
      </w:pPr>
      <w:r w:rsidRPr="00832188">
        <w:rPr>
          <w:bCs/>
          <w:sz w:val="28"/>
          <w:szCs w:val="28"/>
        </w:rPr>
        <w:t>где:</w:t>
      </w:r>
    </w:p>
    <w:p w14:paraId="46906B65" w14:textId="140772A5" w:rsidR="00832188" w:rsidRPr="00832188" w:rsidRDefault="00832188" w:rsidP="00832188">
      <w:pPr>
        <w:autoSpaceDE w:val="0"/>
        <w:autoSpaceDN w:val="0"/>
        <w:adjustRightInd w:val="0"/>
        <w:spacing w:before="280"/>
        <w:ind w:firstLine="540"/>
        <w:jc w:val="both"/>
        <w:rPr>
          <w:bCs/>
          <w:sz w:val="28"/>
          <w:szCs w:val="28"/>
        </w:rPr>
      </w:pPr>
      <w:r w:rsidRPr="00832188">
        <w:rPr>
          <w:bCs/>
          <w:noProof/>
          <w:position w:val="-12"/>
          <w:sz w:val="28"/>
          <w:szCs w:val="28"/>
        </w:rPr>
        <w:drawing>
          <wp:inline distT="0" distB="0" distL="0" distR="0" wp14:anchorId="58DF31C1" wp14:editId="7E1C0562">
            <wp:extent cx="428625"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32188">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D74E379" w14:textId="27FA23DF" w:rsidR="00832188" w:rsidRPr="00832188" w:rsidRDefault="00832188" w:rsidP="00832188">
      <w:pPr>
        <w:autoSpaceDE w:val="0"/>
        <w:autoSpaceDN w:val="0"/>
        <w:adjustRightInd w:val="0"/>
        <w:spacing w:before="280"/>
        <w:ind w:firstLine="540"/>
        <w:jc w:val="both"/>
        <w:rPr>
          <w:bCs/>
          <w:sz w:val="28"/>
          <w:szCs w:val="28"/>
        </w:rPr>
      </w:pPr>
      <w:r w:rsidRPr="00832188">
        <w:rPr>
          <w:bCs/>
          <w:noProof/>
          <w:position w:val="-1"/>
          <w:sz w:val="28"/>
          <w:szCs w:val="28"/>
        </w:rPr>
        <w:drawing>
          <wp:inline distT="0" distB="0" distL="0" distR="0" wp14:anchorId="0584A8E9" wp14:editId="55EAB3A2">
            <wp:extent cx="200025" cy="2000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32188">
        <w:rPr>
          <w:bCs/>
          <w:sz w:val="28"/>
          <w:szCs w:val="28"/>
        </w:rPr>
        <w:t xml:space="preserve"> - нормативный уровень прибыли, установленный на i-й год в соответствии с </w:t>
      </w:r>
      <w:hyperlink r:id="rId120" w:history="1">
        <w:r w:rsidRPr="00832188">
          <w:rPr>
            <w:bCs/>
            <w:sz w:val="28"/>
            <w:szCs w:val="28"/>
            <w:u w:val="single"/>
          </w:rPr>
          <w:t>пунктом 84</w:t>
        </w:r>
      </w:hyperlink>
      <w:r w:rsidRPr="00832188">
        <w:rPr>
          <w:bCs/>
          <w:sz w:val="28"/>
          <w:szCs w:val="28"/>
          <w:u w:val="single"/>
        </w:rPr>
        <w:t xml:space="preserve"> </w:t>
      </w:r>
      <w:r w:rsidRPr="00832188">
        <w:rPr>
          <w:bCs/>
          <w:sz w:val="28"/>
          <w:szCs w:val="28"/>
        </w:rPr>
        <w:t>Методических указаний, %. Нормативный</w:t>
      </w:r>
      <w:r w:rsidRPr="00832188">
        <w:rPr>
          <w:bCs/>
          <w:color w:val="FF0000"/>
          <w:sz w:val="28"/>
          <w:szCs w:val="28"/>
        </w:rPr>
        <w:t xml:space="preserve"> </w:t>
      </w:r>
      <w:r w:rsidRPr="00832188">
        <w:rPr>
          <w:bCs/>
          <w:sz w:val="28"/>
          <w:szCs w:val="28"/>
        </w:rPr>
        <w:t xml:space="preserve">уровень прибыли устанавливается </w:t>
      </w:r>
      <w:r w:rsidRPr="00832188">
        <w:rPr>
          <w:bCs/>
          <w:sz w:val="28"/>
          <w:szCs w:val="28"/>
          <w:u w:val="single"/>
        </w:rPr>
        <w:t>в процентах от необходимой валовой выручки</w:t>
      </w:r>
      <w:r w:rsidRPr="00832188">
        <w:rPr>
          <w:bCs/>
          <w:sz w:val="28"/>
          <w:szCs w:val="28"/>
        </w:rPr>
        <w:t xml:space="preserve">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w:t>
      </w:r>
      <w:r w:rsidRPr="00832188">
        <w:rPr>
          <w:bCs/>
          <w:sz w:val="28"/>
          <w:szCs w:val="28"/>
        </w:rPr>
        <w:lastRenderedPageBreak/>
        <w:t>инвестиционной программой регулируемой организации, в номинальном выражении после уплаты налога на прибыль;</w:t>
      </w:r>
    </w:p>
    <w:p w14:paraId="7847745E" w14:textId="40C9CEFF" w:rsidR="00832188" w:rsidRPr="00832188" w:rsidRDefault="00832188" w:rsidP="00832188">
      <w:pPr>
        <w:autoSpaceDE w:val="0"/>
        <w:autoSpaceDN w:val="0"/>
        <w:adjustRightInd w:val="0"/>
        <w:spacing w:before="280"/>
        <w:ind w:firstLine="540"/>
        <w:jc w:val="both"/>
        <w:rPr>
          <w:bCs/>
          <w:sz w:val="28"/>
          <w:szCs w:val="28"/>
        </w:rPr>
      </w:pPr>
      <w:r w:rsidRPr="00832188">
        <w:rPr>
          <w:bCs/>
          <w:noProof/>
          <w:position w:val="-12"/>
          <w:sz w:val="28"/>
          <w:szCs w:val="28"/>
        </w:rPr>
        <w:drawing>
          <wp:inline distT="0" distB="0" distL="0" distR="0" wp14:anchorId="4D50A66B" wp14:editId="50E37344">
            <wp:extent cx="676275"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832188">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8482B10" w14:textId="77777777" w:rsidR="00832188" w:rsidRPr="00832188" w:rsidRDefault="00832188" w:rsidP="00832188">
      <w:pPr>
        <w:autoSpaceDE w:val="0"/>
        <w:autoSpaceDN w:val="0"/>
        <w:adjustRightInd w:val="0"/>
        <w:jc w:val="both"/>
        <w:rPr>
          <w:bCs/>
          <w:color w:val="FF0000"/>
          <w:sz w:val="8"/>
          <w:szCs w:val="28"/>
        </w:rPr>
      </w:pPr>
    </w:p>
    <w:p w14:paraId="33A8FAD3" w14:textId="77777777" w:rsidR="00832188" w:rsidRPr="00832188" w:rsidRDefault="00832188" w:rsidP="00832188">
      <w:pPr>
        <w:autoSpaceDE w:val="0"/>
        <w:autoSpaceDN w:val="0"/>
        <w:adjustRightInd w:val="0"/>
        <w:jc w:val="both"/>
        <w:rPr>
          <w:bCs/>
          <w:color w:val="FF0000"/>
          <w:sz w:val="8"/>
          <w:szCs w:val="28"/>
        </w:rPr>
      </w:pPr>
    </w:p>
    <w:p w14:paraId="74AB4DB6" w14:textId="77777777" w:rsidR="00832188" w:rsidRPr="00832188" w:rsidRDefault="00832188" w:rsidP="00832188">
      <w:pPr>
        <w:tabs>
          <w:tab w:val="left" w:pos="730"/>
        </w:tabs>
        <w:autoSpaceDE w:val="0"/>
        <w:autoSpaceDN w:val="0"/>
        <w:adjustRightInd w:val="0"/>
        <w:ind w:firstLine="709"/>
        <w:jc w:val="both"/>
        <w:rPr>
          <w:sz w:val="28"/>
          <w:szCs w:val="28"/>
          <w:u w:val="single"/>
        </w:rPr>
      </w:pPr>
      <w:r w:rsidRPr="00832188">
        <w:rPr>
          <w:sz w:val="28"/>
          <w:szCs w:val="28"/>
          <w:u w:val="single"/>
        </w:rPr>
        <w:t>Организацие</w:t>
      </w:r>
      <w:r w:rsidRPr="00832188">
        <w:rPr>
          <w:sz w:val="28"/>
          <w:szCs w:val="28"/>
        </w:rPr>
        <w:t xml:space="preserve">й в целях учета в необходимой валовой выручке на 2022-2031 годы расходы по данной статье </w:t>
      </w:r>
      <w:r w:rsidRPr="00832188">
        <w:rPr>
          <w:sz w:val="28"/>
          <w:szCs w:val="28"/>
          <w:u w:val="single"/>
        </w:rPr>
        <w:t>заявлены в размере 0,00 тыс. руб.</w:t>
      </w:r>
    </w:p>
    <w:p w14:paraId="6AD12FE2" w14:textId="77777777" w:rsidR="00832188" w:rsidRPr="00832188" w:rsidRDefault="00832188" w:rsidP="00832188">
      <w:pPr>
        <w:tabs>
          <w:tab w:val="left" w:pos="730"/>
        </w:tabs>
        <w:autoSpaceDE w:val="0"/>
        <w:autoSpaceDN w:val="0"/>
        <w:adjustRightInd w:val="0"/>
        <w:ind w:firstLine="709"/>
        <w:jc w:val="both"/>
        <w:rPr>
          <w:sz w:val="28"/>
          <w:szCs w:val="28"/>
          <w:u w:val="single"/>
        </w:rPr>
      </w:pPr>
    </w:p>
    <w:p w14:paraId="7626D92D" w14:textId="4191A55F" w:rsidR="00832188" w:rsidRPr="00832188" w:rsidRDefault="00832188" w:rsidP="00832188">
      <w:pPr>
        <w:tabs>
          <w:tab w:val="left" w:pos="730"/>
        </w:tabs>
        <w:autoSpaceDE w:val="0"/>
        <w:autoSpaceDN w:val="0"/>
        <w:adjustRightInd w:val="0"/>
        <w:ind w:firstLine="709"/>
        <w:jc w:val="both"/>
        <w:rPr>
          <w:sz w:val="28"/>
          <w:szCs w:val="28"/>
        </w:rPr>
      </w:pPr>
      <w:r w:rsidRPr="00832188">
        <w:rPr>
          <w:sz w:val="28"/>
          <w:szCs w:val="28"/>
          <w:u w:val="single"/>
        </w:rPr>
        <w:t>Нормативный уровень прибыли в сфере водоотведения</w:t>
      </w:r>
      <w:r w:rsidRPr="00832188">
        <w:rPr>
          <w:sz w:val="28"/>
          <w:szCs w:val="28"/>
        </w:rPr>
        <w:t xml:space="preserve">   является долгосрочным параметром регулирования и утвержден в размере:</w:t>
      </w:r>
    </w:p>
    <w:p w14:paraId="4B6678BA" w14:textId="77777777" w:rsidR="00832188" w:rsidRPr="00832188" w:rsidRDefault="00832188" w:rsidP="00832188">
      <w:pPr>
        <w:tabs>
          <w:tab w:val="left" w:pos="730"/>
        </w:tabs>
        <w:autoSpaceDE w:val="0"/>
        <w:autoSpaceDN w:val="0"/>
        <w:adjustRightInd w:val="0"/>
        <w:ind w:firstLine="709"/>
        <w:jc w:val="both"/>
        <w:rPr>
          <w:sz w:val="28"/>
          <w:szCs w:val="28"/>
        </w:rPr>
      </w:pPr>
      <w:r w:rsidRPr="00832188">
        <w:rPr>
          <w:sz w:val="28"/>
          <w:szCs w:val="28"/>
        </w:rPr>
        <w:t xml:space="preserve">2022 год – </w:t>
      </w:r>
      <w:r w:rsidRPr="00832188">
        <w:rPr>
          <w:b/>
          <w:i/>
          <w:sz w:val="28"/>
          <w:szCs w:val="28"/>
        </w:rPr>
        <w:t>0,00%,</w:t>
      </w:r>
    </w:p>
    <w:p w14:paraId="35324845" w14:textId="77777777" w:rsidR="00832188" w:rsidRPr="00832188" w:rsidRDefault="00832188" w:rsidP="00832188">
      <w:pPr>
        <w:tabs>
          <w:tab w:val="left" w:pos="730"/>
        </w:tabs>
        <w:autoSpaceDE w:val="0"/>
        <w:autoSpaceDN w:val="0"/>
        <w:adjustRightInd w:val="0"/>
        <w:ind w:firstLine="709"/>
        <w:jc w:val="both"/>
        <w:rPr>
          <w:sz w:val="28"/>
          <w:szCs w:val="28"/>
        </w:rPr>
      </w:pPr>
      <w:r w:rsidRPr="00832188">
        <w:rPr>
          <w:sz w:val="28"/>
          <w:szCs w:val="28"/>
        </w:rPr>
        <w:t>2023 – 2031 годы – на том же уровне.</w:t>
      </w:r>
    </w:p>
    <w:p w14:paraId="650B4A98" w14:textId="77777777" w:rsidR="00832188" w:rsidRPr="00832188" w:rsidRDefault="00832188" w:rsidP="00832188">
      <w:pPr>
        <w:tabs>
          <w:tab w:val="left" w:pos="730"/>
        </w:tabs>
        <w:autoSpaceDE w:val="0"/>
        <w:autoSpaceDN w:val="0"/>
        <w:adjustRightInd w:val="0"/>
        <w:ind w:firstLine="709"/>
        <w:jc w:val="both"/>
        <w:rPr>
          <w:sz w:val="28"/>
          <w:szCs w:val="28"/>
        </w:rPr>
      </w:pPr>
    </w:p>
    <w:p w14:paraId="7D3986A7" w14:textId="0984AA9B" w:rsidR="00832188" w:rsidRPr="00832188" w:rsidRDefault="00832188" w:rsidP="00832188">
      <w:pPr>
        <w:tabs>
          <w:tab w:val="left" w:pos="730"/>
        </w:tabs>
        <w:autoSpaceDE w:val="0"/>
        <w:autoSpaceDN w:val="0"/>
        <w:adjustRightInd w:val="0"/>
        <w:ind w:firstLine="709"/>
        <w:jc w:val="both"/>
        <w:rPr>
          <w:sz w:val="28"/>
          <w:szCs w:val="28"/>
        </w:rPr>
      </w:pPr>
      <w:r w:rsidRPr="00832188">
        <w:rPr>
          <w:sz w:val="28"/>
          <w:szCs w:val="28"/>
        </w:rPr>
        <w:t xml:space="preserve">Инвестиционной программой в сфере водоотведения ООО «Энергоресурс» утвержден </w:t>
      </w:r>
      <w:r w:rsidRPr="00832188">
        <w:rPr>
          <w:sz w:val="28"/>
          <w:szCs w:val="28"/>
          <w:u w:val="single"/>
        </w:rPr>
        <w:t>единственный источник финансирования Инвестиционной программы</w:t>
      </w:r>
      <w:r w:rsidRPr="00832188">
        <w:rPr>
          <w:sz w:val="28"/>
          <w:szCs w:val="28"/>
        </w:rPr>
        <w:t xml:space="preserve"> – </w:t>
      </w:r>
      <w:r w:rsidRPr="00832188">
        <w:rPr>
          <w:b/>
          <w:sz w:val="28"/>
          <w:szCs w:val="28"/>
        </w:rPr>
        <w:t>амортизационные отчисления</w:t>
      </w:r>
      <w:r w:rsidRPr="00832188">
        <w:rPr>
          <w:sz w:val="28"/>
          <w:szCs w:val="28"/>
        </w:rPr>
        <w:t xml:space="preserve"> на восстановление основных средств.</w:t>
      </w:r>
    </w:p>
    <w:p w14:paraId="22EFA1EA" w14:textId="77777777" w:rsidR="00832188" w:rsidRPr="00832188" w:rsidRDefault="00832188" w:rsidP="00832188">
      <w:pPr>
        <w:tabs>
          <w:tab w:val="left" w:pos="730"/>
        </w:tabs>
        <w:autoSpaceDE w:val="0"/>
        <w:autoSpaceDN w:val="0"/>
        <w:adjustRightInd w:val="0"/>
        <w:ind w:firstLine="709"/>
        <w:jc w:val="both"/>
        <w:rPr>
          <w:sz w:val="20"/>
          <w:szCs w:val="28"/>
          <w:u w:val="single"/>
        </w:rPr>
      </w:pPr>
      <w:r w:rsidRPr="00832188">
        <w:rPr>
          <w:sz w:val="28"/>
          <w:szCs w:val="28"/>
          <w:u w:val="single"/>
        </w:rPr>
        <w:t xml:space="preserve"> </w:t>
      </w:r>
    </w:p>
    <w:p w14:paraId="5E23618D" w14:textId="0B81F5AC" w:rsidR="00832188" w:rsidRPr="00832188" w:rsidRDefault="00832188" w:rsidP="00832188">
      <w:pPr>
        <w:autoSpaceDE w:val="0"/>
        <w:autoSpaceDN w:val="0"/>
        <w:adjustRightInd w:val="0"/>
        <w:ind w:firstLine="709"/>
        <w:jc w:val="both"/>
        <w:rPr>
          <w:sz w:val="22"/>
          <w:szCs w:val="28"/>
        </w:rPr>
      </w:pPr>
      <w:r w:rsidRPr="00832188">
        <w:rPr>
          <w:sz w:val="28"/>
          <w:szCs w:val="28"/>
        </w:rPr>
        <w:t xml:space="preserve"> Нормативная прибыль </w:t>
      </w:r>
      <w:r w:rsidRPr="00832188">
        <w:rPr>
          <w:sz w:val="28"/>
          <w:szCs w:val="28"/>
          <w:u w:val="single"/>
        </w:rPr>
        <w:t xml:space="preserve">на 2022 </w:t>
      </w:r>
      <w:proofErr w:type="gramStart"/>
      <w:r w:rsidRPr="00832188">
        <w:rPr>
          <w:sz w:val="28"/>
          <w:szCs w:val="28"/>
          <w:u w:val="single"/>
        </w:rPr>
        <w:t>год</w:t>
      </w:r>
      <w:r w:rsidRPr="00832188">
        <w:rPr>
          <w:b/>
          <w:sz w:val="28"/>
          <w:szCs w:val="28"/>
        </w:rPr>
        <w:t xml:space="preserve">  </w:t>
      </w:r>
      <w:r w:rsidRPr="00832188">
        <w:rPr>
          <w:b/>
          <w:i/>
          <w:sz w:val="28"/>
          <w:szCs w:val="28"/>
        </w:rPr>
        <w:t>ПР</w:t>
      </w:r>
      <w:proofErr w:type="gramEnd"/>
      <w:r w:rsidRPr="00832188">
        <w:rPr>
          <w:b/>
          <w:i/>
          <w:sz w:val="28"/>
          <w:szCs w:val="28"/>
          <w:vertAlign w:val="subscript"/>
        </w:rPr>
        <w:t>2022</w:t>
      </w:r>
      <w:r w:rsidRPr="00832188">
        <w:rPr>
          <w:b/>
          <w:i/>
          <w:sz w:val="28"/>
          <w:szCs w:val="28"/>
        </w:rPr>
        <w:t xml:space="preserve">  </w:t>
      </w:r>
      <w:r w:rsidRPr="00832188">
        <w:rPr>
          <w:sz w:val="28"/>
          <w:szCs w:val="28"/>
        </w:rPr>
        <w:t xml:space="preserve">определена регулятором                  в размере </w:t>
      </w:r>
      <w:r w:rsidRPr="00832188">
        <w:rPr>
          <w:b/>
          <w:i/>
          <w:sz w:val="28"/>
          <w:szCs w:val="28"/>
        </w:rPr>
        <w:t>0,00</w:t>
      </w:r>
      <w:r w:rsidRPr="00832188">
        <w:rPr>
          <w:sz w:val="28"/>
          <w:szCs w:val="28"/>
        </w:rPr>
        <w:t xml:space="preserve"> тыс. руб., на 2023 - 2031 годы  - в таком же размере.</w:t>
      </w:r>
    </w:p>
    <w:p w14:paraId="6C188C6F" w14:textId="77777777" w:rsidR="00832188" w:rsidRPr="00832188" w:rsidRDefault="00832188" w:rsidP="00832188">
      <w:pPr>
        <w:tabs>
          <w:tab w:val="left" w:pos="998"/>
        </w:tabs>
        <w:autoSpaceDE w:val="0"/>
        <w:autoSpaceDN w:val="0"/>
        <w:adjustRightInd w:val="0"/>
        <w:jc w:val="both"/>
        <w:rPr>
          <w:b/>
          <w:color w:val="FF0000"/>
          <w:sz w:val="28"/>
          <w:szCs w:val="28"/>
          <w:u w:val="single"/>
        </w:rPr>
      </w:pPr>
    </w:p>
    <w:p w14:paraId="04D079CF" w14:textId="77777777" w:rsidR="00832188" w:rsidRPr="00832188" w:rsidRDefault="00832188" w:rsidP="002E3EDC">
      <w:pPr>
        <w:numPr>
          <w:ilvl w:val="0"/>
          <w:numId w:val="17"/>
        </w:numPr>
        <w:jc w:val="center"/>
        <w:rPr>
          <w:b/>
          <w:sz w:val="32"/>
          <w:szCs w:val="32"/>
          <w:u w:val="single"/>
        </w:rPr>
      </w:pPr>
      <w:r w:rsidRPr="00832188">
        <w:rPr>
          <w:b/>
          <w:sz w:val="32"/>
          <w:szCs w:val="32"/>
          <w:u w:val="single"/>
        </w:rPr>
        <w:t>Расчетная предпринимательская прибыль</w:t>
      </w:r>
    </w:p>
    <w:p w14:paraId="4CDDBADD" w14:textId="77777777" w:rsidR="00832188" w:rsidRPr="00832188" w:rsidRDefault="00832188" w:rsidP="00832188">
      <w:pPr>
        <w:tabs>
          <w:tab w:val="left" w:pos="998"/>
        </w:tabs>
        <w:autoSpaceDE w:val="0"/>
        <w:autoSpaceDN w:val="0"/>
        <w:adjustRightInd w:val="0"/>
        <w:ind w:firstLine="709"/>
        <w:jc w:val="both"/>
        <w:rPr>
          <w:b/>
          <w:color w:val="FF0000"/>
          <w:sz w:val="14"/>
          <w:szCs w:val="28"/>
          <w:u w:val="single"/>
        </w:rPr>
      </w:pPr>
    </w:p>
    <w:p w14:paraId="715680C1" w14:textId="77777777" w:rsidR="00832188" w:rsidRPr="00832188" w:rsidRDefault="00832188" w:rsidP="00832188">
      <w:pPr>
        <w:autoSpaceDE w:val="0"/>
        <w:autoSpaceDN w:val="0"/>
        <w:adjustRightInd w:val="0"/>
        <w:ind w:firstLine="540"/>
        <w:jc w:val="both"/>
        <w:outlineLvl w:val="0"/>
        <w:rPr>
          <w:sz w:val="16"/>
          <w:szCs w:val="28"/>
        </w:rPr>
      </w:pPr>
    </w:p>
    <w:p w14:paraId="1E966F77"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Согласно п</w:t>
      </w:r>
      <w:r w:rsidRPr="00832188">
        <w:rPr>
          <w:sz w:val="28"/>
          <w:szCs w:val="28"/>
          <w:u w:val="single"/>
        </w:rPr>
        <w:t>. 78(1) Методических указаний</w:t>
      </w:r>
      <w:r w:rsidRPr="00832188">
        <w:rPr>
          <w:sz w:val="28"/>
          <w:szCs w:val="28"/>
        </w:rPr>
        <w:t xml:space="preserve">, расчетная предпринимательская прибыль </w:t>
      </w:r>
      <w:r w:rsidRPr="00832188">
        <w:rPr>
          <w:sz w:val="28"/>
          <w:szCs w:val="28"/>
          <w:u w:val="single"/>
        </w:rPr>
        <w:t>гарантирующей организации</w:t>
      </w:r>
      <w:r w:rsidRPr="00832188">
        <w:rPr>
          <w:sz w:val="28"/>
          <w:szCs w:val="28"/>
        </w:rPr>
        <w:t xml:space="preserve"> устанавливается для такой организации с учетом особенностей, предусмотренных </w:t>
      </w:r>
      <w:hyperlink r:id="rId122" w:history="1">
        <w:r w:rsidRPr="00832188">
          <w:rPr>
            <w:sz w:val="28"/>
            <w:szCs w:val="28"/>
          </w:rPr>
          <w:t>пунктом 47(2)</w:t>
        </w:r>
      </w:hyperlink>
      <w:r w:rsidRPr="00832188">
        <w:rPr>
          <w:sz w:val="28"/>
          <w:szCs w:val="28"/>
        </w:rPr>
        <w:t xml:space="preserve"> настоящего документа.</w:t>
      </w:r>
    </w:p>
    <w:p w14:paraId="0C3EEBBF" w14:textId="77777777" w:rsidR="00832188" w:rsidRPr="00832188" w:rsidRDefault="00832188" w:rsidP="00832188">
      <w:pPr>
        <w:tabs>
          <w:tab w:val="left" w:pos="730"/>
        </w:tabs>
        <w:autoSpaceDE w:val="0"/>
        <w:autoSpaceDN w:val="0"/>
        <w:adjustRightInd w:val="0"/>
        <w:ind w:firstLine="709"/>
        <w:jc w:val="both"/>
        <w:rPr>
          <w:color w:val="FF0000"/>
          <w:sz w:val="14"/>
          <w:szCs w:val="28"/>
          <w:u w:val="single"/>
        </w:rPr>
      </w:pPr>
    </w:p>
    <w:p w14:paraId="64E6A4C0" w14:textId="77777777" w:rsidR="00832188" w:rsidRPr="00832188" w:rsidRDefault="00832188" w:rsidP="00832188">
      <w:pPr>
        <w:tabs>
          <w:tab w:val="left" w:pos="730"/>
        </w:tabs>
        <w:autoSpaceDE w:val="0"/>
        <w:autoSpaceDN w:val="0"/>
        <w:adjustRightInd w:val="0"/>
        <w:ind w:firstLine="709"/>
        <w:jc w:val="both"/>
        <w:rPr>
          <w:sz w:val="28"/>
          <w:szCs w:val="28"/>
          <w:u w:val="single"/>
        </w:rPr>
      </w:pPr>
      <w:r w:rsidRPr="00832188">
        <w:rPr>
          <w:sz w:val="28"/>
          <w:szCs w:val="28"/>
          <w:u w:val="single"/>
        </w:rPr>
        <w:t>Организацие</w:t>
      </w:r>
      <w:r w:rsidRPr="00832188">
        <w:rPr>
          <w:sz w:val="28"/>
          <w:szCs w:val="28"/>
        </w:rPr>
        <w:t xml:space="preserve">й в целях учета в необходимой валовой выручке на 2022-2031 годы расходы по данной статье </w:t>
      </w:r>
      <w:r w:rsidRPr="00832188">
        <w:rPr>
          <w:sz w:val="28"/>
          <w:szCs w:val="28"/>
          <w:u w:val="single"/>
        </w:rPr>
        <w:t>не заявлены.</w:t>
      </w:r>
    </w:p>
    <w:p w14:paraId="7F4B3396" w14:textId="77777777" w:rsidR="00832188" w:rsidRPr="00832188" w:rsidRDefault="00832188" w:rsidP="00832188">
      <w:pPr>
        <w:tabs>
          <w:tab w:val="left" w:pos="730"/>
        </w:tabs>
        <w:autoSpaceDE w:val="0"/>
        <w:autoSpaceDN w:val="0"/>
        <w:adjustRightInd w:val="0"/>
        <w:ind w:firstLine="709"/>
        <w:jc w:val="both"/>
        <w:rPr>
          <w:sz w:val="28"/>
          <w:szCs w:val="28"/>
        </w:rPr>
      </w:pPr>
      <w:r w:rsidRPr="00832188">
        <w:rPr>
          <w:sz w:val="28"/>
          <w:szCs w:val="28"/>
        </w:rPr>
        <w:t xml:space="preserve">ООО «Энергоресурс» </w:t>
      </w:r>
      <w:r w:rsidRPr="00832188">
        <w:rPr>
          <w:sz w:val="28"/>
          <w:szCs w:val="28"/>
          <w:u w:val="single"/>
        </w:rPr>
        <w:t>не имеет статуса гарантирующей организации</w:t>
      </w:r>
      <w:r w:rsidRPr="00832188">
        <w:rPr>
          <w:sz w:val="28"/>
          <w:szCs w:val="28"/>
        </w:rPr>
        <w:t xml:space="preserve">            в сфере водоотведения на территории Ленинск-Кузнецкого муниципального округа.</w:t>
      </w:r>
    </w:p>
    <w:p w14:paraId="0306F988" w14:textId="77777777" w:rsidR="00832188" w:rsidRPr="00832188" w:rsidRDefault="00832188" w:rsidP="00832188">
      <w:pPr>
        <w:autoSpaceDE w:val="0"/>
        <w:autoSpaceDN w:val="0"/>
        <w:adjustRightInd w:val="0"/>
        <w:ind w:firstLine="709"/>
        <w:jc w:val="both"/>
        <w:rPr>
          <w:sz w:val="28"/>
          <w:szCs w:val="28"/>
        </w:rPr>
      </w:pPr>
      <w:r w:rsidRPr="00832188">
        <w:rPr>
          <w:sz w:val="28"/>
          <w:szCs w:val="28"/>
        </w:rPr>
        <w:t xml:space="preserve"> Расчетная предпринимательская прибыль </w:t>
      </w:r>
      <w:r w:rsidRPr="00832188">
        <w:rPr>
          <w:sz w:val="28"/>
          <w:szCs w:val="28"/>
          <w:u w:val="single"/>
        </w:rPr>
        <w:t xml:space="preserve">на 2022 - 2031 год                   </w:t>
      </w:r>
      <w:r w:rsidRPr="00832188">
        <w:rPr>
          <w:b/>
          <w:sz w:val="28"/>
          <w:szCs w:val="28"/>
        </w:rPr>
        <w:t xml:space="preserve">  </w:t>
      </w:r>
      <w:proofErr w:type="gramStart"/>
      <w:r w:rsidRPr="00832188">
        <w:rPr>
          <w:b/>
          <w:i/>
          <w:sz w:val="28"/>
          <w:szCs w:val="28"/>
        </w:rPr>
        <w:t>ПР</w:t>
      </w:r>
      <w:r w:rsidRPr="00832188">
        <w:rPr>
          <w:b/>
          <w:i/>
          <w:sz w:val="28"/>
          <w:szCs w:val="28"/>
          <w:vertAlign w:val="superscript"/>
        </w:rPr>
        <w:t>ГО</w:t>
      </w:r>
      <w:r w:rsidRPr="00832188">
        <w:rPr>
          <w:b/>
          <w:i/>
          <w:sz w:val="28"/>
          <w:szCs w:val="28"/>
        </w:rPr>
        <w:t xml:space="preserve">  </w:t>
      </w:r>
      <w:r w:rsidRPr="00832188">
        <w:rPr>
          <w:sz w:val="28"/>
          <w:szCs w:val="28"/>
        </w:rPr>
        <w:t>определена</w:t>
      </w:r>
      <w:proofErr w:type="gramEnd"/>
      <w:r w:rsidRPr="00832188">
        <w:rPr>
          <w:sz w:val="28"/>
          <w:szCs w:val="28"/>
        </w:rPr>
        <w:t xml:space="preserve"> регулятором  в размере </w:t>
      </w:r>
      <w:r w:rsidRPr="00832188">
        <w:rPr>
          <w:b/>
          <w:i/>
          <w:sz w:val="28"/>
          <w:szCs w:val="28"/>
        </w:rPr>
        <w:t>0,00</w:t>
      </w:r>
      <w:r w:rsidRPr="00832188">
        <w:rPr>
          <w:sz w:val="28"/>
          <w:szCs w:val="28"/>
        </w:rPr>
        <w:t xml:space="preserve"> тыс. руб. </w:t>
      </w:r>
    </w:p>
    <w:p w14:paraId="3D9F8995" w14:textId="77777777" w:rsidR="00832188" w:rsidRPr="00832188" w:rsidRDefault="00832188" w:rsidP="00832188">
      <w:pPr>
        <w:autoSpaceDE w:val="0"/>
        <w:autoSpaceDN w:val="0"/>
        <w:adjustRightInd w:val="0"/>
        <w:ind w:firstLine="709"/>
        <w:jc w:val="both"/>
        <w:rPr>
          <w:sz w:val="22"/>
          <w:szCs w:val="28"/>
        </w:rPr>
      </w:pPr>
    </w:p>
    <w:p w14:paraId="2C6DF54B" w14:textId="77777777" w:rsidR="00832188" w:rsidRPr="00832188" w:rsidRDefault="00832188" w:rsidP="00832188">
      <w:pPr>
        <w:autoSpaceDE w:val="0"/>
        <w:autoSpaceDN w:val="0"/>
        <w:adjustRightInd w:val="0"/>
        <w:spacing w:before="38"/>
        <w:ind w:firstLine="709"/>
        <w:jc w:val="both"/>
        <w:rPr>
          <w:color w:val="FF0000"/>
          <w:sz w:val="2"/>
          <w:szCs w:val="28"/>
        </w:rPr>
      </w:pPr>
    </w:p>
    <w:p w14:paraId="116818C3" w14:textId="77777777" w:rsidR="00832188" w:rsidRPr="00832188" w:rsidRDefault="00832188" w:rsidP="00832188">
      <w:pPr>
        <w:autoSpaceDE w:val="0"/>
        <w:autoSpaceDN w:val="0"/>
        <w:adjustRightInd w:val="0"/>
        <w:spacing w:before="38"/>
        <w:ind w:firstLine="567"/>
        <w:jc w:val="center"/>
        <w:rPr>
          <w:b/>
          <w:color w:val="FF0000"/>
          <w:sz w:val="18"/>
          <w:szCs w:val="28"/>
          <w:u w:val="single"/>
        </w:rPr>
      </w:pPr>
    </w:p>
    <w:p w14:paraId="618AB480" w14:textId="77777777" w:rsidR="00832188" w:rsidRPr="00832188" w:rsidRDefault="00832188" w:rsidP="002E3EDC">
      <w:pPr>
        <w:numPr>
          <w:ilvl w:val="0"/>
          <w:numId w:val="17"/>
        </w:numPr>
        <w:jc w:val="center"/>
        <w:rPr>
          <w:b/>
          <w:sz w:val="32"/>
          <w:szCs w:val="32"/>
          <w:u w:val="single"/>
        </w:rPr>
      </w:pPr>
      <w:r w:rsidRPr="00832188">
        <w:rPr>
          <w:b/>
          <w:sz w:val="32"/>
          <w:szCs w:val="32"/>
          <w:u w:val="single"/>
        </w:rPr>
        <w:t>Корректировки НВВ</w:t>
      </w:r>
    </w:p>
    <w:p w14:paraId="213B6D2A" w14:textId="77777777" w:rsidR="00832188" w:rsidRPr="00832188" w:rsidRDefault="00832188" w:rsidP="00832188">
      <w:pPr>
        <w:autoSpaceDE w:val="0"/>
        <w:autoSpaceDN w:val="0"/>
        <w:adjustRightInd w:val="0"/>
        <w:spacing w:before="38"/>
        <w:ind w:firstLine="567"/>
        <w:jc w:val="both"/>
        <w:rPr>
          <w:bCs/>
          <w:sz w:val="16"/>
          <w:szCs w:val="28"/>
        </w:rPr>
      </w:pPr>
    </w:p>
    <w:p w14:paraId="7FD7B5DA" w14:textId="77777777" w:rsidR="00832188" w:rsidRPr="00832188" w:rsidRDefault="00832188" w:rsidP="00832188">
      <w:pPr>
        <w:autoSpaceDE w:val="0"/>
        <w:autoSpaceDN w:val="0"/>
        <w:adjustRightInd w:val="0"/>
        <w:spacing w:before="38"/>
        <w:ind w:firstLine="567"/>
        <w:jc w:val="center"/>
        <w:rPr>
          <w:b/>
          <w:sz w:val="28"/>
          <w:szCs w:val="28"/>
          <w:u w:val="single"/>
        </w:rPr>
      </w:pPr>
      <w:r w:rsidRPr="00832188">
        <w:rPr>
          <w:b/>
          <w:sz w:val="28"/>
          <w:szCs w:val="28"/>
          <w:u w:val="single"/>
        </w:rPr>
        <w:t xml:space="preserve">7.1. Величина изменения необходимой валовой выручки </w:t>
      </w:r>
    </w:p>
    <w:p w14:paraId="116864FC" w14:textId="77777777" w:rsidR="00832188" w:rsidRPr="00832188" w:rsidRDefault="00832188" w:rsidP="00832188">
      <w:pPr>
        <w:autoSpaceDE w:val="0"/>
        <w:autoSpaceDN w:val="0"/>
        <w:adjustRightInd w:val="0"/>
        <w:spacing w:before="38"/>
        <w:ind w:firstLine="567"/>
        <w:jc w:val="center"/>
        <w:rPr>
          <w:b/>
          <w:sz w:val="28"/>
          <w:szCs w:val="28"/>
          <w:u w:val="single"/>
        </w:rPr>
      </w:pPr>
      <w:r w:rsidRPr="00832188">
        <w:rPr>
          <w:b/>
          <w:sz w:val="28"/>
          <w:szCs w:val="28"/>
          <w:u w:val="single"/>
        </w:rPr>
        <w:t xml:space="preserve">в году i, проводимого в целях сглаживания темпа роста тарифов </w:t>
      </w:r>
    </w:p>
    <w:p w14:paraId="6CF6C387" w14:textId="77777777" w:rsidR="00832188" w:rsidRPr="00832188" w:rsidRDefault="00832188" w:rsidP="00832188">
      <w:pPr>
        <w:widowControl w:val="0"/>
        <w:shd w:val="clear" w:color="auto" w:fill="FFFFFF"/>
        <w:tabs>
          <w:tab w:val="left" w:pos="709"/>
        </w:tabs>
        <w:autoSpaceDE w:val="0"/>
        <w:autoSpaceDN w:val="0"/>
        <w:adjustRightInd w:val="0"/>
        <w:jc w:val="center"/>
        <w:rPr>
          <w:b/>
          <w:sz w:val="32"/>
          <w:szCs w:val="28"/>
          <w:u w:val="single"/>
        </w:rPr>
      </w:pPr>
    </w:p>
    <w:p w14:paraId="51B803C9" w14:textId="77777777" w:rsidR="00832188" w:rsidRPr="00832188" w:rsidRDefault="00832188" w:rsidP="00832188">
      <w:pPr>
        <w:autoSpaceDE w:val="0"/>
        <w:autoSpaceDN w:val="0"/>
        <w:adjustRightInd w:val="0"/>
        <w:jc w:val="both"/>
        <w:rPr>
          <w:sz w:val="28"/>
          <w:szCs w:val="28"/>
        </w:rPr>
      </w:pPr>
      <w:r w:rsidRPr="00832188">
        <w:rPr>
          <w:sz w:val="28"/>
          <w:szCs w:val="28"/>
        </w:rPr>
        <w:lastRenderedPageBreak/>
        <w:t xml:space="preserve">   Согласно </w:t>
      </w:r>
      <w:r w:rsidRPr="00832188">
        <w:rPr>
          <w:sz w:val="28"/>
          <w:szCs w:val="28"/>
          <w:u w:val="single"/>
        </w:rPr>
        <w:t xml:space="preserve">п. 42 Методических </w:t>
      </w:r>
      <w:proofErr w:type="gramStart"/>
      <w:r w:rsidRPr="00832188">
        <w:rPr>
          <w:sz w:val="28"/>
          <w:szCs w:val="28"/>
          <w:u w:val="single"/>
        </w:rPr>
        <w:t>указаний</w:t>
      </w:r>
      <w:r w:rsidRPr="00832188">
        <w:rPr>
          <w:sz w:val="28"/>
          <w:szCs w:val="28"/>
        </w:rPr>
        <w:t>,  величина</w:t>
      </w:r>
      <w:proofErr w:type="gramEnd"/>
      <w:r w:rsidRPr="00832188">
        <w:rPr>
          <w:sz w:val="28"/>
          <w:szCs w:val="28"/>
        </w:rPr>
        <w:t xml:space="preserve"> изменения необходимой валовой выручки в году i, проводимого в целях сглаживания, </w:t>
      </w:r>
      <w:r w:rsidRPr="00832188">
        <w:rPr>
          <w:sz w:val="28"/>
          <w:szCs w:val="28"/>
          <w:u w:val="single"/>
        </w:rPr>
        <w:t>при применении метода индексации</w:t>
      </w:r>
      <w:r w:rsidRPr="00832188">
        <w:rPr>
          <w:sz w:val="28"/>
          <w:szCs w:val="28"/>
        </w:rPr>
        <w:t xml:space="preserve"> рассчитывается по формуле:</w:t>
      </w:r>
    </w:p>
    <w:p w14:paraId="1B7605AC" w14:textId="77777777" w:rsidR="00832188" w:rsidRPr="00832188" w:rsidRDefault="00832188" w:rsidP="00832188">
      <w:pPr>
        <w:autoSpaceDE w:val="0"/>
        <w:autoSpaceDN w:val="0"/>
        <w:adjustRightInd w:val="0"/>
        <w:jc w:val="both"/>
        <w:rPr>
          <w:sz w:val="28"/>
          <w:szCs w:val="28"/>
        </w:rPr>
      </w:pPr>
    </w:p>
    <w:p w14:paraId="19C44E2F" w14:textId="63B04046" w:rsidR="00832188" w:rsidRPr="00832188" w:rsidRDefault="00832188" w:rsidP="00832188">
      <w:pPr>
        <w:autoSpaceDE w:val="0"/>
        <w:autoSpaceDN w:val="0"/>
        <w:adjustRightInd w:val="0"/>
        <w:jc w:val="center"/>
        <w:rPr>
          <w:sz w:val="28"/>
          <w:szCs w:val="28"/>
        </w:rPr>
      </w:pPr>
      <w:r w:rsidRPr="00832188">
        <w:rPr>
          <w:noProof/>
          <w:position w:val="-16"/>
          <w:sz w:val="28"/>
          <w:szCs w:val="28"/>
        </w:rPr>
        <w:drawing>
          <wp:inline distT="0" distB="0" distL="0" distR="0" wp14:anchorId="2A0D446B" wp14:editId="792D8E12">
            <wp:extent cx="3409950" cy="3905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832188">
        <w:rPr>
          <w:sz w:val="28"/>
          <w:szCs w:val="28"/>
        </w:rPr>
        <w:t>, (5)</w:t>
      </w:r>
    </w:p>
    <w:p w14:paraId="1AF82B7B" w14:textId="77777777" w:rsidR="00832188" w:rsidRPr="00832188" w:rsidRDefault="00832188" w:rsidP="00832188">
      <w:pPr>
        <w:autoSpaceDE w:val="0"/>
        <w:autoSpaceDN w:val="0"/>
        <w:adjustRightInd w:val="0"/>
        <w:ind w:firstLine="540"/>
        <w:jc w:val="both"/>
        <w:rPr>
          <w:sz w:val="28"/>
          <w:szCs w:val="28"/>
        </w:rPr>
      </w:pPr>
      <w:r w:rsidRPr="00832188">
        <w:rPr>
          <w:sz w:val="28"/>
          <w:szCs w:val="28"/>
        </w:rPr>
        <w:t>где:</w:t>
      </w:r>
    </w:p>
    <w:p w14:paraId="3DA8CF52" w14:textId="60E6F8CA" w:rsidR="00832188" w:rsidRPr="00832188" w:rsidRDefault="00832188" w:rsidP="00832188">
      <w:pPr>
        <w:autoSpaceDE w:val="0"/>
        <w:autoSpaceDN w:val="0"/>
        <w:adjustRightInd w:val="0"/>
        <w:spacing w:before="280"/>
        <w:ind w:firstLine="540"/>
        <w:jc w:val="both"/>
        <w:rPr>
          <w:sz w:val="28"/>
          <w:szCs w:val="28"/>
        </w:rPr>
      </w:pPr>
      <w:r w:rsidRPr="00832188">
        <w:rPr>
          <w:noProof/>
          <w:position w:val="-13"/>
          <w:sz w:val="28"/>
          <w:szCs w:val="28"/>
        </w:rPr>
        <w:drawing>
          <wp:inline distT="0" distB="0" distL="0" distR="0" wp14:anchorId="5A0685C6" wp14:editId="45BF8F3D">
            <wp:extent cx="666750" cy="3524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32188">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10265B21"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125" w:history="1">
        <w:r w:rsidRPr="00832188">
          <w:rPr>
            <w:sz w:val="28"/>
            <w:szCs w:val="28"/>
          </w:rPr>
          <w:t>Приказа</w:t>
        </w:r>
      </w:hyperlink>
      <w:r w:rsidRPr="00832188">
        <w:rPr>
          <w:sz w:val="28"/>
          <w:szCs w:val="28"/>
        </w:rPr>
        <w:t xml:space="preserve"> ФАС России от 29.10.2019 № 1438/19)</w:t>
      </w:r>
    </w:p>
    <w:p w14:paraId="2A82A867" w14:textId="7D3404B0" w:rsidR="00832188" w:rsidRPr="00832188" w:rsidRDefault="00832188" w:rsidP="00832188">
      <w:pPr>
        <w:autoSpaceDE w:val="0"/>
        <w:autoSpaceDN w:val="0"/>
        <w:adjustRightInd w:val="0"/>
        <w:spacing w:before="280"/>
        <w:ind w:firstLine="540"/>
        <w:jc w:val="both"/>
        <w:rPr>
          <w:sz w:val="28"/>
          <w:szCs w:val="28"/>
          <w:u w:val="single"/>
        </w:rPr>
      </w:pPr>
      <w:r w:rsidRPr="00832188">
        <w:rPr>
          <w:noProof/>
          <w:position w:val="-14"/>
          <w:sz w:val="28"/>
          <w:szCs w:val="28"/>
        </w:rPr>
        <w:drawing>
          <wp:inline distT="0" distB="0" distL="0" distR="0" wp14:anchorId="4746F304" wp14:editId="1DF28DBB">
            <wp:extent cx="704850" cy="3524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32188">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w:t>
      </w:r>
      <w:r w:rsidRPr="00832188">
        <w:rPr>
          <w:sz w:val="28"/>
          <w:szCs w:val="28"/>
          <w:u w:val="single"/>
        </w:rPr>
        <w:t>сводится к нулю не позднее последнего расчетного периода регулирования текущего долгосрочного периода регулирования;</w:t>
      </w:r>
    </w:p>
    <w:p w14:paraId="71833FB9" w14:textId="77777777" w:rsidR="00832188" w:rsidRPr="00832188" w:rsidRDefault="00832188" w:rsidP="00832188">
      <w:pPr>
        <w:autoSpaceDE w:val="0"/>
        <w:autoSpaceDN w:val="0"/>
        <w:adjustRightInd w:val="0"/>
        <w:jc w:val="both"/>
        <w:rPr>
          <w:sz w:val="28"/>
          <w:szCs w:val="28"/>
        </w:rPr>
      </w:pPr>
      <w:r w:rsidRPr="00832188">
        <w:rPr>
          <w:sz w:val="28"/>
          <w:szCs w:val="28"/>
        </w:rPr>
        <w:t xml:space="preserve">(в ред. </w:t>
      </w:r>
      <w:hyperlink r:id="rId127" w:history="1">
        <w:r w:rsidRPr="00832188">
          <w:rPr>
            <w:sz w:val="28"/>
            <w:szCs w:val="28"/>
          </w:rPr>
          <w:t>Приказа</w:t>
        </w:r>
      </w:hyperlink>
      <w:r w:rsidRPr="00832188">
        <w:rPr>
          <w:sz w:val="28"/>
          <w:szCs w:val="28"/>
        </w:rPr>
        <w:t xml:space="preserve"> ФАС России от 29.10.2019 № 1438/19)</w:t>
      </w:r>
    </w:p>
    <w:p w14:paraId="533080E9" w14:textId="5BA88B8D" w:rsidR="00832188" w:rsidRPr="00832188" w:rsidRDefault="00832188" w:rsidP="00832188">
      <w:pPr>
        <w:autoSpaceDE w:val="0"/>
        <w:autoSpaceDN w:val="0"/>
        <w:adjustRightInd w:val="0"/>
        <w:jc w:val="both"/>
        <w:rPr>
          <w:sz w:val="28"/>
          <w:szCs w:val="28"/>
        </w:rPr>
      </w:pPr>
      <w:r w:rsidRPr="00832188">
        <w:rPr>
          <w:position w:val="-13"/>
          <w:sz w:val="28"/>
          <w:szCs w:val="28"/>
        </w:rPr>
        <w:t xml:space="preserve">       </w:t>
      </w:r>
      <w:r w:rsidRPr="00832188">
        <w:rPr>
          <w:noProof/>
          <w:position w:val="-13"/>
          <w:sz w:val="28"/>
          <w:szCs w:val="28"/>
        </w:rPr>
        <w:drawing>
          <wp:inline distT="0" distB="0" distL="0" distR="0" wp14:anchorId="07E5C47C" wp14:editId="20042FC0">
            <wp:extent cx="619125" cy="3524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832188">
        <w:rPr>
          <w:sz w:val="28"/>
          <w:szCs w:val="28"/>
        </w:rPr>
        <w:t xml:space="preserve"> -  необходимая валовая выручка, устанавливаемая на год i долгосрочного периода регулирования </w:t>
      </w:r>
      <w:r w:rsidRPr="00832188">
        <w:rPr>
          <w:sz w:val="28"/>
          <w:szCs w:val="28"/>
          <w:u w:val="single"/>
        </w:rPr>
        <w:t>без учета сглаживания</w:t>
      </w:r>
      <w:r w:rsidRPr="00832188">
        <w:rPr>
          <w:sz w:val="28"/>
          <w:szCs w:val="28"/>
        </w:rPr>
        <w:t>, тыс. руб.</w:t>
      </w:r>
    </w:p>
    <w:p w14:paraId="06CE4948"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Организацией данная корректировка рассчитанных сумм НВВ не заявлена.</w:t>
      </w:r>
    </w:p>
    <w:p w14:paraId="32DE1271" w14:textId="77777777" w:rsidR="00832188" w:rsidRPr="00832188" w:rsidRDefault="00832188" w:rsidP="00832188">
      <w:pPr>
        <w:autoSpaceDE w:val="0"/>
        <w:autoSpaceDN w:val="0"/>
        <w:adjustRightInd w:val="0"/>
        <w:spacing w:before="280"/>
        <w:ind w:firstLine="540"/>
        <w:jc w:val="both"/>
        <w:rPr>
          <w:sz w:val="28"/>
          <w:szCs w:val="28"/>
        </w:rPr>
      </w:pPr>
      <w:r w:rsidRPr="00832188">
        <w:rPr>
          <w:sz w:val="28"/>
          <w:szCs w:val="28"/>
        </w:rPr>
        <w:t xml:space="preserve">По итогам проведенной экспертизы </w:t>
      </w:r>
      <w:r w:rsidRPr="00832188">
        <w:rPr>
          <w:sz w:val="28"/>
          <w:szCs w:val="28"/>
          <w:u w:val="single"/>
        </w:rPr>
        <w:t>величина изменения необходимой валовой выручки, проводимого в целях сглаживания темпа роста тарифов</w:t>
      </w:r>
      <w:r w:rsidRPr="00832188">
        <w:rPr>
          <w:sz w:val="28"/>
          <w:szCs w:val="28"/>
        </w:rPr>
        <w:t xml:space="preserve">, определена специалистом </w:t>
      </w:r>
      <w:proofErr w:type="gramStart"/>
      <w:r w:rsidRPr="00832188">
        <w:rPr>
          <w:sz w:val="28"/>
          <w:szCs w:val="28"/>
        </w:rPr>
        <w:t>РЭК  в</w:t>
      </w:r>
      <w:proofErr w:type="gramEnd"/>
      <w:r w:rsidRPr="00832188">
        <w:rPr>
          <w:sz w:val="28"/>
          <w:szCs w:val="28"/>
        </w:rPr>
        <w:t xml:space="preserve"> следующих размерах:</w:t>
      </w:r>
    </w:p>
    <w:p w14:paraId="0C76573D" w14:textId="77777777" w:rsidR="00832188" w:rsidRPr="00832188" w:rsidRDefault="00832188" w:rsidP="00832188">
      <w:pPr>
        <w:tabs>
          <w:tab w:val="left" w:pos="1134"/>
        </w:tabs>
        <w:ind w:left="709"/>
        <w:jc w:val="both"/>
        <w:rPr>
          <w:sz w:val="28"/>
          <w:szCs w:val="28"/>
        </w:rPr>
      </w:pPr>
      <w:r w:rsidRPr="00832188">
        <w:rPr>
          <w:sz w:val="28"/>
          <w:szCs w:val="28"/>
        </w:rPr>
        <w:t xml:space="preserve">- с 06.05.2022 по 30.06.2022 </w:t>
      </w:r>
      <w:r w:rsidRPr="00832188">
        <w:rPr>
          <w:b/>
          <w:i/>
          <w:sz w:val="28"/>
          <w:szCs w:val="28"/>
        </w:rPr>
        <w:t>– (-9,37</w:t>
      </w:r>
      <w:proofErr w:type="gramStart"/>
      <w:r w:rsidRPr="00832188">
        <w:rPr>
          <w:b/>
          <w:i/>
          <w:sz w:val="28"/>
          <w:szCs w:val="28"/>
        </w:rPr>
        <w:t xml:space="preserve">) </w:t>
      </w:r>
      <w:r w:rsidRPr="00832188">
        <w:rPr>
          <w:sz w:val="28"/>
          <w:szCs w:val="28"/>
        </w:rPr>
        <w:t xml:space="preserve"> тыс.</w:t>
      </w:r>
      <w:proofErr w:type="gramEnd"/>
      <w:r w:rsidRPr="00832188">
        <w:rPr>
          <w:sz w:val="28"/>
          <w:szCs w:val="28"/>
        </w:rPr>
        <w:t xml:space="preserve"> руб.;</w:t>
      </w:r>
    </w:p>
    <w:p w14:paraId="32FD7F0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01.07.2022 по 31.12.2022 </w:t>
      </w:r>
      <w:proofErr w:type="gramStart"/>
      <w:r w:rsidRPr="00832188">
        <w:rPr>
          <w:sz w:val="28"/>
          <w:szCs w:val="28"/>
        </w:rPr>
        <w:t xml:space="preserve">–  </w:t>
      </w:r>
      <w:r w:rsidRPr="00832188">
        <w:rPr>
          <w:b/>
          <w:i/>
          <w:sz w:val="28"/>
          <w:szCs w:val="28"/>
        </w:rPr>
        <w:t>0</w:t>
      </w:r>
      <w:proofErr w:type="gramEnd"/>
      <w:r w:rsidRPr="00832188">
        <w:rPr>
          <w:b/>
          <w:i/>
          <w:sz w:val="28"/>
          <w:szCs w:val="28"/>
        </w:rPr>
        <w:t>,00</w:t>
      </w:r>
      <w:r w:rsidRPr="00832188">
        <w:rPr>
          <w:sz w:val="28"/>
          <w:szCs w:val="28"/>
        </w:rPr>
        <w:t xml:space="preserve"> тыс. руб.;</w:t>
      </w:r>
    </w:p>
    <w:p w14:paraId="41FDF38C" w14:textId="77777777" w:rsidR="00832188" w:rsidRPr="00832188" w:rsidRDefault="00832188" w:rsidP="00832188">
      <w:pPr>
        <w:tabs>
          <w:tab w:val="left" w:pos="1134"/>
        </w:tabs>
        <w:ind w:left="709"/>
        <w:jc w:val="both"/>
        <w:rPr>
          <w:sz w:val="28"/>
          <w:szCs w:val="28"/>
        </w:rPr>
      </w:pPr>
      <w:r w:rsidRPr="00832188">
        <w:rPr>
          <w:sz w:val="28"/>
          <w:szCs w:val="28"/>
        </w:rPr>
        <w:t xml:space="preserve">- с 01.01.2023 по 30.06.2023 </w:t>
      </w:r>
      <w:proofErr w:type="gramStart"/>
      <w:r w:rsidRPr="00832188">
        <w:rPr>
          <w:b/>
          <w:i/>
          <w:sz w:val="28"/>
          <w:szCs w:val="28"/>
        </w:rPr>
        <w:t>–  (</w:t>
      </w:r>
      <w:proofErr w:type="gramEnd"/>
      <w:r w:rsidRPr="00832188">
        <w:rPr>
          <w:b/>
          <w:i/>
          <w:sz w:val="28"/>
          <w:szCs w:val="28"/>
        </w:rPr>
        <w:t xml:space="preserve">+0,01) </w:t>
      </w:r>
      <w:r w:rsidRPr="00832188">
        <w:rPr>
          <w:sz w:val="28"/>
          <w:szCs w:val="28"/>
        </w:rPr>
        <w:t>тыс. руб.;</w:t>
      </w:r>
    </w:p>
    <w:p w14:paraId="467525D0"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01.07.2023 по 31.12.2023 </w:t>
      </w:r>
      <w:proofErr w:type="gramStart"/>
      <w:r w:rsidRPr="00832188">
        <w:rPr>
          <w:sz w:val="28"/>
          <w:szCs w:val="28"/>
        </w:rPr>
        <w:t xml:space="preserve">–  </w:t>
      </w:r>
      <w:r w:rsidRPr="00832188">
        <w:rPr>
          <w:b/>
          <w:i/>
          <w:sz w:val="28"/>
          <w:szCs w:val="28"/>
        </w:rPr>
        <w:t>(</w:t>
      </w:r>
      <w:proofErr w:type="gramEnd"/>
      <w:r w:rsidRPr="00832188">
        <w:rPr>
          <w:b/>
          <w:i/>
          <w:sz w:val="28"/>
          <w:szCs w:val="28"/>
        </w:rPr>
        <w:t>-0,25</w:t>
      </w:r>
      <w:r w:rsidRPr="00832188">
        <w:rPr>
          <w:sz w:val="28"/>
          <w:szCs w:val="28"/>
        </w:rPr>
        <w:t>) тыс. руб.;</w:t>
      </w:r>
    </w:p>
    <w:p w14:paraId="1738823E" w14:textId="77777777" w:rsidR="00832188" w:rsidRPr="00832188" w:rsidRDefault="00832188" w:rsidP="00832188">
      <w:pPr>
        <w:tabs>
          <w:tab w:val="left" w:pos="1134"/>
        </w:tabs>
        <w:ind w:left="709"/>
        <w:jc w:val="both"/>
        <w:rPr>
          <w:sz w:val="28"/>
          <w:szCs w:val="28"/>
        </w:rPr>
      </w:pPr>
      <w:r w:rsidRPr="00832188">
        <w:rPr>
          <w:sz w:val="28"/>
          <w:szCs w:val="28"/>
        </w:rPr>
        <w:t xml:space="preserve">- с 01.01.2024 по 30.06.2024 </w:t>
      </w:r>
      <w:proofErr w:type="gramStart"/>
      <w:r w:rsidRPr="00832188">
        <w:rPr>
          <w:b/>
          <w:i/>
          <w:sz w:val="28"/>
          <w:szCs w:val="28"/>
        </w:rPr>
        <w:t>–  0</w:t>
      </w:r>
      <w:proofErr w:type="gramEnd"/>
      <w:r w:rsidRPr="00832188">
        <w:rPr>
          <w:b/>
          <w:i/>
          <w:sz w:val="28"/>
          <w:szCs w:val="28"/>
        </w:rPr>
        <w:t xml:space="preserve">,00 </w:t>
      </w:r>
      <w:r w:rsidRPr="00832188">
        <w:rPr>
          <w:sz w:val="28"/>
          <w:szCs w:val="28"/>
        </w:rPr>
        <w:t>тыс. руб.;</w:t>
      </w:r>
    </w:p>
    <w:p w14:paraId="6DE94AA7"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01.07.2024 по 31.12.2024 </w:t>
      </w:r>
      <w:proofErr w:type="gramStart"/>
      <w:r w:rsidRPr="00832188">
        <w:rPr>
          <w:sz w:val="28"/>
          <w:szCs w:val="28"/>
        </w:rPr>
        <w:t xml:space="preserve">–  </w:t>
      </w:r>
      <w:r w:rsidRPr="00832188">
        <w:rPr>
          <w:b/>
          <w:i/>
          <w:sz w:val="28"/>
          <w:szCs w:val="28"/>
        </w:rPr>
        <w:t>(</w:t>
      </w:r>
      <w:proofErr w:type="gramEnd"/>
      <w:r w:rsidRPr="00832188">
        <w:rPr>
          <w:b/>
          <w:i/>
          <w:sz w:val="28"/>
          <w:szCs w:val="28"/>
        </w:rPr>
        <w:t>-9,89</w:t>
      </w:r>
      <w:r w:rsidRPr="00832188">
        <w:rPr>
          <w:sz w:val="28"/>
          <w:szCs w:val="28"/>
        </w:rPr>
        <w:t>) тыс. руб.;</w:t>
      </w:r>
    </w:p>
    <w:p w14:paraId="29E1E979" w14:textId="77777777" w:rsidR="00832188" w:rsidRPr="00832188" w:rsidRDefault="00832188" w:rsidP="00832188">
      <w:pPr>
        <w:tabs>
          <w:tab w:val="left" w:pos="1134"/>
        </w:tabs>
        <w:ind w:left="709"/>
        <w:jc w:val="both"/>
        <w:rPr>
          <w:sz w:val="28"/>
          <w:szCs w:val="28"/>
        </w:rPr>
      </w:pPr>
      <w:r w:rsidRPr="00832188">
        <w:rPr>
          <w:sz w:val="28"/>
          <w:szCs w:val="28"/>
        </w:rPr>
        <w:t xml:space="preserve">- с 01.01.2025 по 30.06.2025 </w:t>
      </w:r>
      <w:proofErr w:type="gramStart"/>
      <w:r w:rsidRPr="00832188">
        <w:rPr>
          <w:b/>
          <w:i/>
          <w:sz w:val="28"/>
          <w:szCs w:val="28"/>
        </w:rPr>
        <w:t>–  (</w:t>
      </w:r>
      <w:proofErr w:type="gramEnd"/>
      <w:r w:rsidRPr="00832188">
        <w:rPr>
          <w:b/>
          <w:i/>
          <w:sz w:val="28"/>
          <w:szCs w:val="28"/>
        </w:rPr>
        <w:t xml:space="preserve">+0,29) </w:t>
      </w:r>
      <w:r w:rsidRPr="00832188">
        <w:rPr>
          <w:sz w:val="28"/>
          <w:szCs w:val="28"/>
        </w:rPr>
        <w:t>тыс. руб.;</w:t>
      </w:r>
    </w:p>
    <w:p w14:paraId="5AC683B9"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01.07.2025 по 31.12.2025 </w:t>
      </w:r>
      <w:proofErr w:type="gramStart"/>
      <w:r w:rsidRPr="00832188">
        <w:rPr>
          <w:sz w:val="28"/>
          <w:szCs w:val="28"/>
        </w:rPr>
        <w:t xml:space="preserve">–  </w:t>
      </w:r>
      <w:r w:rsidRPr="00832188">
        <w:rPr>
          <w:b/>
          <w:i/>
          <w:sz w:val="28"/>
          <w:szCs w:val="28"/>
        </w:rPr>
        <w:t>(</w:t>
      </w:r>
      <w:proofErr w:type="gramEnd"/>
      <w:r w:rsidRPr="00832188">
        <w:rPr>
          <w:b/>
          <w:i/>
          <w:sz w:val="28"/>
          <w:szCs w:val="28"/>
        </w:rPr>
        <w:t>+0,20</w:t>
      </w:r>
      <w:r w:rsidRPr="00832188">
        <w:rPr>
          <w:sz w:val="28"/>
          <w:szCs w:val="28"/>
        </w:rPr>
        <w:t>) тыс. руб.;</w:t>
      </w:r>
    </w:p>
    <w:p w14:paraId="0CB835F7" w14:textId="77777777" w:rsidR="00832188" w:rsidRPr="00832188" w:rsidRDefault="00832188" w:rsidP="00832188">
      <w:pPr>
        <w:tabs>
          <w:tab w:val="left" w:pos="1134"/>
        </w:tabs>
        <w:ind w:left="709"/>
        <w:jc w:val="both"/>
        <w:rPr>
          <w:sz w:val="28"/>
          <w:szCs w:val="28"/>
        </w:rPr>
      </w:pPr>
      <w:r w:rsidRPr="00832188">
        <w:rPr>
          <w:sz w:val="28"/>
          <w:szCs w:val="28"/>
        </w:rPr>
        <w:t xml:space="preserve">- с 01.01.2026 по 30.06.2026 </w:t>
      </w:r>
      <w:proofErr w:type="gramStart"/>
      <w:r w:rsidRPr="00832188">
        <w:rPr>
          <w:b/>
          <w:i/>
          <w:sz w:val="28"/>
          <w:szCs w:val="28"/>
        </w:rPr>
        <w:t>–  (</w:t>
      </w:r>
      <w:proofErr w:type="gramEnd"/>
      <w:r w:rsidRPr="00832188">
        <w:rPr>
          <w:b/>
          <w:i/>
          <w:sz w:val="28"/>
          <w:szCs w:val="28"/>
        </w:rPr>
        <w:t xml:space="preserve">+0,01)  </w:t>
      </w:r>
      <w:r w:rsidRPr="00832188">
        <w:rPr>
          <w:sz w:val="28"/>
          <w:szCs w:val="28"/>
        </w:rPr>
        <w:t>тыс. руб.;</w:t>
      </w:r>
    </w:p>
    <w:p w14:paraId="11FAEB79"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01.07.2026 по 31.12.2026 </w:t>
      </w:r>
      <w:proofErr w:type="gramStart"/>
      <w:r w:rsidRPr="00832188">
        <w:rPr>
          <w:sz w:val="28"/>
          <w:szCs w:val="28"/>
        </w:rPr>
        <w:t xml:space="preserve">–  </w:t>
      </w:r>
      <w:r w:rsidRPr="00832188">
        <w:rPr>
          <w:b/>
          <w:i/>
          <w:sz w:val="28"/>
          <w:szCs w:val="28"/>
        </w:rPr>
        <w:t>(</w:t>
      </w:r>
      <w:proofErr w:type="gramEnd"/>
      <w:r w:rsidRPr="00832188">
        <w:rPr>
          <w:b/>
          <w:i/>
          <w:sz w:val="28"/>
          <w:szCs w:val="28"/>
        </w:rPr>
        <w:t>+9,67</w:t>
      </w:r>
      <w:r w:rsidRPr="00832188">
        <w:rPr>
          <w:sz w:val="28"/>
          <w:szCs w:val="28"/>
        </w:rPr>
        <w:t>) тыс. руб.;</w:t>
      </w:r>
    </w:p>
    <w:p w14:paraId="622830E9" w14:textId="77777777" w:rsidR="00832188" w:rsidRPr="00832188" w:rsidRDefault="00832188" w:rsidP="00832188">
      <w:pPr>
        <w:tabs>
          <w:tab w:val="left" w:pos="1134"/>
        </w:tabs>
        <w:ind w:left="709"/>
        <w:jc w:val="both"/>
        <w:rPr>
          <w:sz w:val="28"/>
          <w:szCs w:val="28"/>
        </w:rPr>
      </w:pPr>
      <w:r w:rsidRPr="00832188">
        <w:rPr>
          <w:sz w:val="28"/>
          <w:szCs w:val="28"/>
        </w:rPr>
        <w:t xml:space="preserve">- с 01.01.2027 по 30.06.2027 </w:t>
      </w:r>
      <w:r w:rsidRPr="00832188">
        <w:rPr>
          <w:b/>
          <w:i/>
          <w:sz w:val="28"/>
          <w:szCs w:val="28"/>
        </w:rPr>
        <w:t>– (-0,01</w:t>
      </w:r>
      <w:proofErr w:type="gramStart"/>
      <w:r w:rsidRPr="00832188">
        <w:rPr>
          <w:b/>
          <w:i/>
          <w:sz w:val="28"/>
          <w:szCs w:val="28"/>
        </w:rPr>
        <w:t xml:space="preserve">)  </w:t>
      </w:r>
      <w:r w:rsidRPr="00832188">
        <w:rPr>
          <w:sz w:val="28"/>
          <w:szCs w:val="28"/>
        </w:rPr>
        <w:t>тыс.</w:t>
      </w:r>
      <w:proofErr w:type="gramEnd"/>
      <w:r w:rsidRPr="00832188">
        <w:rPr>
          <w:sz w:val="28"/>
          <w:szCs w:val="28"/>
        </w:rPr>
        <w:t xml:space="preserve"> руб.;</w:t>
      </w:r>
    </w:p>
    <w:p w14:paraId="3AE93E13"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01.07.2027 по 31.12.2027 </w:t>
      </w:r>
      <w:proofErr w:type="gramStart"/>
      <w:r w:rsidRPr="00832188">
        <w:rPr>
          <w:sz w:val="28"/>
          <w:szCs w:val="28"/>
        </w:rPr>
        <w:t xml:space="preserve">–  </w:t>
      </w:r>
      <w:r w:rsidRPr="00832188">
        <w:rPr>
          <w:b/>
          <w:i/>
          <w:sz w:val="28"/>
          <w:szCs w:val="28"/>
        </w:rPr>
        <w:t>(</w:t>
      </w:r>
      <w:proofErr w:type="gramEnd"/>
      <w:r w:rsidRPr="00832188">
        <w:rPr>
          <w:b/>
          <w:i/>
          <w:sz w:val="28"/>
          <w:szCs w:val="28"/>
        </w:rPr>
        <w:t>+19,77</w:t>
      </w:r>
      <w:r w:rsidRPr="00832188">
        <w:rPr>
          <w:sz w:val="28"/>
          <w:szCs w:val="28"/>
        </w:rPr>
        <w:t>) тыс. руб.;</w:t>
      </w:r>
    </w:p>
    <w:p w14:paraId="20FF3A2B" w14:textId="77777777" w:rsidR="00832188" w:rsidRPr="00832188" w:rsidRDefault="00832188" w:rsidP="00832188">
      <w:pPr>
        <w:tabs>
          <w:tab w:val="left" w:pos="1134"/>
        </w:tabs>
        <w:ind w:left="709"/>
        <w:jc w:val="both"/>
        <w:rPr>
          <w:sz w:val="28"/>
          <w:szCs w:val="28"/>
        </w:rPr>
      </w:pPr>
      <w:r w:rsidRPr="00832188">
        <w:rPr>
          <w:sz w:val="28"/>
          <w:szCs w:val="28"/>
        </w:rPr>
        <w:t xml:space="preserve">- с 01.01.2028 по 30.06.2028 </w:t>
      </w:r>
      <w:r w:rsidRPr="00832188">
        <w:rPr>
          <w:b/>
          <w:i/>
          <w:sz w:val="28"/>
          <w:szCs w:val="28"/>
        </w:rPr>
        <w:t xml:space="preserve">– 0,00 </w:t>
      </w:r>
      <w:r w:rsidRPr="00832188">
        <w:rPr>
          <w:sz w:val="28"/>
          <w:szCs w:val="28"/>
        </w:rPr>
        <w:t>тыс. руб.;</w:t>
      </w:r>
    </w:p>
    <w:p w14:paraId="7A67403C" w14:textId="77777777" w:rsidR="00832188" w:rsidRPr="00832188" w:rsidRDefault="00832188" w:rsidP="00832188">
      <w:pPr>
        <w:tabs>
          <w:tab w:val="left" w:pos="1134"/>
        </w:tabs>
        <w:ind w:firstLine="709"/>
        <w:jc w:val="both"/>
        <w:rPr>
          <w:sz w:val="28"/>
          <w:szCs w:val="28"/>
        </w:rPr>
      </w:pPr>
      <w:r w:rsidRPr="00832188">
        <w:rPr>
          <w:sz w:val="28"/>
          <w:szCs w:val="28"/>
        </w:rPr>
        <w:lastRenderedPageBreak/>
        <w:t xml:space="preserve">- с 01.07.2028 по 31.12.2028 – </w:t>
      </w:r>
      <w:r w:rsidRPr="00832188">
        <w:rPr>
          <w:b/>
          <w:i/>
          <w:sz w:val="28"/>
          <w:szCs w:val="28"/>
        </w:rPr>
        <w:t>(+9,77)</w:t>
      </w:r>
      <w:r w:rsidRPr="00832188">
        <w:rPr>
          <w:sz w:val="28"/>
          <w:szCs w:val="28"/>
        </w:rPr>
        <w:t xml:space="preserve"> тыс. руб.;</w:t>
      </w:r>
    </w:p>
    <w:p w14:paraId="66183BF9" w14:textId="77777777" w:rsidR="00832188" w:rsidRPr="00832188" w:rsidRDefault="00832188" w:rsidP="00832188">
      <w:pPr>
        <w:tabs>
          <w:tab w:val="left" w:pos="1134"/>
        </w:tabs>
        <w:ind w:left="709"/>
        <w:jc w:val="both"/>
        <w:rPr>
          <w:sz w:val="28"/>
          <w:szCs w:val="28"/>
        </w:rPr>
      </w:pPr>
      <w:r w:rsidRPr="00832188">
        <w:rPr>
          <w:sz w:val="28"/>
          <w:szCs w:val="28"/>
        </w:rPr>
        <w:t xml:space="preserve">- с 01.01.2029 по 30.06.2029 </w:t>
      </w:r>
      <w:proofErr w:type="gramStart"/>
      <w:r w:rsidRPr="00832188">
        <w:rPr>
          <w:b/>
          <w:i/>
          <w:sz w:val="28"/>
          <w:szCs w:val="28"/>
        </w:rPr>
        <w:t>–  (</w:t>
      </w:r>
      <w:proofErr w:type="gramEnd"/>
      <w:r w:rsidRPr="00832188">
        <w:rPr>
          <w:b/>
          <w:i/>
          <w:sz w:val="28"/>
          <w:szCs w:val="28"/>
        </w:rPr>
        <w:t xml:space="preserve">-0,09) </w:t>
      </w:r>
      <w:r w:rsidRPr="00832188">
        <w:rPr>
          <w:sz w:val="28"/>
          <w:szCs w:val="28"/>
        </w:rPr>
        <w:t>тыс. руб.;</w:t>
      </w:r>
    </w:p>
    <w:p w14:paraId="4AC1BB2A"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01.07.2029 по 31.12.2029 </w:t>
      </w:r>
      <w:proofErr w:type="gramStart"/>
      <w:r w:rsidRPr="00832188">
        <w:rPr>
          <w:sz w:val="28"/>
          <w:szCs w:val="28"/>
        </w:rPr>
        <w:t xml:space="preserve">–  </w:t>
      </w:r>
      <w:r w:rsidRPr="00832188">
        <w:rPr>
          <w:b/>
          <w:i/>
          <w:sz w:val="28"/>
          <w:szCs w:val="28"/>
        </w:rPr>
        <w:t>(</w:t>
      </w:r>
      <w:proofErr w:type="gramEnd"/>
      <w:r w:rsidRPr="00832188">
        <w:rPr>
          <w:b/>
          <w:i/>
          <w:sz w:val="28"/>
          <w:szCs w:val="28"/>
        </w:rPr>
        <w:t>-0,13)</w:t>
      </w:r>
      <w:r w:rsidRPr="00832188">
        <w:rPr>
          <w:sz w:val="28"/>
          <w:szCs w:val="28"/>
        </w:rPr>
        <w:t xml:space="preserve"> тыс. руб.;</w:t>
      </w:r>
    </w:p>
    <w:p w14:paraId="05360FD4" w14:textId="77777777" w:rsidR="00832188" w:rsidRPr="00832188" w:rsidRDefault="00832188" w:rsidP="00832188">
      <w:pPr>
        <w:tabs>
          <w:tab w:val="left" w:pos="1134"/>
        </w:tabs>
        <w:ind w:left="709"/>
        <w:jc w:val="both"/>
        <w:rPr>
          <w:sz w:val="28"/>
          <w:szCs w:val="28"/>
        </w:rPr>
      </w:pPr>
      <w:r w:rsidRPr="00832188">
        <w:rPr>
          <w:sz w:val="28"/>
          <w:szCs w:val="28"/>
        </w:rPr>
        <w:t xml:space="preserve">- с 01.01.2030 по 30.06.2030 </w:t>
      </w:r>
      <w:r w:rsidRPr="00832188">
        <w:rPr>
          <w:b/>
          <w:i/>
          <w:sz w:val="28"/>
          <w:szCs w:val="28"/>
        </w:rPr>
        <w:t xml:space="preserve">– 0,00 </w:t>
      </w:r>
      <w:r w:rsidRPr="00832188">
        <w:rPr>
          <w:sz w:val="28"/>
          <w:szCs w:val="28"/>
        </w:rPr>
        <w:t>тыс. руб.;</w:t>
      </w:r>
    </w:p>
    <w:p w14:paraId="0609FC21"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01.07.2030 по 31.12.2030 </w:t>
      </w:r>
      <w:proofErr w:type="gramStart"/>
      <w:r w:rsidRPr="00832188">
        <w:rPr>
          <w:sz w:val="28"/>
          <w:szCs w:val="28"/>
        </w:rPr>
        <w:t xml:space="preserve">–  </w:t>
      </w:r>
      <w:r w:rsidRPr="00832188">
        <w:rPr>
          <w:b/>
          <w:i/>
          <w:sz w:val="28"/>
          <w:szCs w:val="28"/>
        </w:rPr>
        <w:t>(</w:t>
      </w:r>
      <w:proofErr w:type="gramEnd"/>
      <w:r w:rsidRPr="00832188">
        <w:rPr>
          <w:b/>
          <w:i/>
          <w:sz w:val="28"/>
          <w:szCs w:val="28"/>
        </w:rPr>
        <w:t>- 0,13</w:t>
      </w:r>
      <w:r w:rsidRPr="00832188">
        <w:rPr>
          <w:sz w:val="28"/>
          <w:szCs w:val="28"/>
        </w:rPr>
        <w:t>) тыс. руб.;</w:t>
      </w:r>
    </w:p>
    <w:p w14:paraId="481A35BC" w14:textId="77777777" w:rsidR="00832188" w:rsidRPr="00832188" w:rsidRDefault="00832188" w:rsidP="00832188">
      <w:pPr>
        <w:tabs>
          <w:tab w:val="left" w:pos="1134"/>
        </w:tabs>
        <w:ind w:left="709"/>
        <w:jc w:val="both"/>
        <w:rPr>
          <w:sz w:val="28"/>
          <w:szCs w:val="28"/>
        </w:rPr>
      </w:pPr>
      <w:r w:rsidRPr="00832188">
        <w:rPr>
          <w:sz w:val="28"/>
          <w:szCs w:val="28"/>
        </w:rPr>
        <w:t xml:space="preserve">- с 01.01.2031 по 30.06.2031 </w:t>
      </w:r>
      <w:proofErr w:type="gramStart"/>
      <w:r w:rsidRPr="00832188">
        <w:rPr>
          <w:b/>
          <w:i/>
          <w:sz w:val="28"/>
          <w:szCs w:val="28"/>
        </w:rPr>
        <w:t>–  0</w:t>
      </w:r>
      <w:proofErr w:type="gramEnd"/>
      <w:r w:rsidRPr="00832188">
        <w:rPr>
          <w:b/>
          <w:i/>
          <w:sz w:val="28"/>
          <w:szCs w:val="28"/>
        </w:rPr>
        <w:t xml:space="preserve">,00 </w:t>
      </w:r>
      <w:r w:rsidRPr="00832188">
        <w:rPr>
          <w:sz w:val="28"/>
          <w:szCs w:val="28"/>
        </w:rPr>
        <w:t>тыс. руб.;</w:t>
      </w:r>
    </w:p>
    <w:p w14:paraId="308C4C88" w14:textId="77777777" w:rsidR="00832188" w:rsidRPr="00832188" w:rsidRDefault="00832188" w:rsidP="00832188">
      <w:pPr>
        <w:tabs>
          <w:tab w:val="left" w:pos="1134"/>
        </w:tabs>
        <w:ind w:firstLine="709"/>
        <w:jc w:val="both"/>
        <w:rPr>
          <w:sz w:val="28"/>
          <w:szCs w:val="28"/>
        </w:rPr>
      </w:pPr>
      <w:r w:rsidRPr="00832188">
        <w:rPr>
          <w:sz w:val="28"/>
          <w:szCs w:val="28"/>
        </w:rPr>
        <w:t xml:space="preserve">- с 01.07.2031 по 31.12.2031 </w:t>
      </w:r>
      <w:proofErr w:type="gramStart"/>
      <w:r w:rsidRPr="00832188">
        <w:rPr>
          <w:sz w:val="28"/>
          <w:szCs w:val="28"/>
        </w:rPr>
        <w:t xml:space="preserve">–  </w:t>
      </w:r>
      <w:r w:rsidRPr="00832188">
        <w:rPr>
          <w:b/>
          <w:i/>
          <w:sz w:val="28"/>
          <w:szCs w:val="28"/>
        </w:rPr>
        <w:t>(</w:t>
      </w:r>
      <w:proofErr w:type="gramEnd"/>
      <w:r w:rsidRPr="00832188">
        <w:rPr>
          <w:b/>
          <w:i/>
          <w:sz w:val="28"/>
          <w:szCs w:val="28"/>
        </w:rPr>
        <w:t>+1,30)</w:t>
      </w:r>
      <w:r w:rsidRPr="00832188">
        <w:rPr>
          <w:sz w:val="28"/>
          <w:szCs w:val="28"/>
        </w:rPr>
        <w:t xml:space="preserve"> тыс. руб.</w:t>
      </w:r>
    </w:p>
    <w:p w14:paraId="1160D214" w14:textId="77777777" w:rsidR="00832188" w:rsidRPr="00832188" w:rsidRDefault="00832188" w:rsidP="00832188">
      <w:pPr>
        <w:shd w:val="clear" w:color="auto" w:fill="FFFFFF"/>
        <w:tabs>
          <w:tab w:val="left" w:pos="2925"/>
        </w:tabs>
        <w:autoSpaceDE w:val="0"/>
        <w:autoSpaceDN w:val="0"/>
        <w:adjustRightInd w:val="0"/>
        <w:spacing w:before="48"/>
        <w:ind w:left="1886" w:firstLine="709"/>
        <w:rPr>
          <w:b/>
          <w:bCs/>
          <w:color w:val="FF0000"/>
          <w:sz w:val="2"/>
          <w:szCs w:val="28"/>
        </w:rPr>
      </w:pPr>
    </w:p>
    <w:p w14:paraId="4A68067B" w14:textId="77777777" w:rsidR="00832188" w:rsidRPr="00832188" w:rsidRDefault="00832188" w:rsidP="00832188">
      <w:pPr>
        <w:autoSpaceDN w:val="0"/>
        <w:jc w:val="center"/>
        <w:rPr>
          <w:b/>
          <w:color w:val="FF0000"/>
          <w:sz w:val="10"/>
          <w:szCs w:val="32"/>
          <w:u w:val="single"/>
        </w:rPr>
      </w:pPr>
    </w:p>
    <w:p w14:paraId="13CD85E3" w14:textId="77777777" w:rsidR="00832188" w:rsidRPr="00832188" w:rsidRDefault="00832188" w:rsidP="00832188">
      <w:pPr>
        <w:autoSpaceDN w:val="0"/>
        <w:jc w:val="center"/>
        <w:rPr>
          <w:b/>
          <w:color w:val="FF0000"/>
          <w:sz w:val="22"/>
          <w:szCs w:val="32"/>
          <w:u w:val="single"/>
        </w:rPr>
      </w:pPr>
    </w:p>
    <w:p w14:paraId="4E9609D7" w14:textId="3D5BE59E" w:rsidR="00832188" w:rsidRPr="00832188" w:rsidRDefault="00832188" w:rsidP="00832188">
      <w:pPr>
        <w:ind w:firstLine="709"/>
        <w:jc w:val="both"/>
        <w:rPr>
          <w:sz w:val="28"/>
          <w:szCs w:val="28"/>
        </w:rPr>
      </w:pPr>
      <w:r w:rsidRPr="00832188">
        <w:rPr>
          <w:sz w:val="28"/>
          <w:szCs w:val="28"/>
        </w:rPr>
        <w:t xml:space="preserve">В обеспечение требований </w:t>
      </w:r>
      <w:r w:rsidRPr="00832188">
        <w:rPr>
          <w:sz w:val="28"/>
          <w:szCs w:val="28"/>
          <w:u w:val="single"/>
        </w:rPr>
        <w:t>п. 9 Основ ценообразования</w:t>
      </w:r>
      <w:r w:rsidRPr="00832188">
        <w:rPr>
          <w:sz w:val="28"/>
          <w:szCs w:val="28"/>
        </w:rPr>
        <w:t xml:space="preserve"> о </w:t>
      </w:r>
      <w:r w:rsidRPr="00832188">
        <w:rPr>
          <w:sz w:val="28"/>
          <w:szCs w:val="28"/>
        </w:rPr>
        <w:t>не превышении</w:t>
      </w:r>
      <w:r w:rsidRPr="00832188">
        <w:rPr>
          <w:sz w:val="28"/>
          <w:szCs w:val="28"/>
        </w:rPr>
        <w:t xml:space="preserve"> величины  устанавливаемых тарифов  </w:t>
      </w:r>
      <w:r w:rsidRPr="00832188">
        <w:rPr>
          <w:sz w:val="28"/>
          <w:szCs w:val="28"/>
          <w:u w:val="single"/>
        </w:rPr>
        <w:t>в первом полугодии очередного годового периода</w:t>
      </w:r>
      <w:r w:rsidRPr="00832188">
        <w:rPr>
          <w:sz w:val="28"/>
          <w:szCs w:val="28"/>
        </w:rPr>
        <w:t xml:space="preserve"> регулирования над величиной соответствующих тарифов  </w:t>
      </w:r>
      <w:r w:rsidRPr="00832188">
        <w:rPr>
          <w:sz w:val="28"/>
          <w:szCs w:val="28"/>
          <w:u w:val="single"/>
        </w:rPr>
        <w:t xml:space="preserve">во втором полугодии предшествующего годового периода регулирования </w:t>
      </w:r>
      <w:r w:rsidRPr="00832188">
        <w:rPr>
          <w:sz w:val="28"/>
          <w:szCs w:val="28"/>
        </w:rPr>
        <w:t xml:space="preserve">по состоянию на 31 декабря, </w:t>
      </w:r>
      <w:r w:rsidRPr="00832188">
        <w:rPr>
          <w:b/>
          <w:sz w:val="28"/>
          <w:szCs w:val="28"/>
          <w:u w:val="single"/>
        </w:rPr>
        <w:t>необходимая валовая выручка в сфере водоотведения</w:t>
      </w:r>
      <w:r w:rsidRPr="00832188">
        <w:rPr>
          <w:sz w:val="28"/>
          <w:szCs w:val="28"/>
        </w:rPr>
        <w:t xml:space="preserve"> с учетом принятой календарной разбивки определена на следующем уровне:</w:t>
      </w:r>
    </w:p>
    <w:p w14:paraId="6D0455AB" w14:textId="77777777" w:rsidR="00832188" w:rsidRPr="00832188" w:rsidRDefault="00832188" w:rsidP="00832188">
      <w:pPr>
        <w:ind w:firstLine="709"/>
        <w:jc w:val="both"/>
        <w:rPr>
          <w:sz w:val="28"/>
          <w:szCs w:val="28"/>
        </w:rPr>
      </w:pPr>
    </w:p>
    <w:p w14:paraId="5A5775C8" w14:textId="77777777" w:rsidR="00832188" w:rsidRPr="00832188" w:rsidRDefault="00832188" w:rsidP="00832188">
      <w:pPr>
        <w:ind w:firstLine="567"/>
        <w:jc w:val="both"/>
        <w:rPr>
          <w:sz w:val="28"/>
          <w:szCs w:val="28"/>
        </w:rPr>
      </w:pPr>
      <w:r w:rsidRPr="00832188">
        <w:rPr>
          <w:sz w:val="28"/>
          <w:szCs w:val="28"/>
        </w:rPr>
        <w:t xml:space="preserve">- с 06.05.2022 по 30.06.2022 - </w:t>
      </w:r>
      <w:r w:rsidRPr="00832188">
        <w:rPr>
          <w:sz w:val="28"/>
          <w:szCs w:val="28"/>
          <w:shd w:val="clear" w:color="auto" w:fill="FFFFFF"/>
        </w:rPr>
        <w:t xml:space="preserve">в размере </w:t>
      </w:r>
      <w:r w:rsidRPr="00832188">
        <w:rPr>
          <w:b/>
          <w:i/>
          <w:sz w:val="28"/>
          <w:szCs w:val="28"/>
          <w:shd w:val="clear" w:color="auto" w:fill="FFFFFF"/>
        </w:rPr>
        <w:t>601,34</w:t>
      </w:r>
      <w:r w:rsidRPr="00832188">
        <w:rPr>
          <w:sz w:val="28"/>
          <w:szCs w:val="28"/>
          <w:shd w:val="clear" w:color="auto" w:fill="FFFFFF"/>
        </w:rPr>
        <w:t xml:space="preserve"> тыс. руб.</w:t>
      </w:r>
      <w:r w:rsidRPr="00832188">
        <w:rPr>
          <w:sz w:val="28"/>
          <w:szCs w:val="28"/>
        </w:rPr>
        <w:t>;</w:t>
      </w:r>
    </w:p>
    <w:p w14:paraId="684E72D0" w14:textId="77777777" w:rsidR="00832188" w:rsidRPr="00832188" w:rsidRDefault="00832188" w:rsidP="00832188">
      <w:pPr>
        <w:ind w:firstLine="567"/>
        <w:jc w:val="both"/>
        <w:rPr>
          <w:sz w:val="28"/>
          <w:szCs w:val="28"/>
        </w:rPr>
      </w:pPr>
      <w:r w:rsidRPr="00832188">
        <w:rPr>
          <w:sz w:val="28"/>
          <w:szCs w:val="28"/>
        </w:rPr>
        <w:t xml:space="preserve">- с 01.07.2022 по 31.12.2022 - </w:t>
      </w:r>
      <w:r w:rsidRPr="00832188">
        <w:rPr>
          <w:sz w:val="28"/>
          <w:szCs w:val="28"/>
          <w:shd w:val="clear" w:color="auto" w:fill="FFFFFF"/>
        </w:rPr>
        <w:t xml:space="preserve">в размере </w:t>
      </w:r>
      <w:r w:rsidRPr="00832188">
        <w:rPr>
          <w:b/>
          <w:i/>
          <w:sz w:val="28"/>
          <w:szCs w:val="28"/>
          <w:shd w:val="clear" w:color="auto" w:fill="FFFFFF"/>
        </w:rPr>
        <w:t>2057,06</w:t>
      </w:r>
      <w:r w:rsidRPr="00832188">
        <w:rPr>
          <w:sz w:val="28"/>
          <w:szCs w:val="28"/>
          <w:shd w:val="clear" w:color="auto" w:fill="FFFFFF"/>
        </w:rPr>
        <w:t xml:space="preserve"> тыс. руб.</w:t>
      </w:r>
      <w:r w:rsidRPr="00832188">
        <w:rPr>
          <w:sz w:val="28"/>
          <w:szCs w:val="28"/>
        </w:rPr>
        <w:t>;</w:t>
      </w:r>
    </w:p>
    <w:p w14:paraId="24978AC1" w14:textId="77777777" w:rsidR="00832188" w:rsidRPr="00832188" w:rsidRDefault="00832188" w:rsidP="00832188">
      <w:pPr>
        <w:ind w:firstLine="567"/>
        <w:jc w:val="both"/>
        <w:rPr>
          <w:sz w:val="28"/>
          <w:szCs w:val="28"/>
        </w:rPr>
      </w:pPr>
      <w:r w:rsidRPr="00832188">
        <w:rPr>
          <w:sz w:val="28"/>
          <w:szCs w:val="28"/>
        </w:rPr>
        <w:t xml:space="preserve">- с 01.01.2023 по 30.06.2023 - </w:t>
      </w:r>
      <w:r w:rsidRPr="00832188">
        <w:rPr>
          <w:sz w:val="28"/>
          <w:szCs w:val="28"/>
          <w:shd w:val="clear" w:color="auto" w:fill="FFFFFF"/>
        </w:rPr>
        <w:t xml:space="preserve">в размере </w:t>
      </w:r>
      <w:r w:rsidRPr="00832188">
        <w:rPr>
          <w:b/>
          <w:i/>
          <w:sz w:val="28"/>
          <w:szCs w:val="28"/>
          <w:shd w:val="clear" w:color="auto" w:fill="FFFFFF"/>
        </w:rPr>
        <w:t>2057,06</w:t>
      </w:r>
      <w:r w:rsidRPr="00832188">
        <w:rPr>
          <w:sz w:val="28"/>
          <w:szCs w:val="28"/>
          <w:shd w:val="clear" w:color="auto" w:fill="FFFFFF"/>
        </w:rPr>
        <w:t xml:space="preserve"> тыс. руб.</w:t>
      </w:r>
      <w:r w:rsidRPr="00832188">
        <w:rPr>
          <w:sz w:val="28"/>
          <w:szCs w:val="28"/>
        </w:rPr>
        <w:t>;</w:t>
      </w:r>
    </w:p>
    <w:p w14:paraId="64B2C4E2" w14:textId="77777777" w:rsidR="00832188" w:rsidRPr="00832188" w:rsidRDefault="00832188" w:rsidP="00832188">
      <w:pPr>
        <w:ind w:firstLine="567"/>
        <w:jc w:val="both"/>
        <w:rPr>
          <w:sz w:val="28"/>
          <w:szCs w:val="28"/>
        </w:rPr>
      </w:pPr>
      <w:r w:rsidRPr="00832188">
        <w:rPr>
          <w:sz w:val="28"/>
          <w:szCs w:val="28"/>
        </w:rPr>
        <w:t xml:space="preserve">- с 01.07.2023 по 31.12.2023 - </w:t>
      </w:r>
      <w:r w:rsidRPr="00832188">
        <w:rPr>
          <w:sz w:val="28"/>
          <w:szCs w:val="28"/>
          <w:shd w:val="clear" w:color="auto" w:fill="FFFFFF"/>
        </w:rPr>
        <w:t xml:space="preserve">в размере </w:t>
      </w:r>
      <w:r w:rsidRPr="00832188">
        <w:rPr>
          <w:b/>
          <w:i/>
          <w:sz w:val="28"/>
          <w:szCs w:val="28"/>
          <w:shd w:val="clear" w:color="auto" w:fill="FFFFFF"/>
        </w:rPr>
        <w:t>2119,23</w:t>
      </w:r>
      <w:r w:rsidRPr="00832188">
        <w:rPr>
          <w:sz w:val="28"/>
          <w:szCs w:val="28"/>
          <w:shd w:val="clear" w:color="auto" w:fill="FFFFFF"/>
        </w:rPr>
        <w:t xml:space="preserve"> тыс. руб.</w:t>
      </w:r>
      <w:r w:rsidRPr="00832188">
        <w:rPr>
          <w:sz w:val="28"/>
          <w:szCs w:val="28"/>
        </w:rPr>
        <w:t>;</w:t>
      </w:r>
    </w:p>
    <w:p w14:paraId="393809D6" w14:textId="77777777" w:rsidR="00832188" w:rsidRPr="00832188" w:rsidRDefault="00832188" w:rsidP="00832188">
      <w:pPr>
        <w:ind w:firstLine="567"/>
        <w:jc w:val="both"/>
        <w:rPr>
          <w:sz w:val="28"/>
          <w:szCs w:val="28"/>
        </w:rPr>
      </w:pPr>
      <w:r w:rsidRPr="00832188">
        <w:rPr>
          <w:sz w:val="28"/>
          <w:szCs w:val="28"/>
        </w:rPr>
        <w:t xml:space="preserve">- с 01.01.2024 по 30.06.2024 - </w:t>
      </w:r>
      <w:r w:rsidRPr="00832188">
        <w:rPr>
          <w:sz w:val="28"/>
          <w:szCs w:val="28"/>
          <w:shd w:val="clear" w:color="auto" w:fill="FFFFFF"/>
        </w:rPr>
        <w:t xml:space="preserve">в размере </w:t>
      </w:r>
      <w:r w:rsidRPr="00832188">
        <w:rPr>
          <w:b/>
          <w:i/>
          <w:sz w:val="28"/>
          <w:szCs w:val="28"/>
          <w:shd w:val="clear" w:color="auto" w:fill="FFFFFF"/>
        </w:rPr>
        <w:t>2119,23</w:t>
      </w:r>
      <w:r w:rsidRPr="00832188">
        <w:rPr>
          <w:sz w:val="28"/>
          <w:szCs w:val="28"/>
          <w:shd w:val="clear" w:color="auto" w:fill="FFFFFF"/>
        </w:rPr>
        <w:t xml:space="preserve"> тыс. руб.</w:t>
      </w:r>
      <w:r w:rsidRPr="00832188">
        <w:rPr>
          <w:sz w:val="28"/>
          <w:szCs w:val="28"/>
        </w:rPr>
        <w:t>;</w:t>
      </w:r>
    </w:p>
    <w:p w14:paraId="35DE3A9F" w14:textId="77777777" w:rsidR="00832188" w:rsidRPr="00832188" w:rsidRDefault="00832188" w:rsidP="00832188">
      <w:pPr>
        <w:ind w:firstLine="567"/>
        <w:jc w:val="both"/>
        <w:rPr>
          <w:sz w:val="28"/>
          <w:szCs w:val="28"/>
        </w:rPr>
      </w:pPr>
      <w:r w:rsidRPr="00832188">
        <w:rPr>
          <w:sz w:val="28"/>
          <w:szCs w:val="28"/>
        </w:rPr>
        <w:t xml:space="preserve">- с 01.07.2024 по 31.12.2024 - </w:t>
      </w:r>
      <w:r w:rsidRPr="00832188">
        <w:rPr>
          <w:sz w:val="28"/>
          <w:szCs w:val="28"/>
          <w:shd w:val="clear" w:color="auto" w:fill="FFFFFF"/>
        </w:rPr>
        <w:t xml:space="preserve">в размере </w:t>
      </w:r>
      <w:r w:rsidRPr="00832188">
        <w:rPr>
          <w:b/>
          <w:i/>
          <w:sz w:val="28"/>
          <w:szCs w:val="28"/>
          <w:shd w:val="clear" w:color="auto" w:fill="FFFFFF"/>
        </w:rPr>
        <w:t>2192,36</w:t>
      </w:r>
      <w:r w:rsidRPr="00832188">
        <w:rPr>
          <w:sz w:val="28"/>
          <w:szCs w:val="28"/>
          <w:shd w:val="clear" w:color="auto" w:fill="FFFFFF"/>
        </w:rPr>
        <w:t xml:space="preserve"> тыс. руб.</w:t>
      </w:r>
      <w:r w:rsidRPr="00832188">
        <w:rPr>
          <w:sz w:val="28"/>
          <w:szCs w:val="28"/>
        </w:rPr>
        <w:t>;</w:t>
      </w:r>
    </w:p>
    <w:p w14:paraId="297BC479" w14:textId="77777777" w:rsidR="00832188" w:rsidRPr="00832188" w:rsidRDefault="00832188" w:rsidP="00832188">
      <w:pPr>
        <w:ind w:firstLine="567"/>
        <w:jc w:val="both"/>
        <w:rPr>
          <w:sz w:val="28"/>
          <w:szCs w:val="28"/>
        </w:rPr>
      </w:pPr>
      <w:r w:rsidRPr="00832188">
        <w:rPr>
          <w:sz w:val="28"/>
          <w:szCs w:val="28"/>
        </w:rPr>
        <w:t xml:space="preserve">- с 01.01.2025 по 30.06.2025 - </w:t>
      </w:r>
      <w:r w:rsidRPr="00832188">
        <w:rPr>
          <w:sz w:val="28"/>
          <w:szCs w:val="28"/>
          <w:shd w:val="clear" w:color="auto" w:fill="FFFFFF"/>
        </w:rPr>
        <w:t xml:space="preserve">в размере </w:t>
      </w:r>
      <w:r w:rsidRPr="00832188">
        <w:rPr>
          <w:b/>
          <w:i/>
          <w:sz w:val="28"/>
          <w:szCs w:val="28"/>
          <w:shd w:val="clear" w:color="auto" w:fill="FFFFFF"/>
        </w:rPr>
        <w:t>2192,36</w:t>
      </w:r>
      <w:r w:rsidRPr="00832188">
        <w:rPr>
          <w:sz w:val="28"/>
          <w:szCs w:val="28"/>
          <w:shd w:val="clear" w:color="auto" w:fill="FFFFFF"/>
        </w:rPr>
        <w:t xml:space="preserve"> тыс. руб.</w:t>
      </w:r>
      <w:r w:rsidRPr="00832188">
        <w:rPr>
          <w:sz w:val="28"/>
          <w:szCs w:val="28"/>
        </w:rPr>
        <w:t>;</w:t>
      </w:r>
    </w:p>
    <w:p w14:paraId="0C2D2037" w14:textId="77777777" w:rsidR="00832188" w:rsidRPr="00832188" w:rsidRDefault="00832188" w:rsidP="00832188">
      <w:pPr>
        <w:ind w:firstLine="567"/>
        <w:jc w:val="both"/>
        <w:rPr>
          <w:sz w:val="28"/>
          <w:szCs w:val="28"/>
          <w:shd w:val="clear" w:color="auto" w:fill="FFFFFF"/>
        </w:rPr>
      </w:pPr>
      <w:r w:rsidRPr="00832188">
        <w:rPr>
          <w:sz w:val="28"/>
          <w:szCs w:val="28"/>
        </w:rPr>
        <w:t xml:space="preserve">- с 01.07.2025 по 31.12.2025 - </w:t>
      </w:r>
      <w:r w:rsidRPr="00832188">
        <w:rPr>
          <w:sz w:val="28"/>
          <w:szCs w:val="28"/>
          <w:shd w:val="clear" w:color="auto" w:fill="FFFFFF"/>
        </w:rPr>
        <w:t xml:space="preserve">в размере </w:t>
      </w:r>
      <w:r w:rsidRPr="00832188">
        <w:rPr>
          <w:b/>
          <w:i/>
          <w:sz w:val="28"/>
          <w:szCs w:val="28"/>
          <w:shd w:val="clear" w:color="auto" w:fill="FFFFFF"/>
        </w:rPr>
        <w:t>2270,67</w:t>
      </w:r>
      <w:r w:rsidRPr="00832188">
        <w:rPr>
          <w:sz w:val="28"/>
          <w:szCs w:val="28"/>
          <w:shd w:val="clear" w:color="auto" w:fill="FFFFFF"/>
        </w:rPr>
        <w:t xml:space="preserve"> тыс. руб.;</w:t>
      </w:r>
    </w:p>
    <w:p w14:paraId="3A3991AF" w14:textId="77777777" w:rsidR="00832188" w:rsidRPr="00832188" w:rsidRDefault="00832188" w:rsidP="00832188">
      <w:pPr>
        <w:ind w:firstLine="567"/>
        <w:jc w:val="both"/>
        <w:rPr>
          <w:sz w:val="8"/>
          <w:szCs w:val="28"/>
        </w:rPr>
      </w:pPr>
    </w:p>
    <w:p w14:paraId="4D96A6CA" w14:textId="77777777" w:rsidR="00832188" w:rsidRPr="00832188" w:rsidRDefault="00832188" w:rsidP="00832188">
      <w:pPr>
        <w:ind w:firstLine="567"/>
        <w:jc w:val="both"/>
        <w:rPr>
          <w:sz w:val="28"/>
          <w:szCs w:val="28"/>
        </w:rPr>
      </w:pPr>
      <w:r w:rsidRPr="00832188">
        <w:rPr>
          <w:sz w:val="28"/>
          <w:szCs w:val="28"/>
        </w:rPr>
        <w:t xml:space="preserve">- с 01.01.2026 по 30.06.2026 - </w:t>
      </w:r>
      <w:r w:rsidRPr="00832188">
        <w:rPr>
          <w:sz w:val="28"/>
          <w:szCs w:val="28"/>
          <w:shd w:val="clear" w:color="auto" w:fill="FFFFFF"/>
        </w:rPr>
        <w:t xml:space="preserve">в размере </w:t>
      </w:r>
      <w:r w:rsidRPr="00832188">
        <w:rPr>
          <w:b/>
          <w:i/>
          <w:sz w:val="28"/>
          <w:szCs w:val="28"/>
          <w:shd w:val="clear" w:color="auto" w:fill="FFFFFF"/>
        </w:rPr>
        <w:t>2270,67</w:t>
      </w:r>
      <w:r w:rsidRPr="00832188">
        <w:rPr>
          <w:sz w:val="28"/>
          <w:szCs w:val="28"/>
          <w:shd w:val="clear" w:color="auto" w:fill="FFFFFF"/>
        </w:rPr>
        <w:t xml:space="preserve"> тыс. руб.</w:t>
      </w:r>
      <w:r w:rsidRPr="00832188">
        <w:rPr>
          <w:sz w:val="28"/>
          <w:szCs w:val="28"/>
        </w:rPr>
        <w:t>;</w:t>
      </w:r>
    </w:p>
    <w:p w14:paraId="27896069" w14:textId="77777777" w:rsidR="00832188" w:rsidRPr="00832188" w:rsidRDefault="00832188" w:rsidP="00832188">
      <w:pPr>
        <w:ind w:firstLine="567"/>
        <w:jc w:val="both"/>
        <w:rPr>
          <w:sz w:val="28"/>
          <w:szCs w:val="28"/>
        </w:rPr>
      </w:pPr>
      <w:r w:rsidRPr="00832188">
        <w:rPr>
          <w:sz w:val="28"/>
          <w:szCs w:val="28"/>
        </w:rPr>
        <w:t xml:space="preserve">- с 01.07.2026 по 31.12.2026 - </w:t>
      </w:r>
      <w:r w:rsidRPr="00832188">
        <w:rPr>
          <w:sz w:val="28"/>
          <w:szCs w:val="28"/>
          <w:shd w:val="clear" w:color="auto" w:fill="FFFFFF"/>
        </w:rPr>
        <w:t xml:space="preserve">в размере </w:t>
      </w:r>
      <w:r w:rsidRPr="00832188">
        <w:rPr>
          <w:b/>
          <w:i/>
          <w:sz w:val="28"/>
          <w:szCs w:val="28"/>
          <w:shd w:val="clear" w:color="auto" w:fill="FFFFFF"/>
        </w:rPr>
        <w:t>2349,57</w:t>
      </w:r>
      <w:r w:rsidRPr="00832188">
        <w:rPr>
          <w:sz w:val="28"/>
          <w:szCs w:val="28"/>
          <w:shd w:val="clear" w:color="auto" w:fill="FFFFFF"/>
        </w:rPr>
        <w:t xml:space="preserve"> тыс. руб.</w:t>
      </w:r>
      <w:r w:rsidRPr="00832188">
        <w:rPr>
          <w:sz w:val="28"/>
          <w:szCs w:val="28"/>
        </w:rPr>
        <w:t>;</w:t>
      </w:r>
    </w:p>
    <w:p w14:paraId="5C446B7E" w14:textId="77777777" w:rsidR="00832188" w:rsidRPr="00832188" w:rsidRDefault="00832188" w:rsidP="00832188">
      <w:pPr>
        <w:ind w:firstLine="567"/>
        <w:jc w:val="both"/>
        <w:rPr>
          <w:sz w:val="28"/>
          <w:szCs w:val="28"/>
        </w:rPr>
      </w:pPr>
      <w:r w:rsidRPr="00832188">
        <w:rPr>
          <w:sz w:val="28"/>
          <w:szCs w:val="28"/>
        </w:rPr>
        <w:t xml:space="preserve">- с 01.01.2027 по 30.06.2027 - </w:t>
      </w:r>
      <w:r w:rsidRPr="00832188">
        <w:rPr>
          <w:sz w:val="28"/>
          <w:szCs w:val="28"/>
          <w:shd w:val="clear" w:color="auto" w:fill="FFFFFF"/>
        </w:rPr>
        <w:t xml:space="preserve">в размере </w:t>
      </w:r>
      <w:r w:rsidRPr="00832188">
        <w:rPr>
          <w:b/>
          <w:i/>
          <w:sz w:val="28"/>
          <w:szCs w:val="28"/>
          <w:shd w:val="clear" w:color="auto" w:fill="FFFFFF"/>
        </w:rPr>
        <w:t>2349,57</w:t>
      </w:r>
      <w:r w:rsidRPr="00832188">
        <w:rPr>
          <w:sz w:val="28"/>
          <w:szCs w:val="28"/>
          <w:shd w:val="clear" w:color="auto" w:fill="FFFFFF"/>
        </w:rPr>
        <w:t xml:space="preserve"> тыс. руб.</w:t>
      </w:r>
      <w:r w:rsidRPr="00832188">
        <w:rPr>
          <w:sz w:val="28"/>
          <w:szCs w:val="28"/>
        </w:rPr>
        <w:t>;</w:t>
      </w:r>
    </w:p>
    <w:p w14:paraId="47DCA853" w14:textId="77777777" w:rsidR="00832188" w:rsidRPr="00832188" w:rsidRDefault="00832188" w:rsidP="00832188">
      <w:pPr>
        <w:ind w:firstLine="567"/>
        <w:jc w:val="both"/>
        <w:rPr>
          <w:sz w:val="28"/>
          <w:szCs w:val="28"/>
        </w:rPr>
      </w:pPr>
      <w:r w:rsidRPr="00832188">
        <w:rPr>
          <w:sz w:val="28"/>
          <w:szCs w:val="28"/>
        </w:rPr>
        <w:t xml:space="preserve">- с 01.07.2027 по 31.12.2027 - </w:t>
      </w:r>
      <w:r w:rsidRPr="00832188">
        <w:rPr>
          <w:sz w:val="28"/>
          <w:szCs w:val="28"/>
          <w:shd w:val="clear" w:color="auto" w:fill="FFFFFF"/>
        </w:rPr>
        <w:t xml:space="preserve">в размере </w:t>
      </w:r>
      <w:r w:rsidRPr="00832188">
        <w:rPr>
          <w:b/>
          <w:i/>
          <w:sz w:val="28"/>
          <w:szCs w:val="28"/>
          <w:shd w:val="clear" w:color="auto" w:fill="FFFFFF"/>
        </w:rPr>
        <w:t>2409,25</w:t>
      </w:r>
      <w:r w:rsidRPr="00832188">
        <w:rPr>
          <w:sz w:val="28"/>
          <w:szCs w:val="28"/>
          <w:shd w:val="clear" w:color="auto" w:fill="FFFFFF"/>
        </w:rPr>
        <w:t xml:space="preserve"> тыс. руб.</w:t>
      </w:r>
      <w:r w:rsidRPr="00832188">
        <w:rPr>
          <w:sz w:val="28"/>
          <w:szCs w:val="28"/>
        </w:rPr>
        <w:t>;</w:t>
      </w:r>
    </w:p>
    <w:p w14:paraId="7732530A" w14:textId="77777777" w:rsidR="00832188" w:rsidRPr="00832188" w:rsidRDefault="00832188" w:rsidP="00832188">
      <w:pPr>
        <w:ind w:firstLine="567"/>
        <w:jc w:val="both"/>
        <w:rPr>
          <w:sz w:val="28"/>
          <w:szCs w:val="28"/>
        </w:rPr>
      </w:pPr>
      <w:r w:rsidRPr="00832188">
        <w:rPr>
          <w:sz w:val="28"/>
          <w:szCs w:val="28"/>
        </w:rPr>
        <w:t xml:space="preserve">- с 01.01.2028 по 30.06.2028 - </w:t>
      </w:r>
      <w:r w:rsidRPr="00832188">
        <w:rPr>
          <w:sz w:val="28"/>
          <w:szCs w:val="28"/>
          <w:shd w:val="clear" w:color="auto" w:fill="FFFFFF"/>
        </w:rPr>
        <w:t xml:space="preserve">в размере </w:t>
      </w:r>
      <w:r w:rsidRPr="00832188">
        <w:rPr>
          <w:b/>
          <w:i/>
          <w:sz w:val="28"/>
          <w:szCs w:val="28"/>
          <w:shd w:val="clear" w:color="auto" w:fill="FFFFFF"/>
        </w:rPr>
        <w:t>2409,25</w:t>
      </w:r>
      <w:r w:rsidRPr="00832188">
        <w:rPr>
          <w:sz w:val="28"/>
          <w:szCs w:val="28"/>
          <w:shd w:val="clear" w:color="auto" w:fill="FFFFFF"/>
        </w:rPr>
        <w:t xml:space="preserve"> тыс. руб.</w:t>
      </w:r>
      <w:r w:rsidRPr="00832188">
        <w:rPr>
          <w:sz w:val="28"/>
          <w:szCs w:val="28"/>
        </w:rPr>
        <w:t>;</w:t>
      </w:r>
    </w:p>
    <w:p w14:paraId="60A88D22" w14:textId="77777777" w:rsidR="00832188" w:rsidRPr="00832188" w:rsidRDefault="00832188" w:rsidP="00832188">
      <w:pPr>
        <w:ind w:firstLine="567"/>
        <w:jc w:val="both"/>
        <w:rPr>
          <w:sz w:val="28"/>
          <w:szCs w:val="28"/>
        </w:rPr>
      </w:pPr>
      <w:r w:rsidRPr="00832188">
        <w:rPr>
          <w:sz w:val="28"/>
          <w:szCs w:val="28"/>
        </w:rPr>
        <w:t xml:space="preserve">- с 01.07.2028 по 31.12.2028 - </w:t>
      </w:r>
      <w:r w:rsidRPr="00832188">
        <w:rPr>
          <w:sz w:val="28"/>
          <w:szCs w:val="28"/>
          <w:shd w:val="clear" w:color="auto" w:fill="FFFFFF"/>
        </w:rPr>
        <w:t xml:space="preserve">в размере </w:t>
      </w:r>
      <w:r w:rsidRPr="00832188">
        <w:rPr>
          <w:b/>
          <w:i/>
          <w:sz w:val="28"/>
          <w:szCs w:val="28"/>
          <w:shd w:val="clear" w:color="auto" w:fill="FFFFFF"/>
        </w:rPr>
        <w:t>2472,12</w:t>
      </w:r>
      <w:r w:rsidRPr="00832188">
        <w:rPr>
          <w:sz w:val="28"/>
          <w:szCs w:val="28"/>
          <w:shd w:val="clear" w:color="auto" w:fill="FFFFFF"/>
        </w:rPr>
        <w:t xml:space="preserve"> тыс. руб.</w:t>
      </w:r>
      <w:r w:rsidRPr="00832188">
        <w:rPr>
          <w:sz w:val="28"/>
          <w:szCs w:val="28"/>
        </w:rPr>
        <w:t>;</w:t>
      </w:r>
    </w:p>
    <w:p w14:paraId="3D3B3DC6" w14:textId="77777777" w:rsidR="00832188" w:rsidRPr="00832188" w:rsidRDefault="00832188" w:rsidP="00832188">
      <w:pPr>
        <w:ind w:firstLine="567"/>
        <w:jc w:val="both"/>
        <w:rPr>
          <w:sz w:val="28"/>
          <w:szCs w:val="28"/>
        </w:rPr>
      </w:pPr>
      <w:r w:rsidRPr="00832188">
        <w:rPr>
          <w:sz w:val="28"/>
          <w:szCs w:val="28"/>
        </w:rPr>
        <w:t xml:space="preserve">- с 01.01.2029 по 30.06.2029 - </w:t>
      </w:r>
      <w:r w:rsidRPr="00832188">
        <w:rPr>
          <w:sz w:val="28"/>
          <w:szCs w:val="28"/>
          <w:shd w:val="clear" w:color="auto" w:fill="FFFFFF"/>
        </w:rPr>
        <w:t xml:space="preserve">в размере </w:t>
      </w:r>
      <w:r w:rsidRPr="00832188">
        <w:rPr>
          <w:b/>
          <w:i/>
          <w:sz w:val="28"/>
          <w:szCs w:val="28"/>
          <w:shd w:val="clear" w:color="auto" w:fill="FFFFFF"/>
        </w:rPr>
        <w:t>2472,12</w:t>
      </w:r>
      <w:r w:rsidRPr="00832188">
        <w:rPr>
          <w:sz w:val="28"/>
          <w:szCs w:val="28"/>
          <w:shd w:val="clear" w:color="auto" w:fill="FFFFFF"/>
        </w:rPr>
        <w:t xml:space="preserve"> тыс. руб.</w:t>
      </w:r>
      <w:r w:rsidRPr="00832188">
        <w:rPr>
          <w:sz w:val="28"/>
          <w:szCs w:val="28"/>
        </w:rPr>
        <w:t>;</w:t>
      </w:r>
    </w:p>
    <w:p w14:paraId="24BDA867" w14:textId="77777777" w:rsidR="00832188" w:rsidRPr="00832188" w:rsidRDefault="00832188" w:rsidP="00832188">
      <w:pPr>
        <w:ind w:firstLine="567"/>
        <w:jc w:val="both"/>
        <w:rPr>
          <w:sz w:val="28"/>
          <w:szCs w:val="28"/>
        </w:rPr>
      </w:pPr>
      <w:r w:rsidRPr="00832188">
        <w:rPr>
          <w:sz w:val="28"/>
          <w:szCs w:val="28"/>
        </w:rPr>
        <w:t xml:space="preserve">- с 01.07.2029 по 31.12.2029 - </w:t>
      </w:r>
      <w:r w:rsidRPr="00832188">
        <w:rPr>
          <w:sz w:val="28"/>
          <w:szCs w:val="28"/>
          <w:shd w:val="clear" w:color="auto" w:fill="FFFFFF"/>
        </w:rPr>
        <w:t xml:space="preserve">в размере </w:t>
      </w:r>
      <w:r w:rsidRPr="00832188">
        <w:rPr>
          <w:b/>
          <w:i/>
          <w:sz w:val="28"/>
          <w:szCs w:val="28"/>
          <w:shd w:val="clear" w:color="auto" w:fill="FFFFFF"/>
        </w:rPr>
        <w:t>2535,98</w:t>
      </w:r>
      <w:r w:rsidRPr="00832188">
        <w:rPr>
          <w:sz w:val="28"/>
          <w:szCs w:val="28"/>
          <w:shd w:val="clear" w:color="auto" w:fill="FFFFFF"/>
        </w:rPr>
        <w:t xml:space="preserve"> тыс. руб.</w:t>
      </w:r>
      <w:r w:rsidRPr="00832188">
        <w:rPr>
          <w:sz w:val="28"/>
          <w:szCs w:val="28"/>
        </w:rPr>
        <w:t>;</w:t>
      </w:r>
    </w:p>
    <w:p w14:paraId="1AF2383C" w14:textId="77777777" w:rsidR="00832188" w:rsidRPr="00832188" w:rsidRDefault="00832188" w:rsidP="00832188">
      <w:pPr>
        <w:ind w:firstLine="567"/>
        <w:jc w:val="both"/>
        <w:rPr>
          <w:sz w:val="28"/>
          <w:szCs w:val="28"/>
        </w:rPr>
      </w:pPr>
      <w:r w:rsidRPr="00832188">
        <w:rPr>
          <w:sz w:val="28"/>
          <w:szCs w:val="28"/>
        </w:rPr>
        <w:t xml:space="preserve">- с 01.01.2030 по 30.06.2030 - </w:t>
      </w:r>
      <w:r w:rsidRPr="00832188">
        <w:rPr>
          <w:sz w:val="28"/>
          <w:szCs w:val="28"/>
          <w:shd w:val="clear" w:color="auto" w:fill="FFFFFF"/>
        </w:rPr>
        <w:t xml:space="preserve">в размере </w:t>
      </w:r>
      <w:r w:rsidRPr="00832188">
        <w:rPr>
          <w:b/>
          <w:i/>
          <w:sz w:val="28"/>
          <w:szCs w:val="28"/>
          <w:shd w:val="clear" w:color="auto" w:fill="FFFFFF"/>
        </w:rPr>
        <w:t>2535,98</w:t>
      </w:r>
      <w:r w:rsidRPr="00832188">
        <w:rPr>
          <w:sz w:val="28"/>
          <w:szCs w:val="28"/>
          <w:shd w:val="clear" w:color="auto" w:fill="FFFFFF"/>
        </w:rPr>
        <w:t xml:space="preserve"> тыс. руб.</w:t>
      </w:r>
      <w:r w:rsidRPr="00832188">
        <w:rPr>
          <w:sz w:val="28"/>
          <w:szCs w:val="28"/>
        </w:rPr>
        <w:t>;</w:t>
      </w:r>
    </w:p>
    <w:p w14:paraId="59640DD8" w14:textId="77777777" w:rsidR="00832188" w:rsidRPr="00832188" w:rsidRDefault="00832188" w:rsidP="00832188">
      <w:pPr>
        <w:ind w:firstLine="567"/>
        <w:jc w:val="both"/>
        <w:rPr>
          <w:sz w:val="28"/>
          <w:szCs w:val="28"/>
          <w:shd w:val="clear" w:color="auto" w:fill="FFFFFF"/>
        </w:rPr>
      </w:pPr>
      <w:r w:rsidRPr="00832188">
        <w:rPr>
          <w:sz w:val="28"/>
          <w:szCs w:val="28"/>
        </w:rPr>
        <w:t xml:space="preserve">- с 01.07.2030 по 31.12.2030 - </w:t>
      </w:r>
      <w:r w:rsidRPr="00832188">
        <w:rPr>
          <w:sz w:val="28"/>
          <w:szCs w:val="28"/>
          <w:shd w:val="clear" w:color="auto" w:fill="FFFFFF"/>
        </w:rPr>
        <w:t xml:space="preserve">в размере </w:t>
      </w:r>
      <w:r w:rsidRPr="00832188">
        <w:rPr>
          <w:b/>
          <w:i/>
          <w:sz w:val="28"/>
          <w:szCs w:val="28"/>
          <w:shd w:val="clear" w:color="auto" w:fill="FFFFFF"/>
        </w:rPr>
        <w:t>2613,29</w:t>
      </w:r>
      <w:r w:rsidRPr="00832188">
        <w:rPr>
          <w:sz w:val="28"/>
          <w:szCs w:val="28"/>
          <w:shd w:val="clear" w:color="auto" w:fill="FFFFFF"/>
        </w:rPr>
        <w:t xml:space="preserve"> тыс. руб.;</w:t>
      </w:r>
    </w:p>
    <w:p w14:paraId="6E73EC36" w14:textId="77777777" w:rsidR="00832188" w:rsidRPr="00832188" w:rsidRDefault="00832188" w:rsidP="00832188">
      <w:pPr>
        <w:ind w:firstLine="567"/>
        <w:jc w:val="both"/>
        <w:rPr>
          <w:sz w:val="28"/>
          <w:szCs w:val="28"/>
        </w:rPr>
      </w:pPr>
      <w:r w:rsidRPr="00832188">
        <w:rPr>
          <w:sz w:val="28"/>
          <w:szCs w:val="28"/>
        </w:rPr>
        <w:t xml:space="preserve">- с 01.01.2031 по 30.06.2031 - </w:t>
      </w:r>
      <w:r w:rsidRPr="00832188">
        <w:rPr>
          <w:sz w:val="28"/>
          <w:szCs w:val="28"/>
          <w:shd w:val="clear" w:color="auto" w:fill="FFFFFF"/>
        </w:rPr>
        <w:t xml:space="preserve">в размере </w:t>
      </w:r>
      <w:r w:rsidRPr="00832188">
        <w:rPr>
          <w:b/>
          <w:i/>
          <w:sz w:val="28"/>
          <w:szCs w:val="28"/>
          <w:shd w:val="clear" w:color="auto" w:fill="FFFFFF"/>
        </w:rPr>
        <w:t>2613,29</w:t>
      </w:r>
      <w:r w:rsidRPr="00832188">
        <w:rPr>
          <w:sz w:val="28"/>
          <w:szCs w:val="28"/>
          <w:shd w:val="clear" w:color="auto" w:fill="FFFFFF"/>
        </w:rPr>
        <w:t xml:space="preserve"> тыс. руб.</w:t>
      </w:r>
      <w:r w:rsidRPr="00832188">
        <w:rPr>
          <w:sz w:val="28"/>
          <w:szCs w:val="28"/>
        </w:rPr>
        <w:t>;</w:t>
      </w:r>
    </w:p>
    <w:p w14:paraId="7039BE2A" w14:textId="77777777" w:rsidR="00832188" w:rsidRPr="00832188" w:rsidRDefault="00832188" w:rsidP="00832188">
      <w:pPr>
        <w:ind w:firstLine="567"/>
        <w:jc w:val="both"/>
        <w:rPr>
          <w:sz w:val="28"/>
          <w:szCs w:val="28"/>
          <w:shd w:val="clear" w:color="auto" w:fill="FFFFFF"/>
        </w:rPr>
      </w:pPr>
      <w:r w:rsidRPr="00832188">
        <w:rPr>
          <w:sz w:val="28"/>
          <w:szCs w:val="28"/>
        </w:rPr>
        <w:t xml:space="preserve">- с 01.07.2031 по 31.12.2031 - </w:t>
      </w:r>
      <w:r w:rsidRPr="00832188">
        <w:rPr>
          <w:sz w:val="28"/>
          <w:szCs w:val="28"/>
          <w:shd w:val="clear" w:color="auto" w:fill="FFFFFF"/>
        </w:rPr>
        <w:t xml:space="preserve">в размере </w:t>
      </w:r>
      <w:r w:rsidRPr="00832188">
        <w:rPr>
          <w:b/>
          <w:i/>
          <w:sz w:val="28"/>
          <w:szCs w:val="28"/>
          <w:shd w:val="clear" w:color="auto" w:fill="FFFFFF"/>
        </w:rPr>
        <w:t>2682,94</w:t>
      </w:r>
      <w:r w:rsidRPr="00832188">
        <w:rPr>
          <w:sz w:val="28"/>
          <w:szCs w:val="28"/>
          <w:shd w:val="clear" w:color="auto" w:fill="FFFFFF"/>
        </w:rPr>
        <w:t xml:space="preserve"> тыс. руб.</w:t>
      </w:r>
    </w:p>
    <w:p w14:paraId="7241367C" w14:textId="77777777" w:rsidR="00832188" w:rsidRPr="00832188" w:rsidRDefault="00832188" w:rsidP="00832188">
      <w:pPr>
        <w:autoSpaceDN w:val="0"/>
        <w:jc w:val="center"/>
        <w:rPr>
          <w:b/>
          <w:color w:val="FF0000"/>
          <w:sz w:val="22"/>
          <w:szCs w:val="32"/>
          <w:u w:val="single"/>
        </w:rPr>
      </w:pPr>
    </w:p>
    <w:p w14:paraId="4AD41C2C" w14:textId="77777777" w:rsidR="00832188" w:rsidRPr="00832188" w:rsidRDefault="00832188" w:rsidP="00832188">
      <w:pPr>
        <w:autoSpaceDN w:val="0"/>
        <w:jc w:val="center"/>
        <w:rPr>
          <w:b/>
          <w:color w:val="FF0000"/>
          <w:sz w:val="36"/>
          <w:szCs w:val="32"/>
          <w:u w:val="single"/>
        </w:rPr>
      </w:pPr>
    </w:p>
    <w:p w14:paraId="464997D4" w14:textId="77777777" w:rsidR="00832188" w:rsidRPr="00832188" w:rsidRDefault="00832188" w:rsidP="00832188">
      <w:pPr>
        <w:tabs>
          <w:tab w:val="left" w:pos="1134"/>
        </w:tabs>
        <w:jc w:val="center"/>
        <w:rPr>
          <w:b/>
          <w:sz w:val="32"/>
          <w:szCs w:val="32"/>
          <w:u w:val="single"/>
        </w:rPr>
      </w:pPr>
      <w:r w:rsidRPr="00832188">
        <w:rPr>
          <w:b/>
          <w:sz w:val="32"/>
          <w:szCs w:val="32"/>
          <w:u w:val="single"/>
        </w:rPr>
        <w:t xml:space="preserve">Тарифы </w:t>
      </w:r>
      <w:proofErr w:type="gramStart"/>
      <w:r w:rsidRPr="00832188">
        <w:rPr>
          <w:b/>
          <w:sz w:val="32"/>
          <w:szCs w:val="32"/>
          <w:u w:val="single"/>
        </w:rPr>
        <w:t>на  водоотведение</w:t>
      </w:r>
      <w:proofErr w:type="gramEnd"/>
    </w:p>
    <w:p w14:paraId="105283AC" w14:textId="77777777" w:rsidR="00832188" w:rsidRPr="00832188" w:rsidRDefault="00832188" w:rsidP="00832188">
      <w:pPr>
        <w:tabs>
          <w:tab w:val="left" w:pos="1134"/>
        </w:tabs>
        <w:jc w:val="center"/>
        <w:rPr>
          <w:b/>
          <w:sz w:val="36"/>
          <w:szCs w:val="16"/>
          <w:u w:val="single"/>
        </w:rPr>
      </w:pPr>
    </w:p>
    <w:p w14:paraId="4892274A" w14:textId="77777777" w:rsidR="00832188" w:rsidRPr="00832188" w:rsidRDefault="00832188" w:rsidP="00832188">
      <w:pPr>
        <w:autoSpaceDE w:val="0"/>
        <w:autoSpaceDN w:val="0"/>
        <w:adjustRightInd w:val="0"/>
        <w:ind w:firstLine="708"/>
        <w:jc w:val="both"/>
        <w:rPr>
          <w:rFonts w:eastAsia="Calibri"/>
          <w:sz w:val="28"/>
          <w:szCs w:val="28"/>
          <w:lang w:eastAsia="en-US"/>
        </w:rPr>
      </w:pPr>
      <w:r w:rsidRPr="00832188">
        <w:rPr>
          <w:rFonts w:eastAsia="Calibri"/>
          <w:sz w:val="28"/>
          <w:szCs w:val="28"/>
          <w:lang w:eastAsia="en-US"/>
        </w:rPr>
        <w:t xml:space="preserve">В соответствии с </w:t>
      </w:r>
      <w:r w:rsidRPr="00832188">
        <w:rPr>
          <w:rFonts w:eastAsia="Calibri"/>
          <w:sz w:val="28"/>
          <w:szCs w:val="28"/>
          <w:u w:val="single"/>
          <w:lang w:eastAsia="en-US"/>
        </w:rPr>
        <w:t>п. 96 Методических указаний</w:t>
      </w:r>
      <w:r w:rsidRPr="00832188">
        <w:rPr>
          <w:rFonts w:eastAsia="Calibri"/>
          <w:sz w:val="28"/>
          <w:szCs w:val="28"/>
          <w:lang w:eastAsia="en-US"/>
        </w:rPr>
        <w:t xml:space="preserve"> тарифы регулируемых организаций на питьевую воду, водоотведение без дифференциации в виде </w:t>
      </w:r>
      <w:proofErr w:type="spellStart"/>
      <w:r w:rsidRPr="00832188">
        <w:rPr>
          <w:rFonts w:eastAsia="Calibri"/>
          <w:sz w:val="28"/>
          <w:szCs w:val="28"/>
          <w:lang w:eastAsia="en-US"/>
        </w:rPr>
        <w:t>одноставочных</w:t>
      </w:r>
      <w:proofErr w:type="spellEnd"/>
      <w:r w:rsidRPr="00832188">
        <w:rPr>
          <w:rFonts w:eastAsia="Calibri"/>
          <w:sz w:val="28"/>
          <w:szCs w:val="28"/>
          <w:lang w:eastAsia="en-US"/>
        </w:rPr>
        <w:t xml:space="preserve"> тарифов рассчитываются в соответствии с формулой:</w:t>
      </w:r>
    </w:p>
    <w:p w14:paraId="29FA1880" w14:textId="77777777" w:rsidR="00832188" w:rsidRPr="00832188" w:rsidRDefault="00832188" w:rsidP="00832188">
      <w:pPr>
        <w:autoSpaceDE w:val="0"/>
        <w:autoSpaceDN w:val="0"/>
        <w:adjustRightInd w:val="0"/>
        <w:ind w:firstLine="708"/>
        <w:jc w:val="both"/>
        <w:rPr>
          <w:rFonts w:eastAsia="Calibri"/>
          <w:sz w:val="4"/>
          <w:szCs w:val="28"/>
          <w:lang w:eastAsia="en-US"/>
        </w:rPr>
      </w:pPr>
    </w:p>
    <w:p w14:paraId="7A8ABF70" w14:textId="5E5C0334" w:rsidR="00832188" w:rsidRPr="00832188" w:rsidRDefault="00832188" w:rsidP="00832188">
      <w:pPr>
        <w:autoSpaceDE w:val="0"/>
        <w:autoSpaceDN w:val="0"/>
        <w:adjustRightInd w:val="0"/>
        <w:jc w:val="center"/>
        <w:rPr>
          <w:rFonts w:eastAsia="Calibri"/>
          <w:sz w:val="28"/>
          <w:szCs w:val="28"/>
          <w:lang w:eastAsia="en-US"/>
        </w:rPr>
      </w:pPr>
      <w:r w:rsidRPr="00832188">
        <w:rPr>
          <w:rFonts w:eastAsia="Calibri"/>
          <w:noProof/>
          <w:position w:val="-33"/>
          <w:sz w:val="28"/>
          <w:szCs w:val="28"/>
        </w:rPr>
        <w:lastRenderedPageBreak/>
        <w:drawing>
          <wp:inline distT="0" distB="0" distL="0" distR="0" wp14:anchorId="14AF8F55" wp14:editId="19FB7248">
            <wp:extent cx="952500" cy="581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37DF1CD4" w14:textId="77777777" w:rsidR="00832188" w:rsidRPr="00832188" w:rsidRDefault="00832188" w:rsidP="00832188">
      <w:pPr>
        <w:autoSpaceDE w:val="0"/>
        <w:autoSpaceDN w:val="0"/>
        <w:adjustRightInd w:val="0"/>
        <w:ind w:firstLine="540"/>
        <w:jc w:val="both"/>
        <w:rPr>
          <w:rFonts w:eastAsia="Calibri"/>
          <w:sz w:val="28"/>
          <w:szCs w:val="28"/>
          <w:lang w:eastAsia="en-US"/>
        </w:rPr>
      </w:pPr>
    </w:p>
    <w:p w14:paraId="0561D5A6" w14:textId="77777777" w:rsidR="00832188" w:rsidRPr="00832188" w:rsidRDefault="00832188" w:rsidP="00832188">
      <w:pPr>
        <w:autoSpaceDE w:val="0"/>
        <w:autoSpaceDN w:val="0"/>
        <w:adjustRightInd w:val="0"/>
        <w:ind w:firstLine="540"/>
        <w:jc w:val="both"/>
        <w:rPr>
          <w:rFonts w:eastAsia="Calibri"/>
          <w:sz w:val="28"/>
          <w:szCs w:val="28"/>
          <w:lang w:eastAsia="en-US"/>
        </w:rPr>
      </w:pPr>
      <w:r w:rsidRPr="00832188">
        <w:rPr>
          <w:rFonts w:eastAsia="Calibri"/>
          <w:sz w:val="28"/>
          <w:szCs w:val="28"/>
          <w:lang w:eastAsia="en-US"/>
        </w:rPr>
        <w:t>где:</w:t>
      </w:r>
    </w:p>
    <w:p w14:paraId="154DF29C" w14:textId="6D783B56" w:rsidR="00832188" w:rsidRPr="00832188" w:rsidRDefault="00832188" w:rsidP="00832188">
      <w:pPr>
        <w:autoSpaceDE w:val="0"/>
        <w:autoSpaceDN w:val="0"/>
        <w:adjustRightInd w:val="0"/>
        <w:ind w:firstLine="540"/>
        <w:jc w:val="both"/>
        <w:rPr>
          <w:rFonts w:eastAsia="Calibri"/>
          <w:sz w:val="28"/>
          <w:szCs w:val="28"/>
          <w:lang w:eastAsia="en-US"/>
        </w:rPr>
      </w:pPr>
      <w:r w:rsidRPr="00832188">
        <w:rPr>
          <w:rFonts w:eastAsia="Calibri"/>
          <w:noProof/>
          <w:position w:val="-11"/>
          <w:sz w:val="28"/>
          <w:szCs w:val="28"/>
        </w:rPr>
        <w:drawing>
          <wp:inline distT="0" distB="0" distL="0" distR="0" wp14:anchorId="2E1A71E4" wp14:editId="21199510">
            <wp:extent cx="238125" cy="2952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832188">
        <w:rPr>
          <w:rFonts w:eastAsia="Calibri"/>
          <w:sz w:val="28"/>
          <w:szCs w:val="28"/>
          <w:lang w:eastAsia="en-US"/>
        </w:rPr>
        <w:t xml:space="preserve"> - тариф регулируемой организации, устанавливаемый на i-</w:t>
      </w:r>
      <w:proofErr w:type="spellStart"/>
      <w:r w:rsidRPr="00832188">
        <w:rPr>
          <w:rFonts w:eastAsia="Calibri"/>
          <w:sz w:val="28"/>
          <w:szCs w:val="28"/>
          <w:lang w:eastAsia="en-US"/>
        </w:rPr>
        <w:t>ый</w:t>
      </w:r>
      <w:proofErr w:type="spellEnd"/>
      <w:r w:rsidRPr="00832188">
        <w:rPr>
          <w:rFonts w:eastAsia="Calibri"/>
          <w:sz w:val="28"/>
          <w:szCs w:val="28"/>
          <w:lang w:eastAsia="en-US"/>
        </w:rPr>
        <w:t xml:space="preserve"> год, руб./куб. м;</w:t>
      </w:r>
    </w:p>
    <w:p w14:paraId="6A611214" w14:textId="77777777" w:rsidR="00832188" w:rsidRPr="00832188" w:rsidRDefault="00832188" w:rsidP="00832188">
      <w:pPr>
        <w:autoSpaceDE w:val="0"/>
        <w:autoSpaceDN w:val="0"/>
        <w:adjustRightInd w:val="0"/>
        <w:ind w:firstLine="540"/>
        <w:jc w:val="both"/>
        <w:rPr>
          <w:rFonts w:eastAsia="Calibri"/>
          <w:sz w:val="28"/>
          <w:szCs w:val="28"/>
          <w:lang w:eastAsia="en-US"/>
        </w:rPr>
      </w:pPr>
    </w:p>
    <w:p w14:paraId="28FF6714" w14:textId="7F9AD033" w:rsidR="00832188" w:rsidRPr="00832188" w:rsidRDefault="00832188" w:rsidP="00832188">
      <w:pPr>
        <w:autoSpaceDE w:val="0"/>
        <w:autoSpaceDN w:val="0"/>
        <w:adjustRightInd w:val="0"/>
        <w:ind w:firstLine="540"/>
        <w:jc w:val="both"/>
        <w:rPr>
          <w:rFonts w:eastAsia="Calibri"/>
          <w:sz w:val="28"/>
          <w:szCs w:val="28"/>
          <w:lang w:eastAsia="en-US"/>
        </w:rPr>
      </w:pPr>
      <w:r w:rsidRPr="00832188">
        <w:rPr>
          <w:rFonts w:eastAsia="Calibri"/>
          <w:noProof/>
          <w:position w:val="-11"/>
          <w:sz w:val="28"/>
          <w:szCs w:val="28"/>
        </w:rPr>
        <w:drawing>
          <wp:inline distT="0" distB="0" distL="0" distR="0" wp14:anchorId="479012A4" wp14:editId="2C2AC380">
            <wp:extent cx="542925" cy="304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83218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32188">
        <w:rPr>
          <w:rFonts w:eastAsia="Calibri"/>
          <w:sz w:val="28"/>
          <w:szCs w:val="28"/>
          <w:lang w:eastAsia="en-US"/>
        </w:rPr>
        <w:t>ый</w:t>
      </w:r>
      <w:proofErr w:type="spellEnd"/>
      <w:r w:rsidRPr="00832188">
        <w:rPr>
          <w:rFonts w:eastAsia="Calibri"/>
          <w:sz w:val="28"/>
          <w:szCs w:val="28"/>
          <w:lang w:eastAsia="en-US"/>
        </w:rPr>
        <w:t xml:space="preserve"> год, руб.;</w:t>
      </w:r>
    </w:p>
    <w:p w14:paraId="69222DA0" w14:textId="77777777" w:rsidR="00832188" w:rsidRPr="00832188" w:rsidRDefault="00832188" w:rsidP="00832188">
      <w:pPr>
        <w:autoSpaceDE w:val="0"/>
        <w:autoSpaceDN w:val="0"/>
        <w:adjustRightInd w:val="0"/>
        <w:ind w:firstLine="540"/>
        <w:jc w:val="both"/>
        <w:rPr>
          <w:rFonts w:eastAsia="Calibri"/>
          <w:sz w:val="28"/>
          <w:szCs w:val="28"/>
          <w:lang w:eastAsia="en-US"/>
        </w:rPr>
      </w:pPr>
    </w:p>
    <w:p w14:paraId="5F3D3847" w14:textId="15DF9C0B" w:rsidR="00832188" w:rsidRPr="00832188" w:rsidRDefault="00832188" w:rsidP="00832188">
      <w:pPr>
        <w:autoSpaceDE w:val="0"/>
        <w:autoSpaceDN w:val="0"/>
        <w:adjustRightInd w:val="0"/>
        <w:ind w:firstLine="540"/>
        <w:jc w:val="both"/>
        <w:rPr>
          <w:rFonts w:eastAsia="Calibri"/>
          <w:sz w:val="28"/>
          <w:szCs w:val="28"/>
          <w:lang w:eastAsia="en-US"/>
        </w:rPr>
      </w:pPr>
      <w:r w:rsidRPr="00832188">
        <w:rPr>
          <w:rFonts w:eastAsia="Calibri"/>
          <w:noProof/>
          <w:position w:val="-11"/>
          <w:sz w:val="28"/>
          <w:szCs w:val="28"/>
        </w:rPr>
        <w:drawing>
          <wp:inline distT="0" distB="0" distL="0" distR="0" wp14:anchorId="7D27FD1C" wp14:editId="783EA227">
            <wp:extent cx="257175" cy="31432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83218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AA4DDE0" w14:textId="77777777" w:rsidR="00832188" w:rsidRPr="00832188" w:rsidRDefault="00832188" w:rsidP="00832188">
      <w:pPr>
        <w:ind w:firstLine="709"/>
        <w:jc w:val="both"/>
        <w:rPr>
          <w:color w:val="FF0000"/>
          <w:sz w:val="20"/>
          <w:szCs w:val="28"/>
        </w:rPr>
      </w:pPr>
    </w:p>
    <w:p w14:paraId="31E0AB4C" w14:textId="77777777" w:rsidR="00832188" w:rsidRPr="00832188" w:rsidRDefault="00832188" w:rsidP="00832188">
      <w:pPr>
        <w:ind w:firstLine="709"/>
        <w:jc w:val="both"/>
        <w:rPr>
          <w:color w:val="FF0000"/>
          <w:sz w:val="20"/>
          <w:szCs w:val="28"/>
        </w:rPr>
      </w:pPr>
    </w:p>
    <w:p w14:paraId="1318630C" w14:textId="77777777" w:rsidR="00832188" w:rsidRPr="00832188" w:rsidRDefault="00832188" w:rsidP="00832188">
      <w:pPr>
        <w:ind w:firstLine="709"/>
        <w:jc w:val="both"/>
        <w:rPr>
          <w:color w:val="FF0000"/>
          <w:sz w:val="20"/>
          <w:szCs w:val="28"/>
        </w:rPr>
      </w:pPr>
    </w:p>
    <w:p w14:paraId="299C6E12" w14:textId="77777777" w:rsidR="00832188" w:rsidRPr="00832188" w:rsidRDefault="00832188" w:rsidP="00832188">
      <w:pPr>
        <w:ind w:firstLine="709"/>
        <w:jc w:val="both"/>
        <w:rPr>
          <w:color w:val="FF0000"/>
          <w:sz w:val="2"/>
          <w:szCs w:val="28"/>
        </w:rPr>
      </w:pPr>
    </w:p>
    <w:p w14:paraId="7137708B" w14:textId="77777777" w:rsidR="00832188" w:rsidRPr="00832188" w:rsidRDefault="00832188" w:rsidP="00832188">
      <w:pPr>
        <w:ind w:firstLine="709"/>
        <w:jc w:val="both"/>
        <w:rPr>
          <w:sz w:val="28"/>
          <w:szCs w:val="28"/>
        </w:rPr>
      </w:pPr>
      <w:r w:rsidRPr="00832188">
        <w:rPr>
          <w:sz w:val="28"/>
          <w:szCs w:val="28"/>
        </w:rPr>
        <w:t xml:space="preserve">Учитывая результаты анализа и экономические интересы производителя и потребителей услуг в сфере водоотведения, рекомендую Региональной энергетической комиссии Кузбасса установить для организации тарифы на водоотведение с учетом календарной разбивки, представленные </w:t>
      </w:r>
      <w:proofErr w:type="gramStart"/>
      <w:r w:rsidRPr="00832188">
        <w:rPr>
          <w:sz w:val="28"/>
          <w:szCs w:val="28"/>
        </w:rPr>
        <w:t>в  Таблице</w:t>
      </w:r>
      <w:proofErr w:type="gramEnd"/>
      <w:r w:rsidRPr="00832188">
        <w:rPr>
          <w:sz w:val="28"/>
          <w:szCs w:val="28"/>
        </w:rPr>
        <w:t xml:space="preserve"> 8.</w:t>
      </w:r>
    </w:p>
    <w:p w14:paraId="76E573B0" w14:textId="77777777" w:rsidR="00832188" w:rsidRPr="00832188" w:rsidRDefault="00832188" w:rsidP="00832188">
      <w:pPr>
        <w:ind w:firstLine="709"/>
        <w:jc w:val="both"/>
        <w:rPr>
          <w:sz w:val="4"/>
          <w:szCs w:val="28"/>
        </w:rPr>
      </w:pPr>
    </w:p>
    <w:p w14:paraId="5B94160E" w14:textId="77777777" w:rsidR="00832188" w:rsidRPr="00832188" w:rsidRDefault="00832188" w:rsidP="00832188">
      <w:pPr>
        <w:keepNext/>
        <w:tabs>
          <w:tab w:val="left" w:pos="7655"/>
        </w:tabs>
        <w:ind w:firstLine="709"/>
        <w:jc w:val="right"/>
        <w:outlineLvl w:val="3"/>
        <w:rPr>
          <w:bCs/>
          <w:sz w:val="28"/>
          <w:szCs w:val="28"/>
        </w:rPr>
      </w:pPr>
    </w:p>
    <w:p w14:paraId="5B1EFF4F" w14:textId="77777777" w:rsidR="00832188" w:rsidRPr="00832188" w:rsidRDefault="00832188" w:rsidP="00832188">
      <w:pPr>
        <w:rPr>
          <w:szCs w:val="20"/>
        </w:rPr>
      </w:pPr>
    </w:p>
    <w:p w14:paraId="4F356CF0" w14:textId="77777777" w:rsidR="00832188" w:rsidRPr="00832188" w:rsidRDefault="00832188" w:rsidP="00832188">
      <w:pPr>
        <w:keepNext/>
        <w:tabs>
          <w:tab w:val="left" w:pos="7655"/>
        </w:tabs>
        <w:ind w:firstLine="709"/>
        <w:jc w:val="right"/>
        <w:outlineLvl w:val="3"/>
        <w:rPr>
          <w:bCs/>
          <w:sz w:val="28"/>
          <w:szCs w:val="28"/>
        </w:rPr>
      </w:pPr>
      <w:proofErr w:type="gramStart"/>
      <w:r w:rsidRPr="00832188">
        <w:rPr>
          <w:bCs/>
          <w:sz w:val="28"/>
          <w:szCs w:val="28"/>
        </w:rPr>
        <w:t>Таблица  8</w:t>
      </w:r>
      <w:proofErr w:type="gramEnd"/>
    </w:p>
    <w:p w14:paraId="4FA11AF6" w14:textId="77777777" w:rsidR="00832188" w:rsidRPr="00832188" w:rsidRDefault="00832188" w:rsidP="00832188">
      <w:pPr>
        <w:rPr>
          <w:szCs w:val="20"/>
        </w:rPr>
      </w:pPr>
    </w:p>
    <w:p w14:paraId="72943F28" w14:textId="77777777" w:rsidR="00832188" w:rsidRPr="00832188" w:rsidRDefault="00832188" w:rsidP="00832188">
      <w:pPr>
        <w:jc w:val="center"/>
        <w:rPr>
          <w:b/>
          <w:sz w:val="28"/>
          <w:szCs w:val="28"/>
        </w:rPr>
      </w:pPr>
      <w:r w:rsidRPr="00832188">
        <w:rPr>
          <w:b/>
          <w:sz w:val="28"/>
          <w:szCs w:val="28"/>
        </w:rPr>
        <w:t xml:space="preserve">Тарифы на услугу водоотведения, реализуемую ООО «Энергоресурс» (Ленинск-Кузнецкий городской округ, пос. ст. </w:t>
      </w:r>
      <w:proofErr w:type="spellStart"/>
      <w:r w:rsidRPr="00832188">
        <w:rPr>
          <w:b/>
          <w:sz w:val="28"/>
          <w:szCs w:val="28"/>
        </w:rPr>
        <w:t>Егозово</w:t>
      </w:r>
      <w:proofErr w:type="spellEnd"/>
      <w:r w:rsidRPr="00832188">
        <w:rPr>
          <w:b/>
          <w:sz w:val="28"/>
          <w:szCs w:val="28"/>
        </w:rPr>
        <w:t>)</w:t>
      </w:r>
    </w:p>
    <w:p w14:paraId="3C47E209" w14:textId="77777777" w:rsidR="00832188" w:rsidRPr="00832188" w:rsidRDefault="00832188" w:rsidP="00832188">
      <w:pPr>
        <w:jc w:val="center"/>
        <w:rPr>
          <w:b/>
          <w:sz w:val="28"/>
          <w:szCs w:val="28"/>
        </w:rPr>
      </w:pPr>
      <w:r w:rsidRPr="00832188">
        <w:rPr>
          <w:b/>
          <w:sz w:val="28"/>
          <w:szCs w:val="28"/>
        </w:rPr>
        <w:t>на потребительском рынке с 06.05.2022 по 31.12.2031</w:t>
      </w:r>
    </w:p>
    <w:p w14:paraId="2CB73A87" w14:textId="77777777" w:rsidR="00832188" w:rsidRPr="00832188" w:rsidRDefault="00832188" w:rsidP="00832188">
      <w:pPr>
        <w:jc w:val="center"/>
        <w:rPr>
          <w:b/>
          <w:sz w:val="28"/>
          <w:szCs w:val="28"/>
        </w:rPr>
      </w:pPr>
    </w:p>
    <w:p w14:paraId="0C4D1CEC" w14:textId="77777777" w:rsidR="00832188" w:rsidRPr="00832188" w:rsidRDefault="00832188" w:rsidP="00832188">
      <w:pPr>
        <w:jc w:val="center"/>
        <w:rPr>
          <w:color w:val="FF0000"/>
          <w:sz w:val="1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823"/>
        <w:gridCol w:w="1790"/>
        <w:gridCol w:w="1544"/>
        <w:gridCol w:w="1838"/>
      </w:tblGrid>
      <w:tr w:rsidR="00832188" w:rsidRPr="00832188" w14:paraId="68959FC5" w14:textId="77777777" w:rsidTr="003A5533">
        <w:trPr>
          <w:trHeight w:val="1446"/>
        </w:trPr>
        <w:tc>
          <w:tcPr>
            <w:tcW w:w="2388" w:type="dxa"/>
            <w:shd w:val="clear" w:color="auto" w:fill="auto"/>
            <w:vAlign w:val="center"/>
          </w:tcPr>
          <w:p w14:paraId="055B2EFA" w14:textId="77777777" w:rsidR="00832188" w:rsidRPr="00832188" w:rsidRDefault="00832188" w:rsidP="00832188">
            <w:pPr>
              <w:jc w:val="center"/>
              <w:rPr>
                <w:szCs w:val="28"/>
              </w:rPr>
            </w:pPr>
            <w:r w:rsidRPr="00832188">
              <w:rPr>
                <w:szCs w:val="28"/>
              </w:rPr>
              <w:t>Предприятие</w:t>
            </w:r>
          </w:p>
        </w:tc>
        <w:tc>
          <w:tcPr>
            <w:tcW w:w="1841" w:type="dxa"/>
            <w:shd w:val="clear" w:color="auto" w:fill="auto"/>
            <w:vAlign w:val="center"/>
          </w:tcPr>
          <w:p w14:paraId="1625EADD" w14:textId="77777777" w:rsidR="00832188" w:rsidRPr="00832188" w:rsidRDefault="00832188" w:rsidP="00832188">
            <w:pPr>
              <w:jc w:val="center"/>
              <w:rPr>
                <w:szCs w:val="28"/>
              </w:rPr>
            </w:pPr>
            <w:r w:rsidRPr="00832188">
              <w:rPr>
                <w:szCs w:val="28"/>
              </w:rPr>
              <w:t>Год долгосрочного периода</w:t>
            </w:r>
          </w:p>
        </w:tc>
        <w:tc>
          <w:tcPr>
            <w:tcW w:w="1839" w:type="dxa"/>
            <w:shd w:val="clear" w:color="auto" w:fill="auto"/>
            <w:vAlign w:val="center"/>
          </w:tcPr>
          <w:p w14:paraId="47AFE30C" w14:textId="77777777" w:rsidR="00832188" w:rsidRPr="00832188" w:rsidRDefault="00832188" w:rsidP="00832188">
            <w:pPr>
              <w:jc w:val="center"/>
              <w:rPr>
                <w:szCs w:val="28"/>
              </w:rPr>
            </w:pPr>
            <w:r w:rsidRPr="00832188">
              <w:rPr>
                <w:szCs w:val="28"/>
              </w:rPr>
              <w:t>Календарная разбивка</w:t>
            </w:r>
          </w:p>
        </w:tc>
        <w:tc>
          <w:tcPr>
            <w:tcW w:w="1630" w:type="dxa"/>
            <w:shd w:val="clear" w:color="auto" w:fill="auto"/>
            <w:vAlign w:val="center"/>
          </w:tcPr>
          <w:p w14:paraId="41A61721" w14:textId="77777777" w:rsidR="00832188" w:rsidRPr="00832188" w:rsidRDefault="00832188" w:rsidP="00832188">
            <w:pPr>
              <w:jc w:val="center"/>
              <w:rPr>
                <w:szCs w:val="28"/>
              </w:rPr>
            </w:pPr>
            <w:r w:rsidRPr="00832188">
              <w:rPr>
                <w:szCs w:val="28"/>
              </w:rPr>
              <w:t>Тарифы, руб./м</w:t>
            </w:r>
            <w:r w:rsidRPr="00832188">
              <w:rPr>
                <w:szCs w:val="28"/>
                <w:vertAlign w:val="superscript"/>
              </w:rPr>
              <w:t>3</w:t>
            </w:r>
          </w:p>
        </w:tc>
        <w:tc>
          <w:tcPr>
            <w:tcW w:w="1872" w:type="dxa"/>
            <w:shd w:val="clear" w:color="auto" w:fill="auto"/>
            <w:vAlign w:val="center"/>
          </w:tcPr>
          <w:p w14:paraId="1BD229AD" w14:textId="77777777" w:rsidR="00832188" w:rsidRPr="00832188" w:rsidRDefault="00832188" w:rsidP="00832188">
            <w:pPr>
              <w:jc w:val="center"/>
              <w:rPr>
                <w:szCs w:val="28"/>
              </w:rPr>
            </w:pPr>
            <w:r w:rsidRPr="00832188">
              <w:rPr>
                <w:szCs w:val="28"/>
              </w:rPr>
              <w:t>Рост к предыдущему периоду, %</w:t>
            </w:r>
          </w:p>
        </w:tc>
      </w:tr>
      <w:tr w:rsidR="00832188" w:rsidRPr="00832188" w14:paraId="6CC2DDC3" w14:textId="77777777" w:rsidTr="003A5533">
        <w:trPr>
          <w:trHeight w:val="419"/>
        </w:trPr>
        <w:tc>
          <w:tcPr>
            <w:tcW w:w="2388" w:type="dxa"/>
            <w:shd w:val="clear" w:color="auto" w:fill="auto"/>
            <w:vAlign w:val="center"/>
          </w:tcPr>
          <w:p w14:paraId="4F1F452C" w14:textId="77777777" w:rsidR="00832188" w:rsidRPr="00832188" w:rsidRDefault="00832188" w:rsidP="00832188">
            <w:pPr>
              <w:jc w:val="center"/>
              <w:rPr>
                <w:sz w:val="28"/>
                <w:szCs w:val="28"/>
              </w:rPr>
            </w:pPr>
            <w:r w:rsidRPr="00832188">
              <w:rPr>
                <w:sz w:val="28"/>
                <w:szCs w:val="28"/>
              </w:rPr>
              <w:t>1</w:t>
            </w:r>
          </w:p>
        </w:tc>
        <w:tc>
          <w:tcPr>
            <w:tcW w:w="1841" w:type="dxa"/>
            <w:shd w:val="clear" w:color="auto" w:fill="auto"/>
            <w:vAlign w:val="center"/>
          </w:tcPr>
          <w:p w14:paraId="7DAD8571" w14:textId="77777777" w:rsidR="00832188" w:rsidRPr="00832188" w:rsidRDefault="00832188" w:rsidP="00832188">
            <w:pPr>
              <w:jc w:val="center"/>
              <w:rPr>
                <w:sz w:val="28"/>
                <w:szCs w:val="28"/>
              </w:rPr>
            </w:pPr>
            <w:r w:rsidRPr="00832188">
              <w:rPr>
                <w:sz w:val="28"/>
                <w:szCs w:val="28"/>
              </w:rPr>
              <w:t>2</w:t>
            </w:r>
          </w:p>
        </w:tc>
        <w:tc>
          <w:tcPr>
            <w:tcW w:w="1839" w:type="dxa"/>
            <w:shd w:val="clear" w:color="auto" w:fill="auto"/>
            <w:vAlign w:val="center"/>
          </w:tcPr>
          <w:p w14:paraId="04E545CD" w14:textId="77777777" w:rsidR="00832188" w:rsidRPr="00832188" w:rsidRDefault="00832188" w:rsidP="00832188">
            <w:pPr>
              <w:jc w:val="center"/>
              <w:rPr>
                <w:sz w:val="28"/>
                <w:szCs w:val="28"/>
              </w:rPr>
            </w:pPr>
            <w:r w:rsidRPr="00832188">
              <w:rPr>
                <w:sz w:val="28"/>
                <w:szCs w:val="28"/>
              </w:rPr>
              <w:t>3</w:t>
            </w:r>
          </w:p>
        </w:tc>
        <w:tc>
          <w:tcPr>
            <w:tcW w:w="1630" w:type="dxa"/>
            <w:shd w:val="clear" w:color="auto" w:fill="auto"/>
            <w:vAlign w:val="center"/>
          </w:tcPr>
          <w:p w14:paraId="6AB385CA" w14:textId="77777777" w:rsidR="00832188" w:rsidRPr="00832188" w:rsidRDefault="00832188" w:rsidP="00832188">
            <w:pPr>
              <w:jc w:val="center"/>
              <w:rPr>
                <w:sz w:val="28"/>
                <w:szCs w:val="28"/>
              </w:rPr>
            </w:pPr>
            <w:r w:rsidRPr="00832188">
              <w:rPr>
                <w:sz w:val="28"/>
                <w:szCs w:val="28"/>
              </w:rPr>
              <w:t>4</w:t>
            </w:r>
          </w:p>
        </w:tc>
        <w:tc>
          <w:tcPr>
            <w:tcW w:w="1872" w:type="dxa"/>
            <w:shd w:val="clear" w:color="auto" w:fill="auto"/>
            <w:vAlign w:val="center"/>
          </w:tcPr>
          <w:p w14:paraId="042078B1" w14:textId="77777777" w:rsidR="00832188" w:rsidRPr="00832188" w:rsidRDefault="00832188" w:rsidP="00832188">
            <w:pPr>
              <w:jc w:val="center"/>
              <w:rPr>
                <w:sz w:val="28"/>
                <w:szCs w:val="28"/>
              </w:rPr>
            </w:pPr>
            <w:r w:rsidRPr="00832188">
              <w:rPr>
                <w:sz w:val="28"/>
                <w:szCs w:val="28"/>
              </w:rPr>
              <w:t>5</w:t>
            </w:r>
          </w:p>
        </w:tc>
      </w:tr>
      <w:tr w:rsidR="00832188" w:rsidRPr="00832188" w14:paraId="62265BC6" w14:textId="77777777" w:rsidTr="003A5533">
        <w:trPr>
          <w:trHeight w:val="506"/>
        </w:trPr>
        <w:tc>
          <w:tcPr>
            <w:tcW w:w="9570" w:type="dxa"/>
            <w:gridSpan w:val="5"/>
            <w:shd w:val="clear" w:color="auto" w:fill="auto"/>
            <w:vAlign w:val="center"/>
          </w:tcPr>
          <w:p w14:paraId="0AC27C47" w14:textId="77777777" w:rsidR="00832188" w:rsidRPr="00832188" w:rsidRDefault="00832188" w:rsidP="00832188">
            <w:pPr>
              <w:ind w:left="360"/>
              <w:contextualSpacing/>
              <w:jc w:val="center"/>
              <w:rPr>
                <w:b/>
                <w:sz w:val="28"/>
                <w:szCs w:val="28"/>
                <w:lang w:eastAsia="en-US"/>
              </w:rPr>
            </w:pPr>
            <w:r w:rsidRPr="00832188">
              <w:rPr>
                <w:b/>
                <w:sz w:val="28"/>
                <w:szCs w:val="28"/>
                <w:lang w:eastAsia="en-US"/>
              </w:rPr>
              <w:t>Водоотведение</w:t>
            </w:r>
          </w:p>
        </w:tc>
      </w:tr>
      <w:tr w:rsidR="00832188" w:rsidRPr="00832188" w14:paraId="704521BE" w14:textId="77777777" w:rsidTr="003A5533">
        <w:trPr>
          <w:trHeight w:val="822"/>
        </w:trPr>
        <w:tc>
          <w:tcPr>
            <w:tcW w:w="2388" w:type="dxa"/>
            <w:vMerge w:val="restart"/>
            <w:tcBorders>
              <w:top w:val="single" w:sz="4" w:space="0" w:color="auto"/>
            </w:tcBorders>
            <w:shd w:val="clear" w:color="auto" w:fill="auto"/>
            <w:vAlign w:val="center"/>
          </w:tcPr>
          <w:p w14:paraId="749BACAB"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133C11FD" w14:textId="77777777" w:rsidR="00832188" w:rsidRPr="00832188" w:rsidRDefault="00832188" w:rsidP="00832188">
            <w:pPr>
              <w:jc w:val="center"/>
              <w:rPr>
                <w:sz w:val="28"/>
                <w:szCs w:val="28"/>
              </w:rPr>
            </w:pPr>
            <w:r w:rsidRPr="00832188">
              <w:rPr>
                <w:sz w:val="28"/>
                <w:szCs w:val="28"/>
              </w:rPr>
              <w:t>2022</w:t>
            </w:r>
          </w:p>
        </w:tc>
        <w:tc>
          <w:tcPr>
            <w:tcW w:w="1839" w:type="dxa"/>
            <w:shd w:val="clear" w:color="auto" w:fill="auto"/>
            <w:vAlign w:val="center"/>
          </w:tcPr>
          <w:p w14:paraId="028ABFC0" w14:textId="77777777" w:rsidR="00832188" w:rsidRPr="00832188" w:rsidRDefault="00832188" w:rsidP="00832188">
            <w:pPr>
              <w:jc w:val="center"/>
              <w:rPr>
                <w:szCs w:val="28"/>
              </w:rPr>
            </w:pPr>
            <w:r w:rsidRPr="00832188">
              <w:rPr>
                <w:szCs w:val="28"/>
              </w:rPr>
              <w:t>с 06.05.2022           по 30.06.2022</w:t>
            </w:r>
          </w:p>
        </w:tc>
        <w:tc>
          <w:tcPr>
            <w:tcW w:w="1630" w:type="dxa"/>
            <w:shd w:val="clear" w:color="auto" w:fill="auto"/>
            <w:vAlign w:val="center"/>
          </w:tcPr>
          <w:p w14:paraId="1FEADC01" w14:textId="77777777" w:rsidR="00832188" w:rsidRPr="00832188" w:rsidRDefault="00832188" w:rsidP="00832188">
            <w:pPr>
              <w:jc w:val="center"/>
              <w:rPr>
                <w:b/>
                <w:sz w:val="28"/>
                <w:szCs w:val="28"/>
              </w:rPr>
            </w:pPr>
            <w:r w:rsidRPr="00832188">
              <w:rPr>
                <w:b/>
                <w:sz w:val="28"/>
                <w:szCs w:val="28"/>
              </w:rPr>
              <w:t>196,70</w:t>
            </w:r>
          </w:p>
        </w:tc>
        <w:tc>
          <w:tcPr>
            <w:tcW w:w="1872" w:type="dxa"/>
            <w:shd w:val="clear" w:color="auto" w:fill="auto"/>
            <w:vAlign w:val="center"/>
          </w:tcPr>
          <w:p w14:paraId="1006CF23" w14:textId="77777777" w:rsidR="00832188" w:rsidRPr="00832188" w:rsidRDefault="00832188" w:rsidP="00832188">
            <w:pPr>
              <w:jc w:val="center"/>
              <w:rPr>
                <w:i/>
                <w:sz w:val="28"/>
                <w:szCs w:val="28"/>
              </w:rPr>
            </w:pPr>
            <w:r w:rsidRPr="00832188">
              <w:rPr>
                <w:i/>
                <w:sz w:val="28"/>
                <w:szCs w:val="28"/>
              </w:rPr>
              <w:t>-</w:t>
            </w:r>
          </w:p>
        </w:tc>
      </w:tr>
      <w:tr w:rsidR="00832188" w:rsidRPr="00832188" w14:paraId="6E12C6B4" w14:textId="77777777" w:rsidTr="003A5533">
        <w:trPr>
          <w:trHeight w:val="832"/>
        </w:trPr>
        <w:tc>
          <w:tcPr>
            <w:tcW w:w="2388" w:type="dxa"/>
            <w:vMerge/>
            <w:shd w:val="clear" w:color="auto" w:fill="auto"/>
            <w:vAlign w:val="center"/>
          </w:tcPr>
          <w:p w14:paraId="272C606C" w14:textId="77777777" w:rsidR="00832188" w:rsidRPr="00832188" w:rsidRDefault="00832188" w:rsidP="00832188">
            <w:pPr>
              <w:jc w:val="both"/>
              <w:rPr>
                <w:sz w:val="28"/>
                <w:szCs w:val="28"/>
              </w:rPr>
            </w:pPr>
          </w:p>
        </w:tc>
        <w:tc>
          <w:tcPr>
            <w:tcW w:w="1841" w:type="dxa"/>
            <w:vMerge/>
            <w:shd w:val="clear" w:color="auto" w:fill="auto"/>
            <w:vAlign w:val="center"/>
          </w:tcPr>
          <w:p w14:paraId="6C7BE660" w14:textId="77777777" w:rsidR="00832188" w:rsidRPr="00832188" w:rsidRDefault="00832188" w:rsidP="00832188">
            <w:pPr>
              <w:jc w:val="center"/>
              <w:rPr>
                <w:sz w:val="28"/>
                <w:szCs w:val="28"/>
              </w:rPr>
            </w:pPr>
          </w:p>
        </w:tc>
        <w:tc>
          <w:tcPr>
            <w:tcW w:w="1839" w:type="dxa"/>
            <w:shd w:val="clear" w:color="auto" w:fill="auto"/>
            <w:vAlign w:val="center"/>
          </w:tcPr>
          <w:p w14:paraId="6841D43A" w14:textId="77777777" w:rsidR="00832188" w:rsidRPr="00832188" w:rsidRDefault="00832188" w:rsidP="00832188">
            <w:pPr>
              <w:jc w:val="center"/>
              <w:rPr>
                <w:szCs w:val="28"/>
              </w:rPr>
            </w:pPr>
            <w:r w:rsidRPr="00832188">
              <w:rPr>
                <w:szCs w:val="28"/>
              </w:rPr>
              <w:t>с 01.07.2022            по 31.12.2022</w:t>
            </w:r>
          </w:p>
        </w:tc>
        <w:tc>
          <w:tcPr>
            <w:tcW w:w="1630" w:type="dxa"/>
            <w:shd w:val="clear" w:color="auto" w:fill="auto"/>
            <w:vAlign w:val="center"/>
          </w:tcPr>
          <w:p w14:paraId="4077AFE1" w14:textId="77777777" w:rsidR="00832188" w:rsidRPr="00832188" w:rsidRDefault="00832188" w:rsidP="00832188">
            <w:pPr>
              <w:jc w:val="center"/>
              <w:rPr>
                <w:b/>
                <w:sz w:val="28"/>
                <w:szCs w:val="28"/>
              </w:rPr>
            </w:pPr>
            <w:r w:rsidRPr="00832188">
              <w:rPr>
                <w:b/>
                <w:sz w:val="28"/>
                <w:szCs w:val="28"/>
              </w:rPr>
              <w:t>206,47</w:t>
            </w:r>
          </w:p>
        </w:tc>
        <w:tc>
          <w:tcPr>
            <w:tcW w:w="1872" w:type="dxa"/>
            <w:shd w:val="clear" w:color="auto" w:fill="auto"/>
            <w:vAlign w:val="center"/>
          </w:tcPr>
          <w:p w14:paraId="4AA3196A" w14:textId="77777777" w:rsidR="00832188" w:rsidRPr="00832188" w:rsidRDefault="00832188" w:rsidP="00832188">
            <w:pPr>
              <w:jc w:val="center"/>
              <w:rPr>
                <w:i/>
                <w:sz w:val="28"/>
                <w:szCs w:val="28"/>
              </w:rPr>
            </w:pPr>
            <w:r w:rsidRPr="00832188">
              <w:rPr>
                <w:i/>
                <w:sz w:val="28"/>
                <w:szCs w:val="28"/>
              </w:rPr>
              <w:t>4,5</w:t>
            </w:r>
          </w:p>
        </w:tc>
      </w:tr>
      <w:tr w:rsidR="00832188" w:rsidRPr="00832188" w14:paraId="1F7C3402" w14:textId="77777777" w:rsidTr="003A5533">
        <w:trPr>
          <w:trHeight w:val="419"/>
        </w:trPr>
        <w:tc>
          <w:tcPr>
            <w:tcW w:w="2388" w:type="dxa"/>
            <w:shd w:val="clear" w:color="auto" w:fill="auto"/>
            <w:vAlign w:val="center"/>
          </w:tcPr>
          <w:p w14:paraId="615DE75E" w14:textId="77777777" w:rsidR="00832188" w:rsidRPr="00832188" w:rsidRDefault="00832188" w:rsidP="00832188">
            <w:pPr>
              <w:jc w:val="center"/>
              <w:rPr>
                <w:sz w:val="28"/>
                <w:szCs w:val="28"/>
              </w:rPr>
            </w:pPr>
            <w:r w:rsidRPr="00832188">
              <w:rPr>
                <w:sz w:val="28"/>
                <w:szCs w:val="28"/>
              </w:rPr>
              <w:t>1</w:t>
            </w:r>
          </w:p>
        </w:tc>
        <w:tc>
          <w:tcPr>
            <w:tcW w:w="1841" w:type="dxa"/>
            <w:shd w:val="clear" w:color="auto" w:fill="auto"/>
            <w:vAlign w:val="center"/>
          </w:tcPr>
          <w:p w14:paraId="6A81E447" w14:textId="77777777" w:rsidR="00832188" w:rsidRPr="00832188" w:rsidRDefault="00832188" w:rsidP="00832188">
            <w:pPr>
              <w:jc w:val="center"/>
              <w:rPr>
                <w:sz w:val="28"/>
                <w:szCs w:val="28"/>
              </w:rPr>
            </w:pPr>
            <w:r w:rsidRPr="00832188">
              <w:rPr>
                <w:sz w:val="28"/>
                <w:szCs w:val="28"/>
              </w:rPr>
              <w:t>2</w:t>
            </w:r>
          </w:p>
        </w:tc>
        <w:tc>
          <w:tcPr>
            <w:tcW w:w="1839" w:type="dxa"/>
            <w:shd w:val="clear" w:color="auto" w:fill="auto"/>
            <w:vAlign w:val="center"/>
          </w:tcPr>
          <w:p w14:paraId="141F5D8C" w14:textId="77777777" w:rsidR="00832188" w:rsidRPr="00832188" w:rsidRDefault="00832188" w:rsidP="00832188">
            <w:pPr>
              <w:jc w:val="center"/>
              <w:rPr>
                <w:sz w:val="28"/>
                <w:szCs w:val="28"/>
              </w:rPr>
            </w:pPr>
            <w:r w:rsidRPr="00832188">
              <w:rPr>
                <w:sz w:val="28"/>
                <w:szCs w:val="28"/>
              </w:rPr>
              <w:t>3</w:t>
            </w:r>
          </w:p>
        </w:tc>
        <w:tc>
          <w:tcPr>
            <w:tcW w:w="1630" w:type="dxa"/>
            <w:shd w:val="clear" w:color="auto" w:fill="auto"/>
            <w:vAlign w:val="center"/>
          </w:tcPr>
          <w:p w14:paraId="125490F7" w14:textId="77777777" w:rsidR="00832188" w:rsidRPr="00832188" w:rsidRDefault="00832188" w:rsidP="00832188">
            <w:pPr>
              <w:jc w:val="center"/>
              <w:rPr>
                <w:sz w:val="28"/>
                <w:szCs w:val="28"/>
              </w:rPr>
            </w:pPr>
            <w:r w:rsidRPr="00832188">
              <w:rPr>
                <w:sz w:val="28"/>
                <w:szCs w:val="28"/>
              </w:rPr>
              <w:t>4</w:t>
            </w:r>
          </w:p>
        </w:tc>
        <w:tc>
          <w:tcPr>
            <w:tcW w:w="1872" w:type="dxa"/>
            <w:shd w:val="clear" w:color="auto" w:fill="auto"/>
            <w:vAlign w:val="center"/>
          </w:tcPr>
          <w:p w14:paraId="514A03AF" w14:textId="77777777" w:rsidR="00832188" w:rsidRPr="00832188" w:rsidRDefault="00832188" w:rsidP="00832188">
            <w:pPr>
              <w:jc w:val="center"/>
              <w:rPr>
                <w:sz w:val="28"/>
                <w:szCs w:val="28"/>
              </w:rPr>
            </w:pPr>
            <w:r w:rsidRPr="00832188">
              <w:rPr>
                <w:sz w:val="28"/>
                <w:szCs w:val="28"/>
              </w:rPr>
              <w:t>5</w:t>
            </w:r>
          </w:p>
        </w:tc>
      </w:tr>
      <w:tr w:rsidR="00832188" w:rsidRPr="00832188" w14:paraId="3027B092" w14:textId="77777777" w:rsidTr="003A5533">
        <w:trPr>
          <w:trHeight w:val="832"/>
        </w:trPr>
        <w:tc>
          <w:tcPr>
            <w:tcW w:w="2388" w:type="dxa"/>
            <w:vMerge w:val="restart"/>
            <w:shd w:val="clear" w:color="auto" w:fill="auto"/>
            <w:vAlign w:val="center"/>
          </w:tcPr>
          <w:p w14:paraId="7AE3E59F" w14:textId="77777777" w:rsidR="00832188" w:rsidRPr="00832188" w:rsidRDefault="00832188" w:rsidP="00832188">
            <w:pPr>
              <w:jc w:val="center"/>
              <w:rPr>
                <w:sz w:val="28"/>
                <w:szCs w:val="28"/>
              </w:rPr>
            </w:pPr>
            <w:r w:rsidRPr="00832188">
              <w:rPr>
                <w:sz w:val="28"/>
                <w:szCs w:val="28"/>
              </w:rPr>
              <w:lastRenderedPageBreak/>
              <w:t>ООО «Энергоресурс»</w:t>
            </w:r>
          </w:p>
        </w:tc>
        <w:tc>
          <w:tcPr>
            <w:tcW w:w="1841" w:type="dxa"/>
            <w:vMerge w:val="restart"/>
            <w:shd w:val="clear" w:color="auto" w:fill="auto"/>
            <w:vAlign w:val="center"/>
          </w:tcPr>
          <w:p w14:paraId="13ED0E1C" w14:textId="77777777" w:rsidR="00832188" w:rsidRPr="00832188" w:rsidRDefault="00832188" w:rsidP="00832188">
            <w:pPr>
              <w:jc w:val="center"/>
              <w:rPr>
                <w:sz w:val="28"/>
                <w:szCs w:val="28"/>
              </w:rPr>
            </w:pPr>
            <w:r w:rsidRPr="00832188">
              <w:rPr>
                <w:sz w:val="28"/>
                <w:szCs w:val="28"/>
              </w:rPr>
              <w:t>2023</w:t>
            </w:r>
          </w:p>
        </w:tc>
        <w:tc>
          <w:tcPr>
            <w:tcW w:w="1839" w:type="dxa"/>
            <w:shd w:val="clear" w:color="auto" w:fill="auto"/>
            <w:vAlign w:val="center"/>
          </w:tcPr>
          <w:p w14:paraId="0842F9B4" w14:textId="77777777" w:rsidR="00832188" w:rsidRPr="00832188" w:rsidRDefault="00832188" w:rsidP="00832188">
            <w:pPr>
              <w:jc w:val="center"/>
              <w:rPr>
                <w:szCs w:val="28"/>
              </w:rPr>
            </w:pPr>
            <w:r w:rsidRPr="00832188">
              <w:rPr>
                <w:szCs w:val="28"/>
              </w:rPr>
              <w:t>с 01.01.2023           по 30.06.2023</w:t>
            </w:r>
          </w:p>
        </w:tc>
        <w:tc>
          <w:tcPr>
            <w:tcW w:w="1630" w:type="dxa"/>
            <w:shd w:val="clear" w:color="auto" w:fill="auto"/>
            <w:vAlign w:val="center"/>
          </w:tcPr>
          <w:p w14:paraId="0C722458" w14:textId="77777777" w:rsidR="00832188" w:rsidRPr="00832188" w:rsidRDefault="00832188" w:rsidP="00832188">
            <w:pPr>
              <w:jc w:val="center"/>
              <w:rPr>
                <w:b/>
                <w:sz w:val="28"/>
                <w:szCs w:val="28"/>
              </w:rPr>
            </w:pPr>
            <w:r w:rsidRPr="00832188">
              <w:rPr>
                <w:b/>
                <w:sz w:val="28"/>
                <w:szCs w:val="28"/>
              </w:rPr>
              <w:t>206,47</w:t>
            </w:r>
          </w:p>
        </w:tc>
        <w:tc>
          <w:tcPr>
            <w:tcW w:w="1872" w:type="dxa"/>
            <w:shd w:val="clear" w:color="auto" w:fill="auto"/>
            <w:vAlign w:val="center"/>
          </w:tcPr>
          <w:p w14:paraId="11E8EF0E" w14:textId="77777777" w:rsidR="00832188" w:rsidRPr="00832188" w:rsidRDefault="00832188" w:rsidP="00832188">
            <w:pPr>
              <w:jc w:val="center"/>
              <w:rPr>
                <w:i/>
                <w:sz w:val="28"/>
                <w:szCs w:val="28"/>
              </w:rPr>
            </w:pPr>
            <w:r w:rsidRPr="00832188">
              <w:rPr>
                <w:i/>
                <w:sz w:val="28"/>
                <w:szCs w:val="28"/>
              </w:rPr>
              <w:t>0,0</w:t>
            </w:r>
          </w:p>
        </w:tc>
      </w:tr>
      <w:tr w:rsidR="00832188" w:rsidRPr="00832188" w14:paraId="5A92C02F" w14:textId="77777777" w:rsidTr="003A5533">
        <w:trPr>
          <w:trHeight w:val="832"/>
        </w:trPr>
        <w:tc>
          <w:tcPr>
            <w:tcW w:w="2388" w:type="dxa"/>
            <w:vMerge/>
            <w:shd w:val="clear" w:color="auto" w:fill="auto"/>
            <w:vAlign w:val="center"/>
          </w:tcPr>
          <w:p w14:paraId="7DADABA0" w14:textId="77777777" w:rsidR="00832188" w:rsidRPr="00832188" w:rsidRDefault="00832188" w:rsidP="00832188">
            <w:pPr>
              <w:jc w:val="center"/>
              <w:rPr>
                <w:sz w:val="28"/>
                <w:szCs w:val="28"/>
              </w:rPr>
            </w:pPr>
          </w:p>
        </w:tc>
        <w:tc>
          <w:tcPr>
            <w:tcW w:w="1841" w:type="dxa"/>
            <w:vMerge/>
            <w:shd w:val="clear" w:color="auto" w:fill="auto"/>
            <w:vAlign w:val="center"/>
          </w:tcPr>
          <w:p w14:paraId="0A9E0A1F" w14:textId="77777777" w:rsidR="00832188" w:rsidRPr="00832188" w:rsidRDefault="00832188" w:rsidP="00832188">
            <w:pPr>
              <w:jc w:val="center"/>
              <w:rPr>
                <w:sz w:val="28"/>
                <w:szCs w:val="28"/>
              </w:rPr>
            </w:pPr>
          </w:p>
        </w:tc>
        <w:tc>
          <w:tcPr>
            <w:tcW w:w="1839" w:type="dxa"/>
            <w:shd w:val="clear" w:color="auto" w:fill="auto"/>
            <w:vAlign w:val="center"/>
          </w:tcPr>
          <w:p w14:paraId="6BF6F770" w14:textId="77777777" w:rsidR="00832188" w:rsidRPr="00832188" w:rsidRDefault="00832188" w:rsidP="00832188">
            <w:pPr>
              <w:jc w:val="center"/>
              <w:rPr>
                <w:szCs w:val="28"/>
              </w:rPr>
            </w:pPr>
            <w:r w:rsidRPr="00832188">
              <w:rPr>
                <w:szCs w:val="28"/>
              </w:rPr>
              <w:t>с 01.07.2023      по 31.12.2023</w:t>
            </w:r>
          </w:p>
        </w:tc>
        <w:tc>
          <w:tcPr>
            <w:tcW w:w="1630" w:type="dxa"/>
            <w:shd w:val="clear" w:color="auto" w:fill="auto"/>
            <w:vAlign w:val="center"/>
          </w:tcPr>
          <w:p w14:paraId="7C7F7C05" w14:textId="77777777" w:rsidR="00832188" w:rsidRPr="00832188" w:rsidRDefault="00832188" w:rsidP="00832188">
            <w:pPr>
              <w:jc w:val="center"/>
              <w:rPr>
                <w:b/>
                <w:sz w:val="28"/>
                <w:szCs w:val="28"/>
              </w:rPr>
            </w:pPr>
            <w:r w:rsidRPr="00832188">
              <w:rPr>
                <w:b/>
                <w:sz w:val="28"/>
                <w:szCs w:val="28"/>
              </w:rPr>
              <w:t>212,71</w:t>
            </w:r>
          </w:p>
        </w:tc>
        <w:tc>
          <w:tcPr>
            <w:tcW w:w="1872" w:type="dxa"/>
            <w:shd w:val="clear" w:color="auto" w:fill="auto"/>
            <w:vAlign w:val="center"/>
          </w:tcPr>
          <w:p w14:paraId="41C5C13B" w14:textId="77777777" w:rsidR="00832188" w:rsidRPr="00832188" w:rsidRDefault="00832188" w:rsidP="00832188">
            <w:pPr>
              <w:jc w:val="center"/>
              <w:rPr>
                <w:i/>
                <w:sz w:val="28"/>
                <w:szCs w:val="28"/>
              </w:rPr>
            </w:pPr>
            <w:r w:rsidRPr="00832188">
              <w:rPr>
                <w:i/>
                <w:sz w:val="28"/>
                <w:szCs w:val="28"/>
              </w:rPr>
              <w:t>3,0</w:t>
            </w:r>
          </w:p>
        </w:tc>
      </w:tr>
      <w:tr w:rsidR="00832188" w:rsidRPr="00832188" w14:paraId="5AE2F00B" w14:textId="77777777" w:rsidTr="003A5533">
        <w:trPr>
          <w:trHeight w:val="832"/>
        </w:trPr>
        <w:tc>
          <w:tcPr>
            <w:tcW w:w="2388" w:type="dxa"/>
            <w:vMerge w:val="restart"/>
            <w:shd w:val="clear" w:color="auto" w:fill="auto"/>
            <w:vAlign w:val="center"/>
          </w:tcPr>
          <w:p w14:paraId="4AE3BD6A"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1DE66C64" w14:textId="77777777" w:rsidR="00832188" w:rsidRPr="00832188" w:rsidRDefault="00832188" w:rsidP="00832188">
            <w:pPr>
              <w:jc w:val="center"/>
              <w:rPr>
                <w:sz w:val="28"/>
                <w:szCs w:val="28"/>
              </w:rPr>
            </w:pPr>
            <w:r w:rsidRPr="00832188">
              <w:rPr>
                <w:sz w:val="28"/>
                <w:szCs w:val="28"/>
              </w:rPr>
              <w:t>2024</w:t>
            </w:r>
          </w:p>
        </w:tc>
        <w:tc>
          <w:tcPr>
            <w:tcW w:w="1839" w:type="dxa"/>
            <w:shd w:val="clear" w:color="auto" w:fill="auto"/>
            <w:vAlign w:val="center"/>
          </w:tcPr>
          <w:p w14:paraId="2BD90CD9" w14:textId="77777777" w:rsidR="00832188" w:rsidRPr="00832188" w:rsidRDefault="00832188" w:rsidP="00832188">
            <w:pPr>
              <w:jc w:val="center"/>
              <w:rPr>
                <w:szCs w:val="28"/>
              </w:rPr>
            </w:pPr>
            <w:r w:rsidRPr="00832188">
              <w:rPr>
                <w:szCs w:val="28"/>
              </w:rPr>
              <w:t>с 01.01.2024           по 30.06.2024</w:t>
            </w:r>
          </w:p>
        </w:tc>
        <w:tc>
          <w:tcPr>
            <w:tcW w:w="1630" w:type="dxa"/>
            <w:shd w:val="clear" w:color="auto" w:fill="auto"/>
            <w:vAlign w:val="center"/>
          </w:tcPr>
          <w:p w14:paraId="40CEB67A" w14:textId="77777777" w:rsidR="00832188" w:rsidRPr="00832188" w:rsidRDefault="00832188" w:rsidP="00832188">
            <w:pPr>
              <w:jc w:val="center"/>
              <w:rPr>
                <w:b/>
                <w:sz w:val="28"/>
                <w:szCs w:val="28"/>
              </w:rPr>
            </w:pPr>
            <w:r w:rsidRPr="00832188">
              <w:rPr>
                <w:b/>
                <w:sz w:val="28"/>
                <w:szCs w:val="28"/>
              </w:rPr>
              <w:t>212,71</w:t>
            </w:r>
          </w:p>
        </w:tc>
        <w:tc>
          <w:tcPr>
            <w:tcW w:w="1872" w:type="dxa"/>
            <w:shd w:val="clear" w:color="auto" w:fill="auto"/>
            <w:vAlign w:val="center"/>
          </w:tcPr>
          <w:p w14:paraId="553B3166" w14:textId="77777777" w:rsidR="00832188" w:rsidRPr="00832188" w:rsidRDefault="00832188" w:rsidP="00832188">
            <w:pPr>
              <w:jc w:val="center"/>
              <w:rPr>
                <w:i/>
                <w:sz w:val="28"/>
                <w:szCs w:val="28"/>
              </w:rPr>
            </w:pPr>
            <w:r w:rsidRPr="00832188">
              <w:rPr>
                <w:i/>
                <w:sz w:val="28"/>
                <w:szCs w:val="28"/>
              </w:rPr>
              <w:t>0,0</w:t>
            </w:r>
          </w:p>
        </w:tc>
      </w:tr>
      <w:tr w:rsidR="00832188" w:rsidRPr="00832188" w14:paraId="030905EC" w14:textId="77777777" w:rsidTr="003A5533">
        <w:trPr>
          <w:trHeight w:val="832"/>
        </w:trPr>
        <w:tc>
          <w:tcPr>
            <w:tcW w:w="2388" w:type="dxa"/>
            <w:vMerge/>
            <w:shd w:val="clear" w:color="auto" w:fill="auto"/>
            <w:vAlign w:val="center"/>
          </w:tcPr>
          <w:p w14:paraId="4F1FB59B" w14:textId="77777777" w:rsidR="00832188" w:rsidRPr="00832188" w:rsidRDefault="00832188" w:rsidP="00832188">
            <w:pPr>
              <w:jc w:val="center"/>
              <w:rPr>
                <w:sz w:val="28"/>
                <w:szCs w:val="28"/>
              </w:rPr>
            </w:pPr>
          </w:p>
        </w:tc>
        <w:tc>
          <w:tcPr>
            <w:tcW w:w="1841" w:type="dxa"/>
            <w:vMerge/>
            <w:shd w:val="clear" w:color="auto" w:fill="auto"/>
            <w:vAlign w:val="center"/>
          </w:tcPr>
          <w:p w14:paraId="0E86CC76" w14:textId="77777777" w:rsidR="00832188" w:rsidRPr="00832188" w:rsidRDefault="00832188" w:rsidP="00832188">
            <w:pPr>
              <w:jc w:val="center"/>
              <w:rPr>
                <w:sz w:val="28"/>
                <w:szCs w:val="28"/>
              </w:rPr>
            </w:pPr>
          </w:p>
        </w:tc>
        <w:tc>
          <w:tcPr>
            <w:tcW w:w="1839" w:type="dxa"/>
            <w:shd w:val="clear" w:color="auto" w:fill="auto"/>
            <w:vAlign w:val="center"/>
          </w:tcPr>
          <w:p w14:paraId="645E737A" w14:textId="77777777" w:rsidR="00832188" w:rsidRPr="00832188" w:rsidRDefault="00832188" w:rsidP="00832188">
            <w:pPr>
              <w:jc w:val="center"/>
              <w:rPr>
                <w:szCs w:val="28"/>
              </w:rPr>
            </w:pPr>
            <w:r w:rsidRPr="00832188">
              <w:rPr>
                <w:szCs w:val="28"/>
              </w:rPr>
              <w:t>с 01.07.2024      по 31.12.2024</w:t>
            </w:r>
          </w:p>
        </w:tc>
        <w:tc>
          <w:tcPr>
            <w:tcW w:w="1630" w:type="dxa"/>
            <w:shd w:val="clear" w:color="auto" w:fill="auto"/>
            <w:vAlign w:val="center"/>
          </w:tcPr>
          <w:p w14:paraId="1680FA65" w14:textId="77777777" w:rsidR="00832188" w:rsidRPr="00832188" w:rsidRDefault="00832188" w:rsidP="00832188">
            <w:pPr>
              <w:jc w:val="center"/>
              <w:rPr>
                <w:b/>
                <w:sz w:val="28"/>
                <w:szCs w:val="28"/>
              </w:rPr>
            </w:pPr>
            <w:r w:rsidRPr="00832188">
              <w:rPr>
                <w:b/>
                <w:sz w:val="28"/>
                <w:szCs w:val="28"/>
              </w:rPr>
              <w:t>220,05</w:t>
            </w:r>
          </w:p>
        </w:tc>
        <w:tc>
          <w:tcPr>
            <w:tcW w:w="1872" w:type="dxa"/>
            <w:shd w:val="clear" w:color="auto" w:fill="auto"/>
            <w:vAlign w:val="center"/>
          </w:tcPr>
          <w:p w14:paraId="6D12BDD2" w14:textId="77777777" w:rsidR="00832188" w:rsidRPr="00832188" w:rsidRDefault="00832188" w:rsidP="00832188">
            <w:pPr>
              <w:jc w:val="center"/>
              <w:rPr>
                <w:i/>
                <w:sz w:val="28"/>
                <w:szCs w:val="28"/>
              </w:rPr>
            </w:pPr>
            <w:r w:rsidRPr="00832188">
              <w:rPr>
                <w:i/>
                <w:sz w:val="28"/>
                <w:szCs w:val="28"/>
              </w:rPr>
              <w:t>3,5</w:t>
            </w:r>
          </w:p>
        </w:tc>
      </w:tr>
      <w:tr w:rsidR="00832188" w:rsidRPr="00832188" w14:paraId="06B5F423" w14:textId="77777777" w:rsidTr="003A5533">
        <w:trPr>
          <w:trHeight w:val="832"/>
        </w:trPr>
        <w:tc>
          <w:tcPr>
            <w:tcW w:w="2388" w:type="dxa"/>
            <w:vMerge w:val="restart"/>
            <w:shd w:val="clear" w:color="auto" w:fill="auto"/>
            <w:vAlign w:val="center"/>
          </w:tcPr>
          <w:p w14:paraId="0C34E01E"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638686E9" w14:textId="77777777" w:rsidR="00832188" w:rsidRPr="00832188" w:rsidRDefault="00832188" w:rsidP="00832188">
            <w:pPr>
              <w:jc w:val="center"/>
              <w:rPr>
                <w:sz w:val="28"/>
                <w:szCs w:val="28"/>
              </w:rPr>
            </w:pPr>
            <w:r w:rsidRPr="00832188">
              <w:rPr>
                <w:sz w:val="28"/>
                <w:szCs w:val="28"/>
              </w:rPr>
              <w:t>2025</w:t>
            </w:r>
          </w:p>
        </w:tc>
        <w:tc>
          <w:tcPr>
            <w:tcW w:w="1839" w:type="dxa"/>
            <w:shd w:val="clear" w:color="auto" w:fill="auto"/>
            <w:vAlign w:val="center"/>
          </w:tcPr>
          <w:p w14:paraId="3AF28954" w14:textId="77777777" w:rsidR="00832188" w:rsidRPr="00832188" w:rsidRDefault="00832188" w:rsidP="00832188">
            <w:pPr>
              <w:jc w:val="center"/>
              <w:rPr>
                <w:szCs w:val="28"/>
              </w:rPr>
            </w:pPr>
            <w:r w:rsidRPr="00832188">
              <w:rPr>
                <w:szCs w:val="28"/>
              </w:rPr>
              <w:t>с 01.01.2025           по 30.06.2025</w:t>
            </w:r>
          </w:p>
        </w:tc>
        <w:tc>
          <w:tcPr>
            <w:tcW w:w="1630" w:type="dxa"/>
            <w:shd w:val="clear" w:color="auto" w:fill="auto"/>
            <w:vAlign w:val="center"/>
          </w:tcPr>
          <w:p w14:paraId="058B2D44" w14:textId="77777777" w:rsidR="00832188" w:rsidRPr="00832188" w:rsidRDefault="00832188" w:rsidP="00832188">
            <w:pPr>
              <w:jc w:val="center"/>
              <w:rPr>
                <w:b/>
                <w:sz w:val="28"/>
                <w:szCs w:val="28"/>
              </w:rPr>
            </w:pPr>
            <w:r w:rsidRPr="00832188">
              <w:rPr>
                <w:b/>
                <w:sz w:val="28"/>
                <w:szCs w:val="28"/>
              </w:rPr>
              <w:t>220,05</w:t>
            </w:r>
          </w:p>
        </w:tc>
        <w:tc>
          <w:tcPr>
            <w:tcW w:w="1872" w:type="dxa"/>
            <w:shd w:val="clear" w:color="auto" w:fill="auto"/>
            <w:vAlign w:val="center"/>
          </w:tcPr>
          <w:p w14:paraId="475443B3" w14:textId="77777777" w:rsidR="00832188" w:rsidRPr="00832188" w:rsidRDefault="00832188" w:rsidP="00832188">
            <w:pPr>
              <w:jc w:val="center"/>
              <w:rPr>
                <w:i/>
                <w:sz w:val="28"/>
                <w:szCs w:val="28"/>
              </w:rPr>
            </w:pPr>
            <w:r w:rsidRPr="00832188">
              <w:rPr>
                <w:i/>
                <w:sz w:val="28"/>
                <w:szCs w:val="28"/>
              </w:rPr>
              <w:t>0,0</w:t>
            </w:r>
          </w:p>
        </w:tc>
      </w:tr>
      <w:tr w:rsidR="00832188" w:rsidRPr="00832188" w14:paraId="2A0E287E" w14:textId="77777777" w:rsidTr="003A5533">
        <w:trPr>
          <w:trHeight w:val="832"/>
        </w:trPr>
        <w:tc>
          <w:tcPr>
            <w:tcW w:w="2388" w:type="dxa"/>
            <w:vMerge/>
            <w:shd w:val="clear" w:color="auto" w:fill="auto"/>
            <w:vAlign w:val="center"/>
          </w:tcPr>
          <w:p w14:paraId="0D63887B" w14:textId="77777777" w:rsidR="00832188" w:rsidRPr="00832188" w:rsidRDefault="00832188" w:rsidP="00832188">
            <w:pPr>
              <w:jc w:val="center"/>
              <w:rPr>
                <w:sz w:val="28"/>
                <w:szCs w:val="28"/>
              </w:rPr>
            </w:pPr>
          </w:p>
        </w:tc>
        <w:tc>
          <w:tcPr>
            <w:tcW w:w="1841" w:type="dxa"/>
            <w:vMerge/>
            <w:shd w:val="clear" w:color="auto" w:fill="auto"/>
            <w:vAlign w:val="center"/>
          </w:tcPr>
          <w:p w14:paraId="3E779F24" w14:textId="77777777" w:rsidR="00832188" w:rsidRPr="00832188" w:rsidRDefault="00832188" w:rsidP="00832188">
            <w:pPr>
              <w:jc w:val="center"/>
              <w:rPr>
                <w:sz w:val="28"/>
                <w:szCs w:val="28"/>
              </w:rPr>
            </w:pPr>
          </w:p>
        </w:tc>
        <w:tc>
          <w:tcPr>
            <w:tcW w:w="1839" w:type="dxa"/>
            <w:shd w:val="clear" w:color="auto" w:fill="auto"/>
            <w:vAlign w:val="center"/>
          </w:tcPr>
          <w:p w14:paraId="0E20F45C" w14:textId="77777777" w:rsidR="00832188" w:rsidRPr="00832188" w:rsidRDefault="00832188" w:rsidP="00832188">
            <w:pPr>
              <w:jc w:val="center"/>
              <w:rPr>
                <w:szCs w:val="28"/>
              </w:rPr>
            </w:pPr>
            <w:r w:rsidRPr="00832188">
              <w:rPr>
                <w:szCs w:val="28"/>
              </w:rPr>
              <w:t>с 01.07.2025      по 31.12.2025</w:t>
            </w:r>
          </w:p>
        </w:tc>
        <w:tc>
          <w:tcPr>
            <w:tcW w:w="1630" w:type="dxa"/>
            <w:shd w:val="clear" w:color="auto" w:fill="auto"/>
            <w:vAlign w:val="center"/>
          </w:tcPr>
          <w:p w14:paraId="214B1D74" w14:textId="77777777" w:rsidR="00832188" w:rsidRPr="00832188" w:rsidRDefault="00832188" w:rsidP="00832188">
            <w:pPr>
              <w:jc w:val="center"/>
              <w:rPr>
                <w:b/>
                <w:sz w:val="28"/>
                <w:szCs w:val="28"/>
              </w:rPr>
            </w:pPr>
            <w:r w:rsidRPr="00832188">
              <w:rPr>
                <w:b/>
                <w:sz w:val="28"/>
                <w:szCs w:val="28"/>
              </w:rPr>
              <w:t>227,91</w:t>
            </w:r>
          </w:p>
        </w:tc>
        <w:tc>
          <w:tcPr>
            <w:tcW w:w="1872" w:type="dxa"/>
            <w:shd w:val="clear" w:color="auto" w:fill="auto"/>
            <w:vAlign w:val="center"/>
          </w:tcPr>
          <w:p w14:paraId="59B5AF2D" w14:textId="77777777" w:rsidR="00832188" w:rsidRPr="00832188" w:rsidRDefault="00832188" w:rsidP="00832188">
            <w:pPr>
              <w:jc w:val="center"/>
              <w:rPr>
                <w:i/>
                <w:sz w:val="28"/>
                <w:szCs w:val="28"/>
              </w:rPr>
            </w:pPr>
            <w:r w:rsidRPr="00832188">
              <w:rPr>
                <w:i/>
                <w:sz w:val="28"/>
                <w:szCs w:val="28"/>
              </w:rPr>
              <w:t>3,6</w:t>
            </w:r>
          </w:p>
        </w:tc>
      </w:tr>
      <w:tr w:rsidR="00832188" w:rsidRPr="00832188" w14:paraId="1CE3F478" w14:textId="77777777" w:rsidTr="003A5533">
        <w:trPr>
          <w:trHeight w:val="832"/>
        </w:trPr>
        <w:tc>
          <w:tcPr>
            <w:tcW w:w="2388" w:type="dxa"/>
            <w:vMerge w:val="restart"/>
            <w:shd w:val="clear" w:color="auto" w:fill="auto"/>
            <w:vAlign w:val="center"/>
          </w:tcPr>
          <w:p w14:paraId="7C3426C3"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77C0017F" w14:textId="77777777" w:rsidR="00832188" w:rsidRPr="00832188" w:rsidRDefault="00832188" w:rsidP="00832188">
            <w:pPr>
              <w:jc w:val="center"/>
              <w:rPr>
                <w:sz w:val="28"/>
                <w:szCs w:val="28"/>
              </w:rPr>
            </w:pPr>
            <w:r w:rsidRPr="00832188">
              <w:rPr>
                <w:sz w:val="28"/>
                <w:szCs w:val="28"/>
              </w:rPr>
              <w:t>2026</w:t>
            </w:r>
          </w:p>
        </w:tc>
        <w:tc>
          <w:tcPr>
            <w:tcW w:w="1839" w:type="dxa"/>
            <w:shd w:val="clear" w:color="auto" w:fill="auto"/>
            <w:vAlign w:val="center"/>
          </w:tcPr>
          <w:p w14:paraId="1C064C51" w14:textId="77777777" w:rsidR="00832188" w:rsidRPr="00832188" w:rsidRDefault="00832188" w:rsidP="00832188">
            <w:pPr>
              <w:jc w:val="center"/>
              <w:rPr>
                <w:szCs w:val="28"/>
              </w:rPr>
            </w:pPr>
            <w:r w:rsidRPr="00832188">
              <w:rPr>
                <w:szCs w:val="28"/>
              </w:rPr>
              <w:t>с 01.01.2026           по 30.06.2026</w:t>
            </w:r>
          </w:p>
        </w:tc>
        <w:tc>
          <w:tcPr>
            <w:tcW w:w="1630" w:type="dxa"/>
            <w:shd w:val="clear" w:color="auto" w:fill="auto"/>
            <w:vAlign w:val="center"/>
          </w:tcPr>
          <w:p w14:paraId="38AA778C" w14:textId="77777777" w:rsidR="00832188" w:rsidRPr="00832188" w:rsidRDefault="00832188" w:rsidP="00832188">
            <w:pPr>
              <w:jc w:val="center"/>
              <w:rPr>
                <w:b/>
                <w:sz w:val="28"/>
                <w:szCs w:val="28"/>
              </w:rPr>
            </w:pPr>
            <w:r w:rsidRPr="00832188">
              <w:rPr>
                <w:b/>
                <w:sz w:val="28"/>
                <w:szCs w:val="28"/>
              </w:rPr>
              <w:t>227,91</w:t>
            </w:r>
          </w:p>
        </w:tc>
        <w:tc>
          <w:tcPr>
            <w:tcW w:w="1872" w:type="dxa"/>
            <w:shd w:val="clear" w:color="auto" w:fill="auto"/>
            <w:vAlign w:val="center"/>
          </w:tcPr>
          <w:p w14:paraId="7EB91191" w14:textId="77777777" w:rsidR="00832188" w:rsidRPr="00832188" w:rsidRDefault="00832188" w:rsidP="00832188">
            <w:pPr>
              <w:jc w:val="center"/>
              <w:rPr>
                <w:i/>
                <w:sz w:val="28"/>
                <w:szCs w:val="28"/>
              </w:rPr>
            </w:pPr>
            <w:r w:rsidRPr="00832188">
              <w:rPr>
                <w:i/>
                <w:sz w:val="28"/>
                <w:szCs w:val="28"/>
              </w:rPr>
              <w:t>0,0</w:t>
            </w:r>
          </w:p>
        </w:tc>
      </w:tr>
      <w:tr w:rsidR="00832188" w:rsidRPr="00832188" w14:paraId="02FD7A7C" w14:textId="77777777" w:rsidTr="003A5533">
        <w:trPr>
          <w:trHeight w:val="832"/>
        </w:trPr>
        <w:tc>
          <w:tcPr>
            <w:tcW w:w="2388" w:type="dxa"/>
            <w:vMerge/>
            <w:shd w:val="clear" w:color="auto" w:fill="auto"/>
            <w:vAlign w:val="center"/>
          </w:tcPr>
          <w:p w14:paraId="70265EC1" w14:textId="77777777" w:rsidR="00832188" w:rsidRPr="00832188" w:rsidRDefault="00832188" w:rsidP="00832188">
            <w:pPr>
              <w:jc w:val="center"/>
              <w:rPr>
                <w:sz w:val="28"/>
                <w:szCs w:val="28"/>
              </w:rPr>
            </w:pPr>
          </w:p>
        </w:tc>
        <w:tc>
          <w:tcPr>
            <w:tcW w:w="1841" w:type="dxa"/>
            <w:vMerge/>
            <w:shd w:val="clear" w:color="auto" w:fill="auto"/>
            <w:vAlign w:val="center"/>
          </w:tcPr>
          <w:p w14:paraId="0B0E170A" w14:textId="77777777" w:rsidR="00832188" w:rsidRPr="00832188" w:rsidRDefault="00832188" w:rsidP="00832188">
            <w:pPr>
              <w:jc w:val="center"/>
              <w:rPr>
                <w:sz w:val="28"/>
                <w:szCs w:val="28"/>
              </w:rPr>
            </w:pPr>
          </w:p>
        </w:tc>
        <w:tc>
          <w:tcPr>
            <w:tcW w:w="1839" w:type="dxa"/>
            <w:shd w:val="clear" w:color="auto" w:fill="auto"/>
            <w:vAlign w:val="center"/>
          </w:tcPr>
          <w:p w14:paraId="3696971A" w14:textId="77777777" w:rsidR="00832188" w:rsidRPr="00832188" w:rsidRDefault="00832188" w:rsidP="00832188">
            <w:pPr>
              <w:jc w:val="center"/>
              <w:rPr>
                <w:szCs w:val="28"/>
              </w:rPr>
            </w:pPr>
            <w:r w:rsidRPr="00832188">
              <w:rPr>
                <w:szCs w:val="28"/>
              </w:rPr>
              <w:t>с 01.07.2026      по 31.12.2026</w:t>
            </w:r>
          </w:p>
        </w:tc>
        <w:tc>
          <w:tcPr>
            <w:tcW w:w="1630" w:type="dxa"/>
            <w:shd w:val="clear" w:color="auto" w:fill="auto"/>
            <w:vAlign w:val="center"/>
          </w:tcPr>
          <w:p w14:paraId="4A2F8A53" w14:textId="77777777" w:rsidR="00832188" w:rsidRPr="00832188" w:rsidRDefault="00832188" w:rsidP="00832188">
            <w:pPr>
              <w:jc w:val="center"/>
              <w:rPr>
                <w:b/>
                <w:sz w:val="28"/>
                <w:szCs w:val="28"/>
              </w:rPr>
            </w:pPr>
            <w:r w:rsidRPr="00832188">
              <w:rPr>
                <w:b/>
                <w:sz w:val="28"/>
                <w:szCs w:val="28"/>
              </w:rPr>
              <w:t>235,83</w:t>
            </w:r>
          </w:p>
        </w:tc>
        <w:tc>
          <w:tcPr>
            <w:tcW w:w="1872" w:type="dxa"/>
            <w:shd w:val="clear" w:color="auto" w:fill="auto"/>
            <w:vAlign w:val="center"/>
          </w:tcPr>
          <w:p w14:paraId="1CDA6FBE" w14:textId="77777777" w:rsidR="00832188" w:rsidRPr="00832188" w:rsidRDefault="00832188" w:rsidP="00832188">
            <w:pPr>
              <w:jc w:val="center"/>
              <w:rPr>
                <w:i/>
                <w:sz w:val="28"/>
                <w:szCs w:val="28"/>
              </w:rPr>
            </w:pPr>
            <w:r w:rsidRPr="00832188">
              <w:rPr>
                <w:i/>
                <w:sz w:val="28"/>
                <w:szCs w:val="28"/>
              </w:rPr>
              <w:t>3,5</w:t>
            </w:r>
          </w:p>
        </w:tc>
      </w:tr>
      <w:tr w:rsidR="00832188" w:rsidRPr="00832188" w14:paraId="69C25FA5" w14:textId="77777777" w:rsidTr="003A5533">
        <w:trPr>
          <w:trHeight w:val="832"/>
        </w:trPr>
        <w:tc>
          <w:tcPr>
            <w:tcW w:w="2388" w:type="dxa"/>
            <w:vMerge w:val="restart"/>
            <w:shd w:val="clear" w:color="auto" w:fill="auto"/>
            <w:vAlign w:val="center"/>
          </w:tcPr>
          <w:p w14:paraId="51508BD6"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1A1171B4" w14:textId="77777777" w:rsidR="00832188" w:rsidRPr="00832188" w:rsidRDefault="00832188" w:rsidP="00832188">
            <w:pPr>
              <w:jc w:val="center"/>
              <w:rPr>
                <w:sz w:val="28"/>
                <w:szCs w:val="28"/>
              </w:rPr>
            </w:pPr>
            <w:r w:rsidRPr="00832188">
              <w:rPr>
                <w:sz w:val="28"/>
                <w:szCs w:val="28"/>
              </w:rPr>
              <w:t>2027</w:t>
            </w:r>
          </w:p>
        </w:tc>
        <w:tc>
          <w:tcPr>
            <w:tcW w:w="1839" w:type="dxa"/>
            <w:shd w:val="clear" w:color="auto" w:fill="auto"/>
            <w:vAlign w:val="center"/>
          </w:tcPr>
          <w:p w14:paraId="2A43D285" w14:textId="77777777" w:rsidR="00832188" w:rsidRPr="00832188" w:rsidRDefault="00832188" w:rsidP="00832188">
            <w:pPr>
              <w:jc w:val="center"/>
              <w:rPr>
                <w:szCs w:val="28"/>
              </w:rPr>
            </w:pPr>
            <w:r w:rsidRPr="00832188">
              <w:rPr>
                <w:szCs w:val="28"/>
              </w:rPr>
              <w:t>с 01.01.2027           по 30.06.2027</w:t>
            </w:r>
          </w:p>
        </w:tc>
        <w:tc>
          <w:tcPr>
            <w:tcW w:w="1630" w:type="dxa"/>
            <w:shd w:val="clear" w:color="auto" w:fill="auto"/>
            <w:vAlign w:val="center"/>
          </w:tcPr>
          <w:p w14:paraId="06F000C7" w14:textId="77777777" w:rsidR="00832188" w:rsidRPr="00832188" w:rsidRDefault="00832188" w:rsidP="00832188">
            <w:pPr>
              <w:jc w:val="center"/>
              <w:rPr>
                <w:b/>
                <w:sz w:val="28"/>
                <w:szCs w:val="28"/>
              </w:rPr>
            </w:pPr>
            <w:r w:rsidRPr="00832188">
              <w:rPr>
                <w:b/>
                <w:sz w:val="28"/>
                <w:szCs w:val="28"/>
              </w:rPr>
              <w:t>235,83</w:t>
            </w:r>
          </w:p>
        </w:tc>
        <w:tc>
          <w:tcPr>
            <w:tcW w:w="1872" w:type="dxa"/>
            <w:shd w:val="clear" w:color="auto" w:fill="auto"/>
            <w:vAlign w:val="center"/>
          </w:tcPr>
          <w:p w14:paraId="405A7835" w14:textId="77777777" w:rsidR="00832188" w:rsidRPr="00832188" w:rsidRDefault="00832188" w:rsidP="00832188">
            <w:pPr>
              <w:jc w:val="center"/>
              <w:rPr>
                <w:i/>
                <w:sz w:val="28"/>
                <w:szCs w:val="28"/>
              </w:rPr>
            </w:pPr>
            <w:r w:rsidRPr="00832188">
              <w:rPr>
                <w:i/>
                <w:sz w:val="28"/>
                <w:szCs w:val="28"/>
              </w:rPr>
              <w:t>0,0</w:t>
            </w:r>
          </w:p>
        </w:tc>
      </w:tr>
      <w:tr w:rsidR="00832188" w:rsidRPr="00832188" w14:paraId="4A9F6223" w14:textId="77777777" w:rsidTr="003A5533">
        <w:trPr>
          <w:trHeight w:val="832"/>
        </w:trPr>
        <w:tc>
          <w:tcPr>
            <w:tcW w:w="2388" w:type="dxa"/>
            <w:vMerge/>
            <w:shd w:val="clear" w:color="auto" w:fill="auto"/>
            <w:vAlign w:val="center"/>
          </w:tcPr>
          <w:p w14:paraId="60DC2757" w14:textId="77777777" w:rsidR="00832188" w:rsidRPr="00832188" w:rsidRDefault="00832188" w:rsidP="00832188">
            <w:pPr>
              <w:jc w:val="center"/>
              <w:rPr>
                <w:sz w:val="28"/>
                <w:szCs w:val="28"/>
              </w:rPr>
            </w:pPr>
          </w:p>
        </w:tc>
        <w:tc>
          <w:tcPr>
            <w:tcW w:w="1841" w:type="dxa"/>
            <w:vMerge/>
            <w:shd w:val="clear" w:color="auto" w:fill="auto"/>
            <w:vAlign w:val="center"/>
          </w:tcPr>
          <w:p w14:paraId="78DE0BBE" w14:textId="77777777" w:rsidR="00832188" w:rsidRPr="00832188" w:rsidRDefault="00832188" w:rsidP="00832188">
            <w:pPr>
              <w:jc w:val="center"/>
              <w:rPr>
                <w:sz w:val="28"/>
                <w:szCs w:val="28"/>
              </w:rPr>
            </w:pPr>
          </w:p>
        </w:tc>
        <w:tc>
          <w:tcPr>
            <w:tcW w:w="1839" w:type="dxa"/>
            <w:shd w:val="clear" w:color="auto" w:fill="auto"/>
            <w:vAlign w:val="center"/>
          </w:tcPr>
          <w:p w14:paraId="797581BD" w14:textId="77777777" w:rsidR="00832188" w:rsidRPr="00832188" w:rsidRDefault="00832188" w:rsidP="00832188">
            <w:pPr>
              <w:jc w:val="center"/>
              <w:rPr>
                <w:szCs w:val="28"/>
              </w:rPr>
            </w:pPr>
            <w:r w:rsidRPr="00832188">
              <w:rPr>
                <w:szCs w:val="28"/>
              </w:rPr>
              <w:t>с 01.07.2027      по 31.12.2027</w:t>
            </w:r>
          </w:p>
        </w:tc>
        <w:tc>
          <w:tcPr>
            <w:tcW w:w="1630" w:type="dxa"/>
            <w:shd w:val="clear" w:color="auto" w:fill="auto"/>
            <w:vAlign w:val="center"/>
          </w:tcPr>
          <w:p w14:paraId="2BFF2A78" w14:textId="77777777" w:rsidR="00832188" w:rsidRPr="00832188" w:rsidRDefault="00832188" w:rsidP="00832188">
            <w:pPr>
              <w:jc w:val="center"/>
              <w:rPr>
                <w:b/>
                <w:sz w:val="28"/>
                <w:szCs w:val="28"/>
              </w:rPr>
            </w:pPr>
            <w:r w:rsidRPr="00832188">
              <w:rPr>
                <w:b/>
                <w:sz w:val="28"/>
                <w:szCs w:val="28"/>
              </w:rPr>
              <w:t>241,82</w:t>
            </w:r>
          </w:p>
        </w:tc>
        <w:tc>
          <w:tcPr>
            <w:tcW w:w="1872" w:type="dxa"/>
            <w:shd w:val="clear" w:color="auto" w:fill="auto"/>
            <w:vAlign w:val="center"/>
          </w:tcPr>
          <w:p w14:paraId="770D0C57" w14:textId="77777777" w:rsidR="00832188" w:rsidRPr="00832188" w:rsidRDefault="00832188" w:rsidP="00832188">
            <w:pPr>
              <w:jc w:val="center"/>
              <w:rPr>
                <w:i/>
                <w:sz w:val="28"/>
                <w:szCs w:val="28"/>
              </w:rPr>
            </w:pPr>
            <w:r w:rsidRPr="00832188">
              <w:rPr>
                <w:i/>
                <w:sz w:val="28"/>
                <w:szCs w:val="28"/>
              </w:rPr>
              <w:t>2,5</w:t>
            </w:r>
          </w:p>
        </w:tc>
      </w:tr>
      <w:tr w:rsidR="00832188" w:rsidRPr="00832188" w14:paraId="54A2CEF3" w14:textId="77777777" w:rsidTr="003A5533">
        <w:trPr>
          <w:trHeight w:val="1002"/>
        </w:trPr>
        <w:tc>
          <w:tcPr>
            <w:tcW w:w="2388" w:type="dxa"/>
            <w:vMerge w:val="restart"/>
            <w:shd w:val="clear" w:color="auto" w:fill="auto"/>
            <w:vAlign w:val="center"/>
          </w:tcPr>
          <w:p w14:paraId="5F84AE5B"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0021CA81" w14:textId="77777777" w:rsidR="00832188" w:rsidRPr="00832188" w:rsidRDefault="00832188" w:rsidP="00832188">
            <w:pPr>
              <w:jc w:val="center"/>
              <w:rPr>
                <w:sz w:val="28"/>
                <w:szCs w:val="28"/>
              </w:rPr>
            </w:pPr>
            <w:r w:rsidRPr="00832188">
              <w:rPr>
                <w:sz w:val="28"/>
                <w:szCs w:val="28"/>
              </w:rPr>
              <w:t>2028</w:t>
            </w:r>
          </w:p>
        </w:tc>
        <w:tc>
          <w:tcPr>
            <w:tcW w:w="1839" w:type="dxa"/>
            <w:shd w:val="clear" w:color="auto" w:fill="auto"/>
            <w:vAlign w:val="center"/>
          </w:tcPr>
          <w:p w14:paraId="2B626A7E" w14:textId="77777777" w:rsidR="00832188" w:rsidRPr="00832188" w:rsidRDefault="00832188" w:rsidP="00832188">
            <w:pPr>
              <w:jc w:val="center"/>
              <w:rPr>
                <w:szCs w:val="28"/>
              </w:rPr>
            </w:pPr>
            <w:r w:rsidRPr="00832188">
              <w:rPr>
                <w:szCs w:val="28"/>
              </w:rPr>
              <w:t>с 01.01.2028           по 30.06.2028</w:t>
            </w:r>
          </w:p>
        </w:tc>
        <w:tc>
          <w:tcPr>
            <w:tcW w:w="1630" w:type="dxa"/>
            <w:shd w:val="clear" w:color="auto" w:fill="auto"/>
            <w:vAlign w:val="center"/>
          </w:tcPr>
          <w:p w14:paraId="799C1D04" w14:textId="77777777" w:rsidR="00832188" w:rsidRPr="00832188" w:rsidRDefault="00832188" w:rsidP="00832188">
            <w:pPr>
              <w:jc w:val="center"/>
              <w:rPr>
                <w:b/>
                <w:sz w:val="28"/>
                <w:szCs w:val="28"/>
              </w:rPr>
            </w:pPr>
            <w:r w:rsidRPr="00832188">
              <w:rPr>
                <w:b/>
                <w:sz w:val="28"/>
                <w:szCs w:val="28"/>
              </w:rPr>
              <w:t>241,82</w:t>
            </w:r>
          </w:p>
        </w:tc>
        <w:tc>
          <w:tcPr>
            <w:tcW w:w="1872" w:type="dxa"/>
            <w:shd w:val="clear" w:color="auto" w:fill="auto"/>
            <w:vAlign w:val="center"/>
          </w:tcPr>
          <w:p w14:paraId="75122859" w14:textId="77777777" w:rsidR="00832188" w:rsidRPr="00832188" w:rsidRDefault="00832188" w:rsidP="00832188">
            <w:pPr>
              <w:jc w:val="center"/>
              <w:rPr>
                <w:i/>
                <w:sz w:val="28"/>
                <w:szCs w:val="28"/>
              </w:rPr>
            </w:pPr>
            <w:r w:rsidRPr="00832188">
              <w:rPr>
                <w:i/>
                <w:sz w:val="28"/>
                <w:szCs w:val="28"/>
              </w:rPr>
              <w:t>0,0</w:t>
            </w:r>
          </w:p>
        </w:tc>
      </w:tr>
      <w:tr w:rsidR="00832188" w:rsidRPr="00832188" w14:paraId="55413667" w14:textId="77777777" w:rsidTr="003A5533">
        <w:trPr>
          <w:trHeight w:val="1014"/>
        </w:trPr>
        <w:tc>
          <w:tcPr>
            <w:tcW w:w="2388" w:type="dxa"/>
            <w:vMerge/>
            <w:shd w:val="clear" w:color="auto" w:fill="auto"/>
            <w:vAlign w:val="center"/>
          </w:tcPr>
          <w:p w14:paraId="04EA1A6C" w14:textId="77777777" w:rsidR="00832188" w:rsidRPr="00832188" w:rsidRDefault="00832188" w:rsidP="00832188">
            <w:pPr>
              <w:jc w:val="center"/>
              <w:rPr>
                <w:sz w:val="28"/>
                <w:szCs w:val="28"/>
              </w:rPr>
            </w:pPr>
          </w:p>
        </w:tc>
        <w:tc>
          <w:tcPr>
            <w:tcW w:w="1841" w:type="dxa"/>
            <w:vMerge/>
            <w:shd w:val="clear" w:color="auto" w:fill="auto"/>
            <w:vAlign w:val="center"/>
          </w:tcPr>
          <w:p w14:paraId="2404420E" w14:textId="77777777" w:rsidR="00832188" w:rsidRPr="00832188" w:rsidRDefault="00832188" w:rsidP="00832188">
            <w:pPr>
              <w:jc w:val="center"/>
              <w:rPr>
                <w:sz w:val="28"/>
                <w:szCs w:val="28"/>
              </w:rPr>
            </w:pPr>
          </w:p>
        </w:tc>
        <w:tc>
          <w:tcPr>
            <w:tcW w:w="1839" w:type="dxa"/>
            <w:shd w:val="clear" w:color="auto" w:fill="auto"/>
            <w:vAlign w:val="center"/>
          </w:tcPr>
          <w:p w14:paraId="5266DBFE" w14:textId="77777777" w:rsidR="00832188" w:rsidRPr="00832188" w:rsidRDefault="00832188" w:rsidP="00832188">
            <w:pPr>
              <w:jc w:val="center"/>
              <w:rPr>
                <w:szCs w:val="28"/>
              </w:rPr>
            </w:pPr>
            <w:r w:rsidRPr="00832188">
              <w:rPr>
                <w:szCs w:val="28"/>
              </w:rPr>
              <w:t>с 01.07.2028            по 31.12.2028</w:t>
            </w:r>
          </w:p>
        </w:tc>
        <w:tc>
          <w:tcPr>
            <w:tcW w:w="1630" w:type="dxa"/>
            <w:shd w:val="clear" w:color="auto" w:fill="auto"/>
            <w:vAlign w:val="center"/>
          </w:tcPr>
          <w:p w14:paraId="4F126EFF" w14:textId="77777777" w:rsidR="00832188" w:rsidRPr="00832188" w:rsidRDefault="00832188" w:rsidP="00832188">
            <w:pPr>
              <w:jc w:val="center"/>
              <w:rPr>
                <w:b/>
                <w:sz w:val="28"/>
                <w:szCs w:val="28"/>
              </w:rPr>
            </w:pPr>
            <w:r w:rsidRPr="00832188">
              <w:rPr>
                <w:b/>
                <w:sz w:val="28"/>
                <w:szCs w:val="28"/>
              </w:rPr>
              <w:t>248,13</w:t>
            </w:r>
          </w:p>
        </w:tc>
        <w:tc>
          <w:tcPr>
            <w:tcW w:w="1872" w:type="dxa"/>
            <w:shd w:val="clear" w:color="auto" w:fill="auto"/>
            <w:vAlign w:val="center"/>
          </w:tcPr>
          <w:p w14:paraId="113910AB" w14:textId="77777777" w:rsidR="00832188" w:rsidRPr="00832188" w:rsidRDefault="00832188" w:rsidP="00832188">
            <w:pPr>
              <w:jc w:val="center"/>
              <w:rPr>
                <w:i/>
                <w:sz w:val="28"/>
                <w:szCs w:val="28"/>
              </w:rPr>
            </w:pPr>
            <w:r w:rsidRPr="00832188">
              <w:rPr>
                <w:i/>
                <w:sz w:val="28"/>
                <w:szCs w:val="28"/>
              </w:rPr>
              <w:t>2,6</w:t>
            </w:r>
          </w:p>
        </w:tc>
      </w:tr>
      <w:tr w:rsidR="00832188" w:rsidRPr="00832188" w14:paraId="03F138F6" w14:textId="77777777" w:rsidTr="003A5533">
        <w:trPr>
          <w:trHeight w:val="832"/>
        </w:trPr>
        <w:tc>
          <w:tcPr>
            <w:tcW w:w="2388" w:type="dxa"/>
            <w:vMerge w:val="restart"/>
            <w:shd w:val="clear" w:color="auto" w:fill="auto"/>
            <w:vAlign w:val="center"/>
          </w:tcPr>
          <w:p w14:paraId="41D0F5CB"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08724790" w14:textId="77777777" w:rsidR="00832188" w:rsidRPr="00832188" w:rsidRDefault="00832188" w:rsidP="00832188">
            <w:pPr>
              <w:jc w:val="center"/>
              <w:rPr>
                <w:sz w:val="28"/>
                <w:szCs w:val="28"/>
              </w:rPr>
            </w:pPr>
            <w:r w:rsidRPr="00832188">
              <w:rPr>
                <w:sz w:val="28"/>
                <w:szCs w:val="28"/>
              </w:rPr>
              <w:t>2029</w:t>
            </w:r>
          </w:p>
        </w:tc>
        <w:tc>
          <w:tcPr>
            <w:tcW w:w="1839" w:type="dxa"/>
            <w:shd w:val="clear" w:color="auto" w:fill="auto"/>
            <w:vAlign w:val="center"/>
          </w:tcPr>
          <w:p w14:paraId="2330187C" w14:textId="77777777" w:rsidR="00832188" w:rsidRPr="00832188" w:rsidRDefault="00832188" w:rsidP="00832188">
            <w:pPr>
              <w:jc w:val="center"/>
              <w:rPr>
                <w:szCs w:val="28"/>
              </w:rPr>
            </w:pPr>
            <w:r w:rsidRPr="00832188">
              <w:rPr>
                <w:szCs w:val="28"/>
              </w:rPr>
              <w:t>с 01.01.2029           по 30.06.2029</w:t>
            </w:r>
          </w:p>
        </w:tc>
        <w:tc>
          <w:tcPr>
            <w:tcW w:w="1630" w:type="dxa"/>
            <w:shd w:val="clear" w:color="auto" w:fill="auto"/>
            <w:vAlign w:val="center"/>
          </w:tcPr>
          <w:p w14:paraId="0728173B" w14:textId="77777777" w:rsidR="00832188" w:rsidRPr="00832188" w:rsidRDefault="00832188" w:rsidP="00832188">
            <w:pPr>
              <w:jc w:val="center"/>
              <w:rPr>
                <w:b/>
                <w:sz w:val="28"/>
                <w:szCs w:val="28"/>
              </w:rPr>
            </w:pPr>
            <w:r w:rsidRPr="00832188">
              <w:rPr>
                <w:b/>
                <w:sz w:val="28"/>
                <w:szCs w:val="28"/>
              </w:rPr>
              <w:t>248,13</w:t>
            </w:r>
          </w:p>
        </w:tc>
        <w:tc>
          <w:tcPr>
            <w:tcW w:w="1872" w:type="dxa"/>
            <w:shd w:val="clear" w:color="auto" w:fill="auto"/>
            <w:vAlign w:val="center"/>
          </w:tcPr>
          <w:p w14:paraId="280FDF2B" w14:textId="77777777" w:rsidR="00832188" w:rsidRPr="00832188" w:rsidRDefault="00832188" w:rsidP="00832188">
            <w:pPr>
              <w:jc w:val="center"/>
              <w:rPr>
                <w:i/>
                <w:sz w:val="28"/>
                <w:szCs w:val="28"/>
              </w:rPr>
            </w:pPr>
            <w:r w:rsidRPr="00832188">
              <w:rPr>
                <w:i/>
                <w:sz w:val="28"/>
                <w:szCs w:val="28"/>
              </w:rPr>
              <w:t>0,0</w:t>
            </w:r>
          </w:p>
        </w:tc>
      </w:tr>
      <w:tr w:rsidR="00832188" w:rsidRPr="00832188" w14:paraId="6D2E2570" w14:textId="77777777" w:rsidTr="003A5533">
        <w:trPr>
          <w:trHeight w:val="832"/>
        </w:trPr>
        <w:tc>
          <w:tcPr>
            <w:tcW w:w="2388" w:type="dxa"/>
            <w:vMerge/>
            <w:shd w:val="clear" w:color="auto" w:fill="auto"/>
            <w:vAlign w:val="center"/>
          </w:tcPr>
          <w:p w14:paraId="5822DBA8" w14:textId="77777777" w:rsidR="00832188" w:rsidRPr="00832188" w:rsidRDefault="00832188" w:rsidP="00832188">
            <w:pPr>
              <w:jc w:val="center"/>
              <w:rPr>
                <w:sz w:val="28"/>
                <w:szCs w:val="28"/>
              </w:rPr>
            </w:pPr>
          </w:p>
        </w:tc>
        <w:tc>
          <w:tcPr>
            <w:tcW w:w="1841" w:type="dxa"/>
            <w:vMerge/>
            <w:shd w:val="clear" w:color="auto" w:fill="auto"/>
            <w:vAlign w:val="center"/>
          </w:tcPr>
          <w:p w14:paraId="4C518EE7" w14:textId="77777777" w:rsidR="00832188" w:rsidRPr="00832188" w:rsidRDefault="00832188" w:rsidP="00832188">
            <w:pPr>
              <w:jc w:val="center"/>
              <w:rPr>
                <w:sz w:val="28"/>
                <w:szCs w:val="28"/>
              </w:rPr>
            </w:pPr>
          </w:p>
        </w:tc>
        <w:tc>
          <w:tcPr>
            <w:tcW w:w="1839" w:type="dxa"/>
            <w:shd w:val="clear" w:color="auto" w:fill="auto"/>
            <w:vAlign w:val="center"/>
          </w:tcPr>
          <w:p w14:paraId="6FE409B5" w14:textId="77777777" w:rsidR="00832188" w:rsidRPr="00832188" w:rsidRDefault="00832188" w:rsidP="00832188">
            <w:pPr>
              <w:jc w:val="center"/>
              <w:rPr>
                <w:szCs w:val="28"/>
              </w:rPr>
            </w:pPr>
            <w:r w:rsidRPr="00832188">
              <w:rPr>
                <w:szCs w:val="28"/>
              </w:rPr>
              <w:t>с 01.07.2029            по 31.12.2029</w:t>
            </w:r>
          </w:p>
        </w:tc>
        <w:tc>
          <w:tcPr>
            <w:tcW w:w="1630" w:type="dxa"/>
            <w:shd w:val="clear" w:color="auto" w:fill="auto"/>
            <w:vAlign w:val="center"/>
          </w:tcPr>
          <w:p w14:paraId="1A556422" w14:textId="77777777" w:rsidR="00832188" w:rsidRPr="00832188" w:rsidRDefault="00832188" w:rsidP="00832188">
            <w:pPr>
              <w:jc w:val="center"/>
              <w:rPr>
                <w:b/>
                <w:sz w:val="28"/>
                <w:szCs w:val="28"/>
              </w:rPr>
            </w:pPr>
            <w:r w:rsidRPr="00832188">
              <w:rPr>
                <w:b/>
                <w:sz w:val="28"/>
                <w:szCs w:val="28"/>
              </w:rPr>
              <w:t>254,54</w:t>
            </w:r>
          </w:p>
        </w:tc>
        <w:tc>
          <w:tcPr>
            <w:tcW w:w="1872" w:type="dxa"/>
            <w:shd w:val="clear" w:color="auto" w:fill="auto"/>
            <w:vAlign w:val="center"/>
          </w:tcPr>
          <w:p w14:paraId="58EF3E19" w14:textId="77777777" w:rsidR="00832188" w:rsidRPr="00832188" w:rsidRDefault="00832188" w:rsidP="00832188">
            <w:pPr>
              <w:jc w:val="center"/>
              <w:rPr>
                <w:i/>
                <w:sz w:val="28"/>
                <w:szCs w:val="28"/>
              </w:rPr>
            </w:pPr>
            <w:r w:rsidRPr="00832188">
              <w:rPr>
                <w:i/>
                <w:sz w:val="28"/>
                <w:szCs w:val="28"/>
              </w:rPr>
              <w:t>2,6</w:t>
            </w:r>
          </w:p>
        </w:tc>
      </w:tr>
      <w:tr w:rsidR="00832188" w:rsidRPr="00832188" w14:paraId="49BDF240" w14:textId="77777777" w:rsidTr="003A5533">
        <w:trPr>
          <w:trHeight w:val="832"/>
        </w:trPr>
        <w:tc>
          <w:tcPr>
            <w:tcW w:w="2388" w:type="dxa"/>
            <w:vMerge w:val="restart"/>
            <w:shd w:val="clear" w:color="auto" w:fill="auto"/>
            <w:vAlign w:val="center"/>
          </w:tcPr>
          <w:p w14:paraId="1E5F2A28" w14:textId="77777777" w:rsidR="00832188" w:rsidRPr="00832188" w:rsidRDefault="00832188" w:rsidP="00832188">
            <w:pPr>
              <w:jc w:val="center"/>
              <w:rPr>
                <w:sz w:val="28"/>
                <w:szCs w:val="28"/>
              </w:rPr>
            </w:pPr>
            <w:r w:rsidRPr="00832188">
              <w:rPr>
                <w:sz w:val="28"/>
                <w:szCs w:val="28"/>
              </w:rPr>
              <w:t>ООО «Энергоресурс»</w:t>
            </w:r>
          </w:p>
        </w:tc>
        <w:tc>
          <w:tcPr>
            <w:tcW w:w="1841" w:type="dxa"/>
            <w:vMerge w:val="restart"/>
            <w:shd w:val="clear" w:color="auto" w:fill="auto"/>
            <w:vAlign w:val="center"/>
          </w:tcPr>
          <w:p w14:paraId="43E10CBC" w14:textId="77777777" w:rsidR="00832188" w:rsidRPr="00832188" w:rsidRDefault="00832188" w:rsidP="00832188">
            <w:pPr>
              <w:jc w:val="center"/>
              <w:rPr>
                <w:sz w:val="28"/>
                <w:szCs w:val="28"/>
              </w:rPr>
            </w:pPr>
            <w:r w:rsidRPr="00832188">
              <w:rPr>
                <w:sz w:val="28"/>
                <w:szCs w:val="28"/>
              </w:rPr>
              <w:t>2030</w:t>
            </w:r>
          </w:p>
        </w:tc>
        <w:tc>
          <w:tcPr>
            <w:tcW w:w="1839" w:type="dxa"/>
            <w:shd w:val="clear" w:color="auto" w:fill="auto"/>
            <w:vAlign w:val="center"/>
          </w:tcPr>
          <w:p w14:paraId="2BB257B9" w14:textId="77777777" w:rsidR="00832188" w:rsidRPr="00832188" w:rsidRDefault="00832188" w:rsidP="00832188">
            <w:pPr>
              <w:jc w:val="center"/>
              <w:rPr>
                <w:szCs w:val="28"/>
              </w:rPr>
            </w:pPr>
            <w:r w:rsidRPr="00832188">
              <w:rPr>
                <w:szCs w:val="28"/>
              </w:rPr>
              <w:t>с 01.01.2030           по 30.06.2030</w:t>
            </w:r>
          </w:p>
        </w:tc>
        <w:tc>
          <w:tcPr>
            <w:tcW w:w="1630" w:type="dxa"/>
            <w:shd w:val="clear" w:color="auto" w:fill="auto"/>
            <w:vAlign w:val="center"/>
          </w:tcPr>
          <w:p w14:paraId="73DC1C5C" w14:textId="77777777" w:rsidR="00832188" w:rsidRPr="00832188" w:rsidRDefault="00832188" w:rsidP="00832188">
            <w:pPr>
              <w:jc w:val="center"/>
              <w:rPr>
                <w:b/>
                <w:sz w:val="28"/>
                <w:szCs w:val="28"/>
              </w:rPr>
            </w:pPr>
            <w:r w:rsidRPr="00832188">
              <w:rPr>
                <w:b/>
                <w:sz w:val="28"/>
                <w:szCs w:val="28"/>
              </w:rPr>
              <w:t>254,54</w:t>
            </w:r>
          </w:p>
        </w:tc>
        <w:tc>
          <w:tcPr>
            <w:tcW w:w="1872" w:type="dxa"/>
            <w:shd w:val="clear" w:color="auto" w:fill="auto"/>
            <w:vAlign w:val="center"/>
          </w:tcPr>
          <w:p w14:paraId="5E38F28D" w14:textId="77777777" w:rsidR="00832188" w:rsidRPr="00832188" w:rsidRDefault="00832188" w:rsidP="00832188">
            <w:pPr>
              <w:jc w:val="center"/>
              <w:rPr>
                <w:i/>
                <w:sz w:val="28"/>
                <w:szCs w:val="28"/>
              </w:rPr>
            </w:pPr>
            <w:r w:rsidRPr="00832188">
              <w:rPr>
                <w:i/>
                <w:sz w:val="28"/>
                <w:szCs w:val="28"/>
              </w:rPr>
              <w:t>0,0</w:t>
            </w:r>
          </w:p>
        </w:tc>
      </w:tr>
      <w:tr w:rsidR="00832188" w:rsidRPr="00832188" w14:paraId="091261F1" w14:textId="77777777" w:rsidTr="003A5533">
        <w:trPr>
          <w:trHeight w:val="832"/>
        </w:trPr>
        <w:tc>
          <w:tcPr>
            <w:tcW w:w="2388" w:type="dxa"/>
            <w:vMerge/>
            <w:shd w:val="clear" w:color="auto" w:fill="auto"/>
            <w:vAlign w:val="center"/>
          </w:tcPr>
          <w:p w14:paraId="170351BA" w14:textId="77777777" w:rsidR="00832188" w:rsidRPr="00832188" w:rsidRDefault="00832188" w:rsidP="00832188">
            <w:pPr>
              <w:jc w:val="center"/>
              <w:rPr>
                <w:sz w:val="28"/>
                <w:szCs w:val="28"/>
              </w:rPr>
            </w:pPr>
          </w:p>
        </w:tc>
        <w:tc>
          <w:tcPr>
            <w:tcW w:w="1841" w:type="dxa"/>
            <w:vMerge/>
            <w:shd w:val="clear" w:color="auto" w:fill="auto"/>
            <w:vAlign w:val="center"/>
          </w:tcPr>
          <w:p w14:paraId="75630331" w14:textId="77777777" w:rsidR="00832188" w:rsidRPr="00832188" w:rsidRDefault="00832188" w:rsidP="00832188">
            <w:pPr>
              <w:jc w:val="center"/>
              <w:rPr>
                <w:sz w:val="28"/>
                <w:szCs w:val="28"/>
              </w:rPr>
            </w:pPr>
          </w:p>
        </w:tc>
        <w:tc>
          <w:tcPr>
            <w:tcW w:w="1839" w:type="dxa"/>
            <w:shd w:val="clear" w:color="auto" w:fill="auto"/>
            <w:vAlign w:val="center"/>
          </w:tcPr>
          <w:p w14:paraId="727E5899" w14:textId="77777777" w:rsidR="00832188" w:rsidRPr="00832188" w:rsidRDefault="00832188" w:rsidP="00832188">
            <w:pPr>
              <w:jc w:val="center"/>
              <w:rPr>
                <w:szCs w:val="28"/>
              </w:rPr>
            </w:pPr>
            <w:r w:rsidRPr="00832188">
              <w:rPr>
                <w:szCs w:val="28"/>
              </w:rPr>
              <w:t>с 01.07.2030            по 31.12.2030</w:t>
            </w:r>
          </w:p>
        </w:tc>
        <w:tc>
          <w:tcPr>
            <w:tcW w:w="1630" w:type="dxa"/>
            <w:shd w:val="clear" w:color="auto" w:fill="auto"/>
            <w:vAlign w:val="center"/>
          </w:tcPr>
          <w:p w14:paraId="7419D1B3" w14:textId="77777777" w:rsidR="00832188" w:rsidRPr="00832188" w:rsidRDefault="00832188" w:rsidP="00832188">
            <w:pPr>
              <w:jc w:val="center"/>
              <w:rPr>
                <w:b/>
                <w:sz w:val="28"/>
                <w:szCs w:val="28"/>
              </w:rPr>
            </w:pPr>
            <w:r w:rsidRPr="00832188">
              <w:rPr>
                <w:b/>
                <w:sz w:val="28"/>
                <w:szCs w:val="28"/>
              </w:rPr>
              <w:t>262,30</w:t>
            </w:r>
          </w:p>
        </w:tc>
        <w:tc>
          <w:tcPr>
            <w:tcW w:w="1872" w:type="dxa"/>
            <w:shd w:val="clear" w:color="auto" w:fill="auto"/>
            <w:vAlign w:val="center"/>
          </w:tcPr>
          <w:p w14:paraId="1D8EC46E" w14:textId="77777777" w:rsidR="00832188" w:rsidRPr="00832188" w:rsidRDefault="00832188" w:rsidP="00832188">
            <w:pPr>
              <w:jc w:val="center"/>
              <w:rPr>
                <w:i/>
                <w:sz w:val="28"/>
                <w:szCs w:val="28"/>
              </w:rPr>
            </w:pPr>
            <w:r w:rsidRPr="00832188">
              <w:rPr>
                <w:i/>
                <w:sz w:val="28"/>
                <w:szCs w:val="28"/>
              </w:rPr>
              <w:t>3,0</w:t>
            </w:r>
          </w:p>
        </w:tc>
      </w:tr>
      <w:tr w:rsidR="00832188" w:rsidRPr="00832188" w14:paraId="4AFABB18" w14:textId="77777777" w:rsidTr="003A5533">
        <w:trPr>
          <w:trHeight w:val="419"/>
        </w:trPr>
        <w:tc>
          <w:tcPr>
            <w:tcW w:w="2388" w:type="dxa"/>
            <w:shd w:val="clear" w:color="auto" w:fill="auto"/>
            <w:vAlign w:val="center"/>
          </w:tcPr>
          <w:p w14:paraId="214413F3" w14:textId="77777777" w:rsidR="00832188" w:rsidRPr="00832188" w:rsidRDefault="00832188" w:rsidP="00832188">
            <w:pPr>
              <w:jc w:val="center"/>
              <w:rPr>
                <w:sz w:val="28"/>
                <w:szCs w:val="28"/>
              </w:rPr>
            </w:pPr>
            <w:r w:rsidRPr="00832188">
              <w:rPr>
                <w:sz w:val="28"/>
                <w:szCs w:val="28"/>
              </w:rPr>
              <w:t>1</w:t>
            </w:r>
          </w:p>
        </w:tc>
        <w:tc>
          <w:tcPr>
            <w:tcW w:w="1841" w:type="dxa"/>
            <w:shd w:val="clear" w:color="auto" w:fill="auto"/>
            <w:vAlign w:val="center"/>
          </w:tcPr>
          <w:p w14:paraId="4BBE09FF" w14:textId="77777777" w:rsidR="00832188" w:rsidRPr="00832188" w:rsidRDefault="00832188" w:rsidP="00832188">
            <w:pPr>
              <w:jc w:val="center"/>
              <w:rPr>
                <w:sz w:val="28"/>
                <w:szCs w:val="28"/>
              </w:rPr>
            </w:pPr>
            <w:r w:rsidRPr="00832188">
              <w:rPr>
                <w:sz w:val="28"/>
                <w:szCs w:val="28"/>
              </w:rPr>
              <w:t>2</w:t>
            </w:r>
          </w:p>
        </w:tc>
        <w:tc>
          <w:tcPr>
            <w:tcW w:w="1839" w:type="dxa"/>
            <w:shd w:val="clear" w:color="auto" w:fill="auto"/>
            <w:vAlign w:val="center"/>
          </w:tcPr>
          <w:p w14:paraId="549268BB" w14:textId="77777777" w:rsidR="00832188" w:rsidRPr="00832188" w:rsidRDefault="00832188" w:rsidP="00832188">
            <w:pPr>
              <w:jc w:val="center"/>
              <w:rPr>
                <w:sz w:val="28"/>
                <w:szCs w:val="28"/>
              </w:rPr>
            </w:pPr>
            <w:r w:rsidRPr="00832188">
              <w:rPr>
                <w:sz w:val="28"/>
                <w:szCs w:val="28"/>
              </w:rPr>
              <w:t>3</w:t>
            </w:r>
          </w:p>
        </w:tc>
        <w:tc>
          <w:tcPr>
            <w:tcW w:w="1630" w:type="dxa"/>
            <w:shd w:val="clear" w:color="auto" w:fill="auto"/>
            <w:vAlign w:val="center"/>
          </w:tcPr>
          <w:p w14:paraId="0FC8B9C2" w14:textId="77777777" w:rsidR="00832188" w:rsidRPr="00832188" w:rsidRDefault="00832188" w:rsidP="00832188">
            <w:pPr>
              <w:jc w:val="center"/>
              <w:rPr>
                <w:sz w:val="28"/>
                <w:szCs w:val="28"/>
              </w:rPr>
            </w:pPr>
            <w:r w:rsidRPr="00832188">
              <w:rPr>
                <w:sz w:val="28"/>
                <w:szCs w:val="28"/>
              </w:rPr>
              <w:t>4</w:t>
            </w:r>
          </w:p>
        </w:tc>
        <w:tc>
          <w:tcPr>
            <w:tcW w:w="1872" w:type="dxa"/>
            <w:shd w:val="clear" w:color="auto" w:fill="auto"/>
            <w:vAlign w:val="center"/>
          </w:tcPr>
          <w:p w14:paraId="228B0991" w14:textId="77777777" w:rsidR="00832188" w:rsidRPr="00832188" w:rsidRDefault="00832188" w:rsidP="00832188">
            <w:pPr>
              <w:jc w:val="center"/>
              <w:rPr>
                <w:sz w:val="28"/>
                <w:szCs w:val="28"/>
              </w:rPr>
            </w:pPr>
            <w:r w:rsidRPr="00832188">
              <w:rPr>
                <w:sz w:val="28"/>
                <w:szCs w:val="28"/>
              </w:rPr>
              <w:t>5</w:t>
            </w:r>
          </w:p>
        </w:tc>
      </w:tr>
      <w:tr w:rsidR="00832188" w:rsidRPr="00832188" w14:paraId="4DB8C76D" w14:textId="77777777" w:rsidTr="003A5533">
        <w:trPr>
          <w:trHeight w:val="832"/>
        </w:trPr>
        <w:tc>
          <w:tcPr>
            <w:tcW w:w="2388" w:type="dxa"/>
            <w:vMerge w:val="restart"/>
            <w:shd w:val="clear" w:color="auto" w:fill="auto"/>
            <w:vAlign w:val="center"/>
          </w:tcPr>
          <w:p w14:paraId="0FE86322" w14:textId="77777777" w:rsidR="00832188" w:rsidRPr="00832188" w:rsidRDefault="00832188" w:rsidP="00832188">
            <w:pPr>
              <w:jc w:val="center"/>
              <w:rPr>
                <w:sz w:val="28"/>
                <w:szCs w:val="28"/>
              </w:rPr>
            </w:pPr>
            <w:r w:rsidRPr="00832188">
              <w:rPr>
                <w:sz w:val="28"/>
                <w:szCs w:val="28"/>
              </w:rPr>
              <w:lastRenderedPageBreak/>
              <w:t>ООО «Энергоресурс»</w:t>
            </w:r>
          </w:p>
        </w:tc>
        <w:tc>
          <w:tcPr>
            <w:tcW w:w="1841" w:type="dxa"/>
            <w:vMerge w:val="restart"/>
            <w:shd w:val="clear" w:color="auto" w:fill="auto"/>
            <w:vAlign w:val="center"/>
          </w:tcPr>
          <w:p w14:paraId="612FD9E7" w14:textId="77777777" w:rsidR="00832188" w:rsidRPr="00832188" w:rsidRDefault="00832188" w:rsidP="00832188">
            <w:pPr>
              <w:jc w:val="center"/>
              <w:rPr>
                <w:sz w:val="28"/>
                <w:szCs w:val="28"/>
              </w:rPr>
            </w:pPr>
            <w:r w:rsidRPr="00832188">
              <w:rPr>
                <w:sz w:val="28"/>
                <w:szCs w:val="28"/>
              </w:rPr>
              <w:t>2031</w:t>
            </w:r>
          </w:p>
        </w:tc>
        <w:tc>
          <w:tcPr>
            <w:tcW w:w="1839" w:type="dxa"/>
            <w:shd w:val="clear" w:color="auto" w:fill="auto"/>
            <w:vAlign w:val="center"/>
          </w:tcPr>
          <w:p w14:paraId="03C768DC" w14:textId="77777777" w:rsidR="00832188" w:rsidRPr="00832188" w:rsidRDefault="00832188" w:rsidP="00832188">
            <w:pPr>
              <w:jc w:val="center"/>
              <w:rPr>
                <w:szCs w:val="28"/>
              </w:rPr>
            </w:pPr>
            <w:r w:rsidRPr="00832188">
              <w:rPr>
                <w:szCs w:val="28"/>
              </w:rPr>
              <w:t>с 01.01.2031           по 30.06.2031</w:t>
            </w:r>
          </w:p>
        </w:tc>
        <w:tc>
          <w:tcPr>
            <w:tcW w:w="1630" w:type="dxa"/>
            <w:shd w:val="clear" w:color="auto" w:fill="auto"/>
            <w:vAlign w:val="center"/>
          </w:tcPr>
          <w:p w14:paraId="140E6FA7" w14:textId="77777777" w:rsidR="00832188" w:rsidRPr="00832188" w:rsidRDefault="00832188" w:rsidP="00832188">
            <w:pPr>
              <w:jc w:val="center"/>
              <w:rPr>
                <w:b/>
                <w:sz w:val="28"/>
                <w:szCs w:val="28"/>
              </w:rPr>
            </w:pPr>
            <w:r w:rsidRPr="00832188">
              <w:rPr>
                <w:b/>
                <w:sz w:val="28"/>
                <w:szCs w:val="28"/>
              </w:rPr>
              <w:t>262,30</w:t>
            </w:r>
          </w:p>
        </w:tc>
        <w:tc>
          <w:tcPr>
            <w:tcW w:w="1872" w:type="dxa"/>
            <w:shd w:val="clear" w:color="auto" w:fill="auto"/>
            <w:vAlign w:val="center"/>
          </w:tcPr>
          <w:p w14:paraId="08DE2832" w14:textId="77777777" w:rsidR="00832188" w:rsidRPr="00832188" w:rsidRDefault="00832188" w:rsidP="00832188">
            <w:pPr>
              <w:jc w:val="center"/>
              <w:rPr>
                <w:i/>
                <w:sz w:val="28"/>
                <w:szCs w:val="28"/>
              </w:rPr>
            </w:pPr>
            <w:r w:rsidRPr="00832188">
              <w:rPr>
                <w:i/>
                <w:sz w:val="28"/>
                <w:szCs w:val="28"/>
              </w:rPr>
              <w:t>0,0</w:t>
            </w:r>
          </w:p>
        </w:tc>
      </w:tr>
      <w:tr w:rsidR="00832188" w:rsidRPr="00832188" w14:paraId="72D085AE" w14:textId="77777777" w:rsidTr="003A5533">
        <w:trPr>
          <w:trHeight w:val="832"/>
        </w:trPr>
        <w:tc>
          <w:tcPr>
            <w:tcW w:w="2388" w:type="dxa"/>
            <w:vMerge/>
            <w:shd w:val="clear" w:color="auto" w:fill="auto"/>
            <w:vAlign w:val="center"/>
          </w:tcPr>
          <w:p w14:paraId="44C78274" w14:textId="77777777" w:rsidR="00832188" w:rsidRPr="00832188" w:rsidRDefault="00832188" w:rsidP="00832188">
            <w:pPr>
              <w:jc w:val="center"/>
              <w:rPr>
                <w:sz w:val="28"/>
                <w:szCs w:val="28"/>
              </w:rPr>
            </w:pPr>
          </w:p>
        </w:tc>
        <w:tc>
          <w:tcPr>
            <w:tcW w:w="1841" w:type="dxa"/>
            <w:vMerge/>
            <w:shd w:val="clear" w:color="auto" w:fill="auto"/>
            <w:vAlign w:val="center"/>
          </w:tcPr>
          <w:p w14:paraId="34E47E86" w14:textId="77777777" w:rsidR="00832188" w:rsidRPr="00832188" w:rsidRDefault="00832188" w:rsidP="00832188">
            <w:pPr>
              <w:jc w:val="center"/>
              <w:rPr>
                <w:sz w:val="28"/>
                <w:szCs w:val="28"/>
              </w:rPr>
            </w:pPr>
          </w:p>
        </w:tc>
        <w:tc>
          <w:tcPr>
            <w:tcW w:w="1839" w:type="dxa"/>
            <w:shd w:val="clear" w:color="auto" w:fill="auto"/>
            <w:vAlign w:val="center"/>
          </w:tcPr>
          <w:p w14:paraId="3CD6A11D" w14:textId="77777777" w:rsidR="00832188" w:rsidRPr="00832188" w:rsidRDefault="00832188" w:rsidP="00832188">
            <w:pPr>
              <w:jc w:val="center"/>
              <w:rPr>
                <w:szCs w:val="28"/>
              </w:rPr>
            </w:pPr>
            <w:r w:rsidRPr="00832188">
              <w:rPr>
                <w:szCs w:val="28"/>
              </w:rPr>
              <w:t>с 01.07.2031            по 31.12.2031</w:t>
            </w:r>
          </w:p>
        </w:tc>
        <w:tc>
          <w:tcPr>
            <w:tcW w:w="1630" w:type="dxa"/>
            <w:shd w:val="clear" w:color="auto" w:fill="auto"/>
            <w:vAlign w:val="center"/>
          </w:tcPr>
          <w:p w14:paraId="10EFA57D" w14:textId="77777777" w:rsidR="00832188" w:rsidRPr="00832188" w:rsidRDefault="00832188" w:rsidP="00832188">
            <w:pPr>
              <w:jc w:val="center"/>
              <w:rPr>
                <w:b/>
                <w:sz w:val="28"/>
                <w:szCs w:val="28"/>
              </w:rPr>
            </w:pPr>
            <w:r w:rsidRPr="00832188">
              <w:rPr>
                <w:b/>
                <w:sz w:val="28"/>
                <w:szCs w:val="28"/>
              </w:rPr>
              <w:t>269,29</w:t>
            </w:r>
          </w:p>
        </w:tc>
        <w:tc>
          <w:tcPr>
            <w:tcW w:w="1872" w:type="dxa"/>
            <w:shd w:val="clear" w:color="auto" w:fill="auto"/>
            <w:vAlign w:val="center"/>
          </w:tcPr>
          <w:p w14:paraId="54AC589E" w14:textId="77777777" w:rsidR="00832188" w:rsidRPr="00832188" w:rsidRDefault="00832188" w:rsidP="00832188">
            <w:pPr>
              <w:jc w:val="center"/>
              <w:rPr>
                <w:i/>
                <w:sz w:val="28"/>
                <w:szCs w:val="28"/>
              </w:rPr>
            </w:pPr>
            <w:r w:rsidRPr="00832188">
              <w:rPr>
                <w:i/>
                <w:sz w:val="28"/>
                <w:szCs w:val="28"/>
              </w:rPr>
              <w:t>2,7</w:t>
            </w:r>
          </w:p>
        </w:tc>
      </w:tr>
    </w:tbl>
    <w:p w14:paraId="44A54DB6" w14:textId="77777777" w:rsidR="00832188" w:rsidRPr="00832188" w:rsidRDefault="00832188" w:rsidP="00832188">
      <w:pPr>
        <w:tabs>
          <w:tab w:val="left" w:pos="709"/>
        </w:tabs>
        <w:jc w:val="center"/>
        <w:rPr>
          <w:sz w:val="28"/>
          <w:szCs w:val="28"/>
        </w:rPr>
      </w:pPr>
    </w:p>
    <w:p w14:paraId="14A30F5E" w14:textId="77777777" w:rsidR="00832188" w:rsidRPr="00832188" w:rsidRDefault="00832188" w:rsidP="00832188">
      <w:pPr>
        <w:tabs>
          <w:tab w:val="left" w:pos="709"/>
        </w:tabs>
        <w:jc w:val="center"/>
        <w:rPr>
          <w:sz w:val="28"/>
          <w:szCs w:val="28"/>
        </w:rPr>
      </w:pPr>
    </w:p>
    <w:p w14:paraId="10A3066F" w14:textId="2CA139A6" w:rsidR="00832188" w:rsidRPr="00832188" w:rsidRDefault="00832188" w:rsidP="00832188">
      <w:pPr>
        <w:tabs>
          <w:tab w:val="left" w:pos="709"/>
        </w:tabs>
        <w:jc w:val="center"/>
        <w:rPr>
          <w:sz w:val="28"/>
          <w:szCs w:val="28"/>
        </w:rPr>
        <w:sectPr w:rsidR="00832188" w:rsidRPr="00832188" w:rsidSect="00313E66">
          <w:headerReference w:type="default" r:id="rId133"/>
          <w:footerReference w:type="even" r:id="rId134"/>
          <w:footerReference w:type="default" r:id="rId135"/>
          <w:pgSz w:w="11906" w:h="16838" w:code="9"/>
          <w:pgMar w:top="1134" w:right="851" w:bottom="992" w:left="1701" w:header="720" w:footer="720" w:gutter="0"/>
          <w:cols w:space="720"/>
          <w:titlePg/>
          <w:docGrid w:linePitch="326"/>
        </w:sectPr>
      </w:pPr>
    </w:p>
    <w:p w14:paraId="593A927C" w14:textId="77777777" w:rsidR="00832188" w:rsidRPr="00832188" w:rsidRDefault="00832188" w:rsidP="00832188">
      <w:pPr>
        <w:tabs>
          <w:tab w:val="left" w:pos="10206"/>
        </w:tabs>
        <w:ind w:firstLine="567"/>
        <w:jc w:val="right"/>
        <w:rPr>
          <w:b/>
          <w:sz w:val="40"/>
          <w:szCs w:val="28"/>
          <w:vertAlign w:val="superscript"/>
        </w:rPr>
      </w:pPr>
      <w:r w:rsidRPr="00832188">
        <w:rPr>
          <w:b/>
          <w:sz w:val="40"/>
          <w:szCs w:val="28"/>
          <w:vertAlign w:val="superscript"/>
        </w:rPr>
        <w:lastRenderedPageBreak/>
        <w:t xml:space="preserve">Приложение </w:t>
      </w:r>
      <w:proofErr w:type="gramStart"/>
      <w:r w:rsidRPr="00832188">
        <w:rPr>
          <w:b/>
          <w:sz w:val="40"/>
          <w:szCs w:val="28"/>
          <w:vertAlign w:val="superscript"/>
        </w:rPr>
        <w:t>1  к</w:t>
      </w:r>
      <w:proofErr w:type="gramEnd"/>
      <w:r w:rsidRPr="00832188">
        <w:rPr>
          <w:b/>
          <w:sz w:val="40"/>
          <w:szCs w:val="28"/>
          <w:vertAlign w:val="superscript"/>
        </w:rPr>
        <w:t xml:space="preserve"> Экспертному заключению</w:t>
      </w:r>
    </w:p>
    <w:p w14:paraId="371287CC" w14:textId="77777777" w:rsidR="00832188" w:rsidRPr="00832188" w:rsidRDefault="00832188" w:rsidP="00832188">
      <w:pPr>
        <w:tabs>
          <w:tab w:val="left" w:pos="10206"/>
        </w:tabs>
        <w:ind w:firstLine="567"/>
        <w:jc w:val="right"/>
        <w:rPr>
          <w:b/>
          <w:sz w:val="40"/>
          <w:szCs w:val="28"/>
          <w:vertAlign w:val="superscript"/>
        </w:rPr>
      </w:pPr>
    </w:p>
    <w:p w14:paraId="5CF07466" w14:textId="77777777" w:rsidR="00832188" w:rsidRPr="00832188" w:rsidRDefault="00832188" w:rsidP="00832188">
      <w:pPr>
        <w:tabs>
          <w:tab w:val="left" w:pos="10206"/>
        </w:tabs>
        <w:ind w:firstLine="567"/>
        <w:jc w:val="center"/>
        <w:rPr>
          <w:b/>
          <w:sz w:val="40"/>
          <w:szCs w:val="28"/>
          <w:vertAlign w:val="superscript"/>
        </w:rPr>
      </w:pPr>
      <w:r w:rsidRPr="00832188">
        <w:rPr>
          <w:b/>
          <w:sz w:val="40"/>
          <w:szCs w:val="28"/>
          <w:vertAlign w:val="superscript"/>
        </w:rPr>
        <w:t xml:space="preserve">Расчет сумм налога на имущество по Объекту Концессионного соглашения и Иному имуществу, переданному </w:t>
      </w:r>
    </w:p>
    <w:p w14:paraId="0FAE5E59" w14:textId="77777777" w:rsidR="00832188" w:rsidRPr="00832188" w:rsidRDefault="00832188" w:rsidP="00832188">
      <w:pPr>
        <w:tabs>
          <w:tab w:val="left" w:pos="10206"/>
        </w:tabs>
        <w:ind w:firstLine="567"/>
        <w:jc w:val="center"/>
        <w:rPr>
          <w:b/>
          <w:sz w:val="40"/>
          <w:szCs w:val="28"/>
          <w:vertAlign w:val="superscript"/>
        </w:rPr>
      </w:pPr>
      <w:r w:rsidRPr="00832188">
        <w:rPr>
          <w:b/>
          <w:sz w:val="40"/>
          <w:szCs w:val="28"/>
          <w:vertAlign w:val="superscript"/>
        </w:rPr>
        <w:t>по Концессионному соглашению (</w:t>
      </w:r>
      <w:r w:rsidRPr="00832188">
        <w:rPr>
          <w:i/>
          <w:sz w:val="40"/>
          <w:szCs w:val="28"/>
          <w:vertAlign w:val="superscript"/>
        </w:rPr>
        <w:t>без учета переоценки в связи с реконструкцией</w:t>
      </w:r>
      <w:r w:rsidRPr="00832188">
        <w:rPr>
          <w:b/>
          <w:sz w:val="40"/>
          <w:szCs w:val="28"/>
          <w:vertAlign w:val="superscript"/>
        </w:rPr>
        <w:t>)</w:t>
      </w:r>
    </w:p>
    <w:p w14:paraId="2F664863" w14:textId="77777777" w:rsidR="00832188" w:rsidRPr="00832188" w:rsidRDefault="00832188" w:rsidP="00832188">
      <w:pPr>
        <w:tabs>
          <w:tab w:val="left" w:pos="10206"/>
        </w:tabs>
        <w:ind w:firstLine="567"/>
        <w:jc w:val="right"/>
        <w:rPr>
          <w:b/>
          <w:color w:val="FF0000"/>
          <w:sz w:val="40"/>
          <w:szCs w:val="28"/>
          <w:vertAlign w:val="superscript"/>
        </w:rPr>
      </w:pPr>
    </w:p>
    <w:p w14:paraId="01F3BF75" w14:textId="6A843583" w:rsidR="00832188" w:rsidRPr="00832188" w:rsidRDefault="00832188" w:rsidP="00832188">
      <w:pPr>
        <w:tabs>
          <w:tab w:val="left" w:pos="10206"/>
        </w:tabs>
        <w:jc w:val="right"/>
        <w:rPr>
          <w:color w:val="FF0000"/>
          <w:szCs w:val="20"/>
        </w:rPr>
      </w:pPr>
      <w:r w:rsidRPr="00832188">
        <w:rPr>
          <w:noProof/>
          <w:szCs w:val="20"/>
        </w:rPr>
        <w:drawing>
          <wp:inline distT="0" distB="0" distL="0" distR="0" wp14:anchorId="02260BB8" wp14:editId="0538AE52">
            <wp:extent cx="5939790" cy="1636395"/>
            <wp:effectExtent l="0" t="0" r="381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939790" cy="1636395"/>
                    </a:xfrm>
                    <a:prstGeom prst="rect">
                      <a:avLst/>
                    </a:prstGeom>
                    <a:noFill/>
                    <a:ln>
                      <a:noFill/>
                    </a:ln>
                  </pic:spPr>
                </pic:pic>
              </a:graphicData>
            </a:graphic>
          </wp:inline>
        </w:drawing>
      </w:r>
    </w:p>
    <w:p w14:paraId="7F049589" w14:textId="77777777" w:rsidR="00832188" w:rsidRPr="00832188" w:rsidRDefault="00832188" w:rsidP="00832188">
      <w:pPr>
        <w:tabs>
          <w:tab w:val="left" w:pos="10206"/>
        </w:tabs>
        <w:ind w:firstLine="567"/>
        <w:jc w:val="right"/>
        <w:rPr>
          <w:color w:val="FF0000"/>
          <w:szCs w:val="20"/>
        </w:rPr>
      </w:pPr>
    </w:p>
    <w:p w14:paraId="6DE9A526" w14:textId="77777777" w:rsidR="00832188" w:rsidRPr="00832188" w:rsidRDefault="00832188" w:rsidP="00832188">
      <w:pPr>
        <w:tabs>
          <w:tab w:val="left" w:pos="10206"/>
        </w:tabs>
        <w:ind w:left="567"/>
        <w:rPr>
          <w:i/>
          <w:szCs w:val="20"/>
        </w:rPr>
      </w:pPr>
      <w:r w:rsidRPr="00832188">
        <w:rPr>
          <w:i/>
          <w:szCs w:val="20"/>
        </w:rPr>
        <w:t>* Концессионное соглашение</w:t>
      </w:r>
    </w:p>
    <w:p w14:paraId="3771A7CE" w14:textId="77777777" w:rsidR="00832188" w:rsidRPr="00832188" w:rsidRDefault="00832188" w:rsidP="00832188">
      <w:pPr>
        <w:tabs>
          <w:tab w:val="left" w:pos="10206"/>
        </w:tabs>
        <w:ind w:left="567"/>
        <w:rPr>
          <w:i/>
          <w:szCs w:val="20"/>
        </w:rPr>
      </w:pPr>
      <w:r w:rsidRPr="00832188">
        <w:rPr>
          <w:i/>
          <w:szCs w:val="20"/>
        </w:rPr>
        <w:t>** Срок полезного использования</w:t>
      </w:r>
    </w:p>
    <w:p w14:paraId="1E3F4D33" w14:textId="77777777" w:rsidR="00832188" w:rsidRPr="00832188" w:rsidRDefault="00832188" w:rsidP="00832188">
      <w:pPr>
        <w:tabs>
          <w:tab w:val="left" w:pos="10206"/>
        </w:tabs>
        <w:ind w:left="567"/>
        <w:rPr>
          <w:i/>
          <w:szCs w:val="20"/>
        </w:rPr>
      </w:pPr>
      <w:r w:rsidRPr="00832188">
        <w:rPr>
          <w:i/>
          <w:szCs w:val="20"/>
        </w:rPr>
        <w:t>*** Амортизационные отчисления</w:t>
      </w:r>
    </w:p>
    <w:p w14:paraId="7D815C50" w14:textId="77777777" w:rsidR="00832188" w:rsidRPr="00832188" w:rsidRDefault="00832188" w:rsidP="00832188">
      <w:pPr>
        <w:tabs>
          <w:tab w:val="left" w:pos="10206"/>
        </w:tabs>
        <w:ind w:left="567"/>
        <w:rPr>
          <w:i/>
          <w:szCs w:val="20"/>
        </w:rPr>
      </w:pPr>
      <w:r w:rsidRPr="00832188">
        <w:rPr>
          <w:i/>
          <w:szCs w:val="20"/>
        </w:rPr>
        <w:t>**** Остаточная стоимость</w:t>
      </w:r>
    </w:p>
    <w:p w14:paraId="66BF7181" w14:textId="77777777" w:rsidR="00832188" w:rsidRPr="00832188" w:rsidRDefault="00832188" w:rsidP="00832188">
      <w:pPr>
        <w:tabs>
          <w:tab w:val="left" w:pos="10206"/>
        </w:tabs>
        <w:ind w:firstLine="567"/>
        <w:jc w:val="right"/>
        <w:rPr>
          <w:color w:val="FF0000"/>
          <w:szCs w:val="20"/>
        </w:rPr>
      </w:pPr>
    </w:p>
    <w:p w14:paraId="59725939" w14:textId="77777777" w:rsidR="00832188" w:rsidRPr="00832188" w:rsidRDefault="00832188" w:rsidP="00832188">
      <w:pPr>
        <w:tabs>
          <w:tab w:val="left" w:pos="10206"/>
        </w:tabs>
        <w:ind w:firstLine="567"/>
        <w:jc w:val="right"/>
        <w:rPr>
          <w:color w:val="FF0000"/>
          <w:szCs w:val="20"/>
        </w:rPr>
      </w:pPr>
    </w:p>
    <w:p w14:paraId="12D5C71C" w14:textId="77777777" w:rsidR="00832188" w:rsidRPr="00832188" w:rsidRDefault="00832188" w:rsidP="00832188">
      <w:pPr>
        <w:tabs>
          <w:tab w:val="left" w:pos="10206"/>
        </w:tabs>
        <w:ind w:firstLine="567"/>
        <w:jc w:val="right"/>
        <w:rPr>
          <w:color w:val="FF0000"/>
          <w:szCs w:val="20"/>
        </w:rPr>
      </w:pPr>
    </w:p>
    <w:p w14:paraId="2E444A20" w14:textId="77777777" w:rsidR="00832188" w:rsidRPr="00832188" w:rsidRDefault="00832188" w:rsidP="00832188">
      <w:pPr>
        <w:tabs>
          <w:tab w:val="left" w:pos="10206"/>
        </w:tabs>
        <w:ind w:firstLine="567"/>
        <w:jc w:val="right"/>
        <w:rPr>
          <w:color w:val="FF0000"/>
          <w:szCs w:val="20"/>
        </w:rPr>
      </w:pPr>
    </w:p>
    <w:p w14:paraId="0CDC7602" w14:textId="77777777" w:rsidR="00832188" w:rsidRPr="00832188" w:rsidRDefault="00832188" w:rsidP="00832188">
      <w:pPr>
        <w:tabs>
          <w:tab w:val="left" w:pos="10206"/>
        </w:tabs>
        <w:ind w:firstLine="567"/>
        <w:jc w:val="right"/>
        <w:rPr>
          <w:color w:val="FF0000"/>
          <w:szCs w:val="20"/>
        </w:rPr>
      </w:pPr>
    </w:p>
    <w:p w14:paraId="00A7F00A" w14:textId="77777777" w:rsidR="00832188" w:rsidRPr="00832188" w:rsidRDefault="00832188" w:rsidP="00832188">
      <w:pPr>
        <w:tabs>
          <w:tab w:val="left" w:pos="10206"/>
        </w:tabs>
        <w:ind w:firstLine="567"/>
        <w:jc w:val="right"/>
        <w:rPr>
          <w:color w:val="FF0000"/>
          <w:szCs w:val="20"/>
        </w:rPr>
      </w:pPr>
    </w:p>
    <w:p w14:paraId="45B063C8" w14:textId="77777777" w:rsidR="00832188" w:rsidRPr="00832188" w:rsidRDefault="00832188" w:rsidP="00832188">
      <w:pPr>
        <w:tabs>
          <w:tab w:val="left" w:pos="10206"/>
        </w:tabs>
        <w:ind w:firstLine="567"/>
        <w:jc w:val="right"/>
        <w:rPr>
          <w:color w:val="FF0000"/>
          <w:szCs w:val="20"/>
        </w:rPr>
      </w:pPr>
    </w:p>
    <w:p w14:paraId="1AF0D9AF" w14:textId="565AA25F" w:rsidR="00832188" w:rsidRPr="00832188" w:rsidRDefault="00832188" w:rsidP="00832188">
      <w:pPr>
        <w:tabs>
          <w:tab w:val="left" w:pos="10206"/>
        </w:tabs>
        <w:jc w:val="right"/>
        <w:rPr>
          <w:szCs w:val="20"/>
        </w:rPr>
      </w:pPr>
      <w:r w:rsidRPr="00832188">
        <w:rPr>
          <w:noProof/>
          <w:szCs w:val="20"/>
        </w:rPr>
        <w:drawing>
          <wp:inline distT="0" distB="0" distL="0" distR="0" wp14:anchorId="089C3EBB" wp14:editId="4F890391">
            <wp:extent cx="5939790" cy="1699895"/>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939790" cy="1699895"/>
                    </a:xfrm>
                    <a:prstGeom prst="rect">
                      <a:avLst/>
                    </a:prstGeom>
                    <a:noFill/>
                    <a:ln>
                      <a:noFill/>
                    </a:ln>
                  </pic:spPr>
                </pic:pic>
              </a:graphicData>
            </a:graphic>
          </wp:inline>
        </w:drawing>
      </w:r>
    </w:p>
    <w:p w14:paraId="24DBCE57" w14:textId="77777777" w:rsidR="00832188" w:rsidRPr="00832188" w:rsidRDefault="00832188" w:rsidP="00832188">
      <w:pPr>
        <w:tabs>
          <w:tab w:val="left" w:pos="10206"/>
        </w:tabs>
        <w:jc w:val="right"/>
        <w:rPr>
          <w:sz w:val="20"/>
          <w:szCs w:val="20"/>
        </w:rPr>
      </w:pPr>
    </w:p>
    <w:p w14:paraId="1F87A930" w14:textId="77777777" w:rsidR="00832188" w:rsidRPr="00832188" w:rsidRDefault="00832188" w:rsidP="00832188">
      <w:pPr>
        <w:tabs>
          <w:tab w:val="left" w:pos="10206"/>
        </w:tabs>
        <w:jc w:val="right"/>
        <w:rPr>
          <w:sz w:val="8"/>
          <w:szCs w:val="20"/>
        </w:rPr>
      </w:pPr>
    </w:p>
    <w:p w14:paraId="32725827" w14:textId="668AC4FB" w:rsidR="00832188" w:rsidRPr="00832188" w:rsidRDefault="00832188" w:rsidP="00832188">
      <w:pPr>
        <w:tabs>
          <w:tab w:val="left" w:pos="10206"/>
        </w:tabs>
        <w:jc w:val="right"/>
        <w:rPr>
          <w:szCs w:val="20"/>
        </w:rPr>
      </w:pPr>
      <w:r w:rsidRPr="00832188">
        <w:rPr>
          <w:noProof/>
          <w:szCs w:val="20"/>
        </w:rPr>
        <w:drawing>
          <wp:inline distT="0" distB="0" distL="0" distR="0" wp14:anchorId="6D1F37D7" wp14:editId="038A2A70">
            <wp:extent cx="5939790" cy="177228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939790" cy="1772285"/>
                    </a:xfrm>
                    <a:prstGeom prst="rect">
                      <a:avLst/>
                    </a:prstGeom>
                    <a:noFill/>
                    <a:ln>
                      <a:noFill/>
                    </a:ln>
                  </pic:spPr>
                </pic:pic>
              </a:graphicData>
            </a:graphic>
          </wp:inline>
        </w:drawing>
      </w:r>
    </w:p>
    <w:p w14:paraId="67AC8F1B" w14:textId="77777777" w:rsidR="00832188" w:rsidRPr="00832188" w:rsidRDefault="00832188" w:rsidP="00832188">
      <w:pPr>
        <w:tabs>
          <w:tab w:val="left" w:pos="10206"/>
        </w:tabs>
        <w:ind w:firstLine="567"/>
        <w:jc w:val="right"/>
        <w:rPr>
          <w:szCs w:val="20"/>
        </w:rPr>
      </w:pPr>
    </w:p>
    <w:p w14:paraId="61FAEED3" w14:textId="77777777" w:rsidR="00832188" w:rsidRPr="00832188" w:rsidRDefault="00832188" w:rsidP="00832188">
      <w:pPr>
        <w:tabs>
          <w:tab w:val="left" w:pos="10206"/>
        </w:tabs>
        <w:jc w:val="center"/>
        <w:rPr>
          <w:b/>
          <w:color w:val="FF0000"/>
          <w:sz w:val="18"/>
          <w:szCs w:val="28"/>
          <w:vertAlign w:val="superscript"/>
        </w:rPr>
      </w:pPr>
    </w:p>
    <w:p w14:paraId="72A903B1" w14:textId="70DF1003" w:rsidR="00832188" w:rsidRPr="00832188" w:rsidRDefault="00832188" w:rsidP="00832188">
      <w:pPr>
        <w:tabs>
          <w:tab w:val="left" w:pos="10206"/>
        </w:tabs>
        <w:ind w:firstLine="567"/>
        <w:jc w:val="right"/>
        <w:rPr>
          <w:b/>
          <w:sz w:val="40"/>
          <w:szCs w:val="28"/>
          <w:vertAlign w:val="superscript"/>
        </w:rPr>
      </w:pPr>
      <w:r w:rsidRPr="00832188">
        <w:rPr>
          <w:b/>
          <w:sz w:val="40"/>
          <w:szCs w:val="28"/>
          <w:vertAlign w:val="superscript"/>
        </w:rPr>
        <w:t>Приложение 2</w:t>
      </w:r>
      <w:r w:rsidR="00D07E5E">
        <w:rPr>
          <w:b/>
          <w:sz w:val="40"/>
          <w:szCs w:val="28"/>
          <w:vertAlign w:val="superscript"/>
        </w:rPr>
        <w:t xml:space="preserve"> </w:t>
      </w:r>
      <w:r w:rsidRPr="00832188">
        <w:rPr>
          <w:b/>
          <w:sz w:val="40"/>
          <w:szCs w:val="28"/>
          <w:vertAlign w:val="superscript"/>
        </w:rPr>
        <w:t>к Экспертному заключению</w:t>
      </w:r>
    </w:p>
    <w:p w14:paraId="58FFA4D8" w14:textId="77777777" w:rsidR="00832188" w:rsidRPr="00832188" w:rsidRDefault="00832188" w:rsidP="00832188">
      <w:pPr>
        <w:tabs>
          <w:tab w:val="left" w:pos="10206"/>
        </w:tabs>
        <w:ind w:firstLine="567"/>
        <w:jc w:val="right"/>
        <w:rPr>
          <w:b/>
          <w:color w:val="FF0000"/>
          <w:szCs w:val="28"/>
          <w:vertAlign w:val="superscript"/>
        </w:rPr>
      </w:pPr>
    </w:p>
    <w:p w14:paraId="6263E2EF" w14:textId="77777777" w:rsidR="00832188" w:rsidRPr="00832188" w:rsidRDefault="00832188" w:rsidP="00832188">
      <w:pPr>
        <w:tabs>
          <w:tab w:val="left" w:pos="10206"/>
        </w:tabs>
        <w:ind w:firstLine="567"/>
        <w:jc w:val="center"/>
        <w:rPr>
          <w:b/>
          <w:sz w:val="40"/>
          <w:szCs w:val="28"/>
          <w:vertAlign w:val="superscript"/>
        </w:rPr>
      </w:pPr>
      <w:r w:rsidRPr="00832188">
        <w:rPr>
          <w:b/>
          <w:sz w:val="40"/>
          <w:szCs w:val="28"/>
          <w:vertAlign w:val="superscript"/>
        </w:rPr>
        <w:t xml:space="preserve">Расчет сумм АМОРТИЗАЦИИ и НАЛОГА НА ИМУЩЕСТВО в </w:t>
      </w:r>
      <w:proofErr w:type="gramStart"/>
      <w:r w:rsidRPr="00832188">
        <w:rPr>
          <w:b/>
          <w:sz w:val="40"/>
          <w:szCs w:val="28"/>
          <w:vertAlign w:val="superscript"/>
        </w:rPr>
        <w:t>части  стоимости</w:t>
      </w:r>
      <w:proofErr w:type="gramEnd"/>
      <w:r w:rsidRPr="00832188">
        <w:rPr>
          <w:b/>
          <w:sz w:val="40"/>
          <w:szCs w:val="28"/>
          <w:vertAlign w:val="superscript"/>
        </w:rPr>
        <w:t xml:space="preserve"> Объекта Концессионного соглашения, созданной в результате выполнения мероприятий Инвестиционной программы </w:t>
      </w:r>
    </w:p>
    <w:p w14:paraId="2D05DD51" w14:textId="77777777" w:rsidR="00832188" w:rsidRPr="00832188" w:rsidRDefault="00832188" w:rsidP="00832188">
      <w:pPr>
        <w:tabs>
          <w:tab w:val="left" w:pos="10206"/>
        </w:tabs>
        <w:jc w:val="right"/>
        <w:rPr>
          <w:color w:val="FF0000"/>
          <w:szCs w:val="20"/>
        </w:rPr>
      </w:pPr>
    </w:p>
    <w:p w14:paraId="550834E1" w14:textId="77777777" w:rsidR="00832188" w:rsidRPr="00832188" w:rsidRDefault="00832188" w:rsidP="00832188">
      <w:pPr>
        <w:tabs>
          <w:tab w:val="left" w:pos="10206"/>
        </w:tabs>
        <w:jc w:val="right"/>
        <w:rPr>
          <w:color w:val="FF0000"/>
          <w:szCs w:val="20"/>
        </w:rPr>
      </w:pPr>
    </w:p>
    <w:p w14:paraId="36E18E61" w14:textId="519554C0" w:rsidR="00832188" w:rsidRPr="00832188" w:rsidRDefault="00832188" w:rsidP="00832188">
      <w:pPr>
        <w:tabs>
          <w:tab w:val="left" w:pos="10206"/>
        </w:tabs>
        <w:jc w:val="right"/>
        <w:rPr>
          <w:szCs w:val="20"/>
        </w:rPr>
      </w:pPr>
      <w:r w:rsidRPr="00832188">
        <w:rPr>
          <w:noProof/>
          <w:szCs w:val="20"/>
        </w:rPr>
        <w:drawing>
          <wp:inline distT="0" distB="0" distL="0" distR="0" wp14:anchorId="61AE34DF" wp14:editId="333D4BE5">
            <wp:extent cx="5939790" cy="137287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939790" cy="1372870"/>
                    </a:xfrm>
                    <a:prstGeom prst="rect">
                      <a:avLst/>
                    </a:prstGeom>
                    <a:noFill/>
                    <a:ln>
                      <a:noFill/>
                    </a:ln>
                  </pic:spPr>
                </pic:pic>
              </a:graphicData>
            </a:graphic>
          </wp:inline>
        </w:drawing>
      </w:r>
    </w:p>
    <w:p w14:paraId="061FF5A2" w14:textId="3198210E" w:rsidR="00832188" w:rsidRPr="00832188" w:rsidRDefault="00832188" w:rsidP="00832188">
      <w:pPr>
        <w:tabs>
          <w:tab w:val="left" w:pos="10206"/>
        </w:tabs>
        <w:jc w:val="right"/>
        <w:rPr>
          <w:szCs w:val="20"/>
        </w:rPr>
      </w:pPr>
      <w:r w:rsidRPr="00832188">
        <w:rPr>
          <w:szCs w:val="20"/>
        </w:rPr>
        <w:t xml:space="preserve"> </w:t>
      </w:r>
      <w:r w:rsidRPr="00832188">
        <w:rPr>
          <w:noProof/>
          <w:szCs w:val="20"/>
        </w:rPr>
        <w:drawing>
          <wp:inline distT="0" distB="0" distL="0" distR="0" wp14:anchorId="732F30CA" wp14:editId="0F2FA34B">
            <wp:extent cx="5939790" cy="105473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939790" cy="1054735"/>
                    </a:xfrm>
                    <a:prstGeom prst="rect">
                      <a:avLst/>
                    </a:prstGeom>
                    <a:noFill/>
                    <a:ln>
                      <a:noFill/>
                    </a:ln>
                  </pic:spPr>
                </pic:pic>
              </a:graphicData>
            </a:graphic>
          </wp:inline>
        </w:drawing>
      </w:r>
    </w:p>
    <w:p w14:paraId="131F0BE4" w14:textId="77777777" w:rsidR="00832188" w:rsidRPr="00832188" w:rsidRDefault="00832188" w:rsidP="00832188">
      <w:pPr>
        <w:tabs>
          <w:tab w:val="left" w:pos="10206"/>
        </w:tabs>
        <w:jc w:val="right"/>
        <w:rPr>
          <w:szCs w:val="20"/>
        </w:rPr>
      </w:pPr>
    </w:p>
    <w:p w14:paraId="2917DA9C" w14:textId="77777777" w:rsidR="00832188" w:rsidRPr="00832188" w:rsidRDefault="00832188" w:rsidP="00832188">
      <w:pPr>
        <w:tabs>
          <w:tab w:val="left" w:pos="10206"/>
        </w:tabs>
        <w:jc w:val="right"/>
        <w:rPr>
          <w:szCs w:val="20"/>
        </w:rPr>
      </w:pPr>
    </w:p>
    <w:p w14:paraId="132A4FAB" w14:textId="77777777" w:rsidR="00832188" w:rsidRPr="00832188" w:rsidRDefault="00832188" w:rsidP="00832188">
      <w:pPr>
        <w:tabs>
          <w:tab w:val="left" w:pos="10206"/>
        </w:tabs>
        <w:jc w:val="right"/>
        <w:rPr>
          <w:szCs w:val="20"/>
        </w:rPr>
      </w:pPr>
    </w:p>
    <w:p w14:paraId="593F010D" w14:textId="62B49720" w:rsidR="00832188" w:rsidRPr="00832188" w:rsidRDefault="00832188" w:rsidP="00832188">
      <w:pPr>
        <w:tabs>
          <w:tab w:val="left" w:pos="10206"/>
        </w:tabs>
        <w:jc w:val="right"/>
        <w:rPr>
          <w:szCs w:val="20"/>
        </w:rPr>
      </w:pPr>
      <w:r w:rsidRPr="00832188">
        <w:rPr>
          <w:noProof/>
          <w:szCs w:val="20"/>
        </w:rPr>
        <w:drawing>
          <wp:inline distT="0" distB="0" distL="0" distR="0" wp14:anchorId="746FB728" wp14:editId="19D3857C">
            <wp:extent cx="5939790" cy="1104265"/>
            <wp:effectExtent l="0" t="0" r="381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939790" cy="1104265"/>
                    </a:xfrm>
                    <a:prstGeom prst="rect">
                      <a:avLst/>
                    </a:prstGeom>
                    <a:noFill/>
                    <a:ln>
                      <a:noFill/>
                    </a:ln>
                  </pic:spPr>
                </pic:pic>
              </a:graphicData>
            </a:graphic>
          </wp:inline>
        </w:drawing>
      </w:r>
    </w:p>
    <w:p w14:paraId="611836D3" w14:textId="77777777" w:rsidR="00832188" w:rsidRPr="00832188" w:rsidRDefault="00832188" w:rsidP="00832188">
      <w:pPr>
        <w:tabs>
          <w:tab w:val="left" w:pos="10206"/>
        </w:tabs>
        <w:jc w:val="right"/>
        <w:rPr>
          <w:color w:val="FF0000"/>
          <w:szCs w:val="20"/>
        </w:rPr>
      </w:pPr>
    </w:p>
    <w:p w14:paraId="78FC1417" w14:textId="77777777" w:rsidR="00832188" w:rsidRPr="00832188" w:rsidRDefault="00832188" w:rsidP="00832188">
      <w:pPr>
        <w:tabs>
          <w:tab w:val="left" w:pos="10206"/>
        </w:tabs>
        <w:jc w:val="right"/>
        <w:rPr>
          <w:b/>
          <w:color w:val="FF0000"/>
          <w:sz w:val="40"/>
          <w:szCs w:val="28"/>
          <w:vertAlign w:val="superscript"/>
        </w:rPr>
      </w:pPr>
    </w:p>
    <w:p w14:paraId="799BB595" w14:textId="46D4420B" w:rsidR="00832188" w:rsidRPr="00832188" w:rsidRDefault="00832188" w:rsidP="00832188">
      <w:pPr>
        <w:tabs>
          <w:tab w:val="left" w:pos="10206"/>
        </w:tabs>
        <w:jc w:val="right"/>
        <w:rPr>
          <w:szCs w:val="20"/>
        </w:rPr>
      </w:pPr>
      <w:r w:rsidRPr="00832188">
        <w:rPr>
          <w:noProof/>
          <w:szCs w:val="20"/>
        </w:rPr>
        <w:drawing>
          <wp:inline distT="0" distB="0" distL="0" distR="0" wp14:anchorId="7CD26A72" wp14:editId="037551EA">
            <wp:extent cx="5939790" cy="229743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39790" cy="2297430"/>
                    </a:xfrm>
                    <a:prstGeom prst="rect">
                      <a:avLst/>
                    </a:prstGeom>
                    <a:noFill/>
                    <a:ln>
                      <a:noFill/>
                    </a:ln>
                  </pic:spPr>
                </pic:pic>
              </a:graphicData>
            </a:graphic>
          </wp:inline>
        </w:drawing>
      </w:r>
    </w:p>
    <w:p w14:paraId="6591FF73" w14:textId="77777777" w:rsidR="00832188" w:rsidRPr="00832188" w:rsidRDefault="00832188" w:rsidP="00832188">
      <w:pPr>
        <w:tabs>
          <w:tab w:val="left" w:pos="10206"/>
        </w:tabs>
        <w:jc w:val="right"/>
        <w:rPr>
          <w:szCs w:val="20"/>
        </w:rPr>
      </w:pPr>
    </w:p>
    <w:p w14:paraId="2D01D564" w14:textId="77777777" w:rsidR="00832188" w:rsidRPr="00832188" w:rsidRDefault="00832188" w:rsidP="00832188">
      <w:pPr>
        <w:tabs>
          <w:tab w:val="left" w:pos="10206"/>
        </w:tabs>
        <w:jc w:val="right"/>
        <w:rPr>
          <w:szCs w:val="20"/>
        </w:rPr>
      </w:pPr>
    </w:p>
    <w:p w14:paraId="3A642569" w14:textId="77777777" w:rsidR="00832188" w:rsidRPr="00832188" w:rsidRDefault="00832188" w:rsidP="00832188">
      <w:pPr>
        <w:tabs>
          <w:tab w:val="left" w:pos="10206"/>
        </w:tabs>
        <w:jc w:val="right"/>
        <w:rPr>
          <w:szCs w:val="20"/>
        </w:rPr>
      </w:pPr>
    </w:p>
    <w:p w14:paraId="2EFBFCF2" w14:textId="2873A65F" w:rsidR="00832188" w:rsidRPr="00832188" w:rsidRDefault="00832188" w:rsidP="00832188">
      <w:pPr>
        <w:tabs>
          <w:tab w:val="left" w:pos="10206"/>
        </w:tabs>
        <w:jc w:val="right"/>
        <w:rPr>
          <w:b/>
          <w:color w:val="FF0000"/>
          <w:sz w:val="18"/>
          <w:szCs w:val="28"/>
          <w:vertAlign w:val="superscript"/>
        </w:rPr>
      </w:pPr>
      <w:r w:rsidRPr="00832188">
        <w:rPr>
          <w:noProof/>
          <w:szCs w:val="20"/>
        </w:rPr>
        <w:drawing>
          <wp:inline distT="0" distB="0" distL="0" distR="0" wp14:anchorId="2F4A8D6D" wp14:editId="4FD48EB5">
            <wp:extent cx="5939790" cy="291655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939790" cy="2916555"/>
                    </a:xfrm>
                    <a:prstGeom prst="rect">
                      <a:avLst/>
                    </a:prstGeom>
                    <a:noFill/>
                    <a:ln>
                      <a:noFill/>
                    </a:ln>
                  </pic:spPr>
                </pic:pic>
              </a:graphicData>
            </a:graphic>
          </wp:inline>
        </w:drawing>
      </w:r>
    </w:p>
    <w:p w14:paraId="1423948D" w14:textId="77777777" w:rsidR="00832188" w:rsidRPr="00832188" w:rsidRDefault="00832188" w:rsidP="00832188">
      <w:pPr>
        <w:tabs>
          <w:tab w:val="left" w:pos="10206"/>
        </w:tabs>
        <w:ind w:firstLine="567"/>
        <w:jc w:val="right"/>
        <w:rPr>
          <w:color w:val="FF0000"/>
          <w:sz w:val="14"/>
          <w:szCs w:val="20"/>
        </w:rPr>
      </w:pPr>
    </w:p>
    <w:p w14:paraId="3406A763" w14:textId="77777777" w:rsidR="00832188" w:rsidRPr="00832188" w:rsidRDefault="00832188" w:rsidP="00832188">
      <w:pPr>
        <w:tabs>
          <w:tab w:val="left" w:pos="10206"/>
        </w:tabs>
        <w:jc w:val="right"/>
        <w:rPr>
          <w:color w:val="FF0000"/>
          <w:szCs w:val="20"/>
        </w:rPr>
      </w:pPr>
    </w:p>
    <w:p w14:paraId="7E504359" w14:textId="77777777" w:rsidR="00832188" w:rsidRPr="00832188" w:rsidRDefault="00832188" w:rsidP="00832188">
      <w:pPr>
        <w:tabs>
          <w:tab w:val="left" w:pos="10206"/>
        </w:tabs>
        <w:jc w:val="right"/>
        <w:rPr>
          <w:color w:val="FF0000"/>
          <w:szCs w:val="20"/>
        </w:rPr>
      </w:pPr>
    </w:p>
    <w:p w14:paraId="6834AAFC" w14:textId="77777777" w:rsidR="00832188" w:rsidRPr="00832188" w:rsidRDefault="00832188" w:rsidP="00832188">
      <w:pPr>
        <w:tabs>
          <w:tab w:val="left" w:pos="10206"/>
        </w:tabs>
        <w:jc w:val="right"/>
        <w:rPr>
          <w:color w:val="FF0000"/>
          <w:szCs w:val="20"/>
        </w:rPr>
      </w:pPr>
    </w:p>
    <w:p w14:paraId="479076EA" w14:textId="77777777" w:rsidR="00832188" w:rsidRPr="00832188" w:rsidRDefault="00832188" w:rsidP="00832188">
      <w:pPr>
        <w:tabs>
          <w:tab w:val="left" w:pos="10206"/>
        </w:tabs>
        <w:jc w:val="right"/>
        <w:rPr>
          <w:color w:val="FF0000"/>
          <w:szCs w:val="20"/>
        </w:rPr>
      </w:pPr>
    </w:p>
    <w:p w14:paraId="0C2EC208" w14:textId="77777777" w:rsidR="00832188" w:rsidRPr="00832188" w:rsidRDefault="00832188" w:rsidP="00832188">
      <w:pPr>
        <w:tabs>
          <w:tab w:val="left" w:pos="10206"/>
        </w:tabs>
        <w:ind w:firstLine="567"/>
        <w:jc w:val="center"/>
        <w:rPr>
          <w:b/>
          <w:color w:val="FF0000"/>
          <w:sz w:val="40"/>
          <w:szCs w:val="28"/>
          <w:vertAlign w:val="superscript"/>
        </w:rPr>
      </w:pPr>
    </w:p>
    <w:p w14:paraId="78D66A45" w14:textId="77777777" w:rsidR="00832188" w:rsidRPr="00832188" w:rsidRDefault="00832188" w:rsidP="00832188">
      <w:pPr>
        <w:tabs>
          <w:tab w:val="left" w:pos="10206"/>
        </w:tabs>
        <w:ind w:firstLine="567"/>
        <w:jc w:val="center"/>
        <w:rPr>
          <w:b/>
          <w:color w:val="FF0000"/>
          <w:sz w:val="40"/>
          <w:szCs w:val="28"/>
          <w:vertAlign w:val="superscript"/>
        </w:rPr>
      </w:pPr>
    </w:p>
    <w:p w14:paraId="2B59CAFC" w14:textId="77777777" w:rsidR="00832188" w:rsidRDefault="00832188" w:rsidP="00832188">
      <w:pPr>
        <w:tabs>
          <w:tab w:val="left" w:pos="5580"/>
          <w:tab w:val="left" w:pos="9498"/>
        </w:tabs>
        <w:ind w:right="-567"/>
      </w:pPr>
    </w:p>
    <w:p w14:paraId="062CB025" w14:textId="77777777" w:rsidR="00832188" w:rsidRDefault="00832188" w:rsidP="00832188">
      <w:pPr>
        <w:tabs>
          <w:tab w:val="left" w:pos="5580"/>
          <w:tab w:val="left" w:pos="9498"/>
        </w:tabs>
        <w:ind w:left="-2884" w:right="-567" w:firstLine="8554"/>
      </w:pPr>
    </w:p>
    <w:p w14:paraId="4E4DECC6" w14:textId="2ECCE9A8" w:rsidR="00832188" w:rsidRDefault="00832188" w:rsidP="00832188">
      <w:pPr>
        <w:tabs>
          <w:tab w:val="left" w:pos="5580"/>
          <w:tab w:val="left" w:pos="9498"/>
        </w:tabs>
        <w:ind w:left="-2884" w:right="-567" w:firstLine="8554"/>
        <w:sectPr w:rsidR="00832188" w:rsidSect="000D6E3B">
          <w:pgSz w:w="11906" w:h="16838"/>
          <w:pgMar w:top="1134" w:right="567" w:bottom="1134" w:left="851" w:header="708" w:footer="708" w:gutter="0"/>
          <w:cols w:space="708"/>
          <w:docGrid w:linePitch="360"/>
        </w:sectPr>
      </w:pPr>
    </w:p>
    <w:p w14:paraId="1E814418" w14:textId="2905332A" w:rsidR="00832188" w:rsidRPr="0089763B" w:rsidRDefault="00832188" w:rsidP="00832188">
      <w:pPr>
        <w:tabs>
          <w:tab w:val="left" w:pos="5580"/>
          <w:tab w:val="left" w:pos="9498"/>
        </w:tabs>
        <w:ind w:left="-2884" w:right="-567" w:firstLine="8554"/>
      </w:pPr>
      <w:r w:rsidRPr="00CB7967">
        <w:lastRenderedPageBreak/>
        <w:t xml:space="preserve">Приложение № </w:t>
      </w:r>
      <w:r>
        <w:t>10</w:t>
      </w:r>
      <w:r w:rsidRPr="00CB7967">
        <w:t xml:space="preserve"> к протоколу № 2</w:t>
      </w:r>
      <w:r>
        <w:t>8</w:t>
      </w:r>
    </w:p>
    <w:p w14:paraId="601E103A" w14:textId="77777777" w:rsidR="00832188" w:rsidRPr="00CB7967" w:rsidRDefault="00832188" w:rsidP="00832188">
      <w:pPr>
        <w:tabs>
          <w:tab w:val="left" w:pos="5580"/>
          <w:tab w:val="left" w:pos="9498"/>
        </w:tabs>
        <w:ind w:left="-2884" w:right="-567" w:firstLine="8554"/>
      </w:pPr>
      <w:r w:rsidRPr="00CB7967">
        <w:t>заседания правления Региональной</w:t>
      </w:r>
    </w:p>
    <w:p w14:paraId="7C617428" w14:textId="77777777" w:rsidR="00832188" w:rsidRDefault="00832188" w:rsidP="00832188">
      <w:pPr>
        <w:tabs>
          <w:tab w:val="left" w:pos="5580"/>
          <w:tab w:val="left" w:pos="9498"/>
        </w:tabs>
        <w:ind w:left="-2884" w:right="-567" w:firstLine="8554"/>
      </w:pPr>
      <w:r w:rsidRPr="00CB7967">
        <w:t>энергетической комиссии</w:t>
      </w:r>
    </w:p>
    <w:p w14:paraId="41B222BC" w14:textId="77777777" w:rsidR="00832188" w:rsidRDefault="00832188" w:rsidP="00832188">
      <w:pPr>
        <w:tabs>
          <w:tab w:val="left" w:pos="5580"/>
          <w:tab w:val="left" w:pos="9498"/>
        </w:tabs>
        <w:ind w:left="-2884" w:right="-567" w:firstLine="8554"/>
      </w:pPr>
      <w:r w:rsidRPr="00CB7967">
        <w:t xml:space="preserve">Кузбасса от </w:t>
      </w:r>
      <w:r>
        <w:t>05</w:t>
      </w:r>
      <w:r w:rsidRPr="00CB7967">
        <w:t>.0</w:t>
      </w:r>
      <w:r>
        <w:t>5</w:t>
      </w:r>
      <w:r w:rsidRPr="00CB7967">
        <w:t>.2022</w:t>
      </w:r>
    </w:p>
    <w:p w14:paraId="04A42C0B" w14:textId="77777777" w:rsidR="00832188" w:rsidRDefault="00832188" w:rsidP="00832188">
      <w:pPr>
        <w:tabs>
          <w:tab w:val="left" w:pos="5580"/>
          <w:tab w:val="left" w:pos="9498"/>
        </w:tabs>
        <w:ind w:left="-2884" w:right="-567" w:firstLine="8554"/>
      </w:pPr>
    </w:p>
    <w:p w14:paraId="42163941" w14:textId="77777777" w:rsidR="00832188" w:rsidRPr="00C23702" w:rsidRDefault="00832188" w:rsidP="00832188">
      <w:pPr>
        <w:jc w:val="center"/>
        <w:rPr>
          <w:b/>
          <w:sz w:val="28"/>
          <w:szCs w:val="28"/>
        </w:rPr>
      </w:pPr>
      <w:r w:rsidRPr="00C23702">
        <w:rPr>
          <w:b/>
          <w:sz w:val="28"/>
          <w:szCs w:val="28"/>
        </w:rPr>
        <w:t>Долгосрочные параметры</w:t>
      </w:r>
    </w:p>
    <w:p w14:paraId="699F4196" w14:textId="77777777" w:rsidR="00832188" w:rsidRPr="00C23702" w:rsidRDefault="00832188" w:rsidP="00832188">
      <w:pPr>
        <w:jc w:val="center"/>
        <w:rPr>
          <w:b/>
          <w:sz w:val="28"/>
          <w:szCs w:val="28"/>
        </w:rPr>
      </w:pPr>
      <w:r w:rsidRPr="00C23702">
        <w:rPr>
          <w:b/>
          <w:sz w:val="28"/>
          <w:szCs w:val="28"/>
        </w:rPr>
        <w:t xml:space="preserve"> регулирования тарифов на водоотведение </w:t>
      </w:r>
    </w:p>
    <w:p w14:paraId="1DA40291" w14:textId="77777777" w:rsidR="00832188" w:rsidRDefault="00832188" w:rsidP="00832188">
      <w:pPr>
        <w:jc w:val="center"/>
        <w:rPr>
          <w:b/>
          <w:sz w:val="28"/>
          <w:szCs w:val="28"/>
        </w:rPr>
      </w:pPr>
      <w:r w:rsidRPr="00C23702">
        <w:rPr>
          <w:b/>
          <w:sz w:val="28"/>
          <w:szCs w:val="28"/>
        </w:rPr>
        <w:t>ООО «Энергоресурс» (</w:t>
      </w:r>
      <w:r>
        <w:rPr>
          <w:b/>
          <w:sz w:val="28"/>
          <w:szCs w:val="28"/>
        </w:rPr>
        <w:t>Ленинск-Кузнец</w:t>
      </w:r>
      <w:r w:rsidRPr="00C23702">
        <w:rPr>
          <w:b/>
          <w:sz w:val="28"/>
          <w:szCs w:val="28"/>
        </w:rPr>
        <w:t xml:space="preserve">кий </w:t>
      </w:r>
    </w:p>
    <w:p w14:paraId="38033DCE" w14:textId="77777777" w:rsidR="00832188" w:rsidRDefault="00832188" w:rsidP="00832188">
      <w:pPr>
        <w:jc w:val="center"/>
        <w:rPr>
          <w:b/>
          <w:sz w:val="28"/>
          <w:szCs w:val="28"/>
        </w:rPr>
      </w:pPr>
      <w:r w:rsidRPr="00C23702">
        <w:rPr>
          <w:b/>
          <w:sz w:val="28"/>
          <w:szCs w:val="28"/>
        </w:rPr>
        <w:t>муниципальный округ</w:t>
      </w:r>
      <w:r>
        <w:rPr>
          <w:b/>
          <w:sz w:val="28"/>
          <w:szCs w:val="28"/>
        </w:rPr>
        <w:t xml:space="preserve">, пос. ст. </w:t>
      </w:r>
      <w:proofErr w:type="spellStart"/>
      <w:r>
        <w:rPr>
          <w:b/>
          <w:sz w:val="28"/>
          <w:szCs w:val="28"/>
        </w:rPr>
        <w:t>Егозово</w:t>
      </w:r>
      <w:proofErr w:type="spellEnd"/>
      <w:r w:rsidRPr="00C23702">
        <w:rPr>
          <w:b/>
          <w:sz w:val="28"/>
          <w:szCs w:val="28"/>
        </w:rPr>
        <w:t>)</w:t>
      </w:r>
      <w:r>
        <w:rPr>
          <w:b/>
          <w:sz w:val="28"/>
          <w:szCs w:val="28"/>
        </w:rPr>
        <w:t xml:space="preserve">  </w:t>
      </w:r>
    </w:p>
    <w:p w14:paraId="6F66EC76" w14:textId="77777777" w:rsidR="00832188" w:rsidRPr="00C23702" w:rsidRDefault="00832188" w:rsidP="00832188">
      <w:pPr>
        <w:jc w:val="center"/>
        <w:rPr>
          <w:b/>
          <w:sz w:val="28"/>
          <w:szCs w:val="28"/>
        </w:rPr>
      </w:pPr>
      <w:r w:rsidRPr="00C23702">
        <w:rPr>
          <w:b/>
          <w:sz w:val="28"/>
          <w:szCs w:val="28"/>
        </w:rPr>
        <w:t xml:space="preserve">на период с </w:t>
      </w:r>
      <w:r w:rsidRPr="001017D7">
        <w:rPr>
          <w:b/>
          <w:sz w:val="28"/>
          <w:szCs w:val="28"/>
        </w:rPr>
        <w:t>2022</w:t>
      </w:r>
      <w:r w:rsidRPr="00C23702">
        <w:rPr>
          <w:b/>
          <w:sz w:val="28"/>
          <w:szCs w:val="28"/>
        </w:rPr>
        <w:t xml:space="preserve"> по 203</w:t>
      </w:r>
      <w:r>
        <w:rPr>
          <w:b/>
          <w:sz w:val="28"/>
          <w:szCs w:val="28"/>
        </w:rPr>
        <w:t>1 годы</w:t>
      </w:r>
    </w:p>
    <w:p w14:paraId="5A8A68E5" w14:textId="77777777" w:rsidR="00832188" w:rsidRPr="00C23702" w:rsidRDefault="00832188" w:rsidP="00832188">
      <w:pPr>
        <w:jc w:val="center"/>
        <w:rPr>
          <w:b/>
          <w:sz w:val="28"/>
          <w:szCs w:val="28"/>
        </w:rPr>
      </w:pPr>
    </w:p>
    <w:tbl>
      <w:tblPr>
        <w:tblStyle w:val="af1"/>
        <w:tblW w:w="10490" w:type="dxa"/>
        <w:jc w:val="center"/>
        <w:tblLayout w:type="fixed"/>
        <w:tblLook w:val="04A0" w:firstRow="1" w:lastRow="0" w:firstColumn="1" w:lastColumn="0" w:noHBand="0" w:noVBand="1"/>
      </w:tblPr>
      <w:tblGrid>
        <w:gridCol w:w="1843"/>
        <w:gridCol w:w="993"/>
        <w:gridCol w:w="1701"/>
        <w:gridCol w:w="1842"/>
        <w:gridCol w:w="1701"/>
        <w:gridCol w:w="1134"/>
        <w:gridCol w:w="1276"/>
      </w:tblGrid>
      <w:tr w:rsidR="00832188" w:rsidRPr="00B04C58" w14:paraId="644A9C74" w14:textId="77777777" w:rsidTr="003A5533">
        <w:trPr>
          <w:trHeight w:val="1436"/>
          <w:jc w:val="center"/>
        </w:trPr>
        <w:tc>
          <w:tcPr>
            <w:tcW w:w="1843" w:type="dxa"/>
            <w:vMerge w:val="restart"/>
            <w:vAlign w:val="center"/>
          </w:tcPr>
          <w:p w14:paraId="0AE7071D" w14:textId="77777777" w:rsidR="00832188" w:rsidRPr="00B04C58" w:rsidRDefault="00832188" w:rsidP="003A5533">
            <w:pPr>
              <w:tabs>
                <w:tab w:val="left" w:pos="0"/>
              </w:tabs>
              <w:jc w:val="center"/>
            </w:pPr>
            <w:r w:rsidRPr="00B04C58">
              <w:t>Наименование услуг</w:t>
            </w:r>
            <w:r>
              <w:t>и</w:t>
            </w:r>
          </w:p>
        </w:tc>
        <w:tc>
          <w:tcPr>
            <w:tcW w:w="993" w:type="dxa"/>
            <w:vMerge w:val="restart"/>
            <w:vAlign w:val="center"/>
          </w:tcPr>
          <w:p w14:paraId="5C08A8EB" w14:textId="77777777" w:rsidR="00832188" w:rsidRPr="00B04C58" w:rsidRDefault="00832188" w:rsidP="003A5533">
            <w:pPr>
              <w:tabs>
                <w:tab w:val="left" w:pos="0"/>
              </w:tabs>
              <w:jc w:val="center"/>
            </w:pPr>
            <w:r>
              <w:t>Период</w:t>
            </w:r>
          </w:p>
        </w:tc>
        <w:tc>
          <w:tcPr>
            <w:tcW w:w="1701" w:type="dxa"/>
            <w:vMerge w:val="restart"/>
            <w:vAlign w:val="center"/>
          </w:tcPr>
          <w:p w14:paraId="534520DA" w14:textId="77777777" w:rsidR="00832188" w:rsidRPr="00B04C58" w:rsidRDefault="00832188" w:rsidP="003A5533">
            <w:pPr>
              <w:tabs>
                <w:tab w:val="left" w:pos="0"/>
              </w:tabs>
              <w:jc w:val="center"/>
            </w:pPr>
            <w:r w:rsidRPr="00B04C58">
              <w:t xml:space="preserve">Базовый уровень </w:t>
            </w:r>
            <w:proofErr w:type="spellStart"/>
            <w:r w:rsidRPr="00B04C58">
              <w:t>операцион</w:t>
            </w:r>
            <w:r>
              <w:t>-</w:t>
            </w:r>
            <w:r w:rsidRPr="00B04C58">
              <w:t>ных</w:t>
            </w:r>
            <w:proofErr w:type="spellEnd"/>
            <w:r w:rsidRPr="00B04C58">
              <w:t xml:space="preserve"> расходов,</w:t>
            </w:r>
          </w:p>
          <w:p w14:paraId="1E0A311A" w14:textId="77777777" w:rsidR="00832188" w:rsidRPr="00B04C58" w:rsidRDefault="00832188" w:rsidP="003A5533">
            <w:pPr>
              <w:tabs>
                <w:tab w:val="left" w:pos="0"/>
              </w:tabs>
              <w:jc w:val="center"/>
            </w:pPr>
            <w:r w:rsidRPr="00B04C58">
              <w:t>тыс. руб.</w:t>
            </w:r>
          </w:p>
        </w:tc>
        <w:tc>
          <w:tcPr>
            <w:tcW w:w="1842" w:type="dxa"/>
            <w:vMerge w:val="restart"/>
            <w:vAlign w:val="center"/>
          </w:tcPr>
          <w:p w14:paraId="080A6720" w14:textId="77777777" w:rsidR="00832188" w:rsidRPr="00B04C58" w:rsidRDefault="00832188" w:rsidP="003A5533">
            <w:pPr>
              <w:tabs>
                <w:tab w:val="left" w:pos="0"/>
              </w:tabs>
              <w:jc w:val="center"/>
            </w:pPr>
            <w:r w:rsidRPr="00B04C58">
              <w:t>Индекс эффективности операционных расходов, %</w:t>
            </w:r>
          </w:p>
        </w:tc>
        <w:tc>
          <w:tcPr>
            <w:tcW w:w="1701" w:type="dxa"/>
            <w:vMerge w:val="restart"/>
            <w:vAlign w:val="center"/>
          </w:tcPr>
          <w:p w14:paraId="1222DE57" w14:textId="77777777" w:rsidR="00832188" w:rsidRPr="00B04C58" w:rsidRDefault="00832188" w:rsidP="003A5533">
            <w:pPr>
              <w:tabs>
                <w:tab w:val="left" w:pos="0"/>
              </w:tabs>
              <w:jc w:val="center"/>
            </w:pPr>
            <w:r w:rsidRPr="00B04C58">
              <w:t>Нормативный уровень прибыли, %</w:t>
            </w:r>
          </w:p>
        </w:tc>
        <w:tc>
          <w:tcPr>
            <w:tcW w:w="2410" w:type="dxa"/>
            <w:gridSpan w:val="2"/>
            <w:vAlign w:val="center"/>
          </w:tcPr>
          <w:p w14:paraId="5EB86D6B" w14:textId="77777777" w:rsidR="00832188" w:rsidRPr="00B04C58" w:rsidRDefault="00832188" w:rsidP="003A5533">
            <w:pPr>
              <w:tabs>
                <w:tab w:val="left" w:pos="0"/>
              </w:tabs>
              <w:jc w:val="center"/>
            </w:pPr>
            <w:r w:rsidRPr="00B04C58">
              <w:t>Показатели энергосбережения и энергетической эффективности</w:t>
            </w:r>
          </w:p>
        </w:tc>
      </w:tr>
      <w:tr w:rsidR="00832188" w:rsidRPr="00B04C58" w14:paraId="7C1E6788" w14:textId="77777777" w:rsidTr="003A5533">
        <w:trPr>
          <w:trHeight w:val="1872"/>
          <w:jc w:val="center"/>
        </w:trPr>
        <w:tc>
          <w:tcPr>
            <w:tcW w:w="1843" w:type="dxa"/>
            <w:vMerge/>
            <w:vAlign w:val="center"/>
          </w:tcPr>
          <w:p w14:paraId="1D60EE47" w14:textId="77777777" w:rsidR="00832188" w:rsidRPr="00B04C58" w:rsidRDefault="00832188" w:rsidP="003A5533">
            <w:pPr>
              <w:tabs>
                <w:tab w:val="left" w:pos="0"/>
              </w:tabs>
              <w:jc w:val="center"/>
            </w:pPr>
          </w:p>
        </w:tc>
        <w:tc>
          <w:tcPr>
            <w:tcW w:w="993" w:type="dxa"/>
            <w:vMerge/>
            <w:vAlign w:val="center"/>
          </w:tcPr>
          <w:p w14:paraId="2AA1CEFE" w14:textId="77777777" w:rsidR="00832188" w:rsidRPr="00B04C58" w:rsidRDefault="00832188" w:rsidP="003A5533">
            <w:pPr>
              <w:tabs>
                <w:tab w:val="left" w:pos="0"/>
              </w:tabs>
              <w:jc w:val="center"/>
            </w:pPr>
          </w:p>
        </w:tc>
        <w:tc>
          <w:tcPr>
            <w:tcW w:w="1701" w:type="dxa"/>
            <w:vMerge/>
            <w:vAlign w:val="center"/>
          </w:tcPr>
          <w:p w14:paraId="1C8EBEC4" w14:textId="77777777" w:rsidR="00832188" w:rsidRPr="00B04C58" w:rsidRDefault="00832188" w:rsidP="003A5533">
            <w:pPr>
              <w:tabs>
                <w:tab w:val="left" w:pos="0"/>
              </w:tabs>
              <w:jc w:val="center"/>
            </w:pPr>
          </w:p>
        </w:tc>
        <w:tc>
          <w:tcPr>
            <w:tcW w:w="1842" w:type="dxa"/>
            <w:vMerge/>
            <w:vAlign w:val="center"/>
          </w:tcPr>
          <w:p w14:paraId="2B392C89" w14:textId="77777777" w:rsidR="00832188" w:rsidRPr="00B04C58" w:rsidRDefault="00832188" w:rsidP="003A5533">
            <w:pPr>
              <w:tabs>
                <w:tab w:val="left" w:pos="0"/>
              </w:tabs>
              <w:jc w:val="center"/>
            </w:pPr>
          </w:p>
        </w:tc>
        <w:tc>
          <w:tcPr>
            <w:tcW w:w="1701" w:type="dxa"/>
            <w:vMerge/>
            <w:vAlign w:val="center"/>
          </w:tcPr>
          <w:p w14:paraId="4B6E5A9C" w14:textId="77777777" w:rsidR="00832188" w:rsidRPr="00B04C58" w:rsidRDefault="00832188" w:rsidP="003A5533">
            <w:pPr>
              <w:tabs>
                <w:tab w:val="left" w:pos="0"/>
              </w:tabs>
              <w:jc w:val="center"/>
            </w:pPr>
          </w:p>
        </w:tc>
        <w:tc>
          <w:tcPr>
            <w:tcW w:w="1134" w:type="dxa"/>
            <w:vAlign w:val="center"/>
          </w:tcPr>
          <w:p w14:paraId="63970084" w14:textId="77777777" w:rsidR="00832188" w:rsidRPr="00B04C58" w:rsidRDefault="00832188" w:rsidP="003A5533">
            <w:pPr>
              <w:tabs>
                <w:tab w:val="left" w:pos="0"/>
              </w:tabs>
              <w:jc w:val="center"/>
            </w:pPr>
            <w:r w:rsidRPr="00B04C58">
              <w:t>Уровень потерь воды, %</w:t>
            </w:r>
          </w:p>
        </w:tc>
        <w:tc>
          <w:tcPr>
            <w:tcW w:w="1276" w:type="dxa"/>
            <w:vAlign w:val="center"/>
          </w:tcPr>
          <w:p w14:paraId="32FBACBC" w14:textId="77777777" w:rsidR="00832188" w:rsidRPr="00B04C58" w:rsidRDefault="00832188" w:rsidP="003A5533">
            <w:pPr>
              <w:tabs>
                <w:tab w:val="left" w:pos="0"/>
              </w:tabs>
              <w:jc w:val="center"/>
            </w:pPr>
            <w:r w:rsidRPr="00B04C58">
              <w:t xml:space="preserve">Удельный расход </w:t>
            </w:r>
            <w:proofErr w:type="spellStart"/>
            <w:proofErr w:type="gramStart"/>
            <w:r w:rsidRPr="00B04C58">
              <w:t>электри</w:t>
            </w:r>
            <w:proofErr w:type="spellEnd"/>
            <w:r w:rsidRPr="00B04C58">
              <w:t>-ческой</w:t>
            </w:r>
            <w:proofErr w:type="gramEnd"/>
            <w:r w:rsidRPr="00B04C58">
              <w:t xml:space="preserve"> энергии, кВт*ч/ м</w:t>
            </w:r>
            <w:r w:rsidRPr="00B04C58">
              <w:rPr>
                <w:vertAlign w:val="superscript"/>
              </w:rPr>
              <w:t>3</w:t>
            </w:r>
          </w:p>
        </w:tc>
      </w:tr>
      <w:tr w:rsidR="00832188" w:rsidRPr="00B04C58" w14:paraId="6BC18AA3" w14:textId="77777777" w:rsidTr="003A5533">
        <w:trPr>
          <w:trHeight w:val="299"/>
          <w:jc w:val="center"/>
        </w:trPr>
        <w:tc>
          <w:tcPr>
            <w:tcW w:w="1843" w:type="dxa"/>
            <w:vAlign w:val="center"/>
          </w:tcPr>
          <w:p w14:paraId="3576D84C" w14:textId="77777777" w:rsidR="00832188" w:rsidRPr="00B04C58" w:rsidRDefault="00832188" w:rsidP="003A5533">
            <w:pPr>
              <w:tabs>
                <w:tab w:val="left" w:pos="0"/>
              </w:tabs>
              <w:jc w:val="center"/>
            </w:pPr>
            <w:r>
              <w:t>1</w:t>
            </w:r>
          </w:p>
        </w:tc>
        <w:tc>
          <w:tcPr>
            <w:tcW w:w="993" w:type="dxa"/>
            <w:vAlign w:val="center"/>
          </w:tcPr>
          <w:p w14:paraId="2B54BA3F" w14:textId="77777777" w:rsidR="00832188" w:rsidRPr="00B04C58" w:rsidRDefault="00832188" w:rsidP="003A5533">
            <w:pPr>
              <w:tabs>
                <w:tab w:val="left" w:pos="0"/>
              </w:tabs>
              <w:jc w:val="center"/>
            </w:pPr>
            <w:r>
              <w:t>2</w:t>
            </w:r>
          </w:p>
        </w:tc>
        <w:tc>
          <w:tcPr>
            <w:tcW w:w="1701" w:type="dxa"/>
            <w:vAlign w:val="center"/>
          </w:tcPr>
          <w:p w14:paraId="6C79C62C" w14:textId="77777777" w:rsidR="00832188" w:rsidRPr="00B04C58" w:rsidRDefault="00832188" w:rsidP="003A5533">
            <w:pPr>
              <w:tabs>
                <w:tab w:val="left" w:pos="0"/>
              </w:tabs>
              <w:jc w:val="center"/>
            </w:pPr>
            <w:r>
              <w:t>3</w:t>
            </w:r>
          </w:p>
        </w:tc>
        <w:tc>
          <w:tcPr>
            <w:tcW w:w="1842" w:type="dxa"/>
            <w:vAlign w:val="center"/>
          </w:tcPr>
          <w:p w14:paraId="16B4642C" w14:textId="77777777" w:rsidR="00832188" w:rsidRPr="00B04C58" w:rsidRDefault="00832188" w:rsidP="003A5533">
            <w:pPr>
              <w:tabs>
                <w:tab w:val="left" w:pos="0"/>
              </w:tabs>
              <w:jc w:val="center"/>
            </w:pPr>
            <w:r>
              <w:t>4</w:t>
            </w:r>
          </w:p>
        </w:tc>
        <w:tc>
          <w:tcPr>
            <w:tcW w:w="1701" w:type="dxa"/>
            <w:vAlign w:val="center"/>
          </w:tcPr>
          <w:p w14:paraId="2173ABE7" w14:textId="77777777" w:rsidR="00832188" w:rsidRPr="00B04C58" w:rsidRDefault="00832188" w:rsidP="003A5533">
            <w:pPr>
              <w:tabs>
                <w:tab w:val="left" w:pos="0"/>
              </w:tabs>
              <w:jc w:val="center"/>
            </w:pPr>
            <w:r>
              <w:t>5</w:t>
            </w:r>
          </w:p>
        </w:tc>
        <w:tc>
          <w:tcPr>
            <w:tcW w:w="1134" w:type="dxa"/>
            <w:vAlign w:val="center"/>
          </w:tcPr>
          <w:p w14:paraId="6D966E12" w14:textId="77777777" w:rsidR="00832188" w:rsidRPr="00B04C58" w:rsidRDefault="00832188" w:rsidP="003A5533">
            <w:pPr>
              <w:tabs>
                <w:tab w:val="left" w:pos="0"/>
              </w:tabs>
              <w:jc w:val="center"/>
            </w:pPr>
            <w:r>
              <w:t>6</w:t>
            </w:r>
          </w:p>
        </w:tc>
        <w:tc>
          <w:tcPr>
            <w:tcW w:w="1276" w:type="dxa"/>
            <w:vAlign w:val="center"/>
          </w:tcPr>
          <w:p w14:paraId="3F09885F" w14:textId="77777777" w:rsidR="00832188" w:rsidRPr="00B04C58" w:rsidRDefault="00832188" w:rsidP="003A5533">
            <w:pPr>
              <w:tabs>
                <w:tab w:val="left" w:pos="0"/>
              </w:tabs>
              <w:jc w:val="center"/>
            </w:pPr>
            <w:r>
              <w:t>7</w:t>
            </w:r>
          </w:p>
        </w:tc>
      </w:tr>
      <w:tr w:rsidR="00832188" w:rsidRPr="00B04C58" w14:paraId="05E1D03D" w14:textId="77777777" w:rsidTr="003A5533">
        <w:trPr>
          <w:jc w:val="center"/>
        </w:trPr>
        <w:tc>
          <w:tcPr>
            <w:tcW w:w="1843" w:type="dxa"/>
            <w:vMerge w:val="restart"/>
            <w:vAlign w:val="center"/>
          </w:tcPr>
          <w:p w14:paraId="7AF07F28" w14:textId="77777777" w:rsidR="00832188" w:rsidRPr="00B04C58" w:rsidRDefault="00832188" w:rsidP="003A5533">
            <w:pPr>
              <w:tabs>
                <w:tab w:val="left" w:pos="0"/>
              </w:tabs>
            </w:pPr>
            <w:r w:rsidRPr="00B04C58">
              <w:t>Водоотведение</w:t>
            </w:r>
            <w:r>
              <w:t xml:space="preserve"> </w:t>
            </w:r>
          </w:p>
        </w:tc>
        <w:tc>
          <w:tcPr>
            <w:tcW w:w="993" w:type="dxa"/>
          </w:tcPr>
          <w:p w14:paraId="774B09C1" w14:textId="77777777" w:rsidR="00832188" w:rsidRPr="00B04C58" w:rsidRDefault="00832188" w:rsidP="003A5533">
            <w:pPr>
              <w:tabs>
                <w:tab w:val="left" w:pos="0"/>
              </w:tabs>
              <w:jc w:val="center"/>
            </w:pPr>
            <w:r w:rsidRPr="00B04C58">
              <w:t>2022</w:t>
            </w:r>
          </w:p>
        </w:tc>
        <w:tc>
          <w:tcPr>
            <w:tcW w:w="1701" w:type="dxa"/>
            <w:vAlign w:val="center"/>
          </w:tcPr>
          <w:p w14:paraId="14C2246E" w14:textId="77777777" w:rsidR="00832188" w:rsidRPr="00B04C58" w:rsidRDefault="00832188" w:rsidP="003A5533">
            <w:pPr>
              <w:tabs>
                <w:tab w:val="left" w:pos="0"/>
              </w:tabs>
              <w:jc w:val="center"/>
            </w:pPr>
            <w:r>
              <w:t>3728,38</w:t>
            </w:r>
          </w:p>
        </w:tc>
        <w:tc>
          <w:tcPr>
            <w:tcW w:w="1842" w:type="dxa"/>
            <w:vAlign w:val="center"/>
          </w:tcPr>
          <w:p w14:paraId="76FC586A" w14:textId="77777777" w:rsidR="00832188" w:rsidRPr="00B04C58" w:rsidRDefault="00832188" w:rsidP="003A5533">
            <w:pPr>
              <w:tabs>
                <w:tab w:val="left" w:pos="0"/>
              </w:tabs>
              <w:jc w:val="center"/>
            </w:pPr>
            <w:r w:rsidRPr="00B04C58">
              <w:t>х</w:t>
            </w:r>
          </w:p>
        </w:tc>
        <w:tc>
          <w:tcPr>
            <w:tcW w:w="1701" w:type="dxa"/>
            <w:vAlign w:val="center"/>
          </w:tcPr>
          <w:p w14:paraId="49D8CD26" w14:textId="77777777" w:rsidR="00832188" w:rsidRPr="00B04C58" w:rsidRDefault="00832188" w:rsidP="003A5533">
            <w:pPr>
              <w:tabs>
                <w:tab w:val="left" w:pos="0"/>
              </w:tabs>
              <w:jc w:val="center"/>
            </w:pPr>
            <w:r>
              <w:t>0,00</w:t>
            </w:r>
          </w:p>
        </w:tc>
        <w:tc>
          <w:tcPr>
            <w:tcW w:w="1134" w:type="dxa"/>
          </w:tcPr>
          <w:p w14:paraId="1D430159" w14:textId="77777777" w:rsidR="00832188" w:rsidRPr="00B04C58" w:rsidRDefault="00832188" w:rsidP="003A5533">
            <w:pPr>
              <w:jc w:val="center"/>
            </w:pPr>
            <w:r w:rsidRPr="00B04C58">
              <w:t>х</w:t>
            </w:r>
          </w:p>
        </w:tc>
        <w:tc>
          <w:tcPr>
            <w:tcW w:w="1276" w:type="dxa"/>
            <w:vAlign w:val="center"/>
          </w:tcPr>
          <w:p w14:paraId="2E97854E" w14:textId="77777777" w:rsidR="00832188" w:rsidRPr="00B04C58" w:rsidRDefault="00832188" w:rsidP="003A5533">
            <w:pPr>
              <w:tabs>
                <w:tab w:val="left" w:pos="0"/>
              </w:tabs>
              <w:jc w:val="center"/>
            </w:pPr>
            <w:r>
              <w:t>2,68</w:t>
            </w:r>
          </w:p>
        </w:tc>
      </w:tr>
      <w:tr w:rsidR="00832188" w:rsidRPr="00B04C58" w14:paraId="72AD853D" w14:textId="77777777" w:rsidTr="003A5533">
        <w:trPr>
          <w:jc w:val="center"/>
        </w:trPr>
        <w:tc>
          <w:tcPr>
            <w:tcW w:w="1843" w:type="dxa"/>
            <w:vMerge/>
          </w:tcPr>
          <w:p w14:paraId="42FE71E7" w14:textId="77777777" w:rsidR="00832188" w:rsidRPr="00B04C58" w:rsidRDefault="00832188" w:rsidP="003A5533">
            <w:pPr>
              <w:tabs>
                <w:tab w:val="left" w:pos="0"/>
              </w:tabs>
              <w:jc w:val="center"/>
            </w:pPr>
          </w:p>
        </w:tc>
        <w:tc>
          <w:tcPr>
            <w:tcW w:w="993" w:type="dxa"/>
          </w:tcPr>
          <w:p w14:paraId="3664782C" w14:textId="77777777" w:rsidR="00832188" w:rsidRPr="00B04C58" w:rsidRDefault="00832188" w:rsidP="003A5533">
            <w:pPr>
              <w:tabs>
                <w:tab w:val="left" w:pos="0"/>
              </w:tabs>
              <w:jc w:val="center"/>
            </w:pPr>
            <w:r w:rsidRPr="00B04C58">
              <w:t>2023</w:t>
            </w:r>
          </w:p>
        </w:tc>
        <w:tc>
          <w:tcPr>
            <w:tcW w:w="1701" w:type="dxa"/>
          </w:tcPr>
          <w:p w14:paraId="4762EDE0" w14:textId="77777777" w:rsidR="00832188" w:rsidRPr="00B04C58" w:rsidRDefault="00832188" w:rsidP="003A5533">
            <w:pPr>
              <w:jc w:val="center"/>
            </w:pPr>
            <w:r w:rsidRPr="00B04C58">
              <w:t>х</w:t>
            </w:r>
          </w:p>
        </w:tc>
        <w:tc>
          <w:tcPr>
            <w:tcW w:w="1842" w:type="dxa"/>
            <w:vAlign w:val="center"/>
          </w:tcPr>
          <w:p w14:paraId="394C8590" w14:textId="77777777" w:rsidR="00832188" w:rsidRPr="00B04C58" w:rsidRDefault="00832188" w:rsidP="003A5533">
            <w:pPr>
              <w:tabs>
                <w:tab w:val="left" w:pos="0"/>
              </w:tabs>
              <w:jc w:val="center"/>
            </w:pPr>
            <w:r w:rsidRPr="00B04C58">
              <w:t>1</w:t>
            </w:r>
          </w:p>
        </w:tc>
        <w:tc>
          <w:tcPr>
            <w:tcW w:w="1701" w:type="dxa"/>
            <w:vAlign w:val="center"/>
          </w:tcPr>
          <w:p w14:paraId="47ACC153" w14:textId="77777777" w:rsidR="00832188" w:rsidRPr="00B04C58" w:rsidRDefault="00832188" w:rsidP="003A5533">
            <w:pPr>
              <w:tabs>
                <w:tab w:val="left" w:pos="0"/>
              </w:tabs>
              <w:jc w:val="center"/>
            </w:pPr>
            <w:r>
              <w:t>0,00</w:t>
            </w:r>
          </w:p>
        </w:tc>
        <w:tc>
          <w:tcPr>
            <w:tcW w:w="1134" w:type="dxa"/>
          </w:tcPr>
          <w:p w14:paraId="49816917" w14:textId="77777777" w:rsidR="00832188" w:rsidRPr="00B04C58" w:rsidRDefault="00832188" w:rsidP="003A5533">
            <w:pPr>
              <w:jc w:val="center"/>
            </w:pPr>
            <w:r w:rsidRPr="00B04C58">
              <w:t>х</w:t>
            </w:r>
          </w:p>
        </w:tc>
        <w:tc>
          <w:tcPr>
            <w:tcW w:w="1276" w:type="dxa"/>
            <w:vAlign w:val="center"/>
          </w:tcPr>
          <w:p w14:paraId="04A96C54" w14:textId="77777777" w:rsidR="00832188" w:rsidRPr="00B04C58" w:rsidRDefault="00832188" w:rsidP="003A5533">
            <w:pPr>
              <w:tabs>
                <w:tab w:val="left" w:pos="0"/>
              </w:tabs>
              <w:jc w:val="center"/>
            </w:pPr>
            <w:r>
              <w:t>2,45</w:t>
            </w:r>
          </w:p>
        </w:tc>
      </w:tr>
      <w:tr w:rsidR="00832188" w:rsidRPr="00B04C58" w14:paraId="59E75F30" w14:textId="77777777" w:rsidTr="003A5533">
        <w:trPr>
          <w:jc w:val="center"/>
        </w:trPr>
        <w:tc>
          <w:tcPr>
            <w:tcW w:w="1843" w:type="dxa"/>
            <w:vMerge/>
          </w:tcPr>
          <w:p w14:paraId="05DD743E" w14:textId="77777777" w:rsidR="00832188" w:rsidRPr="00B04C58" w:rsidRDefault="00832188" w:rsidP="003A5533">
            <w:pPr>
              <w:tabs>
                <w:tab w:val="left" w:pos="0"/>
              </w:tabs>
              <w:jc w:val="center"/>
            </w:pPr>
          </w:p>
        </w:tc>
        <w:tc>
          <w:tcPr>
            <w:tcW w:w="993" w:type="dxa"/>
          </w:tcPr>
          <w:p w14:paraId="1BC12466" w14:textId="77777777" w:rsidR="00832188" w:rsidRPr="00B04C58" w:rsidRDefault="00832188" w:rsidP="003A5533">
            <w:pPr>
              <w:tabs>
                <w:tab w:val="left" w:pos="0"/>
              </w:tabs>
              <w:jc w:val="center"/>
            </w:pPr>
            <w:r>
              <w:t>2024</w:t>
            </w:r>
          </w:p>
        </w:tc>
        <w:tc>
          <w:tcPr>
            <w:tcW w:w="1701" w:type="dxa"/>
          </w:tcPr>
          <w:p w14:paraId="5B9E2788" w14:textId="77777777" w:rsidR="00832188" w:rsidRPr="00B04C58" w:rsidRDefault="00832188" w:rsidP="003A5533">
            <w:pPr>
              <w:jc w:val="center"/>
            </w:pPr>
            <w:r w:rsidRPr="00B04C58">
              <w:t>х</w:t>
            </w:r>
          </w:p>
        </w:tc>
        <w:tc>
          <w:tcPr>
            <w:tcW w:w="1842" w:type="dxa"/>
            <w:vAlign w:val="center"/>
          </w:tcPr>
          <w:p w14:paraId="5D5F7B60" w14:textId="77777777" w:rsidR="00832188" w:rsidRPr="00B04C58" w:rsidRDefault="00832188" w:rsidP="003A5533">
            <w:pPr>
              <w:tabs>
                <w:tab w:val="left" w:pos="0"/>
              </w:tabs>
              <w:jc w:val="center"/>
            </w:pPr>
            <w:r w:rsidRPr="00B04C58">
              <w:t>1</w:t>
            </w:r>
          </w:p>
        </w:tc>
        <w:tc>
          <w:tcPr>
            <w:tcW w:w="1701" w:type="dxa"/>
            <w:vAlign w:val="center"/>
          </w:tcPr>
          <w:p w14:paraId="330CEC17" w14:textId="77777777" w:rsidR="00832188" w:rsidRPr="00B04C58" w:rsidRDefault="00832188" w:rsidP="003A5533">
            <w:pPr>
              <w:tabs>
                <w:tab w:val="left" w:pos="0"/>
              </w:tabs>
              <w:jc w:val="center"/>
            </w:pPr>
            <w:r>
              <w:t>0,00</w:t>
            </w:r>
          </w:p>
        </w:tc>
        <w:tc>
          <w:tcPr>
            <w:tcW w:w="1134" w:type="dxa"/>
          </w:tcPr>
          <w:p w14:paraId="11C9FC82" w14:textId="77777777" w:rsidR="00832188" w:rsidRPr="00B04C58" w:rsidRDefault="00832188" w:rsidP="003A5533">
            <w:pPr>
              <w:jc w:val="center"/>
            </w:pPr>
            <w:r w:rsidRPr="00B04C58">
              <w:t>х</w:t>
            </w:r>
          </w:p>
        </w:tc>
        <w:tc>
          <w:tcPr>
            <w:tcW w:w="1276" w:type="dxa"/>
            <w:vAlign w:val="center"/>
          </w:tcPr>
          <w:p w14:paraId="0CE8CC04" w14:textId="77777777" w:rsidR="00832188" w:rsidRPr="00B04C58" w:rsidRDefault="00832188" w:rsidP="003A5533">
            <w:pPr>
              <w:tabs>
                <w:tab w:val="left" w:pos="0"/>
              </w:tabs>
              <w:jc w:val="center"/>
            </w:pPr>
            <w:r>
              <w:t>2,31</w:t>
            </w:r>
          </w:p>
        </w:tc>
      </w:tr>
      <w:tr w:rsidR="00832188" w:rsidRPr="00B04C58" w14:paraId="26ADE063" w14:textId="77777777" w:rsidTr="003A5533">
        <w:trPr>
          <w:jc w:val="center"/>
        </w:trPr>
        <w:tc>
          <w:tcPr>
            <w:tcW w:w="1843" w:type="dxa"/>
            <w:vMerge/>
          </w:tcPr>
          <w:p w14:paraId="1C3B94F3" w14:textId="77777777" w:rsidR="00832188" w:rsidRPr="00B04C58" w:rsidRDefault="00832188" w:rsidP="003A5533">
            <w:pPr>
              <w:tabs>
                <w:tab w:val="left" w:pos="0"/>
              </w:tabs>
              <w:jc w:val="center"/>
            </w:pPr>
          </w:p>
        </w:tc>
        <w:tc>
          <w:tcPr>
            <w:tcW w:w="993" w:type="dxa"/>
          </w:tcPr>
          <w:p w14:paraId="34CDDFF5" w14:textId="77777777" w:rsidR="00832188" w:rsidRPr="00B04C58" w:rsidRDefault="00832188" w:rsidP="003A5533">
            <w:pPr>
              <w:tabs>
                <w:tab w:val="left" w:pos="0"/>
              </w:tabs>
              <w:jc w:val="center"/>
            </w:pPr>
            <w:r>
              <w:t>2025</w:t>
            </w:r>
          </w:p>
        </w:tc>
        <w:tc>
          <w:tcPr>
            <w:tcW w:w="1701" w:type="dxa"/>
          </w:tcPr>
          <w:p w14:paraId="59157DE3" w14:textId="77777777" w:rsidR="00832188" w:rsidRPr="00B04C58" w:rsidRDefault="00832188" w:rsidP="003A5533">
            <w:pPr>
              <w:jc w:val="center"/>
            </w:pPr>
            <w:r w:rsidRPr="00B04C58">
              <w:t>х</w:t>
            </w:r>
          </w:p>
        </w:tc>
        <w:tc>
          <w:tcPr>
            <w:tcW w:w="1842" w:type="dxa"/>
            <w:vAlign w:val="center"/>
          </w:tcPr>
          <w:p w14:paraId="288B5D09" w14:textId="77777777" w:rsidR="00832188" w:rsidRPr="00B04C58" w:rsidRDefault="00832188" w:rsidP="003A5533">
            <w:pPr>
              <w:tabs>
                <w:tab w:val="left" w:pos="0"/>
              </w:tabs>
              <w:jc w:val="center"/>
            </w:pPr>
            <w:r w:rsidRPr="00B04C58">
              <w:t>1</w:t>
            </w:r>
          </w:p>
        </w:tc>
        <w:tc>
          <w:tcPr>
            <w:tcW w:w="1701" w:type="dxa"/>
            <w:vAlign w:val="center"/>
          </w:tcPr>
          <w:p w14:paraId="057CE782" w14:textId="77777777" w:rsidR="00832188" w:rsidRPr="00B04C58" w:rsidRDefault="00832188" w:rsidP="003A5533">
            <w:pPr>
              <w:tabs>
                <w:tab w:val="left" w:pos="0"/>
              </w:tabs>
              <w:jc w:val="center"/>
            </w:pPr>
            <w:r>
              <w:t>0,00</w:t>
            </w:r>
          </w:p>
        </w:tc>
        <w:tc>
          <w:tcPr>
            <w:tcW w:w="1134" w:type="dxa"/>
          </w:tcPr>
          <w:p w14:paraId="23CA1369" w14:textId="77777777" w:rsidR="00832188" w:rsidRPr="00B04C58" w:rsidRDefault="00832188" w:rsidP="003A5533">
            <w:pPr>
              <w:jc w:val="center"/>
            </w:pPr>
            <w:r w:rsidRPr="00B04C58">
              <w:t>х</w:t>
            </w:r>
          </w:p>
        </w:tc>
        <w:tc>
          <w:tcPr>
            <w:tcW w:w="1276" w:type="dxa"/>
            <w:vAlign w:val="center"/>
          </w:tcPr>
          <w:p w14:paraId="1A576AEE" w14:textId="77777777" w:rsidR="00832188" w:rsidRPr="00B04C58" w:rsidRDefault="00832188" w:rsidP="003A5533">
            <w:pPr>
              <w:tabs>
                <w:tab w:val="left" w:pos="0"/>
              </w:tabs>
              <w:jc w:val="center"/>
            </w:pPr>
            <w:r>
              <w:t>2,08</w:t>
            </w:r>
          </w:p>
        </w:tc>
      </w:tr>
      <w:tr w:rsidR="00832188" w:rsidRPr="00B04C58" w14:paraId="41FB976D" w14:textId="77777777" w:rsidTr="003A5533">
        <w:trPr>
          <w:jc w:val="center"/>
        </w:trPr>
        <w:tc>
          <w:tcPr>
            <w:tcW w:w="1843" w:type="dxa"/>
            <w:vMerge/>
          </w:tcPr>
          <w:p w14:paraId="77860B15" w14:textId="77777777" w:rsidR="00832188" w:rsidRPr="00B04C58" w:rsidRDefault="00832188" w:rsidP="003A5533">
            <w:pPr>
              <w:tabs>
                <w:tab w:val="left" w:pos="0"/>
              </w:tabs>
              <w:jc w:val="center"/>
            </w:pPr>
          </w:p>
        </w:tc>
        <w:tc>
          <w:tcPr>
            <w:tcW w:w="993" w:type="dxa"/>
          </w:tcPr>
          <w:p w14:paraId="6C640BA7" w14:textId="77777777" w:rsidR="00832188" w:rsidRPr="00B04C58" w:rsidRDefault="00832188" w:rsidP="003A5533">
            <w:pPr>
              <w:tabs>
                <w:tab w:val="left" w:pos="0"/>
              </w:tabs>
              <w:jc w:val="center"/>
            </w:pPr>
            <w:r>
              <w:t>2026</w:t>
            </w:r>
          </w:p>
        </w:tc>
        <w:tc>
          <w:tcPr>
            <w:tcW w:w="1701" w:type="dxa"/>
          </w:tcPr>
          <w:p w14:paraId="551FFC94" w14:textId="77777777" w:rsidR="00832188" w:rsidRPr="00B04C58" w:rsidRDefault="00832188" w:rsidP="003A5533">
            <w:pPr>
              <w:jc w:val="center"/>
            </w:pPr>
            <w:r w:rsidRPr="00B04C58">
              <w:t>х</w:t>
            </w:r>
          </w:p>
        </w:tc>
        <w:tc>
          <w:tcPr>
            <w:tcW w:w="1842" w:type="dxa"/>
            <w:vAlign w:val="center"/>
          </w:tcPr>
          <w:p w14:paraId="47299DCB" w14:textId="77777777" w:rsidR="00832188" w:rsidRPr="00B04C58" w:rsidRDefault="00832188" w:rsidP="003A5533">
            <w:pPr>
              <w:tabs>
                <w:tab w:val="left" w:pos="0"/>
              </w:tabs>
              <w:jc w:val="center"/>
            </w:pPr>
            <w:r w:rsidRPr="00B04C58">
              <w:t>1</w:t>
            </w:r>
          </w:p>
        </w:tc>
        <w:tc>
          <w:tcPr>
            <w:tcW w:w="1701" w:type="dxa"/>
            <w:vAlign w:val="center"/>
          </w:tcPr>
          <w:p w14:paraId="22976165" w14:textId="77777777" w:rsidR="00832188" w:rsidRPr="00B04C58" w:rsidRDefault="00832188" w:rsidP="003A5533">
            <w:pPr>
              <w:tabs>
                <w:tab w:val="left" w:pos="0"/>
              </w:tabs>
              <w:jc w:val="center"/>
            </w:pPr>
            <w:r>
              <w:t>0,00</w:t>
            </w:r>
          </w:p>
        </w:tc>
        <w:tc>
          <w:tcPr>
            <w:tcW w:w="1134" w:type="dxa"/>
          </w:tcPr>
          <w:p w14:paraId="248021B5" w14:textId="77777777" w:rsidR="00832188" w:rsidRPr="00B04C58" w:rsidRDefault="00832188" w:rsidP="003A5533">
            <w:pPr>
              <w:jc w:val="center"/>
            </w:pPr>
            <w:r w:rsidRPr="00B04C58">
              <w:t>х</w:t>
            </w:r>
          </w:p>
        </w:tc>
        <w:tc>
          <w:tcPr>
            <w:tcW w:w="1276" w:type="dxa"/>
            <w:vAlign w:val="center"/>
          </w:tcPr>
          <w:p w14:paraId="6299D134" w14:textId="77777777" w:rsidR="00832188" w:rsidRPr="00B04C58" w:rsidRDefault="00832188" w:rsidP="003A5533">
            <w:pPr>
              <w:tabs>
                <w:tab w:val="left" w:pos="0"/>
              </w:tabs>
              <w:jc w:val="center"/>
            </w:pPr>
            <w:r>
              <w:t>1,85</w:t>
            </w:r>
          </w:p>
        </w:tc>
      </w:tr>
      <w:tr w:rsidR="00832188" w14:paraId="09D585F2" w14:textId="77777777" w:rsidTr="003A5533">
        <w:trPr>
          <w:jc w:val="center"/>
        </w:trPr>
        <w:tc>
          <w:tcPr>
            <w:tcW w:w="1843" w:type="dxa"/>
            <w:vMerge/>
          </w:tcPr>
          <w:p w14:paraId="6BECFAC6" w14:textId="77777777" w:rsidR="00832188" w:rsidRPr="00B04C58" w:rsidRDefault="00832188" w:rsidP="003A5533">
            <w:pPr>
              <w:tabs>
                <w:tab w:val="left" w:pos="0"/>
              </w:tabs>
              <w:jc w:val="center"/>
            </w:pPr>
          </w:p>
        </w:tc>
        <w:tc>
          <w:tcPr>
            <w:tcW w:w="993" w:type="dxa"/>
          </w:tcPr>
          <w:p w14:paraId="7D5D7763" w14:textId="77777777" w:rsidR="00832188" w:rsidRPr="00B04C58" w:rsidRDefault="00832188" w:rsidP="003A5533">
            <w:pPr>
              <w:tabs>
                <w:tab w:val="left" w:pos="0"/>
              </w:tabs>
              <w:jc w:val="center"/>
            </w:pPr>
            <w:r>
              <w:t>2027</w:t>
            </w:r>
          </w:p>
        </w:tc>
        <w:tc>
          <w:tcPr>
            <w:tcW w:w="1701" w:type="dxa"/>
          </w:tcPr>
          <w:p w14:paraId="05B9FBBE" w14:textId="77777777" w:rsidR="00832188" w:rsidRPr="00B04C58" w:rsidRDefault="00832188" w:rsidP="003A5533">
            <w:pPr>
              <w:jc w:val="center"/>
            </w:pPr>
            <w:r w:rsidRPr="00B04C58">
              <w:t>х</w:t>
            </w:r>
          </w:p>
        </w:tc>
        <w:tc>
          <w:tcPr>
            <w:tcW w:w="1842" w:type="dxa"/>
            <w:vAlign w:val="center"/>
          </w:tcPr>
          <w:p w14:paraId="4AFB555B" w14:textId="77777777" w:rsidR="00832188" w:rsidRPr="00B04C58" w:rsidRDefault="00832188" w:rsidP="003A5533">
            <w:pPr>
              <w:tabs>
                <w:tab w:val="left" w:pos="0"/>
              </w:tabs>
              <w:jc w:val="center"/>
            </w:pPr>
            <w:r w:rsidRPr="00B04C58">
              <w:t>1</w:t>
            </w:r>
          </w:p>
        </w:tc>
        <w:tc>
          <w:tcPr>
            <w:tcW w:w="1701" w:type="dxa"/>
            <w:vAlign w:val="center"/>
          </w:tcPr>
          <w:p w14:paraId="270659C7" w14:textId="77777777" w:rsidR="00832188" w:rsidRDefault="00832188" w:rsidP="003A5533">
            <w:pPr>
              <w:tabs>
                <w:tab w:val="left" w:pos="0"/>
              </w:tabs>
              <w:jc w:val="center"/>
            </w:pPr>
            <w:r>
              <w:t>0,00</w:t>
            </w:r>
          </w:p>
        </w:tc>
        <w:tc>
          <w:tcPr>
            <w:tcW w:w="1134" w:type="dxa"/>
          </w:tcPr>
          <w:p w14:paraId="39AEF957" w14:textId="77777777" w:rsidR="00832188" w:rsidRPr="00B04C58" w:rsidRDefault="00832188" w:rsidP="003A5533">
            <w:pPr>
              <w:jc w:val="center"/>
            </w:pPr>
            <w:r w:rsidRPr="00B04C58">
              <w:t>х</w:t>
            </w:r>
          </w:p>
        </w:tc>
        <w:tc>
          <w:tcPr>
            <w:tcW w:w="1276" w:type="dxa"/>
            <w:vAlign w:val="center"/>
          </w:tcPr>
          <w:p w14:paraId="08A0547A" w14:textId="77777777" w:rsidR="00832188" w:rsidRDefault="00832188" w:rsidP="003A5533">
            <w:pPr>
              <w:tabs>
                <w:tab w:val="left" w:pos="0"/>
              </w:tabs>
              <w:jc w:val="center"/>
            </w:pPr>
            <w:r>
              <w:t>1,85</w:t>
            </w:r>
          </w:p>
        </w:tc>
      </w:tr>
      <w:tr w:rsidR="00832188" w14:paraId="30D1DF4B" w14:textId="77777777" w:rsidTr="003A5533">
        <w:trPr>
          <w:jc w:val="center"/>
        </w:trPr>
        <w:tc>
          <w:tcPr>
            <w:tcW w:w="1843" w:type="dxa"/>
            <w:vMerge/>
          </w:tcPr>
          <w:p w14:paraId="5F803C2D" w14:textId="77777777" w:rsidR="00832188" w:rsidRPr="00B04C58" w:rsidRDefault="00832188" w:rsidP="003A5533">
            <w:pPr>
              <w:tabs>
                <w:tab w:val="left" w:pos="0"/>
              </w:tabs>
              <w:jc w:val="center"/>
            </w:pPr>
          </w:p>
        </w:tc>
        <w:tc>
          <w:tcPr>
            <w:tcW w:w="993" w:type="dxa"/>
          </w:tcPr>
          <w:p w14:paraId="55916B14" w14:textId="77777777" w:rsidR="00832188" w:rsidRPr="00B04C58" w:rsidRDefault="00832188" w:rsidP="003A5533">
            <w:pPr>
              <w:tabs>
                <w:tab w:val="left" w:pos="0"/>
              </w:tabs>
              <w:jc w:val="center"/>
            </w:pPr>
            <w:r>
              <w:t>2028</w:t>
            </w:r>
          </w:p>
        </w:tc>
        <w:tc>
          <w:tcPr>
            <w:tcW w:w="1701" w:type="dxa"/>
          </w:tcPr>
          <w:p w14:paraId="46C5CB36" w14:textId="77777777" w:rsidR="00832188" w:rsidRPr="00B04C58" w:rsidRDefault="00832188" w:rsidP="003A5533">
            <w:pPr>
              <w:jc w:val="center"/>
            </w:pPr>
            <w:r w:rsidRPr="00B04C58">
              <w:t>х</w:t>
            </w:r>
          </w:p>
        </w:tc>
        <w:tc>
          <w:tcPr>
            <w:tcW w:w="1842" w:type="dxa"/>
            <w:vAlign w:val="center"/>
          </w:tcPr>
          <w:p w14:paraId="2D11B481" w14:textId="77777777" w:rsidR="00832188" w:rsidRPr="00B04C58" w:rsidRDefault="00832188" w:rsidP="003A5533">
            <w:pPr>
              <w:tabs>
                <w:tab w:val="left" w:pos="0"/>
              </w:tabs>
              <w:jc w:val="center"/>
            </w:pPr>
            <w:r w:rsidRPr="00B04C58">
              <w:t>1</w:t>
            </w:r>
          </w:p>
        </w:tc>
        <w:tc>
          <w:tcPr>
            <w:tcW w:w="1701" w:type="dxa"/>
            <w:vAlign w:val="center"/>
          </w:tcPr>
          <w:p w14:paraId="1B468332" w14:textId="77777777" w:rsidR="00832188" w:rsidRDefault="00832188" w:rsidP="003A5533">
            <w:pPr>
              <w:tabs>
                <w:tab w:val="left" w:pos="0"/>
              </w:tabs>
              <w:jc w:val="center"/>
            </w:pPr>
            <w:r>
              <w:t>0,00</w:t>
            </w:r>
          </w:p>
        </w:tc>
        <w:tc>
          <w:tcPr>
            <w:tcW w:w="1134" w:type="dxa"/>
          </w:tcPr>
          <w:p w14:paraId="7B23CFD4" w14:textId="77777777" w:rsidR="00832188" w:rsidRPr="00B04C58" w:rsidRDefault="00832188" w:rsidP="003A5533">
            <w:pPr>
              <w:jc w:val="center"/>
            </w:pPr>
            <w:r w:rsidRPr="00B04C58">
              <w:t>х</w:t>
            </w:r>
          </w:p>
        </w:tc>
        <w:tc>
          <w:tcPr>
            <w:tcW w:w="1276" w:type="dxa"/>
            <w:vAlign w:val="center"/>
          </w:tcPr>
          <w:p w14:paraId="27E900D6" w14:textId="77777777" w:rsidR="00832188" w:rsidRDefault="00832188" w:rsidP="003A5533">
            <w:pPr>
              <w:tabs>
                <w:tab w:val="left" w:pos="0"/>
              </w:tabs>
              <w:jc w:val="center"/>
            </w:pPr>
            <w:r>
              <w:t>1,85</w:t>
            </w:r>
          </w:p>
        </w:tc>
      </w:tr>
      <w:tr w:rsidR="00832188" w14:paraId="5F85B131" w14:textId="77777777" w:rsidTr="003A5533">
        <w:trPr>
          <w:jc w:val="center"/>
        </w:trPr>
        <w:tc>
          <w:tcPr>
            <w:tcW w:w="1843" w:type="dxa"/>
            <w:vMerge/>
          </w:tcPr>
          <w:p w14:paraId="7E701A02" w14:textId="77777777" w:rsidR="00832188" w:rsidRPr="00B04C58" w:rsidRDefault="00832188" w:rsidP="003A5533">
            <w:pPr>
              <w:tabs>
                <w:tab w:val="left" w:pos="0"/>
              </w:tabs>
              <w:jc w:val="center"/>
            </w:pPr>
          </w:p>
        </w:tc>
        <w:tc>
          <w:tcPr>
            <w:tcW w:w="993" w:type="dxa"/>
          </w:tcPr>
          <w:p w14:paraId="2DA2AFCB" w14:textId="77777777" w:rsidR="00832188" w:rsidRPr="00B04C58" w:rsidRDefault="00832188" w:rsidP="003A5533">
            <w:pPr>
              <w:tabs>
                <w:tab w:val="left" w:pos="0"/>
              </w:tabs>
              <w:jc w:val="center"/>
            </w:pPr>
            <w:r>
              <w:t>2029</w:t>
            </w:r>
          </w:p>
        </w:tc>
        <w:tc>
          <w:tcPr>
            <w:tcW w:w="1701" w:type="dxa"/>
          </w:tcPr>
          <w:p w14:paraId="553EDC55" w14:textId="77777777" w:rsidR="00832188" w:rsidRPr="00B04C58" w:rsidRDefault="00832188" w:rsidP="003A5533">
            <w:pPr>
              <w:jc w:val="center"/>
            </w:pPr>
            <w:r w:rsidRPr="00B04C58">
              <w:t>х</w:t>
            </w:r>
          </w:p>
        </w:tc>
        <w:tc>
          <w:tcPr>
            <w:tcW w:w="1842" w:type="dxa"/>
            <w:vAlign w:val="center"/>
          </w:tcPr>
          <w:p w14:paraId="67977DB2" w14:textId="77777777" w:rsidR="00832188" w:rsidRPr="00B04C58" w:rsidRDefault="00832188" w:rsidP="003A5533">
            <w:pPr>
              <w:tabs>
                <w:tab w:val="left" w:pos="0"/>
              </w:tabs>
              <w:jc w:val="center"/>
            </w:pPr>
            <w:r w:rsidRPr="00B04C58">
              <w:t>1</w:t>
            </w:r>
          </w:p>
        </w:tc>
        <w:tc>
          <w:tcPr>
            <w:tcW w:w="1701" w:type="dxa"/>
            <w:vAlign w:val="center"/>
          </w:tcPr>
          <w:p w14:paraId="39BE072E" w14:textId="77777777" w:rsidR="00832188" w:rsidRDefault="00832188" w:rsidP="003A5533">
            <w:pPr>
              <w:tabs>
                <w:tab w:val="left" w:pos="0"/>
              </w:tabs>
              <w:jc w:val="center"/>
            </w:pPr>
            <w:r>
              <w:t>0,00</w:t>
            </w:r>
          </w:p>
        </w:tc>
        <w:tc>
          <w:tcPr>
            <w:tcW w:w="1134" w:type="dxa"/>
          </w:tcPr>
          <w:p w14:paraId="4A2650AB" w14:textId="77777777" w:rsidR="00832188" w:rsidRPr="00B04C58" w:rsidRDefault="00832188" w:rsidP="003A5533">
            <w:pPr>
              <w:jc w:val="center"/>
            </w:pPr>
            <w:r w:rsidRPr="00B04C58">
              <w:t>х</w:t>
            </w:r>
          </w:p>
        </w:tc>
        <w:tc>
          <w:tcPr>
            <w:tcW w:w="1276" w:type="dxa"/>
            <w:vAlign w:val="center"/>
          </w:tcPr>
          <w:p w14:paraId="3AF18B9C" w14:textId="77777777" w:rsidR="00832188" w:rsidRDefault="00832188" w:rsidP="003A5533">
            <w:pPr>
              <w:tabs>
                <w:tab w:val="left" w:pos="0"/>
              </w:tabs>
              <w:jc w:val="center"/>
            </w:pPr>
            <w:r>
              <w:t>1,85</w:t>
            </w:r>
          </w:p>
        </w:tc>
      </w:tr>
      <w:tr w:rsidR="00832188" w14:paraId="20F413FF" w14:textId="77777777" w:rsidTr="003A5533">
        <w:trPr>
          <w:jc w:val="center"/>
        </w:trPr>
        <w:tc>
          <w:tcPr>
            <w:tcW w:w="1843" w:type="dxa"/>
            <w:vMerge/>
          </w:tcPr>
          <w:p w14:paraId="26EB969E" w14:textId="77777777" w:rsidR="00832188" w:rsidRPr="00B04C58" w:rsidRDefault="00832188" w:rsidP="003A5533">
            <w:pPr>
              <w:tabs>
                <w:tab w:val="left" w:pos="0"/>
              </w:tabs>
              <w:jc w:val="center"/>
            </w:pPr>
          </w:p>
        </w:tc>
        <w:tc>
          <w:tcPr>
            <w:tcW w:w="993" w:type="dxa"/>
          </w:tcPr>
          <w:p w14:paraId="36FE01DE" w14:textId="77777777" w:rsidR="00832188" w:rsidRPr="00B04C58" w:rsidRDefault="00832188" w:rsidP="003A5533">
            <w:pPr>
              <w:tabs>
                <w:tab w:val="left" w:pos="0"/>
              </w:tabs>
              <w:jc w:val="center"/>
            </w:pPr>
            <w:r>
              <w:t>2030</w:t>
            </w:r>
          </w:p>
        </w:tc>
        <w:tc>
          <w:tcPr>
            <w:tcW w:w="1701" w:type="dxa"/>
          </w:tcPr>
          <w:p w14:paraId="499A6CA7" w14:textId="77777777" w:rsidR="00832188" w:rsidRPr="00B04C58" w:rsidRDefault="00832188" w:rsidP="003A5533">
            <w:pPr>
              <w:jc w:val="center"/>
            </w:pPr>
            <w:r w:rsidRPr="00B04C58">
              <w:t>х</w:t>
            </w:r>
          </w:p>
        </w:tc>
        <w:tc>
          <w:tcPr>
            <w:tcW w:w="1842" w:type="dxa"/>
            <w:vAlign w:val="center"/>
          </w:tcPr>
          <w:p w14:paraId="444715B0" w14:textId="77777777" w:rsidR="00832188" w:rsidRPr="00B04C58" w:rsidRDefault="00832188" w:rsidP="003A5533">
            <w:pPr>
              <w:tabs>
                <w:tab w:val="left" w:pos="0"/>
              </w:tabs>
              <w:jc w:val="center"/>
            </w:pPr>
            <w:r w:rsidRPr="00B04C58">
              <w:t>1</w:t>
            </w:r>
          </w:p>
        </w:tc>
        <w:tc>
          <w:tcPr>
            <w:tcW w:w="1701" w:type="dxa"/>
            <w:vAlign w:val="center"/>
          </w:tcPr>
          <w:p w14:paraId="7617E4AA" w14:textId="77777777" w:rsidR="00832188" w:rsidRDefault="00832188" w:rsidP="003A5533">
            <w:pPr>
              <w:tabs>
                <w:tab w:val="left" w:pos="0"/>
              </w:tabs>
              <w:jc w:val="center"/>
            </w:pPr>
            <w:r>
              <w:t>0,00</w:t>
            </w:r>
          </w:p>
        </w:tc>
        <w:tc>
          <w:tcPr>
            <w:tcW w:w="1134" w:type="dxa"/>
          </w:tcPr>
          <w:p w14:paraId="0DAC44E6" w14:textId="77777777" w:rsidR="00832188" w:rsidRPr="00B04C58" w:rsidRDefault="00832188" w:rsidP="003A5533">
            <w:pPr>
              <w:jc w:val="center"/>
            </w:pPr>
            <w:r w:rsidRPr="00B04C58">
              <w:t>х</w:t>
            </w:r>
          </w:p>
        </w:tc>
        <w:tc>
          <w:tcPr>
            <w:tcW w:w="1276" w:type="dxa"/>
            <w:vAlign w:val="center"/>
          </w:tcPr>
          <w:p w14:paraId="24DBD7D7" w14:textId="77777777" w:rsidR="00832188" w:rsidRDefault="00832188" w:rsidP="003A5533">
            <w:pPr>
              <w:tabs>
                <w:tab w:val="left" w:pos="0"/>
              </w:tabs>
              <w:jc w:val="center"/>
            </w:pPr>
            <w:r>
              <w:t>1,85</w:t>
            </w:r>
          </w:p>
        </w:tc>
      </w:tr>
      <w:tr w:rsidR="00832188" w14:paraId="5918CED6" w14:textId="77777777" w:rsidTr="003A5533">
        <w:trPr>
          <w:jc w:val="center"/>
        </w:trPr>
        <w:tc>
          <w:tcPr>
            <w:tcW w:w="1843" w:type="dxa"/>
            <w:vMerge/>
          </w:tcPr>
          <w:p w14:paraId="4EAFDCA7" w14:textId="77777777" w:rsidR="00832188" w:rsidRPr="00B04C58" w:rsidRDefault="00832188" w:rsidP="003A5533">
            <w:pPr>
              <w:tabs>
                <w:tab w:val="left" w:pos="0"/>
              </w:tabs>
              <w:jc w:val="center"/>
            </w:pPr>
          </w:p>
        </w:tc>
        <w:tc>
          <w:tcPr>
            <w:tcW w:w="993" w:type="dxa"/>
          </w:tcPr>
          <w:p w14:paraId="4BB0C34A" w14:textId="77777777" w:rsidR="00832188" w:rsidRPr="00B04C58" w:rsidRDefault="00832188" w:rsidP="003A5533">
            <w:pPr>
              <w:tabs>
                <w:tab w:val="left" w:pos="0"/>
              </w:tabs>
              <w:jc w:val="center"/>
            </w:pPr>
            <w:r>
              <w:t>2031</w:t>
            </w:r>
          </w:p>
        </w:tc>
        <w:tc>
          <w:tcPr>
            <w:tcW w:w="1701" w:type="dxa"/>
          </w:tcPr>
          <w:p w14:paraId="5740D8CE" w14:textId="77777777" w:rsidR="00832188" w:rsidRPr="00B04C58" w:rsidRDefault="00832188" w:rsidP="003A5533">
            <w:pPr>
              <w:jc w:val="center"/>
            </w:pPr>
            <w:r>
              <w:t>х</w:t>
            </w:r>
          </w:p>
        </w:tc>
        <w:tc>
          <w:tcPr>
            <w:tcW w:w="1842" w:type="dxa"/>
            <w:vAlign w:val="center"/>
          </w:tcPr>
          <w:p w14:paraId="6DCA3864" w14:textId="77777777" w:rsidR="00832188" w:rsidRPr="00B04C58" w:rsidRDefault="00832188" w:rsidP="003A5533">
            <w:pPr>
              <w:tabs>
                <w:tab w:val="left" w:pos="0"/>
              </w:tabs>
              <w:jc w:val="center"/>
            </w:pPr>
            <w:r w:rsidRPr="00B04C58">
              <w:t>1</w:t>
            </w:r>
          </w:p>
        </w:tc>
        <w:tc>
          <w:tcPr>
            <w:tcW w:w="1701" w:type="dxa"/>
            <w:vAlign w:val="center"/>
          </w:tcPr>
          <w:p w14:paraId="01E24134" w14:textId="77777777" w:rsidR="00832188" w:rsidRDefault="00832188" w:rsidP="003A5533">
            <w:pPr>
              <w:tabs>
                <w:tab w:val="left" w:pos="0"/>
              </w:tabs>
              <w:jc w:val="center"/>
            </w:pPr>
            <w:r>
              <w:t>0,00</w:t>
            </w:r>
          </w:p>
        </w:tc>
        <w:tc>
          <w:tcPr>
            <w:tcW w:w="1134" w:type="dxa"/>
          </w:tcPr>
          <w:p w14:paraId="5FEC1884" w14:textId="77777777" w:rsidR="00832188" w:rsidRPr="00B04C58" w:rsidRDefault="00832188" w:rsidP="003A5533">
            <w:pPr>
              <w:jc w:val="center"/>
            </w:pPr>
            <w:r w:rsidRPr="00B04C58">
              <w:t>х</w:t>
            </w:r>
          </w:p>
        </w:tc>
        <w:tc>
          <w:tcPr>
            <w:tcW w:w="1276" w:type="dxa"/>
            <w:vAlign w:val="center"/>
          </w:tcPr>
          <w:p w14:paraId="7F757BBC" w14:textId="77777777" w:rsidR="00832188" w:rsidRDefault="00832188" w:rsidP="003A5533">
            <w:pPr>
              <w:tabs>
                <w:tab w:val="left" w:pos="0"/>
              </w:tabs>
              <w:jc w:val="center"/>
            </w:pPr>
            <w:r>
              <w:t>1,85</w:t>
            </w:r>
          </w:p>
        </w:tc>
      </w:tr>
    </w:tbl>
    <w:p w14:paraId="27C3C52E" w14:textId="77777777" w:rsidR="00832188" w:rsidRPr="00C23702" w:rsidRDefault="00832188" w:rsidP="00832188">
      <w:pPr>
        <w:tabs>
          <w:tab w:val="left" w:pos="0"/>
        </w:tabs>
        <w:jc w:val="center"/>
        <w:rPr>
          <w:sz w:val="28"/>
          <w:szCs w:val="28"/>
        </w:rPr>
      </w:pPr>
    </w:p>
    <w:p w14:paraId="1C703C98" w14:textId="77777777" w:rsidR="00832188" w:rsidRPr="00C23702" w:rsidRDefault="00832188" w:rsidP="00832188">
      <w:pPr>
        <w:tabs>
          <w:tab w:val="left" w:pos="0"/>
        </w:tabs>
        <w:ind w:left="3544"/>
        <w:jc w:val="center"/>
        <w:rPr>
          <w:sz w:val="28"/>
          <w:szCs w:val="28"/>
        </w:rPr>
      </w:pPr>
    </w:p>
    <w:p w14:paraId="18D1669E" w14:textId="77777777" w:rsidR="00832188" w:rsidRPr="00C23702" w:rsidRDefault="00832188" w:rsidP="00832188">
      <w:pPr>
        <w:tabs>
          <w:tab w:val="left" w:pos="0"/>
        </w:tabs>
        <w:ind w:left="3544"/>
        <w:jc w:val="center"/>
        <w:rPr>
          <w:sz w:val="28"/>
          <w:szCs w:val="28"/>
        </w:rPr>
      </w:pPr>
    </w:p>
    <w:p w14:paraId="345A753E" w14:textId="77777777" w:rsidR="00832188" w:rsidRDefault="00832188" w:rsidP="00832188">
      <w:pPr>
        <w:tabs>
          <w:tab w:val="left" w:pos="0"/>
        </w:tabs>
        <w:ind w:left="3544"/>
        <w:jc w:val="center"/>
        <w:rPr>
          <w:sz w:val="28"/>
          <w:szCs w:val="28"/>
        </w:rPr>
      </w:pPr>
    </w:p>
    <w:p w14:paraId="1CD77A69" w14:textId="77777777" w:rsidR="009327DF" w:rsidRDefault="009327DF" w:rsidP="00AE5E04">
      <w:pPr>
        <w:tabs>
          <w:tab w:val="left" w:pos="5580"/>
          <w:tab w:val="left" w:pos="9498"/>
        </w:tabs>
        <w:ind w:right="-567"/>
        <w:sectPr w:rsidR="009327DF" w:rsidSect="000D6E3B">
          <w:pgSz w:w="11906" w:h="16838"/>
          <w:pgMar w:top="1134" w:right="567" w:bottom="1134" w:left="851" w:header="708" w:footer="708" w:gutter="0"/>
          <w:cols w:space="708"/>
          <w:docGrid w:linePitch="360"/>
        </w:sectPr>
      </w:pPr>
    </w:p>
    <w:p w14:paraId="117FC286" w14:textId="2EF685F9" w:rsidR="009327DF" w:rsidRPr="0089763B" w:rsidRDefault="009327DF" w:rsidP="009327DF">
      <w:pPr>
        <w:tabs>
          <w:tab w:val="left" w:pos="5580"/>
          <w:tab w:val="left" w:pos="9498"/>
        </w:tabs>
        <w:ind w:left="-2884" w:right="-567" w:firstLine="8554"/>
      </w:pPr>
      <w:r w:rsidRPr="00CB7967">
        <w:lastRenderedPageBreak/>
        <w:t xml:space="preserve">Приложение № </w:t>
      </w:r>
      <w:r>
        <w:t>1</w:t>
      </w:r>
      <w:r>
        <w:t>1</w:t>
      </w:r>
      <w:r w:rsidRPr="00CB7967">
        <w:t xml:space="preserve"> к протоколу № 2</w:t>
      </w:r>
      <w:r>
        <w:t>8</w:t>
      </w:r>
    </w:p>
    <w:p w14:paraId="6D5640E1" w14:textId="77777777" w:rsidR="009327DF" w:rsidRPr="00CB7967" w:rsidRDefault="009327DF" w:rsidP="009327DF">
      <w:pPr>
        <w:tabs>
          <w:tab w:val="left" w:pos="5580"/>
          <w:tab w:val="left" w:pos="9498"/>
        </w:tabs>
        <w:ind w:left="-2884" w:right="-567" w:firstLine="8554"/>
      </w:pPr>
      <w:r w:rsidRPr="00CB7967">
        <w:t>заседания правления Региональной</w:t>
      </w:r>
    </w:p>
    <w:p w14:paraId="2103EC67" w14:textId="77777777" w:rsidR="009327DF" w:rsidRDefault="009327DF" w:rsidP="009327DF">
      <w:pPr>
        <w:tabs>
          <w:tab w:val="left" w:pos="5580"/>
          <w:tab w:val="left" w:pos="9498"/>
        </w:tabs>
        <w:ind w:left="-2884" w:right="-567" w:firstLine="8554"/>
      </w:pPr>
      <w:r w:rsidRPr="00CB7967">
        <w:t>энергетической комиссии</w:t>
      </w:r>
    </w:p>
    <w:p w14:paraId="2E90FE37" w14:textId="734A3CC4" w:rsidR="009327DF" w:rsidRDefault="009327DF" w:rsidP="009327DF">
      <w:pPr>
        <w:tabs>
          <w:tab w:val="left" w:pos="5580"/>
          <w:tab w:val="left" w:pos="9498"/>
        </w:tabs>
        <w:ind w:left="-2884" w:right="-567" w:firstLine="8554"/>
      </w:pPr>
      <w:r w:rsidRPr="00CB7967">
        <w:t xml:space="preserve">Кузбасса от </w:t>
      </w:r>
      <w:r>
        <w:t>05</w:t>
      </w:r>
      <w:r w:rsidRPr="00CB7967">
        <w:t>.0</w:t>
      </w:r>
      <w:r>
        <w:t>5</w:t>
      </w:r>
      <w:r w:rsidRPr="00CB7967">
        <w:t>.2022</w:t>
      </w:r>
    </w:p>
    <w:p w14:paraId="020A25CA" w14:textId="77777777" w:rsidR="009327DF" w:rsidRDefault="009327DF" w:rsidP="009327DF">
      <w:pPr>
        <w:tabs>
          <w:tab w:val="left" w:pos="5580"/>
          <w:tab w:val="left" w:pos="9498"/>
        </w:tabs>
        <w:ind w:left="-2884" w:right="-567" w:firstLine="8554"/>
      </w:pPr>
    </w:p>
    <w:p w14:paraId="23D2901C" w14:textId="77777777" w:rsidR="009327DF" w:rsidRPr="009327DF" w:rsidRDefault="009327DF" w:rsidP="009327DF">
      <w:pPr>
        <w:tabs>
          <w:tab w:val="left" w:pos="3052"/>
        </w:tabs>
        <w:jc w:val="center"/>
        <w:rPr>
          <w:b/>
          <w:bCs/>
          <w:sz w:val="28"/>
          <w:szCs w:val="28"/>
        </w:rPr>
      </w:pPr>
      <w:r w:rsidRPr="009327DF">
        <w:rPr>
          <w:b/>
          <w:bCs/>
          <w:sz w:val="28"/>
          <w:szCs w:val="28"/>
        </w:rPr>
        <w:t xml:space="preserve">Производственная программа </w:t>
      </w:r>
    </w:p>
    <w:p w14:paraId="5FEF5305" w14:textId="77777777" w:rsidR="009327DF" w:rsidRPr="009327DF" w:rsidRDefault="009327DF" w:rsidP="009327DF">
      <w:pPr>
        <w:jc w:val="center"/>
        <w:rPr>
          <w:b/>
          <w:sz w:val="28"/>
          <w:szCs w:val="28"/>
          <w:lang w:eastAsia="en-US"/>
        </w:rPr>
      </w:pPr>
      <w:r w:rsidRPr="009327DF">
        <w:rPr>
          <w:b/>
          <w:sz w:val="28"/>
          <w:szCs w:val="28"/>
          <w:lang w:eastAsia="en-US"/>
        </w:rPr>
        <w:t xml:space="preserve">ООО «Энергоресурс» (Ленинск-Кузнецкий </w:t>
      </w:r>
    </w:p>
    <w:p w14:paraId="7B50C047" w14:textId="77777777" w:rsidR="009327DF" w:rsidRPr="009327DF" w:rsidRDefault="009327DF" w:rsidP="009327DF">
      <w:pPr>
        <w:jc w:val="center"/>
        <w:rPr>
          <w:b/>
          <w:bCs/>
          <w:kern w:val="32"/>
          <w:sz w:val="28"/>
          <w:szCs w:val="28"/>
          <w:lang w:eastAsia="en-US"/>
        </w:rPr>
      </w:pPr>
      <w:r w:rsidRPr="009327DF">
        <w:rPr>
          <w:b/>
          <w:sz w:val="28"/>
          <w:szCs w:val="28"/>
          <w:lang w:eastAsia="en-US"/>
        </w:rPr>
        <w:t xml:space="preserve">муниципальный округ, пос. ст. </w:t>
      </w:r>
      <w:proofErr w:type="spellStart"/>
      <w:r w:rsidRPr="009327DF">
        <w:rPr>
          <w:b/>
          <w:sz w:val="28"/>
          <w:szCs w:val="28"/>
          <w:lang w:eastAsia="en-US"/>
        </w:rPr>
        <w:t>Егозово</w:t>
      </w:r>
      <w:proofErr w:type="spellEnd"/>
      <w:r w:rsidRPr="009327DF">
        <w:rPr>
          <w:b/>
          <w:sz w:val="28"/>
          <w:szCs w:val="28"/>
          <w:lang w:eastAsia="en-US"/>
        </w:rPr>
        <w:t>)</w:t>
      </w:r>
    </w:p>
    <w:p w14:paraId="63ED5F59" w14:textId="77777777" w:rsidR="009327DF" w:rsidRPr="009327DF" w:rsidRDefault="009327DF" w:rsidP="009327DF">
      <w:pPr>
        <w:tabs>
          <w:tab w:val="left" w:pos="3052"/>
        </w:tabs>
        <w:jc w:val="center"/>
        <w:rPr>
          <w:b/>
          <w:bCs/>
          <w:sz w:val="28"/>
          <w:szCs w:val="28"/>
        </w:rPr>
      </w:pPr>
      <w:r w:rsidRPr="009327DF">
        <w:rPr>
          <w:b/>
          <w:bCs/>
          <w:kern w:val="32"/>
          <w:sz w:val="28"/>
          <w:szCs w:val="28"/>
          <w:lang w:eastAsia="en-US"/>
        </w:rPr>
        <w:t xml:space="preserve"> </w:t>
      </w:r>
      <w:r w:rsidRPr="009327DF">
        <w:rPr>
          <w:b/>
          <w:bCs/>
          <w:sz w:val="28"/>
          <w:szCs w:val="28"/>
        </w:rPr>
        <w:t xml:space="preserve">в сфере водоотведения </w:t>
      </w:r>
    </w:p>
    <w:p w14:paraId="246FC767" w14:textId="77777777" w:rsidR="009327DF" w:rsidRPr="009327DF" w:rsidRDefault="009327DF" w:rsidP="009327DF">
      <w:pPr>
        <w:tabs>
          <w:tab w:val="left" w:pos="3052"/>
        </w:tabs>
        <w:jc w:val="center"/>
        <w:rPr>
          <w:b/>
          <w:lang w:eastAsia="en-US"/>
        </w:rPr>
      </w:pPr>
      <w:r w:rsidRPr="009327DF">
        <w:rPr>
          <w:b/>
          <w:bCs/>
          <w:sz w:val="28"/>
          <w:szCs w:val="28"/>
        </w:rPr>
        <w:t>на период с 06.05.2022 по 31.12.2031</w:t>
      </w:r>
    </w:p>
    <w:p w14:paraId="6F418DBC" w14:textId="77777777" w:rsidR="009327DF" w:rsidRPr="009327DF" w:rsidRDefault="009327DF" w:rsidP="009327DF">
      <w:pPr>
        <w:rPr>
          <w:b/>
          <w:lang w:eastAsia="en-US"/>
        </w:rPr>
      </w:pPr>
    </w:p>
    <w:p w14:paraId="40E764E6" w14:textId="77777777" w:rsidR="009327DF" w:rsidRPr="009327DF" w:rsidRDefault="009327DF" w:rsidP="009327DF">
      <w:pPr>
        <w:rPr>
          <w:lang w:eastAsia="en-US"/>
        </w:rPr>
      </w:pPr>
    </w:p>
    <w:p w14:paraId="0816B249" w14:textId="77777777" w:rsidR="009327DF" w:rsidRPr="009327DF" w:rsidRDefault="009327DF" w:rsidP="009327DF">
      <w:pPr>
        <w:jc w:val="center"/>
        <w:rPr>
          <w:sz w:val="28"/>
          <w:szCs w:val="28"/>
        </w:rPr>
      </w:pPr>
      <w:r w:rsidRPr="009327DF">
        <w:rPr>
          <w:sz w:val="28"/>
          <w:szCs w:val="28"/>
        </w:rPr>
        <w:t>Раздел 1. Паспорт производственной программы</w:t>
      </w:r>
    </w:p>
    <w:p w14:paraId="69C24F1E" w14:textId="77777777" w:rsidR="009327DF" w:rsidRPr="009327DF" w:rsidRDefault="009327DF" w:rsidP="009327DF">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9327DF" w:rsidRPr="009327DF" w14:paraId="228DACA0" w14:textId="77777777" w:rsidTr="003A5533">
        <w:trPr>
          <w:trHeight w:val="1221"/>
        </w:trPr>
        <w:tc>
          <w:tcPr>
            <w:tcW w:w="5103" w:type="dxa"/>
            <w:vAlign w:val="center"/>
          </w:tcPr>
          <w:p w14:paraId="5E621F5E" w14:textId="77777777" w:rsidR="009327DF" w:rsidRPr="009327DF" w:rsidRDefault="009327DF" w:rsidP="009327DF">
            <w:pPr>
              <w:rPr>
                <w:sz w:val="28"/>
                <w:szCs w:val="28"/>
              </w:rPr>
            </w:pPr>
            <w:r w:rsidRPr="009327DF">
              <w:rPr>
                <w:sz w:val="28"/>
                <w:szCs w:val="28"/>
              </w:rPr>
              <w:t>Наименование организации</w:t>
            </w:r>
          </w:p>
        </w:tc>
        <w:tc>
          <w:tcPr>
            <w:tcW w:w="4962" w:type="dxa"/>
            <w:vAlign w:val="center"/>
          </w:tcPr>
          <w:p w14:paraId="755A4172" w14:textId="77777777" w:rsidR="009327DF" w:rsidRPr="009327DF" w:rsidRDefault="009327DF" w:rsidP="009327DF">
            <w:pPr>
              <w:jc w:val="center"/>
              <w:rPr>
                <w:sz w:val="28"/>
                <w:szCs w:val="28"/>
              </w:rPr>
            </w:pPr>
            <w:r w:rsidRPr="009327DF">
              <w:rPr>
                <w:sz w:val="28"/>
                <w:szCs w:val="28"/>
              </w:rPr>
              <w:t>ООО «Энергоресурс»</w:t>
            </w:r>
          </w:p>
        </w:tc>
      </w:tr>
      <w:tr w:rsidR="009327DF" w:rsidRPr="009327DF" w14:paraId="3CA9B673" w14:textId="77777777" w:rsidTr="003A5533">
        <w:trPr>
          <w:trHeight w:val="1109"/>
        </w:trPr>
        <w:tc>
          <w:tcPr>
            <w:tcW w:w="5103" w:type="dxa"/>
            <w:vAlign w:val="center"/>
          </w:tcPr>
          <w:p w14:paraId="3024337E" w14:textId="77777777" w:rsidR="009327DF" w:rsidRPr="009327DF" w:rsidRDefault="009327DF" w:rsidP="009327DF">
            <w:pPr>
              <w:rPr>
                <w:sz w:val="28"/>
                <w:szCs w:val="28"/>
              </w:rPr>
            </w:pPr>
            <w:r w:rsidRPr="009327DF">
              <w:rPr>
                <w:sz w:val="28"/>
                <w:szCs w:val="28"/>
              </w:rPr>
              <w:t>Юридический адрес, почтовый адрес</w:t>
            </w:r>
          </w:p>
        </w:tc>
        <w:tc>
          <w:tcPr>
            <w:tcW w:w="4962" w:type="dxa"/>
            <w:vAlign w:val="center"/>
          </w:tcPr>
          <w:p w14:paraId="77D8398B" w14:textId="77777777" w:rsidR="009327DF" w:rsidRPr="009327DF" w:rsidRDefault="009327DF" w:rsidP="009327DF">
            <w:pPr>
              <w:jc w:val="center"/>
              <w:rPr>
                <w:sz w:val="28"/>
                <w:szCs w:val="28"/>
              </w:rPr>
            </w:pPr>
            <w:r w:rsidRPr="009327DF">
              <w:rPr>
                <w:sz w:val="28"/>
                <w:szCs w:val="28"/>
              </w:rPr>
              <w:t xml:space="preserve">650000, г. Кемерово, ул. Кузбасская, </w:t>
            </w:r>
          </w:p>
          <w:p w14:paraId="3D24825B" w14:textId="77777777" w:rsidR="009327DF" w:rsidRPr="009327DF" w:rsidRDefault="009327DF" w:rsidP="009327DF">
            <w:pPr>
              <w:jc w:val="center"/>
              <w:rPr>
                <w:sz w:val="28"/>
                <w:szCs w:val="28"/>
              </w:rPr>
            </w:pPr>
            <w:r w:rsidRPr="009327DF">
              <w:rPr>
                <w:sz w:val="28"/>
                <w:szCs w:val="28"/>
              </w:rPr>
              <w:t>д. 10, оф. 312</w:t>
            </w:r>
          </w:p>
        </w:tc>
      </w:tr>
      <w:tr w:rsidR="009327DF" w:rsidRPr="009327DF" w14:paraId="10299CE1" w14:textId="77777777" w:rsidTr="003A5533">
        <w:tc>
          <w:tcPr>
            <w:tcW w:w="5103" w:type="dxa"/>
            <w:vAlign w:val="center"/>
          </w:tcPr>
          <w:p w14:paraId="55C92800" w14:textId="77777777" w:rsidR="009327DF" w:rsidRPr="009327DF" w:rsidRDefault="009327DF" w:rsidP="009327DF">
            <w:pPr>
              <w:rPr>
                <w:sz w:val="28"/>
                <w:szCs w:val="28"/>
              </w:rPr>
            </w:pPr>
            <w:r w:rsidRPr="009327DF">
              <w:rPr>
                <w:sz w:val="28"/>
                <w:szCs w:val="28"/>
              </w:rPr>
              <w:t>Наименование уполномоченного органа, утвердившего производственную программу</w:t>
            </w:r>
          </w:p>
        </w:tc>
        <w:tc>
          <w:tcPr>
            <w:tcW w:w="4962" w:type="dxa"/>
            <w:vAlign w:val="center"/>
          </w:tcPr>
          <w:p w14:paraId="21107A1E" w14:textId="77777777" w:rsidR="009327DF" w:rsidRPr="009327DF" w:rsidRDefault="009327DF" w:rsidP="009327DF">
            <w:pPr>
              <w:jc w:val="center"/>
              <w:rPr>
                <w:sz w:val="28"/>
                <w:szCs w:val="28"/>
              </w:rPr>
            </w:pPr>
            <w:r w:rsidRPr="009327DF">
              <w:rPr>
                <w:sz w:val="28"/>
                <w:szCs w:val="28"/>
              </w:rPr>
              <w:t>Региональная энергетическая комиссия Кузбасса</w:t>
            </w:r>
          </w:p>
        </w:tc>
      </w:tr>
      <w:tr w:rsidR="009327DF" w:rsidRPr="009327DF" w14:paraId="39EF1ABC" w14:textId="77777777" w:rsidTr="003A5533">
        <w:tc>
          <w:tcPr>
            <w:tcW w:w="5103" w:type="dxa"/>
            <w:vAlign w:val="center"/>
          </w:tcPr>
          <w:p w14:paraId="27741E42" w14:textId="77777777" w:rsidR="009327DF" w:rsidRPr="009327DF" w:rsidRDefault="009327DF" w:rsidP="009327DF">
            <w:pPr>
              <w:rPr>
                <w:sz w:val="28"/>
                <w:szCs w:val="28"/>
              </w:rPr>
            </w:pPr>
            <w:r w:rsidRPr="009327DF">
              <w:rPr>
                <w:sz w:val="28"/>
                <w:szCs w:val="28"/>
              </w:rPr>
              <w:t>Юридический адрес, почтовый адрес уполномоченного органа, утвердившего программу</w:t>
            </w:r>
          </w:p>
        </w:tc>
        <w:tc>
          <w:tcPr>
            <w:tcW w:w="4962" w:type="dxa"/>
            <w:vAlign w:val="center"/>
          </w:tcPr>
          <w:p w14:paraId="2CB99E7F" w14:textId="77777777" w:rsidR="009327DF" w:rsidRPr="009327DF" w:rsidRDefault="009327DF" w:rsidP="009327DF">
            <w:pPr>
              <w:jc w:val="center"/>
              <w:rPr>
                <w:sz w:val="28"/>
                <w:szCs w:val="28"/>
              </w:rPr>
            </w:pPr>
            <w:r w:rsidRPr="009327DF">
              <w:rPr>
                <w:sz w:val="28"/>
                <w:szCs w:val="28"/>
              </w:rPr>
              <w:t xml:space="preserve">650000, г. Кемерово, </w:t>
            </w:r>
          </w:p>
          <w:p w14:paraId="680243C7" w14:textId="77777777" w:rsidR="009327DF" w:rsidRPr="009327DF" w:rsidRDefault="009327DF" w:rsidP="009327DF">
            <w:pPr>
              <w:jc w:val="center"/>
              <w:rPr>
                <w:sz w:val="28"/>
                <w:szCs w:val="28"/>
              </w:rPr>
            </w:pPr>
            <w:r w:rsidRPr="009327DF">
              <w:rPr>
                <w:sz w:val="28"/>
                <w:szCs w:val="28"/>
              </w:rPr>
              <w:t>ул. Н. Островского, д. 32</w:t>
            </w:r>
          </w:p>
        </w:tc>
      </w:tr>
    </w:tbl>
    <w:p w14:paraId="24E1784A" w14:textId="77777777" w:rsidR="009327DF" w:rsidRPr="009327DF" w:rsidRDefault="009327DF" w:rsidP="009327DF">
      <w:pPr>
        <w:jc w:val="center"/>
        <w:rPr>
          <w:sz w:val="28"/>
          <w:szCs w:val="28"/>
        </w:rPr>
      </w:pPr>
    </w:p>
    <w:p w14:paraId="78D06820" w14:textId="77777777" w:rsidR="009327DF" w:rsidRPr="009327DF" w:rsidRDefault="009327DF" w:rsidP="009327DF">
      <w:pPr>
        <w:jc w:val="center"/>
        <w:rPr>
          <w:sz w:val="28"/>
          <w:szCs w:val="28"/>
        </w:rPr>
      </w:pPr>
    </w:p>
    <w:p w14:paraId="6E378B22" w14:textId="77777777" w:rsidR="009327DF" w:rsidRPr="009327DF" w:rsidRDefault="009327DF" w:rsidP="009327DF">
      <w:pPr>
        <w:jc w:val="center"/>
        <w:rPr>
          <w:sz w:val="28"/>
          <w:szCs w:val="28"/>
        </w:rPr>
      </w:pPr>
    </w:p>
    <w:p w14:paraId="63E18CC3" w14:textId="77777777" w:rsidR="009327DF" w:rsidRPr="009327DF" w:rsidRDefault="009327DF" w:rsidP="009327DF">
      <w:pPr>
        <w:jc w:val="center"/>
        <w:rPr>
          <w:sz w:val="28"/>
          <w:szCs w:val="28"/>
        </w:rPr>
      </w:pPr>
    </w:p>
    <w:p w14:paraId="5EE206F4" w14:textId="77777777" w:rsidR="009327DF" w:rsidRPr="009327DF" w:rsidRDefault="009327DF" w:rsidP="009327DF">
      <w:pPr>
        <w:jc w:val="center"/>
        <w:rPr>
          <w:sz w:val="28"/>
          <w:szCs w:val="28"/>
        </w:rPr>
      </w:pPr>
    </w:p>
    <w:p w14:paraId="2031B0FC" w14:textId="77777777" w:rsidR="009327DF" w:rsidRPr="009327DF" w:rsidRDefault="009327DF" w:rsidP="009327DF">
      <w:pPr>
        <w:jc w:val="center"/>
        <w:rPr>
          <w:sz w:val="28"/>
          <w:szCs w:val="28"/>
        </w:rPr>
      </w:pPr>
    </w:p>
    <w:p w14:paraId="2D5F6E11" w14:textId="77777777" w:rsidR="009327DF" w:rsidRPr="009327DF" w:rsidRDefault="009327DF" w:rsidP="009327DF">
      <w:pPr>
        <w:jc w:val="center"/>
        <w:rPr>
          <w:sz w:val="28"/>
          <w:szCs w:val="28"/>
        </w:rPr>
      </w:pPr>
    </w:p>
    <w:p w14:paraId="410E56B2" w14:textId="77777777" w:rsidR="009327DF" w:rsidRPr="009327DF" w:rsidRDefault="009327DF" w:rsidP="009327DF">
      <w:pPr>
        <w:jc w:val="center"/>
        <w:rPr>
          <w:sz w:val="28"/>
          <w:szCs w:val="28"/>
        </w:rPr>
      </w:pPr>
    </w:p>
    <w:p w14:paraId="5E20C04E" w14:textId="77777777" w:rsidR="009327DF" w:rsidRPr="009327DF" w:rsidRDefault="009327DF" w:rsidP="009327DF">
      <w:pPr>
        <w:jc w:val="center"/>
        <w:rPr>
          <w:sz w:val="28"/>
          <w:szCs w:val="28"/>
        </w:rPr>
      </w:pPr>
    </w:p>
    <w:p w14:paraId="297E61C7" w14:textId="77777777" w:rsidR="009327DF" w:rsidRPr="009327DF" w:rsidRDefault="009327DF" w:rsidP="009327DF">
      <w:pPr>
        <w:jc w:val="center"/>
        <w:rPr>
          <w:sz w:val="28"/>
          <w:szCs w:val="28"/>
        </w:rPr>
      </w:pPr>
    </w:p>
    <w:p w14:paraId="7079E947" w14:textId="77777777" w:rsidR="009327DF" w:rsidRPr="009327DF" w:rsidRDefault="009327DF" w:rsidP="009327DF">
      <w:pPr>
        <w:jc w:val="center"/>
        <w:rPr>
          <w:sz w:val="28"/>
          <w:szCs w:val="28"/>
        </w:rPr>
      </w:pPr>
    </w:p>
    <w:p w14:paraId="0FF74EC5" w14:textId="77777777" w:rsidR="009327DF" w:rsidRPr="009327DF" w:rsidRDefault="009327DF" w:rsidP="009327DF">
      <w:pPr>
        <w:jc w:val="center"/>
        <w:rPr>
          <w:sz w:val="28"/>
          <w:szCs w:val="28"/>
        </w:rPr>
      </w:pPr>
    </w:p>
    <w:p w14:paraId="1D95865A" w14:textId="77777777" w:rsidR="009327DF" w:rsidRPr="009327DF" w:rsidRDefault="009327DF" w:rsidP="009327DF">
      <w:pPr>
        <w:jc w:val="center"/>
        <w:rPr>
          <w:sz w:val="28"/>
          <w:szCs w:val="28"/>
        </w:rPr>
      </w:pPr>
    </w:p>
    <w:p w14:paraId="0C4FF9AC" w14:textId="77777777" w:rsidR="009327DF" w:rsidRPr="009327DF" w:rsidRDefault="009327DF" w:rsidP="009327DF">
      <w:pPr>
        <w:jc w:val="center"/>
        <w:rPr>
          <w:sz w:val="28"/>
          <w:szCs w:val="28"/>
        </w:rPr>
      </w:pPr>
    </w:p>
    <w:p w14:paraId="732A0031" w14:textId="77777777" w:rsidR="009327DF" w:rsidRPr="009327DF" w:rsidRDefault="009327DF" w:rsidP="009327DF">
      <w:pPr>
        <w:jc w:val="center"/>
        <w:rPr>
          <w:sz w:val="28"/>
          <w:szCs w:val="28"/>
        </w:rPr>
      </w:pPr>
    </w:p>
    <w:p w14:paraId="2D56474C" w14:textId="77777777" w:rsidR="009327DF" w:rsidRPr="009327DF" w:rsidRDefault="009327DF" w:rsidP="009327DF">
      <w:pPr>
        <w:jc w:val="center"/>
        <w:rPr>
          <w:sz w:val="28"/>
          <w:szCs w:val="28"/>
        </w:rPr>
      </w:pPr>
    </w:p>
    <w:p w14:paraId="61F9ECDF" w14:textId="77777777" w:rsidR="009327DF" w:rsidRPr="009327DF" w:rsidRDefault="009327DF" w:rsidP="009327DF">
      <w:pPr>
        <w:jc w:val="center"/>
        <w:rPr>
          <w:sz w:val="28"/>
          <w:szCs w:val="28"/>
        </w:rPr>
      </w:pPr>
    </w:p>
    <w:p w14:paraId="4C01250A" w14:textId="77777777" w:rsidR="009327DF" w:rsidRPr="009327DF" w:rsidRDefault="009327DF" w:rsidP="009327DF">
      <w:pPr>
        <w:jc w:val="center"/>
        <w:rPr>
          <w:sz w:val="28"/>
          <w:szCs w:val="28"/>
        </w:rPr>
      </w:pPr>
    </w:p>
    <w:p w14:paraId="62F6DE67" w14:textId="77777777" w:rsidR="009327DF" w:rsidRPr="009327DF" w:rsidRDefault="009327DF" w:rsidP="009327DF">
      <w:pPr>
        <w:jc w:val="center"/>
        <w:rPr>
          <w:sz w:val="28"/>
          <w:szCs w:val="28"/>
        </w:rPr>
      </w:pPr>
      <w:r w:rsidRPr="009327DF">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33BEF33B" w14:textId="77777777" w:rsidR="009327DF" w:rsidRPr="009327DF" w:rsidRDefault="009327DF" w:rsidP="009327DF">
      <w:pPr>
        <w:jc w:val="center"/>
        <w:rPr>
          <w:sz w:val="28"/>
          <w:szCs w:val="28"/>
        </w:rPr>
      </w:pPr>
    </w:p>
    <w:tbl>
      <w:tblPr>
        <w:tblStyle w:val="af1"/>
        <w:tblW w:w="10207" w:type="dxa"/>
        <w:tblInd w:w="-431" w:type="dxa"/>
        <w:tblLayout w:type="fixed"/>
        <w:tblLook w:val="04A0" w:firstRow="1" w:lastRow="0" w:firstColumn="1" w:lastColumn="0" w:noHBand="0" w:noVBand="1"/>
      </w:tblPr>
      <w:tblGrid>
        <w:gridCol w:w="852"/>
        <w:gridCol w:w="3118"/>
        <w:gridCol w:w="992"/>
        <w:gridCol w:w="1451"/>
        <w:gridCol w:w="1983"/>
        <w:gridCol w:w="980"/>
        <w:gridCol w:w="831"/>
      </w:tblGrid>
      <w:tr w:rsidR="009327DF" w:rsidRPr="009327DF" w14:paraId="3C73CDE1" w14:textId="77777777" w:rsidTr="003A5533">
        <w:trPr>
          <w:trHeight w:val="706"/>
        </w:trPr>
        <w:tc>
          <w:tcPr>
            <w:tcW w:w="852" w:type="dxa"/>
            <w:vMerge w:val="restart"/>
            <w:vAlign w:val="center"/>
          </w:tcPr>
          <w:p w14:paraId="3F85E1CB" w14:textId="77777777" w:rsidR="009327DF" w:rsidRPr="009327DF" w:rsidRDefault="009327DF" w:rsidP="009327DF">
            <w:pPr>
              <w:jc w:val="center"/>
              <w:rPr>
                <w:sz w:val="28"/>
                <w:szCs w:val="28"/>
              </w:rPr>
            </w:pPr>
            <w:r w:rsidRPr="009327DF">
              <w:rPr>
                <w:sz w:val="28"/>
                <w:szCs w:val="28"/>
              </w:rPr>
              <w:t>№ п/п</w:t>
            </w:r>
          </w:p>
        </w:tc>
        <w:tc>
          <w:tcPr>
            <w:tcW w:w="3118" w:type="dxa"/>
            <w:vMerge w:val="restart"/>
            <w:vAlign w:val="center"/>
          </w:tcPr>
          <w:p w14:paraId="0E340DE7" w14:textId="77777777" w:rsidR="009327DF" w:rsidRPr="009327DF" w:rsidRDefault="009327DF" w:rsidP="009327DF">
            <w:pPr>
              <w:jc w:val="center"/>
              <w:rPr>
                <w:sz w:val="28"/>
                <w:szCs w:val="28"/>
              </w:rPr>
            </w:pPr>
            <w:r w:rsidRPr="009327DF">
              <w:rPr>
                <w:sz w:val="28"/>
                <w:szCs w:val="28"/>
              </w:rPr>
              <w:t>Наименование мероприятия</w:t>
            </w:r>
          </w:p>
        </w:tc>
        <w:tc>
          <w:tcPr>
            <w:tcW w:w="992" w:type="dxa"/>
            <w:vMerge w:val="restart"/>
            <w:vAlign w:val="center"/>
          </w:tcPr>
          <w:p w14:paraId="7E0612A2" w14:textId="77777777" w:rsidR="009327DF" w:rsidRPr="009327DF" w:rsidRDefault="009327DF" w:rsidP="009327DF">
            <w:pPr>
              <w:jc w:val="center"/>
              <w:rPr>
                <w:sz w:val="28"/>
                <w:szCs w:val="28"/>
              </w:rPr>
            </w:pPr>
            <w:r w:rsidRPr="009327DF">
              <w:rPr>
                <w:sz w:val="28"/>
                <w:szCs w:val="28"/>
              </w:rPr>
              <w:t xml:space="preserve">Срок </w:t>
            </w:r>
            <w:proofErr w:type="spellStart"/>
            <w:r w:rsidRPr="009327DF">
              <w:rPr>
                <w:sz w:val="28"/>
                <w:szCs w:val="28"/>
              </w:rPr>
              <w:t>реали-зации</w:t>
            </w:r>
            <w:proofErr w:type="spellEnd"/>
          </w:p>
        </w:tc>
        <w:tc>
          <w:tcPr>
            <w:tcW w:w="1451" w:type="dxa"/>
            <w:vMerge w:val="restart"/>
          </w:tcPr>
          <w:p w14:paraId="4A05C823" w14:textId="77777777" w:rsidR="009327DF" w:rsidRPr="009327DF" w:rsidRDefault="009327DF" w:rsidP="009327DF">
            <w:pPr>
              <w:jc w:val="center"/>
              <w:rPr>
                <w:sz w:val="28"/>
                <w:szCs w:val="28"/>
              </w:rPr>
            </w:pPr>
            <w:proofErr w:type="spellStart"/>
            <w:r w:rsidRPr="009327DF">
              <w:rPr>
                <w:sz w:val="28"/>
                <w:szCs w:val="28"/>
              </w:rPr>
              <w:t>Финан-совые</w:t>
            </w:r>
            <w:proofErr w:type="spellEnd"/>
            <w:r w:rsidRPr="009327DF">
              <w:rPr>
                <w:sz w:val="28"/>
                <w:szCs w:val="28"/>
              </w:rPr>
              <w:t xml:space="preserve"> </w:t>
            </w:r>
            <w:proofErr w:type="gramStart"/>
            <w:r w:rsidRPr="009327DF">
              <w:rPr>
                <w:sz w:val="28"/>
                <w:szCs w:val="28"/>
              </w:rPr>
              <w:t>потреб-</w:t>
            </w:r>
            <w:proofErr w:type="spellStart"/>
            <w:r w:rsidRPr="009327DF">
              <w:rPr>
                <w:sz w:val="28"/>
                <w:szCs w:val="28"/>
              </w:rPr>
              <w:t>ности</w:t>
            </w:r>
            <w:proofErr w:type="spellEnd"/>
            <w:proofErr w:type="gramEnd"/>
            <w:r w:rsidRPr="009327DF">
              <w:rPr>
                <w:sz w:val="28"/>
                <w:szCs w:val="28"/>
              </w:rPr>
              <w:t>, тыс. руб. (без НДС)</w:t>
            </w:r>
          </w:p>
        </w:tc>
        <w:tc>
          <w:tcPr>
            <w:tcW w:w="3794" w:type="dxa"/>
            <w:gridSpan w:val="3"/>
            <w:vAlign w:val="center"/>
          </w:tcPr>
          <w:p w14:paraId="5ADBC725" w14:textId="77777777" w:rsidR="009327DF" w:rsidRPr="009327DF" w:rsidRDefault="009327DF" w:rsidP="009327DF">
            <w:pPr>
              <w:jc w:val="center"/>
              <w:rPr>
                <w:sz w:val="28"/>
                <w:szCs w:val="28"/>
              </w:rPr>
            </w:pPr>
            <w:r w:rsidRPr="009327DF">
              <w:rPr>
                <w:sz w:val="28"/>
                <w:szCs w:val="28"/>
              </w:rPr>
              <w:t>Ожидаемый эффект</w:t>
            </w:r>
          </w:p>
        </w:tc>
      </w:tr>
      <w:tr w:rsidR="009327DF" w:rsidRPr="009327DF" w14:paraId="27E7F3ED" w14:textId="77777777" w:rsidTr="003A5533">
        <w:trPr>
          <w:trHeight w:val="844"/>
        </w:trPr>
        <w:tc>
          <w:tcPr>
            <w:tcW w:w="852" w:type="dxa"/>
            <w:vMerge/>
          </w:tcPr>
          <w:p w14:paraId="41ADF8BF" w14:textId="77777777" w:rsidR="009327DF" w:rsidRPr="009327DF" w:rsidRDefault="009327DF" w:rsidP="009327DF">
            <w:pPr>
              <w:jc w:val="center"/>
              <w:rPr>
                <w:sz w:val="28"/>
                <w:szCs w:val="28"/>
              </w:rPr>
            </w:pPr>
          </w:p>
        </w:tc>
        <w:tc>
          <w:tcPr>
            <w:tcW w:w="3118" w:type="dxa"/>
            <w:vMerge/>
          </w:tcPr>
          <w:p w14:paraId="4A2C8037" w14:textId="77777777" w:rsidR="009327DF" w:rsidRPr="009327DF" w:rsidRDefault="009327DF" w:rsidP="009327DF">
            <w:pPr>
              <w:jc w:val="center"/>
              <w:rPr>
                <w:sz w:val="28"/>
                <w:szCs w:val="28"/>
              </w:rPr>
            </w:pPr>
          </w:p>
        </w:tc>
        <w:tc>
          <w:tcPr>
            <w:tcW w:w="992" w:type="dxa"/>
            <w:vMerge/>
          </w:tcPr>
          <w:p w14:paraId="283FAD1A" w14:textId="77777777" w:rsidR="009327DF" w:rsidRPr="009327DF" w:rsidRDefault="009327DF" w:rsidP="009327DF">
            <w:pPr>
              <w:jc w:val="center"/>
              <w:rPr>
                <w:sz w:val="28"/>
                <w:szCs w:val="28"/>
              </w:rPr>
            </w:pPr>
          </w:p>
        </w:tc>
        <w:tc>
          <w:tcPr>
            <w:tcW w:w="1451" w:type="dxa"/>
            <w:vMerge/>
          </w:tcPr>
          <w:p w14:paraId="2DE0803C" w14:textId="77777777" w:rsidR="009327DF" w:rsidRPr="009327DF" w:rsidRDefault="009327DF" w:rsidP="009327DF">
            <w:pPr>
              <w:jc w:val="center"/>
              <w:rPr>
                <w:sz w:val="28"/>
                <w:szCs w:val="28"/>
              </w:rPr>
            </w:pPr>
          </w:p>
        </w:tc>
        <w:tc>
          <w:tcPr>
            <w:tcW w:w="1983" w:type="dxa"/>
            <w:vAlign w:val="center"/>
          </w:tcPr>
          <w:p w14:paraId="18A443B5" w14:textId="77777777" w:rsidR="009327DF" w:rsidRPr="009327DF" w:rsidRDefault="009327DF" w:rsidP="009327DF">
            <w:pPr>
              <w:jc w:val="center"/>
              <w:rPr>
                <w:sz w:val="28"/>
                <w:szCs w:val="28"/>
              </w:rPr>
            </w:pPr>
            <w:r w:rsidRPr="009327DF">
              <w:rPr>
                <w:sz w:val="28"/>
                <w:szCs w:val="28"/>
              </w:rPr>
              <w:t>Наименование показателей</w:t>
            </w:r>
          </w:p>
        </w:tc>
        <w:tc>
          <w:tcPr>
            <w:tcW w:w="980" w:type="dxa"/>
            <w:vAlign w:val="center"/>
          </w:tcPr>
          <w:p w14:paraId="70C63C49" w14:textId="77777777" w:rsidR="009327DF" w:rsidRPr="009327DF" w:rsidRDefault="009327DF" w:rsidP="009327DF">
            <w:pPr>
              <w:jc w:val="center"/>
              <w:rPr>
                <w:sz w:val="28"/>
                <w:szCs w:val="28"/>
              </w:rPr>
            </w:pPr>
            <w:r w:rsidRPr="009327DF">
              <w:rPr>
                <w:sz w:val="28"/>
                <w:szCs w:val="28"/>
              </w:rPr>
              <w:t>тыс. руб.</w:t>
            </w:r>
          </w:p>
        </w:tc>
        <w:tc>
          <w:tcPr>
            <w:tcW w:w="831" w:type="dxa"/>
            <w:vAlign w:val="center"/>
          </w:tcPr>
          <w:p w14:paraId="0003ABF1" w14:textId="77777777" w:rsidR="009327DF" w:rsidRPr="009327DF" w:rsidRDefault="009327DF" w:rsidP="009327DF">
            <w:pPr>
              <w:jc w:val="center"/>
              <w:rPr>
                <w:sz w:val="28"/>
                <w:szCs w:val="28"/>
              </w:rPr>
            </w:pPr>
            <w:r w:rsidRPr="009327DF">
              <w:rPr>
                <w:sz w:val="28"/>
                <w:szCs w:val="28"/>
              </w:rPr>
              <w:t>%</w:t>
            </w:r>
          </w:p>
        </w:tc>
      </w:tr>
      <w:tr w:rsidR="009327DF" w:rsidRPr="009327DF" w14:paraId="2C2F5AE1" w14:textId="77777777" w:rsidTr="003A5533">
        <w:tc>
          <w:tcPr>
            <w:tcW w:w="852" w:type="dxa"/>
          </w:tcPr>
          <w:p w14:paraId="0885877F" w14:textId="77777777" w:rsidR="009327DF" w:rsidRPr="009327DF" w:rsidRDefault="009327DF" w:rsidP="009327DF">
            <w:pPr>
              <w:jc w:val="center"/>
              <w:rPr>
                <w:sz w:val="28"/>
                <w:szCs w:val="28"/>
              </w:rPr>
            </w:pPr>
            <w:r w:rsidRPr="009327DF">
              <w:rPr>
                <w:sz w:val="28"/>
                <w:szCs w:val="28"/>
              </w:rPr>
              <w:t>1.</w:t>
            </w:r>
          </w:p>
        </w:tc>
        <w:tc>
          <w:tcPr>
            <w:tcW w:w="3118" w:type="dxa"/>
            <w:vMerge w:val="restart"/>
            <w:vAlign w:val="center"/>
          </w:tcPr>
          <w:p w14:paraId="05ABBD83" w14:textId="77777777" w:rsidR="009327DF" w:rsidRPr="009327DF" w:rsidRDefault="009327DF" w:rsidP="009327DF">
            <w:pPr>
              <w:jc w:val="center"/>
              <w:rPr>
                <w:sz w:val="28"/>
                <w:szCs w:val="28"/>
              </w:rPr>
            </w:pPr>
            <w:r w:rsidRPr="009327DF">
              <w:rPr>
                <w:sz w:val="28"/>
                <w:szCs w:val="28"/>
              </w:rPr>
              <w:t xml:space="preserve">Капитальный ремонт </w:t>
            </w:r>
          </w:p>
        </w:tc>
        <w:tc>
          <w:tcPr>
            <w:tcW w:w="992" w:type="dxa"/>
          </w:tcPr>
          <w:p w14:paraId="2892066C" w14:textId="77777777" w:rsidR="009327DF" w:rsidRPr="009327DF" w:rsidRDefault="009327DF" w:rsidP="009327DF">
            <w:pPr>
              <w:jc w:val="center"/>
              <w:rPr>
                <w:sz w:val="28"/>
                <w:szCs w:val="28"/>
              </w:rPr>
            </w:pPr>
            <w:r w:rsidRPr="009327DF">
              <w:rPr>
                <w:sz w:val="28"/>
                <w:szCs w:val="28"/>
              </w:rPr>
              <w:t>2022</w:t>
            </w:r>
          </w:p>
        </w:tc>
        <w:tc>
          <w:tcPr>
            <w:tcW w:w="1451" w:type="dxa"/>
          </w:tcPr>
          <w:p w14:paraId="050D256F" w14:textId="77777777" w:rsidR="009327DF" w:rsidRPr="009327DF" w:rsidRDefault="009327DF" w:rsidP="009327DF">
            <w:pPr>
              <w:jc w:val="center"/>
              <w:rPr>
                <w:sz w:val="28"/>
                <w:szCs w:val="28"/>
              </w:rPr>
            </w:pPr>
            <w:r w:rsidRPr="009327DF">
              <w:rPr>
                <w:sz w:val="28"/>
                <w:szCs w:val="28"/>
              </w:rPr>
              <w:t>115,40</w:t>
            </w:r>
          </w:p>
        </w:tc>
        <w:tc>
          <w:tcPr>
            <w:tcW w:w="1983" w:type="dxa"/>
            <w:vMerge w:val="restart"/>
            <w:vAlign w:val="center"/>
          </w:tcPr>
          <w:p w14:paraId="6461B407" w14:textId="77777777" w:rsidR="009327DF" w:rsidRPr="009327DF" w:rsidRDefault="009327DF" w:rsidP="009327DF">
            <w:pPr>
              <w:jc w:val="center"/>
              <w:rPr>
                <w:sz w:val="28"/>
                <w:szCs w:val="28"/>
              </w:rPr>
            </w:pPr>
            <w:r w:rsidRPr="009327DF">
              <w:rPr>
                <w:sz w:val="28"/>
                <w:szCs w:val="28"/>
              </w:rPr>
              <w:t>Недопущение превышения показателя аварийности над плановым уровнем, обновление основных средств</w:t>
            </w:r>
          </w:p>
        </w:tc>
        <w:tc>
          <w:tcPr>
            <w:tcW w:w="980" w:type="dxa"/>
          </w:tcPr>
          <w:p w14:paraId="1344688B" w14:textId="77777777" w:rsidR="009327DF" w:rsidRPr="009327DF" w:rsidRDefault="009327DF" w:rsidP="009327DF">
            <w:pPr>
              <w:jc w:val="center"/>
              <w:rPr>
                <w:sz w:val="28"/>
                <w:szCs w:val="28"/>
              </w:rPr>
            </w:pPr>
            <w:r w:rsidRPr="009327DF">
              <w:rPr>
                <w:sz w:val="28"/>
                <w:szCs w:val="28"/>
              </w:rPr>
              <w:t>-</w:t>
            </w:r>
          </w:p>
        </w:tc>
        <w:tc>
          <w:tcPr>
            <w:tcW w:w="831" w:type="dxa"/>
          </w:tcPr>
          <w:p w14:paraId="426B5F2F" w14:textId="77777777" w:rsidR="009327DF" w:rsidRPr="009327DF" w:rsidRDefault="009327DF" w:rsidP="009327DF">
            <w:pPr>
              <w:jc w:val="center"/>
              <w:rPr>
                <w:sz w:val="28"/>
                <w:szCs w:val="28"/>
              </w:rPr>
            </w:pPr>
            <w:r w:rsidRPr="009327DF">
              <w:rPr>
                <w:sz w:val="28"/>
                <w:szCs w:val="28"/>
              </w:rPr>
              <w:t>-</w:t>
            </w:r>
          </w:p>
        </w:tc>
      </w:tr>
      <w:tr w:rsidR="009327DF" w:rsidRPr="009327DF" w14:paraId="1EC13DA4" w14:textId="77777777" w:rsidTr="003A5533">
        <w:tc>
          <w:tcPr>
            <w:tcW w:w="852" w:type="dxa"/>
          </w:tcPr>
          <w:p w14:paraId="2FBE242F" w14:textId="77777777" w:rsidR="009327DF" w:rsidRPr="009327DF" w:rsidRDefault="009327DF" w:rsidP="009327DF">
            <w:pPr>
              <w:jc w:val="center"/>
              <w:rPr>
                <w:sz w:val="28"/>
                <w:szCs w:val="28"/>
              </w:rPr>
            </w:pPr>
            <w:r w:rsidRPr="009327DF">
              <w:rPr>
                <w:sz w:val="28"/>
                <w:szCs w:val="28"/>
              </w:rPr>
              <w:t>2.</w:t>
            </w:r>
          </w:p>
        </w:tc>
        <w:tc>
          <w:tcPr>
            <w:tcW w:w="3118" w:type="dxa"/>
            <w:vMerge/>
          </w:tcPr>
          <w:p w14:paraId="2C7EECA0" w14:textId="77777777" w:rsidR="009327DF" w:rsidRPr="009327DF" w:rsidRDefault="009327DF" w:rsidP="009327DF">
            <w:pPr>
              <w:rPr>
                <w:color w:val="FF0000"/>
                <w:sz w:val="28"/>
                <w:szCs w:val="28"/>
              </w:rPr>
            </w:pPr>
          </w:p>
        </w:tc>
        <w:tc>
          <w:tcPr>
            <w:tcW w:w="992" w:type="dxa"/>
          </w:tcPr>
          <w:p w14:paraId="1C488FE4" w14:textId="77777777" w:rsidR="009327DF" w:rsidRPr="009327DF" w:rsidRDefault="009327DF" w:rsidP="009327DF">
            <w:pPr>
              <w:jc w:val="center"/>
              <w:rPr>
                <w:sz w:val="28"/>
                <w:szCs w:val="28"/>
              </w:rPr>
            </w:pPr>
            <w:r w:rsidRPr="009327DF">
              <w:rPr>
                <w:sz w:val="28"/>
                <w:szCs w:val="28"/>
              </w:rPr>
              <w:t>2023</w:t>
            </w:r>
          </w:p>
        </w:tc>
        <w:tc>
          <w:tcPr>
            <w:tcW w:w="1451" w:type="dxa"/>
          </w:tcPr>
          <w:p w14:paraId="26C4E889" w14:textId="77777777" w:rsidR="009327DF" w:rsidRPr="009327DF" w:rsidRDefault="009327DF" w:rsidP="009327DF">
            <w:pPr>
              <w:jc w:val="center"/>
              <w:rPr>
                <w:sz w:val="28"/>
                <w:szCs w:val="28"/>
              </w:rPr>
            </w:pPr>
            <w:r w:rsidRPr="009327DF">
              <w:rPr>
                <w:sz w:val="28"/>
                <w:szCs w:val="28"/>
              </w:rPr>
              <w:t>145,35</w:t>
            </w:r>
          </w:p>
        </w:tc>
        <w:tc>
          <w:tcPr>
            <w:tcW w:w="1983" w:type="dxa"/>
            <w:vMerge/>
          </w:tcPr>
          <w:p w14:paraId="6B1986EA" w14:textId="77777777" w:rsidR="009327DF" w:rsidRPr="009327DF" w:rsidRDefault="009327DF" w:rsidP="009327DF">
            <w:pPr>
              <w:jc w:val="center"/>
              <w:rPr>
                <w:sz w:val="28"/>
                <w:szCs w:val="28"/>
              </w:rPr>
            </w:pPr>
          </w:p>
        </w:tc>
        <w:tc>
          <w:tcPr>
            <w:tcW w:w="980" w:type="dxa"/>
          </w:tcPr>
          <w:p w14:paraId="4D59B339" w14:textId="77777777" w:rsidR="009327DF" w:rsidRPr="009327DF" w:rsidRDefault="009327DF" w:rsidP="009327DF">
            <w:pPr>
              <w:jc w:val="center"/>
              <w:rPr>
                <w:sz w:val="28"/>
                <w:szCs w:val="28"/>
              </w:rPr>
            </w:pPr>
            <w:r w:rsidRPr="009327DF">
              <w:rPr>
                <w:sz w:val="28"/>
                <w:szCs w:val="28"/>
              </w:rPr>
              <w:t>-</w:t>
            </w:r>
          </w:p>
        </w:tc>
        <w:tc>
          <w:tcPr>
            <w:tcW w:w="831" w:type="dxa"/>
          </w:tcPr>
          <w:p w14:paraId="053D610F" w14:textId="77777777" w:rsidR="009327DF" w:rsidRPr="009327DF" w:rsidRDefault="009327DF" w:rsidP="009327DF">
            <w:pPr>
              <w:jc w:val="center"/>
              <w:rPr>
                <w:sz w:val="28"/>
                <w:szCs w:val="28"/>
              </w:rPr>
            </w:pPr>
            <w:r w:rsidRPr="009327DF">
              <w:rPr>
                <w:sz w:val="28"/>
                <w:szCs w:val="28"/>
              </w:rPr>
              <w:t>-</w:t>
            </w:r>
          </w:p>
        </w:tc>
      </w:tr>
      <w:tr w:rsidR="009327DF" w:rsidRPr="009327DF" w14:paraId="0CC7257B" w14:textId="77777777" w:rsidTr="003A5533">
        <w:tc>
          <w:tcPr>
            <w:tcW w:w="852" w:type="dxa"/>
          </w:tcPr>
          <w:p w14:paraId="7666711A" w14:textId="77777777" w:rsidR="009327DF" w:rsidRPr="009327DF" w:rsidRDefault="009327DF" w:rsidP="009327DF">
            <w:pPr>
              <w:jc w:val="center"/>
              <w:rPr>
                <w:sz w:val="28"/>
                <w:szCs w:val="28"/>
              </w:rPr>
            </w:pPr>
            <w:r w:rsidRPr="009327DF">
              <w:rPr>
                <w:sz w:val="28"/>
                <w:szCs w:val="28"/>
              </w:rPr>
              <w:t>3.</w:t>
            </w:r>
          </w:p>
        </w:tc>
        <w:tc>
          <w:tcPr>
            <w:tcW w:w="3118" w:type="dxa"/>
            <w:vMerge/>
          </w:tcPr>
          <w:p w14:paraId="530DD8F2" w14:textId="77777777" w:rsidR="009327DF" w:rsidRPr="009327DF" w:rsidRDefault="009327DF" w:rsidP="009327DF">
            <w:pPr>
              <w:rPr>
                <w:color w:val="FF0000"/>
                <w:sz w:val="28"/>
                <w:szCs w:val="28"/>
              </w:rPr>
            </w:pPr>
          </w:p>
        </w:tc>
        <w:tc>
          <w:tcPr>
            <w:tcW w:w="992" w:type="dxa"/>
          </w:tcPr>
          <w:p w14:paraId="5548A856" w14:textId="77777777" w:rsidR="009327DF" w:rsidRPr="009327DF" w:rsidRDefault="009327DF" w:rsidP="009327DF">
            <w:pPr>
              <w:jc w:val="center"/>
              <w:rPr>
                <w:sz w:val="28"/>
                <w:szCs w:val="28"/>
              </w:rPr>
            </w:pPr>
            <w:r w:rsidRPr="009327DF">
              <w:rPr>
                <w:sz w:val="28"/>
                <w:szCs w:val="28"/>
              </w:rPr>
              <w:t>2024</w:t>
            </w:r>
          </w:p>
        </w:tc>
        <w:tc>
          <w:tcPr>
            <w:tcW w:w="1451" w:type="dxa"/>
          </w:tcPr>
          <w:p w14:paraId="5F6EBEB6" w14:textId="77777777" w:rsidR="009327DF" w:rsidRPr="009327DF" w:rsidRDefault="009327DF" w:rsidP="009327DF">
            <w:pPr>
              <w:jc w:val="center"/>
              <w:rPr>
                <w:sz w:val="28"/>
                <w:szCs w:val="28"/>
              </w:rPr>
            </w:pPr>
            <w:r w:rsidRPr="009327DF">
              <w:rPr>
                <w:sz w:val="28"/>
                <w:szCs w:val="28"/>
              </w:rPr>
              <w:t>149,65</w:t>
            </w:r>
          </w:p>
        </w:tc>
        <w:tc>
          <w:tcPr>
            <w:tcW w:w="1983" w:type="dxa"/>
            <w:vMerge/>
          </w:tcPr>
          <w:p w14:paraId="3697334B" w14:textId="77777777" w:rsidR="009327DF" w:rsidRPr="009327DF" w:rsidRDefault="009327DF" w:rsidP="009327DF">
            <w:pPr>
              <w:jc w:val="center"/>
              <w:rPr>
                <w:sz w:val="28"/>
                <w:szCs w:val="28"/>
              </w:rPr>
            </w:pPr>
          </w:p>
        </w:tc>
        <w:tc>
          <w:tcPr>
            <w:tcW w:w="980" w:type="dxa"/>
          </w:tcPr>
          <w:p w14:paraId="6197A2A7" w14:textId="77777777" w:rsidR="009327DF" w:rsidRPr="009327DF" w:rsidRDefault="009327DF" w:rsidP="009327DF">
            <w:pPr>
              <w:jc w:val="center"/>
              <w:rPr>
                <w:sz w:val="28"/>
                <w:szCs w:val="28"/>
              </w:rPr>
            </w:pPr>
            <w:r w:rsidRPr="009327DF">
              <w:rPr>
                <w:sz w:val="28"/>
                <w:szCs w:val="28"/>
              </w:rPr>
              <w:t>-</w:t>
            </w:r>
          </w:p>
        </w:tc>
        <w:tc>
          <w:tcPr>
            <w:tcW w:w="831" w:type="dxa"/>
          </w:tcPr>
          <w:p w14:paraId="1147DBC7" w14:textId="77777777" w:rsidR="009327DF" w:rsidRPr="009327DF" w:rsidRDefault="009327DF" w:rsidP="009327DF">
            <w:pPr>
              <w:jc w:val="center"/>
              <w:rPr>
                <w:sz w:val="28"/>
                <w:szCs w:val="28"/>
              </w:rPr>
            </w:pPr>
            <w:r w:rsidRPr="009327DF">
              <w:rPr>
                <w:sz w:val="28"/>
                <w:szCs w:val="28"/>
              </w:rPr>
              <w:t>-</w:t>
            </w:r>
          </w:p>
        </w:tc>
      </w:tr>
      <w:tr w:rsidR="009327DF" w:rsidRPr="009327DF" w14:paraId="3D2E393C" w14:textId="77777777" w:rsidTr="003A5533">
        <w:tc>
          <w:tcPr>
            <w:tcW w:w="852" w:type="dxa"/>
          </w:tcPr>
          <w:p w14:paraId="4EF59E66" w14:textId="77777777" w:rsidR="009327DF" w:rsidRPr="009327DF" w:rsidRDefault="009327DF" w:rsidP="009327DF">
            <w:pPr>
              <w:jc w:val="center"/>
              <w:rPr>
                <w:sz w:val="28"/>
                <w:szCs w:val="28"/>
              </w:rPr>
            </w:pPr>
            <w:r w:rsidRPr="009327DF">
              <w:rPr>
                <w:sz w:val="28"/>
                <w:szCs w:val="28"/>
              </w:rPr>
              <w:t>4.</w:t>
            </w:r>
          </w:p>
        </w:tc>
        <w:tc>
          <w:tcPr>
            <w:tcW w:w="3118" w:type="dxa"/>
            <w:vMerge/>
          </w:tcPr>
          <w:p w14:paraId="3FCA8A2B" w14:textId="77777777" w:rsidR="009327DF" w:rsidRPr="009327DF" w:rsidRDefault="009327DF" w:rsidP="009327DF">
            <w:pPr>
              <w:rPr>
                <w:color w:val="FF0000"/>
                <w:sz w:val="28"/>
                <w:szCs w:val="28"/>
              </w:rPr>
            </w:pPr>
          </w:p>
        </w:tc>
        <w:tc>
          <w:tcPr>
            <w:tcW w:w="992" w:type="dxa"/>
          </w:tcPr>
          <w:p w14:paraId="582368AA" w14:textId="77777777" w:rsidR="009327DF" w:rsidRPr="009327DF" w:rsidRDefault="009327DF" w:rsidP="009327DF">
            <w:pPr>
              <w:jc w:val="center"/>
              <w:rPr>
                <w:sz w:val="28"/>
                <w:szCs w:val="28"/>
              </w:rPr>
            </w:pPr>
            <w:r w:rsidRPr="009327DF">
              <w:rPr>
                <w:sz w:val="28"/>
                <w:szCs w:val="28"/>
              </w:rPr>
              <w:t>2025</w:t>
            </w:r>
          </w:p>
        </w:tc>
        <w:tc>
          <w:tcPr>
            <w:tcW w:w="1451" w:type="dxa"/>
          </w:tcPr>
          <w:p w14:paraId="617321D0" w14:textId="77777777" w:rsidR="009327DF" w:rsidRPr="009327DF" w:rsidRDefault="009327DF" w:rsidP="009327DF">
            <w:pPr>
              <w:jc w:val="center"/>
              <w:rPr>
                <w:sz w:val="28"/>
                <w:szCs w:val="28"/>
              </w:rPr>
            </w:pPr>
            <w:r w:rsidRPr="009327DF">
              <w:rPr>
                <w:sz w:val="28"/>
                <w:szCs w:val="28"/>
              </w:rPr>
              <w:t>154,08</w:t>
            </w:r>
          </w:p>
        </w:tc>
        <w:tc>
          <w:tcPr>
            <w:tcW w:w="1983" w:type="dxa"/>
            <w:vMerge/>
          </w:tcPr>
          <w:p w14:paraId="18E52386" w14:textId="77777777" w:rsidR="009327DF" w:rsidRPr="009327DF" w:rsidRDefault="009327DF" w:rsidP="009327DF">
            <w:pPr>
              <w:jc w:val="center"/>
              <w:rPr>
                <w:sz w:val="28"/>
                <w:szCs w:val="28"/>
              </w:rPr>
            </w:pPr>
          </w:p>
        </w:tc>
        <w:tc>
          <w:tcPr>
            <w:tcW w:w="980" w:type="dxa"/>
          </w:tcPr>
          <w:p w14:paraId="299081EE" w14:textId="77777777" w:rsidR="009327DF" w:rsidRPr="009327DF" w:rsidRDefault="009327DF" w:rsidP="009327DF">
            <w:pPr>
              <w:jc w:val="center"/>
              <w:rPr>
                <w:sz w:val="28"/>
                <w:szCs w:val="28"/>
              </w:rPr>
            </w:pPr>
            <w:r w:rsidRPr="009327DF">
              <w:rPr>
                <w:sz w:val="28"/>
                <w:szCs w:val="28"/>
              </w:rPr>
              <w:t>-</w:t>
            </w:r>
          </w:p>
        </w:tc>
        <w:tc>
          <w:tcPr>
            <w:tcW w:w="831" w:type="dxa"/>
          </w:tcPr>
          <w:p w14:paraId="27D54E6B" w14:textId="77777777" w:rsidR="009327DF" w:rsidRPr="009327DF" w:rsidRDefault="009327DF" w:rsidP="009327DF">
            <w:pPr>
              <w:jc w:val="center"/>
              <w:rPr>
                <w:sz w:val="28"/>
                <w:szCs w:val="28"/>
              </w:rPr>
            </w:pPr>
            <w:r w:rsidRPr="009327DF">
              <w:rPr>
                <w:sz w:val="28"/>
                <w:szCs w:val="28"/>
              </w:rPr>
              <w:t>-</w:t>
            </w:r>
          </w:p>
        </w:tc>
      </w:tr>
      <w:tr w:rsidR="009327DF" w:rsidRPr="009327DF" w14:paraId="3BDB90BE" w14:textId="77777777" w:rsidTr="003A5533">
        <w:tc>
          <w:tcPr>
            <w:tcW w:w="852" w:type="dxa"/>
          </w:tcPr>
          <w:p w14:paraId="31568EE3" w14:textId="77777777" w:rsidR="009327DF" w:rsidRPr="009327DF" w:rsidRDefault="009327DF" w:rsidP="009327DF">
            <w:pPr>
              <w:jc w:val="center"/>
              <w:rPr>
                <w:sz w:val="28"/>
                <w:szCs w:val="28"/>
              </w:rPr>
            </w:pPr>
            <w:r w:rsidRPr="009327DF">
              <w:rPr>
                <w:sz w:val="28"/>
                <w:szCs w:val="28"/>
              </w:rPr>
              <w:t>5.</w:t>
            </w:r>
          </w:p>
        </w:tc>
        <w:tc>
          <w:tcPr>
            <w:tcW w:w="3118" w:type="dxa"/>
            <w:vMerge/>
          </w:tcPr>
          <w:p w14:paraId="60B45701" w14:textId="77777777" w:rsidR="009327DF" w:rsidRPr="009327DF" w:rsidRDefault="009327DF" w:rsidP="009327DF">
            <w:pPr>
              <w:rPr>
                <w:color w:val="FF0000"/>
                <w:sz w:val="28"/>
                <w:szCs w:val="28"/>
              </w:rPr>
            </w:pPr>
          </w:p>
        </w:tc>
        <w:tc>
          <w:tcPr>
            <w:tcW w:w="992" w:type="dxa"/>
          </w:tcPr>
          <w:p w14:paraId="017AB894" w14:textId="77777777" w:rsidR="009327DF" w:rsidRPr="009327DF" w:rsidRDefault="009327DF" w:rsidP="009327DF">
            <w:pPr>
              <w:jc w:val="center"/>
              <w:rPr>
                <w:sz w:val="28"/>
                <w:szCs w:val="28"/>
              </w:rPr>
            </w:pPr>
            <w:r w:rsidRPr="009327DF">
              <w:rPr>
                <w:sz w:val="28"/>
                <w:szCs w:val="28"/>
              </w:rPr>
              <w:t>2026</w:t>
            </w:r>
          </w:p>
        </w:tc>
        <w:tc>
          <w:tcPr>
            <w:tcW w:w="1451" w:type="dxa"/>
          </w:tcPr>
          <w:p w14:paraId="5C07B8DE" w14:textId="77777777" w:rsidR="009327DF" w:rsidRPr="009327DF" w:rsidRDefault="009327DF" w:rsidP="009327DF">
            <w:pPr>
              <w:jc w:val="center"/>
              <w:rPr>
                <w:sz w:val="28"/>
                <w:szCs w:val="28"/>
              </w:rPr>
            </w:pPr>
            <w:r w:rsidRPr="009327DF">
              <w:rPr>
                <w:sz w:val="28"/>
                <w:szCs w:val="28"/>
              </w:rPr>
              <w:t>158,64</w:t>
            </w:r>
          </w:p>
        </w:tc>
        <w:tc>
          <w:tcPr>
            <w:tcW w:w="1983" w:type="dxa"/>
            <w:vMerge/>
          </w:tcPr>
          <w:p w14:paraId="2F4BF1D8" w14:textId="77777777" w:rsidR="009327DF" w:rsidRPr="009327DF" w:rsidRDefault="009327DF" w:rsidP="009327DF">
            <w:pPr>
              <w:jc w:val="center"/>
              <w:rPr>
                <w:sz w:val="28"/>
                <w:szCs w:val="28"/>
              </w:rPr>
            </w:pPr>
          </w:p>
        </w:tc>
        <w:tc>
          <w:tcPr>
            <w:tcW w:w="980" w:type="dxa"/>
          </w:tcPr>
          <w:p w14:paraId="0F89BE91" w14:textId="77777777" w:rsidR="009327DF" w:rsidRPr="009327DF" w:rsidRDefault="009327DF" w:rsidP="009327DF">
            <w:pPr>
              <w:jc w:val="center"/>
              <w:rPr>
                <w:sz w:val="28"/>
                <w:szCs w:val="28"/>
              </w:rPr>
            </w:pPr>
            <w:r w:rsidRPr="009327DF">
              <w:rPr>
                <w:sz w:val="28"/>
                <w:szCs w:val="28"/>
              </w:rPr>
              <w:t>-</w:t>
            </w:r>
          </w:p>
        </w:tc>
        <w:tc>
          <w:tcPr>
            <w:tcW w:w="831" w:type="dxa"/>
          </w:tcPr>
          <w:p w14:paraId="32608503" w14:textId="77777777" w:rsidR="009327DF" w:rsidRPr="009327DF" w:rsidRDefault="009327DF" w:rsidP="009327DF">
            <w:pPr>
              <w:jc w:val="center"/>
              <w:rPr>
                <w:sz w:val="28"/>
                <w:szCs w:val="28"/>
              </w:rPr>
            </w:pPr>
            <w:r w:rsidRPr="009327DF">
              <w:rPr>
                <w:sz w:val="28"/>
                <w:szCs w:val="28"/>
              </w:rPr>
              <w:t>-</w:t>
            </w:r>
          </w:p>
        </w:tc>
      </w:tr>
      <w:tr w:rsidR="009327DF" w:rsidRPr="009327DF" w14:paraId="22B5ED56" w14:textId="77777777" w:rsidTr="003A5533">
        <w:tc>
          <w:tcPr>
            <w:tcW w:w="852" w:type="dxa"/>
          </w:tcPr>
          <w:p w14:paraId="714C9BE4" w14:textId="77777777" w:rsidR="009327DF" w:rsidRPr="009327DF" w:rsidRDefault="009327DF" w:rsidP="009327DF">
            <w:pPr>
              <w:jc w:val="center"/>
              <w:rPr>
                <w:sz w:val="28"/>
                <w:szCs w:val="28"/>
              </w:rPr>
            </w:pPr>
            <w:r w:rsidRPr="009327DF">
              <w:rPr>
                <w:sz w:val="28"/>
                <w:szCs w:val="28"/>
              </w:rPr>
              <w:t>6.</w:t>
            </w:r>
          </w:p>
        </w:tc>
        <w:tc>
          <w:tcPr>
            <w:tcW w:w="3118" w:type="dxa"/>
            <w:vMerge/>
          </w:tcPr>
          <w:p w14:paraId="230575FD" w14:textId="77777777" w:rsidR="009327DF" w:rsidRPr="009327DF" w:rsidRDefault="009327DF" w:rsidP="009327DF">
            <w:pPr>
              <w:rPr>
                <w:color w:val="FF0000"/>
                <w:sz w:val="28"/>
                <w:szCs w:val="28"/>
              </w:rPr>
            </w:pPr>
          </w:p>
        </w:tc>
        <w:tc>
          <w:tcPr>
            <w:tcW w:w="992" w:type="dxa"/>
          </w:tcPr>
          <w:p w14:paraId="238C1DA4" w14:textId="77777777" w:rsidR="009327DF" w:rsidRPr="009327DF" w:rsidRDefault="009327DF" w:rsidP="009327DF">
            <w:pPr>
              <w:jc w:val="center"/>
              <w:rPr>
                <w:sz w:val="28"/>
                <w:szCs w:val="28"/>
              </w:rPr>
            </w:pPr>
            <w:r w:rsidRPr="009327DF">
              <w:rPr>
                <w:sz w:val="28"/>
                <w:szCs w:val="28"/>
              </w:rPr>
              <w:t>2027</w:t>
            </w:r>
          </w:p>
        </w:tc>
        <w:tc>
          <w:tcPr>
            <w:tcW w:w="1451" w:type="dxa"/>
          </w:tcPr>
          <w:p w14:paraId="5159CEEE" w14:textId="77777777" w:rsidR="009327DF" w:rsidRPr="009327DF" w:rsidRDefault="009327DF" w:rsidP="009327DF">
            <w:pPr>
              <w:jc w:val="center"/>
              <w:rPr>
                <w:sz w:val="28"/>
                <w:szCs w:val="28"/>
              </w:rPr>
            </w:pPr>
            <w:r w:rsidRPr="009327DF">
              <w:rPr>
                <w:sz w:val="28"/>
                <w:szCs w:val="28"/>
              </w:rPr>
              <w:t>163,34</w:t>
            </w:r>
          </w:p>
        </w:tc>
        <w:tc>
          <w:tcPr>
            <w:tcW w:w="1983" w:type="dxa"/>
            <w:vMerge/>
          </w:tcPr>
          <w:p w14:paraId="7D645CB2" w14:textId="77777777" w:rsidR="009327DF" w:rsidRPr="009327DF" w:rsidRDefault="009327DF" w:rsidP="009327DF">
            <w:pPr>
              <w:jc w:val="center"/>
              <w:rPr>
                <w:sz w:val="28"/>
                <w:szCs w:val="28"/>
              </w:rPr>
            </w:pPr>
          </w:p>
        </w:tc>
        <w:tc>
          <w:tcPr>
            <w:tcW w:w="980" w:type="dxa"/>
          </w:tcPr>
          <w:p w14:paraId="0E450982" w14:textId="77777777" w:rsidR="009327DF" w:rsidRPr="009327DF" w:rsidRDefault="009327DF" w:rsidP="009327DF">
            <w:pPr>
              <w:jc w:val="center"/>
              <w:rPr>
                <w:sz w:val="28"/>
                <w:szCs w:val="28"/>
              </w:rPr>
            </w:pPr>
            <w:r w:rsidRPr="009327DF">
              <w:rPr>
                <w:sz w:val="28"/>
                <w:szCs w:val="28"/>
              </w:rPr>
              <w:t>-</w:t>
            </w:r>
          </w:p>
        </w:tc>
        <w:tc>
          <w:tcPr>
            <w:tcW w:w="831" w:type="dxa"/>
          </w:tcPr>
          <w:p w14:paraId="098A88FC" w14:textId="77777777" w:rsidR="009327DF" w:rsidRPr="009327DF" w:rsidRDefault="009327DF" w:rsidP="009327DF">
            <w:pPr>
              <w:jc w:val="center"/>
              <w:rPr>
                <w:sz w:val="28"/>
                <w:szCs w:val="28"/>
              </w:rPr>
            </w:pPr>
            <w:r w:rsidRPr="009327DF">
              <w:rPr>
                <w:sz w:val="28"/>
                <w:szCs w:val="28"/>
              </w:rPr>
              <w:t>-</w:t>
            </w:r>
          </w:p>
        </w:tc>
      </w:tr>
      <w:tr w:rsidR="009327DF" w:rsidRPr="009327DF" w14:paraId="26FE8A96" w14:textId="77777777" w:rsidTr="003A5533">
        <w:tc>
          <w:tcPr>
            <w:tcW w:w="852" w:type="dxa"/>
          </w:tcPr>
          <w:p w14:paraId="385EC227" w14:textId="77777777" w:rsidR="009327DF" w:rsidRPr="009327DF" w:rsidRDefault="009327DF" w:rsidP="009327DF">
            <w:pPr>
              <w:jc w:val="center"/>
              <w:rPr>
                <w:sz w:val="28"/>
                <w:szCs w:val="28"/>
              </w:rPr>
            </w:pPr>
            <w:r w:rsidRPr="009327DF">
              <w:rPr>
                <w:sz w:val="28"/>
                <w:szCs w:val="28"/>
              </w:rPr>
              <w:t>7.</w:t>
            </w:r>
          </w:p>
        </w:tc>
        <w:tc>
          <w:tcPr>
            <w:tcW w:w="3118" w:type="dxa"/>
            <w:vMerge/>
          </w:tcPr>
          <w:p w14:paraId="264B17B4" w14:textId="77777777" w:rsidR="009327DF" w:rsidRPr="009327DF" w:rsidRDefault="009327DF" w:rsidP="009327DF">
            <w:pPr>
              <w:rPr>
                <w:color w:val="FF0000"/>
                <w:sz w:val="28"/>
                <w:szCs w:val="28"/>
              </w:rPr>
            </w:pPr>
          </w:p>
        </w:tc>
        <w:tc>
          <w:tcPr>
            <w:tcW w:w="992" w:type="dxa"/>
          </w:tcPr>
          <w:p w14:paraId="29D91D73" w14:textId="77777777" w:rsidR="009327DF" w:rsidRPr="009327DF" w:rsidRDefault="009327DF" w:rsidP="009327DF">
            <w:pPr>
              <w:jc w:val="center"/>
              <w:rPr>
                <w:sz w:val="28"/>
                <w:szCs w:val="28"/>
              </w:rPr>
            </w:pPr>
            <w:r w:rsidRPr="009327DF">
              <w:rPr>
                <w:sz w:val="28"/>
                <w:szCs w:val="28"/>
              </w:rPr>
              <w:t>2028</w:t>
            </w:r>
          </w:p>
        </w:tc>
        <w:tc>
          <w:tcPr>
            <w:tcW w:w="1451" w:type="dxa"/>
          </w:tcPr>
          <w:p w14:paraId="094B7C14" w14:textId="77777777" w:rsidR="009327DF" w:rsidRPr="009327DF" w:rsidRDefault="009327DF" w:rsidP="009327DF">
            <w:pPr>
              <w:jc w:val="center"/>
              <w:rPr>
                <w:sz w:val="28"/>
                <w:szCs w:val="28"/>
              </w:rPr>
            </w:pPr>
            <w:r w:rsidRPr="009327DF">
              <w:rPr>
                <w:sz w:val="28"/>
                <w:szCs w:val="28"/>
              </w:rPr>
              <w:t>168,17</w:t>
            </w:r>
          </w:p>
        </w:tc>
        <w:tc>
          <w:tcPr>
            <w:tcW w:w="1983" w:type="dxa"/>
            <w:vMerge/>
          </w:tcPr>
          <w:p w14:paraId="2FE3C0B1" w14:textId="77777777" w:rsidR="009327DF" w:rsidRPr="009327DF" w:rsidRDefault="009327DF" w:rsidP="009327DF">
            <w:pPr>
              <w:jc w:val="center"/>
              <w:rPr>
                <w:sz w:val="28"/>
                <w:szCs w:val="28"/>
              </w:rPr>
            </w:pPr>
          </w:p>
        </w:tc>
        <w:tc>
          <w:tcPr>
            <w:tcW w:w="980" w:type="dxa"/>
          </w:tcPr>
          <w:p w14:paraId="4F640D55" w14:textId="77777777" w:rsidR="009327DF" w:rsidRPr="009327DF" w:rsidRDefault="009327DF" w:rsidP="009327DF">
            <w:pPr>
              <w:jc w:val="center"/>
              <w:rPr>
                <w:sz w:val="28"/>
                <w:szCs w:val="28"/>
              </w:rPr>
            </w:pPr>
            <w:r w:rsidRPr="009327DF">
              <w:rPr>
                <w:sz w:val="28"/>
                <w:szCs w:val="28"/>
              </w:rPr>
              <w:t>-</w:t>
            </w:r>
          </w:p>
        </w:tc>
        <w:tc>
          <w:tcPr>
            <w:tcW w:w="831" w:type="dxa"/>
          </w:tcPr>
          <w:p w14:paraId="4C605736" w14:textId="77777777" w:rsidR="009327DF" w:rsidRPr="009327DF" w:rsidRDefault="009327DF" w:rsidP="009327DF">
            <w:pPr>
              <w:jc w:val="center"/>
              <w:rPr>
                <w:sz w:val="28"/>
                <w:szCs w:val="28"/>
              </w:rPr>
            </w:pPr>
            <w:r w:rsidRPr="009327DF">
              <w:rPr>
                <w:sz w:val="28"/>
                <w:szCs w:val="28"/>
              </w:rPr>
              <w:t>-</w:t>
            </w:r>
          </w:p>
        </w:tc>
      </w:tr>
      <w:tr w:rsidR="009327DF" w:rsidRPr="009327DF" w14:paraId="4784D67D" w14:textId="77777777" w:rsidTr="003A5533">
        <w:tc>
          <w:tcPr>
            <w:tcW w:w="852" w:type="dxa"/>
          </w:tcPr>
          <w:p w14:paraId="0E17596A" w14:textId="77777777" w:rsidR="009327DF" w:rsidRPr="009327DF" w:rsidRDefault="009327DF" w:rsidP="009327DF">
            <w:pPr>
              <w:jc w:val="center"/>
              <w:rPr>
                <w:sz w:val="28"/>
                <w:szCs w:val="28"/>
              </w:rPr>
            </w:pPr>
            <w:r w:rsidRPr="009327DF">
              <w:rPr>
                <w:sz w:val="28"/>
                <w:szCs w:val="28"/>
              </w:rPr>
              <w:t>8.</w:t>
            </w:r>
          </w:p>
        </w:tc>
        <w:tc>
          <w:tcPr>
            <w:tcW w:w="3118" w:type="dxa"/>
            <w:vMerge/>
          </w:tcPr>
          <w:p w14:paraId="30CDDE79" w14:textId="77777777" w:rsidR="009327DF" w:rsidRPr="009327DF" w:rsidRDefault="009327DF" w:rsidP="009327DF">
            <w:pPr>
              <w:rPr>
                <w:color w:val="FF0000"/>
                <w:sz w:val="28"/>
                <w:szCs w:val="28"/>
              </w:rPr>
            </w:pPr>
          </w:p>
        </w:tc>
        <w:tc>
          <w:tcPr>
            <w:tcW w:w="992" w:type="dxa"/>
          </w:tcPr>
          <w:p w14:paraId="64DC8CD0" w14:textId="77777777" w:rsidR="009327DF" w:rsidRPr="009327DF" w:rsidRDefault="009327DF" w:rsidP="009327DF">
            <w:pPr>
              <w:jc w:val="center"/>
              <w:rPr>
                <w:sz w:val="28"/>
                <w:szCs w:val="28"/>
              </w:rPr>
            </w:pPr>
            <w:r w:rsidRPr="009327DF">
              <w:rPr>
                <w:sz w:val="28"/>
                <w:szCs w:val="28"/>
              </w:rPr>
              <w:t>2029</w:t>
            </w:r>
          </w:p>
        </w:tc>
        <w:tc>
          <w:tcPr>
            <w:tcW w:w="1451" w:type="dxa"/>
          </w:tcPr>
          <w:p w14:paraId="7C1304FD" w14:textId="77777777" w:rsidR="009327DF" w:rsidRPr="009327DF" w:rsidRDefault="009327DF" w:rsidP="009327DF">
            <w:pPr>
              <w:jc w:val="center"/>
              <w:rPr>
                <w:sz w:val="28"/>
                <w:szCs w:val="28"/>
              </w:rPr>
            </w:pPr>
            <w:r w:rsidRPr="009327DF">
              <w:rPr>
                <w:sz w:val="28"/>
                <w:szCs w:val="28"/>
              </w:rPr>
              <w:t>173,15</w:t>
            </w:r>
          </w:p>
        </w:tc>
        <w:tc>
          <w:tcPr>
            <w:tcW w:w="1983" w:type="dxa"/>
            <w:vMerge/>
          </w:tcPr>
          <w:p w14:paraId="00B360AA" w14:textId="77777777" w:rsidR="009327DF" w:rsidRPr="009327DF" w:rsidRDefault="009327DF" w:rsidP="009327DF">
            <w:pPr>
              <w:jc w:val="center"/>
              <w:rPr>
                <w:sz w:val="28"/>
                <w:szCs w:val="28"/>
              </w:rPr>
            </w:pPr>
          </w:p>
        </w:tc>
        <w:tc>
          <w:tcPr>
            <w:tcW w:w="980" w:type="dxa"/>
          </w:tcPr>
          <w:p w14:paraId="7C900BE2" w14:textId="77777777" w:rsidR="009327DF" w:rsidRPr="009327DF" w:rsidRDefault="009327DF" w:rsidP="009327DF">
            <w:pPr>
              <w:jc w:val="center"/>
              <w:rPr>
                <w:sz w:val="28"/>
                <w:szCs w:val="28"/>
              </w:rPr>
            </w:pPr>
            <w:r w:rsidRPr="009327DF">
              <w:rPr>
                <w:sz w:val="28"/>
                <w:szCs w:val="28"/>
              </w:rPr>
              <w:t>-</w:t>
            </w:r>
          </w:p>
        </w:tc>
        <w:tc>
          <w:tcPr>
            <w:tcW w:w="831" w:type="dxa"/>
          </w:tcPr>
          <w:p w14:paraId="3D24CACC" w14:textId="77777777" w:rsidR="009327DF" w:rsidRPr="009327DF" w:rsidRDefault="009327DF" w:rsidP="009327DF">
            <w:pPr>
              <w:jc w:val="center"/>
              <w:rPr>
                <w:sz w:val="28"/>
                <w:szCs w:val="28"/>
              </w:rPr>
            </w:pPr>
            <w:r w:rsidRPr="009327DF">
              <w:rPr>
                <w:sz w:val="28"/>
                <w:szCs w:val="28"/>
              </w:rPr>
              <w:t>-</w:t>
            </w:r>
          </w:p>
        </w:tc>
      </w:tr>
      <w:tr w:rsidR="009327DF" w:rsidRPr="009327DF" w14:paraId="562EA733" w14:textId="77777777" w:rsidTr="003A5533">
        <w:tc>
          <w:tcPr>
            <w:tcW w:w="852" w:type="dxa"/>
          </w:tcPr>
          <w:p w14:paraId="4E256635" w14:textId="77777777" w:rsidR="009327DF" w:rsidRPr="009327DF" w:rsidRDefault="009327DF" w:rsidP="009327DF">
            <w:pPr>
              <w:jc w:val="center"/>
              <w:rPr>
                <w:sz w:val="28"/>
                <w:szCs w:val="28"/>
              </w:rPr>
            </w:pPr>
            <w:r w:rsidRPr="009327DF">
              <w:rPr>
                <w:sz w:val="28"/>
                <w:szCs w:val="28"/>
              </w:rPr>
              <w:t>9.</w:t>
            </w:r>
          </w:p>
        </w:tc>
        <w:tc>
          <w:tcPr>
            <w:tcW w:w="3118" w:type="dxa"/>
            <w:vMerge/>
          </w:tcPr>
          <w:p w14:paraId="0BCECF35" w14:textId="77777777" w:rsidR="009327DF" w:rsidRPr="009327DF" w:rsidRDefault="009327DF" w:rsidP="009327DF">
            <w:pPr>
              <w:rPr>
                <w:color w:val="FF0000"/>
                <w:sz w:val="28"/>
                <w:szCs w:val="28"/>
              </w:rPr>
            </w:pPr>
          </w:p>
        </w:tc>
        <w:tc>
          <w:tcPr>
            <w:tcW w:w="992" w:type="dxa"/>
          </w:tcPr>
          <w:p w14:paraId="17EFD077" w14:textId="77777777" w:rsidR="009327DF" w:rsidRPr="009327DF" w:rsidRDefault="009327DF" w:rsidP="009327DF">
            <w:pPr>
              <w:jc w:val="center"/>
              <w:rPr>
                <w:sz w:val="28"/>
                <w:szCs w:val="28"/>
              </w:rPr>
            </w:pPr>
            <w:r w:rsidRPr="009327DF">
              <w:rPr>
                <w:sz w:val="28"/>
                <w:szCs w:val="28"/>
              </w:rPr>
              <w:t>2030</w:t>
            </w:r>
          </w:p>
        </w:tc>
        <w:tc>
          <w:tcPr>
            <w:tcW w:w="1451" w:type="dxa"/>
          </w:tcPr>
          <w:p w14:paraId="661D1F26" w14:textId="77777777" w:rsidR="009327DF" w:rsidRPr="009327DF" w:rsidRDefault="009327DF" w:rsidP="009327DF">
            <w:pPr>
              <w:jc w:val="center"/>
              <w:rPr>
                <w:sz w:val="28"/>
                <w:szCs w:val="28"/>
              </w:rPr>
            </w:pPr>
            <w:r w:rsidRPr="009327DF">
              <w:rPr>
                <w:sz w:val="28"/>
                <w:szCs w:val="28"/>
              </w:rPr>
              <w:t>178,28</w:t>
            </w:r>
          </w:p>
        </w:tc>
        <w:tc>
          <w:tcPr>
            <w:tcW w:w="1983" w:type="dxa"/>
            <w:vMerge/>
          </w:tcPr>
          <w:p w14:paraId="0640DE4F" w14:textId="77777777" w:rsidR="009327DF" w:rsidRPr="009327DF" w:rsidRDefault="009327DF" w:rsidP="009327DF">
            <w:pPr>
              <w:jc w:val="center"/>
              <w:rPr>
                <w:sz w:val="28"/>
                <w:szCs w:val="28"/>
              </w:rPr>
            </w:pPr>
          </w:p>
        </w:tc>
        <w:tc>
          <w:tcPr>
            <w:tcW w:w="980" w:type="dxa"/>
          </w:tcPr>
          <w:p w14:paraId="019D2697" w14:textId="77777777" w:rsidR="009327DF" w:rsidRPr="009327DF" w:rsidRDefault="009327DF" w:rsidP="009327DF">
            <w:pPr>
              <w:jc w:val="center"/>
              <w:rPr>
                <w:sz w:val="28"/>
                <w:szCs w:val="28"/>
              </w:rPr>
            </w:pPr>
            <w:r w:rsidRPr="009327DF">
              <w:rPr>
                <w:sz w:val="28"/>
                <w:szCs w:val="28"/>
              </w:rPr>
              <w:t>-</w:t>
            </w:r>
          </w:p>
        </w:tc>
        <w:tc>
          <w:tcPr>
            <w:tcW w:w="831" w:type="dxa"/>
          </w:tcPr>
          <w:p w14:paraId="04DE1094" w14:textId="77777777" w:rsidR="009327DF" w:rsidRPr="009327DF" w:rsidRDefault="009327DF" w:rsidP="009327DF">
            <w:pPr>
              <w:jc w:val="center"/>
              <w:rPr>
                <w:sz w:val="28"/>
                <w:szCs w:val="28"/>
              </w:rPr>
            </w:pPr>
            <w:r w:rsidRPr="009327DF">
              <w:rPr>
                <w:sz w:val="28"/>
                <w:szCs w:val="28"/>
              </w:rPr>
              <w:t>-</w:t>
            </w:r>
          </w:p>
        </w:tc>
      </w:tr>
      <w:tr w:rsidR="009327DF" w:rsidRPr="009327DF" w14:paraId="328DF472" w14:textId="77777777" w:rsidTr="003A5533">
        <w:tc>
          <w:tcPr>
            <w:tcW w:w="852" w:type="dxa"/>
          </w:tcPr>
          <w:p w14:paraId="56D14605" w14:textId="77777777" w:rsidR="009327DF" w:rsidRPr="009327DF" w:rsidRDefault="009327DF" w:rsidP="009327DF">
            <w:pPr>
              <w:jc w:val="center"/>
              <w:rPr>
                <w:sz w:val="28"/>
                <w:szCs w:val="28"/>
              </w:rPr>
            </w:pPr>
            <w:r w:rsidRPr="009327DF">
              <w:rPr>
                <w:sz w:val="28"/>
                <w:szCs w:val="28"/>
              </w:rPr>
              <w:t>10.</w:t>
            </w:r>
          </w:p>
        </w:tc>
        <w:tc>
          <w:tcPr>
            <w:tcW w:w="3118" w:type="dxa"/>
            <w:vMerge/>
          </w:tcPr>
          <w:p w14:paraId="35781D63" w14:textId="77777777" w:rsidR="009327DF" w:rsidRPr="009327DF" w:rsidRDefault="009327DF" w:rsidP="009327DF">
            <w:pPr>
              <w:rPr>
                <w:color w:val="FF0000"/>
                <w:sz w:val="28"/>
                <w:szCs w:val="28"/>
              </w:rPr>
            </w:pPr>
          </w:p>
        </w:tc>
        <w:tc>
          <w:tcPr>
            <w:tcW w:w="992" w:type="dxa"/>
          </w:tcPr>
          <w:p w14:paraId="5C0C2432" w14:textId="77777777" w:rsidR="009327DF" w:rsidRPr="009327DF" w:rsidRDefault="009327DF" w:rsidP="009327DF">
            <w:pPr>
              <w:jc w:val="center"/>
              <w:rPr>
                <w:sz w:val="28"/>
                <w:szCs w:val="28"/>
              </w:rPr>
            </w:pPr>
            <w:r w:rsidRPr="009327DF">
              <w:rPr>
                <w:sz w:val="28"/>
                <w:szCs w:val="28"/>
              </w:rPr>
              <w:t>2031</w:t>
            </w:r>
          </w:p>
        </w:tc>
        <w:tc>
          <w:tcPr>
            <w:tcW w:w="1451" w:type="dxa"/>
          </w:tcPr>
          <w:p w14:paraId="58D58C12" w14:textId="77777777" w:rsidR="009327DF" w:rsidRPr="009327DF" w:rsidRDefault="009327DF" w:rsidP="009327DF">
            <w:pPr>
              <w:jc w:val="center"/>
              <w:rPr>
                <w:sz w:val="28"/>
                <w:szCs w:val="28"/>
              </w:rPr>
            </w:pPr>
            <w:r w:rsidRPr="009327DF">
              <w:rPr>
                <w:sz w:val="28"/>
                <w:szCs w:val="28"/>
              </w:rPr>
              <w:t>183,55</w:t>
            </w:r>
          </w:p>
        </w:tc>
        <w:tc>
          <w:tcPr>
            <w:tcW w:w="1983" w:type="dxa"/>
            <w:vMerge/>
          </w:tcPr>
          <w:p w14:paraId="136B7CB0" w14:textId="77777777" w:rsidR="009327DF" w:rsidRPr="009327DF" w:rsidRDefault="009327DF" w:rsidP="009327DF">
            <w:pPr>
              <w:jc w:val="center"/>
              <w:rPr>
                <w:sz w:val="28"/>
                <w:szCs w:val="28"/>
              </w:rPr>
            </w:pPr>
          </w:p>
        </w:tc>
        <w:tc>
          <w:tcPr>
            <w:tcW w:w="980" w:type="dxa"/>
          </w:tcPr>
          <w:p w14:paraId="1D9B1FDE" w14:textId="77777777" w:rsidR="009327DF" w:rsidRPr="009327DF" w:rsidRDefault="009327DF" w:rsidP="009327DF">
            <w:pPr>
              <w:jc w:val="center"/>
              <w:rPr>
                <w:sz w:val="28"/>
                <w:szCs w:val="28"/>
              </w:rPr>
            </w:pPr>
            <w:r w:rsidRPr="009327DF">
              <w:rPr>
                <w:sz w:val="28"/>
                <w:szCs w:val="28"/>
              </w:rPr>
              <w:t>-</w:t>
            </w:r>
          </w:p>
        </w:tc>
        <w:tc>
          <w:tcPr>
            <w:tcW w:w="831" w:type="dxa"/>
          </w:tcPr>
          <w:p w14:paraId="63223667" w14:textId="77777777" w:rsidR="009327DF" w:rsidRPr="009327DF" w:rsidRDefault="009327DF" w:rsidP="009327DF">
            <w:pPr>
              <w:jc w:val="center"/>
              <w:rPr>
                <w:sz w:val="28"/>
                <w:szCs w:val="28"/>
              </w:rPr>
            </w:pPr>
            <w:r w:rsidRPr="009327DF">
              <w:rPr>
                <w:sz w:val="28"/>
                <w:szCs w:val="28"/>
              </w:rPr>
              <w:t>-</w:t>
            </w:r>
          </w:p>
        </w:tc>
      </w:tr>
      <w:tr w:rsidR="009327DF" w:rsidRPr="009327DF" w14:paraId="17B8664A" w14:textId="77777777" w:rsidTr="003A5533">
        <w:tc>
          <w:tcPr>
            <w:tcW w:w="3970" w:type="dxa"/>
            <w:gridSpan w:val="2"/>
          </w:tcPr>
          <w:p w14:paraId="0AE789E4" w14:textId="77777777" w:rsidR="009327DF" w:rsidRPr="009327DF" w:rsidRDefault="009327DF" w:rsidP="009327DF">
            <w:pPr>
              <w:rPr>
                <w:color w:val="FF0000"/>
                <w:sz w:val="28"/>
                <w:szCs w:val="28"/>
              </w:rPr>
            </w:pPr>
            <w:r w:rsidRPr="009327DF">
              <w:rPr>
                <w:color w:val="FF0000"/>
                <w:sz w:val="28"/>
                <w:szCs w:val="28"/>
              </w:rPr>
              <w:t xml:space="preserve"> </w:t>
            </w:r>
            <w:r w:rsidRPr="009327DF">
              <w:rPr>
                <w:sz w:val="28"/>
                <w:szCs w:val="28"/>
              </w:rPr>
              <w:t>Итого:</w:t>
            </w:r>
          </w:p>
        </w:tc>
        <w:tc>
          <w:tcPr>
            <w:tcW w:w="992" w:type="dxa"/>
          </w:tcPr>
          <w:p w14:paraId="6FA1A673" w14:textId="77777777" w:rsidR="009327DF" w:rsidRPr="009327DF" w:rsidRDefault="009327DF" w:rsidP="009327DF">
            <w:pPr>
              <w:jc w:val="center"/>
              <w:rPr>
                <w:sz w:val="28"/>
                <w:szCs w:val="28"/>
              </w:rPr>
            </w:pPr>
          </w:p>
        </w:tc>
        <w:tc>
          <w:tcPr>
            <w:tcW w:w="1451" w:type="dxa"/>
          </w:tcPr>
          <w:p w14:paraId="277B7394" w14:textId="77777777" w:rsidR="009327DF" w:rsidRPr="009327DF" w:rsidRDefault="009327DF" w:rsidP="009327DF">
            <w:pPr>
              <w:jc w:val="center"/>
              <w:rPr>
                <w:sz w:val="28"/>
                <w:szCs w:val="28"/>
              </w:rPr>
            </w:pPr>
            <w:r w:rsidRPr="009327DF">
              <w:rPr>
                <w:sz w:val="28"/>
                <w:szCs w:val="28"/>
              </w:rPr>
              <w:t>1615,38</w:t>
            </w:r>
          </w:p>
        </w:tc>
        <w:tc>
          <w:tcPr>
            <w:tcW w:w="1983" w:type="dxa"/>
          </w:tcPr>
          <w:p w14:paraId="460DBA86" w14:textId="77777777" w:rsidR="009327DF" w:rsidRPr="009327DF" w:rsidRDefault="009327DF" w:rsidP="009327DF">
            <w:pPr>
              <w:jc w:val="center"/>
              <w:rPr>
                <w:sz w:val="28"/>
                <w:szCs w:val="28"/>
              </w:rPr>
            </w:pPr>
          </w:p>
        </w:tc>
        <w:tc>
          <w:tcPr>
            <w:tcW w:w="980" w:type="dxa"/>
          </w:tcPr>
          <w:p w14:paraId="17B984A4" w14:textId="77777777" w:rsidR="009327DF" w:rsidRPr="009327DF" w:rsidRDefault="009327DF" w:rsidP="009327DF">
            <w:pPr>
              <w:jc w:val="center"/>
              <w:rPr>
                <w:sz w:val="28"/>
                <w:szCs w:val="28"/>
              </w:rPr>
            </w:pPr>
          </w:p>
        </w:tc>
        <w:tc>
          <w:tcPr>
            <w:tcW w:w="831" w:type="dxa"/>
          </w:tcPr>
          <w:p w14:paraId="432258E0" w14:textId="77777777" w:rsidR="009327DF" w:rsidRPr="009327DF" w:rsidRDefault="009327DF" w:rsidP="009327DF">
            <w:pPr>
              <w:jc w:val="center"/>
              <w:rPr>
                <w:sz w:val="28"/>
                <w:szCs w:val="28"/>
              </w:rPr>
            </w:pPr>
          </w:p>
        </w:tc>
      </w:tr>
    </w:tbl>
    <w:p w14:paraId="1838E15A" w14:textId="77777777" w:rsidR="009327DF" w:rsidRPr="009327DF" w:rsidRDefault="009327DF" w:rsidP="009327DF">
      <w:pPr>
        <w:jc w:val="center"/>
        <w:rPr>
          <w:sz w:val="28"/>
          <w:szCs w:val="28"/>
        </w:rPr>
      </w:pPr>
    </w:p>
    <w:p w14:paraId="592A0393" w14:textId="77777777" w:rsidR="009327DF" w:rsidRPr="009327DF" w:rsidRDefault="009327DF" w:rsidP="009327DF">
      <w:pPr>
        <w:jc w:val="center"/>
        <w:rPr>
          <w:sz w:val="28"/>
          <w:szCs w:val="28"/>
        </w:rPr>
      </w:pPr>
    </w:p>
    <w:p w14:paraId="3BD7FBFD" w14:textId="77777777" w:rsidR="009327DF" w:rsidRPr="009327DF" w:rsidRDefault="009327DF" w:rsidP="009327DF">
      <w:pPr>
        <w:jc w:val="center"/>
        <w:rPr>
          <w:sz w:val="28"/>
          <w:szCs w:val="28"/>
        </w:rPr>
      </w:pPr>
    </w:p>
    <w:p w14:paraId="67EAEDBA" w14:textId="77777777" w:rsidR="009327DF" w:rsidRPr="009327DF" w:rsidRDefault="009327DF" w:rsidP="009327DF">
      <w:pPr>
        <w:jc w:val="center"/>
        <w:rPr>
          <w:sz w:val="28"/>
          <w:szCs w:val="28"/>
        </w:rPr>
      </w:pPr>
    </w:p>
    <w:p w14:paraId="3AAEEA16" w14:textId="77777777" w:rsidR="009327DF" w:rsidRPr="009327DF" w:rsidRDefault="009327DF" w:rsidP="009327DF">
      <w:pPr>
        <w:jc w:val="center"/>
        <w:rPr>
          <w:sz w:val="28"/>
          <w:szCs w:val="28"/>
        </w:rPr>
      </w:pPr>
    </w:p>
    <w:p w14:paraId="63572EF3" w14:textId="77777777" w:rsidR="009327DF" w:rsidRPr="009327DF" w:rsidRDefault="009327DF" w:rsidP="009327DF">
      <w:pPr>
        <w:jc w:val="center"/>
        <w:rPr>
          <w:sz w:val="28"/>
          <w:szCs w:val="28"/>
        </w:rPr>
      </w:pPr>
    </w:p>
    <w:p w14:paraId="22B0FBC4" w14:textId="77777777" w:rsidR="009327DF" w:rsidRPr="009327DF" w:rsidRDefault="009327DF" w:rsidP="009327DF">
      <w:pPr>
        <w:jc w:val="center"/>
        <w:rPr>
          <w:sz w:val="28"/>
          <w:szCs w:val="28"/>
        </w:rPr>
      </w:pPr>
    </w:p>
    <w:p w14:paraId="7AB75FB9" w14:textId="77777777" w:rsidR="009327DF" w:rsidRPr="009327DF" w:rsidRDefault="009327DF" w:rsidP="009327DF">
      <w:pPr>
        <w:jc w:val="center"/>
        <w:rPr>
          <w:sz w:val="28"/>
          <w:szCs w:val="28"/>
        </w:rPr>
      </w:pPr>
    </w:p>
    <w:p w14:paraId="67E02E05" w14:textId="77777777" w:rsidR="009327DF" w:rsidRPr="009327DF" w:rsidRDefault="009327DF" w:rsidP="009327DF">
      <w:pPr>
        <w:jc w:val="center"/>
        <w:rPr>
          <w:sz w:val="28"/>
          <w:szCs w:val="28"/>
        </w:rPr>
      </w:pPr>
    </w:p>
    <w:p w14:paraId="1E5272B9" w14:textId="77777777" w:rsidR="009327DF" w:rsidRPr="009327DF" w:rsidRDefault="009327DF" w:rsidP="009327DF">
      <w:pPr>
        <w:jc w:val="center"/>
        <w:rPr>
          <w:sz w:val="28"/>
          <w:szCs w:val="28"/>
        </w:rPr>
      </w:pPr>
    </w:p>
    <w:p w14:paraId="5C07F52D" w14:textId="77777777" w:rsidR="009327DF" w:rsidRPr="009327DF" w:rsidRDefault="009327DF" w:rsidP="009327DF">
      <w:pPr>
        <w:jc w:val="center"/>
        <w:rPr>
          <w:sz w:val="28"/>
          <w:szCs w:val="28"/>
        </w:rPr>
      </w:pPr>
    </w:p>
    <w:p w14:paraId="3855B49C" w14:textId="77777777" w:rsidR="009327DF" w:rsidRPr="009327DF" w:rsidRDefault="009327DF" w:rsidP="009327DF">
      <w:pPr>
        <w:jc w:val="center"/>
        <w:rPr>
          <w:sz w:val="28"/>
          <w:szCs w:val="28"/>
        </w:rPr>
      </w:pPr>
    </w:p>
    <w:p w14:paraId="4AFEA8C7" w14:textId="77777777" w:rsidR="009327DF" w:rsidRPr="009327DF" w:rsidRDefault="009327DF" w:rsidP="009327DF">
      <w:pPr>
        <w:jc w:val="center"/>
        <w:rPr>
          <w:sz w:val="28"/>
          <w:szCs w:val="28"/>
        </w:rPr>
      </w:pPr>
    </w:p>
    <w:p w14:paraId="269DA78C" w14:textId="77777777" w:rsidR="009327DF" w:rsidRPr="009327DF" w:rsidRDefault="009327DF" w:rsidP="009327DF">
      <w:pPr>
        <w:jc w:val="center"/>
        <w:rPr>
          <w:sz w:val="28"/>
          <w:szCs w:val="28"/>
        </w:rPr>
      </w:pPr>
    </w:p>
    <w:p w14:paraId="093163C1" w14:textId="77777777" w:rsidR="009327DF" w:rsidRPr="009327DF" w:rsidRDefault="009327DF" w:rsidP="009327DF">
      <w:pPr>
        <w:jc w:val="center"/>
        <w:rPr>
          <w:sz w:val="28"/>
          <w:szCs w:val="28"/>
        </w:rPr>
      </w:pPr>
    </w:p>
    <w:p w14:paraId="46CC97F0" w14:textId="77777777" w:rsidR="009327DF" w:rsidRPr="009327DF" w:rsidRDefault="009327DF" w:rsidP="009327DF">
      <w:pPr>
        <w:jc w:val="center"/>
        <w:rPr>
          <w:sz w:val="28"/>
          <w:szCs w:val="28"/>
        </w:rPr>
      </w:pPr>
    </w:p>
    <w:p w14:paraId="31EDAE33" w14:textId="77777777" w:rsidR="009327DF" w:rsidRPr="009327DF" w:rsidRDefault="009327DF" w:rsidP="009327DF">
      <w:pPr>
        <w:jc w:val="center"/>
        <w:rPr>
          <w:sz w:val="28"/>
          <w:szCs w:val="28"/>
        </w:rPr>
      </w:pPr>
    </w:p>
    <w:p w14:paraId="0640B678" w14:textId="77777777" w:rsidR="009327DF" w:rsidRPr="009327DF" w:rsidRDefault="009327DF" w:rsidP="009327DF">
      <w:pPr>
        <w:jc w:val="center"/>
        <w:rPr>
          <w:sz w:val="28"/>
          <w:szCs w:val="28"/>
        </w:rPr>
      </w:pPr>
    </w:p>
    <w:p w14:paraId="7BA4C832" w14:textId="77777777" w:rsidR="009327DF" w:rsidRPr="009327DF" w:rsidRDefault="009327DF" w:rsidP="009327DF">
      <w:pPr>
        <w:jc w:val="center"/>
        <w:rPr>
          <w:sz w:val="28"/>
          <w:szCs w:val="28"/>
        </w:rPr>
      </w:pPr>
    </w:p>
    <w:p w14:paraId="7BA1259D" w14:textId="77777777" w:rsidR="009327DF" w:rsidRPr="009327DF" w:rsidRDefault="009327DF" w:rsidP="009327DF">
      <w:pPr>
        <w:jc w:val="center"/>
        <w:rPr>
          <w:sz w:val="28"/>
          <w:szCs w:val="28"/>
        </w:rPr>
      </w:pPr>
    </w:p>
    <w:p w14:paraId="702CF730" w14:textId="77777777" w:rsidR="009327DF" w:rsidRPr="009327DF" w:rsidRDefault="009327DF" w:rsidP="009327DF">
      <w:pPr>
        <w:jc w:val="center"/>
        <w:rPr>
          <w:sz w:val="28"/>
          <w:szCs w:val="28"/>
        </w:rPr>
      </w:pPr>
    </w:p>
    <w:p w14:paraId="0813CFB9" w14:textId="77777777" w:rsidR="009327DF" w:rsidRPr="009327DF" w:rsidRDefault="009327DF" w:rsidP="009327DF">
      <w:pPr>
        <w:jc w:val="center"/>
        <w:rPr>
          <w:sz w:val="28"/>
          <w:szCs w:val="28"/>
        </w:rPr>
      </w:pPr>
    </w:p>
    <w:p w14:paraId="7B14933E" w14:textId="77777777" w:rsidR="009327DF" w:rsidRPr="009327DF" w:rsidRDefault="009327DF" w:rsidP="009327DF">
      <w:pPr>
        <w:jc w:val="center"/>
        <w:rPr>
          <w:sz w:val="28"/>
          <w:szCs w:val="28"/>
        </w:rPr>
      </w:pPr>
    </w:p>
    <w:p w14:paraId="5F61A3B6" w14:textId="77777777" w:rsidR="009327DF" w:rsidRPr="009327DF" w:rsidRDefault="009327DF" w:rsidP="009327DF">
      <w:pPr>
        <w:jc w:val="center"/>
        <w:rPr>
          <w:sz w:val="28"/>
          <w:szCs w:val="28"/>
        </w:rPr>
      </w:pPr>
    </w:p>
    <w:p w14:paraId="3FD2766D" w14:textId="77777777" w:rsidR="009327DF" w:rsidRPr="009327DF" w:rsidRDefault="009327DF" w:rsidP="009327DF">
      <w:pPr>
        <w:jc w:val="center"/>
        <w:rPr>
          <w:color w:val="FF0000"/>
          <w:sz w:val="28"/>
          <w:szCs w:val="28"/>
        </w:rPr>
      </w:pPr>
      <w:r w:rsidRPr="009327DF">
        <w:rPr>
          <w:sz w:val="28"/>
          <w:szCs w:val="28"/>
        </w:rPr>
        <w:lastRenderedPageBreak/>
        <w:t>Раздел 3. Перечень плановых мероприятий, направленных на улучшение качества очистки сточных вод</w:t>
      </w:r>
    </w:p>
    <w:p w14:paraId="0816105D" w14:textId="77777777" w:rsidR="009327DF" w:rsidRPr="009327DF" w:rsidRDefault="009327DF" w:rsidP="009327DF">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1983"/>
        <w:gridCol w:w="980"/>
        <w:gridCol w:w="1467"/>
      </w:tblGrid>
      <w:tr w:rsidR="009327DF" w:rsidRPr="009327DF" w14:paraId="255BB6EA" w14:textId="77777777" w:rsidTr="003A5533">
        <w:trPr>
          <w:trHeight w:val="706"/>
        </w:trPr>
        <w:tc>
          <w:tcPr>
            <w:tcW w:w="3334" w:type="dxa"/>
            <w:vMerge w:val="restart"/>
            <w:vAlign w:val="center"/>
          </w:tcPr>
          <w:p w14:paraId="517E6E51" w14:textId="77777777" w:rsidR="009327DF" w:rsidRPr="009327DF" w:rsidRDefault="009327DF" w:rsidP="009327DF">
            <w:pPr>
              <w:jc w:val="center"/>
              <w:rPr>
                <w:sz w:val="28"/>
                <w:szCs w:val="28"/>
              </w:rPr>
            </w:pPr>
            <w:r w:rsidRPr="009327DF">
              <w:rPr>
                <w:sz w:val="28"/>
                <w:szCs w:val="28"/>
              </w:rPr>
              <w:t>Наименование мероприятия</w:t>
            </w:r>
          </w:p>
        </w:tc>
        <w:tc>
          <w:tcPr>
            <w:tcW w:w="992" w:type="dxa"/>
            <w:vMerge w:val="restart"/>
            <w:vAlign w:val="center"/>
          </w:tcPr>
          <w:p w14:paraId="7A5AEB8B" w14:textId="77777777" w:rsidR="009327DF" w:rsidRPr="009327DF" w:rsidRDefault="009327DF" w:rsidP="009327DF">
            <w:pPr>
              <w:jc w:val="center"/>
              <w:rPr>
                <w:sz w:val="28"/>
                <w:szCs w:val="28"/>
              </w:rPr>
            </w:pPr>
            <w:r w:rsidRPr="009327DF">
              <w:rPr>
                <w:sz w:val="28"/>
                <w:szCs w:val="28"/>
              </w:rPr>
              <w:t xml:space="preserve">Срок </w:t>
            </w:r>
            <w:proofErr w:type="spellStart"/>
            <w:r w:rsidRPr="009327DF">
              <w:rPr>
                <w:sz w:val="28"/>
                <w:szCs w:val="28"/>
              </w:rPr>
              <w:t>реали-зации</w:t>
            </w:r>
            <w:proofErr w:type="spellEnd"/>
          </w:p>
        </w:tc>
        <w:tc>
          <w:tcPr>
            <w:tcW w:w="1451" w:type="dxa"/>
            <w:vMerge w:val="restart"/>
          </w:tcPr>
          <w:p w14:paraId="0D0B36B3" w14:textId="77777777" w:rsidR="009327DF" w:rsidRPr="009327DF" w:rsidRDefault="009327DF" w:rsidP="009327DF">
            <w:pPr>
              <w:jc w:val="center"/>
              <w:rPr>
                <w:sz w:val="28"/>
                <w:szCs w:val="28"/>
              </w:rPr>
            </w:pPr>
            <w:proofErr w:type="spellStart"/>
            <w:r w:rsidRPr="009327DF">
              <w:rPr>
                <w:sz w:val="28"/>
                <w:szCs w:val="28"/>
              </w:rPr>
              <w:t>Финан-совые</w:t>
            </w:r>
            <w:proofErr w:type="spellEnd"/>
            <w:r w:rsidRPr="009327DF">
              <w:rPr>
                <w:sz w:val="28"/>
                <w:szCs w:val="28"/>
              </w:rPr>
              <w:t xml:space="preserve"> </w:t>
            </w:r>
            <w:proofErr w:type="gramStart"/>
            <w:r w:rsidRPr="009327DF">
              <w:rPr>
                <w:sz w:val="28"/>
                <w:szCs w:val="28"/>
              </w:rPr>
              <w:t>потреб-</w:t>
            </w:r>
            <w:proofErr w:type="spellStart"/>
            <w:r w:rsidRPr="009327DF">
              <w:rPr>
                <w:sz w:val="28"/>
                <w:szCs w:val="28"/>
              </w:rPr>
              <w:t>ности</w:t>
            </w:r>
            <w:proofErr w:type="spellEnd"/>
            <w:proofErr w:type="gramEnd"/>
            <w:r w:rsidRPr="009327DF">
              <w:rPr>
                <w:sz w:val="28"/>
                <w:szCs w:val="28"/>
              </w:rPr>
              <w:t>, тыс. руб. (без НДС)</w:t>
            </w:r>
          </w:p>
        </w:tc>
        <w:tc>
          <w:tcPr>
            <w:tcW w:w="4430" w:type="dxa"/>
            <w:gridSpan w:val="3"/>
            <w:vAlign w:val="center"/>
          </w:tcPr>
          <w:p w14:paraId="023E269B" w14:textId="77777777" w:rsidR="009327DF" w:rsidRPr="009327DF" w:rsidRDefault="009327DF" w:rsidP="009327DF">
            <w:pPr>
              <w:jc w:val="center"/>
              <w:rPr>
                <w:sz w:val="28"/>
                <w:szCs w:val="28"/>
              </w:rPr>
            </w:pPr>
            <w:r w:rsidRPr="009327DF">
              <w:rPr>
                <w:sz w:val="28"/>
                <w:szCs w:val="28"/>
              </w:rPr>
              <w:t>Ожидаемый эффект</w:t>
            </w:r>
          </w:p>
        </w:tc>
      </w:tr>
      <w:tr w:rsidR="009327DF" w:rsidRPr="009327DF" w14:paraId="19299094" w14:textId="77777777" w:rsidTr="003A5533">
        <w:trPr>
          <w:trHeight w:val="844"/>
        </w:trPr>
        <w:tc>
          <w:tcPr>
            <w:tcW w:w="3334" w:type="dxa"/>
            <w:vMerge/>
          </w:tcPr>
          <w:p w14:paraId="4A850819" w14:textId="77777777" w:rsidR="009327DF" w:rsidRPr="009327DF" w:rsidRDefault="009327DF" w:rsidP="009327DF">
            <w:pPr>
              <w:jc w:val="center"/>
              <w:rPr>
                <w:sz w:val="28"/>
                <w:szCs w:val="28"/>
              </w:rPr>
            </w:pPr>
          </w:p>
        </w:tc>
        <w:tc>
          <w:tcPr>
            <w:tcW w:w="992" w:type="dxa"/>
            <w:vMerge/>
          </w:tcPr>
          <w:p w14:paraId="6C9496CC" w14:textId="77777777" w:rsidR="009327DF" w:rsidRPr="009327DF" w:rsidRDefault="009327DF" w:rsidP="009327DF">
            <w:pPr>
              <w:jc w:val="center"/>
              <w:rPr>
                <w:sz w:val="28"/>
                <w:szCs w:val="28"/>
              </w:rPr>
            </w:pPr>
          </w:p>
        </w:tc>
        <w:tc>
          <w:tcPr>
            <w:tcW w:w="1451" w:type="dxa"/>
            <w:vMerge/>
          </w:tcPr>
          <w:p w14:paraId="1B6A09A5" w14:textId="77777777" w:rsidR="009327DF" w:rsidRPr="009327DF" w:rsidRDefault="009327DF" w:rsidP="009327DF">
            <w:pPr>
              <w:jc w:val="center"/>
              <w:rPr>
                <w:sz w:val="28"/>
                <w:szCs w:val="28"/>
              </w:rPr>
            </w:pPr>
          </w:p>
        </w:tc>
        <w:tc>
          <w:tcPr>
            <w:tcW w:w="1983" w:type="dxa"/>
            <w:vAlign w:val="center"/>
          </w:tcPr>
          <w:p w14:paraId="4E00CA65" w14:textId="77777777" w:rsidR="009327DF" w:rsidRPr="009327DF" w:rsidRDefault="009327DF" w:rsidP="009327DF">
            <w:pPr>
              <w:jc w:val="center"/>
              <w:rPr>
                <w:sz w:val="28"/>
                <w:szCs w:val="28"/>
              </w:rPr>
            </w:pPr>
            <w:r w:rsidRPr="009327DF">
              <w:rPr>
                <w:sz w:val="28"/>
                <w:szCs w:val="28"/>
              </w:rPr>
              <w:t>Наименование показателей</w:t>
            </w:r>
          </w:p>
        </w:tc>
        <w:tc>
          <w:tcPr>
            <w:tcW w:w="980" w:type="dxa"/>
            <w:vAlign w:val="center"/>
          </w:tcPr>
          <w:p w14:paraId="0F615B29" w14:textId="77777777" w:rsidR="009327DF" w:rsidRPr="009327DF" w:rsidRDefault="009327DF" w:rsidP="009327DF">
            <w:pPr>
              <w:jc w:val="center"/>
              <w:rPr>
                <w:sz w:val="28"/>
                <w:szCs w:val="28"/>
              </w:rPr>
            </w:pPr>
            <w:r w:rsidRPr="009327DF">
              <w:rPr>
                <w:sz w:val="28"/>
                <w:szCs w:val="28"/>
              </w:rPr>
              <w:t>тыс. руб.</w:t>
            </w:r>
          </w:p>
        </w:tc>
        <w:tc>
          <w:tcPr>
            <w:tcW w:w="1467" w:type="dxa"/>
            <w:vAlign w:val="center"/>
          </w:tcPr>
          <w:p w14:paraId="24F2FEE6" w14:textId="77777777" w:rsidR="009327DF" w:rsidRPr="009327DF" w:rsidRDefault="009327DF" w:rsidP="009327DF">
            <w:pPr>
              <w:jc w:val="center"/>
              <w:rPr>
                <w:sz w:val="28"/>
                <w:szCs w:val="28"/>
              </w:rPr>
            </w:pPr>
            <w:r w:rsidRPr="009327DF">
              <w:rPr>
                <w:sz w:val="28"/>
                <w:szCs w:val="28"/>
              </w:rPr>
              <w:t>%</w:t>
            </w:r>
          </w:p>
        </w:tc>
      </w:tr>
      <w:tr w:rsidR="009327DF" w:rsidRPr="009327DF" w14:paraId="70FF4BB0" w14:textId="77777777" w:rsidTr="003A5533">
        <w:tc>
          <w:tcPr>
            <w:tcW w:w="3334" w:type="dxa"/>
          </w:tcPr>
          <w:p w14:paraId="6A9C3B21" w14:textId="77777777" w:rsidR="009327DF" w:rsidRPr="009327DF" w:rsidRDefault="009327DF" w:rsidP="009327DF">
            <w:pPr>
              <w:jc w:val="center"/>
              <w:rPr>
                <w:sz w:val="28"/>
                <w:szCs w:val="28"/>
              </w:rPr>
            </w:pPr>
            <w:r w:rsidRPr="009327DF">
              <w:rPr>
                <w:sz w:val="28"/>
                <w:szCs w:val="28"/>
              </w:rPr>
              <w:t>-</w:t>
            </w:r>
          </w:p>
        </w:tc>
        <w:tc>
          <w:tcPr>
            <w:tcW w:w="992" w:type="dxa"/>
          </w:tcPr>
          <w:p w14:paraId="06955821" w14:textId="77777777" w:rsidR="009327DF" w:rsidRPr="009327DF" w:rsidRDefault="009327DF" w:rsidP="009327DF">
            <w:pPr>
              <w:jc w:val="center"/>
              <w:rPr>
                <w:sz w:val="28"/>
                <w:szCs w:val="28"/>
              </w:rPr>
            </w:pPr>
            <w:r w:rsidRPr="009327DF">
              <w:rPr>
                <w:sz w:val="28"/>
                <w:szCs w:val="28"/>
              </w:rPr>
              <w:t>-</w:t>
            </w:r>
          </w:p>
        </w:tc>
        <w:tc>
          <w:tcPr>
            <w:tcW w:w="1451" w:type="dxa"/>
          </w:tcPr>
          <w:p w14:paraId="2A62961F" w14:textId="77777777" w:rsidR="009327DF" w:rsidRPr="009327DF" w:rsidRDefault="009327DF" w:rsidP="009327DF">
            <w:pPr>
              <w:jc w:val="center"/>
              <w:rPr>
                <w:sz w:val="28"/>
                <w:szCs w:val="28"/>
              </w:rPr>
            </w:pPr>
            <w:r w:rsidRPr="009327DF">
              <w:rPr>
                <w:sz w:val="28"/>
                <w:szCs w:val="28"/>
              </w:rPr>
              <w:t>-</w:t>
            </w:r>
          </w:p>
        </w:tc>
        <w:tc>
          <w:tcPr>
            <w:tcW w:w="1983" w:type="dxa"/>
          </w:tcPr>
          <w:p w14:paraId="2325FC94" w14:textId="77777777" w:rsidR="009327DF" w:rsidRPr="009327DF" w:rsidRDefault="009327DF" w:rsidP="009327DF">
            <w:pPr>
              <w:jc w:val="center"/>
              <w:rPr>
                <w:sz w:val="28"/>
                <w:szCs w:val="28"/>
              </w:rPr>
            </w:pPr>
            <w:r w:rsidRPr="009327DF">
              <w:rPr>
                <w:sz w:val="28"/>
                <w:szCs w:val="28"/>
              </w:rPr>
              <w:t>-</w:t>
            </w:r>
          </w:p>
        </w:tc>
        <w:tc>
          <w:tcPr>
            <w:tcW w:w="980" w:type="dxa"/>
          </w:tcPr>
          <w:p w14:paraId="03578107" w14:textId="77777777" w:rsidR="009327DF" w:rsidRPr="009327DF" w:rsidRDefault="009327DF" w:rsidP="009327DF">
            <w:pPr>
              <w:jc w:val="center"/>
              <w:rPr>
                <w:sz w:val="28"/>
                <w:szCs w:val="28"/>
              </w:rPr>
            </w:pPr>
            <w:r w:rsidRPr="009327DF">
              <w:rPr>
                <w:sz w:val="28"/>
                <w:szCs w:val="28"/>
              </w:rPr>
              <w:t>-</w:t>
            </w:r>
          </w:p>
        </w:tc>
        <w:tc>
          <w:tcPr>
            <w:tcW w:w="1467" w:type="dxa"/>
          </w:tcPr>
          <w:p w14:paraId="4EFD930D" w14:textId="77777777" w:rsidR="009327DF" w:rsidRPr="009327DF" w:rsidRDefault="009327DF" w:rsidP="009327DF">
            <w:pPr>
              <w:jc w:val="center"/>
              <w:rPr>
                <w:sz w:val="28"/>
                <w:szCs w:val="28"/>
              </w:rPr>
            </w:pPr>
            <w:r w:rsidRPr="009327DF">
              <w:rPr>
                <w:sz w:val="28"/>
                <w:szCs w:val="28"/>
              </w:rPr>
              <w:t>-</w:t>
            </w:r>
          </w:p>
        </w:tc>
      </w:tr>
    </w:tbl>
    <w:p w14:paraId="0D078358" w14:textId="77777777" w:rsidR="009327DF" w:rsidRPr="009327DF" w:rsidRDefault="009327DF" w:rsidP="009327DF">
      <w:pPr>
        <w:jc w:val="center"/>
        <w:rPr>
          <w:sz w:val="28"/>
          <w:szCs w:val="28"/>
        </w:rPr>
      </w:pPr>
    </w:p>
    <w:p w14:paraId="744689BA" w14:textId="77777777" w:rsidR="009327DF" w:rsidRPr="009327DF" w:rsidRDefault="009327DF" w:rsidP="009327DF">
      <w:pPr>
        <w:jc w:val="center"/>
        <w:rPr>
          <w:sz w:val="28"/>
          <w:szCs w:val="28"/>
        </w:rPr>
      </w:pPr>
    </w:p>
    <w:p w14:paraId="511E9EB4" w14:textId="77777777" w:rsidR="009327DF" w:rsidRPr="009327DF" w:rsidRDefault="009327DF" w:rsidP="009327DF">
      <w:pPr>
        <w:jc w:val="center"/>
        <w:rPr>
          <w:sz w:val="28"/>
          <w:szCs w:val="28"/>
        </w:rPr>
      </w:pPr>
    </w:p>
    <w:p w14:paraId="5403BD6B" w14:textId="77777777" w:rsidR="009327DF" w:rsidRPr="009327DF" w:rsidRDefault="009327DF" w:rsidP="009327DF">
      <w:pPr>
        <w:jc w:val="center"/>
        <w:rPr>
          <w:sz w:val="28"/>
          <w:szCs w:val="28"/>
        </w:rPr>
      </w:pPr>
    </w:p>
    <w:p w14:paraId="2E86954D" w14:textId="77777777" w:rsidR="009327DF" w:rsidRPr="009327DF" w:rsidRDefault="009327DF" w:rsidP="009327DF">
      <w:pPr>
        <w:jc w:val="center"/>
        <w:rPr>
          <w:sz w:val="28"/>
          <w:szCs w:val="28"/>
        </w:rPr>
      </w:pPr>
    </w:p>
    <w:p w14:paraId="7C1A863B" w14:textId="77777777" w:rsidR="009327DF" w:rsidRPr="009327DF" w:rsidRDefault="009327DF" w:rsidP="009327DF">
      <w:pPr>
        <w:jc w:val="center"/>
        <w:rPr>
          <w:sz w:val="28"/>
          <w:szCs w:val="28"/>
        </w:rPr>
      </w:pPr>
    </w:p>
    <w:p w14:paraId="209C8EC8" w14:textId="77777777" w:rsidR="009327DF" w:rsidRPr="009327DF" w:rsidRDefault="009327DF" w:rsidP="009327DF">
      <w:pPr>
        <w:jc w:val="center"/>
        <w:rPr>
          <w:sz w:val="28"/>
          <w:szCs w:val="28"/>
        </w:rPr>
      </w:pPr>
    </w:p>
    <w:p w14:paraId="311E402F" w14:textId="77777777" w:rsidR="009327DF" w:rsidRPr="009327DF" w:rsidRDefault="009327DF" w:rsidP="009327DF">
      <w:pPr>
        <w:jc w:val="center"/>
        <w:rPr>
          <w:sz w:val="28"/>
          <w:szCs w:val="28"/>
        </w:rPr>
      </w:pPr>
    </w:p>
    <w:p w14:paraId="33B4F111" w14:textId="77777777" w:rsidR="009327DF" w:rsidRPr="009327DF" w:rsidRDefault="009327DF" w:rsidP="009327DF">
      <w:pPr>
        <w:jc w:val="center"/>
        <w:rPr>
          <w:sz w:val="28"/>
          <w:szCs w:val="28"/>
        </w:rPr>
      </w:pPr>
      <w:r w:rsidRPr="009327DF">
        <w:rPr>
          <w:sz w:val="28"/>
          <w:szCs w:val="28"/>
        </w:rPr>
        <w:t>Раздел 4. Перечень плановых мероприятий по энергосбережению              и повышению энергетической эффективности водоотведения</w:t>
      </w:r>
    </w:p>
    <w:p w14:paraId="3F90FABC" w14:textId="77777777" w:rsidR="009327DF" w:rsidRPr="009327DF" w:rsidRDefault="009327DF" w:rsidP="009327DF">
      <w:pPr>
        <w:jc w:val="center"/>
        <w:rPr>
          <w:sz w:val="28"/>
          <w:szCs w:val="28"/>
        </w:rPr>
      </w:pPr>
    </w:p>
    <w:tbl>
      <w:tblPr>
        <w:tblStyle w:val="af1"/>
        <w:tblW w:w="10037" w:type="dxa"/>
        <w:tblInd w:w="-431" w:type="dxa"/>
        <w:tblLook w:val="04A0" w:firstRow="1" w:lastRow="0" w:firstColumn="1" w:lastColumn="0" w:noHBand="0" w:noVBand="1"/>
      </w:tblPr>
      <w:tblGrid>
        <w:gridCol w:w="2807"/>
        <w:gridCol w:w="1134"/>
        <w:gridCol w:w="1560"/>
        <w:gridCol w:w="2126"/>
        <w:gridCol w:w="1134"/>
        <w:gridCol w:w="1276"/>
      </w:tblGrid>
      <w:tr w:rsidR="009327DF" w:rsidRPr="009327DF" w14:paraId="1CDB538C" w14:textId="77777777" w:rsidTr="003A5533">
        <w:trPr>
          <w:trHeight w:val="383"/>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37EFC4CE" w14:textId="77777777" w:rsidR="009327DF" w:rsidRPr="009327DF" w:rsidRDefault="009327DF" w:rsidP="009327DF">
            <w:pPr>
              <w:jc w:val="center"/>
              <w:rPr>
                <w:color w:val="000000"/>
                <w:sz w:val="28"/>
                <w:szCs w:val="28"/>
              </w:rPr>
            </w:pPr>
            <w:r w:rsidRPr="009327DF">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45DE9C2" w14:textId="77777777" w:rsidR="009327DF" w:rsidRPr="009327DF" w:rsidRDefault="009327DF" w:rsidP="009327DF">
            <w:pPr>
              <w:jc w:val="center"/>
              <w:rPr>
                <w:color w:val="000000"/>
                <w:sz w:val="28"/>
                <w:szCs w:val="28"/>
              </w:rPr>
            </w:pPr>
            <w:r w:rsidRPr="009327DF">
              <w:rPr>
                <w:color w:val="000000"/>
                <w:sz w:val="28"/>
                <w:szCs w:val="28"/>
              </w:rPr>
              <w:t xml:space="preserve">Срок </w:t>
            </w:r>
            <w:proofErr w:type="spellStart"/>
            <w:r w:rsidRPr="009327DF">
              <w:rPr>
                <w:color w:val="000000"/>
                <w:sz w:val="28"/>
                <w:szCs w:val="28"/>
              </w:rPr>
              <w:t>реали-зации</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1DD5F91" w14:textId="77777777" w:rsidR="009327DF" w:rsidRPr="009327DF" w:rsidRDefault="009327DF" w:rsidP="009327DF">
            <w:pPr>
              <w:jc w:val="center"/>
              <w:rPr>
                <w:color w:val="000000"/>
                <w:sz w:val="28"/>
                <w:szCs w:val="28"/>
              </w:rPr>
            </w:pPr>
            <w:proofErr w:type="spellStart"/>
            <w:r w:rsidRPr="009327DF">
              <w:rPr>
                <w:color w:val="000000"/>
                <w:sz w:val="28"/>
                <w:szCs w:val="28"/>
              </w:rPr>
              <w:t>Финан-совые</w:t>
            </w:r>
            <w:proofErr w:type="spellEnd"/>
            <w:r w:rsidRPr="009327DF">
              <w:rPr>
                <w:color w:val="000000"/>
                <w:sz w:val="28"/>
                <w:szCs w:val="28"/>
              </w:rPr>
              <w:t xml:space="preserve"> </w:t>
            </w:r>
            <w:proofErr w:type="gramStart"/>
            <w:r w:rsidRPr="009327DF">
              <w:rPr>
                <w:color w:val="000000"/>
                <w:sz w:val="28"/>
                <w:szCs w:val="28"/>
              </w:rPr>
              <w:t>потреб-</w:t>
            </w:r>
            <w:proofErr w:type="spellStart"/>
            <w:r w:rsidRPr="009327DF">
              <w:rPr>
                <w:color w:val="000000"/>
                <w:sz w:val="28"/>
                <w:szCs w:val="28"/>
              </w:rPr>
              <w:t>ности</w:t>
            </w:r>
            <w:proofErr w:type="spellEnd"/>
            <w:proofErr w:type="gramEnd"/>
            <w:r w:rsidRPr="009327DF">
              <w:rPr>
                <w:color w:val="000000"/>
                <w:sz w:val="28"/>
                <w:szCs w:val="28"/>
              </w:rPr>
              <w:t xml:space="preserve">, </w:t>
            </w:r>
          </w:p>
          <w:p w14:paraId="44A7F7F8" w14:textId="77777777" w:rsidR="009327DF" w:rsidRPr="009327DF" w:rsidRDefault="009327DF" w:rsidP="009327DF">
            <w:pPr>
              <w:jc w:val="center"/>
              <w:rPr>
                <w:color w:val="000000"/>
                <w:sz w:val="28"/>
                <w:szCs w:val="28"/>
              </w:rPr>
            </w:pPr>
            <w:r w:rsidRPr="009327DF">
              <w:rPr>
                <w:color w:val="000000"/>
                <w:sz w:val="28"/>
                <w:szCs w:val="28"/>
              </w:rPr>
              <w:t>тыс. руб. (с НДС)</w:t>
            </w:r>
          </w:p>
        </w:tc>
        <w:tc>
          <w:tcPr>
            <w:tcW w:w="4536" w:type="dxa"/>
            <w:gridSpan w:val="3"/>
            <w:tcBorders>
              <w:top w:val="single" w:sz="4" w:space="0" w:color="auto"/>
              <w:left w:val="single" w:sz="4" w:space="0" w:color="auto"/>
              <w:bottom w:val="single" w:sz="4" w:space="0" w:color="auto"/>
              <w:right w:val="single" w:sz="4" w:space="0" w:color="auto"/>
            </w:tcBorders>
            <w:hideMark/>
          </w:tcPr>
          <w:p w14:paraId="7AE0CB11" w14:textId="77777777" w:rsidR="009327DF" w:rsidRPr="009327DF" w:rsidRDefault="009327DF" w:rsidP="009327DF">
            <w:pPr>
              <w:jc w:val="center"/>
              <w:rPr>
                <w:color w:val="000000"/>
                <w:sz w:val="28"/>
                <w:szCs w:val="28"/>
              </w:rPr>
            </w:pPr>
            <w:r w:rsidRPr="009327DF">
              <w:rPr>
                <w:color w:val="000000"/>
                <w:sz w:val="28"/>
                <w:szCs w:val="28"/>
              </w:rPr>
              <w:t>Ожидаемый эффект</w:t>
            </w:r>
          </w:p>
        </w:tc>
      </w:tr>
      <w:tr w:rsidR="009327DF" w:rsidRPr="009327DF" w14:paraId="16A93C30" w14:textId="77777777" w:rsidTr="003A5533">
        <w:trPr>
          <w:trHeight w:val="1580"/>
        </w:trPr>
        <w:tc>
          <w:tcPr>
            <w:tcW w:w="2807" w:type="dxa"/>
            <w:vMerge/>
            <w:tcBorders>
              <w:top w:val="single" w:sz="4" w:space="0" w:color="auto"/>
              <w:left w:val="single" w:sz="4" w:space="0" w:color="auto"/>
              <w:bottom w:val="single" w:sz="4" w:space="0" w:color="auto"/>
              <w:right w:val="single" w:sz="4" w:space="0" w:color="auto"/>
            </w:tcBorders>
            <w:vAlign w:val="center"/>
            <w:hideMark/>
          </w:tcPr>
          <w:p w14:paraId="2520EBD1" w14:textId="77777777" w:rsidR="009327DF" w:rsidRPr="009327DF" w:rsidRDefault="009327DF" w:rsidP="009327DF">
            <w:pP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036F1D" w14:textId="77777777" w:rsidR="009327DF" w:rsidRPr="009327DF" w:rsidRDefault="009327DF" w:rsidP="009327DF">
            <w:pPr>
              <w:rPr>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CAA298" w14:textId="77777777" w:rsidR="009327DF" w:rsidRPr="009327DF" w:rsidRDefault="009327DF" w:rsidP="009327DF">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1CC932F" w14:textId="77777777" w:rsidR="009327DF" w:rsidRPr="009327DF" w:rsidRDefault="009327DF" w:rsidP="009327DF">
            <w:pPr>
              <w:jc w:val="center"/>
              <w:rPr>
                <w:color w:val="000000"/>
                <w:sz w:val="28"/>
                <w:szCs w:val="28"/>
              </w:rPr>
            </w:pPr>
            <w:r w:rsidRPr="009327DF">
              <w:rPr>
                <w:color w:val="000000"/>
                <w:sz w:val="28"/>
                <w:szCs w:val="28"/>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37567A" w14:textId="77777777" w:rsidR="009327DF" w:rsidRPr="009327DF" w:rsidRDefault="009327DF" w:rsidP="009327DF">
            <w:pPr>
              <w:jc w:val="center"/>
              <w:rPr>
                <w:color w:val="000000"/>
                <w:sz w:val="28"/>
                <w:szCs w:val="28"/>
              </w:rPr>
            </w:pPr>
            <w:r w:rsidRPr="009327DF">
              <w:rPr>
                <w:color w:val="000000"/>
                <w:sz w:val="28"/>
                <w:szCs w:val="28"/>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D6F71" w14:textId="77777777" w:rsidR="009327DF" w:rsidRPr="009327DF" w:rsidRDefault="009327DF" w:rsidP="009327DF">
            <w:pPr>
              <w:jc w:val="center"/>
              <w:rPr>
                <w:color w:val="000000"/>
                <w:sz w:val="28"/>
                <w:szCs w:val="28"/>
              </w:rPr>
            </w:pPr>
            <w:r w:rsidRPr="009327DF">
              <w:rPr>
                <w:color w:val="000000"/>
                <w:sz w:val="28"/>
                <w:szCs w:val="28"/>
              </w:rPr>
              <w:t>%</w:t>
            </w:r>
          </w:p>
        </w:tc>
      </w:tr>
      <w:tr w:rsidR="009327DF" w:rsidRPr="009327DF" w14:paraId="1AC6F7CC" w14:textId="77777777" w:rsidTr="003A5533">
        <w:trPr>
          <w:trHeight w:val="322"/>
        </w:trPr>
        <w:tc>
          <w:tcPr>
            <w:tcW w:w="2807" w:type="dxa"/>
            <w:tcBorders>
              <w:top w:val="single" w:sz="4" w:space="0" w:color="auto"/>
              <w:left w:val="single" w:sz="4" w:space="0" w:color="auto"/>
              <w:bottom w:val="single" w:sz="4" w:space="0" w:color="auto"/>
              <w:right w:val="single" w:sz="4" w:space="0" w:color="auto"/>
            </w:tcBorders>
            <w:hideMark/>
          </w:tcPr>
          <w:p w14:paraId="7576B3E8" w14:textId="77777777" w:rsidR="009327DF" w:rsidRPr="009327DF" w:rsidRDefault="009327DF" w:rsidP="009327DF">
            <w:pPr>
              <w:jc w:val="center"/>
              <w:rPr>
                <w:color w:val="000000"/>
                <w:sz w:val="28"/>
                <w:szCs w:val="28"/>
              </w:rPr>
            </w:pPr>
            <w:r w:rsidRPr="009327DF">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65E0CD81" w14:textId="77777777" w:rsidR="009327DF" w:rsidRPr="009327DF" w:rsidRDefault="009327DF" w:rsidP="009327DF">
            <w:pPr>
              <w:jc w:val="center"/>
              <w:rPr>
                <w:color w:val="000000"/>
                <w:sz w:val="28"/>
                <w:szCs w:val="28"/>
              </w:rPr>
            </w:pPr>
            <w:r w:rsidRPr="009327DF">
              <w:rPr>
                <w:color w:val="000000"/>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14:paraId="7C38C260" w14:textId="77777777" w:rsidR="009327DF" w:rsidRPr="009327DF" w:rsidRDefault="009327DF" w:rsidP="009327DF">
            <w:pPr>
              <w:jc w:val="center"/>
              <w:rPr>
                <w:color w:val="000000"/>
                <w:sz w:val="28"/>
                <w:szCs w:val="28"/>
              </w:rPr>
            </w:pPr>
            <w:r w:rsidRPr="009327DF">
              <w:rPr>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2885C806" w14:textId="77777777" w:rsidR="009327DF" w:rsidRPr="009327DF" w:rsidRDefault="009327DF" w:rsidP="009327DF">
            <w:pPr>
              <w:jc w:val="center"/>
              <w:rPr>
                <w:color w:val="000000"/>
                <w:sz w:val="28"/>
                <w:szCs w:val="28"/>
              </w:rPr>
            </w:pPr>
            <w:r w:rsidRPr="009327DF">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2F575E6E" w14:textId="77777777" w:rsidR="009327DF" w:rsidRPr="009327DF" w:rsidRDefault="009327DF" w:rsidP="009327DF">
            <w:pPr>
              <w:jc w:val="center"/>
              <w:rPr>
                <w:color w:val="000000"/>
                <w:sz w:val="28"/>
                <w:szCs w:val="28"/>
              </w:rPr>
            </w:pPr>
            <w:r w:rsidRPr="009327DF">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45CE6A0B" w14:textId="77777777" w:rsidR="009327DF" w:rsidRPr="009327DF" w:rsidRDefault="009327DF" w:rsidP="009327DF">
            <w:pPr>
              <w:jc w:val="center"/>
              <w:rPr>
                <w:color w:val="000000"/>
                <w:sz w:val="28"/>
                <w:szCs w:val="28"/>
              </w:rPr>
            </w:pPr>
            <w:r w:rsidRPr="009327DF">
              <w:rPr>
                <w:color w:val="000000"/>
                <w:sz w:val="28"/>
                <w:szCs w:val="28"/>
              </w:rPr>
              <w:t>-</w:t>
            </w:r>
          </w:p>
        </w:tc>
      </w:tr>
    </w:tbl>
    <w:p w14:paraId="5E1D11BE" w14:textId="77777777" w:rsidR="009327DF" w:rsidRPr="009327DF" w:rsidRDefault="009327DF" w:rsidP="009327DF">
      <w:pPr>
        <w:jc w:val="center"/>
        <w:rPr>
          <w:sz w:val="28"/>
          <w:szCs w:val="28"/>
        </w:rPr>
      </w:pPr>
    </w:p>
    <w:p w14:paraId="1C3E8E8D" w14:textId="77777777" w:rsidR="009327DF" w:rsidRPr="009327DF" w:rsidRDefault="009327DF" w:rsidP="009327DF">
      <w:pPr>
        <w:jc w:val="center"/>
        <w:rPr>
          <w:sz w:val="28"/>
          <w:szCs w:val="28"/>
        </w:rPr>
      </w:pPr>
    </w:p>
    <w:p w14:paraId="26EF799C" w14:textId="77777777" w:rsidR="009327DF" w:rsidRPr="009327DF" w:rsidRDefault="009327DF" w:rsidP="009327DF">
      <w:pPr>
        <w:jc w:val="center"/>
        <w:rPr>
          <w:sz w:val="28"/>
          <w:szCs w:val="28"/>
        </w:rPr>
      </w:pPr>
    </w:p>
    <w:p w14:paraId="4C192CF7" w14:textId="77777777" w:rsidR="009327DF" w:rsidRPr="009327DF" w:rsidRDefault="009327DF" w:rsidP="009327DF">
      <w:pPr>
        <w:jc w:val="center"/>
        <w:rPr>
          <w:sz w:val="28"/>
          <w:szCs w:val="28"/>
        </w:rPr>
      </w:pPr>
    </w:p>
    <w:p w14:paraId="7CDECAA8" w14:textId="77777777" w:rsidR="009327DF" w:rsidRPr="009327DF" w:rsidRDefault="009327DF" w:rsidP="009327DF">
      <w:pPr>
        <w:jc w:val="center"/>
        <w:rPr>
          <w:sz w:val="28"/>
          <w:szCs w:val="28"/>
        </w:rPr>
      </w:pPr>
    </w:p>
    <w:p w14:paraId="0A118173" w14:textId="77777777" w:rsidR="009327DF" w:rsidRPr="009327DF" w:rsidRDefault="009327DF" w:rsidP="009327DF">
      <w:pPr>
        <w:jc w:val="center"/>
        <w:rPr>
          <w:sz w:val="28"/>
          <w:szCs w:val="28"/>
        </w:rPr>
      </w:pPr>
    </w:p>
    <w:p w14:paraId="5C9FDA57" w14:textId="77777777" w:rsidR="009327DF" w:rsidRPr="009327DF" w:rsidRDefault="009327DF" w:rsidP="009327DF">
      <w:pPr>
        <w:jc w:val="center"/>
        <w:rPr>
          <w:sz w:val="28"/>
          <w:szCs w:val="28"/>
        </w:rPr>
      </w:pPr>
    </w:p>
    <w:p w14:paraId="7B8812F8" w14:textId="77777777" w:rsidR="009327DF" w:rsidRPr="009327DF" w:rsidRDefault="009327DF" w:rsidP="009327DF">
      <w:pPr>
        <w:jc w:val="center"/>
        <w:rPr>
          <w:sz w:val="28"/>
          <w:szCs w:val="28"/>
        </w:rPr>
      </w:pPr>
    </w:p>
    <w:p w14:paraId="2E4CAC5B" w14:textId="77777777" w:rsidR="009327DF" w:rsidRPr="009327DF" w:rsidRDefault="009327DF" w:rsidP="009327DF">
      <w:pPr>
        <w:jc w:val="center"/>
        <w:rPr>
          <w:sz w:val="28"/>
          <w:szCs w:val="28"/>
        </w:rPr>
      </w:pPr>
    </w:p>
    <w:p w14:paraId="4E7CE710" w14:textId="77777777" w:rsidR="009327DF" w:rsidRPr="009327DF" w:rsidRDefault="009327DF" w:rsidP="009327DF">
      <w:pPr>
        <w:jc w:val="center"/>
        <w:rPr>
          <w:sz w:val="28"/>
          <w:szCs w:val="28"/>
        </w:rPr>
      </w:pPr>
    </w:p>
    <w:p w14:paraId="28B94002" w14:textId="77777777" w:rsidR="009327DF" w:rsidRPr="009327DF" w:rsidRDefault="009327DF" w:rsidP="009327DF">
      <w:pPr>
        <w:jc w:val="center"/>
        <w:rPr>
          <w:sz w:val="28"/>
          <w:szCs w:val="28"/>
        </w:rPr>
      </w:pPr>
    </w:p>
    <w:p w14:paraId="65D9557B" w14:textId="77777777" w:rsidR="009327DF" w:rsidRPr="009327DF" w:rsidRDefault="009327DF" w:rsidP="009327DF">
      <w:pPr>
        <w:jc w:val="center"/>
        <w:rPr>
          <w:sz w:val="28"/>
          <w:szCs w:val="28"/>
        </w:rPr>
      </w:pPr>
    </w:p>
    <w:p w14:paraId="5DB137D5" w14:textId="77777777" w:rsidR="009327DF" w:rsidRPr="009327DF" w:rsidRDefault="009327DF" w:rsidP="009327DF">
      <w:pPr>
        <w:jc w:val="center"/>
        <w:rPr>
          <w:sz w:val="28"/>
          <w:szCs w:val="28"/>
        </w:rPr>
      </w:pPr>
    </w:p>
    <w:p w14:paraId="2311A460" w14:textId="77777777" w:rsidR="009327DF" w:rsidRPr="009327DF" w:rsidRDefault="009327DF" w:rsidP="009327DF">
      <w:pPr>
        <w:rPr>
          <w:sz w:val="28"/>
          <w:szCs w:val="28"/>
        </w:rPr>
      </w:pPr>
    </w:p>
    <w:p w14:paraId="76DBC82B" w14:textId="77777777" w:rsidR="009327DF" w:rsidRPr="009327DF" w:rsidRDefault="009327DF" w:rsidP="009327DF">
      <w:pPr>
        <w:jc w:val="center"/>
        <w:rPr>
          <w:sz w:val="28"/>
          <w:szCs w:val="28"/>
        </w:rPr>
        <w:sectPr w:rsidR="009327DF" w:rsidRPr="009327DF" w:rsidSect="000853C8">
          <w:headerReference w:type="default" r:id="rId144"/>
          <w:headerReference w:type="first" r:id="rId145"/>
          <w:pgSz w:w="11906" w:h="16838"/>
          <w:pgMar w:top="851" w:right="1418" w:bottom="709" w:left="1559" w:header="709" w:footer="709" w:gutter="0"/>
          <w:cols w:space="708"/>
          <w:titlePg/>
          <w:docGrid w:linePitch="360"/>
        </w:sectPr>
      </w:pPr>
    </w:p>
    <w:p w14:paraId="689B1CE5" w14:textId="77777777" w:rsidR="009327DF" w:rsidRPr="009327DF" w:rsidRDefault="009327DF" w:rsidP="009327DF">
      <w:pPr>
        <w:jc w:val="center"/>
        <w:rPr>
          <w:sz w:val="28"/>
          <w:szCs w:val="28"/>
        </w:rPr>
      </w:pPr>
      <w:r w:rsidRPr="009327DF">
        <w:rPr>
          <w:sz w:val="28"/>
          <w:szCs w:val="28"/>
        </w:rPr>
        <w:lastRenderedPageBreak/>
        <w:t>Раздел 5. Планируемые объемы принимаемых сточных вод</w:t>
      </w:r>
    </w:p>
    <w:p w14:paraId="21B06006" w14:textId="77777777" w:rsidR="009327DF" w:rsidRPr="009327DF" w:rsidRDefault="009327DF" w:rsidP="009327DF">
      <w:pPr>
        <w:jc w:val="center"/>
        <w:rPr>
          <w:sz w:val="20"/>
          <w:szCs w:val="28"/>
        </w:rPr>
      </w:pPr>
    </w:p>
    <w:tbl>
      <w:tblPr>
        <w:tblStyle w:val="af1"/>
        <w:tblW w:w="0" w:type="auto"/>
        <w:jc w:val="center"/>
        <w:tblLook w:val="04A0" w:firstRow="1" w:lastRow="0" w:firstColumn="1" w:lastColumn="0" w:noHBand="0" w:noVBand="1"/>
      </w:tblPr>
      <w:tblGrid>
        <w:gridCol w:w="579"/>
        <w:gridCol w:w="1468"/>
        <w:gridCol w:w="528"/>
        <w:gridCol w:w="662"/>
        <w:gridCol w:w="643"/>
        <w:gridCol w:w="643"/>
        <w:gridCol w:w="643"/>
        <w:gridCol w:w="644"/>
        <w:gridCol w:w="644"/>
        <w:gridCol w:w="658"/>
        <w:gridCol w:w="658"/>
        <w:gridCol w:w="644"/>
        <w:gridCol w:w="644"/>
        <w:gridCol w:w="640"/>
        <w:gridCol w:w="602"/>
        <w:gridCol w:w="640"/>
        <w:gridCol w:w="602"/>
        <w:gridCol w:w="642"/>
        <w:gridCol w:w="602"/>
        <w:gridCol w:w="640"/>
        <w:gridCol w:w="602"/>
        <w:gridCol w:w="638"/>
        <w:gridCol w:w="602"/>
      </w:tblGrid>
      <w:tr w:rsidR="009327DF" w:rsidRPr="009327DF" w14:paraId="09E5EF59" w14:textId="77777777" w:rsidTr="003A5533">
        <w:trPr>
          <w:trHeight w:val="303"/>
          <w:jc w:val="center"/>
        </w:trPr>
        <w:tc>
          <w:tcPr>
            <w:tcW w:w="0" w:type="auto"/>
            <w:vMerge w:val="restart"/>
            <w:vAlign w:val="center"/>
          </w:tcPr>
          <w:p w14:paraId="06609010" w14:textId="77777777" w:rsidR="009327DF" w:rsidRPr="009327DF" w:rsidRDefault="009327DF" w:rsidP="009327DF">
            <w:pPr>
              <w:jc w:val="center"/>
              <w:rPr>
                <w:sz w:val="16"/>
                <w:szCs w:val="12"/>
              </w:rPr>
            </w:pPr>
            <w:r w:rsidRPr="009327DF">
              <w:rPr>
                <w:sz w:val="16"/>
                <w:szCs w:val="12"/>
              </w:rPr>
              <w:t>№ п/п</w:t>
            </w:r>
          </w:p>
        </w:tc>
        <w:tc>
          <w:tcPr>
            <w:tcW w:w="0" w:type="auto"/>
            <w:vMerge w:val="restart"/>
            <w:vAlign w:val="center"/>
          </w:tcPr>
          <w:p w14:paraId="41836D09" w14:textId="77777777" w:rsidR="009327DF" w:rsidRPr="009327DF" w:rsidRDefault="009327DF" w:rsidP="009327DF">
            <w:pPr>
              <w:jc w:val="center"/>
              <w:rPr>
                <w:sz w:val="16"/>
                <w:szCs w:val="14"/>
              </w:rPr>
            </w:pPr>
            <w:r w:rsidRPr="009327DF">
              <w:rPr>
                <w:sz w:val="16"/>
                <w:szCs w:val="14"/>
              </w:rPr>
              <w:t>Наименование показателя</w:t>
            </w:r>
          </w:p>
        </w:tc>
        <w:tc>
          <w:tcPr>
            <w:tcW w:w="0" w:type="auto"/>
            <w:vMerge w:val="restart"/>
            <w:vAlign w:val="center"/>
          </w:tcPr>
          <w:p w14:paraId="69FAC716" w14:textId="77777777" w:rsidR="009327DF" w:rsidRPr="009327DF" w:rsidRDefault="009327DF" w:rsidP="009327DF">
            <w:pPr>
              <w:ind w:hanging="14"/>
              <w:jc w:val="center"/>
              <w:rPr>
                <w:sz w:val="16"/>
                <w:szCs w:val="12"/>
              </w:rPr>
            </w:pPr>
            <w:r w:rsidRPr="009327DF">
              <w:rPr>
                <w:sz w:val="16"/>
                <w:szCs w:val="12"/>
              </w:rPr>
              <w:t>Ед. изм.</w:t>
            </w:r>
          </w:p>
        </w:tc>
        <w:tc>
          <w:tcPr>
            <w:tcW w:w="0" w:type="auto"/>
            <w:gridSpan w:val="2"/>
            <w:vAlign w:val="center"/>
          </w:tcPr>
          <w:p w14:paraId="54B48882" w14:textId="77777777" w:rsidR="009327DF" w:rsidRPr="009327DF" w:rsidRDefault="009327DF" w:rsidP="009327DF">
            <w:pPr>
              <w:jc w:val="center"/>
              <w:rPr>
                <w:sz w:val="16"/>
                <w:szCs w:val="16"/>
              </w:rPr>
            </w:pPr>
            <w:r w:rsidRPr="009327DF">
              <w:rPr>
                <w:sz w:val="18"/>
                <w:szCs w:val="16"/>
              </w:rPr>
              <w:t>2022 год</w:t>
            </w:r>
          </w:p>
        </w:tc>
        <w:tc>
          <w:tcPr>
            <w:tcW w:w="0" w:type="auto"/>
            <w:gridSpan w:val="2"/>
            <w:vAlign w:val="center"/>
          </w:tcPr>
          <w:p w14:paraId="2CE5C42F" w14:textId="77777777" w:rsidR="009327DF" w:rsidRPr="009327DF" w:rsidRDefault="009327DF" w:rsidP="009327DF">
            <w:pPr>
              <w:jc w:val="center"/>
              <w:rPr>
                <w:sz w:val="18"/>
                <w:szCs w:val="16"/>
              </w:rPr>
            </w:pPr>
            <w:r w:rsidRPr="009327DF">
              <w:rPr>
                <w:sz w:val="18"/>
                <w:szCs w:val="16"/>
              </w:rPr>
              <w:t>2023 год</w:t>
            </w:r>
          </w:p>
        </w:tc>
        <w:tc>
          <w:tcPr>
            <w:tcW w:w="0" w:type="auto"/>
            <w:gridSpan w:val="2"/>
            <w:vAlign w:val="center"/>
          </w:tcPr>
          <w:p w14:paraId="05A41A91" w14:textId="77777777" w:rsidR="009327DF" w:rsidRPr="009327DF" w:rsidRDefault="009327DF" w:rsidP="009327DF">
            <w:pPr>
              <w:jc w:val="center"/>
              <w:rPr>
                <w:sz w:val="18"/>
                <w:szCs w:val="16"/>
              </w:rPr>
            </w:pPr>
            <w:r w:rsidRPr="009327DF">
              <w:rPr>
                <w:sz w:val="18"/>
                <w:szCs w:val="16"/>
              </w:rPr>
              <w:t>2024 год</w:t>
            </w:r>
          </w:p>
        </w:tc>
        <w:tc>
          <w:tcPr>
            <w:tcW w:w="0" w:type="auto"/>
            <w:gridSpan w:val="2"/>
            <w:vAlign w:val="center"/>
          </w:tcPr>
          <w:p w14:paraId="039BD7D7" w14:textId="77777777" w:rsidR="009327DF" w:rsidRPr="009327DF" w:rsidRDefault="009327DF" w:rsidP="009327DF">
            <w:pPr>
              <w:jc w:val="center"/>
              <w:rPr>
                <w:sz w:val="18"/>
                <w:szCs w:val="16"/>
              </w:rPr>
            </w:pPr>
            <w:r w:rsidRPr="009327DF">
              <w:rPr>
                <w:sz w:val="18"/>
                <w:szCs w:val="16"/>
              </w:rPr>
              <w:t>2025 год</w:t>
            </w:r>
          </w:p>
        </w:tc>
        <w:tc>
          <w:tcPr>
            <w:tcW w:w="0" w:type="auto"/>
            <w:gridSpan w:val="2"/>
            <w:vAlign w:val="center"/>
          </w:tcPr>
          <w:p w14:paraId="0CB3F833" w14:textId="77777777" w:rsidR="009327DF" w:rsidRPr="009327DF" w:rsidRDefault="009327DF" w:rsidP="009327DF">
            <w:pPr>
              <w:jc w:val="center"/>
              <w:rPr>
                <w:sz w:val="18"/>
                <w:szCs w:val="16"/>
              </w:rPr>
            </w:pPr>
            <w:r w:rsidRPr="009327DF">
              <w:rPr>
                <w:sz w:val="18"/>
                <w:szCs w:val="16"/>
              </w:rPr>
              <w:t>2026 год</w:t>
            </w:r>
          </w:p>
        </w:tc>
        <w:tc>
          <w:tcPr>
            <w:tcW w:w="0" w:type="auto"/>
            <w:gridSpan w:val="2"/>
            <w:vAlign w:val="center"/>
          </w:tcPr>
          <w:p w14:paraId="6F456CA1" w14:textId="77777777" w:rsidR="009327DF" w:rsidRPr="009327DF" w:rsidRDefault="009327DF" w:rsidP="009327DF">
            <w:pPr>
              <w:jc w:val="center"/>
              <w:rPr>
                <w:sz w:val="18"/>
                <w:szCs w:val="16"/>
              </w:rPr>
            </w:pPr>
            <w:r w:rsidRPr="009327DF">
              <w:rPr>
                <w:sz w:val="18"/>
                <w:szCs w:val="16"/>
              </w:rPr>
              <w:t>2027 год</w:t>
            </w:r>
          </w:p>
        </w:tc>
        <w:tc>
          <w:tcPr>
            <w:tcW w:w="0" w:type="auto"/>
            <w:gridSpan w:val="2"/>
            <w:vAlign w:val="center"/>
          </w:tcPr>
          <w:p w14:paraId="55654DDB" w14:textId="77777777" w:rsidR="009327DF" w:rsidRPr="009327DF" w:rsidRDefault="009327DF" w:rsidP="009327DF">
            <w:pPr>
              <w:jc w:val="center"/>
              <w:rPr>
                <w:sz w:val="18"/>
                <w:szCs w:val="16"/>
              </w:rPr>
            </w:pPr>
            <w:r w:rsidRPr="009327DF">
              <w:rPr>
                <w:sz w:val="18"/>
                <w:szCs w:val="16"/>
              </w:rPr>
              <w:t>2028 год</w:t>
            </w:r>
          </w:p>
        </w:tc>
        <w:tc>
          <w:tcPr>
            <w:tcW w:w="0" w:type="auto"/>
            <w:gridSpan w:val="2"/>
            <w:vAlign w:val="center"/>
          </w:tcPr>
          <w:p w14:paraId="2A689DA8" w14:textId="77777777" w:rsidR="009327DF" w:rsidRPr="009327DF" w:rsidRDefault="009327DF" w:rsidP="009327DF">
            <w:pPr>
              <w:jc w:val="center"/>
              <w:rPr>
                <w:sz w:val="18"/>
                <w:szCs w:val="16"/>
              </w:rPr>
            </w:pPr>
            <w:r w:rsidRPr="009327DF">
              <w:rPr>
                <w:sz w:val="18"/>
                <w:szCs w:val="16"/>
              </w:rPr>
              <w:t>2029 год</w:t>
            </w:r>
          </w:p>
        </w:tc>
        <w:tc>
          <w:tcPr>
            <w:tcW w:w="0" w:type="auto"/>
            <w:gridSpan w:val="2"/>
            <w:vAlign w:val="center"/>
          </w:tcPr>
          <w:p w14:paraId="0A74FA5F" w14:textId="77777777" w:rsidR="009327DF" w:rsidRPr="009327DF" w:rsidRDefault="009327DF" w:rsidP="009327DF">
            <w:pPr>
              <w:jc w:val="center"/>
              <w:rPr>
                <w:sz w:val="18"/>
                <w:szCs w:val="16"/>
              </w:rPr>
            </w:pPr>
            <w:r w:rsidRPr="009327DF">
              <w:rPr>
                <w:sz w:val="18"/>
                <w:szCs w:val="16"/>
              </w:rPr>
              <w:t>2030 год</w:t>
            </w:r>
          </w:p>
        </w:tc>
        <w:tc>
          <w:tcPr>
            <w:tcW w:w="0" w:type="auto"/>
            <w:gridSpan w:val="2"/>
            <w:vAlign w:val="center"/>
          </w:tcPr>
          <w:p w14:paraId="44B5B4CD" w14:textId="77777777" w:rsidR="009327DF" w:rsidRPr="009327DF" w:rsidRDefault="009327DF" w:rsidP="009327DF">
            <w:pPr>
              <w:jc w:val="center"/>
              <w:rPr>
                <w:sz w:val="18"/>
                <w:szCs w:val="16"/>
              </w:rPr>
            </w:pPr>
            <w:r w:rsidRPr="009327DF">
              <w:rPr>
                <w:sz w:val="18"/>
                <w:szCs w:val="16"/>
              </w:rPr>
              <w:t>2031 год</w:t>
            </w:r>
          </w:p>
        </w:tc>
      </w:tr>
      <w:tr w:rsidR="009327DF" w:rsidRPr="009327DF" w14:paraId="71BE3CD6" w14:textId="77777777" w:rsidTr="003A5533">
        <w:trPr>
          <w:trHeight w:val="832"/>
          <w:jc w:val="center"/>
        </w:trPr>
        <w:tc>
          <w:tcPr>
            <w:tcW w:w="0" w:type="auto"/>
            <w:vMerge/>
          </w:tcPr>
          <w:p w14:paraId="551BD8C3" w14:textId="77777777" w:rsidR="009327DF" w:rsidRPr="009327DF" w:rsidRDefault="009327DF" w:rsidP="009327DF">
            <w:pPr>
              <w:jc w:val="both"/>
              <w:rPr>
                <w:sz w:val="16"/>
                <w:szCs w:val="16"/>
              </w:rPr>
            </w:pPr>
          </w:p>
        </w:tc>
        <w:tc>
          <w:tcPr>
            <w:tcW w:w="0" w:type="auto"/>
            <w:vMerge/>
          </w:tcPr>
          <w:p w14:paraId="285789DB" w14:textId="77777777" w:rsidR="009327DF" w:rsidRPr="009327DF" w:rsidRDefault="009327DF" w:rsidP="009327DF">
            <w:pPr>
              <w:jc w:val="both"/>
              <w:rPr>
                <w:sz w:val="14"/>
                <w:szCs w:val="16"/>
              </w:rPr>
            </w:pPr>
          </w:p>
        </w:tc>
        <w:tc>
          <w:tcPr>
            <w:tcW w:w="0" w:type="auto"/>
            <w:vMerge/>
          </w:tcPr>
          <w:p w14:paraId="4150684E" w14:textId="77777777" w:rsidR="009327DF" w:rsidRPr="009327DF" w:rsidRDefault="009327DF" w:rsidP="009327DF">
            <w:pPr>
              <w:jc w:val="both"/>
              <w:rPr>
                <w:sz w:val="16"/>
                <w:szCs w:val="16"/>
              </w:rPr>
            </w:pPr>
          </w:p>
        </w:tc>
        <w:tc>
          <w:tcPr>
            <w:tcW w:w="0" w:type="auto"/>
            <w:vAlign w:val="center"/>
          </w:tcPr>
          <w:p w14:paraId="44BE58B2" w14:textId="77777777" w:rsidR="009327DF" w:rsidRPr="009327DF" w:rsidRDefault="009327DF" w:rsidP="009327DF">
            <w:pPr>
              <w:jc w:val="center"/>
              <w:rPr>
                <w:sz w:val="16"/>
                <w:szCs w:val="12"/>
              </w:rPr>
            </w:pPr>
            <w:r w:rsidRPr="009327DF">
              <w:rPr>
                <w:sz w:val="16"/>
                <w:szCs w:val="12"/>
              </w:rPr>
              <w:t>с 06.05. по 30.06.</w:t>
            </w:r>
          </w:p>
        </w:tc>
        <w:tc>
          <w:tcPr>
            <w:tcW w:w="0" w:type="auto"/>
            <w:vAlign w:val="center"/>
          </w:tcPr>
          <w:p w14:paraId="555D6EC4" w14:textId="77777777" w:rsidR="009327DF" w:rsidRPr="009327DF" w:rsidRDefault="009327DF" w:rsidP="009327DF">
            <w:pPr>
              <w:jc w:val="center"/>
              <w:rPr>
                <w:sz w:val="16"/>
                <w:szCs w:val="12"/>
              </w:rPr>
            </w:pPr>
            <w:r w:rsidRPr="009327DF">
              <w:rPr>
                <w:sz w:val="16"/>
                <w:szCs w:val="12"/>
              </w:rPr>
              <w:t xml:space="preserve">с </w:t>
            </w:r>
          </w:p>
          <w:p w14:paraId="7C6F47B1" w14:textId="77777777" w:rsidR="009327DF" w:rsidRPr="009327DF" w:rsidRDefault="009327DF" w:rsidP="009327DF">
            <w:pPr>
              <w:jc w:val="center"/>
              <w:rPr>
                <w:sz w:val="16"/>
                <w:szCs w:val="12"/>
              </w:rPr>
            </w:pPr>
            <w:r w:rsidRPr="009327DF">
              <w:rPr>
                <w:sz w:val="16"/>
                <w:szCs w:val="12"/>
              </w:rPr>
              <w:t>01.07.   по 31.12.</w:t>
            </w:r>
          </w:p>
        </w:tc>
        <w:tc>
          <w:tcPr>
            <w:tcW w:w="0" w:type="auto"/>
            <w:vAlign w:val="center"/>
          </w:tcPr>
          <w:p w14:paraId="541E401E" w14:textId="77777777" w:rsidR="009327DF" w:rsidRPr="009327DF" w:rsidRDefault="009327DF" w:rsidP="009327DF">
            <w:pPr>
              <w:jc w:val="center"/>
              <w:rPr>
                <w:sz w:val="16"/>
                <w:szCs w:val="12"/>
              </w:rPr>
            </w:pPr>
            <w:r w:rsidRPr="009327DF">
              <w:rPr>
                <w:sz w:val="16"/>
                <w:szCs w:val="12"/>
              </w:rPr>
              <w:t xml:space="preserve">с </w:t>
            </w:r>
          </w:p>
          <w:p w14:paraId="278EB19E" w14:textId="77777777" w:rsidR="009327DF" w:rsidRPr="009327DF" w:rsidRDefault="009327DF" w:rsidP="009327DF">
            <w:pPr>
              <w:jc w:val="center"/>
              <w:rPr>
                <w:sz w:val="16"/>
                <w:szCs w:val="12"/>
              </w:rPr>
            </w:pPr>
            <w:r w:rsidRPr="009327DF">
              <w:rPr>
                <w:sz w:val="16"/>
                <w:szCs w:val="12"/>
              </w:rPr>
              <w:t>01.01.   по 30.06.</w:t>
            </w:r>
          </w:p>
        </w:tc>
        <w:tc>
          <w:tcPr>
            <w:tcW w:w="0" w:type="auto"/>
            <w:vAlign w:val="center"/>
          </w:tcPr>
          <w:p w14:paraId="2840B166" w14:textId="77777777" w:rsidR="009327DF" w:rsidRPr="009327DF" w:rsidRDefault="009327DF" w:rsidP="009327DF">
            <w:pPr>
              <w:jc w:val="center"/>
              <w:rPr>
                <w:sz w:val="16"/>
                <w:szCs w:val="12"/>
              </w:rPr>
            </w:pPr>
            <w:r w:rsidRPr="009327DF">
              <w:rPr>
                <w:sz w:val="16"/>
                <w:szCs w:val="12"/>
              </w:rPr>
              <w:t xml:space="preserve">с </w:t>
            </w:r>
          </w:p>
          <w:p w14:paraId="54E255F8" w14:textId="77777777" w:rsidR="009327DF" w:rsidRPr="009327DF" w:rsidRDefault="009327DF" w:rsidP="009327DF">
            <w:pPr>
              <w:jc w:val="center"/>
              <w:rPr>
                <w:sz w:val="16"/>
                <w:szCs w:val="12"/>
              </w:rPr>
            </w:pPr>
            <w:r w:rsidRPr="009327DF">
              <w:rPr>
                <w:sz w:val="16"/>
                <w:szCs w:val="12"/>
              </w:rPr>
              <w:t>01.07.   по 31.12.</w:t>
            </w:r>
          </w:p>
        </w:tc>
        <w:tc>
          <w:tcPr>
            <w:tcW w:w="0" w:type="auto"/>
            <w:vAlign w:val="center"/>
          </w:tcPr>
          <w:p w14:paraId="0A08E29D"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11EA5A82" w14:textId="77777777" w:rsidR="009327DF" w:rsidRPr="009327DF" w:rsidRDefault="009327DF" w:rsidP="009327DF">
            <w:pPr>
              <w:jc w:val="center"/>
              <w:rPr>
                <w:sz w:val="16"/>
                <w:szCs w:val="12"/>
              </w:rPr>
            </w:pPr>
            <w:r w:rsidRPr="009327DF">
              <w:rPr>
                <w:sz w:val="16"/>
                <w:szCs w:val="12"/>
              </w:rPr>
              <w:t>с 01.07. по 31.12.</w:t>
            </w:r>
          </w:p>
        </w:tc>
        <w:tc>
          <w:tcPr>
            <w:tcW w:w="658" w:type="dxa"/>
            <w:vAlign w:val="center"/>
          </w:tcPr>
          <w:p w14:paraId="669EECEA" w14:textId="77777777" w:rsidR="009327DF" w:rsidRPr="009327DF" w:rsidRDefault="009327DF" w:rsidP="009327DF">
            <w:pPr>
              <w:jc w:val="center"/>
              <w:rPr>
                <w:sz w:val="16"/>
                <w:szCs w:val="12"/>
              </w:rPr>
            </w:pPr>
            <w:r w:rsidRPr="009327DF">
              <w:rPr>
                <w:sz w:val="16"/>
                <w:szCs w:val="12"/>
              </w:rPr>
              <w:t>с 01.01. по 30.06.</w:t>
            </w:r>
          </w:p>
        </w:tc>
        <w:tc>
          <w:tcPr>
            <w:tcW w:w="658" w:type="dxa"/>
            <w:vAlign w:val="center"/>
          </w:tcPr>
          <w:p w14:paraId="79F3B5FB" w14:textId="77777777" w:rsidR="009327DF" w:rsidRPr="009327DF" w:rsidRDefault="009327DF" w:rsidP="009327DF">
            <w:pPr>
              <w:jc w:val="center"/>
              <w:rPr>
                <w:sz w:val="16"/>
                <w:szCs w:val="12"/>
              </w:rPr>
            </w:pPr>
            <w:r w:rsidRPr="009327DF">
              <w:rPr>
                <w:sz w:val="16"/>
                <w:szCs w:val="12"/>
              </w:rPr>
              <w:t>с 01.07. по 31.12.</w:t>
            </w:r>
          </w:p>
        </w:tc>
        <w:tc>
          <w:tcPr>
            <w:tcW w:w="0" w:type="auto"/>
            <w:vAlign w:val="center"/>
          </w:tcPr>
          <w:p w14:paraId="15994A62"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34C7502B" w14:textId="77777777" w:rsidR="009327DF" w:rsidRPr="009327DF" w:rsidRDefault="009327DF" w:rsidP="009327DF">
            <w:pPr>
              <w:jc w:val="center"/>
              <w:rPr>
                <w:sz w:val="16"/>
                <w:szCs w:val="12"/>
              </w:rPr>
            </w:pPr>
            <w:r w:rsidRPr="009327DF">
              <w:rPr>
                <w:sz w:val="16"/>
                <w:szCs w:val="12"/>
              </w:rPr>
              <w:t>с 01.07. по 31.12.</w:t>
            </w:r>
          </w:p>
        </w:tc>
        <w:tc>
          <w:tcPr>
            <w:tcW w:w="0" w:type="auto"/>
            <w:vAlign w:val="center"/>
          </w:tcPr>
          <w:p w14:paraId="5D5B4ECC" w14:textId="77777777" w:rsidR="009327DF" w:rsidRPr="009327DF" w:rsidRDefault="009327DF" w:rsidP="009327DF">
            <w:pPr>
              <w:jc w:val="center"/>
              <w:rPr>
                <w:sz w:val="16"/>
                <w:szCs w:val="12"/>
              </w:rPr>
            </w:pPr>
            <w:r w:rsidRPr="009327DF">
              <w:rPr>
                <w:sz w:val="16"/>
                <w:szCs w:val="12"/>
              </w:rPr>
              <w:t>с</w:t>
            </w:r>
          </w:p>
          <w:p w14:paraId="12EAC566" w14:textId="77777777" w:rsidR="009327DF" w:rsidRPr="009327DF" w:rsidRDefault="009327DF" w:rsidP="009327DF">
            <w:pPr>
              <w:jc w:val="center"/>
              <w:rPr>
                <w:sz w:val="16"/>
                <w:szCs w:val="12"/>
              </w:rPr>
            </w:pPr>
            <w:r w:rsidRPr="009327DF">
              <w:rPr>
                <w:sz w:val="16"/>
                <w:szCs w:val="12"/>
              </w:rPr>
              <w:t xml:space="preserve"> 01.01 по 30.06.</w:t>
            </w:r>
          </w:p>
        </w:tc>
        <w:tc>
          <w:tcPr>
            <w:tcW w:w="0" w:type="auto"/>
            <w:vAlign w:val="center"/>
          </w:tcPr>
          <w:p w14:paraId="53A39300" w14:textId="77777777" w:rsidR="009327DF" w:rsidRPr="009327DF" w:rsidRDefault="009327DF" w:rsidP="009327DF">
            <w:pPr>
              <w:jc w:val="center"/>
              <w:rPr>
                <w:sz w:val="16"/>
                <w:szCs w:val="12"/>
              </w:rPr>
            </w:pPr>
            <w:r w:rsidRPr="009327DF">
              <w:rPr>
                <w:sz w:val="16"/>
                <w:szCs w:val="12"/>
              </w:rPr>
              <w:t>с 01.07 по 31.12</w:t>
            </w:r>
          </w:p>
        </w:tc>
        <w:tc>
          <w:tcPr>
            <w:tcW w:w="0" w:type="auto"/>
            <w:vAlign w:val="center"/>
          </w:tcPr>
          <w:p w14:paraId="454B42A3" w14:textId="77777777" w:rsidR="009327DF" w:rsidRPr="009327DF" w:rsidRDefault="009327DF" w:rsidP="009327DF">
            <w:pPr>
              <w:jc w:val="center"/>
              <w:rPr>
                <w:sz w:val="16"/>
                <w:szCs w:val="12"/>
              </w:rPr>
            </w:pPr>
            <w:r w:rsidRPr="009327DF">
              <w:rPr>
                <w:sz w:val="16"/>
                <w:szCs w:val="12"/>
              </w:rPr>
              <w:t>с</w:t>
            </w:r>
          </w:p>
          <w:p w14:paraId="734846AC" w14:textId="77777777" w:rsidR="009327DF" w:rsidRPr="009327DF" w:rsidRDefault="009327DF" w:rsidP="009327DF">
            <w:pPr>
              <w:jc w:val="center"/>
              <w:rPr>
                <w:sz w:val="16"/>
                <w:szCs w:val="12"/>
              </w:rPr>
            </w:pPr>
            <w:r w:rsidRPr="009327DF">
              <w:rPr>
                <w:sz w:val="16"/>
                <w:szCs w:val="12"/>
              </w:rPr>
              <w:t xml:space="preserve"> 01.01 по 30.06.</w:t>
            </w:r>
          </w:p>
        </w:tc>
        <w:tc>
          <w:tcPr>
            <w:tcW w:w="0" w:type="auto"/>
            <w:vAlign w:val="center"/>
          </w:tcPr>
          <w:p w14:paraId="36CC1E0F" w14:textId="77777777" w:rsidR="009327DF" w:rsidRPr="009327DF" w:rsidRDefault="009327DF" w:rsidP="009327DF">
            <w:pPr>
              <w:jc w:val="center"/>
              <w:rPr>
                <w:sz w:val="16"/>
                <w:szCs w:val="12"/>
              </w:rPr>
            </w:pPr>
            <w:r w:rsidRPr="009327DF">
              <w:rPr>
                <w:sz w:val="16"/>
                <w:szCs w:val="12"/>
              </w:rPr>
              <w:t>с 01.07 по 31.12</w:t>
            </w:r>
          </w:p>
        </w:tc>
        <w:tc>
          <w:tcPr>
            <w:tcW w:w="0" w:type="auto"/>
            <w:vAlign w:val="center"/>
          </w:tcPr>
          <w:p w14:paraId="4FA9FCBD"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4751CFF4" w14:textId="77777777" w:rsidR="009327DF" w:rsidRPr="009327DF" w:rsidRDefault="009327DF" w:rsidP="009327DF">
            <w:pPr>
              <w:jc w:val="center"/>
              <w:rPr>
                <w:sz w:val="16"/>
                <w:szCs w:val="12"/>
              </w:rPr>
            </w:pPr>
            <w:r w:rsidRPr="009327DF">
              <w:rPr>
                <w:sz w:val="16"/>
                <w:szCs w:val="12"/>
              </w:rPr>
              <w:t>с 01.07 по 31.12</w:t>
            </w:r>
          </w:p>
        </w:tc>
        <w:tc>
          <w:tcPr>
            <w:tcW w:w="0" w:type="auto"/>
            <w:vAlign w:val="center"/>
          </w:tcPr>
          <w:p w14:paraId="28A38FB2" w14:textId="77777777" w:rsidR="009327DF" w:rsidRPr="009327DF" w:rsidRDefault="009327DF" w:rsidP="009327DF">
            <w:pPr>
              <w:jc w:val="center"/>
              <w:rPr>
                <w:sz w:val="16"/>
                <w:szCs w:val="12"/>
              </w:rPr>
            </w:pPr>
            <w:r w:rsidRPr="009327DF">
              <w:rPr>
                <w:sz w:val="16"/>
                <w:szCs w:val="12"/>
              </w:rPr>
              <w:t>с</w:t>
            </w:r>
          </w:p>
          <w:p w14:paraId="25CC6127" w14:textId="77777777" w:rsidR="009327DF" w:rsidRPr="009327DF" w:rsidRDefault="009327DF" w:rsidP="009327DF">
            <w:pPr>
              <w:jc w:val="center"/>
              <w:rPr>
                <w:sz w:val="16"/>
                <w:szCs w:val="12"/>
              </w:rPr>
            </w:pPr>
            <w:r w:rsidRPr="009327DF">
              <w:rPr>
                <w:sz w:val="16"/>
                <w:szCs w:val="12"/>
              </w:rPr>
              <w:t xml:space="preserve"> 01.01 по 30.06.</w:t>
            </w:r>
          </w:p>
        </w:tc>
        <w:tc>
          <w:tcPr>
            <w:tcW w:w="0" w:type="auto"/>
            <w:vAlign w:val="center"/>
          </w:tcPr>
          <w:p w14:paraId="2CB7E591" w14:textId="77777777" w:rsidR="009327DF" w:rsidRPr="009327DF" w:rsidRDefault="009327DF" w:rsidP="009327DF">
            <w:pPr>
              <w:jc w:val="center"/>
              <w:rPr>
                <w:sz w:val="16"/>
                <w:szCs w:val="12"/>
              </w:rPr>
            </w:pPr>
            <w:r w:rsidRPr="009327DF">
              <w:rPr>
                <w:sz w:val="16"/>
                <w:szCs w:val="12"/>
              </w:rPr>
              <w:t>с 01.07 по 31.12</w:t>
            </w:r>
          </w:p>
        </w:tc>
        <w:tc>
          <w:tcPr>
            <w:tcW w:w="0" w:type="auto"/>
            <w:vAlign w:val="center"/>
          </w:tcPr>
          <w:p w14:paraId="25EEC1B2" w14:textId="77777777" w:rsidR="009327DF" w:rsidRPr="009327DF" w:rsidRDefault="009327DF" w:rsidP="009327DF">
            <w:pPr>
              <w:jc w:val="center"/>
              <w:rPr>
                <w:sz w:val="16"/>
                <w:szCs w:val="12"/>
              </w:rPr>
            </w:pPr>
            <w:r w:rsidRPr="009327DF">
              <w:rPr>
                <w:sz w:val="16"/>
                <w:szCs w:val="12"/>
              </w:rPr>
              <w:t xml:space="preserve">с </w:t>
            </w:r>
          </w:p>
          <w:p w14:paraId="53899138" w14:textId="77777777" w:rsidR="009327DF" w:rsidRPr="009327DF" w:rsidRDefault="009327DF" w:rsidP="009327DF">
            <w:pPr>
              <w:jc w:val="center"/>
              <w:rPr>
                <w:sz w:val="16"/>
                <w:szCs w:val="12"/>
              </w:rPr>
            </w:pPr>
            <w:r w:rsidRPr="009327DF">
              <w:rPr>
                <w:sz w:val="16"/>
                <w:szCs w:val="12"/>
              </w:rPr>
              <w:t>01.01 по 30.06.</w:t>
            </w:r>
          </w:p>
        </w:tc>
        <w:tc>
          <w:tcPr>
            <w:tcW w:w="0" w:type="auto"/>
            <w:vAlign w:val="center"/>
          </w:tcPr>
          <w:p w14:paraId="5F94FD17" w14:textId="77777777" w:rsidR="009327DF" w:rsidRPr="009327DF" w:rsidRDefault="009327DF" w:rsidP="009327DF">
            <w:pPr>
              <w:jc w:val="center"/>
              <w:rPr>
                <w:sz w:val="16"/>
                <w:szCs w:val="12"/>
              </w:rPr>
            </w:pPr>
            <w:r w:rsidRPr="009327DF">
              <w:rPr>
                <w:sz w:val="16"/>
                <w:szCs w:val="12"/>
              </w:rPr>
              <w:t>с 01.07 по 31.12</w:t>
            </w:r>
          </w:p>
        </w:tc>
      </w:tr>
      <w:tr w:rsidR="009327DF" w:rsidRPr="009327DF" w14:paraId="34EBE3FE" w14:textId="77777777" w:rsidTr="003A5533">
        <w:trPr>
          <w:trHeight w:val="250"/>
          <w:jc w:val="center"/>
        </w:trPr>
        <w:tc>
          <w:tcPr>
            <w:tcW w:w="0" w:type="auto"/>
            <w:vAlign w:val="center"/>
          </w:tcPr>
          <w:p w14:paraId="2A30C3A5" w14:textId="77777777" w:rsidR="009327DF" w:rsidRPr="009327DF" w:rsidRDefault="009327DF" w:rsidP="009327DF">
            <w:pPr>
              <w:jc w:val="center"/>
              <w:rPr>
                <w:sz w:val="16"/>
                <w:szCs w:val="16"/>
              </w:rPr>
            </w:pPr>
            <w:r w:rsidRPr="009327DF">
              <w:rPr>
                <w:sz w:val="16"/>
                <w:szCs w:val="16"/>
              </w:rPr>
              <w:t>1</w:t>
            </w:r>
          </w:p>
        </w:tc>
        <w:tc>
          <w:tcPr>
            <w:tcW w:w="0" w:type="auto"/>
            <w:vAlign w:val="center"/>
          </w:tcPr>
          <w:p w14:paraId="2BCE6BFB" w14:textId="77777777" w:rsidR="009327DF" w:rsidRPr="009327DF" w:rsidRDefault="009327DF" w:rsidP="009327DF">
            <w:pPr>
              <w:jc w:val="center"/>
              <w:rPr>
                <w:sz w:val="14"/>
                <w:szCs w:val="16"/>
              </w:rPr>
            </w:pPr>
            <w:r w:rsidRPr="009327DF">
              <w:rPr>
                <w:sz w:val="14"/>
                <w:szCs w:val="16"/>
              </w:rPr>
              <w:t>2</w:t>
            </w:r>
          </w:p>
        </w:tc>
        <w:tc>
          <w:tcPr>
            <w:tcW w:w="0" w:type="auto"/>
            <w:vAlign w:val="center"/>
          </w:tcPr>
          <w:p w14:paraId="29114A43" w14:textId="77777777" w:rsidR="009327DF" w:rsidRPr="009327DF" w:rsidRDefault="009327DF" w:rsidP="009327DF">
            <w:pPr>
              <w:jc w:val="center"/>
              <w:rPr>
                <w:sz w:val="16"/>
                <w:szCs w:val="16"/>
              </w:rPr>
            </w:pPr>
            <w:r w:rsidRPr="009327DF">
              <w:rPr>
                <w:sz w:val="16"/>
                <w:szCs w:val="16"/>
              </w:rPr>
              <w:t>3</w:t>
            </w:r>
          </w:p>
        </w:tc>
        <w:tc>
          <w:tcPr>
            <w:tcW w:w="0" w:type="auto"/>
            <w:vAlign w:val="center"/>
          </w:tcPr>
          <w:p w14:paraId="175AAA29" w14:textId="77777777" w:rsidR="009327DF" w:rsidRPr="009327DF" w:rsidRDefault="009327DF" w:rsidP="009327DF">
            <w:pPr>
              <w:jc w:val="center"/>
              <w:rPr>
                <w:sz w:val="16"/>
                <w:szCs w:val="16"/>
              </w:rPr>
            </w:pPr>
            <w:r w:rsidRPr="009327DF">
              <w:rPr>
                <w:sz w:val="16"/>
                <w:szCs w:val="16"/>
              </w:rPr>
              <w:t>4</w:t>
            </w:r>
          </w:p>
        </w:tc>
        <w:tc>
          <w:tcPr>
            <w:tcW w:w="0" w:type="auto"/>
            <w:vAlign w:val="center"/>
          </w:tcPr>
          <w:p w14:paraId="0C3E94C1" w14:textId="77777777" w:rsidR="009327DF" w:rsidRPr="009327DF" w:rsidRDefault="009327DF" w:rsidP="009327DF">
            <w:pPr>
              <w:jc w:val="center"/>
              <w:rPr>
                <w:sz w:val="16"/>
                <w:szCs w:val="16"/>
              </w:rPr>
            </w:pPr>
            <w:r w:rsidRPr="009327DF">
              <w:rPr>
                <w:sz w:val="16"/>
                <w:szCs w:val="16"/>
              </w:rPr>
              <w:t>5</w:t>
            </w:r>
          </w:p>
        </w:tc>
        <w:tc>
          <w:tcPr>
            <w:tcW w:w="0" w:type="auto"/>
            <w:vAlign w:val="center"/>
          </w:tcPr>
          <w:p w14:paraId="57DD69E2" w14:textId="77777777" w:rsidR="009327DF" w:rsidRPr="009327DF" w:rsidRDefault="009327DF" w:rsidP="009327DF">
            <w:pPr>
              <w:jc w:val="center"/>
              <w:rPr>
                <w:sz w:val="16"/>
                <w:szCs w:val="16"/>
              </w:rPr>
            </w:pPr>
            <w:r w:rsidRPr="009327DF">
              <w:rPr>
                <w:sz w:val="16"/>
                <w:szCs w:val="16"/>
              </w:rPr>
              <w:t>6</w:t>
            </w:r>
          </w:p>
        </w:tc>
        <w:tc>
          <w:tcPr>
            <w:tcW w:w="0" w:type="auto"/>
            <w:vAlign w:val="center"/>
          </w:tcPr>
          <w:p w14:paraId="6433DEA9" w14:textId="77777777" w:rsidR="009327DF" w:rsidRPr="009327DF" w:rsidRDefault="009327DF" w:rsidP="009327DF">
            <w:pPr>
              <w:jc w:val="center"/>
              <w:rPr>
                <w:sz w:val="16"/>
                <w:szCs w:val="16"/>
              </w:rPr>
            </w:pPr>
            <w:r w:rsidRPr="009327DF">
              <w:rPr>
                <w:sz w:val="16"/>
                <w:szCs w:val="16"/>
              </w:rPr>
              <w:t>7</w:t>
            </w:r>
          </w:p>
        </w:tc>
        <w:tc>
          <w:tcPr>
            <w:tcW w:w="0" w:type="auto"/>
            <w:vAlign w:val="center"/>
          </w:tcPr>
          <w:p w14:paraId="34F1F840" w14:textId="77777777" w:rsidR="009327DF" w:rsidRPr="009327DF" w:rsidRDefault="009327DF" w:rsidP="009327DF">
            <w:pPr>
              <w:jc w:val="center"/>
              <w:rPr>
                <w:sz w:val="16"/>
                <w:szCs w:val="16"/>
              </w:rPr>
            </w:pPr>
            <w:r w:rsidRPr="009327DF">
              <w:rPr>
                <w:sz w:val="16"/>
                <w:szCs w:val="16"/>
              </w:rPr>
              <w:t>8</w:t>
            </w:r>
          </w:p>
        </w:tc>
        <w:tc>
          <w:tcPr>
            <w:tcW w:w="0" w:type="auto"/>
            <w:vAlign w:val="center"/>
          </w:tcPr>
          <w:p w14:paraId="41CD7695" w14:textId="77777777" w:rsidR="009327DF" w:rsidRPr="009327DF" w:rsidRDefault="009327DF" w:rsidP="009327DF">
            <w:pPr>
              <w:jc w:val="center"/>
              <w:rPr>
                <w:sz w:val="16"/>
                <w:szCs w:val="16"/>
              </w:rPr>
            </w:pPr>
            <w:r w:rsidRPr="009327DF">
              <w:rPr>
                <w:sz w:val="16"/>
                <w:szCs w:val="16"/>
              </w:rPr>
              <w:t>9</w:t>
            </w:r>
          </w:p>
        </w:tc>
        <w:tc>
          <w:tcPr>
            <w:tcW w:w="658" w:type="dxa"/>
            <w:vAlign w:val="center"/>
          </w:tcPr>
          <w:p w14:paraId="024B08FA" w14:textId="77777777" w:rsidR="009327DF" w:rsidRPr="009327DF" w:rsidRDefault="009327DF" w:rsidP="009327DF">
            <w:pPr>
              <w:jc w:val="center"/>
              <w:rPr>
                <w:sz w:val="16"/>
                <w:szCs w:val="16"/>
              </w:rPr>
            </w:pPr>
            <w:r w:rsidRPr="009327DF">
              <w:rPr>
                <w:sz w:val="16"/>
                <w:szCs w:val="16"/>
              </w:rPr>
              <w:t>10</w:t>
            </w:r>
          </w:p>
        </w:tc>
        <w:tc>
          <w:tcPr>
            <w:tcW w:w="658" w:type="dxa"/>
            <w:vAlign w:val="center"/>
          </w:tcPr>
          <w:p w14:paraId="13A3FFF1" w14:textId="77777777" w:rsidR="009327DF" w:rsidRPr="009327DF" w:rsidRDefault="009327DF" w:rsidP="009327DF">
            <w:pPr>
              <w:jc w:val="center"/>
              <w:rPr>
                <w:sz w:val="16"/>
                <w:szCs w:val="16"/>
              </w:rPr>
            </w:pPr>
            <w:r w:rsidRPr="009327DF">
              <w:rPr>
                <w:sz w:val="16"/>
                <w:szCs w:val="16"/>
              </w:rPr>
              <w:t>11</w:t>
            </w:r>
          </w:p>
        </w:tc>
        <w:tc>
          <w:tcPr>
            <w:tcW w:w="0" w:type="auto"/>
            <w:vAlign w:val="center"/>
          </w:tcPr>
          <w:p w14:paraId="159E7EF9" w14:textId="77777777" w:rsidR="009327DF" w:rsidRPr="009327DF" w:rsidRDefault="009327DF" w:rsidP="009327DF">
            <w:pPr>
              <w:jc w:val="center"/>
              <w:rPr>
                <w:sz w:val="16"/>
                <w:szCs w:val="16"/>
              </w:rPr>
            </w:pPr>
            <w:r w:rsidRPr="009327DF">
              <w:rPr>
                <w:sz w:val="16"/>
                <w:szCs w:val="16"/>
              </w:rPr>
              <w:t>12</w:t>
            </w:r>
          </w:p>
        </w:tc>
        <w:tc>
          <w:tcPr>
            <w:tcW w:w="0" w:type="auto"/>
            <w:vAlign w:val="center"/>
          </w:tcPr>
          <w:p w14:paraId="7C79C655" w14:textId="77777777" w:rsidR="009327DF" w:rsidRPr="009327DF" w:rsidRDefault="009327DF" w:rsidP="009327DF">
            <w:pPr>
              <w:jc w:val="center"/>
              <w:rPr>
                <w:sz w:val="16"/>
                <w:szCs w:val="16"/>
              </w:rPr>
            </w:pPr>
            <w:r w:rsidRPr="009327DF">
              <w:rPr>
                <w:sz w:val="16"/>
                <w:szCs w:val="16"/>
              </w:rPr>
              <w:t>13</w:t>
            </w:r>
          </w:p>
        </w:tc>
        <w:tc>
          <w:tcPr>
            <w:tcW w:w="0" w:type="auto"/>
            <w:vAlign w:val="center"/>
          </w:tcPr>
          <w:p w14:paraId="66BAADB4" w14:textId="77777777" w:rsidR="009327DF" w:rsidRPr="009327DF" w:rsidRDefault="009327DF" w:rsidP="009327DF">
            <w:pPr>
              <w:jc w:val="center"/>
              <w:rPr>
                <w:sz w:val="16"/>
                <w:szCs w:val="16"/>
              </w:rPr>
            </w:pPr>
            <w:r w:rsidRPr="009327DF">
              <w:rPr>
                <w:sz w:val="16"/>
                <w:szCs w:val="16"/>
              </w:rPr>
              <w:t>14</w:t>
            </w:r>
          </w:p>
        </w:tc>
        <w:tc>
          <w:tcPr>
            <w:tcW w:w="0" w:type="auto"/>
            <w:vAlign w:val="center"/>
          </w:tcPr>
          <w:p w14:paraId="22A6B1ED" w14:textId="77777777" w:rsidR="009327DF" w:rsidRPr="009327DF" w:rsidRDefault="009327DF" w:rsidP="009327DF">
            <w:pPr>
              <w:jc w:val="center"/>
              <w:rPr>
                <w:sz w:val="16"/>
                <w:szCs w:val="16"/>
              </w:rPr>
            </w:pPr>
            <w:r w:rsidRPr="009327DF">
              <w:rPr>
                <w:sz w:val="16"/>
                <w:szCs w:val="16"/>
              </w:rPr>
              <w:t>15</w:t>
            </w:r>
          </w:p>
        </w:tc>
        <w:tc>
          <w:tcPr>
            <w:tcW w:w="0" w:type="auto"/>
            <w:vAlign w:val="center"/>
          </w:tcPr>
          <w:p w14:paraId="70049B46" w14:textId="77777777" w:rsidR="009327DF" w:rsidRPr="009327DF" w:rsidRDefault="009327DF" w:rsidP="009327DF">
            <w:pPr>
              <w:jc w:val="center"/>
              <w:rPr>
                <w:sz w:val="16"/>
                <w:szCs w:val="16"/>
              </w:rPr>
            </w:pPr>
            <w:r w:rsidRPr="009327DF">
              <w:rPr>
                <w:sz w:val="16"/>
                <w:szCs w:val="16"/>
              </w:rPr>
              <w:t>16</w:t>
            </w:r>
          </w:p>
        </w:tc>
        <w:tc>
          <w:tcPr>
            <w:tcW w:w="0" w:type="auto"/>
            <w:vAlign w:val="center"/>
          </w:tcPr>
          <w:p w14:paraId="7BC5C5E3" w14:textId="77777777" w:rsidR="009327DF" w:rsidRPr="009327DF" w:rsidRDefault="009327DF" w:rsidP="009327DF">
            <w:pPr>
              <w:jc w:val="center"/>
              <w:rPr>
                <w:sz w:val="16"/>
                <w:szCs w:val="16"/>
              </w:rPr>
            </w:pPr>
            <w:r w:rsidRPr="009327DF">
              <w:rPr>
                <w:sz w:val="16"/>
                <w:szCs w:val="16"/>
              </w:rPr>
              <w:t>17</w:t>
            </w:r>
          </w:p>
        </w:tc>
        <w:tc>
          <w:tcPr>
            <w:tcW w:w="0" w:type="auto"/>
            <w:vAlign w:val="center"/>
          </w:tcPr>
          <w:p w14:paraId="6D45803C" w14:textId="77777777" w:rsidR="009327DF" w:rsidRPr="009327DF" w:rsidRDefault="009327DF" w:rsidP="009327DF">
            <w:pPr>
              <w:jc w:val="center"/>
              <w:rPr>
                <w:sz w:val="16"/>
                <w:szCs w:val="16"/>
              </w:rPr>
            </w:pPr>
            <w:r w:rsidRPr="009327DF">
              <w:rPr>
                <w:sz w:val="16"/>
                <w:szCs w:val="16"/>
              </w:rPr>
              <w:t>18</w:t>
            </w:r>
          </w:p>
        </w:tc>
        <w:tc>
          <w:tcPr>
            <w:tcW w:w="0" w:type="auto"/>
            <w:vAlign w:val="center"/>
          </w:tcPr>
          <w:p w14:paraId="1E5577DC" w14:textId="77777777" w:rsidR="009327DF" w:rsidRPr="009327DF" w:rsidRDefault="009327DF" w:rsidP="009327DF">
            <w:pPr>
              <w:jc w:val="center"/>
              <w:rPr>
                <w:sz w:val="16"/>
                <w:szCs w:val="16"/>
              </w:rPr>
            </w:pPr>
            <w:r w:rsidRPr="009327DF">
              <w:rPr>
                <w:sz w:val="16"/>
                <w:szCs w:val="16"/>
              </w:rPr>
              <w:t>19</w:t>
            </w:r>
          </w:p>
        </w:tc>
        <w:tc>
          <w:tcPr>
            <w:tcW w:w="0" w:type="auto"/>
            <w:vAlign w:val="center"/>
          </w:tcPr>
          <w:p w14:paraId="4FE3E25A" w14:textId="77777777" w:rsidR="009327DF" w:rsidRPr="009327DF" w:rsidRDefault="009327DF" w:rsidP="009327DF">
            <w:pPr>
              <w:jc w:val="center"/>
              <w:rPr>
                <w:sz w:val="16"/>
                <w:szCs w:val="16"/>
              </w:rPr>
            </w:pPr>
            <w:r w:rsidRPr="009327DF">
              <w:rPr>
                <w:sz w:val="16"/>
                <w:szCs w:val="16"/>
              </w:rPr>
              <w:t>20</w:t>
            </w:r>
          </w:p>
        </w:tc>
        <w:tc>
          <w:tcPr>
            <w:tcW w:w="0" w:type="auto"/>
            <w:vAlign w:val="center"/>
          </w:tcPr>
          <w:p w14:paraId="746F6FB5" w14:textId="77777777" w:rsidR="009327DF" w:rsidRPr="009327DF" w:rsidRDefault="009327DF" w:rsidP="009327DF">
            <w:pPr>
              <w:jc w:val="center"/>
              <w:rPr>
                <w:sz w:val="16"/>
                <w:szCs w:val="16"/>
              </w:rPr>
            </w:pPr>
            <w:r w:rsidRPr="009327DF">
              <w:rPr>
                <w:sz w:val="16"/>
                <w:szCs w:val="16"/>
              </w:rPr>
              <w:t>21</w:t>
            </w:r>
          </w:p>
        </w:tc>
        <w:tc>
          <w:tcPr>
            <w:tcW w:w="0" w:type="auto"/>
            <w:vAlign w:val="center"/>
          </w:tcPr>
          <w:p w14:paraId="721D6ADC" w14:textId="77777777" w:rsidR="009327DF" w:rsidRPr="009327DF" w:rsidRDefault="009327DF" w:rsidP="009327DF">
            <w:pPr>
              <w:jc w:val="center"/>
              <w:rPr>
                <w:sz w:val="16"/>
                <w:szCs w:val="16"/>
              </w:rPr>
            </w:pPr>
            <w:r w:rsidRPr="009327DF">
              <w:rPr>
                <w:sz w:val="16"/>
                <w:szCs w:val="16"/>
              </w:rPr>
              <w:t>22</w:t>
            </w:r>
          </w:p>
        </w:tc>
        <w:tc>
          <w:tcPr>
            <w:tcW w:w="0" w:type="auto"/>
            <w:vAlign w:val="center"/>
          </w:tcPr>
          <w:p w14:paraId="6D9980B7" w14:textId="77777777" w:rsidR="009327DF" w:rsidRPr="009327DF" w:rsidRDefault="009327DF" w:rsidP="009327DF">
            <w:pPr>
              <w:jc w:val="center"/>
              <w:rPr>
                <w:sz w:val="16"/>
                <w:szCs w:val="16"/>
              </w:rPr>
            </w:pPr>
            <w:r w:rsidRPr="009327DF">
              <w:rPr>
                <w:sz w:val="16"/>
                <w:szCs w:val="16"/>
              </w:rPr>
              <w:t>23</w:t>
            </w:r>
          </w:p>
        </w:tc>
      </w:tr>
      <w:tr w:rsidR="009327DF" w:rsidRPr="009327DF" w14:paraId="1A7A79D5" w14:textId="77777777" w:rsidTr="003A5533">
        <w:trPr>
          <w:trHeight w:val="305"/>
          <w:jc w:val="center"/>
        </w:trPr>
        <w:tc>
          <w:tcPr>
            <w:tcW w:w="0" w:type="auto"/>
            <w:gridSpan w:val="23"/>
            <w:vAlign w:val="center"/>
          </w:tcPr>
          <w:p w14:paraId="58965652" w14:textId="77777777" w:rsidR="009327DF" w:rsidRPr="009327DF" w:rsidRDefault="009327DF" w:rsidP="009327DF">
            <w:pPr>
              <w:ind w:left="360"/>
              <w:jc w:val="center"/>
              <w:rPr>
                <w:sz w:val="16"/>
                <w:szCs w:val="28"/>
              </w:rPr>
            </w:pPr>
            <w:r w:rsidRPr="009327DF">
              <w:rPr>
                <w:sz w:val="18"/>
                <w:szCs w:val="28"/>
              </w:rPr>
              <w:t>Водоотведение</w:t>
            </w:r>
          </w:p>
        </w:tc>
      </w:tr>
      <w:tr w:rsidR="009327DF" w:rsidRPr="009327DF" w14:paraId="123D92FE" w14:textId="77777777" w:rsidTr="003A5533">
        <w:trPr>
          <w:trHeight w:val="592"/>
          <w:jc w:val="center"/>
        </w:trPr>
        <w:tc>
          <w:tcPr>
            <w:tcW w:w="0" w:type="auto"/>
            <w:vAlign w:val="center"/>
          </w:tcPr>
          <w:p w14:paraId="67A0A563" w14:textId="77777777" w:rsidR="009327DF" w:rsidRPr="009327DF" w:rsidRDefault="009327DF" w:rsidP="009327DF">
            <w:pPr>
              <w:jc w:val="center"/>
              <w:rPr>
                <w:sz w:val="16"/>
                <w:szCs w:val="10"/>
              </w:rPr>
            </w:pPr>
            <w:r w:rsidRPr="009327DF">
              <w:rPr>
                <w:sz w:val="16"/>
                <w:szCs w:val="10"/>
              </w:rPr>
              <w:t>1.</w:t>
            </w:r>
          </w:p>
        </w:tc>
        <w:tc>
          <w:tcPr>
            <w:tcW w:w="1468" w:type="dxa"/>
            <w:vAlign w:val="center"/>
          </w:tcPr>
          <w:p w14:paraId="18F5ABF9" w14:textId="77777777" w:rsidR="009327DF" w:rsidRPr="009327DF" w:rsidRDefault="009327DF" w:rsidP="009327DF">
            <w:pPr>
              <w:rPr>
                <w:sz w:val="16"/>
                <w:szCs w:val="18"/>
              </w:rPr>
            </w:pPr>
            <w:r w:rsidRPr="009327DF">
              <w:rPr>
                <w:sz w:val="16"/>
                <w:szCs w:val="18"/>
              </w:rPr>
              <w:t>Объем отведенных стоков</w:t>
            </w:r>
          </w:p>
        </w:tc>
        <w:tc>
          <w:tcPr>
            <w:tcW w:w="528" w:type="dxa"/>
            <w:vAlign w:val="center"/>
          </w:tcPr>
          <w:p w14:paraId="23D31D3E"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75158652" w14:textId="77777777" w:rsidR="009327DF" w:rsidRPr="009327DF" w:rsidRDefault="009327DF" w:rsidP="009327DF">
            <w:pPr>
              <w:jc w:val="center"/>
              <w:rPr>
                <w:bCs/>
                <w:sz w:val="16"/>
                <w:szCs w:val="14"/>
              </w:rPr>
            </w:pPr>
            <w:r w:rsidRPr="009327DF">
              <w:rPr>
                <w:bCs/>
                <w:sz w:val="16"/>
                <w:szCs w:val="14"/>
              </w:rPr>
              <w:t>3 057</w:t>
            </w:r>
          </w:p>
        </w:tc>
        <w:tc>
          <w:tcPr>
            <w:tcW w:w="0" w:type="auto"/>
            <w:vAlign w:val="center"/>
          </w:tcPr>
          <w:p w14:paraId="55CEFDD6"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0ECD2F0"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864ECA6"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2D75D44"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4B21F18D"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703C8968"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5D705D2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AB2A37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236078F"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DCCF86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5B62603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811B47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A44D93A"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E4E4F0E"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D3B7C6A"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E20CE6B"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B9BA587"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4D2A10E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1D70DE9" w14:textId="77777777" w:rsidR="009327DF" w:rsidRPr="009327DF" w:rsidRDefault="009327DF" w:rsidP="009327DF">
            <w:pPr>
              <w:jc w:val="center"/>
              <w:rPr>
                <w:bCs/>
                <w:sz w:val="16"/>
                <w:szCs w:val="14"/>
              </w:rPr>
            </w:pPr>
            <w:r w:rsidRPr="009327DF">
              <w:rPr>
                <w:bCs/>
                <w:sz w:val="16"/>
                <w:szCs w:val="14"/>
              </w:rPr>
              <w:t>9 963</w:t>
            </w:r>
          </w:p>
        </w:tc>
      </w:tr>
      <w:tr w:rsidR="009327DF" w:rsidRPr="009327DF" w14:paraId="00F863AF" w14:textId="77777777" w:rsidTr="003A5533">
        <w:trPr>
          <w:trHeight w:val="742"/>
          <w:jc w:val="center"/>
        </w:trPr>
        <w:tc>
          <w:tcPr>
            <w:tcW w:w="0" w:type="auto"/>
            <w:vAlign w:val="center"/>
          </w:tcPr>
          <w:p w14:paraId="5F3CCA9A" w14:textId="77777777" w:rsidR="009327DF" w:rsidRPr="009327DF" w:rsidRDefault="009327DF" w:rsidP="009327DF">
            <w:pPr>
              <w:jc w:val="center"/>
              <w:rPr>
                <w:sz w:val="16"/>
                <w:szCs w:val="10"/>
              </w:rPr>
            </w:pPr>
            <w:r w:rsidRPr="009327DF">
              <w:rPr>
                <w:sz w:val="16"/>
                <w:szCs w:val="10"/>
              </w:rPr>
              <w:t>2.</w:t>
            </w:r>
          </w:p>
        </w:tc>
        <w:tc>
          <w:tcPr>
            <w:tcW w:w="1468" w:type="dxa"/>
            <w:vAlign w:val="center"/>
          </w:tcPr>
          <w:p w14:paraId="3A3555DB" w14:textId="77777777" w:rsidR="009327DF" w:rsidRPr="009327DF" w:rsidRDefault="009327DF" w:rsidP="009327DF">
            <w:pPr>
              <w:rPr>
                <w:sz w:val="16"/>
                <w:szCs w:val="18"/>
              </w:rPr>
            </w:pPr>
            <w:r w:rsidRPr="009327DF">
              <w:rPr>
                <w:sz w:val="16"/>
                <w:szCs w:val="18"/>
              </w:rPr>
              <w:t>Хозяйственные нужды предприятия</w:t>
            </w:r>
          </w:p>
        </w:tc>
        <w:tc>
          <w:tcPr>
            <w:tcW w:w="528" w:type="dxa"/>
            <w:vAlign w:val="center"/>
          </w:tcPr>
          <w:p w14:paraId="2B2B7938"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3DD617D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595D32F3"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677875AF"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13479983"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3CD8EF63"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696476AA" w14:textId="77777777" w:rsidR="009327DF" w:rsidRPr="009327DF" w:rsidRDefault="009327DF" w:rsidP="009327DF">
            <w:pPr>
              <w:jc w:val="center"/>
              <w:rPr>
                <w:bCs/>
                <w:sz w:val="16"/>
                <w:szCs w:val="14"/>
              </w:rPr>
            </w:pPr>
            <w:r w:rsidRPr="009327DF">
              <w:rPr>
                <w:bCs/>
                <w:sz w:val="16"/>
                <w:szCs w:val="14"/>
              </w:rPr>
              <w:t>-</w:t>
            </w:r>
          </w:p>
        </w:tc>
        <w:tc>
          <w:tcPr>
            <w:tcW w:w="658" w:type="dxa"/>
            <w:vAlign w:val="center"/>
          </w:tcPr>
          <w:p w14:paraId="4E293F75" w14:textId="77777777" w:rsidR="009327DF" w:rsidRPr="009327DF" w:rsidRDefault="009327DF" w:rsidP="009327DF">
            <w:pPr>
              <w:jc w:val="center"/>
              <w:rPr>
                <w:bCs/>
                <w:sz w:val="16"/>
                <w:szCs w:val="14"/>
              </w:rPr>
            </w:pPr>
            <w:r w:rsidRPr="009327DF">
              <w:rPr>
                <w:bCs/>
                <w:sz w:val="16"/>
                <w:szCs w:val="14"/>
              </w:rPr>
              <w:t>-</w:t>
            </w:r>
          </w:p>
        </w:tc>
        <w:tc>
          <w:tcPr>
            <w:tcW w:w="658" w:type="dxa"/>
            <w:vAlign w:val="center"/>
          </w:tcPr>
          <w:p w14:paraId="1F745455"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4CD3F8C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7AFBB119"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24C5FEE0"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5ACF9557"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68A10CC2"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05736CBC"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381F1E3F"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1CD8285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2B902FBA"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5583CD28"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3C62688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2650B339" w14:textId="77777777" w:rsidR="009327DF" w:rsidRPr="009327DF" w:rsidRDefault="009327DF" w:rsidP="009327DF">
            <w:pPr>
              <w:jc w:val="center"/>
              <w:rPr>
                <w:bCs/>
                <w:sz w:val="16"/>
                <w:szCs w:val="14"/>
              </w:rPr>
            </w:pPr>
            <w:r w:rsidRPr="009327DF">
              <w:rPr>
                <w:bCs/>
                <w:sz w:val="16"/>
                <w:szCs w:val="14"/>
              </w:rPr>
              <w:t>-</w:t>
            </w:r>
          </w:p>
        </w:tc>
      </w:tr>
      <w:tr w:rsidR="009327DF" w:rsidRPr="009327DF" w14:paraId="679EDAC6" w14:textId="77777777" w:rsidTr="003A5533">
        <w:trPr>
          <w:trHeight w:val="851"/>
          <w:jc w:val="center"/>
        </w:trPr>
        <w:tc>
          <w:tcPr>
            <w:tcW w:w="0" w:type="auto"/>
            <w:vAlign w:val="center"/>
          </w:tcPr>
          <w:p w14:paraId="5414D91C" w14:textId="77777777" w:rsidR="009327DF" w:rsidRPr="009327DF" w:rsidRDefault="009327DF" w:rsidP="009327DF">
            <w:pPr>
              <w:jc w:val="center"/>
              <w:rPr>
                <w:sz w:val="16"/>
                <w:szCs w:val="10"/>
              </w:rPr>
            </w:pPr>
            <w:r w:rsidRPr="009327DF">
              <w:rPr>
                <w:sz w:val="16"/>
                <w:szCs w:val="10"/>
              </w:rPr>
              <w:t>3.</w:t>
            </w:r>
          </w:p>
        </w:tc>
        <w:tc>
          <w:tcPr>
            <w:tcW w:w="1468" w:type="dxa"/>
            <w:vAlign w:val="center"/>
          </w:tcPr>
          <w:p w14:paraId="3ED9EB47" w14:textId="77777777" w:rsidR="009327DF" w:rsidRPr="009327DF" w:rsidRDefault="009327DF" w:rsidP="009327DF">
            <w:pPr>
              <w:rPr>
                <w:sz w:val="16"/>
                <w:szCs w:val="18"/>
              </w:rPr>
            </w:pPr>
            <w:r w:rsidRPr="009327DF">
              <w:rPr>
                <w:sz w:val="16"/>
                <w:szCs w:val="18"/>
              </w:rPr>
              <w:t>Принято сточных вод по категориям потребителей</w:t>
            </w:r>
          </w:p>
        </w:tc>
        <w:tc>
          <w:tcPr>
            <w:tcW w:w="528" w:type="dxa"/>
            <w:vAlign w:val="center"/>
          </w:tcPr>
          <w:p w14:paraId="4923DB82"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7FA8E676" w14:textId="77777777" w:rsidR="009327DF" w:rsidRPr="009327DF" w:rsidRDefault="009327DF" w:rsidP="009327DF">
            <w:pPr>
              <w:jc w:val="center"/>
              <w:rPr>
                <w:bCs/>
                <w:sz w:val="16"/>
                <w:szCs w:val="14"/>
              </w:rPr>
            </w:pPr>
            <w:r w:rsidRPr="009327DF">
              <w:rPr>
                <w:bCs/>
                <w:sz w:val="16"/>
                <w:szCs w:val="14"/>
              </w:rPr>
              <w:t>3 057</w:t>
            </w:r>
          </w:p>
        </w:tc>
        <w:tc>
          <w:tcPr>
            <w:tcW w:w="0" w:type="auto"/>
            <w:vAlign w:val="center"/>
          </w:tcPr>
          <w:p w14:paraId="0D9E2DB6"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84C67E0"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639BE29"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2041172B"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C22923A"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5550B175"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13B4AF0C"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5AC1529"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5B48969"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A082781"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25E08011"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09DDDEC"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357871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FE66DD3"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61003C9"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2F6DD81D"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24089CD0"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974ADF4"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C42540B" w14:textId="77777777" w:rsidR="009327DF" w:rsidRPr="009327DF" w:rsidRDefault="009327DF" w:rsidP="009327DF">
            <w:pPr>
              <w:jc w:val="center"/>
              <w:rPr>
                <w:bCs/>
                <w:sz w:val="16"/>
                <w:szCs w:val="14"/>
              </w:rPr>
            </w:pPr>
            <w:r w:rsidRPr="009327DF">
              <w:rPr>
                <w:bCs/>
                <w:sz w:val="16"/>
                <w:szCs w:val="14"/>
              </w:rPr>
              <w:t>9 963</w:t>
            </w:r>
          </w:p>
        </w:tc>
      </w:tr>
      <w:tr w:rsidR="009327DF" w:rsidRPr="009327DF" w14:paraId="33E63073" w14:textId="77777777" w:rsidTr="003A5533">
        <w:trPr>
          <w:trHeight w:val="439"/>
          <w:jc w:val="center"/>
        </w:trPr>
        <w:tc>
          <w:tcPr>
            <w:tcW w:w="0" w:type="auto"/>
            <w:vAlign w:val="center"/>
          </w:tcPr>
          <w:p w14:paraId="543BC149" w14:textId="77777777" w:rsidR="009327DF" w:rsidRPr="009327DF" w:rsidRDefault="009327DF" w:rsidP="009327DF">
            <w:pPr>
              <w:jc w:val="center"/>
              <w:rPr>
                <w:sz w:val="16"/>
                <w:szCs w:val="10"/>
              </w:rPr>
            </w:pPr>
            <w:r w:rsidRPr="009327DF">
              <w:rPr>
                <w:sz w:val="16"/>
                <w:szCs w:val="10"/>
              </w:rPr>
              <w:t>3.1.</w:t>
            </w:r>
          </w:p>
        </w:tc>
        <w:tc>
          <w:tcPr>
            <w:tcW w:w="1468" w:type="dxa"/>
            <w:vAlign w:val="center"/>
          </w:tcPr>
          <w:p w14:paraId="1372E1D1" w14:textId="77777777" w:rsidR="009327DF" w:rsidRPr="009327DF" w:rsidRDefault="009327DF" w:rsidP="009327DF">
            <w:pPr>
              <w:rPr>
                <w:sz w:val="16"/>
                <w:szCs w:val="18"/>
              </w:rPr>
            </w:pPr>
            <w:r w:rsidRPr="009327DF">
              <w:rPr>
                <w:sz w:val="16"/>
                <w:szCs w:val="18"/>
              </w:rPr>
              <w:t>Потребительский рынок</w:t>
            </w:r>
          </w:p>
        </w:tc>
        <w:tc>
          <w:tcPr>
            <w:tcW w:w="528" w:type="dxa"/>
            <w:vAlign w:val="center"/>
          </w:tcPr>
          <w:p w14:paraId="394DCFAA"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79248432" w14:textId="77777777" w:rsidR="009327DF" w:rsidRPr="009327DF" w:rsidRDefault="009327DF" w:rsidP="009327DF">
            <w:pPr>
              <w:jc w:val="center"/>
              <w:rPr>
                <w:bCs/>
                <w:sz w:val="16"/>
                <w:szCs w:val="14"/>
              </w:rPr>
            </w:pPr>
            <w:r w:rsidRPr="009327DF">
              <w:rPr>
                <w:bCs/>
                <w:sz w:val="16"/>
                <w:szCs w:val="14"/>
              </w:rPr>
              <w:t>3 057</w:t>
            </w:r>
          </w:p>
        </w:tc>
        <w:tc>
          <w:tcPr>
            <w:tcW w:w="0" w:type="auto"/>
            <w:vAlign w:val="center"/>
          </w:tcPr>
          <w:p w14:paraId="08F0716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B3AF3A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FA21DD7"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95FA89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25D33020"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31EA06DB"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7A15C11E"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2F9E99A1"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278878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4F468A4"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F5F155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DC2D2E4"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62173D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C6587B9"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E1499C7"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75C2B68"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45F9EC87"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FF3D647"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8703676" w14:textId="77777777" w:rsidR="009327DF" w:rsidRPr="009327DF" w:rsidRDefault="009327DF" w:rsidP="009327DF">
            <w:pPr>
              <w:jc w:val="center"/>
              <w:rPr>
                <w:bCs/>
                <w:sz w:val="16"/>
                <w:szCs w:val="14"/>
              </w:rPr>
            </w:pPr>
            <w:r w:rsidRPr="009327DF">
              <w:rPr>
                <w:bCs/>
                <w:sz w:val="16"/>
                <w:szCs w:val="14"/>
              </w:rPr>
              <w:t>9 963</w:t>
            </w:r>
          </w:p>
        </w:tc>
      </w:tr>
      <w:tr w:rsidR="009327DF" w:rsidRPr="009327DF" w14:paraId="4DC34B24" w14:textId="77777777" w:rsidTr="003A5533">
        <w:trPr>
          <w:trHeight w:val="449"/>
          <w:jc w:val="center"/>
        </w:trPr>
        <w:tc>
          <w:tcPr>
            <w:tcW w:w="0" w:type="auto"/>
            <w:vAlign w:val="center"/>
          </w:tcPr>
          <w:p w14:paraId="20DD6E9E" w14:textId="77777777" w:rsidR="009327DF" w:rsidRPr="009327DF" w:rsidRDefault="009327DF" w:rsidP="009327DF">
            <w:pPr>
              <w:jc w:val="center"/>
              <w:rPr>
                <w:sz w:val="16"/>
                <w:szCs w:val="10"/>
              </w:rPr>
            </w:pPr>
            <w:r w:rsidRPr="009327DF">
              <w:rPr>
                <w:sz w:val="16"/>
                <w:szCs w:val="10"/>
              </w:rPr>
              <w:t>3.1.1.</w:t>
            </w:r>
          </w:p>
        </w:tc>
        <w:tc>
          <w:tcPr>
            <w:tcW w:w="1468" w:type="dxa"/>
            <w:vAlign w:val="center"/>
          </w:tcPr>
          <w:p w14:paraId="69E957C5" w14:textId="77777777" w:rsidR="009327DF" w:rsidRPr="009327DF" w:rsidRDefault="009327DF" w:rsidP="009327DF">
            <w:pPr>
              <w:rPr>
                <w:sz w:val="16"/>
                <w:szCs w:val="18"/>
              </w:rPr>
            </w:pPr>
            <w:r w:rsidRPr="009327DF">
              <w:rPr>
                <w:sz w:val="16"/>
                <w:szCs w:val="18"/>
              </w:rPr>
              <w:t>- население</w:t>
            </w:r>
          </w:p>
        </w:tc>
        <w:tc>
          <w:tcPr>
            <w:tcW w:w="528" w:type="dxa"/>
            <w:vAlign w:val="center"/>
          </w:tcPr>
          <w:p w14:paraId="37D91F7F"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1F9A1970" w14:textId="77777777" w:rsidR="009327DF" w:rsidRPr="009327DF" w:rsidRDefault="009327DF" w:rsidP="009327DF">
            <w:pPr>
              <w:jc w:val="center"/>
              <w:rPr>
                <w:bCs/>
                <w:sz w:val="16"/>
                <w:szCs w:val="14"/>
              </w:rPr>
            </w:pPr>
            <w:r w:rsidRPr="009327DF">
              <w:rPr>
                <w:bCs/>
                <w:sz w:val="16"/>
                <w:szCs w:val="14"/>
              </w:rPr>
              <w:t>1 511</w:t>
            </w:r>
          </w:p>
        </w:tc>
        <w:tc>
          <w:tcPr>
            <w:tcW w:w="0" w:type="auto"/>
            <w:vAlign w:val="center"/>
          </w:tcPr>
          <w:p w14:paraId="75CEB068"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15527401"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17390556"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018E65D9"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4EE5F2C0" w14:textId="77777777" w:rsidR="009327DF" w:rsidRPr="009327DF" w:rsidRDefault="009327DF" w:rsidP="009327DF">
            <w:pPr>
              <w:jc w:val="center"/>
              <w:rPr>
                <w:bCs/>
                <w:sz w:val="16"/>
                <w:szCs w:val="14"/>
              </w:rPr>
            </w:pPr>
            <w:r w:rsidRPr="009327DF">
              <w:rPr>
                <w:bCs/>
                <w:sz w:val="16"/>
                <w:szCs w:val="14"/>
              </w:rPr>
              <w:t>4 923</w:t>
            </w:r>
          </w:p>
        </w:tc>
        <w:tc>
          <w:tcPr>
            <w:tcW w:w="658" w:type="dxa"/>
            <w:vAlign w:val="center"/>
          </w:tcPr>
          <w:p w14:paraId="669E7D13" w14:textId="77777777" w:rsidR="009327DF" w:rsidRPr="009327DF" w:rsidRDefault="009327DF" w:rsidP="009327DF">
            <w:pPr>
              <w:jc w:val="center"/>
              <w:rPr>
                <w:bCs/>
                <w:sz w:val="16"/>
                <w:szCs w:val="14"/>
              </w:rPr>
            </w:pPr>
            <w:r w:rsidRPr="009327DF">
              <w:rPr>
                <w:bCs/>
                <w:sz w:val="16"/>
                <w:szCs w:val="14"/>
              </w:rPr>
              <w:t>4 923</w:t>
            </w:r>
          </w:p>
        </w:tc>
        <w:tc>
          <w:tcPr>
            <w:tcW w:w="658" w:type="dxa"/>
            <w:vAlign w:val="center"/>
          </w:tcPr>
          <w:p w14:paraId="69313896"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2054C7E8"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6F85DAF5"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7D2DD45F"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62394BF4"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4B23AAD4"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325D6307"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43ACDF7B"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5A0646A7"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3DD14DC2"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21A0E432"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345F080A" w14:textId="77777777" w:rsidR="009327DF" w:rsidRPr="009327DF" w:rsidRDefault="009327DF" w:rsidP="009327DF">
            <w:pPr>
              <w:jc w:val="center"/>
              <w:rPr>
                <w:bCs/>
                <w:sz w:val="16"/>
                <w:szCs w:val="14"/>
              </w:rPr>
            </w:pPr>
            <w:r w:rsidRPr="009327DF">
              <w:rPr>
                <w:bCs/>
                <w:sz w:val="16"/>
                <w:szCs w:val="14"/>
              </w:rPr>
              <w:t>4 923</w:t>
            </w:r>
          </w:p>
        </w:tc>
        <w:tc>
          <w:tcPr>
            <w:tcW w:w="0" w:type="auto"/>
            <w:vAlign w:val="center"/>
          </w:tcPr>
          <w:p w14:paraId="3CC4321D" w14:textId="77777777" w:rsidR="009327DF" w:rsidRPr="009327DF" w:rsidRDefault="009327DF" w:rsidP="009327DF">
            <w:pPr>
              <w:jc w:val="center"/>
              <w:rPr>
                <w:bCs/>
                <w:sz w:val="16"/>
                <w:szCs w:val="14"/>
              </w:rPr>
            </w:pPr>
            <w:r w:rsidRPr="009327DF">
              <w:rPr>
                <w:bCs/>
                <w:sz w:val="16"/>
                <w:szCs w:val="14"/>
              </w:rPr>
              <w:t>4 923</w:t>
            </w:r>
          </w:p>
        </w:tc>
      </w:tr>
      <w:tr w:rsidR="009327DF" w:rsidRPr="009327DF" w14:paraId="2E36D23E" w14:textId="77777777" w:rsidTr="003A5533">
        <w:trPr>
          <w:trHeight w:val="422"/>
          <w:jc w:val="center"/>
        </w:trPr>
        <w:tc>
          <w:tcPr>
            <w:tcW w:w="0" w:type="auto"/>
            <w:vAlign w:val="center"/>
          </w:tcPr>
          <w:p w14:paraId="58267E4A" w14:textId="77777777" w:rsidR="009327DF" w:rsidRPr="009327DF" w:rsidRDefault="009327DF" w:rsidP="009327DF">
            <w:pPr>
              <w:jc w:val="center"/>
              <w:rPr>
                <w:sz w:val="16"/>
                <w:szCs w:val="10"/>
              </w:rPr>
            </w:pPr>
            <w:r w:rsidRPr="009327DF">
              <w:rPr>
                <w:sz w:val="16"/>
                <w:szCs w:val="10"/>
              </w:rPr>
              <w:t>3.1.2.</w:t>
            </w:r>
          </w:p>
        </w:tc>
        <w:tc>
          <w:tcPr>
            <w:tcW w:w="1468" w:type="dxa"/>
            <w:vAlign w:val="center"/>
          </w:tcPr>
          <w:p w14:paraId="57C7D165" w14:textId="77777777" w:rsidR="009327DF" w:rsidRPr="009327DF" w:rsidRDefault="009327DF" w:rsidP="009327DF">
            <w:pPr>
              <w:rPr>
                <w:sz w:val="16"/>
                <w:szCs w:val="18"/>
              </w:rPr>
            </w:pPr>
            <w:r w:rsidRPr="009327DF">
              <w:rPr>
                <w:sz w:val="16"/>
                <w:szCs w:val="18"/>
              </w:rPr>
              <w:t>- прочие потребители</w:t>
            </w:r>
          </w:p>
        </w:tc>
        <w:tc>
          <w:tcPr>
            <w:tcW w:w="528" w:type="dxa"/>
            <w:vAlign w:val="center"/>
          </w:tcPr>
          <w:p w14:paraId="27B8FAD7"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7E7BDA33" w14:textId="77777777" w:rsidR="009327DF" w:rsidRPr="009327DF" w:rsidRDefault="009327DF" w:rsidP="009327DF">
            <w:pPr>
              <w:jc w:val="center"/>
              <w:rPr>
                <w:bCs/>
                <w:sz w:val="16"/>
                <w:szCs w:val="14"/>
              </w:rPr>
            </w:pPr>
            <w:r w:rsidRPr="009327DF">
              <w:rPr>
                <w:bCs/>
                <w:sz w:val="16"/>
                <w:szCs w:val="14"/>
              </w:rPr>
              <w:t>1 547</w:t>
            </w:r>
          </w:p>
        </w:tc>
        <w:tc>
          <w:tcPr>
            <w:tcW w:w="0" w:type="auto"/>
            <w:vAlign w:val="center"/>
          </w:tcPr>
          <w:p w14:paraId="706EDD65"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68306A18"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2463050B"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05C5472C"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7C482418" w14:textId="77777777" w:rsidR="009327DF" w:rsidRPr="009327DF" w:rsidRDefault="009327DF" w:rsidP="009327DF">
            <w:pPr>
              <w:jc w:val="center"/>
              <w:rPr>
                <w:bCs/>
                <w:sz w:val="16"/>
                <w:szCs w:val="14"/>
              </w:rPr>
            </w:pPr>
            <w:r w:rsidRPr="009327DF">
              <w:rPr>
                <w:bCs/>
                <w:sz w:val="16"/>
                <w:szCs w:val="14"/>
              </w:rPr>
              <w:t>5 040</w:t>
            </w:r>
          </w:p>
        </w:tc>
        <w:tc>
          <w:tcPr>
            <w:tcW w:w="658" w:type="dxa"/>
            <w:vAlign w:val="center"/>
          </w:tcPr>
          <w:p w14:paraId="769DA700" w14:textId="77777777" w:rsidR="009327DF" w:rsidRPr="009327DF" w:rsidRDefault="009327DF" w:rsidP="009327DF">
            <w:pPr>
              <w:jc w:val="center"/>
              <w:rPr>
                <w:bCs/>
                <w:sz w:val="16"/>
                <w:szCs w:val="14"/>
              </w:rPr>
            </w:pPr>
            <w:r w:rsidRPr="009327DF">
              <w:rPr>
                <w:bCs/>
                <w:sz w:val="16"/>
                <w:szCs w:val="14"/>
              </w:rPr>
              <w:t>5 040</w:t>
            </w:r>
          </w:p>
        </w:tc>
        <w:tc>
          <w:tcPr>
            <w:tcW w:w="658" w:type="dxa"/>
            <w:vAlign w:val="center"/>
          </w:tcPr>
          <w:p w14:paraId="191C95A0"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78A4E0E1"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68541C0F"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7DC56342"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187DC5D4"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2C1B0A64"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246A76E5"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235FFD7E"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348C9D7F"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1182D8FF"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63CB6987"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0D9C5768" w14:textId="77777777" w:rsidR="009327DF" w:rsidRPr="009327DF" w:rsidRDefault="009327DF" w:rsidP="009327DF">
            <w:pPr>
              <w:jc w:val="center"/>
              <w:rPr>
                <w:bCs/>
                <w:sz w:val="16"/>
                <w:szCs w:val="14"/>
              </w:rPr>
            </w:pPr>
            <w:r w:rsidRPr="009327DF">
              <w:rPr>
                <w:bCs/>
                <w:sz w:val="16"/>
                <w:szCs w:val="14"/>
              </w:rPr>
              <w:t>5 040</w:t>
            </w:r>
          </w:p>
        </w:tc>
        <w:tc>
          <w:tcPr>
            <w:tcW w:w="0" w:type="auto"/>
            <w:vAlign w:val="center"/>
          </w:tcPr>
          <w:p w14:paraId="41D1F1D2" w14:textId="77777777" w:rsidR="009327DF" w:rsidRPr="009327DF" w:rsidRDefault="009327DF" w:rsidP="009327DF">
            <w:pPr>
              <w:jc w:val="center"/>
              <w:rPr>
                <w:bCs/>
                <w:sz w:val="16"/>
                <w:szCs w:val="14"/>
              </w:rPr>
            </w:pPr>
            <w:r w:rsidRPr="009327DF">
              <w:rPr>
                <w:bCs/>
                <w:sz w:val="16"/>
                <w:szCs w:val="14"/>
              </w:rPr>
              <w:t>5 040</w:t>
            </w:r>
          </w:p>
        </w:tc>
      </w:tr>
      <w:tr w:rsidR="009327DF" w:rsidRPr="009327DF" w14:paraId="6D7EC579" w14:textId="77777777" w:rsidTr="003A5533">
        <w:trPr>
          <w:trHeight w:val="612"/>
          <w:jc w:val="center"/>
        </w:trPr>
        <w:tc>
          <w:tcPr>
            <w:tcW w:w="0" w:type="auto"/>
            <w:vAlign w:val="center"/>
          </w:tcPr>
          <w:p w14:paraId="082C5CE8" w14:textId="77777777" w:rsidR="009327DF" w:rsidRPr="009327DF" w:rsidRDefault="009327DF" w:rsidP="009327DF">
            <w:pPr>
              <w:jc w:val="center"/>
              <w:rPr>
                <w:sz w:val="16"/>
                <w:szCs w:val="10"/>
              </w:rPr>
            </w:pPr>
            <w:r w:rsidRPr="009327DF">
              <w:rPr>
                <w:sz w:val="16"/>
                <w:szCs w:val="10"/>
              </w:rPr>
              <w:t>3.2.</w:t>
            </w:r>
          </w:p>
        </w:tc>
        <w:tc>
          <w:tcPr>
            <w:tcW w:w="1468" w:type="dxa"/>
            <w:vAlign w:val="center"/>
          </w:tcPr>
          <w:p w14:paraId="28F4F597" w14:textId="77777777" w:rsidR="009327DF" w:rsidRPr="009327DF" w:rsidRDefault="009327DF" w:rsidP="009327DF">
            <w:pPr>
              <w:rPr>
                <w:sz w:val="16"/>
                <w:szCs w:val="18"/>
              </w:rPr>
            </w:pPr>
            <w:r w:rsidRPr="009327DF">
              <w:rPr>
                <w:sz w:val="16"/>
                <w:szCs w:val="18"/>
              </w:rPr>
              <w:t>Собственные нужды производства</w:t>
            </w:r>
          </w:p>
        </w:tc>
        <w:tc>
          <w:tcPr>
            <w:tcW w:w="528" w:type="dxa"/>
            <w:vAlign w:val="center"/>
          </w:tcPr>
          <w:p w14:paraId="587E7C5E"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07760C2D"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56BDCEA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4AAD87E7"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7E437B5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7DDF8AF3"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03E27E19" w14:textId="77777777" w:rsidR="009327DF" w:rsidRPr="009327DF" w:rsidRDefault="009327DF" w:rsidP="009327DF">
            <w:pPr>
              <w:jc w:val="center"/>
              <w:rPr>
                <w:bCs/>
                <w:sz w:val="16"/>
                <w:szCs w:val="14"/>
              </w:rPr>
            </w:pPr>
            <w:r w:rsidRPr="009327DF">
              <w:rPr>
                <w:bCs/>
                <w:sz w:val="16"/>
                <w:szCs w:val="14"/>
              </w:rPr>
              <w:t>-</w:t>
            </w:r>
          </w:p>
        </w:tc>
        <w:tc>
          <w:tcPr>
            <w:tcW w:w="658" w:type="dxa"/>
            <w:vAlign w:val="center"/>
          </w:tcPr>
          <w:p w14:paraId="230C3543" w14:textId="77777777" w:rsidR="009327DF" w:rsidRPr="009327DF" w:rsidRDefault="009327DF" w:rsidP="009327DF">
            <w:pPr>
              <w:jc w:val="center"/>
              <w:rPr>
                <w:bCs/>
                <w:sz w:val="16"/>
                <w:szCs w:val="14"/>
              </w:rPr>
            </w:pPr>
            <w:r w:rsidRPr="009327DF">
              <w:rPr>
                <w:bCs/>
                <w:sz w:val="16"/>
                <w:szCs w:val="14"/>
              </w:rPr>
              <w:t>-</w:t>
            </w:r>
          </w:p>
        </w:tc>
        <w:tc>
          <w:tcPr>
            <w:tcW w:w="658" w:type="dxa"/>
            <w:vAlign w:val="center"/>
          </w:tcPr>
          <w:p w14:paraId="26641D50"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69C554F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52594578"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45CB0035"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17D3D583"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34B2B76A"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47333985"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13327F42"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1348B596"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676AEE37"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0C41B310"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4F7F22AF" w14:textId="77777777" w:rsidR="009327DF" w:rsidRPr="009327DF" w:rsidRDefault="009327DF" w:rsidP="009327DF">
            <w:pPr>
              <w:jc w:val="center"/>
              <w:rPr>
                <w:bCs/>
                <w:sz w:val="16"/>
                <w:szCs w:val="14"/>
              </w:rPr>
            </w:pPr>
            <w:r w:rsidRPr="009327DF">
              <w:rPr>
                <w:bCs/>
                <w:sz w:val="16"/>
                <w:szCs w:val="14"/>
              </w:rPr>
              <w:t>-</w:t>
            </w:r>
          </w:p>
        </w:tc>
        <w:tc>
          <w:tcPr>
            <w:tcW w:w="0" w:type="auto"/>
            <w:vAlign w:val="center"/>
          </w:tcPr>
          <w:p w14:paraId="5B62846A" w14:textId="77777777" w:rsidR="009327DF" w:rsidRPr="009327DF" w:rsidRDefault="009327DF" w:rsidP="009327DF">
            <w:pPr>
              <w:jc w:val="center"/>
              <w:rPr>
                <w:bCs/>
                <w:sz w:val="16"/>
                <w:szCs w:val="14"/>
              </w:rPr>
            </w:pPr>
            <w:r w:rsidRPr="009327DF">
              <w:rPr>
                <w:bCs/>
                <w:sz w:val="16"/>
                <w:szCs w:val="14"/>
              </w:rPr>
              <w:t>-</w:t>
            </w:r>
          </w:p>
        </w:tc>
      </w:tr>
      <w:tr w:rsidR="009327DF" w:rsidRPr="009327DF" w14:paraId="51FB2629" w14:textId="77777777" w:rsidTr="003A5533">
        <w:trPr>
          <w:trHeight w:val="1255"/>
          <w:jc w:val="center"/>
        </w:trPr>
        <w:tc>
          <w:tcPr>
            <w:tcW w:w="0" w:type="auto"/>
            <w:vAlign w:val="center"/>
          </w:tcPr>
          <w:p w14:paraId="336AB389" w14:textId="77777777" w:rsidR="009327DF" w:rsidRPr="009327DF" w:rsidRDefault="009327DF" w:rsidP="009327DF">
            <w:pPr>
              <w:jc w:val="center"/>
              <w:rPr>
                <w:sz w:val="16"/>
                <w:szCs w:val="10"/>
              </w:rPr>
            </w:pPr>
            <w:r w:rsidRPr="009327DF">
              <w:rPr>
                <w:sz w:val="16"/>
                <w:szCs w:val="10"/>
              </w:rPr>
              <w:t>4.</w:t>
            </w:r>
          </w:p>
        </w:tc>
        <w:tc>
          <w:tcPr>
            <w:tcW w:w="1468" w:type="dxa"/>
            <w:vAlign w:val="center"/>
          </w:tcPr>
          <w:p w14:paraId="1F765CEC" w14:textId="77777777" w:rsidR="009327DF" w:rsidRPr="009327DF" w:rsidRDefault="009327DF" w:rsidP="009327DF">
            <w:pPr>
              <w:rPr>
                <w:sz w:val="16"/>
                <w:szCs w:val="18"/>
              </w:rPr>
            </w:pPr>
            <w:r w:rsidRPr="009327DF">
              <w:rPr>
                <w:sz w:val="16"/>
                <w:szCs w:val="18"/>
              </w:rPr>
              <w:t>Пропущено через собственные очистные сооружения</w:t>
            </w:r>
          </w:p>
        </w:tc>
        <w:tc>
          <w:tcPr>
            <w:tcW w:w="528" w:type="dxa"/>
            <w:vAlign w:val="center"/>
          </w:tcPr>
          <w:p w14:paraId="1AD78E85" w14:textId="77777777" w:rsidR="009327DF" w:rsidRPr="009327DF" w:rsidRDefault="009327DF" w:rsidP="009327DF">
            <w:pPr>
              <w:jc w:val="center"/>
              <w:rPr>
                <w:sz w:val="18"/>
                <w:szCs w:val="18"/>
              </w:rPr>
            </w:pPr>
            <w:r w:rsidRPr="009327DF">
              <w:rPr>
                <w:sz w:val="18"/>
                <w:szCs w:val="18"/>
              </w:rPr>
              <w:t>м</w:t>
            </w:r>
            <w:r w:rsidRPr="009327DF">
              <w:rPr>
                <w:sz w:val="18"/>
                <w:szCs w:val="18"/>
                <w:vertAlign w:val="superscript"/>
              </w:rPr>
              <w:t>3</w:t>
            </w:r>
          </w:p>
        </w:tc>
        <w:tc>
          <w:tcPr>
            <w:tcW w:w="662" w:type="dxa"/>
            <w:vAlign w:val="center"/>
          </w:tcPr>
          <w:p w14:paraId="5A83546A" w14:textId="77777777" w:rsidR="009327DF" w:rsidRPr="009327DF" w:rsidRDefault="009327DF" w:rsidP="009327DF">
            <w:pPr>
              <w:jc w:val="center"/>
              <w:rPr>
                <w:bCs/>
                <w:sz w:val="16"/>
                <w:szCs w:val="14"/>
              </w:rPr>
            </w:pPr>
            <w:r w:rsidRPr="009327DF">
              <w:rPr>
                <w:bCs/>
                <w:sz w:val="16"/>
                <w:szCs w:val="14"/>
              </w:rPr>
              <w:t>3 057</w:t>
            </w:r>
          </w:p>
        </w:tc>
        <w:tc>
          <w:tcPr>
            <w:tcW w:w="0" w:type="auto"/>
            <w:vAlign w:val="center"/>
          </w:tcPr>
          <w:p w14:paraId="7B4A4703"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B933C7E"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A84981A"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BCBC75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3AACFF5"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7AF8E02A" w14:textId="77777777" w:rsidR="009327DF" w:rsidRPr="009327DF" w:rsidRDefault="009327DF" w:rsidP="009327DF">
            <w:pPr>
              <w:jc w:val="center"/>
              <w:rPr>
                <w:bCs/>
                <w:sz w:val="16"/>
                <w:szCs w:val="14"/>
              </w:rPr>
            </w:pPr>
            <w:r w:rsidRPr="009327DF">
              <w:rPr>
                <w:bCs/>
                <w:sz w:val="16"/>
                <w:szCs w:val="14"/>
              </w:rPr>
              <w:t>9 963</w:t>
            </w:r>
          </w:p>
        </w:tc>
        <w:tc>
          <w:tcPr>
            <w:tcW w:w="658" w:type="dxa"/>
            <w:vAlign w:val="center"/>
          </w:tcPr>
          <w:p w14:paraId="38BC965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5E00416"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6E098539"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E48D59D"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4B37D641"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8235CF2"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FB187E1"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8B6A60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320BDB2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0BE2DF4E"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199D640B"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4613B005" w14:textId="77777777" w:rsidR="009327DF" w:rsidRPr="009327DF" w:rsidRDefault="009327DF" w:rsidP="009327DF">
            <w:pPr>
              <w:jc w:val="center"/>
              <w:rPr>
                <w:bCs/>
                <w:sz w:val="16"/>
                <w:szCs w:val="14"/>
              </w:rPr>
            </w:pPr>
            <w:r w:rsidRPr="009327DF">
              <w:rPr>
                <w:bCs/>
                <w:sz w:val="16"/>
                <w:szCs w:val="14"/>
              </w:rPr>
              <w:t>9 963</w:t>
            </w:r>
          </w:p>
        </w:tc>
        <w:tc>
          <w:tcPr>
            <w:tcW w:w="0" w:type="auto"/>
            <w:vAlign w:val="center"/>
          </w:tcPr>
          <w:p w14:paraId="7C54883A" w14:textId="77777777" w:rsidR="009327DF" w:rsidRPr="009327DF" w:rsidRDefault="009327DF" w:rsidP="009327DF">
            <w:pPr>
              <w:jc w:val="center"/>
              <w:rPr>
                <w:bCs/>
                <w:sz w:val="16"/>
                <w:szCs w:val="14"/>
              </w:rPr>
            </w:pPr>
            <w:r w:rsidRPr="009327DF">
              <w:rPr>
                <w:bCs/>
                <w:sz w:val="16"/>
                <w:szCs w:val="14"/>
              </w:rPr>
              <w:t>9 963</w:t>
            </w:r>
          </w:p>
        </w:tc>
      </w:tr>
    </w:tbl>
    <w:p w14:paraId="2AF3CDEF" w14:textId="77777777" w:rsidR="009327DF" w:rsidRPr="009327DF" w:rsidRDefault="009327DF" w:rsidP="009327DF">
      <w:pPr>
        <w:jc w:val="both"/>
        <w:rPr>
          <w:sz w:val="28"/>
          <w:szCs w:val="28"/>
          <w:lang w:eastAsia="en-US"/>
        </w:rPr>
      </w:pPr>
    </w:p>
    <w:p w14:paraId="663017E6" w14:textId="77777777" w:rsidR="009327DF" w:rsidRPr="009327DF" w:rsidRDefault="009327DF" w:rsidP="009327DF">
      <w:pPr>
        <w:jc w:val="both"/>
        <w:rPr>
          <w:sz w:val="28"/>
          <w:szCs w:val="28"/>
          <w:lang w:eastAsia="en-US"/>
        </w:rPr>
      </w:pPr>
    </w:p>
    <w:p w14:paraId="5E11B6BB" w14:textId="77777777" w:rsidR="009327DF" w:rsidRPr="009327DF" w:rsidRDefault="009327DF" w:rsidP="009327DF">
      <w:pPr>
        <w:jc w:val="both"/>
        <w:rPr>
          <w:sz w:val="28"/>
          <w:szCs w:val="28"/>
          <w:lang w:eastAsia="en-US"/>
        </w:rPr>
      </w:pPr>
    </w:p>
    <w:p w14:paraId="689C1E84" w14:textId="77777777" w:rsidR="009327DF" w:rsidRPr="009327DF" w:rsidRDefault="009327DF" w:rsidP="009327DF">
      <w:pPr>
        <w:jc w:val="both"/>
        <w:rPr>
          <w:sz w:val="28"/>
          <w:szCs w:val="28"/>
          <w:lang w:eastAsia="en-US"/>
        </w:rPr>
      </w:pPr>
    </w:p>
    <w:p w14:paraId="484B8E16" w14:textId="77777777" w:rsidR="009327DF" w:rsidRPr="009327DF" w:rsidRDefault="009327DF" w:rsidP="009327DF">
      <w:pPr>
        <w:jc w:val="both"/>
        <w:rPr>
          <w:sz w:val="28"/>
          <w:szCs w:val="28"/>
          <w:lang w:eastAsia="en-US"/>
        </w:rPr>
      </w:pPr>
    </w:p>
    <w:p w14:paraId="1596BD8F" w14:textId="77777777" w:rsidR="009327DF" w:rsidRPr="009327DF" w:rsidRDefault="009327DF" w:rsidP="009327DF">
      <w:pPr>
        <w:jc w:val="both"/>
        <w:rPr>
          <w:sz w:val="28"/>
          <w:szCs w:val="28"/>
          <w:lang w:eastAsia="en-US"/>
        </w:rPr>
      </w:pPr>
    </w:p>
    <w:p w14:paraId="52F2C913" w14:textId="77777777" w:rsidR="009327DF" w:rsidRPr="009327DF" w:rsidRDefault="009327DF" w:rsidP="009327DF">
      <w:pPr>
        <w:jc w:val="both"/>
        <w:rPr>
          <w:sz w:val="28"/>
          <w:szCs w:val="28"/>
          <w:lang w:eastAsia="en-US"/>
        </w:rPr>
      </w:pPr>
    </w:p>
    <w:p w14:paraId="4718CB99" w14:textId="77777777" w:rsidR="009327DF" w:rsidRPr="009327DF" w:rsidRDefault="009327DF" w:rsidP="009327DF">
      <w:pPr>
        <w:ind w:left="-567"/>
        <w:jc w:val="center"/>
        <w:rPr>
          <w:bCs/>
          <w:color w:val="000000"/>
          <w:sz w:val="28"/>
          <w:szCs w:val="28"/>
        </w:rPr>
      </w:pPr>
      <w:r w:rsidRPr="009327DF">
        <w:rPr>
          <w:bCs/>
          <w:color w:val="000000"/>
          <w:sz w:val="28"/>
          <w:szCs w:val="28"/>
        </w:rPr>
        <w:t>Раздел 6. Объем финансовых потребностей, необходимых для реализации производственной программы</w:t>
      </w:r>
    </w:p>
    <w:p w14:paraId="1D47836D" w14:textId="77777777" w:rsidR="009327DF" w:rsidRPr="009327DF" w:rsidRDefault="009327DF" w:rsidP="009327DF">
      <w:pPr>
        <w:ind w:left="-567"/>
        <w:jc w:val="center"/>
        <w:rPr>
          <w:bCs/>
          <w:color w:val="000000"/>
          <w:sz w:val="28"/>
          <w:szCs w:val="28"/>
        </w:rPr>
      </w:pPr>
    </w:p>
    <w:tbl>
      <w:tblPr>
        <w:tblStyle w:val="af1"/>
        <w:tblW w:w="15701" w:type="dxa"/>
        <w:jc w:val="center"/>
        <w:tblLook w:val="04A0" w:firstRow="1" w:lastRow="0" w:firstColumn="1" w:lastColumn="0" w:noHBand="0" w:noVBand="1"/>
      </w:tblPr>
      <w:tblGrid>
        <w:gridCol w:w="1215"/>
        <w:gridCol w:w="656"/>
        <w:gridCol w:w="736"/>
        <w:gridCol w:w="736"/>
        <w:gridCol w:w="736"/>
        <w:gridCol w:w="736"/>
        <w:gridCol w:w="736"/>
        <w:gridCol w:w="736"/>
        <w:gridCol w:w="736"/>
        <w:gridCol w:w="736"/>
        <w:gridCol w:w="736"/>
        <w:gridCol w:w="736"/>
        <w:gridCol w:w="736"/>
        <w:gridCol w:w="736"/>
        <w:gridCol w:w="736"/>
        <w:gridCol w:w="736"/>
        <w:gridCol w:w="736"/>
        <w:gridCol w:w="736"/>
        <w:gridCol w:w="736"/>
        <w:gridCol w:w="736"/>
        <w:gridCol w:w="723"/>
        <w:gridCol w:w="14"/>
      </w:tblGrid>
      <w:tr w:rsidR="009327DF" w:rsidRPr="009327DF" w14:paraId="59F201B6" w14:textId="77777777" w:rsidTr="003A5533">
        <w:trPr>
          <w:gridAfter w:val="1"/>
          <w:wAfter w:w="207" w:type="dxa"/>
          <w:trHeight w:val="309"/>
          <w:jc w:val="center"/>
        </w:trPr>
        <w:tc>
          <w:tcPr>
            <w:tcW w:w="0" w:type="auto"/>
            <w:vMerge w:val="restart"/>
            <w:vAlign w:val="center"/>
          </w:tcPr>
          <w:p w14:paraId="5B89B414" w14:textId="77777777" w:rsidR="009327DF" w:rsidRPr="009327DF" w:rsidRDefault="009327DF" w:rsidP="009327DF">
            <w:pPr>
              <w:jc w:val="center"/>
              <w:rPr>
                <w:bCs/>
                <w:color w:val="000000"/>
                <w:sz w:val="16"/>
                <w:szCs w:val="16"/>
              </w:rPr>
            </w:pPr>
            <w:r w:rsidRPr="009327DF">
              <w:rPr>
                <w:bCs/>
                <w:color w:val="000000"/>
                <w:sz w:val="16"/>
                <w:szCs w:val="16"/>
              </w:rPr>
              <w:t>Наименование показателя</w:t>
            </w:r>
          </w:p>
        </w:tc>
        <w:tc>
          <w:tcPr>
            <w:tcW w:w="0" w:type="auto"/>
            <w:gridSpan w:val="2"/>
            <w:vAlign w:val="center"/>
          </w:tcPr>
          <w:p w14:paraId="4CCE480B" w14:textId="77777777" w:rsidR="009327DF" w:rsidRPr="009327DF" w:rsidRDefault="009327DF" w:rsidP="009327DF">
            <w:pPr>
              <w:jc w:val="center"/>
              <w:rPr>
                <w:bCs/>
                <w:color w:val="000000"/>
                <w:sz w:val="16"/>
                <w:szCs w:val="16"/>
              </w:rPr>
            </w:pPr>
            <w:r w:rsidRPr="009327DF">
              <w:rPr>
                <w:sz w:val="18"/>
                <w:szCs w:val="16"/>
              </w:rPr>
              <w:t>2022 год</w:t>
            </w:r>
          </w:p>
        </w:tc>
        <w:tc>
          <w:tcPr>
            <w:tcW w:w="0" w:type="auto"/>
            <w:gridSpan w:val="2"/>
            <w:vAlign w:val="center"/>
          </w:tcPr>
          <w:p w14:paraId="20AEB39A" w14:textId="77777777" w:rsidR="009327DF" w:rsidRPr="009327DF" w:rsidRDefault="009327DF" w:rsidP="009327DF">
            <w:pPr>
              <w:jc w:val="center"/>
              <w:rPr>
                <w:bCs/>
                <w:color w:val="000000"/>
                <w:sz w:val="16"/>
                <w:szCs w:val="16"/>
              </w:rPr>
            </w:pPr>
            <w:r w:rsidRPr="009327DF">
              <w:rPr>
                <w:sz w:val="18"/>
                <w:szCs w:val="16"/>
              </w:rPr>
              <w:t>2023 год</w:t>
            </w:r>
          </w:p>
        </w:tc>
        <w:tc>
          <w:tcPr>
            <w:tcW w:w="0" w:type="auto"/>
            <w:gridSpan w:val="2"/>
            <w:vAlign w:val="center"/>
          </w:tcPr>
          <w:p w14:paraId="692CDA1C" w14:textId="77777777" w:rsidR="009327DF" w:rsidRPr="009327DF" w:rsidRDefault="009327DF" w:rsidP="009327DF">
            <w:pPr>
              <w:jc w:val="center"/>
              <w:rPr>
                <w:bCs/>
                <w:color w:val="000000"/>
                <w:sz w:val="16"/>
                <w:szCs w:val="16"/>
              </w:rPr>
            </w:pPr>
            <w:r w:rsidRPr="009327DF">
              <w:rPr>
                <w:sz w:val="18"/>
                <w:szCs w:val="16"/>
              </w:rPr>
              <w:t>2024 год</w:t>
            </w:r>
          </w:p>
        </w:tc>
        <w:tc>
          <w:tcPr>
            <w:tcW w:w="0" w:type="auto"/>
            <w:gridSpan w:val="2"/>
            <w:vAlign w:val="center"/>
          </w:tcPr>
          <w:p w14:paraId="78B842BA" w14:textId="77777777" w:rsidR="009327DF" w:rsidRPr="009327DF" w:rsidRDefault="009327DF" w:rsidP="009327DF">
            <w:pPr>
              <w:jc w:val="center"/>
              <w:rPr>
                <w:bCs/>
                <w:color w:val="000000"/>
                <w:sz w:val="16"/>
                <w:szCs w:val="16"/>
              </w:rPr>
            </w:pPr>
            <w:r w:rsidRPr="009327DF">
              <w:rPr>
                <w:sz w:val="18"/>
                <w:szCs w:val="16"/>
              </w:rPr>
              <w:t>2025 год</w:t>
            </w:r>
          </w:p>
        </w:tc>
        <w:tc>
          <w:tcPr>
            <w:tcW w:w="0" w:type="auto"/>
            <w:gridSpan w:val="2"/>
            <w:vAlign w:val="center"/>
          </w:tcPr>
          <w:p w14:paraId="4FE4E29D" w14:textId="77777777" w:rsidR="009327DF" w:rsidRPr="009327DF" w:rsidRDefault="009327DF" w:rsidP="009327DF">
            <w:pPr>
              <w:jc w:val="center"/>
              <w:rPr>
                <w:bCs/>
                <w:color w:val="000000"/>
                <w:sz w:val="16"/>
                <w:szCs w:val="16"/>
              </w:rPr>
            </w:pPr>
            <w:r w:rsidRPr="009327DF">
              <w:rPr>
                <w:sz w:val="18"/>
                <w:szCs w:val="16"/>
              </w:rPr>
              <w:t>2026 год</w:t>
            </w:r>
          </w:p>
        </w:tc>
        <w:tc>
          <w:tcPr>
            <w:tcW w:w="0" w:type="auto"/>
            <w:gridSpan w:val="2"/>
            <w:vAlign w:val="center"/>
          </w:tcPr>
          <w:p w14:paraId="1AD6836B" w14:textId="77777777" w:rsidR="009327DF" w:rsidRPr="009327DF" w:rsidRDefault="009327DF" w:rsidP="009327DF">
            <w:pPr>
              <w:jc w:val="center"/>
            </w:pPr>
            <w:r w:rsidRPr="009327DF">
              <w:rPr>
                <w:sz w:val="18"/>
                <w:szCs w:val="16"/>
              </w:rPr>
              <w:t>2027 год</w:t>
            </w:r>
          </w:p>
        </w:tc>
        <w:tc>
          <w:tcPr>
            <w:tcW w:w="0" w:type="auto"/>
            <w:gridSpan w:val="2"/>
            <w:vAlign w:val="center"/>
          </w:tcPr>
          <w:p w14:paraId="327C664E" w14:textId="77777777" w:rsidR="009327DF" w:rsidRPr="009327DF" w:rsidRDefault="009327DF" w:rsidP="009327DF">
            <w:pPr>
              <w:jc w:val="center"/>
            </w:pPr>
            <w:r w:rsidRPr="009327DF">
              <w:rPr>
                <w:sz w:val="18"/>
                <w:szCs w:val="16"/>
              </w:rPr>
              <w:t>2028 год</w:t>
            </w:r>
          </w:p>
        </w:tc>
        <w:tc>
          <w:tcPr>
            <w:tcW w:w="0" w:type="auto"/>
            <w:gridSpan w:val="2"/>
            <w:vAlign w:val="center"/>
          </w:tcPr>
          <w:p w14:paraId="696D8E48" w14:textId="77777777" w:rsidR="009327DF" w:rsidRPr="009327DF" w:rsidRDefault="009327DF" w:rsidP="009327DF">
            <w:pPr>
              <w:jc w:val="center"/>
            </w:pPr>
            <w:r w:rsidRPr="009327DF">
              <w:rPr>
                <w:sz w:val="18"/>
                <w:szCs w:val="16"/>
              </w:rPr>
              <w:t>2029 год</w:t>
            </w:r>
          </w:p>
        </w:tc>
        <w:tc>
          <w:tcPr>
            <w:tcW w:w="0" w:type="auto"/>
            <w:gridSpan w:val="2"/>
            <w:vAlign w:val="center"/>
          </w:tcPr>
          <w:p w14:paraId="2AF85918" w14:textId="77777777" w:rsidR="009327DF" w:rsidRPr="009327DF" w:rsidRDefault="009327DF" w:rsidP="009327DF">
            <w:pPr>
              <w:jc w:val="center"/>
            </w:pPr>
            <w:r w:rsidRPr="009327DF">
              <w:rPr>
                <w:sz w:val="18"/>
                <w:szCs w:val="16"/>
              </w:rPr>
              <w:t>2030 год</w:t>
            </w:r>
          </w:p>
        </w:tc>
        <w:tc>
          <w:tcPr>
            <w:tcW w:w="0" w:type="auto"/>
            <w:gridSpan w:val="2"/>
            <w:vAlign w:val="center"/>
          </w:tcPr>
          <w:p w14:paraId="147EA7A4" w14:textId="77777777" w:rsidR="009327DF" w:rsidRPr="009327DF" w:rsidRDefault="009327DF" w:rsidP="009327DF">
            <w:pPr>
              <w:jc w:val="center"/>
            </w:pPr>
            <w:r w:rsidRPr="009327DF">
              <w:rPr>
                <w:sz w:val="18"/>
                <w:szCs w:val="16"/>
              </w:rPr>
              <w:t>2031 год</w:t>
            </w:r>
          </w:p>
        </w:tc>
      </w:tr>
      <w:tr w:rsidR="009327DF" w:rsidRPr="009327DF" w14:paraId="7D7BCCCD" w14:textId="77777777" w:rsidTr="003A5533">
        <w:trPr>
          <w:gridAfter w:val="1"/>
          <w:wAfter w:w="207" w:type="dxa"/>
          <w:trHeight w:val="696"/>
          <w:jc w:val="center"/>
        </w:trPr>
        <w:tc>
          <w:tcPr>
            <w:tcW w:w="0" w:type="auto"/>
            <w:vMerge/>
          </w:tcPr>
          <w:p w14:paraId="343899BB" w14:textId="77777777" w:rsidR="009327DF" w:rsidRPr="009327DF" w:rsidRDefault="009327DF" w:rsidP="009327DF">
            <w:pPr>
              <w:jc w:val="center"/>
              <w:rPr>
                <w:bCs/>
                <w:color w:val="000000"/>
                <w:sz w:val="16"/>
                <w:szCs w:val="16"/>
              </w:rPr>
            </w:pPr>
          </w:p>
        </w:tc>
        <w:tc>
          <w:tcPr>
            <w:tcW w:w="0" w:type="auto"/>
            <w:vAlign w:val="center"/>
          </w:tcPr>
          <w:p w14:paraId="7A6E6303" w14:textId="77777777" w:rsidR="009327DF" w:rsidRPr="009327DF" w:rsidRDefault="009327DF" w:rsidP="009327DF">
            <w:pPr>
              <w:jc w:val="center"/>
              <w:rPr>
                <w:bCs/>
                <w:sz w:val="16"/>
                <w:szCs w:val="12"/>
              </w:rPr>
            </w:pPr>
            <w:r w:rsidRPr="009327DF">
              <w:rPr>
                <w:sz w:val="16"/>
                <w:szCs w:val="12"/>
              </w:rPr>
              <w:t>с 06.05. по 30.06.</w:t>
            </w:r>
          </w:p>
        </w:tc>
        <w:tc>
          <w:tcPr>
            <w:tcW w:w="0" w:type="auto"/>
            <w:vAlign w:val="center"/>
          </w:tcPr>
          <w:p w14:paraId="77D96040" w14:textId="77777777" w:rsidR="009327DF" w:rsidRPr="009327DF" w:rsidRDefault="009327DF" w:rsidP="009327DF">
            <w:pPr>
              <w:jc w:val="center"/>
              <w:rPr>
                <w:bCs/>
                <w:sz w:val="16"/>
                <w:szCs w:val="12"/>
              </w:rPr>
            </w:pPr>
            <w:r w:rsidRPr="009327DF">
              <w:rPr>
                <w:sz w:val="16"/>
                <w:szCs w:val="12"/>
              </w:rPr>
              <w:t>с 01.07.   по 31.12.</w:t>
            </w:r>
          </w:p>
        </w:tc>
        <w:tc>
          <w:tcPr>
            <w:tcW w:w="0" w:type="auto"/>
            <w:vAlign w:val="center"/>
          </w:tcPr>
          <w:p w14:paraId="694E6252"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7F1ED35B"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5C9F35A7"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62DA4193"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6A12928B"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658CDF25"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685989EC"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4E0D09C3"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653C4E50"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5595300C"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57612628"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4501B8A7"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6E15BCA0"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52F23DC9"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32392502"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554D8129" w14:textId="77777777" w:rsidR="009327DF" w:rsidRPr="009327DF" w:rsidRDefault="009327DF" w:rsidP="009327DF">
            <w:pPr>
              <w:jc w:val="center"/>
              <w:rPr>
                <w:bCs/>
                <w:color w:val="000000"/>
                <w:sz w:val="16"/>
                <w:szCs w:val="12"/>
              </w:rPr>
            </w:pPr>
            <w:r w:rsidRPr="009327DF">
              <w:rPr>
                <w:sz w:val="16"/>
                <w:szCs w:val="12"/>
              </w:rPr>
              <w:t>с 01.07 по 31.12</w:t>
            </w:r>
          </w:p>
        </w:tc>
        <w:tc>
          <w:tcPr>
            <w:tcW w:w="0" w:type="auto"/>
            <w:vAlign w:val="center"/>
          </w:tcPr>
          <w:p w14:paraId="1960EE05" w14:textId="77777777" w:rsidR="009327DF" w:rsidRPr="009327DF" w:rsidRDefault="009327DF" w:rsidP="009327DF">
            <w:pPr>
              <w:jc w:val="center"/>
              <w:rPr>
                <w:sz w:val="16"/>
                <w:szCs w:val="12"/>
              </w:rPr>
            </w:pPr>
            <w:r w:rsidRPr="009327DF">
              <w:rPr>
                <w:sz w:val="16"/>
                <w:szCs w:val="12"/>
              </w:rPr>
              <w:t>с 01.01 по 30.06.</w:t>
            </w:r>
          </w:p>
        </w:tc>
        <w:tc>
          <w:tcPr>
            <w:tcW w:w="0" w:type="auto"/>
            <w:vAlign w:val="center"/>
          </w:tcPr>
          <w:p w14:paraId="3697ED6A" w14:textId="77777777" w:rsidR="009327DF" w:rsidRPr="009327DF" w:rsidRDefault="009327DF" w:rsidP="009327DF">
            <w:pPr>
              <w:jc w:val="center"/>
              <w:rPr>
                <w:bCs/>
                <w:color w:val="000000"/>
                <w:sz w:val="16"/>
                <w:szCs w:val="12"/>
              </w:rPr>
            </w:pPr>
            <w:r w:rsidRPr="009327DF">
              <w:rPr>
                <w:sz w:val="16"/>
                <w:szCs w:val="12"/>
              </w:rPr>
              <w:t>с 01.07 по 31.12</w:t>
            </w:r>
          </w:p>
        </w:tc>
      </w:tr>
      <w:tr w:rsidR="009327DF" w:rsidRPr="009327DF" w14:paraId="2E436990" w14:textId="77777777" w:rsidTr="003A5533">
        <w:trPr>
          <w:gridAfter w:val="1"/>
          <w:wAfter w:w="207" w:type="dxa"/>
          <w:trHeight w:val="141"/>
          <w:jc w:val="center"/>
        </w:trPr>
        <w:tc>
          <w:tcPr>
            <w:tcW w:w="0" w:type="auto"/>
            <w:vAlign w:val="center"/>
          </w:tcPr>
          <w:p w14:paraId="116CD7C0" w14:textId="77777777" w:rsidR="009327DF" w:rsidRPr="009327DF" w:rsidRDefault="009327DF" w:rsidP="009327DF">
            <w:pPr>
              <w:jc w:val="center"/>
              <w:rPr>
                <w:bCs/>
                <w:color w:val="000000"/>
                <w:sz w:val="16"/>
                <w:szCs w:val="16"/>
              </w:rPr>
            </w:pPr>
            <w:r w:rsidRPr="009327DF">
              <w:rPr>
                <w:bCs/>
                <w:color w:val="000000"/>
                <w:sz w:val="16"/>
                <w:szCs w:val="16"/>
              </w:rPr>
              <w:t>1</w:t>
            </w:r>
          </w:p>
        </w:tc>
        <w:tc>
          <w:tcPr>
            <w:tcW w:w="0" w:type="auto"/>
            <w:vAlign w:val="center"/>
          </w:tcPr>
          <w:p w14:paraId="179D9D38" w14:textId="77777777" w:rsidR="009327DF" w:rsidRPr="009327DF" w:rsidRDefault="009327DF" w:rsidP="009327DF">
            <w:pPr>
              <w:jc w:val="center"/>
              <w:rPr>
                <w:bCs/>
                <w:color w:val="000000"/>
                <w:sz w:val="16"/>
                <w:szCs w:val="16"/>
              </w:rPr>
            </w:pPr>
            <w:r w:rsidRPr="009327DF">
              <w:rPr>
                <w:bCs/>
                <w:color w:val="000000"/>
                <w:sz w:val="16"/>
                <w:szCs w:val="16"/>
              </w:rPr>
              <w:t>2</w:t>
            </w:r>
          </w:p>
        </w:tc>
        <w:tc>
          <w:tcPr>
            <w:tcW w:w="0" w:type="auto"/>
            <w:vAlign w:val="center"/>
          </w:tcPr>
          <w:p w14:paraId="14A5373A" w14:textId="77777777" w:rsidR="009327DF" w:rsidRPr="009327DF" w:rsidRDefault="009327DF" w:rsidP="009327DF">
            <w:pPr>
              <w:jc w:val="center"/>
              <w:rPr>
                <w:bCs/>
                <w:color w:val="000000"/>
                <w:sz w:val="16"/>
                <w:szCs w:val="16"/>
              </w:rPr>
            </w:pPr>
            <w:r w:rsidRPr="009327DF">
              <w:rPr>
                <w:bCs/>
                <w:color w:val="000000"/>
                <w:sz w:val="16"/>
                <w:szCs w:val="16"/>
              </w:rPr>
              <w:t>4</w:t>
            </w:r>
          </w:p>
        </w:tc>
        <w:tc>
          <w:tcPr>
            <w:tcW w:w="0" w:type="auto"/>
            <w:vAlign w:val="center"/>
          </w:tcPr>
          <w:p w14:paraId="2144634B" w14:textId="77777777" w:rsidR="009327DF" w:rsidRPr="009327DF" w:rsidRDefault="009327DF" w:rsidP="009327DF">
            <w:pPr>
              <w:jc w:val="center"/>
              <w:rPr>
                <w:bCs/>
                <w:color w:val="000000"/>
                <w:sz w:val="16"/>
                <w:szCs w:val="16"/>
              </w:rPr>
            </w:pPr>
            <w:r w:rsidRPr="009327DF">
              <w:rPr>
                <w:bCs/>
                <w:color w:val="000000"/>
                <w:sz w:val="16"/>
                <w:szCs w:val="16"/>
              </w:rPr>
              <w:t>5</w:t>
            </w:r>
          </w:p>
        </w:tc>
        <w:tc>
          <w:tcPr>
            <w:tcW w:w="0" w:type="auto"/>
            <w:vAlign w:val="center"/>
          </w:tcPr>
          <w:p w14:paraId="57A20910" w14:textId="77777777" w:rsidR="009327DF" w:rsidRPr="009327DF" w:rsidRDefault="009327DF" w:rsidP="009327DF">
            <w:pPr>
              <w:jc w:val="center"/>
              <w:rPr>
                <w:bCs/>
                <w:color w:val="000000"/>
                <w:sz w:val="16"/>
                <w:szCs w:val="16"/>
              </w:rPr>
            </w:pPr>
            <w:r w:rsidRPr="009327DF">
              <w:rPr>
                <w:bCs/>
                <w:color w:val="000000"/>
                <w:sz w:val="16"/>
                <w:szCs w:val="16"/>
              </w:rPr>
              <w:t>6</w:t>
            </w:r>
          </w:p>
        </w:tc>
        <w:tc>
          <w:tcPr>
            <w:tcW w:w="0" w:type="auto"/>
            <w:vAlign w:val="center"/>
          </w:tcPr>
          <w:p w14:paraId="7E429C53" w14:textId="77777777" w:rsidR="009327DF" w:rsidRPr="009327DF" w:rsidRDefault="009327DF" w:rsidP="009327DF">
            <w:pPr>
              <w:jc w:val="center"/>
              <w:rPr>
                <w:bCs/>
                <w:color w:val="000000"/>
                <w:sz w:val="16"/>
                <w:szCs w:val="16"/>
              </w:rPr>
            </w:pPr>
            <w:r w:rsidRPr="009327DF">
              <w:rPr>
                <w:bCs/>
                <w:color w:val="000000"/>
                <w:sz w:val="16"/>
                <w:szCs w:val="16"/>
              </w:rPr>
              <w:t>7</w:t>
            </w:r>
          </w:p>
        </w:tc>
        <w:tc>
          <w:tcPr>
            <w:tcW w:w="0" w:type="auto"/>
            <w:vAlign w:val="center"/>
          </w:tcPr>
          <w:p w14:paraId="5C742379" w14:textId="77777777" w:rsidR="009327DF" w:rsidRPr="009327DF" w:rsidRDefault="009327DF" w:rsidP="009327DF">
            <w:pPr>
              <w:jc w:val="center"/>
              <w:rPr>
                <w:bCs/>
                <w:color w:val="000000"/>
                <w:sz w:val="16"/>
                <w:szCs w:val="16"/>
              </w:rPr>
            </w:pPr>
            <w:r w:rsidRPr="009327DF">
              <w:rPr>
                <w:bCs/>
                <w:color w:val="000000"/>
                <w:sz w:val="16"/>
                <w:szCs w:val="16"/>
              </w:rPr>
              <w:t>8</w:t>
            </w:r>
          </w:p>
        </w:tc>
        <w:tc>
          <w:tcPr>
            <w:tcW w:w="0" w:type="auto"/>
            <w:vAlign w:val="center"/>
          </w:tcPr>
          <w:p w14:paraId="6E81B498" w14:textId="77777777" w:rsidR="009327DF" w:rsidRPr="009327DF" w:rsidRDefault="009327DF" w:rsidP="009327DF">
            <w:pPr>
              <w:jc w:val="center"/>
              <w:rPr>
                <w:bCs/>
                <w:color w:val="000000"/>
                <w:sz w:val="16"/>
                <w:szCs w:val="16"/>
              </w:rPr>
            </w:pPr>
            <w:r w:rsidRPr="009327DF">
              <w:rPr>
                <w:bCs/>
                <w:color w:val="000000"/>
                <w:sz w:val="16"/>
                <w:szCs w:val="16"/>
              </w:rPr>
              <w:t>9</w:t>
            </w:r>
          </w:p>
        </w:tc>
        <w:tc>
          <w:tcPr>
            <w:tcW w:w="0" w:type="auto"/>
            <w:vAlign w:val="center"/>
          </w:tcPr>
          <w:p w14:paraId="00FA0AAE" w14:textId="77777777" w:rsidR="009327DF" w:rsidRPr="009327DF" w:rsidRDefault="009327DF" w:rsidP="009327DF">
            <w:pPr>
              <w:jc w:val="center"/>
              <w:rPr>
                <w:bCs/>
                <w:color w:val="000000"/>
                <w:sz w:val="16"/>
                <w:szCs w:val="16"/>
              </w:rPr>
            </w:pPr>
            <w:r w:rsidRPr="009327DF">
              <w:rPr>
                <w:bCs/>
                <w:color w:val="000000"/>
                <w:sz w:val="16"/>
                <w:szCs w:val="16"/>
              </w:rPr>
              <w:t>10</w:t>
            </w:r>
          </w:p>
        </w:tc>
        <w:tc>
          <w:tcPr>
            <w:tcW w:w="0" w:type="auto"/>
            <w:vAlign w:val="center"/>
          </w:tcPr>
          <w:p w14:paraId="13787893" w14:textId="77777777" w:rsidR="009327DF" w:rsidRPr="009327DF" w:rsidRDefault="009327DF" w:rsidP="009327DF">
            <w:pPr>
              <w:jc w:val="center"/>
              <w:rPr>
                <w:bCs/>
                <w:color w:val="000000"/>
                <w:sz w:val="16"/>
                <w:szCs w:val="16"/>
              </w:rPr>
            </w:pPr>
            <w:r w:rsidRPr="009327DF">
              <w:rPr>
                <w:bCs/>
                <w:color w:val="000000"/>
                <w:sz w:val="16"/>
                <w:szCs w:val="16"/>
              </w:rPr>
              <w:t>11</w:t>
            </w:r>
          </w:p>
        </w:tc>
        <w:tc>
          <w:tcPr>
            <w:tcW w:w="0" w:type="auto"/>
            <w:vAlign w:val="center"/>
          </w:tcPr>
          <w:p w14:paraId="0FB65E32" w14:textId="77777777" w:rsidR="009327DF" w:rsidRPr="009327DF" w:rsidRDefault="009327DF" w:rsidP="009327DF">
            <w:pPr>
              <w:jc w:val="center"/>
              <w:rPr>
                <w:bCs/>
                <w:color w:val="000000"/>
                <w:sz w:val="16"/>
                <w:szCs w:val="16"/>
              </w:rPr>
            </w:pPr>
            <w:r w:rsidRPr="009327DF">
              <w:rPr>
                <w:bCs/>
                <w:color w:val="000000"/>
                <w:sz w:val="16"/>
                <w:szCs w:val="16"/>
              </w:rPr>
              <w:t>12</w:t>
            </w:r>
          </w:p>
        </w:tc>
        <w:tc>
          <w:tcPr>
            <w:tcW w:w="0" w:type="auto"/>
            <w:vAlign w:val="center"/>
          </w:tcPr>
          <w:p w14:paraId="62486B62" w14:textId="77777777" w:rsidR="009327DF" w:rsidRPr="009327DF" w:rsidRDefault="009327DF" w:rsidP="009327DF">
            <w:pPr>
              <w:jc w:val="center"/>
              <w:rPr>
                <w:bCs/>
                <w:color w:val="000000"/>
                <w:sz w:val="16"/>
                <w:szCs w:val="16"/>
              </w:rPr>
            </w:pPr>
            <w:r w:rsidRPr="009327DF">
              <w:rPr>
                <w:bCs/>
                <w:color w:val="000000"/>
                <w:sz w:val="16"/>
                <w:szCs w:val="16"/>
              </w:rPr>
              <w:t>13</w:t>
            </w:r>
          </w:p>
        </w:tc>
        <w:tc>
          <w:tcPr>
            <w:tcW w:w="0" w:type="auto"/>
            <w:vAlign w:val="center"/>
          </w:tcPr>
          <w:p w14:paraId="0F4C6E2D" w14:textId="77777777" w:rsidR="009327DF" w:rsidRPr="009327DF" w:rsidRDefault="009327DF" w:rsidP="009327DF">
            <w:pPr>
              <w:jc w:val="center"/>
              <w:rPr>
                <w:bCs/>
                <w:color w:val="000000"/>
                <w:sz w:val="16"/>
                <w:szCs w:val="16"/>
              </w:rPr>
            </w:pPr>
            <w:r w:rsidRPr="009327DF">
              <w:rPr>
                <w:bCs/>
                <w:color w:val="000000"/>
                <w:sz w:val="16"/>
                <w:szCs w:val="16"/>
              </w:rPr>
              <w:t>14</w:t>
            </w:r>
          </w:p>
        </w:tc>
        <w:tc>
          <w:tcPr>
            <w:tcW w:w="0" w:type="auto"/>
            <w:vAlign w:val="center"/>
          </w:tcPr>
          <w:p w14:paraId="022B6ECC" w14:textId="77777777" w:rsidR="009327DF" w:rsidRPr="009327DF" w:rsidRDefault="009327DF" w:rsidP="009327DF">
            <w:pPr>
              <w:jc w:val="center"/>
              <w:rPr>
                <w:bCs/>
                <w:color w:val="000000"/>
                <w:sz w:val="16"/>
                <w:szCs w:val="16"/>
              </w:rPr>
            </w:pPr>
            <w:r w:rsidRPr="009327DF">
              <w:rPr>
                <w:bCs/>
                <w:color w:val="000000"/>
                <w:sz w:val="16"/>
                <w:szCs w:val="16"/>
              </w:rPr>
              <w:t>15</w:t>
            </w:r>
          </w:p>
        </w:tc>
        <w:tc>
          <w:tcPr>
            <w:tcW w:w="0" w:type="auto"/>
            <w:vAlign w:val="center"/>
          </w:tcPr>
          <w:p w14:paraId="57462F4C" w14:textId="77777777" w:rsidR="009327DF" w:rsidRPr="009327DF" w:rsidRDefault="009327DF" w:rsidP="009327DF">
            <w:pPr>
              <w:jc w:val="center"/>
              <w:rPr>
                <w:bCs/>
                <w:color w:val="000000"/>
                <w:sz w:val="16"/>
                <w:szCs w:val="16"/>
              </w:rPr>
            </w:pPr>
            <w:r w:rsidRPr="009327DF">
              <w:rPr>
                <w:bCs/>
                <w:color w:val="000000"/>
                <w:sz w:val="16"/>
                <w:szCs w:val="16"/>
              </w:rPr>
              <w:t>16</w:t>
            </w:r>
          </w:p>
        </w:tc>
        <w:tc>
          <w:tcPr>
            <w:tcW w:w="0" w:type="auto"/>
            <w:vAlign w:val="center"/>
          </w:tcPr>
          <w:p w14:paraId="3A915060" w14:textId="77777777" w:rsidR="009327DF" w:rsidRPr="009327DF" w:rsidRDefault="009327DF" w:rsidP="009327DF">
            <w:pPr>
              <w:jc w:val="center"/>
              <w:rPr>
                <w:bCs/>
                <w:color w:val="000000"/>
                <w:sz w:val="16"/>
                <w:szCs w:val="16"/>
              </w:rPr>
            </w:pPr>
            <w:r w:rsidRPr="009327DF">
              <w:rPr>
                <w:bCs/>
                <w:color w:val="000000"/>
                <w:sz w:val="16"/>
                <w:szCs w:val="16"/>
              </w:rPr>
              <w:t>17</w:t>
            </w:r>
          </w:p>
        </w:tc>
        <w:tc>
          <w:tcPr>
            <w:tcW w:w="0" w:type="auto"/>
            <w:vAlign w:val="center"/>
          </w:tcPr>
          <w:p w14:paraId="73C55494" w14:textId="77777777" w:rsidR="009327DF" w:rsidRPr="009327DF" w:rsidRDefault="009327DF" w:rsidP="009327DF">
            <w:pPr>
              <w:jc w:val="center"/>
              <w:rPr>
                <w:bCs/>
                <w:color w:val="000000"/>
                <w:sz w:val="16"/>
                <w:szCs w:val="16"/>
              </w:rPr>
            </w:pPr>
            <w:r w:rsidRPr="009327DF">
              <w:rPr>
                <w:bCs/>
                <w:color w:val="000000"/>
                <w:sz w:val="16"/>
                <w:szCs w:val="16"/>
              </w:rPr>
              <w:t>18</w:t>
            </w:r>
          </w:p>
        </w:tc>
        <w:tc>
          <w:tcPr>
            <w:tcW w:w="0" w:type="auto"/>
            <w:vAlign w:val="center"/>
          </w:tcPr>
          <w:p w14:paraId="744AAC92" w14:textId="77777777" w:rsidR="009327DF" w:rsidRPr="009327DF" w:rsidRDefault="009327DF" w:rsidP="009327DF">
            <w:pPr>
              <w:jc w:val="center"/>
              <w:rPr>
                <w:bCs/>
                <w:color w:val="000000"/>
                <w:sz w:val="16"/>
                <w:szCs w:val="16"/>
              </w:rPr>
            </w:pPr>
            <w:r w:rsidRPr="009327DF">
              <w:rPr>
                <w:bCs/>
                <w:color w:val="000000"/>
                <w:sz w:val="16"/>
                <w:szCs w:val="16"/>
              </w:rPr>
              <w:t>19</w:t>
            </w:r>
          </w:p>
        </w:tc>
        <w:tc>
          <w:tcPr>
            <w:tcW w:w="0" w:type="auto"/>
            <w:vAlign w:val="center"/>
          </w:tcPr>
          <w:p w14:paraId="6FCB5226" w14:textId="77777777" w:rsidR="009327DF" w:rsidRPr="009327DF" w:rsidRDefault="009327DF" w:rsidP="009327DF">
            <w:pPr>
              <w:jc w:val="center"/>
              <w:rPr>
                <w:bCs/>
                <w:color w:val="000000"/>
                <w:sz w:val="16"/>
                <w:szCs w:val="16"/>
              </w:rPr>
            </w:pPr>
            <w:r w:rsidRPr="009327DF">
              <w:rPr>
                <w:bCs/>
                <w:color w:val="000000"/>
                <w:sz w:val="16"/>
                <w:szCs w:val="16"/>
              </w:rPr>
              <w:t>20</w:t>
            </w:r>
          </w:p>
        </w:tc>
        <w:tc>
          <w:tcPr>
            <w:tcW w:w="0" w:type="auto"/>
            <w:vAlign w:val="center"/>
          </w:tcPr>
          <w:p w14:paraId="661B7869" w14:textId="77777777" w:rsidR="009327DF" w:rsidRPr="009327DF" w:rsidRDefault="009327DF" w:rsidP="009327DF">
            <w:pPr>
              <w:jc w:val="center"/>
              <w:rPr>
                <w:bCs/>
                <w:color w:val="000000"/>
                <w:sz w:val="16"/>
                <w:szCs w:val="16"/>
              </w:rPr>
            </w:pPr>
            <w:r w:rsidRPr="009327DF">
              <w:rPr>
                <w:bCs/>
                <w:color w:val="000000"/>
                <w:sz w:val="16"/>
                <w:szCs w:val="16"/>
              </w:rPr>
              <w:t>21</w:t>
            </w:r>
          </w:p>
        </w:tc>
        <w:tc>
          <w:tcPr>
            <w:tcW w:w="0" w:type="auto"/>
            <w:vAlign w:val="center"/>
          </w:tcPr>
          <w:p w14:paraId="46E730AE" w14:textId="77777777" w:rsidR="009327DF" w:rsidRPr="009327DF" w:rsidRDefault="009327DF" w:rsidP="009327DF">
            <w:pPr>
              <w:jc w:val="center"/>
              <w:rPr>
                <w:bCs/>
                <w:color w:val="000000"/>
                <w:sz w:val="16"/>
                <w:szCs w:val="16"/>
              </w:rPr>
            </w:pPr>
            <w:r w:rsidRPr="009327DF">
              <w:rPr>
                <w:bCs/>
                <w:color w:val="000000"/>
                <w:sz w:val="16"/>
                <w:szCs w:val="16"/>
              </w:rPr>
              <w:t>22</w:t>
            </w:r>
          </w:p>
        </w:tc>
      </w:tr>
      <w:tr w:rsidR="009327DF" w:rsidRPr="009327DF" w14:paraId="0B695181" w14:textId="77777777" w:rsidTr="003A5533">
        <w:trPr>
          <w:trHeight w:val="2312"/>
          <w:jc w:val="center"/>
        </w:trPr>
        <w:tc>
          <w:tcPr>
            <w:tcW w:w="0" w:type="auto"/>
            <w:vAlign w:val="center"/>
          </w:tcPr>
          <w:p w14:paraId="6B3597CB" w14:textId="77777777" w:rsidR="009327DF" w:rsidRPr="009327DF" w:rsidRDefault="009327DF" w:rsidP="009327DF">
            <w:pPr>
              <w:rPr>
                <w:bCs/>
                <w:color w:val="000000"/>
                <w:sz w:val="16"/>
                <w:szCs w:val="16"/>
              </w:rPr>
            </w:pPr>
            <w:r w:rsidRPr="009327DF">
              <w:rPr>
                <w:bCs/>
                <w:color w:val="000000"/>
                <w:sz w:val="16"/>
                <w:szCs w:val="16"/>
              </w:rPr>
              <w:t xml:space="preserve">Финансовые потребности, необходимые для реализации </w:t>
            </w:r>
            <w:proofErr w:type="spellStart"/>
            <w:proofErr w:type="gramStart"/>
            <w:r w:rsidRPr="009327DF">
              <w:rPr>
                <w:bCs/>
                <w:color w:val="000000"/>
                <w:sz w:val="16"/>
                <w:szCs w:val="16"/>
              </w:rPr>
              <w:t>производст</w:t>
            </w:r>
            <w:proofErr w:type="spellEnd"/>
            <w:r w:rsidRPr="009327DF">
              <w:rPr>
                <w:bCs/>
                <w:color w:val="000000"/>
                <w:sz w:val="16"/>
                <w:szCs w:val="16"/>
              </w:rPr>
              <w:t>-венной</w:t>
            </w:r>
            <w:proofErr w:type="gramEnd"/>
            <w:r w:rsidRPr="009327DF">
              <w:rPr>
                <w:bCs/>
                <w:color w:val="000000"/>
                <w:sz w:val="16"/>
                <w:szCs w:val="16"/>
              </w:rPr>
              <w:t xml:space="preserve"> программы в сфере </w:t>
            </w:r>
            <w:proofErr w:type="spellStart"/>
            <w:r w:rsidRPr="009327DF">
              <w:rPr>
                <w:bCs/>
                <w:color w:val="000000"/>
                <w:sz w:val="16"/>
                <w:szCs w:val="16"/>
              </w:rPr>
              <w:t>водоотведе-ния</w:t>
            </w:r>
            <w:proofErr w:type="spellEnd"/>
            <w:r w:rsidRPr="009327DF">
              <w:rPr>
                <w:bCs/>
                <w:color w:val="000000"/>
                <w:sz w:val="16"/>
                <w:szCs w:val="16"/>
              </w:rPr>
              <w:t>,</w:t>
            </w:r>
          </w:p>
          <w:p w14:paraId="020D48D3" w14:textId="77777777" w:rsidR="009327DF" w:rsidRPr="009327DF" w:rsidRDefault="009327DF" w:rsidP="009327DF">
            <w:pPr>
              <w:rPr>
                <w:bCs/>
                <w:color w:val="000000"/>
                <w:sz w:val="16"/>
                <w:szCs w:val="16"/>
              </w:rPr>
            </w:pPr>
            <w:r w:rsidRPr="009327DF">
              <w:rPr>
                <w:bCs/>
                <w:color w:val="000000"/>
                <w:sz w:val="16"/>
                <w:szCs w:val="16"/>
              </w:rPr>
              <w:t>тыс. руб.</w:t>
            </w:r>
          </w:p>
        </w:tc>
        <w:tc>
          <w:tcPr>
            <w:tcW w:w="0" w:type="auto"/>
            <w:vAlign w:val="center"/>
          </w:tcPr>
          <w:p w14:paraId="52AF86B7" w14:textId="77777777" w:rsidR="009327DF" w:rsidRPr="009327DF" w:rsidRDefault="009327DF" w:rsidP="009327DF">
            <w:pPr>
              <w:jc w:val="center"/>
              <w:rPr>
                <w:bCs/>
                <w:color w:val="000000"/>
                <w:sz w:val="16"/>
                <w:szCs w:val="12"/>
              </w:rPr>
            </w:pPr>
            <w:r w:rsidRPr="009327DF">
              <w:rPr>
                <w:bCs/>
                <w:color w:val="000000"/>
                <w:sz w:val="16"/>
                <w:szCs w:val="12"/>
              </w:rPr>
              <w:t>601,34</w:t>
            </w:r>
          </w:p>
        </w:tc>
        <w:tc>
          <w:tcPr>
            <w:tcW w:w="0" w:type="auto"/>
            <w:vAlign w:val="center"/>
          </w:tcPr>
          <w:p w14:paraId="32CFFFF0" w14:textId="77777777" w:rsidR="009327DF" w:rsidRPr="009327DF" w:rsidRDefault="009327DF" w:rsidP="009327DF">
            <w:pPr>
              <w:rPr>
                <w:bCs/>
                <w:color w:val="000000"/>
                <w:sz w:val="16"/>
                <w:szCs w:val="12"/>
              </w:rPr>
            </w:pPr>
            <w:r w:rsidRPr="009327DF">
              <w:rPr>
                <w:bCs/>
                <w:color w:val="000000"/>
                <w:sz w:val="16"/>
                <w:szCs w:val="12"/>
              </w:rPr>
              <w:t>2057,06</w:t>
            </w:r>
          </w:p>
        </w:tc>
        <w:tc>
          <w:tcPr>
            <w:tcW w:w="0" w:type="auto"/>
            <w:vAlign w:val="center"/>
          </w:tcPr>
          <w:p w14:paraId="709A626A" w14:textId="77777777" w:rsidR="009327DF" w:rsidRPr="009327DF" w:rsidRDefault="009327DF" w:rsidP="009327DF">
            <w:pPr>
              <w:rPr>
                <w:bCs/>
                <w:color w:val="000000"/>
                <w:sz w:val="16"/>
                <w:szCs w:val="12"/>
              </w:rPr>
            </w:pPr>
            <w:r w:rsidRPr="009327DF">
              <w:rPr>
                <w:bCs/>
                <w:color w:val="000000"/>
                <w:sz w:val="16"/>
                <w:szCs w:val="12"/>
              </w:rPr>
              <w:t>2057,06</w:t>
            </w:r>
          </w:p>
        </w:tc>
        <w:tc>
          <w:tcPr>
            <w:tcW w:w="0" w:type="auto"/>
            <w:vAlign w:val="center"/>
          </w:tcPr>
          <w:p w14:paraId="6DBE809B" w14:textId="77777777" w:rsidR="009327DF" w:rsidRPr="009327DF" w:rsidRDefault="009327DF" w:rsidP="009327DF">
            <w:pPr>
              <w:rPr>
                <w:bCs/>
                <w:color w:val="000000"/>
                <w:sz w:val="16"/>
                <w:szCs w:val="12"/>
              </w:rPr>
            </w:pPr>
            <w:r w:rsidRPr="009327DF">
              <w:rPr>
                <w:bCs/>
                <w:color w:val="000000"/>
                <w:sz w:val="16"/>
                <w:szCs w:val="12"/>
              </w:rPr>
              <w:t>2119,23</w:t>
            </w:r>
          </w:p>
        </w:tc>
        <w:tc>
          <w:tcPr>
            <w:tcW w:w="0" w:type="auto"/>
            <w:vAlign w:val="center"/>
          </w:tcPr>
          <w:p w14:paraId="40589D24" w14:textId="77777777" w:rsidR="009327DF" w:rsidRPr="009327DF" w:rsidRDefault="009327DF" w:rsidP="009327DF">
            <w:pPr>
              <w:rPr>
                <w:bCs/>
                <w:color w:val="000000"/>
                <w:sz w:val="16"/>
                <w:szCs w:val="12"/>
              </w:rPr>
            </w:pPr>
            <w:r w:rsidRPr="009327DF">
              <w:rPr>
                <w:bCs/>
                <w:color w:val="000000"/>
                <w:sz w:val="16"/>
                <w:szCs w:val="12"/>
              </w:rPr>
              <w:t>2119,23</w:t>
            </w:r>
          </w:p>
        </w:tc>
        <w:tc>
          <w:tcPr>
            <w:tcW w:w="0" w:type="auto"/>
            <w:vAlign w:val="center"/>
          </w:tcPr>
          <w:p w14:paraId="22913809" w14:textId="77777777" w:rsidR="009327DF" w:rsidRPr="009327DF" w:rsidRDefault="009327DF" w:rsidP="009327DF">
            <w:pPr>
              <w:rPr>
                <w:bCs/>
                <w:color w:val="000000"/>
                <w:sz w:val="16"/>
                <w:szCs w:val="12"/>
              </w:rPr>
            </w:pPr>
            <w:r w:rsidRPr="009327DF">
              <w:rPr>
                <w:bCs/>
                <w:color w:val="000000"/>
                <w:sz w:val="16"/>
                <w:szCs w:val="12"/>
              </w:rPr>
              <w:t>2192,36</w:t>
            </w:r>
          </w:p>
        </w:tc>
        <w:tc>
          <w:tcPr>
            <w:tcW w:w="0" w:type="auto"/>
            <w:vAlign w:val="center"/>
          </w:tcPr>
          <w:p w14:paraId="381F6F76" w14:textId="77777777" w:rsidR="009327DF" w:rsidRPr="009327DF" w:rsidRDefault="009327DF" w:rsidP="009327DF">
            <w:pPr>
              <w:rPr>
                <w:bCs/>
                <w:color w:val="000000"/>
                <w:sz w:val="16"/>
                <w:szCs w:val="12"/>
              </w:rPr>
            </w:pPr>
            <w:r w:rsidRPr="009327DF">
              <w:rPr>
                <w:bCs/>
                <w:color w:val="000000"/>
                <w:sz w:val="16"/>
                <w:szCs w:val="12"/>
              </w:rPr>
              <w:t>2192,36</w:t>
            </w:r>
          </w:p>
        </w:tc>
        <w:tc>
          <w:tcPr>
            <w:tcW w:w="0" w:type="auto"/>
            <w:vAlign w:val="center"/>
          </w:tcPr>
          <w:p w14:paraId="2903D291" w14:textId="77777777" w:rsidR="009327DF" w:rsidRPr="009327DF" w:rsidRDefault="009327DF" w:rsidP="009327DF">
            <w:pPr>
              <w:rPr>
                <w:bCs/>
                <w:color w:val="000000"/>
                <w:sz w:val="16"/>
                <w:szCs w:val="12"/>
              </w:rPr>
            </w:pPr>
            <w:r w:rsidRPr="009327DF">
              <w:rPr>
                <w:bCs/>
                <w:color w:val="000000"/>
                <w:sz w:val="16"/>
                <w:szCs w:val="12"/>
              </w:rPr>
              <w:t>2270,67</w:t>
            </w:r>
          </w:p>
        </w:tc>
        <w:tc>
          <w:tcPr>
            <w:tcW w:w="0" w:type="auto"/>
            <w:vAlign w:val="center"/>
          </w:tcPr>
          <w:p w14:paraId="12B1D035" w14:textId="77777777" w:rsidR="009327DF" w:rsidRPr="009327DF" w:rsidRDefault="009327DF" w:rsidP="009327DF">
            <w:pPr>
              <w:rPr>
                <w:bCs/>
                <w:color w:val="000000"/>
                <w:sz w:val="16"/>
                <w:szCs w:val="12"/>
              </w:rPr>
            </w:pPr>
            <w:r w:rsidRPr="009327DF">
              <w:rPr>
                <w:bCs/>
                <w:color w:val="000000"/>
                <w:sz w:val="16"/>
                <w:szCs w:val="12"/>
              </w:rPr>
              <w:t>2270,67</w:t>
            </w:r>
          </w:p>
        </w:tc>
        <w:tc>
          <w:tcPr>
            <w:tcW w:w="0" w:type="auto"/>
            <w:vAlign w:val="center"/>
          </w:tcPr>
          <w:p w14:paraId="4A8D3853" w14:textId="77777777" w:rsidR="009327DF" w:rsidRPr="009327DF" w:rsidRDefault="009327DF" w:rsidP="009327DF">
            <w:pPr>
              <w:rPr>
                <w:bCs/>
                <w:color w:val="000000"/>
                <w:sz w:val="16"/>
                <w:szCs w:val="12"/>
              </w:rPr>
            </w:pPr>
            <w:r w:rsidRPr="009327DF">
              <w:rPr>
                <w:bCs/>
                <w:color w:val="000000"/>
                <w:sz w:val="16"/>
                <w:szCs w:val="12"/>
              </w:rPr>
              <w:t>2349,57</w:t>
            </w:r>
          </w:p>
        </w:tc>
        <w:tc>
          <w:tcPr>
            <w:tcW w:w="0" w:type="auto"/>
            <w:vAlign w:val="center"/>
          </w:tcPr>
          <w:p w14:paraId="26B6B566" w14:textId="77777777" w:rsidR="009327DF" w:rsidRPr="009327DF" w:rsidRDefault="009327DF" w:rsidP="009327DF">
            <w:pPr>
              <w:rPr>
                <w:bCs/>
                <w:color w:val="000000"/>
                <w:sz w:val="16"/>
                <w:szCs w:val="12"/>
              </w:rPr>
            </w:pPr>
            <w:r w:rsidRPr="009327DF">
              <w:rPr>
                <w:bCs/>
                <w:color w:val="000000"/>
                <w:sz w:val="16"/>
                <w:szCs w:val="12"/>
              </w:rPr>
              <w:t>2349,57</w:t>
            </w:r>
          </w:p>
        </w:tc>
        <w:tc>
          <w:tcPr>
            <w:tcW w:w="0" w:type="auto"/>
            <w:vAlign w:val="center"/>
          </w:tcPr>
          <w:p w14:paraId="4A59DD73" w14:textId="77777777" w:rsidR="009327DF" w:rsidRPr="009327DF" w:rsidRDefault="009327DF" w:rsidP="009327DF">
            <w:pPr>
              <w:rPr>
                <w:bCs/>
                <w:color w:val="000000"/>
                <w:sz w:val="16"/>
                <w:szCs w:val="12"/>
              </w:rPr>
            </w:pPr>
            <w:r w:rsidRPr="009327DF">
              <w:rPr>
                <w:bCs/>
                <w:color w:val="000000"/>
                <w:sz w:val="16"/>
                <w:szCs w:val="12"/>
              </w:rPr>
              <w:t>2409,25</w:t>
            </w:r>
          </w:p>
        </w:tc>
        <w:tc>
          <w:tcPr>
            <w:tcW w:w="0" w:type="auto"/>
            <w:vAlign w:val="center"/>
          </w:tcPr>
          <w:p w14:paraId="749164FB" w14:textId="77777777" w:rsidR="009327DF" w:rsidRPr="009327DF" w:rsidRDefault="009327DF" w:rsidP="009327DF">
            <w:pPr>
              <w:rPr>
                <w:bCs/>
                <w:color w:val="000000"/>
                <w:sz w:val="16"/>
                <w:szCs w:val="12"/>
              </w:rPr>
            </w:pPr>
            <w:r w:rsidRPr="009327DF">
              <w:rPr>
                <w:bCs/>
                <w:color w:val="000000"/>
                <w:sz w:val="16"/>
                <w:szCs w:val="12"/>
              </w:rPr>
              <w:t>2409,25</w:t>
            </w:r>
          </w:p>
        </w:tc>
        <w:tc>
          <w:tcPr>
            <w:tcW w:w="0" w:type="auto"/>
            <w:vAlign w:val="center"/>
          </w:tcPr>
          <w:p w14:paraId="08DBFA15" w14:textId="77777777" w:rsidR="009327DF" w:rsidRPr="009327DF" w:rsidRDefault="009327DF" w:rsidP="009327DF">
            <w:pPr>
              <w:rPr>
                <w:bCs/>
                <w:color w:val="000000"/>
                <w:sz w:val="16"/>
                <w:szCs w:val="12"/>
              </w:rPr>
            </w:pPr>
            <w:r w:rsidRPr="009327DF">
              <w:rPr>
                <w:bCs/>
                <w:color w:val="000000"/>
                <w:sz w:val="16"/>
                <w:szCs w:val="12"/>
              </w:rPr>
              <w:t>2472,12</w:t>
            </w:r>
          </w:p>
        </w:tc>
        <w:tc>
          <w:tcPr>
            <w:tcW w:w="0" w:type="auto"/>
            <w:vAlign w:val="center"/>
          </w:tcPr>
          <w:p w14:paraId="7A15A5B5" w14:textId="77777777" w:rsidR="009327DF" w:rsidRPr="009327DF" w:rsidRDefault="009327DF" w:rsidP="009327DF">
            <w:pPr>
              <w:rPr>
                <w:bCs/>
                <w:color w:val="000000"/>
                <w:sz w:val="16"/>
                <w:szCs w:val="12"/>
              </w:rPr>
            </w:pPr>
            <w:r w:rsidRPr="009327DF">
              <w:rPr>
                <w:bCs/>
                <w:color w:val="000000"/>
                <w:sz w:val="16"/>
                <w:szCs w:val="12"/>
              </w:rPr>
              <w:t>2472,12</w:t>
            </w:r>
          </w:p>
        </w:tc>
        <w:tc>
          <w:tcPr>
            <w:tcW w:w="0" w:type="auto"/>
            <w:vAlign w:val="center"/>
          </w:tcPr>
          <w:p w14:paraId="2B8305CB" w14:textId="77777777" w:rsidR="009327DF" w:rsidRPr="009327DF" w:rsidRDefault="009327DF" w:rsidP="009327DF">
            <w:pPr>
              <w:jc w:val="center"/>
              <w:rPr>
                <w:bCs/>
                <w:color w:val="000000"/>
                <w:sz w:val="16"/>
                <w:szCs w:val="12"/>
              </w:rPr>
            </w:pPr>
            <w:r w:rsidRPr="009327DF">
              <w:rPr>
                <w:bCs/>
                <w:color w:val="000000"/>
                <w:sz w:val="16"/>
                <w:szCs w:val="12"/>
              </w:rPr>
              <w:t>2535,98</w:t>
            </w:r>
          </w:p>
        </w:tc>
        <w:tc>
          <w:tcPr>
            <w:tcW w:w="0" w:type="auto"/>
            <w:vAlign w:val="center"/>
          </w:tcPr>
          <w:p w14:paraId="5C820C18" w14:textId="77777777" w:rsidR="009327DF" w:rsidRPr="009327DF" w:rsidRDefault="009327DF" w:rsidP="009327DF">
            <w:pPr>
              <w:jc w:val="center"/>
              <w:rPr>
                <w:bCs/>
                <w:color w:val="000000"/>
                <w:sz w:val="16"/>
                <w:szCs w:val="12"/>
              </w:rPr>
            </w:pPr>
            <w:r w:rsidRPr="009327DF">
              <w:rPr>
                <w:bCs/>
                <w:color w:val="000000"/>
                <w:sz w:val="16"/>
                <w:szCs w:val="12"/>
              </w:rPr>
              <w:t>2535,98</w:t>
            </w:r>
          </w:p>
        </w:tc>
        <w:tc>
          <w:tcPr>
            <w:tcW w:w="0" w:type="auto"/>
            <w:vAlign w:val="center"/>
          </w:tcPr>
          <w:p w14:paraId="0416DC46" w14:textId="77777777" w:rsidR="009327DF" w:rsidRPr="009327DF" w:rsidRDefault="009327DF" w:rsidP="009327DF">
            <w:pPr>
              <w:jc w:val="center"/>
              <w:rPr>
                <w:bCs/>
                <w:color w:val="000000"/>
                <w:sz w:val="16"/>
                <w:szCs w:val="12"/>
              </w:rPr>
            </w:pPr>
            <w:r w:rsidRPr="009327DF">
              <w:rPr>
                <w:bCs/>
                <w:color w:val="000000"/>
                <w:sz w:val="16"/>
                <w:szCs w:val="12"/>
              </w:rPr>
              <w:t>2613,29</w:t>
            </w:r>
          </w:p>
        </w:tc>
        <w:tc>
          <w:tcPr>
            <w:tcW w:w="0" w:type="auto"/>
            <w:vAlign w:val="center"/>
          </w:tcPr>
          <w:p w14:paraId="7C0D1DF3" w14:textId="77777777" w:rsidR="009327DF" w:rsidRPr="009327DF" w:rsidRDefault="009327DF" w:rsidP="009327DF">
            <w:pPr>
              <w:jc w:val="center"/>
              <w:rPr>
                <w:bCs/>
                <w:color w:val="000000"/>
                <w:sz w:val="16"/>
                <w:szCs w:val="12"/>
              </w:rPr>
            </w:pPr>
            <w:r w:rsidRPr="009327DF">
              <w:rPr>
                <w:bCs/>
                <w:color w:val="000000"/>
                <w:sz w:val="16"/>
                <w:szCs w:val="12"/>
              </w:rPr>
              <w:t>2613,29</w:t>
            </w:r>
          </w:p>
        </w:tc>
        <w:tc>
          <w:tcPr>
            <w:tcW w:w="926" w:type="dxa"/>
            <w:gridSpan w:val="2"/>
            <w:vAlign w:val="center"/>
          </w:tcPr>
          <w:p w14:paraId="1E430025" w14:textId="77777777" w:rsidR="009327DF" w:rsidRPr="009327DF" w:rsidRDefault="009327DF" w:rsidP="009327DF">
            <w:pPr>
              <w:jc w:val="center"/>
              <w:rPr>
                <w:bCs/>
                <w:color w:val="000000"/>
                <w:sz w:val="16"/>
                <w:szCs w:val="12"/>
              </w:rPr>
            </w:pPr>
            <w:r w:rsidRPr="009327DF">
              <w:rPr>
                <w:bCs/>
                <w:color w:val="000000"/>
                <w:sz w:val="16"/>
                <w:szCs w:val="12"/>
              </w:rPr>
              <w:t>2682,94</w:t>
            </w:r>
          </w:p>
        </w:tc>
      </w:tr>
    </w:tbl>
    <w:p w14:paraId="62686EF8" w14:textId="77777777" w:rsidR="009327DF" w:rsidRPr="009327DF" w:rsidRDefault="009327DF" w:rsidP="009327DF">
      <w:pPr>
        <w:ind w:left="-567"/>
        <w:jc w:val="center"/>
        <w:rPr>
          <w:bCs/>
          <w:color w:val="000000"/>
          <w:sz w:val="28"/>
          <w:szCs w:val="28"/>
        </w:rPr>
      </w:pPr>
    </w:p>
    <w:p w14:paraId="5B760745" w14:textId="77777777" w:rsidR="009327DF" w:rsidRPr="009327DF" w:rsidRDefault="009327DF" w:rsidP="009327DF">
      <w:pPr>
        <w:ind w:left="-567"/>
        <w:jc w:val="center"/>
        <w:rPr>
          <w:bCs/>
          <w:color w:val="000000"/>
          <w:sz w:val="28"/>
          <w:szCs w:val="28"/>
        </w:rPr>
      </w:pPr>
    </w:p>
    <w:p w14:paraId="5A01C07A" w14:textId="77777777" w:rsidR="009327DF" w:rsidRPr="009327DF" w:rsidRDefault="009327DF" w:rsidP="009327DF">
      <w:pPr>
        <w:ind w:left="-567"/>
        <w:jc w:val="center"/>
        <w:rPr>
          <w:bCs/>
          <w:color w:val="000000"/>
          <w:sz w:val="28"/>
          <w:szCs w:val="28"/>
        </w:rPr>
      </w:pPr>
    </w:p>
    <w:p w14:paraId="1041DD11" w14:textId="77777777" w:rsidR="009327DF" w:rsidRPr="009327DF" w:rsidRDefault="009327DF" w:rsidP="009327DF">
      <w:pPr>
        <w:ind w:left="-567"/>
        <w:jc w:val="center"/>
        <w:rPr>
          <w:bCs/>
          <w:color w:val="000000"/>
          <w:sz w:val="28"/>
          <w:szCs w:val="28"/>
        </w:rPr>
      </w:pPr>
    </w:p>
    <w:p w14:paraId="49CA995C" w14:textId="77777777" w:rsidR="009327DF" w:rsidRPr="009327DF" w:rsidRDefault="009327DF" w:rsidP="009327DF">
      <w:pPr>
        <w:ind w:left="-567"/>
        <w:jc w:val="center"/>
        <w:rPr>
          <w:bCs/>
          <w:color w:val="000000"/>
          <w:sz w:val="28"/>
          <w:szCs w:val="28"/>
        </w:rPr>
        <w:sectPr w:rsidR="009327DF" w:rsidRPr="009327DF" w:rsidSect="000853C8">
          <w:pgSz w:w="16838" w:h="11906" w:orient="landscape"/>
          <w:pgMar w:top="851" w:right="851" w:bottom="709" w:left="709" w:header="709" w:footer="709" w:gutter="0"/>
          <w:cols w:space="708"/>
          <w:titlePg/>
          <w:docGrid w:linePitch="360"/>
        </w:sectPr>
      </w:pPr>
    </w:p>
    <w:p w14:paraId="7C6A437F" w14:textId="77777777" w:rsidR="009327DF" w:rsidRPr="009327DF" w:rsidRDefault="009327DF" w:rsidP="009327DF">
      <w:pPr>
        <w:ind w:left="-567"/>
        <w:jc w:val="center"/>
        <w:rPr>
          <w:bCs/>
          <w:color w:val="000000"/>
          <w:sz w:val="28"/>
          <w:szCs w:val="28"/>
        </w:rPr>
      </w:pPr>
      <w:r w:rsidRPr="009327DF">
        <w:rPr>
          <w:bCs/>
          <w:color w:val="000000"/>
          <w:sz w:val="28"/>
          <w:szCs w:val="28"/>
        </w:rPr>
        <w:lastRenderedPageBreak/>
        <w:t>Раздел 7. График реализации мероприятий производственной программы</w:t>
      </w:r>
    </w:p>
    <w:p w14:paraId="13AC609E" w14:textId="77777777" w:rsidR="009327DF" w:rsidRPr="009327DF" w:rsidRDefault="009327DF" w:rsidP="009327DF">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9327DF" w:rsidRPr="009327DF" w14:paraId="39787300" w14:textId="77777777" w:rsidTr="003A5533">
        <w:trPr>
          <w:trHeight w:val="914"/>
        </w:trPr>
        <w:tc>
          <w:tcPr>
            <w:tcW w:w="3539" w:type="dxa"/>
            <w:vAlign w:val="center"/>
          </w:tcPr>
          <w:p w14:paraId="57033C14" w14:textId="77777777" w:rsidR="009327DF" w:rsidRPr="009327DF" w:rsidRDefault="009327DF" w:rsidP="009327DF">
            <w:pPr>
              <w:jc w:val="center"/>
              <w:rPr>
                <w:bCs/>
                <w:color w:val="000000"/>
                <w:sz w:val="28"/>
                <w:szCs w:val="28"/>
              </w:rPr>
            </w:pPr>
            <w:r w:rsidRPr="009327DF">
              <w:rPr>
                <w:bCs/>
                <w:color w:val="000000"/>
                <w:sz w:val="28"/>
                <w:szCs w:val="28"/>
              </w:rPr>
              <w:t>Наименование мероприятия</w:t>
            </w:r>
          </w:p>
        </w:tc>
        <w:tc>
          <w:tcPr>
            <w:tcW w:w="3260" w:type="dxa"/>
            <w:vAlign w:val="center"/>
          </w:tcPr>
          <w:p w14:paraId="3224AB53" w14:textId="77777777" w:rsidR="009327DF" w:rsidRPr="009327DF" w:rsidRDefault="009327DF" w:rsidP="009327DF">
            <w:pPr>
              <w:jc w:val="center"/>
              <w:rPr>
                <w:bCs/>
                <w:color w:val="000000"/>
                <w:sz w:val="28"/>
                <w:szCs w:val="28"/>
              </w:rPr>
            </w:pPr>
            <w:r w:rsidRPr="009327DF">
              <w:rPr>
                <w:bCs/>
                <w:color w:val="000000"/>
                <w:sz w:val="28"/>
                <w:szCs w:val="28"/>
              </w:rPr>
              <w:t>Дата начала    реализации мероприятий</w:t>
            </w:r>
          </w:p>
        </w:tc>
        <w:tc>
          <w:tcPr>
            <w:tcW w:w="3261" w:type="dxa"/>
            <w:vAlign w:val="center"/>
          </w:tcPr>
          <w:p w14:paraId="43CD63BF" w14:textId="77777777" w:rsidR="009327DF" w:rsidRPr="009327DF" w:rsidRDefault="009327DF" w:rsidP="009327DF">
            <w:pPr>
              <w:jc w:val="center"/>
              <w:rPr>
                <w:bCs/>
                <w:color w:val="000000"/>
                <w:sz w:val="28"/>
                <w:szCs w:val="28"/>
              </w:rPr>
            </w:pPr>
            <w:r w:rsidRPr="009327DF">
              <w:rPr>
                <w:bCs/>
                <w:color w:val="000000"/>
                <w:sz w:val="28"/>
                <w:szCs w:val="28"/>
              </w:rPr>
              <w:t>Дата окончания реализации мероприятий</w:t>
            </w:r>
          </w:p>
        </w:tc>
      </w:tr>
      <w:tr w:rsidR="009327DF" w:rsidRPr="009327DF" w14:paraId="0A4E64B5" w14:textId="77777777" w:rsidTr="003A5533">
        <w:trPr>
          <w:trHeight w:val="1409"/>
        </w:trPr>
        <w:tc>
          <w:tcPr>
            <w:tcW w:w="3539" w:type="dxa"/>
            <w:vAlign w:val="center"/>
          </w:tcPr>
          <w:p w14:paraId="5CE08DF5" w14:textId="77777777" w:rsidR="009327DF" w:rsidRPr="009327DF" w:rsidRDefault="009327DF" w:rsidP="009327DF">
            <w:pPr>
              <w:jc w:val="center"/>
              <w:rPr>
                <w:bCs/>
                <w:color w:val="000000"/>
                <w:sz w:val="28"/>
                <w:szCs w:val="28"/>
              </w:rPr>
            </w:pPr>
            <w:r w:rsidRPr="009327DF">
              <w:rPr>
                <w:bCs/>
                <w:sz w:val="28"/>
                <w:szCs w:val="28"/>
              </w:rPr>
              <w:t>Бесперебойное водоотведение</w:t>
            </w:r>
          </w:p>
        </w:tc>
        <w:tc>
          <w:tcPr>
            <w:tcW w:w="3260" w:type="dxa"/>
            <w:vAlign w:val="center"/>
          </w:tcPr>
          <w:p w14:paraId="2DB2CA5E" w14:textId="77777777" w:rsidR="009327DF" w:rsidRPr="009327DF" w:rsidRDefault="009327DF" w:rsidP="009327DF">
            <w:pPr>
              <w:jc w:val="center"/>
              <w:rPr>
                <w:bCs/>
                <w:color w:val="000000"/>
                <w:sz w:val="28"/>
                <w:szCs w:val="28"/>
              </w:rPr>
            </w:pPr>
            <w:r w:rsidRPr="009327DF">
              <w:rPr>
                <w:bCs/>
                <w:sz w:val="28"/>
                <w:szCs w:val="28"/>
              </w:rPr>
              <w:t>06.05.2022</w:t>
            </w:r>
          </w:p>
        </w:tc>
        <w:tc>
          <w:tcPr>
            <w:tcW w:w="3261" w:type="dxa"/>
            <w:vAlign w:val="center"/>
          </w:tcPr>
          <w:p w14:paraId="3F0A543C" w14:textId="77777777" w:rsidR="009327DF" w:rsidRPr="009327DF" w:rsidRDefault="009327DF" w:rsidP="009327DF">
            <w:pPr>
              <w:jc w:val="center"/>
              <w:rPr>
                <w:bCs/>
                <w:color w:val="000000"/>
                <w:sz w:val="28"/>
                <w:szCs w:val="28"/>
              </w:rPr>
            </w:pPr>
            <w:r w:rsidRPr="009327DF">
              <w:rPr>
                <w:bCs/>
                <w:color w:val="000000"/>
                <w:sz w:val="28"/>
                <w:szCs w:val="28"/>
              </w:rPr>
              <w:t>31.12.2031</w:t>
            </w:r>
          </w:p>
        </w:tc>
      </w:tr>
    </w:tbl>
    <w:p w14:paraId="7C7A1E3C" w14:textId="77777777" w:rsidR="009327DF" w:rsidRPr="009327DF" w:rsidRDefault="009327DF" w:rsidP="009327DF">
      <w:pPr>
        <w:ind w:left="-567"/>
        <w:jc w:val="center"/>
        <w:rPr>
          <w:bCs/>
          <w:color w:val="000000"/>
          <w:sz w:val="28"/>
          <w:szCs w:val="28"/>
        </w:rPr>
      </w:pPr>
    </w:p>
    <w:p w14:paraId="73E6E39F" w14:textId="77777777" w:rsidR="009327DF" w:rsidRPr="009327DF" w:rsidRDefault="009327DF" w:rsidP="009327DF">
      <w:pPr>
        <w:ind w:left="-567"/>
        <w:jc w:val="center"/>
        <w:rPr>
          <w:bCs/>
          <w:color w:val="000000"/>
          <w:sz w:val="28"/>
          <w:szCs w:val="28"/>
        </w:rPr>
      </w:pPr>
    </w:p>
    <w:p w14:paraId="7BB74677" w14:textId="77777777" w:rsidR="009327DF" w:rsidRPr="009327DF" w:rsidRDefault="009327DF" w:rsidP="009327DF">
      <w:pPr>
        <w:ind w:left="-567"/>
        <w:jc w:val="center"/>
        <w:rPr>
          <w:bCs/>
          <w:color w:val="000000"/>
          <w:sz w:val="28"/>
          <w:szCs w:val="28"/>
        </w:rPr>
      </w:pPr>
    </w:p>
    <w:p w14:paraId="41173F3D" w14:textId="77777777" w:rsidR="009327DF" w:rsidRPr="009327DF" w:rsidRDefault="009327DF" w:rsidP="009327DF">
      <w:pPr>
        <w:ind w:left="-567"/>
        <w:jc w:val="center"/>
        <w:rPr>
          <w:bCs/>
          <w:color w:val="000000"/>
          <w:sz w:val="28"/>
          <w:szCs w:val="28"/>
        </w:rPr>
      </w:pPr>
    </w:p>
    <w:p w14:paraId="33E1D250" w14:textId="77777777" w:rsidR="009327DF" w:rsidRPr="009327DF" w:rsidRDefault="009327DF" w:rsidP="009327DF">
      <w:pPr>
        <w:ind w:left="-567"/>
        <w:jc w:val="center"/>
        <w:rPr>
          <w:bCs/>
          <w:color w:val="000000"/>
          <w:sz w:val="28"/>
          <w:szCs w:val="28"/>
        </w:rPr>
      </w:pPr>
    </w:p>
    <w:p w14:paraId="794E2804" w14:textId="77777777" w:rsidR="009327DF" w:rsidRPr="009327DF" w:rsidRDefault="009327DF" w:rsidP="009327DF">
      <w:pPr>
        <w:ind w:left="-567"/>
        <w:jc w:val="center"/>
        <w:rPr>
          <w:bCs/>
          <w:color w:val="000000"/>
          <w:sz w:val="28"/>
          <w:szCs w:val="28"/>
        </w:rPr>
      </w:pPr>
    </w:p>
    <w:p w14:paraId="4662234E" w14:textId="77777777" w:rsidR="009327DF" w:rsidRPr="009327DF" w:rsidRDefault="009327DF" w:rsidP="009327DF">
      <w:pPr>
        <w:ind w:left="-567"/>
        <w:jc w:val="center"/>
        <w:rPr>
          <w:bCs/>
          <w:color w:val="000000"/>
          <w:sz w:val="28"/>
          <w:szCs w:val="28"/>
        </w:rPr>
      </w:pPr>
    </w:p>
    <w:p w14:paraId="3DF138EF" w14:textId="77777777" w:rsidR="009327DF" w:rsidRPr="009327DF" w:rsidRDefault="009327DF" w:rsidP="009327DF">
      <w:pPr>
        <w:ind w:left="-567"/>
        <w:jc w:val="center"/>
        <w:rPr>
          <w:bCs/>
          <w:color w:val="000000"/>
          <w:sz w:val="28"/>
          <w:szCs w:val="28"/>
        </w:rPr>
      </w:pPr>
    </w:p>
    <w:p w14:paraId="6A21FB3E" w14:textId="77777777" w:rsidR="009327DF" w:rsidRPr="009327DF" w:rsidRDefault="009327DF" w:rsidP="009327DF">
      <w:pPr>
        <w:ind w:left="-567"/>
        <w:jc w:val="center"/>
        <w:rPr>
          <w:bCs/>
          <w:color w:val="000000"/>
          <w:sz w:val="28"/>
          <w:szCs w:val="28"/>
        </w:rPr>
      </w:pPr>
    </w:p>
    <w:p w14:paraId="34B0723C" w14:textId="77777777" w:rsidR="009327DF" w:rsidRPr="009327DF" w:rsidRDefault="009327DF" w:rsidP="009327DF">
      <w:pPr>
        <w:ind w:left="-567"/>
        <w:jc w:val="center"/>
        <w:rPr>
          <w:bCs/>
          <w:color w:val="000000"/>
          <w:sz w:val="28"/>
          <w:szCs w:val="28"/>
        </w:rPr>
      </w:pPr>
    </w:p>
    <w:p w14:paraId="701B332C" w14:textId="77777777" w:rsidR="009327DF" w:rsidRPr="009327DF" w:rsidRDefault="009327DF" w:rsidP="009327DF">
      <w:pPr>
        <w:ind w:left="-567"/>
        <w:jc w:val="center"/>
        <w:rPr>
          <w:bCs/>
          <w:color w:val="000000"/>
          <w:sz w:val="28"/>
          <w:szCs w:val="28"/>
        </w:rPr>
      </w:pPr>
    </w:p>
    <w:p w14:paraId="5E8714D8" w14:textId="77777777" w:rsidR="009327DF" w:rsidRPr="009327DF" w:rsidRDefault="009327DF" w:rsidP="009327DF">
      <w:pPr>
        <w:ind w:left="-567"/>
        <w:jc w:val="center"/>
        <w:rPr>
          <w:bCs/>
          <w:color w:val="000000"/>
          <w:sz w:val="28"/>
          <w:szCs w:val="28"/>
        </w:rPr>
      </w:pPr>
    </w:p>
    <w:p w14:paraId="7F379807" w14:textId="77777777" w:rsidR="009327DF" w:rsidRPr="009327DF" w:rsidRDefault="009327DF" w:rsidP="009327DF">
      <w:pPr>
        <w:ind w:left="-567"/>
        <w:jc w:val="center"/>
        <w:rPr>
          <w:bCs/>
          <w:color w:val="000000"/>
          <w:sz w:val="28"/>
          <w:szCs w:val="28"/>
        </w:rPr>
      </w:pPr>
    </w:p>
    <w:p w14:paraId="12D04486" w14:textId="77777777" w:rsidR="009327DF" w:rsidRPr="009327DF" w:rsidRDefault="009327DF" w:rsidP="009327DF">
      <w:pPr>
        <w:ind w:left="-567"/>
        <w:jc w:val="center"/>
        <w:rPr>
          <w:bCs/>
          <w:color w:val="000000"/>
          <w:sz w:val="28"/>
          <w:szCs w:val="28"/>
        </w:rPr>
      </w:pPr>
    </w:p>
    <w:p w14:paraId="5AE18572" w14:textId="77777777" w:rsidR="009327DF" w:rsidRPr="009327DF" w:rsidRDefault="009327DF" w:rsidP="009327DF">
      <w:pPr>
        <w:ind w:left="-567"/>
        <w:jc w:val="center"/>
        <w:rPr>
          <w:bCs/>
          <w:color w:val="000000"/>
          <w:sz w:val="28"/>
          <w:szCs w:val="28"/>
        </w:rPr>
      </w:pPr>
    </w:p>
    <w:p w14:paraId="18C94C2B" w14:textId="77777777" w:rsidR="009327DF" w:rsidRPr="009327DF" w:rsidRDefault="009327DF" w:rsidP="009327DF">
      <w:pPr>
        <w:ind w:left="-567"/>
        <w:jc w:val="center"/>
        <w:rPr>
          <w:bCs/>
          <w:color w:val="000000"/>
          <w:sz w:val="28"/>
          <w:szCs w:val="28"/>
        </w:rPr>
      </w:pPr>
    </w:p>
    <w:p w14:paraId="7D7BDAB8" w14:textId="77777777" w:rsidR="009327DF" w:rsidRPr="009327DF" w:rsidRDefault="009327DF" w:rsidP="009327DF">
      <w:pPr>
        <w:ind w:left="-567"/>
        <w:jc w:val="center"/>
        <w:rPr>
          <w:bCs/>
          <w:color w:val="000000"/>
          <w:sz w:val="28"/>
          <w:szCs w:val="28"/>
        </w:rPr>
      </w:pPr>
    </w:p>
    <w:p w14:paraId="1382C187" w14:textId="77777777" w:rsidR="009327DF" w:rsidRPr="009327DF" w:rsidRDefault="009327DF" w:rsidP="009327DF">
      <w:pPr>
        <w:ind w:left="-567"/>
        <w:jc w:val="center"/>
        <w:rPr>
          <w:bCs/>
          <w:color w:val="000000"/>
          <w:sz w:val="28"/>
          <w:szCs w:val="28"/>
        </w:rPr>
      </w:pPr>
    </w:p>
    <w:p w14:paraId="1A47151D" w14:textId="77777777" w:rsidR="009327DF" w:rsidRPr="009327DF" w:rsidRDefault="009327DF" w:rsidP="009327DF">
      <w:pPr>
        <w:ind w:left="-567"/>
        <w:jc w:val="center"/>
        <w:rPr>
          <w:bCs/>
          <w:color w:val="000000"/>
          <w:sz w:val="28"/>
          <w:szCs w:val="28"/>
        </w:rPr>
      </w:pPr>
    </w:p>
    <w:p w14:paraId="3401AE70" w14:textId="77777777" w:rsidR="009327DF" w:rsidRPr="009327DF" w:rsidRDefault="009327DF" w:rsidP="009327DF">
      <w:pPr>
        <w:ind w:left="-567"/>
        <w:jc w:val="center"/>
        <w:rPr>
          <w:bCs/>
          <w:color w:val="000000"/>
          <w:sz w:val="28"/>
          <w:szCs w:val="28"/>
        </w:rPr>
      </w:pPr>
    </w:p>
    <w:p w14:paraId="3F8DBB4E" w14:textId="77777777" w:rsidR="009327DF" w:rsidRPr="009327DF" w:rsidRDefault="009327DF" w:rsidP="009327DF">
      <w:pPr>
        <w:ind w:left="-567"/>
        <w:jc w:val="center"/>
        <w:rPr>
          <w:bCs/>
          <w:color w:val="000000"/>
          <w:sz w:val="28"/>
          <w:szCs w:val="28"/>
        </w:rPr>
      </w:pPr>
    </w:p>
    <w:p w14:paraId="3B577727" w14:textId="77777777" w:rsidR="009327DF" w:rsidRPr="009327DF" w:rsidRDefault="009327DF" w:rsidP="009327DF">
      <w:pPr>
        <w:ind w:left="-567"/>
        <w:jc w:val="center"/>
        <w:rPr>
          <w:bCs/>
          <w:color w:val="000000"/>
          <w:sz w:val="28"/>
          <w:szCs w:val="28"/>
        </w:rPr>
      </w:pPr>
    </w:p>
    <w:p w14:paraId="2582E883" w14:textId="77777777" w:rsidR="009327DF" w:rsidRPr="009327DF" w:rsidRDefault="009327DF" w:rsidP="009327DF">
      <w:pPr>
        <w:ind w:left="-567"/>
        <w:jc w:val="center"/>
        <w:rPr>
          <w:bCs/>
          <w:color w:val="000000"/>
          <w:sz w:val="28"/>
          <w:szCs w:val="28"/>
        </w:rPr>
      </w:pPr>
    </w:p>
    <w:p w14:paraId="2A1EBF29" w14:textId="77777777" w:rsidR="009327DF" w:rsidRPr="009327DF" w:rsidRDefault="009327DF" w:rsidP="009327DF">
      <w:pPr>
        <w:ind w:left="-567"/>
        <w:jc w:val="center"/>
        <w:rPr>
          <w:bCs/>
          <w:color w:val="000000"/>
          <w:sz w:val="28"/>
          <w:szCs w:val="28"/>
        </w:rPr>
      </w:pPr>
    </w:p>
    <w:p w14:paraId="78984C00" w14:textId="77777777" w:rsidR="009327DF" w:rsidRPr="009327DF" w:rsidRDefault="009327DF" w:rsidP="009327DF">
      <w:pPr>
        <w:ind w:left="-567"/>
        <w:jc w:val="center"/>
        <w:rPr>
          <w:bCs/>
          <w:color w:val="000000"/>
          <w:sz w:val="28"/>
          <w:szCs w:val="28"/>
        </w:rPr>
      </w:pPr>
    </w:p>
    <w:p w14:paraId="05A8A07A" w14:textId="77777777" w:rsidR="009327DF" w:rsidRPr="009327DF" w:rsidRDefault="009327DF" w:rsidP="009327DF">
      <w:pPr>
        <w:ind w:left="-567"/>
        <w:jc w:val="center"/>
        <w:rPr>
          <w:bCs/>
          <w:color w:val="000000"/>
          <w:sz w:val="28"/>
          <w:szCs w:val="28"/>
        </w:rPr>
      </w:pPr>
    </w:p>
    <w:p w14:paraId="31212131" w14:textId="77777777" w:rsidR="009327DF" w:rsidRPr="009327DF" w:rsidRDefault="009327DF" w:rsidP="009327DF">
      <w:pPr>
        <w:ind w:left="-567"/>
        <w:jc w:val="center"/>
        <w:rPr>
          <w:bCs/>
          <w:color w:val="000000"/>
          <w:sz w:val="28"/>
          <w:szCs w:val="28"/>
        </w:rPr>
      </w:pPr>
    </w:p>
    <w:p w14:paraId="5F032978" w14:textId="77777777" w:rsidR="009327DF" w:rsidRPr="009327DF" w:rsidRDefault="009327DF" w:rsidP="009327DF">
      <w:pPr>
        <w:ind w:left="-567"/>
        <w:jc w:val="center"/>
        <w:rPr>
          <w:bCs/>
          <w:color w:val="000000"/>
          <w:sz w:val="28"/>
          <w:szCs w:val="28"/>
        </w:rPr>
      </w:pPr>
    </w:p>
    <w:p w14:paraId="175AC42D" w14:textId="77777777" w:rsidR="009327DF" w:rsidRPr="009327DF" w:rsidRDefault="009327DF" w:rsidP="009327DF">
      <w:pPr>
        <w:ind w:left="-567"/>
        <w:jc w:val="center"/>
        <w:rPr>
          <w:bCs/>
          <w:color w:val="000000"/>
          <w:sz w:val="28"/>
          <w:szCs w:val="28"/>
        </w:rPr>
      </w:pPr>
    </w:p>
    <w:p w14:paraId="1024B530" w14:textId="77777777" w:rsidR="009327DF" w:rsidRPr="009327DF" w:rsidRDefault="009327DF" w:rsidP="009327DF">
      <w:pPr>
        <w:ind w:left="-567"/>
        <w:jc w:val="center"/>
        <w:rPr>
          <w:bCs/>
          <w:color w:val="000000"/>
          <w:sz w:val="28"/>
          <w:szCs w:val="28"/>
        </w:rPr>
      </w:pPr>
    </w:p>
    <w:p w14:paraId="6B47A6CF" w14:textId="77777777" w:rsidR="009327DF" w:rsidRPr="009327DF" w:rsidRDefault="009327DF" w:rsidP="009327DF">
      <w:pPr>
        <w:ind w:left="-567"/>
        <w:jc w:val="center"/>
        <w:rPr>
          <w:bCs/>
          <w:color w:val="000000"/>
          <w:sz w:val="28"/>
          <w:szCs w:val="28"/>
        </w:rPr>
      </w:pPr>
    </w:p>
    <w:p w14:paraId="36D75221" w14:textId="77777777" w:rsidR="009327DF" w:rsidRPr="009327DF" w:rsidRDefault="009327DF" w:rsidP="009327DF">
      <w:pPr>
        <w:ind w:left="-567"/>
        <w:jc w:val="center"/>
        <w:rPr>
          <w:bCs/>
          <w:color w:val="000000"/>
          <w:sz w:val="28"/>
          <w:szCs w:val="28"/>
        </w:rPr>
      </w:pPr>
    </w:p>
    <w:p w14:paraId="7D768A6F" w14:textId="77777777" w:rsidR="009327DF" w:rsidRPr="009327DF" w:rsidRDefault="009327DF" w:rsidP="009327DF">
      <w:pPr>
        <w:ind w:left="-567"/>
        <w:jc w:val="center"/>
        <w:rPr>
          <w:bCs/>
          <w:color w:val="000000"/>
          <w:sz w:val="28"/>
          <w:szCs w:val="28"/>
        </w:rPr>
      </w:pPr>
    </w:p>
    <w:p w14:paraId="47A9CB58" w14:textId="77777777" w:rsidR="009327DF" w:rsidRPr="009327DF" w:rsidRDefault="009327DF" w:rsidP="009327DF">
      <w:pPr>
        <w:ind w:left="-567"/>
        <w:jc w:val="center"/>
        <w:rPr>
          <w:bCs/>
          <w:color w:val="000000"/>
          <w:sz w:val="28"/>
          <w:szCs w:val="28"/>
        </w:rPr>
      </w:pPr>
    </w:p>
    <w:p w14:paraId="57EAD518" w14:textId="77777777" w:rsidR="009327DF" w:rsidRPr="009327DF" w:rsidRDefault="009327DF" w:rsidP="009327DF">
      <w:pPr>
        <w:ind w:left="-567"/>
        <w:jc w:val="center"/>
        <w:rPr>
          <w:bCs/>
          <w:color w:val="000000"/>
          <w:sz w:val="28"/>
          <w:szCs w:val="28"/>
        </w:rPr>
      </w:pPr>
    </w:p>
    <w:p w14:paraId="66FDE9A9" w14:textId="77777777" w:rsidR="009327DF" w:rsidRPr="009327DF" w:rsidRDefault="009327DF" w:rsidP="009327DF">
      <w:pPr>
        <w:ind w:left="-567"/>
        <w:jc w:val="center"/>
        <w:rPr>
          <w:bCs/>
          <w:color w:val="000000"/>
          <w:sz w:val="28"/>
          <w:szCs w:val="28"/>
        </w:rPr>
        <w:sectPr w:rsidR="009327DF" w:rsidRPr="009327DF" w:rsidSect="008F7E58">
          <w:pgSz w:w="11906" w:h="16838"/>
          <w:pgMar w:top="851" w:right="709" w:bottom="709" w:left="1559" w:header="709" w:footer="709" w:gutter="0"/>
          <w:cols w:space="708"/>
          <w:titlePg/>
          <w:docGrid w:linePitch="360"/>
        </w:sectPr>
      </w:pPr>
    </w:p>
    <w:p w14:paraId="35F9E079" w14:textId="77777777" w:rsidR="009327DF" w:rsidRPr="009327DF" w:rsidRDefault="009327DF" w:rsidP="009327DF">
      <w:pPr>
        <w:tabs>
          <w:tab w:val="left" w:pos="15026"/>
        </w:tabs>
        <w:ind w:left="-567"/>
        <w:jc w:val="center"/>
        <w:rPr>
          <w:bCs/>
          <w:color w:val="000000"/>
          <w:sz w:val="28"/>
          <w:szCs w:val="28"/>
        </w:rPr>
      </w:pPr>
      <w:r w:rsidRPr="009327DF">
        <w:rPr>
          <w:bCs/>
          <w:color w:val="000000"/>
          <w:sz w:val="28"/>
          <w:szCs w:val="28"/>
        </w:rPr>
        <w:lastRenderedPageBreak/>
        <w:t>Раздел 8. Показатели надежности, качества, энергетической эффективности</w:t>
      </w:r>
    </w:p>
    <w:p w14:paraId="4E2540E5" w14:textId="77777777" w:rsidR="009327DF" w:rsidRPr="009327DF" w:rsidRDefault="009327DF" w:rsidP="009327DF">
      <w:pPr>
        <w:ind w:left="-567"/>
        <w:jc w:val="center"/>
        <w:rPr>
          <w:bCs/>
          <w:color w:val="FF0000"/>
          <w:sz w:val="28"/>
          <w:szCs w:val="28"/>
        </w:rPr>
      </w:pPr>
      <w:r w:rsidRPr="009327DF">
        <w:rPr>
          <w:bCs/>
          <w:color w:val="000000"/>
          <w:sz w:val="28"/>
          <w:szCs w:val="28"/>
        </w:rPr>
        <w:t xml:space="preserve"> объектов централизованных </w:t>
      </w:r>
      <w:r w:rsidRPr="009327DF">
        <w:rPr>
          <w:bCs/>
          <w:sz w:val="28"/>
          <w:szCs w:val="28"/>
        </w:rPr>
        <w:t>систем водоотведения</w:t>
      </w:r>
    </w:p>
    <w:p w14:paraId="06378137" w14:textId="77777777" w:rsidR="009327DF" w:rsidRPr="009327DF" w:rsidRDefault="009327DF" w:rsidP="009327DF">
      <w:pPr>
        <w:ind w:left="-567"/>
        <w:jc w:val="center"/>
        <w:rPr>
          <w:bCs/>
          <w:color w:val="000000"/>
          <w:sz w:val="28"/>
          <w:szCs w:val="28"/>
        </w:rPr>
      </w:pPr>
    </w:p>
    <w:tbl>
      <w:tblPr>
        <w:tblStyle w:val="af1"/>
        <w:tblW w:w="15234" w:type="dxa"/>
        <w:jc w:val="center"/>
        <w:tblLayout w:type="fixed"/>
        <w:tblLook w:val="04A0" w:firstRow="1" w:lastRow="0" w:firstColumn="1" w:lastColumn="0" w:noHBand="0" w:noVBand="1"/>
      </w:tblPr>
      <w:tblGrid>
        <w:gridCol w:w="567"/>
        <w:gridCol w:w="4074"/>
        <w:gridCol w:w="689"/>
        <w:gridCol w:w="1059"/>
        <w:gridCol w:w="982"/>
        <w:gridCol w:w="785"/>
        <w:gridCol w:w="784"/>
        <w:gridCol w:w="785"/>
        <w:gridCol w:w="785"/>
        <w:gridCol w:w="790"/>
        <w:gridCol w:w="784"/>
        <w:gridCol w:w="784"/>
        <w:gridCol w:w="784"/>
        <w:gridCol w:w="786"/>
        <w:gridCol w:w="786"/>
        <w:gridCol w:w="10"/>
      </w:tblGrid>
      <w:tr w:rsidR="009327DF" w:rsidRPr="009327DF" w14:paraId="15D913C9" w14:textId="77777777" w:rsidTr="003A5533">
        <w:trPr>
          <w:gridAfter w:val="1"/>
          <w:wAfter w:w="10" w:type="dxa"/>
          <w:trHeight w:val="889"/>
          <w:jc w:val="center"/>
        </w:trPr>
        <w:tc>
          <w:tcPr>
            <w:tcW w:w="567" w:type="dxa"/>
            <w:vAlign w:val="center"/>
          </w:tcPr>
          <w:p w14:paraId="1A64BD4D" w14:textId="77777777" w:rsidR="009327DF" w:rsidRPr="009327DF" w:rsidRDefault="009327DF" w:rsidP="009327DF">
            <w:pPr>
              <w:jc w:val="center"/>
              <w:rPr>
                <w:bCs/>
                <w:color w:val="000000"/>
                <w:sz w:val="20"/>
                <w:szCs w:val="20"/>
              </w:rPr>
            </w:pPr>
            <w:r w:rsidRPr="009327DF">
              <w:rPr>
                <w:bCs/>
                <w:color w:val="000000"/>
                <w:sz w:val="20"/>
                <w:szCs w:val="20"/>
              </w:rPr>
              <w:t>№ п/п</w:t>
            </w:r>
          </w:p>
        </w:tc>
        <w:tc>
          <w:tcPr>
            <w:tcW w:w="4074" w:type="dxa"/>
            <w:vAlign w:val="center"/>
          </w:tcPr>
          <w:p w14:paraId="25BEEDCB" w14:textId="77777777" w:rsidR="009327DF" w:rsidRPr="009327DF" w:rsidRDefault="009327DF" w:rsidP="009327DF">
            <w:pPr>
              <w:jc w:val="center"/>
              <w:rPr>
                <w:bCs/>
                <w:color w:val="000000"/>
                <w:sz w:val="20"/>
                <w:szCs w:val="20"/>
              </w:rPr>
            </w:pPr>
            <w:r w:rsidRPr="009327DF">
              <w:rPr>
                <w:bCs/>
                <w:color w:val="000000"/>
                <w:sz w:val="20"/>
                <w:szCs w:val="20"/>
              </w:rPr>
              <w:t>Наименование показателя</w:t>
            </w:r>
          </w:p>
        </w:tc>
        <w:tc>
          <w:tcPr>
            <w:tcW w:w="689" w:type="dxa"/>
            <w:vAlign w:val="center"/>
          </w:tcPr>
          <w:p w14:paraId="28B54EC7" w14:textId="77777777" w:rsidR="009327DF" w:rsidRPr="009327DF" w:rsidRDefault="009327DF" w:rsidP="009327DF">
            <w:pPr>
              <w:jc w:val="center"/>
              <w:rPr>
                <w:bCs/>
                <w:color w:val="000000"/>
                <w:sz w:val="20"/>
                <w:szCs w:val="20"/>
              </w:rPr>
            </w:pPr>
            <w:r w:rsidRPr="009327DF">
              <w:rPr>
                <w:bCs/>
                <w:color w:val="000000"/>
                <w:sz w:val="20"/>
                <w:szCs w:val="20"/>
              </w:rPr>
              <w:t>Факт 2020 год</w:t>
            </w:r>
          </w:p>
        </w:tc>
        <w:tc>
          <w:tcPr>
            <w:tcW w:w="1059" w:type="dxa"/>
            <w:vAlign w:val="center"/>
          </w:tcPr>
          <w:p w14:paraId="4E9BED74" w14:textId="77777777" w:rsidR="009327DF" w:rsidRPr="009327DF" w:rsidRDefault="009327DF" w:rsidP="009327DF">
            <w:pPr>
              <w:jc w:val="center"/>
              <w:rPr>
                <w:bCs/>
                <w:color w:val="000000"/>
                <w:sz w:val="20"/>
                <w:szCs w:val="20"/>
              </w:rPr>
            </w:pPr>
            <w:proofErr w:type="spellStart"/>
            <w:r w:rsidRPr="009327DF">
              <w:rPr>
                <w:bCs/>
                <w:color w:val="000000"/>
                <w:sz w:val="20"/>
                <w:szCs w:val="20"/>
              </w:rPr>
              <w:t>Ожидае-мые</w:t>
            </w:r>
            <w:proofErr w:type="spellEnd"/>
            <w:r w:rsidRPr="009327DF">
              <w:rPr>
                <w:bCs/>
                <w:color w:val="000000"/>
                <w:sz w:val="20"/>
                <w:szCs w:val="20"/>
              </w:rPr>
              <w:t xml:space="preserve"> значения 2021 год</w:t>
            </w:r>
          </w:p>
        </w:tc>
        <w:tc>
          <w:tcPr>
            <w:tcW w:w="982" w:type="dxa"/>
            <w:vAlign w:val="center"/>
          </w:tcPr>
          <w:p w14:paraId="4EF147B7" w14:textId="77777777" w:rsidR="009327DF" w:rsidRPr="009327DF" w:rsidRDefault="009327DF" w:rsidP="009327DF">
            <w:pPr>
              <w:jc w:val="center"/>
              <w:rPr>
                <w:bCs/>
                <w:color w:val="000000"/>
                <w:sz w:val="20"/>
                <w:szCs w:val="20"/>
              </w:rPr>
            </w:pPr>
            <w:r w:rsidRPr="009327DF">
              <w:rPr>
                <w:bCs/>
                <w:color w:val="000000"/>
                <w:sz w:val="20"/>
                <w:szCs w:val="20"/>
              </w:rPr>
              <w:t>План 2022 год</w:t>
            </w:r>
          </w:p>
        </w:tc>
        <w:tc>
          <w:tcPr>
            <w:tcW w:w="785" w:type="dxa"/>
            <w:vAlign w:val="center"/>
          </w:tcPr>
          <w:p w14:paraId="195929C0" w14:textId="77777777" w:rsidR="009327DF" w:rsidRPr="009327DF" w:rsidRDefault="009327DF" w:rsidP="009327DF">
            <w:pPr>
              <w:jc w:val="center"/>
              <w:rPr>
                <w:bCs/>
                <w:color w:val="000000"/>
                <w:sz w:val="20"/>
                <w:szCs w:val="20"/>
              </w:rPr>
            </w:pPr>
            <w:r w:rsidRPr="009327DF">
              <w:rPr>
                <w:bCs/>
                <w:color w:val="000000"/>
                <w:sz w:val="20"/>
                <w:szCs w:val="20"/>
              </w:rPr>
              <w:t>План 2023 год</w:t>
            </w:r>
          </w:p>
        </w:tc>
        <w:tc>
          <w:tcPr>
            <w:tcW w:w="784" w:type="dxa"/>
            <w:vAlign w:val="center"/>
          </w:tcPr>
          <w:p w14:paraId="0CA35E4E" w14:textId="77777777" w:rsidR="009327DF" w:rsidRPr="009327DF" w:rsidRDefault="009327DF" w:rsidP="009327DF">
            <w:pPr>
              <w:jc w:val="center"/>
              <w:rPr>
                <w:bCs/>
                <w:color w:val="000000"/>
                <w:sz w:val="20"/>
                <w:szCs w:val="20"/>
              </w:rPr>
            </w:pPr>
            <w:r w:rsidRPr="009327DF">
              <w:rPr>
                <w:bCs/>
                <w:color w:val="000000"/>
                <w:sz w:val="20"/>
                <w:szCs w:val="20"/>
              </w:rPr>
              <w:t>План 2024 год</w:t>
            </w:r>
          </w:p>
        </w:tc>
        <w:tc>
          <w:tcPr>
            <w:tcW w:w="785" w:type="dxa"/>
            <w:vAlign w:val="center"/>
          </w:tcPr>
          <w:p w14:paraId="7265889C" w14:textId="77777777" w:rsidR="009327DF" w:rsidRPr="009327DF" w:rsidRDefault="009327DF" w:rsidP="009327DF">
            <w:pPr>
              <w:jc w:val="center"/>
              <w:rPr>
                <w:bCs/>
                <w:color w:val="000000"/>
                <w:sz w:val="20"/>
                <w:szCs w:val="20"/>
              </w:rPr>
            </w:pPr>
            <w:r w:rsidRPr="009327DF">
              <w:rPr>
                <w:bCs/>
                <w:color w:val="000000"/>
                <w:sz w:val="20"/>
                <w:szCs w:val="20"/>
              </w:rPr>
              <w:t>План 2025 год</w:t>
            </w:r>
          </w:p>
        </w:tc>
        <w:tc>
          <w:tcPr>
            <w:tcW w:w="785" w:type="dxa"/>
            <w:vAlign w:val="center"/>
          </w:tcPr>
          <w:p w14:paraId="3C36C44E" w14:textId="77777777" w:rsidR="009327DF" w:rsidRPr="009327DF" w:rsidRDefault="009327DF" w:rsidP="009327DF">
            <w:pPr>
              <w:jc w:val="center"/>
              <w:rPr>
                <w:bCs/>
                <w:color w:val="000000"/>
                <w:sz w:val="20"/>
                <w:szCs w:val="20"/>
              </w:rPr>
            </w:pPr>
            <w:r w:rsidRPr="009327DF">
              <w:rPr>
                <w:bCs/>
                <w:color w:val="000000"/>
                <w:sz w:val="20"/>
                <w:szCs w:val="20"/>
              </w:rPr>
              <w:t>План 2026 год</w:t>
            </w:r>
          </w:p>
        </w:tc>
        <w:tc>
          <w:tcPr>
            <w:tcW w:w="790" w:type="dxa"/>
            <w:vAlign w:val="center"/>
          </w:tcPr>
          <w:p w14:paraId="1C15B317" w14:textId="77777777" w:rsidR="009327DF" w:rsidRPr="009327DF" w:rsidRDefault="009327DF" w:rsidP="009327DF">
            <w:pPr>
              <w:jc w:val="center"/>
              <w:rPr>
                <w:bCs/>
                <w:color w:val="000000"/>
                <w:sz w:val="20"/>
                <w:szCs w:val="20"/>
              </w:rPr>
            </w:pPr>
            <w:r w:rsidRPr="009327DF">
              <w:rPr>
                <w:bCs/>
                <w:color w:val="000000"/>
                <w:sz w:val="20"/>
                <w:szCs w:val="20"/>
              </w:rPr>
              <w:t>План 2027 год</w:t>
            </w:r>
          </w:p>
        </w:tc>
        <w:tc>
          <w:tcPr>
            <w:tcW w:w="784" w:type="dxa"/>
            <w:vAlign w:val="center"/>
          </w:tcPr>
          <w:p w14:paraId="0784292A" w14:textId="77777777" w:rsidR="009327DF" w:rsidRPr="009327DF" w:rsidRDefault="009327DF" w:rsidP="009327DF">
            <w:pPr>
              <w:jc w:val="center"/>
              <w:rPr>
                <w:bCs/>
                <w:color w:val="000000"/>
                <w:sz w:val="20"/>
                <w:szCs w:val="20"/>
              </w:rPr>
            </w:pPr>
            <w:r w:rsidRPr="009327DF">
              <w:rPr>
                <w:bCs/>
                <w:color w:val="000000"/>
                <w:sz w:val="20"/>
                <w:szCs w:val="20"/>
              </w:rPr>
              <w:t>План 2028 год</w:t>
            </w:r>
          </w:p>
        </w:tc>
        <w:tc>
          <w:tcPr>
            <w:tcW w:w="784" w:type="dxa"/>
            <w:vAlign w:val="center"/>
          </w:tcPr>
          <w:p w14:paraId="742BDF63" w14:textId="77777777" w:rsidR="009327DF" w:rsidRPr="009327DF" w:rsidRDefault="009327DF" w:rsidP="009327DF">
            <w:pPr>
              <w:jc w:val="center"/>
              <w:rPr>
                <w:bCs/>
                <w:color w:val="000000"/>
                <w:sz w:val="20"/>
                <w:szCs w:val="20"/>
              </w:rPr>
            </w:pPr>
            <w:r w:rsidRPr="009327DF">
              <w:rPr>
                <w:bCs/>
                <w:color w:val="000000"/>
                <w:sz w:val="20"/>
                <w:szCs w:val="20"/>
              </w:rPr>
              <w:t>План 2029 год</w:t>
            </w:r>
          </w:p>
        </w:tc>
        <w:tc>
          <w:tcPr>
            <w:tcW w:w="784" w:type="dxa"/>
            <w:vAlign w:val="center"/>
          </w:tcPr>
          <w:p w14:paraId="5225BC78" w14:textId="77777777" w:rsidR="009327DF" w:rsidRPr="009327DF" w:rsidRDefault="009327DF" w:rsidP="009327DF">
            <w:pPr>
              <w:jc w:val="center"/>
              <w:rPr>
                <w:bCs/>
                <w:color w:val="000000"/>
                <w:sz w:val="20"/>
                <w:szCs w:val="20"/>
              </w:rPr>
            </w:pPr>
            <w:r w:rsidRPr="009327DF">
              <w:rPr>
                <w:bCs/>
                <w:color w:val="000000"/>
                <w:sz w:val="20"/>
                <w:szCs w:val="20"/>
              </w:rPr>
              <w:t>План 2030 год</w:t>
            </w:r>
          </w:p>
        </w:tc>
        <w:tc>
          <w:tcPr>
            <w:tcW w:w="786" w:type="dxa"/>
            <w:vAlign w:val="center"/>
          </w:tcPr>
          <w:p w14:paraId="0CBC29D4" w14:textId="77777777" w:rsidR="009327DF" w:rsidRPr="009327DF" w:rsidRDefault="009327DF" w:rsidP="009327DF">
            <w:pPr>
              <w:jc w:val="center"/>
              <w:rPr>
                <w:bCs/>
                <w:color w:val="000000"/>
                <w:sz w:val="20"/>
                <w:szCs w:val="20"/>
              </w:rPr>
            </w:pPr>
            <w:r w:rsidRPr="009327DF">
              <w:rPr>
                <w:bCs/>
                <w:color w:val="000000"/>
                <w:sz w:val="20"/>
                <w:szCs w:val="20"/>
              </w:rPr>
              <w:t>План 2031 год</w:t>
            </w:r>
          </w:p>
        </w:tc>
        <w:tc>
          <w:tcPr>
            <w:tcW w:w="786" w:type="dxa"/>
            <w:vAlign w:val="center"/>
          </w:tcPr>
          <w:p w14:paraId="299D6283" w14:textId="77777777" w:rsidR="009327DF" w:rsidRPr="009327DF" w:rsidRDefault="009327DF" w:rsidP="009327DF">
            <w:pPr>
              <w:jc w:val="center"/>
              <w:rPr>
                <w:bCs/>
                <w:color w:val="000000"/>
                <w:sz w:val="20"/>
                <w:szCs w:val="20"/>
              </w:rPr>
            </w:pPr>
            <w:r w:rsidRPr="009327DF">
              <w:rPr>
                <w:bCs/>
                <w:color w:val="000000"/>
                <w:sz w:val="20"/>
                <w:szCs w:val="20"/>
              </w:rPr>
              <w:t>План 2032 год</w:t>
            </w:r>
          </w:p>
        </w:tc>
      </w:tr>
      <w:tr w:rsidR="009327DF" w:rsidRPr="009327DF" w14:paraId="7E36E767" w14:textId="77777777" w:rsidTr="003A5533">
        <w:trPr>
          <w:gridAfter w:val="1"/>
          <w:wAfter w:w="10" w:type="dxa"/>
          <w:trHeight w:val="263"/>
          <w:jc w:val="center"/>
        </w:trPr>
        <w:tc>
          <w:tcPr>
            <w:tcW w:w="567" w:type="dxa"/>
            <w:vAlign w:val="center"/>
          </w:tcPr>
          <w:p w14:paraId="43D8B17A" w14:textId="77777777" w:rsidR="009327DF" w:rsidRPr="009327DF" w:rsidRDefault="009327DF" w:rsidP="009327DF">
            <w:pPr>
              <w:jc w:val="center"/>
              <w:rPr>
                <w:bCs/>
                <w:color w:val="000000"/>
                <w:sz w:val="18"/>
                <w:szCs w:val="18"/>
              </w:rPr>
            </w:pPr>
            <w:r w:rsidRPr="009327DF">
              <w:rPr>
                <w:bCs/>
                <w:color w:val="000000"/>
                <w:sz w:val="18"/>
                <w:szCs w:val="18"/>
              </w:rPr>
              <w:t>1</w:t>
            </w:r>
          </w:p>
        </w:tc>
        <w:tc>
          <w:tcPr>
            <w:tcW w:w="4074" w:type="dxa"/>
            <w:vAlign w:val="center"/>
          </w:tcPr>
          <w:p w14:paraId="6B1D7CA5" w14:textId="77777777" w:rsidR="009327DF" w:rsidRPr="009327DF" w:rsidRDefault="009327DF" w:rsidP="009327DF">
            <w:pPr>
              <w:jc w:val="center"/>
              <w:rPr>
                <w:bCs/>
                <w:color w:val="000000"/>
                <w:sz w:val="18"/>
                <w:szCs w:val="18"/>
              </w:rPr>
            </w:pPr>
            <w:r w:rsidRPr="009327DF">
              <w:rPr>
                <w:bCs/>
                <w:color w:val="000000"/>
                <w:sz w:val="18"/>
                <w:szCs w:val="18"/>
              </w:rPr>
              <w:t>2</w:t>
            </w:r>
          </w:p>
        </w:tc>
        <w:tc>
          <w:tcPr>
            <w:tcW w:w="689" w:type="dxa"/>
            <w:vAlign w:val="center"/>
          </w:tcPr>
          <w:p w14:paraId="6543B249" w14:textId="77777777" w:rsidR="009327DF" w:rsidRPr="009327DF" w:rsidRDefault="009327DF" w:rsidP="009327DF">
            <w:pPr>
              <w:jc w:val="center"/>
              <w:rPr>
                <w:bCs/>
                <w:color w:val="000000"/>
                <w:sz w:val="18"/>
                <w:szCs w:val="18"/>
              </w:rPr>
            </w:pPr>
            <w:r w:rsidRPr="009327DF">
              <w:rPr>
                <w:bCs/>
                <w:color w:val="000000"/>
                <w:sz w:val="18"/>
                <w:szCs w:val="18"/>
              </w:rPr>
              <w:t>3</w:t>
            </w:r>
          </w:p>
        </w:tc>
        <w:tc>
          <w:tcPr>
            <w:tcW w:w="1059" w:type="dxa"/>
            <w:vAlign w:val="center"/>
          </w:tcPr>
          <w:p w14:paraId="711B8D88" w14:textId="77777777" w:rsidR="009327DF" w:rsidRPr="009327DF" w:rsidRDefault="009327DF" w:rsidP="009327DF">
            <w:pPr>
              <w:jc w:val="center"/>
              <w:rPr>
                <w:bCs/>
                <w:color w:val="000000"/>
                <w:sz w:val="18"/>
                <w:szCs w:val="18"/>
              </w:rPr>
            </w:pPr>
            <w:r w:rsidRPr="009327DF">
              <w:rPr>
                <w:bCs/>
                <w:color w:val="000000"/>
                <w:sz w:val="18"/>
                <w:szCs w:val="18"/>
              </w:rPr>
              <w:t>4</w:t>
            </w:r>
          </w:p>
        </w:tc>
        <w:tc>
          <w:tcPr>
            <w:tcW w:w="982" w:type="dxa"/>
            <w:vAlign w:val="center"/>
          </w:tcPr>
          <w:p w14:paraId="491193A4" w14:textId="77777777" w:rsidR="009327DF" w:rsidRPr="009327DF" w:rsidRDefault="009327DF" w:rsidP="009327DF">
            <w:pPr>
              <w:jc w:val="center"/>
              <w:rPr>
                <w:bCs/>
                <w:color w:val="000000"/>
                <w:sz w:val="18"/>
                <w:szCs w:val="18"/>
              </w:rPr>
            </w:pPr>
            <w:r w:rsidRPr="009327DF">
              <w:rPr>
                <w:bCs/>
                <w:color w:val="000000"/>
                <w:sz w:val="18"/>
                <w:szCs w:val="18"/>
              </w:rPr>
              <w:t>5</w:t>
            </w:r>
          </w:p>
        </w:tc>
        <w:tc>
          <w:tcPr>
            <w:tcW w:w="785" w:type="dxa"/>
            <w:vAlign w:val="center"/>
          </w:tcPr>
          <w:p w14:paraId="4259D085" w14:textId="77777777" w:rsidR="009327DF" w:rsidRPr="009327DF" w:rsidRDefault="009327DF" w:rsidP="009327DF">
            <w:pPr>
              <w:jc w:val="center"/>
              <w:rPr>
                <w:bCs/>
                <w:color w:val="000000"/>
                <w:sz w:val="18"/>
                <w:szCs w:val="18"/>
              </w:rPr>
            </w:pPr>
            <w:r w:rsidRPr="009327DF">
              <w:rPr>
                <w:bCs/>
                <w:color w:val="000000"/>
                <w:sz w:val="18"/>
                <w:szCs w:val="18"/>
              </w:rPr>
              <w:t>6</w:t>
            </w:r>
          </w:p>
        </w:tc>
        <w:tc>
          <w:tcPr>
            <w:tcW w:w="784" w:type="dxa"/>
            <w:vAlign w:val="center"/>
          </w:tcPr>
          <w:p w14:paraId="0AA16545" w14:textId="77777777" w:rsidR="009327DF" w:rsidRPr="009327DF" w:rsidRDefault="009327DF" w:rsidP="009327DF">
            <w:pPr>
              <w:jc w:val="center"/>
              <w:rPr>
                <w:bCs/>
                <w:color w:val="000000"/>
                <w:sz w:val="18"/>
                <w:szCs w:val="18"/>
              </w:rPr>
            </w:pPr>
            <w:r w:rsidRPr="009327DF">
              <w:rPr>
                <w:bCs/>
                <w:color w:val="000000"/>
                <w:sz w:val="18"/>
                <w:szCs w:val="18"/>
              </w:rPr>
              <w:t>7</w:t>
            </w:r>
          </w:p>
        </w:tc>
        <w:tc>
          <w:tcPr>
            <w:tcW w:w="785" w:type="dxa"/>
            <w:vAlign w:val="center"/>
          </w:tcPr>
          <w:p w14:paraId="6CB6D192" w14:textId="77777777" w:rsidR="009327DF" w:rsidRPr="009327DF" w:rsidRDefault="009327DF" w:rsidP="009327DF">
            <w:pPr>
              <w:jc w:val="center"/>
              <w:rPr>
                <w:bCs/>
                <w:color w:val="000000"/>
                <w:sz w:val="18"/>
                <w:szCs w:val="18"/>
              </w:rPr>
            </w:pPr>
            <w:r w:rsidRPr="009327DF">
              <w:rPr>
                <w:bCs/>
                <w:color w:val="000000"/>
                <w:sz w:val="18"/>
                <w:szCs w:val="18"/>
              </w:rPr>
              <w:t>8</w:t>
            </w:r>
          </w:p>
        </w:tc>
        <w:tc>
          <w:tcPr>
            <w:tcW w:w="785" w:type="dxa"/>
            <w:vAlign w:val="center"/>
          </w:tcPr>
          <w:p w14:paraId="3C92AF26" w14:textId="77777777" w:rsidR="009327DF" w:rsidRPr="009327DF" w:rsidRDefault="009327DF" w:rsidP="009327DF">
            <w:pPr>
              <w:jc w:val="center"/>
              <w:rPr>
                <w:bCs/>
                <w:color w:val="000000"/>
                <w:sz w:val="18"/>
                <w:szCs w:val="18"/>
              </w:rPr>
            </w:pPr>
            <w:r w:rsidRPr="009327DF">
              <w:rPr>
                <w:bCs/>
                <w:color w:val="000000"/>
                <w:sz w:val="18"/>
                <w:szCs w:val="18"/>
              </w:rPr>
              <w:t>9</w:t>
            </w:r>
          </w:p>
        </w:tc>
        <w:tc>
          <w:tcPr>
            <w:tcW w:w="790" w:type="dxa"/>
            <w:vAlign w:val="center"/>
          </w:tcPr>
          <w:p w14:paraId="625607DD" w14:textId="77777777" w:rsidR="009327DF" w:rsidRPr="009327DF" w:rsidRDefault="009327DF" w:rsidP="009327DF">
            <w:pPr>
              <w:jc w:val="center"/>
              <w:rPr>
                <w:bCs/>
                <w:color w:val="000000"/>
                <w:sz w:val="18"/>
                <w:szCs w:val="18"/>
              </w:rPr>
            </w:pPr>
            <w:r w:rsidRPr="009327DF">
              <w:rPr>
                <w:bCs/>
                <w:color w:val="000000"/>
                <w:sz w:val="18"/>
                <w:szCs w:val="18"/>
              </w:rPr>
              <w:t>10</w:t>
            </w:r>
          </w:p>
        </w:tc>
        <w:tc>
          <w:tcPr>
            <w:tcW w:w="784" w:type="dxa"/>
            <w:vAlign w:val="center"/>
          </w:tcPr>
          <w:p w14:paraId="197898EE" w14:textId="77777777" w:rsidR="009327DF" w:rsidRPr="009327DF" w:rsidRDefault="009327DF" w:rsidP="009327DF">
            <w:pPr>
              <w:jc w:val="center"/>
              <w:rPr>
                <w:bCs/>
                <w:color w:val="000000"/>
                <w:sz w:val="18"/>
                <w:szCs w:val="18"/>
              </w:rPr>
            </w:pPr>
            <w:r w:rsidRPr="009327DF">
              <w:rPr>
                <w:bCs/>
                <w:color w:val="000000"/>
                <w:sz w:val="18"/>
                <w:szCs w:val="18"/>
              </w:rPr>
              <w:t>11</w:t>
            </w:r>
          </w:p>
        </w:tc>
        <w:tc>
          <w:tcPr>
            <w:tcW w:w="784" w:type="dxa"/>
            <w:vAlign w:val="center"/>
          </w:tcPr>
          <w:p w14:paraId="428FAEAA" w14:textId="77777777" w:rsidR="009327DF" w:rsidRPr="009327DF" w:rsidRDefault="009327DF" w:rsidP="009327DF">
            <w:pPr>
              <w:jc w:val="center"/>
              <w:rPr>
                <w:bCs/>
                <w:color w:val="000000"/>
                <w:sz w:val="18"/>
                <w:szCs w:val="18"/>
              </w:rPr>
            </w:pPr>
            <w:r w:rsidRPr="009327DF">
              <w:rPr>
                <w:bCs/>
                <w:color w:val="000000"/>
                <w:sz w:val="18"/>
                <w:szCs w:val="18"/>
              </w:rPr>
              <w:t>12</w:t>
            </w:r>
          </w:p>
        </w:tc>
        <w:tc>
          <w:tcPr>
            <w:tcW w:w="784" w:type="dxa"/>
            <w:vAlign w:val="center"/>
          </w:tcPr>
          <w:p w14:paraId="1D2C7F2F" w14:textId="77777777" w:rsidR="009327DF" w:rsidRPr="009327DF" w:rsidRDefault="009327DF" w:rsidP="009327DF">
            <w:pPr>
              <w:jc w:val="center"/>
              <w:rPr>
                <w:bCs/>
                <w:color w:val="000000"/>
                <w:sz w:val="18"/>
                <w:szCs w:val="18"/>
              </w:rPr>
            </w:pPr>
            <w:r w:rsidRPr="009327DF">
              <w:rPr>
                <w:bCs/>
                <w:color w:val="000000"/>
                <w:sz w:val="18"/>
                <w:szCs w:val="18"/>
              </w:rPr>
              <w:t>13</w:t>
            </w:r>
          </w:p>
        </w:tc>
        <w:tc>
          <w:tcPr>
            <w:tcW w:w="786" w:type="dxa"/>
            <w:vAlign w:val="center"/>
          </w:tcPr>
          <w:p w14:paraId="4F17F63B" w14:textId="77777777" w:rsidR="009327DF" w:rsidRPr="009327DF" w:rsidRDefault="009327DF" w:rsidP="009327DF">
            <w:pPr>
              <w:jc w:val="center"/>
              <w:rPr>
                <w:bCs/>
                <w:color w:val="000000"/>
                <w:sz w:val="18"/>
                <w:szCs w:val="18"/>
              </w:rPr>
            </w:pPr>
            <w:r w:rsidRPr="009327DF">
              <w:rPr>
                <w:bCs/>
                <w:color w:val="000000"/>
                <w:sz w:val="18"/>
                <w:szCs w:val="18"/>
              </w:rPr>
              <w:t>14</w:t>
            </w:r>
          </w:p>
        </w:tc>
        <w:tc>
          <w:tcPr>
            <w:tcW w:w="786" w:type="dxa"/>
            <w:vAlign w:val="center"/>
          </w:tcPr>
          <w:p w14:paraId="654E0C33" w14:textId="77777777" w:rsidR="009327DF" w:rsidRPr="009327DF" w:rsidRDefault="009327DF" w:rsidP="009327DF">
            <w:pPr>
              <w:jc w:val="center"/>
              <w:rPr>
                <w:bCs/>
                <w:color w:val="000000"/>
                <w:sz w:val="18"/>
                <w:szCs w:val="18"/>
              </w:rPr>
            </w:pPr>
            <w:r w:rsidRPr="009327DF">
              <w:rPr>
                <w:bCs/>
                <w:color w:val="000000"/>
                <w:sz w:val="18"/>
                <w:szCs w:val="18"/>
              </w:rPr>
              <w:t>15</w:t>
            </w:r>
          </w:p>
        </w:tc>
      </w:tr>
      <w:tr w:rsidR="009327DF" w:rsidRPr="009327DF" w14:paraId="241B5FA8" w14:textId="77777777" w:rsidTr="003A5533">
        <w:trPr>
          <w:trHeight w:val="513"/>
          <w:jc w:val="center"/>
        </w:trPr>
        <w:tc>
          <w:tcPr>
            <w:tcW w:w="15234" w:type="dxa"/>
            <w:gridSpan w:val="16"/>
            <w:vAlign w:val="center"/>
          </w:tcPr>
          <w:p w14:paraId="1B584352" w14:textId="77777777" w:rsidR="009327DF" w:rsidRPr="009327DF" w:rsidRDefault="009327DF" w:rsidP="009327DF">
            <w:pPr>
              <w:ind w:left="360"/>
              <w:jc w:val="center"/>
              <w:rPr>
                <w:bCs/>
                <w:color w:val="000000"/>
                <w:sz w:val="28"/>
                <w:szCs w:val="28"/>
              </w:rPr>
            </w:pPr>
            <w:r w:rsidRPr="009327DF">
              <w:rPr>
                <w:bCs/>
                <w:color w:val="000000"/>
                <w:sz w:val="28"/>
                <w:szCs w:val="28"/>
              </w:rPr>
              <w:t>1. Показатели надежности и бесперебойности водоотведения</w:t>
            </w:r>
          </w:p>
        </w:tc>
      </w:tr>
      <w:tr w:rsidR="009327DF" w:rsidRPr="009327DF" w14:paraId="4B168C36" w14:textId="77777777" w:rsidTr="003A5533">
        <w:trPr>
          <w:gridAfter w:val="1"/>
          <w:wAfter w:w="10" w:type="dxa"/>
          <w:trHeight w:val="790"/>
          <w:jc w:val="center"/>
        </w:trPr>
        <w:tc>
          <w:tcPr>
            <w:tcW w:w="567" w:type="dxa"/>
            <w:vAlign w:val="center"/>
          </w:tcPr>
          <w:p w14:paraId="493172B8" w14:textId="77777777" w:rsidR="009327DF" w:rsidRPr="009327DF" w:rsidRDefault="009327DF" w:rsidP="009327DF">
            <w:pPr>
              <w:jc w:val="center"/>
              <w:rPr>
                <w:bCs/>
                <w:color w:val="000000"/>
                <w:sz w:val="18"/>
                <w:szCs w:val="18"/>
              </w:rPr>
            </w:pPr>
            <w:r w:rsidRPr="009327DF">
              <w:rPr>
                <w:bCs/>
                <w:color w:val="000000"/>
                <w:sz w:val="18"/>
                <w:szCs w:val="18"/>
              </w:rPr>
              <w:t>1.</w:t>
            </w:r>
          </w:p>
        </w:tc>
        <w:tc>
          <w:tcPr>
            <w:tcW w:w="4074" w:type="dxa"/>
            <w:vAlign w:val="center"/>
          </w:tcPr>
          <w:p w14:paraId="090AC9A6" w14:textId="77777777" w:rsidR="009327DF" w:rsidRPr="009327DF" w:rsidRDefault="009327DF" w:rsidP="009327DF">
            <w:pPr>
              <w:rPr>
                <w:bCs/>
                <w:color w:val="000000"/>
                <w:sz w:val="18"/>
                <w:szCs w:val="18"/>
              </w:rPr>
            </w:pPr>
            <w:r w:rsidRPr="009327DF">
              <w:rPr>
                <w:color w:val="000000"/>
                <w:sz w:val="18"/>
                <w:szCs w:val="18"/>
              </w:rPr>
              <w:t>Удельное количество аварий и засоров в расчете на протяженность канализационной сети в год (ед./км)</w:t>
            </w:r>
          </w:p>
        </w:tc>
        <w:tc>
          <w:tcPr>
            <w:tcW w:w="689" w:type="dxa"/>
            <w:vAlign w:val="center"/>
          </w:tcPr>
          <w:p w14:paraId="7DE69FBF" w14:textId="77777777" w:rsidR="009327DF" w:rsidRPr="009327DF" w:rsidRDefault="009327DF" w:rsidP="009327DF">
            <w:pPr>
              <w:jc w:val="center"/>
              <w:rPr>
                <w:bCs/>
                <w:sz w:val="18"/>
                <w:szCs w:val="18"/>
              </w:rPr>
            </w:pPr>
            <w:r w:rsidRPr="009327DF">
              <w:rPr>
                <w:bCs/>
                <w:sz w:val="18"/>
                <w:szCs w:val="18"/>
              </w:rPr>
              <w:t>-</w:t>
            </w:r>
          </w:p>
        </w:tc>
        <w:tc>
          <w:tcPr>
            <w:tcW w:w="1059" w:type="dxa"/>
            <w:vAlign w:val="center"/>
          </w:tcPr>
          <w:p w14:paraId="138B564E" w14:textId="77777777" w:rsidR="009327DF" w:rsidRPr="009327DF" w:rsidRDefault="009327DF" w:rsidP="009327DF">
            <w:pPr>
              <w:jc w:val="center"/>
              <w:rPr>
                <w:bCs/>
                <w:sz w:val="18"/>
                <w:szCs w:val="18"/>
              </w:rPr>
            </w:pPr>
            <w:r w:rsidRPr="009327DF">
              <w:rPr>
                <w:bCs/>
                <w:sz w:val="18"/>
                <w:szCs w:val="18"/>
              </w:rPr>
              <w:t>2,36</w:t>
            </w:r>
          </w:p>
        </w:tc>
        <w:tc>
          <w:tcPr>
            <w:tcW w:w="982" w:type="dxa"/>
            <w:vAlign w:val="center"/>
          </w:tcPr>
          <w:p w14:paraId="637AA1CF" w14:textId="77777777" w:rsidR="009327DF" w:rsidRPr="009327DF" w:rsidRDefault="009327DF" w:rsidP="009327DF">
            <w:pPr>
              <w:jc w:val="center"/>
              <w:rPr>
                <w:bCs/>
                <w:sz w:val="18"/>
                <w:szCs w:val="18"/>
              </w:rPr>
            </w:pPr>
            <w:r w:rsidRPr="009327DF">
              <w:rPr>
                <w:bCs/>
                <w:sz w:val="18"/>
                <w:szCs w:val="18"/>
              </w:rPr>
              <w:t>2,36</w:t>
            </w:r>
          </w:p>
        </w:tc>
        <w:tc>
          <w:tcPr>
            <w:tcW w:w="785" w:type="dxa"/>
            <w:vAlign w:val="center"/>
          </w:tcPr>
          <w:p w14:paraId="729E7A3B" w14:textId="77777777" w:rsidR="009327DF" w:rsidRPr="009327DF" w:rsidRDefault="009327DF" w:rsidP="009327DF">
            <w:pPr>
              <w:jc w:val="center"/>
              <w:rPr>
                <w:bCs/>
                <w:sz w:val="18"/>
                <w:szCs w:val="18"/>
              </w:rPr>
            </w:pPr>
            <w:r w:rsidRPr="009327DF">
              <w:rPr>
                <w:bCs/>
                <w:sz w:val="18"/>
                <w:szCs w:val="18"/>
              </w:rPr>
              <w:t>2,30</w:t>
            </w:r>
          </w:p>
        </w:tc>
        <w:tc>
          <w:tcPr>
            <w:tcW w:w="784" w:type="dxa"/>
            <w:vAlign w:val="center"/>
          </w:tcPr>
          <w:p w14:paraId="44C42930" w14:textId="77777777" w:rsidR="009327DF" w:rsidRPr="009327DF" w:rsidRDefault="009327DF" w:rsidP="009327DF">
            <w:pPr>
              <w:jc w:val="center"/>
              <w:rPr>
                <w:bCs/>
                <w:sz w:val="18"/>
                <w:szCs w:val="18"/>
              </w:rPr>
            </w:pPr>
            <w:r w:rsidRPr="009327DF">
              <w:rPr>
                <w:bCs/>
                <w:sz w:val="18"/>
                <w:szCs w:val="18"/>
              </w:rPr>
              <w:t>2,30</w:t>
            </w:r>
          </w:p>
        </w:tc>
        <w:tc>
          <w:tcPr>
            <w:tcW w:w="785" w:type="dxa"/>
            <w:vAlign w:val="center"/>
          </w:tcPr>
          <w:p w14:paraId="346CE4BD" w14:textId="77777777" w:rsidR="009327DF" w:rsidRPr="009327DF" w:rsidRDefault="009327DF" w:rsidP="009327DF">
            <w:pPr>
              <w:jc w:val="center"/>
              <w:rPr>
                <w:bCs/>
                <w:sz w:val="18"/>
                <w:szCs w:val="18"/>
              </w:rPr>
            </w:pPr>
            <w:r w:rsidRPr="009327DF">
              <w:rPr>
                <w:bCs/>
                <w:sz w:val="18"/>
                <w:szCs w:val="18"/>
              </w:rPr>
              <w:t>2,30</w:t>
            </w:r>
          </w:p>
        </w:tc>
        <w:tc>
          <w:tcPr>
            <w:tcW w:w="785" w:type="dxa"/>
            <w:vAlign w:val="center"/>
          </w:tcPr>
          <w:p w14:paraId="508FF961" w14:textId="77777777" w:rsidR="009327DF" w:rsidRPr="009327DF" w:rsidRDefault="009327DF" w:rsidP="009327DF">
            <w:pPr>
              <w:jc w:val="center"/>
              <w:rPr>
                <w:bCs/>
                <w:sz w:val="18"/>
                <w:szCs w:val="18"/>
              </w:rPr>
            </w:pPr>
            <w:r w:rsidRPr="009327DF">
              <w:rPr>
                <w:bCs/>
                <w:sz w:val="18"/>
                <w:szCs w:val="18"/>
              </w:rPr>
              <w:t>2,30</w:t>
            </w:r>
          </w:p>
        </w:tc>
        <w:tc>
          <w:tcPr>
            <w:tcW w:w="790" w:type="dxa"/>
            <w:vAlign w:val="center"/>
          </w:tcPr>
          <w:p w14:paraId="3E5EEC75" w14:textId="77777777" w:rsidR="009327DF" w:rsidRPr="009327DF" w:rsidRDefault="009327DF" w:rsidP="009327DF">
            <w:pPr>
              <w:jc w:val="center"/>
              <w:rPr>
                <w:bCs/>
                <w:sz w:val="18"/>
                <w:szCs w:val="18"/>
              </w:rPr>
            </w:pPr>
            <w:r w:rsidRPr="009327DF">
              <w:rPr>
                <w:bCs/>
                <w:sz w:val="18"/>
                <w:szCs w:val="18"/>
              </w:rPr>
              <w:t>2,30</w:t>
            </w:r>
          </w:p>
        </w:tc>
        <w:tc>
          <w:tcPr>
            <w:tcW w:w="784" w:type="dxa"/>
            <w:vAlign w:val="center"/>
          </w:tcPr>
          <w:p w14:paraId="5AA225C2" w14:textId="77777777" w:rsidR="009327DF" w:rsidRPr="009327DF" w:rsidRDefault="009327DF" w:rsidP="009327DF">
            <w:pPr>
              <w:jc w:val="center"/>
              <w:rPr>
                <w:bCs/>
                <w:sz w:val="18"/>
                <w:szCs w:val="18"/>
              </w:rPr>
            </w:pPr>
            <w:r w:rsidRPr="009327DF">
              <w:rPr>
                <w:bCs/>
                <w:sz w:val="18"/>
                <w:szCs w:val="18"/>
              </w:rPr>
              <w:t>2,30</w:t>
            </w:r>
          </w:p>
        </w:tc>
        <w:tc>
          <w:tcPr>
            <w:tcW w:w="784" w:type="dxa"/>
            <w:vAlign w:val="center"/>
          </w:tcPr>
          <w:p w14:paraId="198F7AD7" w14:textId="77777777" w:rsidR="009327DF" w:rsidRPr="009327DF" w:rsidRDefault="009327DF" w:rsidP="009327DF">
            <w:pPr>
              <w:jc w:val="center"/>
              <w:rPr>
                <w:bCs/>
                <w:sz w:val="18"/>
                <w:szCs w:val="18"/>
              </w:rPr>
            </w:pPr>
            <w:r w:rsidRPr="009327DF">
              <w:rPr>
                <w:bCs/>
                <w:sz w:val="18"/>
                <w:szCs w:val="18"/>
              </w:rPr>
              <w:t>2,30</w:t>
            </w:r>
          </w:p>
        </w:tc>
        <w:tc>
          <w:tcPr>
            <w:tcW w:w="784" w:type="dxa"/>
            <w:vAlign w:val="center"/>
          </w:tcPr>
          <w:p w14:paraId="30684B25" w14:textId="77777777" w:rsidR="009327DF" w:rsidRPr="009327DF" w:rsidRDefault="009327DF" w:rsidP="009327DF">
            <w:pPr>
              <w:jc w:val="center"/>
              <w:rPr>
                <w:bCs/>
                <w:sz w:val="18"/>
                <w:szCs w:val="18"/>
              </w:rPr>
            </w:pPr>
            <w:r w:rsidRPr="009327DF">
              <w:rPr>
                <w:bCs/>
                <w:sz w:val="18"/>
                <w:szCs w:val="18"/>
              </w:rPr>
              <w:t>2,30</w:t>
            </w:r>
          </w:p>
        </w:tc>
        <w:tc>
          <w:tcPr>
            <w:tcW w:w="786" w:type="dxa"/>
            <w:vAlign w:val="center"/>
          </w:tcPr>
          <w:p w14:paraId="2C179765" w14:textId="77777777" w:rsidR="009327DF" w:rsidRPr="009327DF" w:rsidRDefault="009327DF" w:rsidP="009327DF">
            <w:pPr>
              <w:jc w:val="center"/>
              <w:rPr>
                <w:bCs/>
                <w:sz w:val="18"/>
                <w:szCs w:val="18"/>
              </w:rPr>
            </w:pPr>
            <w:r w:rsidRPr="009327DF">
              <w:rPr>
                <w:bCs/>
                <w:sz w:val="18"/>
                <w:szCs w:val="18"/>
              </w:rPr>
              <w:t>2,30</w:t>
            </w:r>
          </w:p>
        </w:tc>
        <w:tc>
          <w:tcPr>
            <w:tcW w:w="786" w:type="dxa"/>
            <w:vAlign w:val="center"/>
          </w:tcPr>
          <w:p w14:paraId="2017C613" w14:textId="77777777" w:rsidR="009327DF" w:rsidRPr="009327DF" w:rsidRDefault="009327DF" w:rsidP="009327DF">
            <w:pPr>
              <w:jc w:val="center"/>
              <w:rPr>
                <w:bCs/>
                <w:sz w:val="18"/>
                <w:szCs w:val="18"/>
              </w:rPr>
            </w:pPr>
            <w:r w:rsidRPr="009327DF">
              <w:rPr>
                <w:bCs/>
                <w:sz w:val="18"/>
                <w:szCs w:val="18"/>
              </w:rPr>
              <w:t>2,30</w:t>
            </w:r>
          </w:p>
        </w:tc>
      </w:tr>
      <w:tr w:rsidR="009327DF" w:rsidRPr="009327DF" w14:paraId="1BA9B204" w14:textId="77777777" w:rsidTr="003A5533">
        <w:trPr>
          <w:trHeight w:val="515"/>
          <w:jc w:val="center"/>
        </w:trPr>
        <w:tc>
          <w:tcPr>
            <w:tcW w:w="15234" w:type="dxa"/>
            <w:gridSpan w:val="16"/>
            <w:vAlign w:val="center"/>
          </w:tcPr>
          <w:p w14:paraId="3B0DCE22" w14:textId="77777777" w:rsidR="009327DF" w:rsidRPr="009327DF" w:rsidRDefault="009327DF" w:rsidP="009327DF">
            <w:pPr>
              <w:ind w:left="360"/>
              <w:jc w:val="center"/>
              <w:rPr>
                <w:bCs/>
                <w:color w:val="000000"/>
                <w:sz w:val="28"/>
                <w:szCs w:val="28"/>
              </w:rPr>
            </w:pPr>
            <w:r w:rsidRPr="009327DF">
              <w:rPr>
                <w:bCs/>
                <w:color w:val="000000"/>
                <w:sz w:val="28"/>
                <w:szCs w:val="28"/>
              </w:rPr>
              <w:t>2. Показатели качества очистки сточных вод</w:t>
            </w:r>
          </w:p>
        </w:tc>
      </w:tr>
      <w:tr w:rsidR="009327DF" w:rsidRPr="009327DF" w14:paraId="5C9353A4" w14:textId="77777777" w:rsidTr="003A5533">
        <w:trPr>
          <w:gridAfter w:val="1"/>
          <w:wAfter w:w="10" w:type="dxa"/>
          <w:trHeight w:val="942"/>
          <w:jc w:val="center"/>
        </w:trPr>
        <w:tc>
          <w:tcPr>
            <w:tcW w:w="567" w:type="dxa"/>
            <w:vAlign w:val="center"/>
          </w:tcPr>
          <w:p w14:paraId="581EF7C0" w14:textId="77777777" w:rsidR="009327DF" w:rsidRPr="009327DF" w:rsidRDefault="009327DF" w:rsidP="009327DF">
            <w:pPr>
              <w:jc w:val="center"/>
              <w:rPr>
                <w:bCs/>
                <w:color w:val="000000"/>
                <w:sz w:val="18"/>
                <w:szCs w:val="18"/>
              </w:rPr>
            </w:pPr>
            <w:r w:rsidRPr="009327DF">
              <w:rPr>
                <w:bCs/>
                <w:color w:val="000000"/>
                <w:sz w:val="18"/>
                <w:szCs w:val="18"/>
              </w:rPr>
              <w:t>2.1.</w:t>
            </w:r>
          </w:p>
        </w:tc>
        <w:tc>
          <w:tcPr>
            <w:tcW w:w="4074" w:type="dxa"/>
            <w:vAlign w:val="center"/>
          </w:tcPr>
          <w:p w14:paraId="371378B6" w14:textId="77777777" w:rsidR="009327DF" w:rsidRPr="009327DF" w:rsidRDefault="009327DF" w:rsidP="009327DF">
            <w:pPr>
              <w:rPr>
                <w:color w:val="000000"/>
                <w:sz w:val="18"/>
                <w:szCs w:val="18"/>
              </w:rPr>
            </w:pPr>
            <w:r w:rsidRPr="009327DF">
              <w:rPr>
                <w:color w:val="000000"/>
                <w:sz w:val="18"/>
                <w:szCs w:val="18"/>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689" w:type="dxa"/>
            <w:vAlign w:val="center"/>
          </w:tcPr>
          <w:p w14:paraId="010AB08B" w14:textId="77777777" w:rsidR="009327DF" w:rsidRPr="009327DF" w:rsidRDefault="009327DF" w:rsidP="009327DF">
            <w:pPr>
              <w:jc w:val="center"/>
              <w:rPr>
                <w:bCs/>
                <w:sz w:val="18"/>
                <w:szCs w:val="18"/>
              </w:rPr>
            </w:pPr>
            <w:r w:rsidRPr="009327DF">
              <w:rPr>
                <w:bCs/>
                <w:sz w:val="18"/>
                <w:szCs w:val="18"/>
              </w:rPr>
              <w:t>0,00</w:t>
            </w:r>
          </w:p>
        </w:tc>
        <w:tc>
          <w:tcPr>
            <w:tcW w:w="1059" w:type="dxa"/>
            <w:vAlign w:val="center"/>
          </w:tcPr>
          <w:p w14:paraId="1223707B" w14:textId="77777777" w:rsidR="009327DF" w:rsidRPr="009327DF" w:rsidRDefault="009327DF" w:rsidP="009327DF">
            <w:pPr>
              <w:jc w:val="center"/>
              <w:rPr>
                <w:bCs/>
                <w:sz w:val="18"/>
                <w:szCs w:val="18"/>
              </w:rPr>
            </w:pPr>
            <w:r w:rsidRPr="009327DF">
              <w:rPr>
                <w:bCs/>
                <w:sz w:val="18"/>
                <w:szCs w:val="18"/>
              </w:rPr>
              <w:t>0,00</w:t>
            </w:r>
          </w:p>
        </w:tc>
        <w:tc>
          <w:tcPr>
            <w:tcW w:w="982" w:type="dxa"/>
            <w:vAlign w:val="center"/>
          </w:tcPr>
          <w:p w14:paraId="749EEA0F" w14:textId="77777777" w:rsidR="009327DF" w:rsidRPr="009327DF" w:rsidRDefault="009327DF" w:rsidP="009327DF">
            <w:pPr>
              <w:jc w:val="center"/>
              <w:rPr>
                <w:bCs/>
                <w:sz w:val="18"/>
                <w:szCs w:val="18"/>
              </w:rPr>
            </w:pPr>
            <w:r w:rsidRPr="009327DF">
              <w:rPr>
                <w:bCs/>
                <w:sz w:val="18"/>
                <w:szCs w:val="18"/>
              </w:rPr>
              <w:t>0,00</w:t>
            </w:r>
          </w:p>
        </w:tc>
        <w:tc>
          <w:tcPr>
            <w:tcW w:w="785" w:type="dxa"/>
            <w:vAlign w:val="center"/>
          </w:tcPr>
          <w:p w14:paraId="0F8642D1" w14:textId="77777777" w:rsidR="009327DF" w:rsidRPr="009327DF" w:rsidRDefault="009327DF" w:rsidP="009327DF">
            <w:pPr>
              <w:jc w:val="center"/>
              <w:rPr>
                <w:bCs/>
                <w:sz w:val="18"/>
                <w:szCs w:val="18"/>
              </w:rPr>
            </w:pPr>
            <w:r w:rsidRPr="009327DF">
              <w:rPr>
                <w:bCs/>
                <w:sz w:val="18"/>
                <w:szCs w:val="18"/>
              </w:rPr>
              <w:t>0,00</w:t>
            </w:r>
          </w:p>
        </w:tc>
        <w:tc>
          <w:tcPr>
            <w:tcW w:w="784" w:type="dxa"/>
            <w:vAlign w:val="center"/>
          </w:tcPr>
          <w:p w14:paraId="2CBE0373" w14:textId="77777777" w:rsidR="009327DF" w:rsidRPr="009327DF" w:rsidRDefault="009327DF" w:rsidP="009327DF">
            <w:pPr>
              <w:jc w:val="center"/>
              <w:rPr>
                <w:bCs/>
                <w:sz w:val="18"/>
                <w:szCs w:val="18"/>
              </w:rPr>
            </w:pPr>
            <w:r w:rsidRPr="009327DF">
              <w:rPr>
                <w:bCs/>
                <w:sz w:val="18"/>
                <w:szCs w:val="18"/>
              </w:rPr>
              <w:t>0,00</w:t>
            </w:r>
          </w:p>
        </w:tc>
        <w:tc>
          <w:tcPr>
            <w:tcW w:w="785" w:type="dxa"/>
            <w:vAlign w:val="center"/>
          </w:tcPr>
          <w:p w14:paraId="10971D1C" w14:textId="77777777" w:rsidR="009327DF" w:rsidRPr="009327DF" w:rsidRDefault="009327DF" w:rsidP="009327DF">
            <w:pPr>
              <w:jc w:val="center"/>
              <w:rPr>
                <w:bCs/>
                <w:sz w:val="18"/>
                <w:szCs w:val="18"/>
              </w:rPr>
            </w:pPr>
            <w:r w:rsidRPr="009327DF">
              <w:rPr>
                <w:bCs/>
                <w:sz w:val="18"/>
                <w:szCs w:val="18"/>
              </w:rPr>
              <w:t>0,00</w:t>
            </w:r>
          </w:p>
        </w:tc>
        <w:tc>
          <w:tcPr>
            <w:tcW w:w="785" w:type="dxa"/>
            <w:vAlign w:val="center"/>
          </w:tcPr>
          <w:p w14:paraId="104475D8" w14:textId="77777777" w:rsidR="009327DF" w:rsidRPr="009327DF" w:rsidRDefault="009327DF" w:rsidP="009327DF">
            <w:pPr>
              <w:jc w:val="center"/>
              <w:rPr>
                <w:bCs/>
                <w:sz w:val="18"/>
                <w:szCs w:val="18"/>
              </w:rPr>
            </w:pPr>
            <w:r w:rsidRPr="009327DF">
              <w:rPr>
                <w:bCs/>
                <w:sz w:val="18"/>
                <w:szCs w:val="18"/>
              </w:rPr>
              <w:t>0,00</w:t>
            </w:r>
          </w:p>
        </w:tc>
        <w:tc>
          <w:tcPr>
            <w:tcW w:w="790" w:type="dxa"/>
            <w:vAlign w:val="center"/>
          </w:tcPr>
          <w:p w14:paraId="2D699B90" w14:textId="77777777" w:rsidR="009327DF" w:rsidRPr="009327DF" w:rsidRDefault="009327DF" w:rsidP="009327DF">
            <w:pPr>
              <w:jc w:val="center"/>
              <w:rPr>
                <w:bCs/>
                <w:sz w:val="18"/>
                <w:szCs w:val="18"/>
              </w:rPr>
            </w:pPr>
            <w:r w:rsidRPr="009327DF">
              <w:rPr>
                <w:bCs/>
                <w:sz w:val="18"/>
                <w:szCs w:val="18"/>
              </w:rPr>
              <w:t>0,00</w:t>
            </w:r>
          </w:p>
        </w:tc>
        <w:tc>
          <w:tcPr>
            <w:tcW w:w="784" w:type="dxa"/>
            <w:vAlign w:val="center"/>
          </w:tcPr>
          <w:p w14:paraId="4781B0B7" w14:textId="77777777" w:rsidR="009327DF" w:rsidRPr="009327DF" w:rsidRDefault="009327DF" w:rsidP="009327DF">
            <w:pPr>
              <w:jc w:val="center"/>
              <w:rPr>
                <w:bCs/>
                <w:sz w:val="18"/>
                <w:szCs w:val="18"/>
              </w:rPr>
            </w:pPr>
            <w:r w:rsidRPr="009327DF">
              <w:rPr>
                <w:bCs/>
                <w:sz w:val="18"/>
                <w:szCs w:val="18"/>
              </w:rPr>
              <w:t>0,00</w:t>
            </w:r>
          </w:p>
        </w:tc>
        <w:tc>
          <w:tcPr>
            <w:tcW w:w="784" w:type="dxa"/>
            <w:vAlign w:val="center"/>
          </w:tcPr>
          <w:p w14:paraId="5565284F" w14:textId="77777777" w:rsidR="009327DF" w:rsidRPr="009327DF" w:rsidRDefault="009327DF" w:rsidP="009327DF">
            <w:pPr>
              <w:jc w:val="center"/>
              <w:rPr>
                <w:bCs/>
                <w:sz w:val="18"/>
                <w:szCs w:val="18"/>
              </w:rPr>
            </w:pPr>
            <w:r w:rsidRPr="009327DF">
              <w:rPr>
                <w:bCs/>
                <w:sz w:val="18"/>
                <w:szCs w:val="18"/>
              </w:rPr>
              <w:t>0,00</w:t>
            </w:r>
          </w:p>
        </w:tc>
        <w:tc>
          <w:tcPr>
            <w:tcW w:w="784" w:type="dxa"/>
            <w:vAlign w:val="center"/>
          </w:tcPr>
          <w:p w14:paraId="24C831A6" w14:textId="77777777" w:rsidR="009327DF" w:rsidRPr="009327DF" w:rsidRDefault="009327DF" w:rsidP="009327DF">
            <w:pPr>
              <w:jc w:val="center"/>
              <w:rPr>
                <w:bCs/>
                <w:sz w:val="18"/>
                <w:szCs w:val="18"/>
              </w:rPr>
            </w:pPr>
            <w:r w:rsidRPr="009327DF">
              <w:rPr>
                <w:bCs/>
                <w:sz w:val="18"/>
                <w:szCs w:val="18"/>
              </w:rPr>
              <w:t>0,00</w:t>
            </w:r>
          </w:p>
        </w:tc>
        <w:tc>
          <w:tcPr>
            <w:tcW w:w="786" w:type="dxa"/>
            <w:vAlign w:val="center"/>
          </w:tcPr>
          <w:p w14:paraId="2F2563B4" w14:textId="77777777" w:rsidR="009327DF" w:rsidRPr="009327DF" w:rsidRDefault="009327DF" w:rsidP="009327DF">
            <w:pPr>
              <w:jc w:val="center"/>
              <w:rPr>
                <w:bCs/>
                <w:sz w:val="18"/>
                <w:szCs w:val="18"/>
              </w:rPr>
            </w:pPr>
            <w:r w:rsidRPr="009327DF">
              <w:rPr>
                <w:bCs/>
                <w:sz w:val="18"/>
                <w:szCs w:val="18"/>
              </w:rPr>
              <w:t>0,00</w:t>
            </w:r>
          </w:p>
        </w:tc>
        <w:tc>
          <w:tcPr>
            <w:tcW w:w="786" w:type="dxa"/>
            <w:vAlign w:val="center"/>
          </w:tcPr>
          <w:p w14:paraId="486EC549" w14:textId="77777777" w:rsidR="009327DF" w:rsidRPr="009327DF" w:rsidRDefault="009327DF" w:rsidP="009327DF">
            <w:pPr>
              <w:jc w:val="center"/>
              <w:rPr>
                <w:bCs/>
                <w:sz w:val="18"/>
                <w:szCs w:val="18"/>
              </w:rPr>
            </w:pPr>
            <w:r w:rsidRPr="009327DF">
              <w:rPr>
                <w:bCs/>
                <w:sz w:val="18"/>
                <w:szCs w:val="18"/>
              </w:rPr>
              <w:t>0,00</w:t>
            </w:r>
          </w:p>
        </w:tc>
      </w:tr>
      <w:tr w:rsidR="009327DF" w:rsidRPr="009327DF" w14:paraId="69D76723" w14:textId="77777777" w:rsidTr="003A5533">
        <w:trPr>
          <w:gridAfter w:val="1"/>
          <w:wAfter w:w="10" w:type="dxa"/>
          <w:trHeight w:val="1254"/>
          <w:jc w:val="center"/>
        </w:trPr>
        <w:tc>
          <w:tcPr>
            <w:tcW w:w="567" w:type="dxa"/>
            <w:vAlign w:val="center"/>
          </w:tcPr>
          <w:p w14:paraId="1AFC976B" w14:textId="77777777" w:rsidR="009327DF" w:rsidRPr="009327DF" w:rsidRDefault="009327DF" w:rsidP="009327DF">
            <w:pPr>
              <w:jc w:val="center"/>
              <w:rPr>
                <w:bCs/>
                <w:color w:val="000000"/>
                <w:sz w:val="18"/>
                <w:szCs w:val="18"/>
              </w:rPr>
            </w:pPr>
            <w:r w:rsidRPr="009327DF">
              <w:rPr>
                <w:bCs/>
                <w:color w:val="000000"/>
                <w:sz w:val="18"/>
                <w:szCs w:val="18"/>
              </w:rPr>
              <w:t>2.2.</w:t>
            </w:r>
          </w:p>
        </w:tc>
        <w:tc>
          <w:tcPr>
            <w:tcW w:w="4074" w:type="dxa"/>
            <w:vAlign w:val="center"/>
          </w:tcPr>
          <w:p w14:paraId="6749995E" w14:textId="77777777" w:rsidR="009327DF" w:rsidRPr="009327DF" w:rsidRDefault="009327DF" w:rsidP="009327DF">
            <w:pPr>
              <w:rPr>
                <w:bCs/>
                <w:color w:val="000000"/>
                <w:sz w:val="18"/>
                <w:szCs w:val="18"/>
              </w:rPr>
            </w:pPr>
            <w:r w:rsidRPr="009327DF">
              <w:rPr>
                <w:color w:val="000000"/>
                <w:sz w:val="18"/>
                <w:szCs w:val="18"/>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689" w:type="dxa"/>
            <w:vAlign w:val="center"/>
          </w:tcPr>
          <w:p w14:paraId="0D8D9F84" w14:textId="77777777" w:rsidR="009327DF" w:rsidRPr="009327DF" w:rsidRDefault="009327DF" w:rsidP="009327DF">
            <w:pPr>
              <w:jc w:val="center"/>
              <w:rPr>
                <w:bCs/>
                <w:sz w:val="18"/>
                <w:szCs w:val="18"/>
              </w:rPr>
            </w:pPr>
            <w:r w:rsidRPr="009327DF">
              <w:rPr>
                <w:bCs/>
                <w:sz w:val="18"/>
                <w:szCs w:val="18"/>
              </w:rPr>
              <w:t>-</w:t>
            </w:r>
          </w:p>
        </w:tc>
        <w:tc>
          <w:tcPr>
            <w:tcW w:w="1059" w:type="dxa"/>
            <w:vAlign w:val="center"/>
          </w:tcPr>
          <w:p w14:paraId="0D2D41CE" w14:textId="77777777" w:rsidR="009327DF" w:rsidRPr="009327DF" w:rsidRDefault="009327DF" w:rsidP="009327DF">
            <w:pPr>
              <w:jc w:val="center"/>
              <w:rPr>
                <w:bCs/>
                <w:sz w:val="18"/>
                <w:szCs w:val="18"/>
              </w:rPr>
            </w:pPr>
            <w:r w:rsidRPr="009327DF">
              <w:rPr>
                <w:bCs/>
                <w:sz w:val="18"/>
                <w:szCs w:val="18"/>
              </w:rPr>
              <w:t>-</w:t>
            </w:r>
          </w:p>
        </w:tc>
        <w:tc>
          <w:tcPr>
            <w:tcW w:w="982" w:type="dxa"/>
            <w:vAlign w:val="center"/>
          </w:tcPr>
          <w:p w14:paraId="1C422DD1"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31E46452"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21E97CE0"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1568641C"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60D54BA1" w14:textId="77777777" w:rsidR="009327DF" w:rsidRPr="009327DF" w:rsidRDefault="009327DF" w:rsidP="009327DF">
            <w:pPr>
              <w:jc w:val="center"/>
              <w:rPr>
                <w:bCs/>
                <w:sz w:val="18"/>
                <w:szCs w:val="18"/>
              </w:rPr>
            </w:pPr>
            <w:r w:rsidRPr="009327DF">
              <w:rPr>
                <w:bCs/>
                <w:sz w:val="18"/>
                <w:szCs w:val="18"/>
              </w:rPr>
              <w:t>-</w:t>
            </w:r>
          </w:p>
        </w:tc>
        <w:tc>
          <w:tcPr>
            <w:tcW w:w="790" w:type="dxa"/>
            <w:vAlign w:val="center"/>
          </w:tcPr>
          <w:p w14:paraId="71C347F0"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6BABA3F7" w14:textId="77777777" w:rsidR="009327DF" w:rsidRPr="009327DF" w:rsidRDefault="009327DF" w:rsidP="009327DF">
            <w:pPr>
              <w:jc w:val="center"/>
              <w:rPr>
                <w:bCs/>
                <w:sz w:val="18"/>
                <w:szCs w:val="18"/>
              </w:rPr>
            </w:pPr>
            <w:r w:rsidRPr="009327DF">
              <w:t>-</w:t>
            </w:r>
          </w:p>
        </w:tc>
        <w:tc>
          <w:tcPr>
            <w:tcW w:w="784" w:type="dxa"/>
            <w:vAlign w:val="center"/>
          </w:tcPr>
          <w:p w14:paraId="32BE3C95" w14:textId="77777777" w:rsidR="009327DF" w:rsidRPr="009327DF" w:rsidRDefault="009327DF" w:rsidP="009327DF">
            <w:pPr>
              <w:jc w:val="center"/>
              <w:rPr>
                <w:bCs/>
                <w:sz w:val="18"/>
                <w:szCs w:val="18"/>
              </w:rPr>
            </w:pPr>
            <w:r w:rsidRPr="009327DF">
              <w:t>-</w:t>
            </w:r>
          </w:p>
        </w:tc>
        <w:tc>
          <w:tcPr>
            <w:tcW w:w="784" w:type="dxa"/>
            <w:vAlign w:val="center"/>
          </w:tcPr>
          <w:p w14:paraId="4726F1BA" w14:textId="77777777" w:rsidR="009327DF" w:rsidRPr="009327DF" w:rsidRDefault="009327DF" w:rsidP="009327DF">
            <w:pPr>
              <w:jc w:val="center"/>
              <w:rPr>
                <w:bCs/>
                <w:sz w:val="18"/>
                <w:szCs w:val="18"/>
              </w:rPr>
            </w:pPr>
            <w:r w:rsidRPr="009327DF">
              <w:t>-</w:t>
            </w:r>
          </w:p>
        </w:tc>
        <w:tc>
          <w:tcPr>
            <w:tcW w:w="786" w:type="dxa"/>
            <w:vAlign w:val="center"/>
          </w:tcPr>
          <w:p w14:paraId="3C143EFE" w14:textId="77777777" w:rsidR="009327DF" w:rsidRPr="009327DF" w:rsidRDefault="009327DF" w:rsidP="009327DF">
            <w:pPr>
              <w:jc w:val="center"/>
              <w:rPr>
                <w:bCs/>
                <w:sz w:val="18"/>
                <w:szCs w:val="18"/>
              </w:rPr>
            </w:pPr>
            <w:r w:rsidRPr="009327DF">
              <w:t>-</w:t>
            </w:r>
          </w:p>
        </w:tc>
        <w:tc>
          <w:tcPr>
            <w:tcW w:w="786" w:type="dxa"/>
            <w:vAlign w:val="center"/>
          </w:tcPr>
          <w:p w14:paraId="6FC1689E" w14:textId="77777777" w:rsidR="009327DF" w:rsidRPr="009327DF" w:rsidRDefault="009327DF" w:rsidP="009327DF">
            <w:pPr>
              <w:jc w:val="center"/>
            </w:pPr>
            <w:r w:rsidRPr="009327DF">
              <w:t>-</w:t>
            </w:r>
          </w:p>
        </w:tc>
      </w:tr>
      <w:tr w:rsidR="009327DF" w:rsidRPr="009327DF" w14:paraId="0CEB58F2" w14:textId="77777777" w:rsidTr="003A5533">
        <w:trPr>
          <w:gridAfter w:val="1"/>
          <w:wAfter w:w="10" w:type="dxa"/>
          <w:trHeight w:val="1656"/>
          <w:jc w:val="center"/>
        </w:trPr>
        <w:tc>
          <w:tcPr>
            <w:tcW w:w="567" w:type="dxa"/>
            <w:vAlign w:val="center"/>
          </w:tcPr>
          <w:p w14:paraId="079C9FBB" w14:textId="77777777" w:rsidR="009327DF" w:rsidRPr="009327DF" w:rsidRDefault="009327DF" w:rsidP="009327DF">
            <w:pPr>
              <w:jc w:val="center"/>
              <w:rPr>
                <w:bCs/>
                <w:color w:val="000000"/>
                <w:sz w:val="18"/>
                <w:szCs w:val="18"/>
              </w:rPr>
            </w:pPr>
            <w:r w:rsidRPr="009327DF">
              <w:rPr>
                <w:bCs/>
                <w:color w:val="000000"/>
                <w:sz w:val="18"/>
                <w:szCs w:val="18"/>
              </w:rPr>
              <w:t>2.3.</w:t>
            </w:r>
          </w:p>
        </w:tc>
        <w:tc>
          <w:tcPr>
            <w:tcW w:w="4074" w:type="dxa"/>
            <w:vAlign w:val="center"/>
          </w:tcPr>
          <w:p w14:paraId="1EA87FA2" w14:textId="77777777" w:rsidR="009327DF" w:rsidRPr="009327DF" w:rsidRDefault="009327DF" w:rsidP="009327DF">
            <w:pPr>
              <w:rPr>
                <w:color w:val="000000"/>
                <w:sz w:val="18"/>
                <w:szCs w:val="18"/>
              </w:rPr>
            </w:pPr>
            <w:r w:rsidRPr="009327DF">
              <w:rPr>
                <w:color w:val="000000"/>
                <w:sz w:val="18"/>
                <w:szCs w:val="18"/>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689" w:type="dxa"/>
            <w:vAlign w:val="center"/>
          </w:tcPr>
          <w:p w14:paraId="41353441" w14:textId="77777777" w:rsidR="009327DF" w:rsidRPr="009327DF" w:rsidRDefault="009327DF" w:rsidP="009327DF">
            <w:pPr>
              <w:jc w:val="center"/>
              <w:rPr>
                <w:bCs/>
                <w:sz w:val="18"/>
                <w:szCs w:val="18"/>
              </w:rPr>
            </w:pPr>
            <w:r w:rsidRPr="009327DF">
              <w:rPr>
                <w:bCs/>
                <w:sz w:val="18"/>
                <w:szCs w:val="18"/>
              </w:rPr>
              <w:t>-</w:t>
            </w:r>
          </w:p>
        </w:tc>
        <w:tc>
          <w:tcPr>
            <w:tcW w:w="1059" w:type="dxa"/>
            <w:vAlign w:val="center"/>
          </w:tcPr>
          <w:p w14:paraId="3122899D" w14:textId="77777777" w:rsidR="009327DF" w:rsidRPr="009327DF" w:rsidRDefault="009327DF" w:rsidP="009327DF">
            <w:pPr>
              <w:jc w:val="center"/>
              <w:rPr>
                <w:bCs/>
                <w:sz w:val="18"/>
                <w:szCs w:val="18"/>
              </w:rPr>
            </w:pPr>
            <w:r w:rsidRPr="009327DF">
              <w:rPr>
                <w:bCs/>
                <w:sz w:val="18"/>
                <w:szCs w:val="18"/>
              </w:rPr>
              <w:t>35,00</w:t>
            </w:r>
          </w:p>
        </w:tc>
        <w:tc>
          <w:tcPr>
            <w:tcW w:w="982" w:type="dxa"/>
            <w:vAlign w:val="center"/>
          </w:tcPr>
          <w:p w14:paraId="15062A5F" w14:textId="77777777" w:rsidR="009327DF" w:rsidRPr="009327DF" w:rsidRDefault="009327DF" w:rsidP="009327DF">
            <w:pPr>
              <w:jc w:val="center"/>
              <w:rPr>
                <w:bCs/>
                <w:sz w:val="18"/>
                <w:szCs w:val="18"/>
              </w:rPr>
            </w:pPr>
            <w:r w:rsidRPr="009327DF">
              <w:rPr>
                <w:bCs/>
                <w:sz w:val="18"/>
                <w:szCs w:val="18"/>
              </w:rPr>
              <w:t>35,00</w:t>
            </w:r>
          </w:p>
        </w:tc>
        <w:tc>
          <w:tcPr>
            <w:tcW w:w="785" w:type="dxa"/>
            <w:vAlign w:val="center"/>
          </w:tcPr>
          <w:p w14:paraId="28944C4A" w14:textId="77777777" w:rsidR="009327DF" w:rsidRPr="009327DF" w:rsidRDefault="009327DF" w:rsidP="009327DF">
            <w:pPr>
              <w:jc w:val="center"/>
              <w:rPr>
                <w:bCs/>
                <w:sz w:val="18"/>
                <w:szCs w:val="18"/>
              </w:rPr>
            </w:pPr>
            <w:r w:rsidRPr="009327DF">
              <w:rPr>
                <w:bCs/>
                <w:sz w:val="18"/>
                <w:szCs w:val="18"/>
              </w:rPr>
              <w:t>35,00</w:t>
            </w:r>
          </w:p>
        </w:tc>
        <w:tc>
          <w:tcPr>
            <w:tcW w:w="784" w:type="dxa"/>
            <w:vAlign w:val="center"/>
          </w:tcPr>
          <w:p w14:paraId="5C3F7B30" w14:textId="77777777" w:rsidR="009327DF" w:rsidRPr="009327DF" w:rsidRDefault="009327DF" w:rsidP="009327DF">
            <w:pPr>
              <w:jc w:val="center"/>
              <w:rPr>
                <w:bCs/>
                <w:sz w:val="18"/>
                <w:szCs w:val="18"/>
              </w:rPr>
            </w:pPr>
            <w:r w:rsidRPr="009327DF">
              <w:rPr>
                <w:bCs/>
                <w:sz w:val="18"/>
                <w:szCs w:val="18"/>
              </w:rPr>
              <w:t>35,00</w:t>
            </w:r>
          </w:p>
        </w:tc>
        <w:tc>
          <w:tcPr>
            <w:tcW w:w="785" w:type="dxa"/>
            <w:vAlign w:val="center"/>
          </w:tcPr>
          <w:p w14:paraId="0A65C525" w14:textId="77777777" w:rsidR="009327DF" w:rsidRPr="009327DF" w:rsidRDefault="009327DF" w:rsidP="009327DF">
            <w:pPr>
              <w:jc w:val="center"/>
              <w:rPr>
                <w:bCs/>
                <w:sz w:val="18"/>
                <w:szCs w:val="18"/>
              </w:rPr>
            </w:pPr>
            <w:r w:rsidRPr="009327DF">
              <w:rPr>
                <w:bCs/>
                <w:sz w:val="18"/>
                <w:szCs w:val="18"/>
              </w:rPr>
              <w:t>35,00</w:t>
            </w:r>
          </w:p>
        </w:tc>
        <w:tc>
          <w:tcPr>
            <w:tcW w:w="785" w:type="dxa"/>
            <w:vAlign w:val="center"/>
          </w:tcPr>
          <w:p w14:paraId="7D48D4B6" w14:textId="77777777" w:rsidR="009327DF" w:rsidRPr="009327DF" w:rsidRDefault="009327DF" w:rsidP="009327DF">
            <w:pPr>
              <w:jc w:val="center"/>
              <w:rPr>
                <w:bCs/>
                <w:sz w:val="18"/>
                <w:szCs w:val="18"/>
              </w:rPr>
            </w:pPr>
            <w:r w:rsidRPr="009327DF">
              <w:rPr>
                <w:bCs/>
                <w:sz w:val="18"/>
                <w:szCs w:val="18"/>
              </w:rPr>
              <w:t>35,00</w:t>
            </w:r>
          </w:p>
        </w:tc>
        <w:tc>
          <w:tcPr>
            <w:tcW w:w="790" w:type="dxa"/>
            <w:vAlign w:val="center"/>
          </w:tcPr>
          <w:p w14:paraId="6E1533C3" w14:textId="77777777" w:rsidR="009327DF" w:rsidRPr="009327DF" w:rsidRDefault="009327DF" w:rsidP="009327DF">
            <w:pPr>
              <w:jc w:val="center"/>
              <w:rPr>
                <w:bCs/>
                <w:sz w:val="18"/>
                <w:szCs w:val="18"/>
              </w:rPr>
            </w:pPr>
            <w:r w:rsidRPr="009327DF">
              <w:rPr>
                <w:bCs/>
                <w:sz w:val="18"/>
                <w:szCs w:val="18"/>
              </w:rPr>
              <w:t>35,00</w:t>
            </w:r>
          </w:p>
        </w:tc>
        <w:tc>
          <w:tcPr>
            <w:tcW w:w="784" w:type="dxa"/>
            <w:vAlign w:val="center"/>
          </w:tcPr>
          <w:p w14:paraId="3E6FC48A" w14:textId="77777777" w:rsidR="009327DF" w:rsidRPr="009327DF" w:rsidRDefault="009327DF" w:rsidP="009327DF">
            <w:pPr>
              <w:jc w:val="center"/>
              <w:rPr>
                <w:bCs/>
                <w:sz w:val="18"/>
                <w:szCs w:val="18"/>
              </w:rPr>
            </w:pPr>
            <w:r w:rsidRPr="009327DF">
              <w:rPr>
                <w:bCs/>
                <w:sz w:val="18"/>
                <w:szCs w:val="18"/>
              </w:rPr>
              <w:t>35,00</w:t>
            </w:r>
          </w:p>
        </w:tc>
        <w:tc>
          <w:tcPr>
            <w:tcW w:w="784" w:type="dxa"/>
            <w:vAlign w:val="center"/>
          </w:tcPr>
          <w:p w14:paraId="60D3AFFB" w14:textId="77777777" w:rsidR="009327DF" w:rsidRPr="009327DF" w:rsidRDefault="009327DF" w:rsidP="009327DF">
            <w:pPr>
              <w:jc w:val="center"/>
              <w:rPr>
                <w:bCs/>
                <w:sz w:val="18"/>
                <w:szCs w:val="18"/>
              </w:rPr>
            </w:pPr>
            <w:r w:rsidRPr="009327DF">
              <w:rPr>
                <w:bCs/>
                <w:sz w:val="18"/>
                <w:szCs w:val="18"/>
              </w:rPr>
              <w:t>35,00</w:t>
            </w:r>
          </w:p>
        </w:tc>
        <w:tc>
          <w:tcPr>
            <w:tcW w:w="784" w:type="dxa"/>
            <w:vAlign w:val="center"/>
          </w:tcPr>
          <w:p w14:paraId="341325D2" w14:textId="77777777" w:rsidR="009327DF" w:rsidRPr="009327DF" w:rsidRDefault="009327DF" w:rsidP="009327DF">
            <w:pPr>
              <w:jc w:val="center"/>
              <w:rPr>
                <w:bCs/>
                <w:sz w:val="18"/>
                <w:szCs w:val="18"/>
              </w:rPr>
            </w:pPr>
            <w:r w:rsidRPr="009327DF">
              <w:rPr>
                <w:bCs/>
                <w:sz w:val="18"/>
                <w:szCs w:val="18"/>
              </w:rPr>
              <w:t>35,00</w:t>
            </w:r>
          </w:p>
        </w:tc>
        <w:tc>
          <w:tcPr>
            <w:tcW w:w="786" w:type="dxa"/>
            <w:vAlign w:val="center"/>
          </w:tcPr>
          <w:p w14:paraId="5D9EC9DF" w14:textId="77777777" w:rsidR="009327DF" w:rsidRPr="009327DF" w:rsidRDefault="009327DF" w:rsidP="009327DF">
            <w:pPr>
              <w:jc w:val="center"/>
              <w:rPr>
                <w:bCs/>
                <w:sz w:val="18"/>
                <w:szCs w:val="18"/>
              </w:rPr>
            </w:pPr>
            <w:r w:rsidRPr="009327DF">
              <w:rPr>
                <w:bCs/>
                <w:sz w:val="18"/>
                <w:szCs w:val="18"/>
              </w:rPr>
              <w:t>35,00</w:t>
            </w:r>
          </w:p>
        </w:tc>
        <w:tc>
          <w:tcPr>
            <w:tcW w:w="786" w:type="dxa"/>
            <w:vAlign w:val="center"/>
          </w:tcPr>
          <w:p w14:paraId="2FB34F06" w14:textId="77777777" w:rsidR="009327DF" w:rsidRPr="009327DF" w:rsidRDefault="009327DF" w:rsidP="009327DF">
            <w:pPr>
              <w:jc w:val="center"/>
              <w:rPr>
                <w:bCs/>
                <w:sz w:val="18"/>
                <w:szCs w:val="18"/>
              </w:rPr>
            </w:pPr>
            <w:r w:rsidRPr="009327DF">
              <w:rPr>
                <w:bCs/>
                <w:sz w:val="18"/>
                <w:szCs w:val="18"/>
              </w:rPr>
              <w:t>35,00</w:t>
            </w:r>
          </w:p>
        </w:tc>
      </w:tr>
      <w:tr w:rsidR="009327DF" w:rsidRPr="009327DF" w14:paraId="509F9AD9" w14:textId="77777777" w:rsidTr="003A5533">
        <w:trPr>
          <w:trHeight w:val="375"/>
          <w:jc w:val="center"/>
        </w:trPr>
        <w:tc>
          <w:tcPr>
            <w:tcW w:w="15234" w:type="dxa"/>
            <w:gridSpan w:val="16"/>
            <w:vAlign w:val="center"/>
          </w:tcPr>
          <w:p w14:paraId="3BC0057F" w14:textId="77777777" w:rsidR="009327DF" w:rsidRPr="009327DF" w:rsidRDefault="009327DF" w:rsidP="009327DF">
            <w:pPr>
              <w:ind w:left="360"/>
              <w:jc w:val="center"/>
              <w:rPr>
                <w:bCs/>
                <w:color w:val="000000"/>
                <w:sz w:val="28"/>
                <w:szCs w:val="28"/>
              </w:rPr>
            </w:pPr>
            <w:r w:rsidRPr="009327DF">
              <w:rPr>
                <w:bCs/>
                <w:color w:val="000000"/>
                <w:sz w:val="28"/>
                <w:szCs w:val="28"/>
              </w:rPr>
              <w:t>3. Показатели энергетической эффективности использования ресурсов</w:t>
            </w:r>
          </w:p>
        </w:tc>
      </w:tr>
      <w:tr w:rsidR="009327DF" w:rsidRPr="009327DF" w14:paraId="1DDAC2B8" w14:textId="77777777" w:rsidTr="003A5533">
        <w:trPr>
          <w:gridAfter w:val="1"/>
          <w:wAfter w:w="10" w:type="dxa"/>
          <w:trHeight w:val="1429"/>
          <w:jc w:val="center"/>
        </w:trPr>
        <w:tc>
          <w:tcPr>
            <w:tcW w:w="567" w:type="dxa"/>
            <w:vAlign w:val="center"/>
          </w:tcPr>
          <w:p w14:paraId="16045C23" w14:textId="77777777" w:rsidR="009327DF" w:rsidRPr="009327DF" w:rsidRDefault="009327DF" w:rsidP="009327DF">
            <w:pPr>
              <w:jc w:val="center"/>
              <w:rPr>
                <w:bCs/>
                <w:color w:val="000000"/>
                <w:sz w:val="18"/>
                <w:szCs w:val="18"/>
              </w:rPr>
            </w:pPr>
            <w:r w:rsidRPr="009327DF">
              <w:rPr>
                <w:bCs/>
                <w:color w:val="000000"/>
                <w:sz w:val="18"/>
                <w:szCs w:val="18"/>
              </w:rPr>
              <w:t>3.1.</w:t>
            </w:r>
          </w:p>
        </w:tc>
        <w:tc>
          <w:tcPr>
            <w:tcW w:w="4074" w:type="dxa"/>
            <w:vAlign w:val="center"/>
          </w:tcPr>
          <w:p w14:paraId="404F745F" w14:textId="77777777" w:rsidR="009327DF" w:rsidRPr="009327DF" w:rsidRDefault="009327DF" w:rsidP="009327DF">
            <w:pPr>
              <w:rPr>
                <w:bCs/>
                <w:color w:val="000000"/>
                <w:sz w:val="18"/>
                <w:szCs w:val="18"/>
              </w:rPr>
            </w:pPr>
            <w:r w:rsidRPr="009327DF">
              <w:rPr>
                <w:color w:val="000000"/>
                <w:sz w:val="18"/>
                <w:szCs w:val="18"/>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327DF">
              <w:rPr>
                <w:color w:val="000000"/>
                <w:sz w:val="18"/>
                <w:szCs w:val="18"/>
                <w:vertAlign w:val="superscript"/>
              </w:rPr>
              <w:t>3</w:t>
            </w:r>
            <w:r w:rsidRPr="009327DF">
              <w:rPr>
                <w:color w:val="000000"/>
                <w:sz w:val="18"/>
                <w:szCs w:val="18"/>
              </w:rPr>
              <w:t xml:space="preserve">) – </w:t>
            </w:r>
            <w:r w:rsidRPr="009327DF">
              <w:rPr>
                <w:color w:val="000000"/>
                <w:sz w:val="18"/>
                <w:szCs w:val="18"/>
                <w:u w:val="single"/>
              </w:rPr>
              <w:t>для организаций, оказывающих услуги по очистке сточных вод</w:t>
            </w:r>
          </w:p>
        </w:tc>
        <w:tc>
          <w:tcPr>
            <w:tcW w:w="689" w:type="dxa"/>
            <w:vAlign w:val="center"/>
          </w:tcPr>
          <w:p w14:paraId="43302931" w14:textId="77777777" w:rsidR="009327DF" w:rsidRPr="009327DF" w:rsidRDefault="009327DF" w:rsidP="009327DF">
            <w:pPr>
              <w:jc w:val="center"/>
              <w:rPr>
                <w:bCs/>
                <w:sz w:val="18"/>
                <w:szCs w:val="18"/>
              </w:rPr>
            </w:pPr>
            <w:r w:rsidRPr="009327DF">
              <w:rPr>
                <w:bCs/>
                <w:sz w:val="18"/>
                <w:szCs w:val="18"/>
              </w:rPr>
              <w:t>-</w:t>
            </w:r>
          </w:p>
        </w:tc>
        <w:tc>
          <w:tcPr>
            <w:tcW w:w="1059" w:type="dxa"/>
            <w:vAlign w:val="center"/>
          </w:tcPr>
          <w:p w14:paraId="29A91DFC" w14:textId="77777777" w:rsidR="009327DF" w:rsidRPr="009327DF" w:rsidRDefault="009327DF" w:rsidP="009327DF">
            <w:pPr>
              <w:jc w:val="center"/>
              <w:rPr>
                <w:bCs/>
                <w:sz w:val="18"/>
                <w:szCs w:val="18"/>
              </w:rPr>
            </w:pPr>
            <w:r w:rsidRPr="009327DF">
              <w:rPr>
                <w:bCs/>
                <w:sz w:val="18"/>
                <w:szCs w:val="18"/>
              </w:rPr>
              <w:t>-</w:t>
            </w:r>
          </w:p>
        </w:tc>
        <w:tc>
          <w:tcPr>
            <w:tcW w:w="982" w:type="dxa"/>
            <w:vAlign w:val="center"/>
          </w:tcPr>
          <w:p w14:paraId="57F01693"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309EF0ED"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5C8D80AC"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3B8E38C0"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5A23F7AA" w14:textId="77777777" w:rsidR="009327DF" w:rsidRPr="009327DF" w:rsidRDefault="009327DF" w:rsidP="009327DF">
            <w:pPr>
              <w:jc w:val="center"/>
              <w:rPr>
                <w:bCs/>
                <w:sz w:val="18"/>
                <w:szCs w:val="18"/>
              </w:rPr>
            </w:pPr>
            <w:r w:rsidRPr="009327DF">
              <w:rPr>
                <w:bCs/>
                <w:sz w:val="18"/>
                <w:szCs w:val="18"/>
              </w:rPr>
              <w:t>-</w:t>
            </w:r>
          </w:p>
        </w:tc>
        <w:tc>
          <w:tcPr>
            <w:tcW w:w="790" w:type="dxa"/>
            <w:vAlign w:val="center"/>
          </w:tcPr>
          <w:p w14:paraId="30E10D66"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44CBD753"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5B1059C0"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1D500959" w14:textId="77777777" w:rsidR="009327DF" w:rsidRPr="009327DF" w:rsidRDefault="009327DF" w:rsidP="009327DF">
            <w:pPr>
              <w:jc w:val="center"/>
              <w:rPr>
                <w:bCs/>
                <w:sz w:val="18"/>
                <w:szCs w:val="18"/>
              </w:rPr>
            </w:pPr>
            <w:r w:rsidRPr="009327DF">
              <w:rPr>
                <w:bCs/>
                <w:sz w:val="18"/>
                <w:szCs w:val="18"/>
              </w:rPr>
              <w:t>-</w:t>
            </w:r>
          </w:p>
        </w:tc>
        <w:tc>
          <w:tcPr>
            <w:tcW w:w="786" w:type="dxa"/>
            <w:vAlign w:val="center"/>
          </w:tcPr>
          <w:p w14:paraId="228352B5" w14:textId="77777777" w:rsidR="009327DF" w:rsidRPr="009327DF" w:rsidRDefault="009327DF" w:rsidP="009327DF">
            <w:pPr>
              <w:jc w:val="center"/>
              <w:rPr>
                <w:bCs/>
                <w:sz w:val="18"/>
                <w:szCs w:val="18"/>
              </w:rPr>
            </w:pPr>
            <w:r w:rsidRPr="009327DF">
              <w:rPr>
                <w:bCs/>
                <w:sz w:val="18"/>
                <w:szCs w:val="18"/>
              </w:rPr>
              <w:t>-</w:t>
            </w:r>
          </w:p>
        </w:tc>
        <w:tc>
          <w:tcPr>
            <w:tcW w:w="786" w:type="dxa"/>
            <w:vAlign w:val="center"/>
          </w:tcPr>
          <w:p w14:paraId="2308A626" w14:textId="77777777" w:rsidR="009327DF" w:rsidRPr="009327DF" w:rsidRDefault="009327DF" w:rsidP="009327DF">
            <w:pPr>
              <w:jc w:val="center"/>
              <w:rPr>
                <w:bCs/>
                <w:sz w:val="18"/>
                <w:szCs w:val="18"/>
              </w:rPr>
            </w:pPr>
            <w:r w:rsidRPr="009327DF">
              <w:rPr>
                <w:bCs/>
                <w:sz w:val="18"/>
                <w:szCs w:val="18"/>
              </w:rPr>
              <w:t>-</w:t>
            </w:r>
          </w:p>
        </w:tc>
      </w:tr>
      <w:tr w:rsidR="009327DF" w:rsidRPr="009327DF" w14:paraId="07F77472" w14:textId="77777777" w:rsidTr="003A5533">
        <w:trPr>
          <w:gridAfter w:val="1"/>
          <w:wAfter w:w="10" w:type="dxa"/>
          <w:trHeight w:val="263"/>
          <w:jc w:val="center"/>
        </w:trPr>
        <w:tc>
          <w:tcPr>
            <w:tcW w:w="567" w:type="dxa"/>
            <w:vAlign w:val="center"/>
          </w:tcPr>
          <w:p w14:paraId="6C6CC82F" w14:textId="77777777" w:rsidR="009327DF" w:rsidRPr="009327DF" w:rsidRDefault="009327DF" w:rsidP="009327DF">
            <w:pPr>
              <w:jc w:val="center"/>
              <w:rPr>
                <w:bCs/>
                <w:color w:val="000000"/>
                <w:sz w:val="18"/>
                <w:szCs w:val="18"/>
              </w:rPr>
            </w:pPr>
            <w:r w:rsidRPr="009327DF">
              <w:rPr>
                <w:bCs/>
                <w:color w:val="000000"/>
                <w:sz w:val="18"/>
                <w:szCs w:val="18"/>
              </w:rPr>
              <w:lastRenderedPageBreak/>
              <w:t>1</w:t>
            </w:r>
          </w:p>
        </w:tc>
        <w:tc>
          <w:tcPr>
            <w:tcW w:w="4074" w:type="dxa"/>
            <w:vAlign w:val="center"/>
          </w:tcPr>
          <w:p w14:paraId="2448ADE2" w14:textId="77777777" w:rsidR="009327DF" w:rsidRPr="009327DF" w:rsidRDefault="009327DF" w:rsidP="009327DF">
            <w:pPr>
              <w:jc w:val="center"/>
              <w:rPr>
                <w:bCs/>
                <w:color w:val="000000"/>
                <w:sz w:val="18"/>
                <w:szCs w:val="18"/>
              </w:rPr>
            </w:pPr>
            <w:r w:rsidRPr="009327DF">
              <w:rPr>
                <w:bCs/>
                <w:color w:val="000000"/>
                <w:sz w:val="18"/>
                <w:szCs w:val="18"/>
              </w:rPr>
              <w:t>2</w:t>
            </w:r>
          </w:p>
        </w:tc>
        <w:tc>
          <w:tcPr>
            <w:tcW w:w="689" w:type="dxa"/>
            <w:vAlign w:val="center"/>
          </w:tcPr>
          <w:p w14:paraId="134385DB" w14:textId="77777777" w:rsidR="009327DF" w:rsidRPr="009327DF" w:rsidRDefault="009327DF" w:rsidP="009327DF">
            <w:pPr>
              <w:jc w:val="center"/>
              <w:rPr>
                <w:bCs/>
                <w:color w:val="000000"/>
                <w:sz w:val="18"/>
                <w:szCs w:val="18"/>
              </w:rPr>
            </w:pPr>
            <w:r w:rsidRPr="009327DF">
              <w:rPr>
                <w:bCs/>
                <w:color w:val="000000"/>
                <w:sz w:val="18"/>
                <w:szCs w:val="18"/>
              </w:rPr>
              <w:t>3</w:t>
            </w:r>
          </w:p>
        </w:tc>
        <w:tc>
          <w:tcPr>
            <w:tcW w:w="1059" w:type="dxa"/>
            <w:vAlign w:val="center"/>
          </w:tcPr>
          <w:p w14:paraId="2072D25D" w14:textId="77777777" w:rsidR="009327DF" w:rsidRPr="009327DF" w:rsidRDefault="009327DF" w:rsidP="009327DF">
            <w:pPr>
              <w:jc w:val="center"/>
              <w:rPr>
                <w:bCs/>
                <w:color w:val="000000"/>
                <w:sz w:val="18"/>
                <w:szCs w:val="18"/>
              </w:rPr>
            </w:pPr>
            <w:r w:rsidRPr="009327DF">
              <w:rPr>
                <w:bCs/>
                <w:color w:val="000000"/>
                <w:sz w:val="18"/>
                <w:szCs w:val="18"/>
              </w:rPr>
              <w:t>4</w:t>
            </w:r>
          </w:p>
        </w:tc>
        <w:tc>
          <w:tcPr>
            <w:tcW w:w="982" w:type="dxa"/>
            <w:vAlign w:val="center"/>
          </w:tcPr>
          <w:p w14:paraId="6FFD0F47" w14:textId="77777777" w:rsidR="009327DF" w:rsidRPr="009327DF" w:rsidRDefault="009327DF" w:rsidP="009327DF">
            <w:pPr>
              <w:jc w:val="center"/>
              <w:rPr>
                <w:bCs/>
                <w:color w:val="000000"/>
                <w:sz w:val="18"/>
                <w:szCs w:val="18"/>
              </w:rPr>
            </w:pPr>
            <w:r w:rsidRPr="009327DF">
              <w:rPr>
                <w:bCs/>
                <w:color w:val="000000"/>
                <w:sz w:val="18"/>
                <w:szCs w:val="18"/>
              </w:rPr>
              <w:t>5</w:t>
            </w:r>
          </w:p>
        </w:tc>
        <w:tc>
          <w:tcPr>
            <w:tcW w:w="785" w:type="dxa"/>
            <w:vAlign w:val="center"/>
          </w:tcPr>
          <w:p w14:paraId="5A3FFA4C" w14:textId="77777777" w:rsidR="009327DF" w:rsidRPr="009327DF" w:rsidRDefault="009327DF" w:rsidP="009327DF">
            <w:pPr>
              <w:jc w:val="center"/>
              <w:rPr>
                <w:bCs/>
                <w:color w:val="000000"/>
                <w:sz w:val="18"/>
                <w:szCs w:val="18"/>
              </w:rPr>
            </w:pPr>
            <w:r w:rsidRPr="009327DF">
              <w:rPr>
                <w:bCs/>
                <w:color w:val="000000"/>
                <w:sz w:val="18"/>
                <w:szCs w:val="18"/>
              </w:rPr>
              <w:t>6</w:t>
            </w:r>
          </w:p>
        </w:tc>
        <w:tc>
          <w:tcPr>
            <w:tcW w:w="784" w:type="dxa"/>
            <w:vAlign w:val="center"/>
          </w:tcPr>
          <w:p w14:paraId="637217D7" w14:textId="77777777" w:rsidR="009327DF" w:rsidRPr="009327DF" w:rsidRDefault="009327DF" w:rsidP="009327DF">
            <w:pPr>
              <w:jc w:val="center"/>
              <w:rPr>
                <w:bCs/>
                <w:color w:val="000000"/>
                <w:sz w:val="18"/>
                <w:szCs w:val="18"/>
              </w:rPr>
            </w:pPr>
            <w:r w:rsidRPr="009327DF">
              <w:rPr>
                <w:bCs/>
                <w:color w:val="000000"/>
                <w:sz w:val="18"/>
                <w:szCs w:val="18"/>
              </w:rPr>
              <w:t>7</w:t>
            </w:r>
          </w:p>
        </w:tc>
        <w:tc>
          <w:tcPr>
            <w:tcW w:w="785" w:type="dxa"/>
            <w:vAlign w:val="center"/>
          </w:tcPr>
          <w:p w14:paraId="2B0971F7" w14:textId="77777777" w:rsidR="009327DF" w:rsidRPr="009327DF" w:rsidRDefault="009327DF" w:rsidP="009327DF">
            <w:pPr>
              <w:jc w:val="center"/>
              <w:rPr>
                <w:bCs/>
                <w:color w:val="000000"/>
                <w:sz w:val="18"/>
                <w:szCs w:val="18"/>
              </w:rPr>
            </w:pPr>
            <w:r w:rsidRPr="009327DF">
              <w:rPr>
                <w:bCs/>
                <w:color w:val="000000"/>
                <w:sz w:val="18"/>
                <w:szCs w:val="18"/>
              </w:rPr>
              <w:t>8</w:t>
            </w:r>
          </w:p>
        </w:tc>
        <w:tc>
          <w:tcPr>
            <w:tcW w:w="785" w:type="dxa"/>
            <w:vAlign w:val="center"/>
          </w:tcPr>
          <w:p w14:paraId="2465E8EC" w14:textId="77777777" w:rsidR="009327DF" w:rsidRPr="009327DF" w:rsidRDefault="009327DF" w:rsidP="009327DF">
            <w:pPr>
              <w:jc w:val="center"/>
              <w:rPr>
                <w:bCs/>
                <w:color w:val="000000"/>
                <w:sz w:val="18"/>
                <w:szCs w:val="18"/>
              </w:rPr>
            </w:pPr>
            <w:r w:rsidRPr="009327DF">
              <w:rPr>
                <w:bCs/>
                <w:color w:val="000000"/>
                <w:sz w:val="18"/>
                <w:szCs w:val="18"/>
              </w:rPr>
              <w:t>9</w:t>
            </w:r>
          </w:p>
        </w:tc>
        <w:tc>
          <w:tcPr>
            <w:tcW w:w="790" w:type="dxa"/>
            <w:vAlign w:val="center"/>
          </w:tcPr>
          <w:p w14:paraId="74A5778E" w14:textId="77777777" w:rsidR="009327DF" w:rsidRPr="009327DF" w:rsidRDefault="009327DF" w:rsidP="009327DF">
            <w:pPr>
              <w:jc w:val="center"/>
              <w:rPr>
                <w:bCs/>
                <w:color w:val="000000"/>
                <w:sz w:val="18"/>
                <w:szCs w:val="18"/>
              </w:rPr>
            </w:pPr>
            <w:r w:rsidRPr="009327DF">
              <w:rPr>
                <w:bCs/>
                <w:color w:val="000000"/>
                <w:sz w:val="18"/>
                <w:szCs w:val="18"/>
              </w:rPr>
              <w:t>10</w:t>
            </w:r>
          </w:p>
        </w:tc>
        <w:tc>
          <w:tcPr>
            <w:tcW w:w="784" w:type="dxa"/>
            <w:vAlign w:val="center"/>
          </w:tcPr>
          <w:p w14:paraId="0AE869EA" w14:textId="77777777" w:rsidR="009327DF" w:rsidRPr="009327DF" w:rsidRDefault="009327DF" w:rsidP="009327DF">
            <w:pPr>
              <w:jc w:val="center"/>
              <w:rPr>
                <w:bCs/>
                <w:color w:val="000000"/>
                <w:sz w:val="18"/>
                <w:szCs w:val="18"/>
              </w:rPr>
            </w:pPr>
            <w:r w:rsidRPr="009327DF">
              <w:rPr>
                <w:bCs/>
                <w:color w:val="000000"/>
                <w:sz w:val="18"/>
                <w:szCs w:val="18"/>
              </w:rPr>
              <w:t>11</w:t>
            </w:r>
          </w:p>
        </w:tc>
        <w:tc>
          <w:tcPr>
            <w:tcW w:w="784" w:type="dxa"/>
            <w:vAlign w:val="center"/>
          </w:tcPr>
          <w:p w14:paraId="1133FC12" w14:textId="77777777" w:rsidR="009327DF" w:rsidRPr="009327DF" w:rsidRDefault="009327DF" w:rsidP="009327DF">
            <w:pPr>
              <w:jc w:val="center"/>
              <w:rPr>
                <w:bCs/>
                <w:color w:val="000000"/>
                <w:sz w:val="18"/>
                <w:szCs w:val="18"/>
              </w:rPr>
            </w:pPr>
            <w:r w:rsidRPr="009327DF">
              <w:rPr>
                <w:bCs/>
                <w:color w:val="000000"/>
                <w:sz w:val="18"/>
                <w:szCs w:val="18"/>
              </w:rPr>
              <w:t>12</w:t>
            </w:r>
          </w:p>
        </w:tc>
        <w:tc>
          <w:tcPr>
            <w:tcW w:w="784" w:type="dxa"/>
            <w:vAlign w:val="center"/>
          </w:tcPr>
          <w:p w14:paraId="1259EBA6" w14:textId="77777777" w:rsidR="009327DF" w:rsidRPr="009327DF" w:rsidRDefault="009327DF" w:rsidP="009327DF">
            <w:pPr>
              <w:jc w:val="center"/>
              <w:rPr>
                <w:bCs/>
                <w:color w:val="000000"/>
                <w:sz w:val="18"/>
                <w:szCs w:val="18"/>
              </w:rPr>
            </w:pPr>
            <w:r w:rsidRPr="009327DF">
              <w:rPr>
                <w:bCs/>
                <w:color w:val="000000"/>
                <w:sz w:val="18"/>
                <w:szCs w:val="18"/>
              </w:rPr>
              <w:t>13</w:t>
            </w:r>
          </w:p>
        </w:tc>
        <w:tc>
          <w:tcPr>
            <w:tcW w:w="786" w:type="dxa"/>
            <w:vAlign w:val="center"/>
          </w:tcPr>
          <w:p w14:paraId="1EB2001F" w14:textId="77777777" w:rsidR="009327DF" w:rsidRPr="009327DF" w:rsidRDefault="009327DF" w:rsidP="009327DF">
            <w:pPr>
              <w:jc w:val="center"/>
              <w:rPr>
                <w:bCs/>
                <w:color w:val="000000"/>
                <w:sz w:val="18"/>
                <w:szCs w:val="18"/>
              </w:rPr>
            </w:pPr>
            <w:r w:rsidRPr="009327DF">
              <w:rPr>
                <w:bCs/>
                <w:color w:val="000000"/>
                <w:sz w:val="18"/>
                <w:szCs w:val="18"/>
              </w:rPr>
              <w:t>14</w:t>
            </w:r>
          </w:p>
        </w:tc>
        <w:tc>
          <w:tcPr>
            <w:tcW w:w="786" w:type="dxa"/>
            <w:vAlign w:val="center"/>
          </w:tcPr>
          <w:p w14:paraId="2DBB5D4F" w14:textId="77777777" w:rsidR="009327DF" w:rsidRPr="009327DF" w:rsidRDefault="009327DF" w:rsidP="009327DF">
            <w:pPr>
              <w:jc w:val="center"/>
              <w:rPr>
                <w:bCs/>
                <w:color w:val="000000"/>
                <w:sz w:val="18"/>
                <w:szCs w:val="18"/>
              </w:rPr>
            </w:pPr>
            <w:r w:rsidRPr="009327DF">
              <w:rPr>
                <w:bCs/>
                <w:color w:val="000000"/>
                <w:sz w:val="18"/>
                <w:szCs w:val="18"/>
              </w:rPr>
              <w:t>15</w:t>
            </w:r>
          </w:p>
        </w:tc>
      </w:tr>
      <w:tr w:rsidR="009327DF" w:rsidRPr="009327DF" w14:paraId="5DDA8337" w14:textId="77777777" w:rsidTr="003A5533">
        <w:trPr>
          <w:gridAfter w:val="1"/>
          <w:wAfter w:w="10" w:type="dxa"/>
          <w:trHeight w:val="1430"/>
          <w:jc w:val="center"/>
        </w:trPr>
        <w:tc>
          <w:tcPr>
            <w:tcW w:w="567" w:type="dxa"/>
            <w:vAlign w:val="center"/>
          </w:tcPr>
          <w:p w14:paraId="3B3AFD99" w14:textId="77777777" w:rsidR="009327DF" w:rsidRPr="009327DF" w:rsidRDefault="009327DF" w:rsidP="009327DF">
            <w:pPr>
              <w:jc w:val="center"/>
              <w:rPr>
                <w:bCs/>
                <w:color w:val="000000"/>
                <w:sz w:val="18"/>
                <w:szCs w:val="18"/>
              </w:rPr>
            </w:pPr>
            <w:r w:rsidRPr="009327DF">
              <w:rPr>
                <w:bCs/>
                <w:color w:val="000000"/>
                <w:sz w:val="18"/>
                <w:szCs w:val="18"/>
              </w:rPr>
              <w:t>3.2.</w:t>
            </w:r>
          </w:p>
        </w:tc>
        <w:tc>
          <w:tcPr>
            <w:tcW w:w="4074" w:type="dxa"/>
            <w:vAlign w:val="center"/>
          </w:tcPr>
          <w:p w14:paraId="611FBBA9" w14:textId="77777777" w:rsidR="009327DF" w:rsidRPr="009327DF" w:rsidRDefault="009327DF" w:rsidP="009327DF">
            <w:pPr>
              <w:rPr>
                <w:color w:val="000000"/>
                <w:sz w:val="18"/>
                <w:szCs w:val="18"/>
              </w:rPr>
            </w:pPr>
            <w:r w:rsidRPr="009327DF">
              <w:rPr>
                <w:color w:val="000000"/>
                <w:sz w:val="18"/>
                <w:szCs w:val="18"/>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327DF">
              <w:rPr>
                <w:color w:val="000000"/>
                <w:sz w:val="18"/>
                <w:szCs w:val="18"/>
                <w:vertAlign w:val="superscript"/>
              </w:rPr>
              <w:t>3</w:t>
            </w:r>
            <w:r w:rsidRPr="009327DF">
              <w:rPr>
                <w:color w:val="000000"/>
                <w:sz w:val="18"/>
                <w:szCs w:val="18"/>
              </w:rPr>
              <w:t xml:space="preserve">) – </w:t>
            </w:r>
            <w:r w:rsidRPr="009327DF">
              <w:rPr>
                <w:color w:val="000000"/>
                <w:sz w:val="18"/>
                <w:szCs w:val="18"/>
                <w:u w:val="single"/>
              </w:rPr>
              <w:t>для организаций, оказывающих услуги по транспортировке сточных вод</w:t>
            </w:r>
          </w:p>
        </w:tc>
        <w:tc>
          <w:tcPr>
            <w:tcW w:w="689" w:type="dxa"/>
            <w:vAlign w:val="center"/>
          </w:tcPr>
          <w:p w14:paraId="196F1D83" w14:textId="77777777" w:rsidR="009327DF" w:rsidRPr="009327DF" w:rsidRDefault="009327DF" w:rsidP="009327DF">
            <w:pPr>
              <w:jc w:val="center"/>
              <w:rPr>
                <w:bCs/>
                <w:sz w:val="18"/>
                <w:szCs w:val="18"/>
              </w:rPr>
            </w:pPr>
            <w:r w:rsidRPr="009327DF">
              <w:rPr>
                <w:bCs/>
                <w:sz w:val="18"/>
                <w:szCs w:val="18"/>
              </w:rPr>
              <w:t>-</w:t>
            </w:r>
          </w:p>
        </w:tc>
        <w:tc>
          <w:tcPr>
            <w:tcW w:w="1059" w:type="dxa"/>
            <w:vAlign w:val="center"/>
          </w:tcPr>
          <w:p w14:paraId="56CBD945" w14:textId="77777777" w:rsidR="009327DF" w:rsidRPr="009327DF" w:rsidRDefault="009327DF" w:rsidP="009327DF">
            <w:pPr>
              <w:jc w:val="center"/>
              <w:rPr>
                <w:bCs/>
                <w:sz w:val="18"/>
                <w:szCs w:val="18"/>
              </w:rPr>
            </w:pPr>
            <w:r w:rsidRPr="009327DF">
              <w:rPr>
                <w:bCs/>
                <w:sz w:val="18"/>
                <w:szCs w:val="18"/>
              </w:rPr>
              <w:t>-</w:t>
            </w:r>
          </w:p>
        </w:tc>
        <w:tc>
          <w:tcPr>
            <w:tcW w:w="982" w:type="dxa"/>
            <w:vAlign w:val="center"/>
          </w:tcPr>
          <w:p w14:paraId="655B0C1F"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70ECFC37"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4E94CCF4"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3D8799F6" w14:textId="77777777" w:rsidR="009327DF" w:rsidRPr="009327DF" w:rsidRDefault="009327DF" w:rsidP="009327DF">
            <w:pPr>
              <w:jc w:val="center"/>
              <w:rPr>
                <w:bCs/>
                <w:sz w:val="18"/>
                <w:szCs w:val="18"/>
              </w:rPr>
            </w:pPr>
            <w:r w:rsidRPr="009327DF">
              <w:rPr>
                <w:bCs/>
                <w:sz w:val="18"/>
                <w:szCs w:val="18"/>
              </w:rPr>
              <w:t>-</w:t>
            </w:r>
          </w:p>
        </w:tc>
        <w:tc>
          <w:tcPr>
            <w:tcW w:w="785" w:type="dxa"/>
            <w:vAlign w:val="center"/>
          </w:tcPr>
          <w:p w14:paraId="162A4CBC" w14:textId="77777777" w:rsidR="009327DF" w:rsidRPr="009327DF" w:rsidRDefault="009327DF" w:rsidP="009327DF">
            <w:pPr>
              <w:jc w:val="center"/>
              <w:rPr>
                <w:bCs/>
                <w:sz w:val="18"/>
                <w:szCs w:val="18"/>
              </w:rPr>
            </w:pPr>
            <w:r w:rsidRPr="009327DF">
              <w:rPr>
                <w:bCs/>
                <w:sz w:val="18"/>
                <w:szCs w:val="18"/>
              </w:rPr>
              <w:t>-</w:t>
            </w:r>
          </w:p>
        </w:tc>
        <w:tc>
          <w:tcPr>
            <w:tcW w:w="790" w:type="dxa"/>
            <w:vAlign w:val="center"/>
          </w:tcPr>
          <w:p w14:paraId="6FCE7E05"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5FC568B8"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334F520E" w14:textId="77777777" w:rsidR="009327DF" w:rsidRPr="009327DF" w:rsidRDefault="009327DF" w:rsidP="009327DF">
            <w:pPr>
              <w:jc w:val="center"/>
              <w:rPr>
                <w:bCs/>
                <w:sz w:val="18"/>
                <w:szCs w:val="18"/>
              </w:rPr>
            </w:pPr>
            <w:r w:rsidRPr="009327DF">
              <w:rPr>
                <w:bCs/>
                <w:sz w:val="18"/>
                <w:szCs w:val="18"/>
              </w:rPr>
              <w:t>-</w:t>
            </w:r>
          </w:p>
        </w:tc>
        <w:tc>
          <w:tcPr>
            <w:tcW w:w="784" w:type="dxa"/>
            <w:vAlign w:val="center"/>
          </w:tcPr>
          <w:p w14:paraId="050BBC8E" w14:textId="77777777" w:rsidR="009327DF" w:rsidRPr="009327DF" w:rsidRDefault="009327DF" w:rsidP="009327DF">
            <w:pPr>
              <w:jc w:val="center"/>
              <w:rPr>
                <w:bCs/>
                <w:sz w:val="18"/>
                <w:szCs w:val="18"/>
              </w:rPr>
            </w:pPr>
            <w:r w:rsidRPr="009327DF">
              <w:rPr>
                <w:bCs/>
                <w:sz w:val="18"/>
                <w:szCs w:val="18"/>
              </w:rPr>
              <w:t>-</w:t>
            </w:r>
          </w:p>
        </w:tc>
        <w:tc>
          <w:tcPr>
            <w:tcW w:w="786" w:type="dxa"/>
            <w:vAlign w:val="center"/>
          </w:tcPr>
          <w:p w14:paraId="2E4D426B" w14:textId="77777777" w:rsidR="009327DF" w:rsidRPr="009327DF" w:rsidRDefault="009327DF" w:rsidP="009327DF">
            <w:pPr>
              <w:jc w:val="center"/>
              <w:rPr>
                <w:bCs/>
                <w:sz w:val="18"/>
                <w:szCs w:val="18"/>
              </w:rPr>
            </w:pPr>
            <w:r w:rsidRPr="009327DF">
              <w:rPr>
                <w:bCs/>
                <w:sz w:val="18"/>
                <w:szCs w:val="18"/>
              </w:rPr>
              <w:t>-</w:t>
            </w:r>
          </w:p>
        </w:tc>
        <w:tc>
          <w:tcPr>
            <w:tcW w:w="786" w:type="dxa"/>
            <w:vAlign w:val="center"/>
          </w:tcPr>
          <w:p w14:paraId="64F9CA80" w14:textId="77777777" w:rsidR="009327DF" w:rsidRPr="009327DF" w:rsidRDefault="009327DF" w:rsidP="009327DF">
            <w:pPr>
              <w:jc w:val="center"/>
              <w:rPr>
                <w:bCs/>
                <w:sz w:val="18"/>
                <w:szCs w:val="18"/>
              </w:rPr>
            </w:pPr>
            <w:r w:rsidRPr="009327DF">
              <w:rPr>
                <w:bCs/>
                <w:sz w:val="18"/>
                <w:szCs w:val="18"/>
              </w:rPr>
              <w:t>-</w:t>
            </w:r>
          </w:p>
        </w:tc>
      </w:tr>
      <w:tr w:rsidR="009327DF" w:rsidRPr="009327DF" w14:paraId="7474CA2E" w14:textId="77777777" w:rsidTr="003A5533">
        <w:trPr>
          <w:gridAfter w:val="1"/>
          <w:wAfter w:w="10" w:type="dxa"/>
          <w:trHeight w:val="1407"/>
          <w:jc w:val="center"/>
        </w:trPr>
        <w:tc>
          <w:tcPr>
            <w:tcW w:w="567" w:type="dxa"/>
            <w:vAlign w:val="center"/>
          </w:tcPr>
          <w:p w14:paraId="22E8B258" w14:textId="77777777" w:rsidR="009327DF" w:rsidRPr="009327DF" w:rsidRDefault="009327DF" w:rsidP="009327DF">
            <w:pPr>
              <w:jc w:val="center"/>
              <w:rPr>
                <w:bCs/>
                <w:color w:val="000000"/>
                <w:sz w:val="18"/>
                <w:szCs w:val="18"/>
              </w:rPr>
            </w:pPr>
            <w:r w:rsidRPr="009327DF">
              <w:rPr>
                <w:bCs/>
                <w:color w:val="000000"/>
                <w:sz w:val="18"/>
                <w:szCs w:val="18"/>
              </w:rPr>
              <w:t>3.3.</w:t>
            </w:r>
          </w:p>
        </w:tc>
        <w:tc>
          <w:tcPr>
            <w:tcW w:w="4074" w:type="dxa"/>
            <w:vAlign w:val="center"/>
          </w:tcPr>
          <w:p w14:paraId="540E99E2" w14:textId="77777777" w:rsidR="009327DF" w:rsidRPr="009327DF" w:rsidRDefault="009327DF" w:rsidP="009327DF">
            <w:pPr>
              <w:rPr>
                <w:color w:val="000000"/>
                <w:sz w:val="18"/>
                <w:szCs w:val="18"/>
              </w:rPr>
            </w:pPr>
            <w:r w:rsidRPr="009327DF">
              <w:rPr>
                <w:color w:val="000000"/>
                <w:sz w:val="18"/>
                <w:szCs w:val="18"/>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327DF">
              <w:rPr>
                <w:color w:val="000000"/>
                <w:sz w:val="18"/>
                <w:szCs w:val="18"/>
                <w:vertAlign w:val="superscript"/>
              </w:rPr>
              <w:t>3</w:t>
            </w:r>
            <w:r w:rsidRPr="009327DF">
              <w:rPr>
                <w:color w:val="000000"/>
                <w:sz w:val="18"/>
                <w:szCs w:val="18"/>
              </w:rPr>
              <w:t xml:space="preserve">) – </w:t>
            </w:r>
            <w:r w:rsidRPr="009327DF">
              <w:rPr>
                <w:color w:val="000000"/>
                <w:sz w:val="18"/>
                <w:szCs w:val="18"/>
                <w:u w:val="single"/>
              </w:rPr>
              <w:t>для организаций, оказывающих услуги по водоотведению</w:t>
            </w:r>
          </w:p>
        </w:tc>
        <w:tc>
          <w:tcPr>
            <w:tcW w:w="689" w:type="dxa"/>
            <w:vAlign w:val="center"/>
          </w:tcPr>
          <w:p w14:paraId="4F324A9E" w14:textId="77777777" w:rsidR="009327DF" w:rsidRPr="009327DF" w:rsidRDefault="009327DF" w:rsidP="009327DF">
            <w:pPr>
              <w:jc w:val="center"/>
              <w:rPr>
                <w:bCs/>
                <w:sz w:val="18"/>
                <w:szCs w:val="18"/>
              </w:rPr>
            </w:pPr>
            <w:r w:rsidRPr="009327DF">
              <w:rPr>
                <w:bCs/>
                <w:sz w:val="18"/>
                <w:szCs w:val="18"/>
              </w:rPr>
              <w:t>2,68</w:t>
            </w:r>
          </w:p>
        </w:tc>
        <w:tc>
          <w:tcPr>
            <w:tcW w:w="1059" w:type="dxa"/>
            <w:vAlign w:val="center"/>
          </w:tcPr>
          <w:p w14:paraId="57656F3B" w14:textId="77777777" w:rsidR="009327DF" w:rsidRPr="009327DF" w:rsidRDefault="009327DF" w:rsidP="009327DF">
            <w:pPr>
              <w:jc w:val="center"/>
              <w:rPr>
                <w:bCs/>
                <w:sz w:val="18"/>
                <w:szCs w:val="18"/>
              </w:rPr>
            </w:pPr>
            <w:r w:rsidRPr="009327DF">
              <w:rPr>
                <w:bCs/>
                <w:sz w:val="18"/>
                <w:szCs w:val="18"/>
              </w:rPr>
              <w:t>2,68</w:t>
            </w:r>
          </w:p>
        </w:tc>
        <w:tc>
          <w:tcPr>
            <w:tcW w:w="982" w:type="dxa"/>
            <w:vAlign w:val="center"/>
          </w:tcPr>
          <w:p w14:paraId="6969107C" w14:textId="77777777" w:rsidR="009327DF" w:rsidRPr="009327DF" w:rsidRDefault="009327DF" w:rsidP="009327DF">
            <w:pPr>
              <w:jc w:val="center"/>
              <w:rPr>
                <w:bCs/>
                <w:sz w:val="18"/>
                <w:szCs w:val="18"/>
              </w:rPr>
            </w:pPr>
            <w:r w:rsidRPr="009327DF">
              <w:rPr>
                <w:bCs/>
                <w:sz w:val="18"/>
                <w:szCs w:val="18"/>
              </w:rPr>
              <w:t>2,68</w:t>
            </w:r>
          </w:p>
        </w:tc>
        <w:tc>
          <w:tcPr>
            <w:tcW w:w="785" w:type="dxa"/>
            <w:vAlign w:val="center"/>
          </w:tcPr>
          <w:p w14:paraId="7EAA4E05" w14:textId="77777777" w:rsidR="009327DF" w:rsidRPr="009327DF" w:rsidRDefault="009327DF" w:rsidP="009327DF">
            <w:pPr>
              <w:jc w:val="center"/>
              <w:rPr>
                <w:bCs/>
                <w:sz w:val="18"/>
                <w:szCs w:val="18"/>
              </w:rPr>
            </w:pPr>
            <w:r w:rsidRPr="009327DF">
              <w:rPr>
                <w:bCs/>
                <w:sz w:val="18"/>
                <w:szCs w:val="18"/>
              </w:rPr>
              <w:t>2,45</w:t>
            </w:r>
          </w:p>
        </w:tc>
        <w:tc>
          <w:tcPr>
            <w:tcW w:w="784" w:type="dxa"/>
            <w:vAlign w:val="center"/>
          </w:tcPr>
          <w:p w14:paraId="66800203" w14:textId="77777777" w:rsidR="009327DF" w:rsidRPr="009327DF" w:rsidRDefault="009327DF" w:rsidP="009327DF">
            <w:pPr>
              <w:jc w:val="center"/>
              <w:rPr>
                <w:bCs/>
                <w:sz w:val="18"/>
                <w:szCs w:val="18"/>
              </w:rPr>
            </w:pPr>
            <w:r w:rsidRPr="009327DF">
              <w:rPr>
                <w:bCs/>
                <w:sz w:val="18"/>
                <w:szCs w:val="18"/>
              </w:rPr>
              <w:t>2,31</w:t>
            </w:r>
          </w:p>
        </w:tc>
        <w:tc>
          <w:tcPr>
            <w:tcW w:w="785" w:type="dxa"/>
            <w:vAlign w:val="center"/>
          </w:tcPr>
          <w:p w14:paraId="57DA1204" w14:textId="77777777" w:rsidR="009327DF" w:rsidRPr="009327DF" w:rsidRDefault="009327DF" w:rsidP="009327DF">
            <w:pPr>
              <w:jc w:val="center"/>
              <w:rPr>
                <w:bCs/>
                <w:sz w:val="18"/>
                <w:szCs w:val="18"/>
              </w:rPr>
            </w:pPr>
            <w:r w:rsidRPr="009327DF">
              <w:rPr>
                <w:bCs/>
                <w:sz w:val="18"/>
                <w:szCs w:val="18"/>
              </w:rPr>
              <w:t>2,08</w:t>
            </w:r>
          </w:p>
        </w:tc>
        <w:tc>
          <w:tcPr>
            <w:tcW w:w="785" w:type="dxa"/>
            <w:vAlign w:val="center"/>
          </w:tcPr>
          <w:p w14:paraId="63F216FE" w14:textId="77777777" w:rsidR="009327DF" w:rsidRPr="009327DF" w:rsidRDefault="009327DF" w:rsidP="009327DF">
            <w:pPr>
              <w:jc w:val="center"/>
              <w:rPr>
                <w:bCs/>
                <w:sz w:val="18"/>
                <w:szCs w:val="18"/>
              </w:rPr>
            </w:pPr>
            <w:r w:rsidRPr="009327DF">
              <w:rPr>
                <w:bCs/>
                <w:sz w:val="18"/>
                <w:szCs w:val="18"/>
              </w:rPr>
              <w:t>1,85</w:t>
            </w:r>
          </w:p>
        </w:tc>
        <w:tc>
          <w:tcPr>
            <w:tcW w:w="790" w:type="dxa"/>
            <w:vAlign w:val="center"/>
          </w:tcPr>
          <w:p w14:paraId="5968EB8F" w14:textId="77777777" w:rsidR="009327DF" w:rsidRPr="009327DF" w:rsidRDefault="009327DF" w:rsidP="009327DF">
            <w:pPr>
              <w:jc w:val="center"/>
              <w:rPr>
                <w:bCs/>
                <w:sz w:val="18"/>
                <w:szCs w:val="18"/>
              </w:rPr>
            </w:pPr>
            <w:r w:rsidRPr="009327DF">
              <w:rPr>
                <w:bCs/>
                <w:sz w:val="18"/>
                <w:szCs w:val="18"/>
              </w:rPr>
              <w:t>1,85</w:t>
            </w:r>
          </w:p>
        </w:tc>
        <w:tc>
          <w:tcPr>
            <w:tcW w:w="784" w:type="dxa"/>
            <w:vAlign w:val="center"/>
          </w:tcPr>
          <w:p w14:paraId="2921AC42" w14:textId="77777777" w:rsidR="009327DF" w:rsidRPr="009327DF" w:rsidRDefault="009327DF" w:rsidP="009327DF">
            <w:pPr>
              <w:jc w:val="center"/>
              <w:rPr>
                <w:bCs/>
                <w:sz w:val="18"/>
                <w:szCs w:val="18"/>
              </w:rPr>
            </w:pPr>
            <w:r w:rsidRPr="009327DF">
              <w:rPr>
                <w:bCs/>
                <w:sz w:val="18"/>
                <w:szCs w:val="18"/>
              </w:rPr>
              <w:t>1,85</w:t>
            </w:r>
          </w:p>
        </w:tc>
        <w:tc>
          <w:tcPr>
            <w:tcW w:w="784" w:type="dxa"/>
            <w:vAlign w:val="center"/>
          </w:tcPr>
          <w:p w14:paraId="0BDA3B9E" w14:textId="77777777" w:rsidR="009327DF" w:rsidRPr="009327DF" w:rsidRDefault="009327DF" w:rsidP="009327DF">
            <w:pPr>
              <w:jc w:val="center"/>
              <w:rPr>
                <w:bCs/>
                <w:sz w:val="18"/>
                <w:szCs w:val="18"/>
              </w:rPr>
            </w:pPr>
            <w:r w:rsidRPr="009327DF">
              <w:rPr>
                <w:bCs/>
                <w:sz w:val="18"/>
                <w:szCs w:val="18"/>
              </w:rPr>
              <w:t>1,85</w:t>
            </w:r>
          </w:p>
        </w:tc>
        <w:tc>
          <w:tcPr>
            <w:tcW w:w="784" w:type="dxa"/>
            <w:vAlign w:val="center"/>
          </w:tcPr>
          <w:p w14:paraId="4E2DD57E" w14:textId="77777777" w:rsidR="009327DF" w:rsidRPr="009327DF" w:rsidRDefault="009327DF" w:rsidP="009327DF">
            <w:pPr>
              <w:jc w:val="center"/>
              <w:rPr>
                <w:bCs/>
                <w:sz w:val="18"/>
                <w:szCs w:val="18"/>
              </w:rPr>
            </w:pPr>
            <w:r w:rsidRPr="009327DF">
              <w:rPr>
                <w:bCs/>
                <w:sz w:val="18"/>
                <w:szCs w:val="18"/>
              </w:rPr>
              <w:t>1,85</w:t>
            </w:r>
          </w:p>
        </w:tc>
        <w:tc>
          <w:tcPr>
            <w:tcW w:w="786" w:type="dxa"/>
            <w:vAlign w:val="center"/>
          </w:tcPr>
          <w:p w14:paraId="4F642C59" w14:textId="77777777" w:rsidR="009327DF" w:rsidRPr="009327DF" w:rsidRDefault="009327DF" w:rsidP="009327DF">
            <w:pPr>
              <w:jc w:val="center"/>
              <w:rPr>
                <w:bCs/>
                <w:sz w:val="18"/>
                <w:szCs w:val="18"/>
              </w:rPr>
            </w:pPr>
            <w:r w:rsidRPr="009327DF">
              <w:rPr>
                <w:bCs/>
                <w:sz w:val="18"/>
                <w:szCs w:val="18"/>
              </w:rPr>
              <w:t>1,85</w:t>
            </w:r>
          </w:p>
        </w:tc>
        <w:tc>
          <w:tcPr>
            <w:tcW w:w="786" w:type="dxa"/>
            <w:vAlign w:val="center"/>
          </w:tcPr>
          <w:p w14:paraId="5106298C" w14:textId="77777777" w:rsidR="009327DF" w:rsidRPr="009327DF" w:rsidRDefault="009327DF" w:rsidP="009327DF">
            <w:pPr>
              <w:jc w:val="center"/>
              <w:rPr>
                <w:bCs/>
                <w:sz w:val="18"/>
                <w:szCs w:val="18"/>
              </w:rPr>
            </w:pPr>
            <w:r w:rsidRPr="009327DF">
              <w:rPr>
                <w:bCs/>
                <w:sz w:val="18"/>
                <w:szCs w:val="18"/>
              </w:rPr>
              <w:t>1,85</w:t>
            </w:r>
          </w:p>
        </w:tc>
      </w:tr>
    </w:tbl>
    <w:p w14:paraId="3F7D3D3F" w14:textId="77777777" w:rsidR="009327DF" w:rsidRPr="009327DF" w:rsidRDefault="009327DF" w:rsidP="009327DF">
      <w:pPr>
        <w:ind w:left="-567"/>
        <w:jc w:val="center"/>
        <w:rPr>
          <w:bCs/>
          <w:color w:val="000000"/>
          <w:sz w:val="28"/>
          <w:szCs w:val="28"/>
        </w:rPr>
      </w:pPr>
    </w:p>
    <w:p w14:paraId="42A38183" w14:textId="77777777" w:rsidR="009327DF" w:rsidRPr="009327DF" w:rsidRDefault="009327DF" w:rsidP="009327DF">
      <w:pPr>
        <w:ind w:left="-567"/>
        <w:jc w:val="center"/>
        <w:rPr>
          <w:bCs/>
          <w:color w:val="000000"/>
          <w:sz w:val="28"/>
          <w:szCs w:val="28"/>
        </w:rPr>
      </w:pPr>
    </w:p>
    <w:p w14:paraId="15AC6073" w14:textId="77777777" w:rsidR="009327DF" w:rsidRPr="009327DF" w:rsidRDefault="009327DF" w:rsidP="009327DF">
      <w:pPr>
        <w:ind w:left="-567"/>
        <w:jc w:val="center"/>
        <w:rPr>
          <w:bCs/>
          <w:color w:val="000000"/>
          <w:sz w:val="28"/>
          <w:szCs w:val="28"/>
        </w:rPr>
      </w:pPr>
    </w:p>
    <w:p w14:paraId="10FCD7CC" w14:textId="77777777" w:rsidR="009327DF" w:rsidRPr="009327DF" w:rsidRDefault="009327DF" w:rsidP="009327DF">
      <w:pPr>
        <w:ind w:left="-567"/>
        <w:jc w:val="center"/>
        <w:rPr>
          <w:bCs/>
          <w:color w:val="000000"/>
          <w:sz w:val="28"/>
          <w:szCs w:val="28"/>
        </w:rPr>
      </w:pPr>
    </w:p>
    <w:p w14:paraId="4EEF738B" w14:textId="77777777" w:rsidR="009327DF" w:rsidRPr="009327DF" w:rsidRDefault="009327DF" w:rsidP="009327DF">
      <w:pPr>
        <w:ind w:left="-567"/>
        <w:jc w:val="center"/>
        <w:rPr>
          <w:bCs/>
          <w:color w:val="000000"/>
          <w:sz w:val="28"/>
          <w:szCs w:val="28"/>
        </w:rPr>
      </w:pPr>
    </w:p>
    <w:p w14:paraId="53306B72" w14:textId="77777777" w:rsidR="009327DF" w:rsidRPr="009327DF" w:rsidRDefault="009327DF" w:rsidP="009327DF">
      <w:pPr>
        <w:ind w:left="-567"/>
        <w:jc w:val="center"/>
        <w:rPr>
          <w:bCs/>
          <w:color w:val="000000"/>
          <w:sz w:val="28"/>
          <w:szCs w:val="28"/>
        </w:rPr>
      </w:pPr>
    </w:p>
    <w:p w14:paraId="0396C6FD" w14:textId="77777777" w:rsidR="009327DF" w:rsidRPr="009327DF" w:rsidRDefault="009327DF" w:rsidP="009327DF">
      <w:pPr>
        <w:ind w:left="-567"/>
        <w:jc w:val="center"/>
        <w:rPr>
          <w:bCs/>
          <w:color w:val="000000"/>
          <w:sz w:val="28"/>
          <w:szCs w:val="28"/>
        </w:rPr>
      </w:pPr>
    </w:p>
    <w:p w14:paraId="4A5C91D4" w14:textId="77777777" w:rsidR="009327DF" w:rsidRPr="009327DF" w:rsidRDefault="009327DF" w:rsidP="009327DF">
      <w:pPr>
        <w:ind w:left="-567"/>
        <w:jc w:val="center"/>
        <w:rPr>
          <w:bCs/>
          <w:color w:val="000000"/>
          <w:sz w:val="28"/>
          <w:szCs w:val="28"/>
        </w:rPr>
      </w:pPr>
    </w:p>
    <w:p w14:paraId="5C535B83" w14:textId="77777777" w:rsidR="009327DF" w:rsidRPr="009327DF" w:rsidRDefault="009327DF" w:rsidP="009327DF">
      <w:pPr>
        <w:ind w:left="-567"/>
        <w:jc w:val="center"/>
        <w:rPr>
          <w:bCs/>
          <w:color w:val="000000"/>
          <w:sz w:val="28"/>
          <w:szCs w:val="28"/>
        </w:rPr>
      </w:pPr>
    </w:p>
    <w:p w14:paraId="04EAA735" w14:textId="77777777" w:rsidR="009327DF" w:rsidRPr="009327DF" w:rsidRDefault="009327DF" w:rsidP="009327DF">
      <w:pPr>
        <w:ind w:left="-567"/>
        <w:jc w:val="center"/>
        <w:rPr>
          <w:bCs/>
          <w:color w:val="000000"/>
          <w:sz w:val="28"/>
          <w:szCs w:val="28"/>
        </w:rPr>
      </w:pPr>
    </w:p>
    <w:p w14:paraId="391D3DF9" w14:textId="77777777" w:rsidR="009327DF" w:rsidRPr="009327DF" w:rsidRDefault="009327DF" w:rsidP="009327DF">
      <w:pPr>
        <w:ind w:left="-567"/>
        <w:jc w:val="center"/>
        <w:rPr>
          <w:bCs/>
          <w:color w:val="000000"/>
          <w:sz w:val="28"/>
          <w:szCs w:val="28"/>
        </w:rPr>
      </w:pPr>
    </w:p>
    <w:p w14:paraId="31DF4942" w14:textId="77777777" w:rsidR="009327DF" w:rsidRPr="009327DF" w:rsidRDefault="009327DF" w:rsidP="009327DF">
      <w:pPr>
        <w:ind w:left="-567"/>
        <w:jc w:val="center"/>
        <w:rPr>
          <w:bCs/>
          <w:color w:val="000000"/>
          <w:sz w:val="28"/>
          <w:szCs w:val="28"/>
        </w:rPr>
      </w:pPr>
    </w:p>
    <w:p w14:paraId="5E0A2D9C" w14:textId="77777777" w:rsidR="009327DF" w:rsidRPr="009327DF" w:rsidRDefault="009327DF" w:rsidP="009327DF">
      <w:pPr>
        <w:ind w:left="-567"/>
        <w:jc w:val="center"/>
        <w:rPr>
          <w:bCs/>
          <w:color w:val="000000"/>
          <w:sz w:val="28"/>
          <w:szCs w:val="28"/>
        </w:rPr>
      </w:pPr>
    </w:p>
    <w:p w14:paraId="4784A232" w14:textId="77777777" w:rsidR="009327DF" w:rsidRPr="009327DF" w:rsidRDefault="009327DF" w:rsidP="009327DF">
      <w:pPr>
        <w:ind w:left="-567"/>
        <w:jc w:val="center"/>
        <w:rPr>
          <w:bCs/>
          <w:color w:val="000000"/>
          <w:sz w:val="28"/>
          <w:szCs w:val="28"/>
        </w:rPr>
      </w:pPr>
    </w:p>
    <w:p w14:paraId="464F40EA" w14:textId="77777777" w:rsidR="009327DF" w:rsidRPr="009327DF" w:rsidRDefault="009327DF" w:rsidP="009327DF">
      <w:pPr>
        <w:ind w:left="-567"/>
        <w:jc w:val="center"/>
        <w:rPr>
          <w:bCs/>
          <w:color w:val="000000"/>
          <w:sz w:val="28"/>
          <w:szCs w:val="28"/>
        </w:rPr>
      </w:pPr>
    </w:p>
    <w:p w14:paraId="697A284C" w14:textId="77777777" w:rsidR="009327DF" w:rsidRPr="009327DF" w:rsidRDefault="009327DF" w:rsidP="009327DF">
      <w:pPr>
        <w:ind w:left="-567"/>
        <w:jc w:val="center"/>
        <w:rPr>
          <w:bCs/>
          <w:color w:val="000000"/>
          <w:sz w:val="28"/>
          <w:szCs w:val="28"/>
        </w:rPr>
        <w:sectPr w:rsidR="009327DF" w:rsidRPr="009327DF" w:rsidSect="008F7E58">
          <w:pgSz w:w="16838" w:h="11906" w:orient="landscape"/>
          <w:pgMar w:top="851" w:right="851" w:bottom="709" w:left="709" w:header="709" w:footer="709" w:gutter="0"/>
          <w:cols w:space="708"/>
          <w:titlePg/>
          <w:docGrid w:linePitch="360"/>
        </w:sectPr>
      </w:pPr>
    </w:p>
    <w:p w14:paraId="0E68DCE8" w14:textId="77777777" w:rsidR="009327DF" w:rsidRPr="009327DF" w:rsidRDefault="009327DF" w:rsidP="009327DF">
      <w:pPr>
        <w:ind w:left="-567"/>
        <w:jc w:val="center"/>
        <w:rPr>
          <w:bCs/>
          <w:color w:val="000000"/>
          <w:sz w:val="28"/>
          <w:szCs w:val="28"/>
        </w:rPr>
      </w:pPr>
      <w:r w:rsidRPr="009327DF">
        <w:rPr>
          <w:bCs/>
          <w:color w:val="000000"/>
          <w:sz w:val="28"/>
          <w:szCs w:val="28"/>
        </w:rPr>
        <w:lastRenderedPageBreak/>
        <w:t>Раздел 9. Расчет эффективности производственной программы</w:t>
      </w:r>
    </w:p>
    <w:p w14:paraId="67EF55F8" w14:textId="77777777" w:rsidR="009327DF" w:rsidRPr="009327DF" w:rsidRDefault="009327DF" w:rsidP="009327DF">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9327DF" w:rsidRPr="009327DF" w14:paraId="482149C5" w14:textId="77777777" w:rsidTr="003A5533">
        <w:trPr>
          <w:trHeight w:val="2629"/>
        </w:trPr>
        <w:tc>
          <w:tcPr>
            <w:tcW w:w="736" w:type="dxa"/>
            <w:vAlign w:val="center"/>
          </w:tcPr>
          <w:p w14:paraId="63C1F2F1" w14:textId="77777777" w:rsidR="009327DF" w:rsidRPr="009327DF" w:rsidRDefault="009327DF" w:rsidP="009327DF">
            <w:pPr>
              <w:jc w:val="center"/>
              <w:rPr>
                <w:bCs/>
                <w:color w:val="000000"/>
                <w:sz w:val="28"/>
                <w:szCs w:val="28"/>
              </w:rPr>
            </w:pPr>
            <w:r w:rsidRPr="009327DF">
              <w:rPr>
                <w:bCs/>
                <w:color w:val="000000"/>
                <w:sz w:val="28"/>
                <w:szCs w:val="28"/>
              </w:rPr>
              <w:t>№ п/п</w:t>
            </w:r>
          </w:p>
        </w:tc>
        <w:tc>
          <w:tcPr>
            <w:tcW w:w="3659" w:type="dxa"/>
            <w:vAlign w:val="center"/>
          </w:tcPr>
          <w:p w14:paraId="2291FE50" w14:textId="77777777" w:rsidR="009327DF" w:rsidRPr="009327DF" w:rsidRDefault="009327DF" w:rsidP="009327DF">
            <w:pPr>
              <w:jc w:val="center"/>
              <w:rPr>
                <w:bCs/>
                <w:color w:val="000000"/>
                <w:sz w:val="28"/>
                <w:szCs w:val="28"/>
              </w:rPr>
            </w:pPr>
            <w:r w:rsidRPr="009327DF">
              <w:rPr>
                <w:bCs/>
                <w:color w:val="000000"/>
                <w:sz w:val="28"/>
                <w:szCs w:val="28"/>
              </w:rPr>
              <w:t>Наименование показателя</w:t>
            </w:r>
          </w:p>
        </w:tc>
        <w:tc>
          <w:tcPr>
            <w:tcW w:w="1559" w:type="dxa"/>
            <w:vAlign w:val="center"/>
          </w:tcPr>
          <w:p w14:paraId="55D61914" w14:textId="77777777" w:rsidR="009327DF" w:rsidRPr="009327DF" w:rsidRDefault="009327DF" w:rsidP="009327DF">
            <w:pPr>
              <w:jc w:val="center"/>
              <w:rPr>
                <w:bCs/>
                <w:color w:val="000000"/>
                <w:sz w:val="28"/>
                <w:szCs w:val="28"/>
              </w:rPr>
            </w:pPr>
            <w:r w:rsidRPr="009327DF">
              <w:rPr>
                <w:bCs/>
                <w:color w:val="000000"/>
                <w:sz w:val="28"/>
                <w:szCs w:val="28"/>
              </w:rPr>
              <w:t>Значение показателя в базовом периоде    2022 год</w:t>
            </w:r>
          </w:p>
        </w:tc>
        <w:tc>
          <w:tcPr>
            <w:tcW w:w="2551" w:type="dxa"/>
            <w:vAlign w:val="center"/>
          </w:tcPr>
          <w:p w14:paraId="118D0230" w14:textId="77777777" w:rsidR="009327DF" w:rsidRPr="009327DF" w:rsidRDefault="009327DF" w:rsidP="009327DF">
            <w:pPr>
              <w:jc w:val="center"/>
              <w:rPr>
                <w:bCs/>
                <w:color w:val="000000"/>
                <w:sz w:val="28"/>
                <w:szCs w:val="28"/>
              </w:rPr>
            </w:pPr>
            <w:r w:rsidRPr="009327DF">
              <w:rPr>
                <w:bCs/>
                <w:color w:val="000000"/>
                <w:sz w:val="28"/>
                <w:szCs w:val="28"/>
              </w:rPr>
              <w:t>Планируемое значение показателя по итогам реализации производственной программы                  2032 год</w:t>
            </w:r>
          </w:p>
        </w:tc>
        <w:tc>
          <w:tcPr>
            <w:tcW w:w="2125" w:type="dxa"/>
            <w:vAlign w:val="center"/>
          </w:tcPr>
          <w:p w14:paraId="6999B0D2" w14:textId="77777777" w:rsidR="009327DF" w:rsidRPr="009327DF" w:rsidRDefault="009327DF" w:rsidP="009327DF">
            <w:pPr>
              <w:jc w:val="center"/>
              <w:rPr>
                <w:bCs/>
                <w:color w:val="000000"/>
                <w:sz w:val="28"/>
                <w:szCs w:val="28"/>
              </w:rPr>
            </w:pPr>
            <w:r w:rsidRPr="009327DF">
              <w:rPr>
                <w:bCs/>
                <w:color w:val="000000"/>
                <w:sz w:val="28"/>
                <w:szCs w:val="28"/>
              </w:rPr>
              <w:t xml:space="preserve">Эффективность </w:t>
            </w:r>
            <w:proofErr w:type="spellStart"/>
            <w:proofErr w:type="gramStart"/>
            <w:r w:rsidRPr="009327DF">
              <w:rPr>
                <w:bCs/>
                <w:color w:val="000000"/>
                <w:sz w:val="28"/>
                <w:szCs w:val="28"/>
              </w:rPr>
              <w:t>производствен</w:t>
            </w:r>
            <w:proofErr w:type="spellEnd"/>
            <w:r w:rsidRPr="009327DF">
              <w:rPr>
                <w:bCs/>
                <w:color w:val="000000"/>
                <w:sz w:val="28"/>
                <w:szCs w:val="28"/>
              </w:rPr>
              <w:t>-ной</w:t>
            </w:r>
            <w:proofErr w:type="gramEnd"/>
            <w:r w:rsidRPr="009327DF">
              <w:rPr>
                <w:bCs/>
                <w:color w:val="000000"/>
                <w:sz w:val="28"/>
                <w:szCs w:val="28"/>
              </w:rPr>
              <w:t xml:space="preserve"> программы, тыс. руб.</w:t>
            </w:r>
          </w:p>
        </w:tc>
      </w:tr>
      <w:tr w:rsidR="009327DF" w:rsidRPr="009327DF" w14:paraId="4AC3B127" w14:textId="77777777" w:rsidTr="003A5533">
        <w:tc>
          <w:tcPr>
            <w:tcW w:w="736" w:type="dxa"/>
          </w:tcPr>
          <w:p w14:paraId="4017F078" w14:textId="77777777" w:rsidR="009327DF" w:rsidRPr="009327DF" w:rsidRDefault="009327DF" w:rsidP="009327DF">
            <w:pPr>
              <w:jc w:val="center"/>
              <w:rPr>
                <w:bCs/>
                <w:color w:val="000000"/>
                <w:sz w:val="28"/>
                <w:szCs w:val="28"/>
              </w:rPr>
            </w:pPr>
            <w:r w:rsidRPr="009327DF">
              <w:rPr>
                <w:bCs/>
                <w:color w:val="000000"/>
                <w:sz w:val="28"/>
                <w:szCs w:val="28"/>
              </w:rPr>
              <w:t>1</w:t>
            </w:r>
          </w:p>
        </w:tc>
        <w:tc>
          <w:tcPr>
            <w:tcW w:w="3659" w:type="dxa"/>
          </w:tcPr>
          <w:p w14:paraId="717106A1" w14:textId="77777777" w:rsidR="009327DF" w:rsidRPr="009327DF" w:rsidRDefault="009327DF" w:rsidP="009327DF">
            <w:pPr>
              <w:jc w:val="center"/>
              <w:rPr>
                <w:bCs/>
                <w:color w:val="000000"/>
                <w:sz w:val="28"/>
                <w:szCs w:val="28"/>
              </w:rPr>
            </w:pPr>
            <w:r w:rsidRPr="009327DF">
              <w:rPr>
                <w:bCs/>
                <w:color w:val="000000"/>
                <w:sz w:val="28"/>
                <w:szCs w:val="28"/>
              </w:rPr>
              <w:t>2</w:t>
            </w:r>
          </w:p>
        </w:tc>
        <w:tc>
          <w:tcPr>
            <w:tcW w:w="1559" w:type="dxa"/>
          </w:tcPr>
          <w:p w14:paraId="181842EE" w14:textId="77777777" w:rsidR="009327DF" w:rsidRPr="009327DF" w:rsidRDefault="009327DF" w:rsidP="009327DF">
            <w:pPr>
              <w:jc w:val="center"/>
              <w:rPr>
                <w:bCs/>
                <w:color w:val="000000"/>
                <w:sz w:val="28"/>
                <w:szCs w:val="28"/>
              </w:rPr>
            </w:pPr>
            <w:r w:rsidRPr="009327DF">
              <w:rPr>
                <w:bCs/>
                <w:color w:val="000000"/>
                <w:sz w:val="28"/>
                <w:szCs w:val="28"/>
              </w:rPr>
              <w:t>3</w:t>
            </w:r>
          </w:p>
        </w:tc>
        <w:tc>
          <w:tcPr>
            <w:tcW w:w="2551" w:type="dxa"/>
          </w:tcPr>
          <w:p w14:paraId="75CC626C" w14:textId="77777777" w:rsidR="009327DF" w:rsidRPr="009327DF" w:rsidRDefault="009327DF" w:rsidP="009327DF">
            <w:pPr>
              <w:jc w:val="center"/>
              <w:rPr>
                <w:bCs/>
                <w:color w:val="000000"/>
                <w:sz w:val="28"/>
                <w:szCs w:val="28"/>
              </w:rPr>
            </w:pPr>
            <w:r w:rsidRPr="009327DF">
              <w:rPr>
                <w:bCs/>
                <w:color w:val="000000"/>
                <w:sz w:val="28"/>
                <w:szCs w:val="28"/>
              </w:rPr>
              <w:t>4</w:t>
            </w:r>
          </w:p>
        </w:tc>
        <w:tc>
          <w:tcPr>
            <w:tcW w:w="2125" w:type="dxa"/>
          </w:tcPr>
          <w:p w14:paraId="3CE8D1C1" w14:textId="77777777" w:rsidR="009327DF" w:rsidRPr="009327DF" w:rsidRDefault="009327DF" w:rsidP="009327DF">
            <w:pPr>
              <w:jc w:val="center"/>
              <w:rPr>
                <w:bCs/>
                <w:color w:val="000000"/>
                <w:sz w:val="28"/>
                <w:szCs w:val="28"/>
              </w:rPr>
            </w:pPr>
            <w:r w:rsidRPr="009327DF">
              <w:rPr>
                <w:bCs/>
                <w:color w:val="000000"/>
                <w:sz w:val="28"/>
                <w:szCs w:val="28"/>
              </w:rPr>
              <w:t>5</w:t>
            </w:r>
          </w:p>
        </w:tc>
      </w:tr>
      <w:tr w:rsidR="009327DF" w:rsidRPr="009327DF" w14:paraId="760C4513" w14:textId="77777777" w:rsidTr="003A5533">
        <w:trPr>
          <w:trHeight w:val="704"/>
        </w:trPr>
        <w:tc>
          <w:tcPr>
            <w:tcW w:w="10630" w:type="dxa"/>
            <w:gridSpan w:val="5"/>
            <w:vAlign w:val="center"/>
          </w:tcPr>
          <w:p w14:paraId="50700F6A" w14:textId="77777777" w:rsidR="009327DF" w:rsidRPr="009327DF" w:rsidRDefault="009327DF" w:rsidP="002E3EDC">
            <w:pPr>
              <w:numPr>
                <w:ilvl w:val="0"/>
                <w:numId w:val="27"/>
              </w:numPr>
              <w:contextualSpacing/>
              <w:jc w:val="center"/>
              <w:rPr>
                <w:bCs/>
                <w:color w:val="000000"/>
                <w:sz w:val="28"/>
                <w:szCs w:val="28"/>
              </w:rPr>
            </w:pPr>
            <w:r w:rsidRPr="009327DF">
              <w:rPr>
                <w:bCs/>
                <w:color w:val="000000"/>
                <w:sz w:val="28"/>
                <w:szCs w:val="28"/>
              </w:rPr>
              <w:t>Показатели надежности и бесперебойности водоотведения</w:t>
            </w:r>
          </w:p>
        </w:tc>
      </w:tr>
      <w:tr w:rsidR="009327DF" w:rsidRPr="009327DF" w14:paraId="0DF3E0D8" w14:textId="77777777" w:rsidTr="003A5533">
        <w:trPr>
          <w:trHeight w:val="1065"/>
        </w:trPr>
        <w:tc>
          <w:tcPr>
            <w:tcW w:w="736" w:type="dxa"/>
            <w:vAlign w:val="center"/>
          </w:tcPr>
          <w:p w14:paraId="4FC2D580" w14:textId="77777777" w:rsidR="009327DF" w:rsidRPr="009327DF" w:rsidRDefault="009327DF" w:rsidP="009327DF">
            <w:pPr>
              <w:jc w:val="center"/>
              <w:rPr>
                <w:bCs/>
                <w:color w:val="000000"/>
                <w:sz w:val="28"/>
                <w:szCs w:val="28"/>
              </w:rPr>
            </w:pPr>
            <w:r w:rsidRPr="009327DF">
              <w:rPr>
                <w:bCs/>
                <w:color w:val="000000"/>
                <w:sz w:val="28"/>
                <w:szCs w:val="28"/>
              </w:rPr>
              <w:t>1.1.</w:t>
            </w:r>
          </w:p>
        </w:tc>
        <w:tc>
          <w:tcPr>
            <w:tcW w:w="3659" w:type="dxa"/>
            <w:vAlign w:val="center"/>
          </w:tcPr>
          <w:p w14:paraId="0085630D" w14:textId="77777777" w:rsidR="009327DF" w:rsidRPr="009327DF" w:rsidRDefault="009327DF" w:rsidP="009327DF">
            <w:pPr>
              <w:rPr>
                <w:bCs/>
                <w:color w:val="000000"/>
                <w:sz w:val="28"/>
                <w:szCs w:val="28"/>
              </w:rPr>
            </w:pPr>
            <w:r w:rsidRPr="009327DF">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8358B25" w14:textId="77777777" w:rsidR="009327DF" w:rsidRPr="009327DF" w:rsidRDefault="009327DF" w:rsidP="009327DF">
            <w:pPr>
              <w:jc w:val="center"/>
              <w:rPr>
                <w:bCs/>
                <w:sz w:val="28"/>
                <w:szCs w:val="28"/>
              </w:rPr>
            </w:pPr>
            <w:r w:rsidRPr="009327DF">
              <w:rPr>
                <w:bCs/>
                <w:sz w:val="28"/>
                <w:szCs w:val="28"/>
              </w:rPr>
              <w:t>2,36</w:t>
            </w:r>
          </w:p>
        </w:tc>
        <w:tc>
          <w:tcPr>
            <w:tcW w:w="2551" w:type="dxa"/>
            <w:vAlign w:val="center"/>
          </w:tcPr>
          <w:p w14:paraId="5927BE5E" w14:textId="77777777" w:rsidR="009327DF" w:rsidRPr="009327DF" w:rsidRDefault="009327DF" w:rsidP="009327DF">
            <w:pPr>
              <w:jc w:val="center"/>
              <w:rPr>
                <w:bCs/>
                <w:sz w:val="28"/>
                <w:szCs w:val="28"/>
              </w:rPr>
            </w:pPr>
            <w:r w:rsidRPr="009327DF">
              <w:rPr>
                <w:bCs/>
                <w:sz w:val="28"/>
                <w:szCs w:val="28"/>
              </w:rPr>
              <w:t>2,30</w:t>
            </w:r>
          </w:p>
        </w:tc>
        <w:tc>
          <w:tcPr>
            <w:tcW w:w="2125" w:type="dxa"/>
            <w:vAlign w:val="center"/>
          </w:tcPr>
          <w:p w14:paraId="64BEFCC4" w14:textId="77777777" w:rsidR="009327DF" w:rsidRPr="009327DF" w:rsidRDefault="009327DF" w:rsidP="009327DF">
            <w:pPr>
              <w:jc w:val="center"/>
              <w:rPr>
                <w:bCs/>
                <w:color w:val="FF0000"/>
                <w:sz w:val="28"/>
                <w:szCs w:val="28"/>
              </w:rPr>
            </w:pPr>
            <w:r w:rsidRPr="009327DF">
              <w:rPr>
                <w:bCs/>
                <w:sz w:val="28"/>
                <w:szCs w:val="28"/>
              </w:rPr>
              <w:t>-</w:t>
            </w:r>
          </w:p>
        </w:tc>
      </w:tr>
      <w:tr w:rsidR="009327DF" w:rsidRPr="009327DF" w14:paraId="4CF3D6F2" w14:textId="77777777" w:rsidTr="003A5533">
        <w:trPr>
          <w:trHeight w:val="698"/>
        </w:trPr>
        <w:tc>
          <w:tcPr>
            <w:tcW w:w="10630" w:type="dxa"/>
            <w:gridSpan w:val="5"/>
            <w:vAlign w:val="center"/>
          </w:tcPr>
          <w:p w14:paraId="600578B0" w14:textId="77777777" w:rsidR="009327DF" w:rsidRPr="009327DF" w:rsidRDefault="009327DF" w:rsidP="002E3EDC">
            <w:pPr>
              <w:numPr>
                <w:ilvl w:val="0"/>
                <w:numId w:val="27"/>
              </w:numPr>
              <w:contextualSpacing/>
              <w:jc w:val="center"/>
              <w:rPr>
                <w:bCs/>
                <w:color w:val="000000"/>
                <w:sz w:val="28"/>
                <w:szCs w:val="28"/>
              </w:rPr>
            </w:pPr>
            <w:r w:rsidRPr="009327DF">
              <w:rPr>
                <w:bCs/>
                <w:color w:val="000000"/>
                <w:sz w:val="28"/>
                <w:szCs w:val="28"/>
              </w:rPr>
              <w:t>Показатели качества очистки сточных вод</w:t>
            </w:r>
          </w:p>
        </w:tc>
      </w:tr>
      <w:tr w:rsidR="009327DF" w:rsidRPr="009327DF" w14:paraId="070EFF57" w14:textId="77777777" w:rsidTr="003A5533">
        <w:trPr>
          <w:trHeight w:val="1894"/>
        </w:trPr>
        <w:tc>
          <w:tcPr>
            <w:tcW w:w="736" w:type="dxa"/>
            <w:vAlign w:val="center"/>
          </w:tcPr>
          <w:p w14:paraId="4189E80B" w14:textId="77777777" w:rsidR="009327DF" w:rsidRPr="009327DF" w:rsidRDefault="009327DF" w:rsidP="009327DF">
            <w:pPr>
              <w:jc w:val="center"/>
              <w:rPr>
                <w:bCs/>
                <w:color w:val="000000"/>
                <w:sz w:val="28"/>
                <w:szCs w:val="28"/>
              </w:rPr>
            </w:pPr>
            <w:r w:rsidRPr="009327DF">
              <w:rPr>
                <w:bCs/>
                <w:color w:val="000000"/>
                <w:sz w:val="28"/>
                <w:szCs w:val="28"/>
              </w:rPr>
              <w:t>2.1.</w:t>
            </w:r>
          </w:p>
        </w:tc>
        <w:tc>
          <w:tcPr>
            <w:tcW w:w="3659" w:type="dxa"/>
            <w:vAlign w:val="center"/>
          </w:tcPr>
          <w:p w14:paraId="6297B793" w14:textId="77777777" w:rsidR="009327DF" w:rsidRPr="009327DF" w:rsidRDefault="009327DF" w:rsidP="009327DF">
            <w:pPr>
              <w:rPr>
                <w:color w:val="000000"/>
                <w:sz w:val="22"/>
                <w:szCs w:val="22"/>
              </w:rPr>
            </w:pPr>
            <w:r w:rsidRPr="009327D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16A6A7A" w14:textId="77777777" w:rsidR="009327DF" w:rsidRPr="009327DF" w:rsidRDefault="009327DF" w:rsidP="009327DF">
            <w:pPr>
              <w:jc w:val="center"/>
              <w:rPr>
                <w:bCs/>
                <w:sz w:val="28"/>
                <w:szCs w:val="28"/>
              </w:rPr>
            </w:pPr>
            <w:r w:rsidRPr="009327DF">
              <w:rPr>
                <w:bCs/>
                <w:sz w:val="28"/>
                <w:szCs w:val="28"/>
              </w:rPr>
              <w:t>0,00</w:t>
            </w:r>
          </w:p>
        </w:tc>
        <w:tc>
          <w:tcPr>
            <w:tcW w:w="2551" w:type="dxa"/>
            <w:vAlign w:val="center"/>
          </w:tcPr>
          <w:p w14:paraId="1A83AFA0" w14:textId="77777777" w:rsidR="009327DF" w:rsidRPr="009327DF" w:rsidRDefault="009327DF" w:rsidP="009327DF">
            <w:pPr>
              <w:jc w:val="center"/>
              <w:rPr>
                <w:bCs/>
                <w:sz w:val="28"/>
                <w:szCs w:val="28"/>
              </w:rPr>
            </w:pPr>
            <w:r w:rsidRPr="009327DF">
              <w:rPr>
                <w:bCs/>
                <w:sz w:val="28"/>
                <w:szCs w:val="28"/>
              </w:rPr>
              <w:t>0,00</w:t>
            </w:r>
          </w:p>
        </w:tc>
        <w:tc>
          <w:tcPr>
            <w:tcW w:w="2125" w:type="dxa"/>
            <w:vAlign w:val="center"/>
          </w:tcPr>
          <w:p w14:paraId="48F556C7" w14:textId="77777777" w:rsidR="009327DF" w:rsidRPr="009327DF" w:rsidRDefault="009327DF" w:rsidP="009327DF">
            <w:pPr>
              <w:jc w:val="center"/>
              <w:rPr>
                <w:bCs/>
                <w:color w:val="FF0000"/>
                <w:sz w:val="28"/>
                <w:szCs w:val="28"/>
              </w:rPr>
            </w:pPr>
            <w:r w:rsidRPr="009327DF">
              <w:rPr>
                <w:bCs/>
                <w:sz w:val="28"/>
                <w:szCs w:val="28"/>
              </w:rPr>
              <w:t>-</w:t>
            </w:r>
          </w:p>
        </w:tc>
      </w:tr>
      <w:tr w:rsidR="009327DF" w:rsidRPr="009327DF" w14:paraId="461DF147" w14:textId="77777777" w:rsidTr="003A5533">
        <w:trPr>
          <w:trHeight w:val="2120"/>
        </w:trPr>
        <w:tc>
          <w:tcPr>
            <w:tcW w:w="736" w:type="dxa"/>
            <w:vAlign w:val="center"/>
          </w:tcPr>
          <w:p w14:paraId="6566676C" w14:textId="77777777" w:rsidR="009327DF" w:rsidRPr="009327DF" w:rsidRDefault="009327DF" w:rsidP="009327DF">
            <w:pPr>
              <w:jc w:val="center"/>
              <w:rPr>
                <w:bCs/>
                <w:color w:val="000000"/>
                <w:sz w:val="28"/>
                <w:szCs w:val="28"/>
              </w:rPr>
            </w:pPr>
            <w:r w:rsidRPr="009327DF">
              <w:rPr>
                <w:bCs/>
                <w:color w:val="000000"/>
                <w:sz w:val="28"/>
                <w:szCs w:val="28"/>
              </w:rPr>
              <w:t>2.2.</w:t>
            </w:r>
          </w:p>
        </w:tc>
        <w:tc>
          <w:tcPr>
            <w:tcW w:w="3659" w:type="dxa"/>
            <w:vAlign w:val="center"/>
          </w:tcPr>
          <w:p w14:paraId="249A8AA1" w14:textId="77777777" w:rsidR="009327DF" w:rsidRPr="009327DF" w:rsidRDefault="009327DF" w:rsidP="009327DF">
            <w:pPr>
              <w:rPr>
                <w:bCs/>
                <w:color w:val="000000"/>
                <w:sz w:val="28"/>
                <w:szCs w:val="28"/>
              </w:rPr>
            </w:pPr>
            <w:r w:rsidRPr="009327DF">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roofErr w:type="gramStart"/>
            <w:r w:rsidRPr="009327DF">
              <w:rPr>
                <w:color w:val="000000"/>
                <w:sz w:val="22"/>
                <w:szCs w:val="22"/>
              </w:rPr>
              <w:t xml:space="preserve">   (</w:t>
            </w:r>
            <w:proofErr w:type="gramEnd"/>
            <w:r w:rsidRPr="009327DF">
              <w:rPr>
                <w:color w:val="000000"/>
                <w:sz w:val="22"/>
                <w:szCs w:val="22"/>
              </w:rPr>
              <w:t>в процентах)</w:t>
            </w:r>
          </w:p>
        </w:tc>
        <w:tc>
          <w:tcPr>
            <w:tcW w:w="1559" w:type="dxa"/>
            <w:vAlign w:val="center"/>
          </w:tcPr>
          <w:p w14:paraId="57C507A5" w14:textId="77777777" w:rsidR="009327DF" w:rsidRPr="009327DF" w:rsidRDefault="009327DF" w:rsidP="009327DF">
            <w:pPr>
              <w:jc w:val="center"/>
              <w:rPr>
                <w:bCs/>
                <w:sz w:val="28"/>
                <w:szCs w:val="28"/>
              </w:rPr>
            </w:pPr>
            <w:r w:rsidRPr="009327DF">
              <w:rPr>
                <w:bCs/>
                <w:sz w:val="28"/>
                <w:szCs w:val="28"/>
              </w:rPr>
              <w:t>-</w:t>
            </w:r>
          </w:p>
        </w:tc>
        <w:tc>
          <w:tcPr>
            <w:tcW w:w="2551" w:type="dxa"/>
            <w:vAlign w:val="center"/>
          </w:tcPr>
          <w:p w14:paraId="3CC337E2" w14:textId="77777777" w:rsidR="009327DF" w:rsidRPr="009327DF" w:rsidRDefault="009327DF" w:rsidP="009327DF">
            <w:pPr>
              <w:jc w:val="center"/>
              <w:rPr>
                <w:bCs/>
                <w:sz w:val="28"/>
                <w:szCs w:val="28"/>
              </w:rPr>
            </w:pPr>
            <w:r w:rsidRPr="009327DF">
              <w:rPr>
                <w:bCs/>
                <w:sz w:val="28"/>
                <w:szCs w:val="28"/>
              </w:rPr>
              <w:t>-</w:t>
            </w:r>
          </w:p>
        </w:tc>
        <w:tc>
          <w:tcPr>
            <w:tcW w:w="2125" w:type="dxa"/>
            <w:vAlign w:val="center"/>
          </w:tcPr>
          <w:p w14:paraId="2843A501" w14:textId="77777777" w:rsidR="009327DF" w:rsidRPr="009327DF" w:rsidRDefault="009327DF" w:rsidP="009327DF">
            <w:pPr>
              <w:jc w:val="center"/>
              <w:rPr>
                <w:bCs/>
                <w:color w:val="FF0000"/>
                <w:sz w:val="28"/>
                <w:szCs w:val="28"/>
              </w:rPr>
            </w:pPr>
            <w:r w:rsidRPr="009327DF">
              <w:rPr>
                <w:bCs/>
                <w:sz w:val="28"/>
                <w:szCs w:val="28"/>
              </w:rPr>
              <w:t>-</w:t>
            </w:r>
          </w:p>
        </w:tc>
      </w:tr>
      <w:tr w:rsidR="009327DF" w:rsidRPr="009327DF" w14:paraId="13D2967B" w14:textId="77777777" w:rsidTr="003A5533">
        <w:trPr>
          <w:trHeight w:val="3385"/>
        </w:trPr>
        <w:tc>
          <w:tcPr>
            <w:tcW w:w="736" w:type="dxa"/>
            <w:vAlign w:val="center"/>
          </w:tcPr>
          <w:p w14:paraId="05BE0970" w14:textId="77777777" w:rsidR="009327DF" w:rsidRPr="009327DF" w:rsidRDefault="009327DF" w:rsidP="009327DF">
            <w:pPr>
              <w:jc w:val="center"/>
              <w:rPr>
                <w:bCs/>
                <w:color w:val="000000"/>
                <w:sz w:val="28"/>
                <w:szCs w:val="28"/>
              </w:rPr>
            </w:pPr>
            <w:r w:rsidRPr="009327DF">
              <w:rPr>
                <w:bCs/>
                <w:color w:val="000000"/>
                <w:sz w:val="28"/>
                <w:szCs w:val="28"/>
              </w:rPr>
              <w:t>2.3.</w:t>
            </w:r>
          </w:p>
        </w:tc>
        <w:tc>
          <w:tcPr>
            <w:tcW w:w="3659" w:type="dxa"/>
            <w:vAlign w:val="center"/>
          </w:tcPr>
          <w:p w14:paraId="667CBC97" w14:textId="77777777" w:rsidR="009327DF" w:rsidRPr="009327DF" w:rsidRDefault="009327DF" w:rsidP="009327DF">
            <w:pPr>
              <w:rPr>
                <w:color w:val="000000"/>
                <w:sz w:val="22"/>
                <w:szCs w:val="22"/>
              </w:rPr>
            </w:pPr>
            <w:r w:rsidRPr="009327DF">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roofErr w:type="gramStart"/>
            <w:r w:rsidRPr="009327DF">
              <w:rPr>
                <w:color w:val="000000"/>
                <w:sz w:val="22"/>
                <w:szCs w:val="22"/>
              </w:rPr>
              <w:t xml:space="preserve">   (</w:t>
            </w:r>
            <w:proofErr w:type="gramEnd"/>
            <w:r w:rsidRPr="009327DF">
              <w:rPr>
                <w:color w:val="000000"/>
                <w:sz w:val="22"/>
                <w:szCs w:val="22"/>
              </w:rPr>
              <w:t>в процентах)</w:t>
            </w:r>
          </w:p>
        </w:tc>
        <w:tc>
          <w:tcPr>
            <w:tcW w:w="1559" w:type="dxa"/>
            <w:vAlign w:val="center"/>
          </w:tcPr>
          <w:p w14:paraId="5A5BE1D1" w14:textId="77777777" w:rsidR="009327DF" w:rsidRPr="009327DF" w:rsidRDefault="009327DF" w:rsidP="009327DF">
            <w:pPr>
              <w:jc w:val="center"/>
              <w:rPr>
                <w:bCs/>
                <w:sz w:val="28"/>
                <w:szCs w:val="28"/>
              </w:rPr>
            </w:pPr>
            <w:r w:rsidRPr="009327DF">
              <w:rPr>
                <w:bCs/>
                <w:sz w:val="28"/>
                <w:szCs w:val="28"/>
              </w:rPr>
              <w:t>35,00</w:t>
            </w:r>
          </w:p>
        </w:tc>
        <w:tc>
          <w:tcPr>
            <w:tcW w:w="2551" w:type="dxa"/>
            <w:vAlign w:val="center"/>
          </w:tcPr>
          <w:p w14:paraId="11F2FD86" w14:textId="77777777" w:rsidR="009327DF" w:rsidRPr="009327DF" w:rsidRDefault="009327DF" w:rsidP="009327DF">
            <w:pPr>
              <w:jc w:val="center"/>
              <w:rPr>
                <w:bCs/>
                <w:sz w:val="28"/>
                <w:szCs w:val="28"/>
              </w:rPr>
            </w:pPr>
            <w:r w:rsidRPr="009327DF">
              <w:rPr>
                <w:bCs/>
                <w:sz w:val="28"/>
                <w:szCs w:val="28"/>
              </w:rPr>
              <w:t>35,00</w:t>
            </w:r>
          </w:p>
        </w:tc>
        <w:tc>
          <w:tcPr>
            <w:tcW w:w="2125" w:type="dxa"/>
            <w:vAlign w:val="center"/>
          </w:tcPr>
          <w:p w14:paraId="31F4B50E" w14:textId="77777777" w:rsidR="009327DF" w:rsidRPr="009327DF" w:rsidRDefault="009327DF" w:rsidP="009327DF">
            <w:pPr>
              <w:jc w:val="center"/>
              <w:rPr>
                <w:bCs/>
                <w:color w:val="FF0000"/>
                <w:sz w:val="28"/>
                <w:szCs w:val="28"/>
              </w:rPr>
            </w:pPr>
            <w:r w:rsidRPr="009327DF">
              <w:rPr>
                <w:bCs/>
                <w:sz w:val="28"/>
                <w:szCs w:val="28"/>
              </w:rPr>
              <w:t>-</w:t>
            </w:r>
          </w:p>
        </w:tc>
      </w:tr>
      <w:tr w:rsidR="009327DF" w:rsidRPr="009327DF" w14:paraId="09D43BEE" w14:textId="77777777" w:rsidTr="003A5533">
        <w:trPr>
          <w:trHeight w:val="982"/>
        </w:trPr>
        <w:tc>
          <w:tcPr>
            <w:tcW w:w="10630" w:type="dxa"/>
            <w:gridSpan w:val="5"/>
            <w:vAlign w:val="center"/>
          </w:tcPr>
          <w:p w14:paraId="10E3AF99" w14:textId="77777777" w:rsidR="009327DF" w:rsidRPr="009327DF" w:rsidRDefault="009327DF" w:rsidP="002E3EDC">
            <w:pPr>
              <w:numPr>
                <w:ilvl w:val="0"/>
                <w:numId w:val="27"/>
              </w:numPr>
              <w:contextualSpacing/>
              <w:jc w:val="center"/>
              <w:rPr>
                <w:bCs/>
                <w:color w:val="000000"/>
                <w:sz w:val="28"/>
                <w:szCs w:val="28"/>
              </w:rPr>
            </w:pPr>
            <w:r w:rsidRPr="009327DF">
              <w:rPr>
                <w:bCs/>
                <w:color w:val="000000"/>
                <w:sz w:val="28"/>
                <w:szCs w:val="28"/>
              </w:rPr>
              <w:t xml:space="preserve">Показатели энергетической эффективности использования ресурсов </w:t>
            </w:r>
          </w:p>
        </w:tc>
      </w:tr>
      <w:tr w:rsidR="009327DF" w:rsidRPr="009327DF" w14:paraId="07261DEF" w14:textId="77777777" w:rsidTr="003A5533">
        <w:tc>
          <w:tcPr>
            <w:tcW w:w="736" w:type="dxa"/>
          </w:tcPr>
          <w:p w14:paraId="2E0BC78B" w14:textId="77777777" w:rsidR="009327DF" w:rsidRPr="009327DF" w:rsidRDefault="009327DF" w:rsidP="009327DF">
            <w:pPr>
              <w:jc w:val="center"/>
              <w:rPr>
                <w:bCs/>
                <w:color w:val="000000"/>
                <w:sz w:val="28"/>
                <w:szCs w:val="28"/>
              </w:rPr>
            </w:pPr>
            <w:r w:rsidRPr="009327DF">
              <w:rPr>
                <w:bCs/>
                <w:color w:val="000000"/>
                <w:sz w:val="28"/>
                <w:szCs w:val="28"/>
              </w:rPr>
              <w:lastRenderedPageBreak/>
              <w:t>1</w:t>
            </w:r>
          </w:p>
        </w:tc>
        <w:tc>
          <w:tcPr>
            <w:tcW w:w="3659" w:type="dxa"/>
          </w:tcPr>
          <w:p w14:paraId="14F2EE2C" w14:textId="77777777" w:rsidR="009327DF" w:rsidRPr="009327DF" w:rsidRDefault="009327DF" w:rsidP="009327DF">
            <w:pPr>
              <w:jc w:val="center"/>
              <w:rPr>
                <w:bCs/>
                <w:color w:val="000000"/>
                <w:sz w:val="28"/>
                <w:szCs w:val="28"/>
              </w:rPr>
            </w:pPr>
            <w:r w:rsidRPr="009327DF">
              <w:rPr>
                <w:bCs/>
                <w:color w:val="000000"/>
                <w:sz w:val="28"/>
                <w:szCs w:val="28"/>
              </w:rPr>
              <w:t>2</w:t>
            </w:r>
          </w:p>
        </w:tc>
        <w:tc>
          <w:tcPr>
            <w:tcW w:w="1559" w:type="dxa"/>
          </w:tcPr>
          <w:p w14:paraId="46A7DD2F" w14:textId="77777777" w:rsidR="009327DF" w:rsidRPr="009327DF" w:rsidRDefault="009327DF" w:rsidP="009327DF">
            <w:pPr>
              <w:jc w:val="center"/>
              <w:rPr>
                <w:bCs/>
                <w:color w:val="000000"/>
                <w:sz w:val="28"/>
                <w:szCs w:val="28"/>
              </w:rPr>
            </w:pPr>
            <w:r w:rsidRPr="009327DF">
              <w:rPr>
                <w:bCs/>
                <w:color w:val="000000"/>
                <w:sz w:val="28"/>
                <w:szCs w:val="28"/>
              </w:rPr>
              <w:t>3</w:t>
            </w:r>
          </w:p>
        </w:tc>
        <w:tc>
          <w:tcPr>
            <w:tcW w:w="2551" w:type="dxa"/>
          </w:tcPr>
          <w:p w14:paraId="30DD2DB1" w14:textId="77777777" w:rsidR="009327DF" w:rsidRPr="009327DF" w:rsidRDefault="009327DF" w:rsidP="009327DF">
            <w:pPr>
              <w:jc w:val="center"/>
              <w:rPr>
                <w:bCs/>
                <w:color w:val="000000"/>
                <w:sz w:val="28"/>
                <w:szCs w:val="28"/>
              </w:rPr>
            </w:pPr>
            <w:r w:rsidRPr="009327DF">
              <w:rPr>
                <w:bCs/>
                <w:color w:val="000000"/>
                <w:sz w:val="28"/>
                <w:szCs w:val="28"/>
              </w:rPr>
              <w:t>4</w:t>
            </w:r>
          </w:p>
        </w:tc>
        <w:tc>
          <w:tcPr>
            <w:tcW w:w="2125" w:type="dxa"/>
          </w:tcPr>
          <w:p w14:paraId="302E9C12" w14:textId="77777777" w:rsidR="009327DF" w:rsidRPr="009327DF" w:rsidRDefault="009327DF" w:rsidP="009327DF">
            <w:pPr>
              <w:jc w:val="center"/>
              <w:rPr>
                <w:bCs/>
                <w:color w:val="000000"/>
                <w:sz w:val="28"/>
                <w:szCs w:val="28"/>
              </w:rPr>
            </w:pPr>
            <w:r w:rsidRPr="009327DF">
              <w:rPr>
                <w:bCs/>
                <w:color w:val="000000"/>
                <w:sz w:val="28"/>
                <w:szCs w:val="28"/>
              </w:rPr>
              <w:t>5</w:t>
            </w:r>
          </w:p>
        </w:tc>
      </w:tr>
      <w:tr w:rsidR="009327DF" w:rsidRPr="009327DF" w14:paraId="4B256332" w14:textId="77777777" w:rsidTr="003A5533">
        <w:trPr>
          <w:trHeight w:val="1978"/>
        </w:trPr>
        <w:tc>
          <w:tcPr>
            <w:tcW w:w="736" w:type="dxa"/>
            <w:vAlign w:val="center"/>
          </w:tcPr>
          <w:p w14:paraId="5C570090" w14:textId="77777777" w:rsidR="009327DF" w:rsidRPr="009327DF" w:rsidRDefault="009327DF" w:rsidP="009327DF">
            <w:pPr>
              <w:jc w:val="center"/>
              <w:rPr>
                <w:bCs/>
                <w:color w:val="000000"/>
                <w:sz w:val="28"/>
                <w:szCs w:val="28"/>
              </w:rPr>
            </w:pPr>
            <w:r w:rsidRPr="009327DF">
              <w:rPr>
                <w:bCs/>
                <w:color w:val="000000"/>
                <w:sz w:val="28"/>
                <w:szCs w:val="28"/>
              </w:rPr>
              <w:t>3.1.</w:t>
            </w:r>
          </w:p>
        </w:tc>
        <w:tc>
          <w:tcPr>
            <w:tcW w:w="3659" w:type="dxa"/>
            <w:vAlign w:val="center"/>
          </w:tcPr>
          <w:p w14:paraId="10BD6AA2" w14:textId="77777777" w:rsidR="009327DF" w:rsidRPr="009327DF" w:rsidRDefault="009327DF" w:rsidP="009327DF">
            <w:pPr>
              <w:rPr>
                <w:bCs/>
                <w:color w:val="000000"/>
                <w:sz w:val="28"/>
                <w:szCs w:val="28"/>
              </w:rPr>
            </w:pPr>
            <w:r w:rsidRPr="009327D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327DF">
              <w:rPr>
                <w:color w:val="000000"/>
                <w:sz w:val="22"/>
                <w:szCs w:val="22"/>
                <w:vertAlign w:val="superscript"/>
              </w:rPr>
              <w:t>3</w:t>
            </w:r>
            <w:r w:rsidRPr="009327DF">
              <w:rPr>
                <w:color w:val="000000"/>
                <w:sz w:val="22"/>
                <w:szCs w:val="22"/>
              </w:rPr>
              <w:t xml:space="preserve">) – </w:t>
            </w:r>
            <w:r w:rsidRPr="009327DF">
              <w:rPr>
                <w:color w:val="000000"/>
                <w:sz w:val="22"/>
                <w:szCs w:val="22"/>
                <w:u w:val="single"/>
              </w:rPr>
              <w:t>для организаций, оказывающих услуги по очистке сточных вод</w:t>
            </w:r>
          </w:p>
        </w:tc>
        <w:tc>
          <w:tcPr>
            <w:tcW w:w="1559" w:type="dxa"/>
            <w:vAlign w:val="center"/>
          </w:tcPr>
          <w:p w14:paraId="4DB085EB" w14:textId="77777777" w:rsidR="009327DF" w:rsidRPr="009327DF" w:rsidRDefault="009327DF" w:rsidP="009327DF">
            <w:pPr>
              <w:jc w:val="center"/>
              <w:rPr>
                <w:bCs/>
                <w:sz w:val="28"/>
                <w:szCs w:val="28"/>
              </w:rPr>
            </w:pPr>
            <w:r w:rsidRPr="009327DF">
              <w:rPr>
                <w:bCs/>
                <w:sz w:val="28"/>
                <w:szCs w:val="28"/>
              </w:rPr>
              <w:t>-</w:t>
            </w:r>
          </w:p>
        </w:tc>
        <w:tc>
          <w:tcPr>
            <w:tcW w:w="2551" w:type="dxa"/>
            <w:vAlign w:val="center"/>
          </w:tcPr>
          <w:p w14:paraId="080E63A3" w14:textId="77777777" w:rsidR="009327DF" w:rsidRPr="009327DF" w:rsidRDefault="009327DF" w:rsidP="009327DF">
            <w:pPr>
              <w:jc w:val="center"/>
              <w:rPr>
                <w:bCs/>
                <w:sz w:val="28"/>
                <w:szCs w:val="28"/>
              </w:rPr>
            </w:pPr>
            <w:r w:rsidRPr="009327DF">
              <w:rPr>
                <w:bCs/>
                <w:sz w:val="28"/>
                <w:szCs w:val="28"/>
              </w:rPr>
              <w:t>-</w:t>
            </w:r>
          </w:p>
        </w:tc>
        <w:tc>
          <w:tcPr>
            <w:tcW w:w="2125" w:type="dxa"/>
            <w:vAlign w:val="center"/>
          </w:tcPr>
          <w:p w14:paraId="2B1120D5" w14:textId="77777777" w:rsidR="009327DF" w:rsidRPr="009327DF" w:rsidRDefault="009327DF" w:rsidP="009327DF">
            <w:pPr>
              <w:jc w:val="center"/>
              <w:rPr>
                <w:bCs/>
                <w:sz w:val="28"/>
                <w:szCs w:val="28"/>
              </w:rPr>
            </w:pPr>
            <w:r w:rsidRPr="009327DF">
              <w:rPr>
                <w:bCs/>
                <w:sz w:val="28"/>
                <w:szCs w:val="28"/>
              </w:rPr>
              <w:t>-</w:t>
            </w:r>
          </w:p>
        </w:tc>
      </w:tr>
      <w:tr w:rsidR="009327DF" w:rsidRPr="009327DF" w14:paraId="147E30D8" w14:textId="77777777" w:rsidTr="003A5533">
        <w:trPr>
          <w:trHeight w:val="2117"/>
        </w:trPr>
        <w:tc>
          <w:tcPr>
            <w:tcW w:w="736" w:type="dxa"/>
            <w:vAlign w:val="center"/>
          </w:tcPr>
          <w:p w14:paraId="745B4A81" w14:textId="77777777" w:rsidR="009327DF" w:rsidRPr="009327DF" w:rsidRDefault="009327DF" w:rsidP="009327DF">
            <w:pPr>
              <w:jc w:val="center"/>
              <w:rPr>
                <w:bCs/>
                <w:color w:val="000000"/>
                <w:sz w:val="28"/>
                <w:szCs w:val="28"/>
              </w:rPr>
            </w:pPr>
            <w:r w:rsidRPr="009327DF">
              <w:rPr>
                <w:bCs/>
                <w:color w:val="000000"/>
                <w:sz w:val="28"/>
                <w:szCs w:val="28"/>
              </w:rPr>
              <w:t>3.2.</w:t>
            </w:r>
          </w:p>
        </w:tc>
        <w:tc>
          <w:tcPr>
            <w:tcW w:w="3659" w:type="dxa"/>
            <w:vAlign w:val="center"/>
          </w:tcPr>
          <w:p w14:paraId="6D4632CB" w14:textId="77777777" w:rsidR="009327DF" w:rsidRPr="009327DF" w:rsidRDefault="009327DF" w:rsidP="009327DF">
            <w:pPr>
              <w:rPr>
                <w:color w:val="000000"/>
                <w:sz w:val="22"/>
                <w:szCs w:val="22"/>
              </w:rPr>
            </w:pPr>
            <w:r w:rsidRPr="009327D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327DF">
              <w:rPr>
                <w:color w:val="000000"/>
                <w:sz w:val="22"/>
                <w:szCs w:val="22"/>
                <w:vertAlign w:val="superscript"/>
              </w:rPr>
              <w:t>3</w:t>
            </w:r>
            <w:r w:rsidRPr="009327DF">
              <w:rPr>
                <w:color w:val="000000"/>
                <w:sz w:val="22"/>
                <w:szCs w:val="22"/>
              </w:rPr>
              <w:t xml:space="preserve">) – </w:t>
            </w:r>
            <w:r w:rsidRPr="009327DF">
              <w:rPr>
                <w:color w:val="000000"/>
                <w:sz w:val="22"/>
                <w:szCs w:val="22"/>
                <w:u w:val="single"/>
              </w:rPr>
              <w:t>для организаций, оказывающих услуги по транспортировке сточных вод</w:t>
            </w:r>
          </w:p>
        </w:tc>
        <w:tc>
          <w:tcPr>
            <w:tcW w:w="1559" w:type="dxa"/>
            <w:vAlign w:val="center"/>
          </w:tcPr>
          <w:p w14:paraId="3917805F" w14:textId="77777777" w:rsidR="009327DF" w:rsidRPr="009327DF" w:rsidRDefault="009327DF" w:rsidP="009327DF">
            <w:pPr>
              <w:jc w:val="center"/>
              <w:rPr>
                <w:bCs/>
                <w:sz w:val="28"/>
                <w:szCs w:val="28"/>
              </w:rPr>
            </w:pPr>
            <w:r w:rsidRPr="009327DF">
              <w:rPr>
                <w:bCs/>
                <w:sz w:val="28"/>
                <w:szCs w:val="28"/>
              </w:rPr>
              <w:t>-</w:t>
            </w:r>
          </w:p>
        </w:tc>
        <w:tc>
          <w:tcPr>
            <w:tcW w:w="2551" w:type="dxa"/>
            <w:vAlign w:val="center"/>
          </w:tcPr>
          <w:p w14:paraId="55A48245" w14:textId="77777777" w:rsidR="009327DF" w:rsidRPr="009327DF" w:rsidRDefault="009327DF" w:rsidP="009327DF">
            <w:pPr>
              <w:jc w:val="center"/>
              <w:rPr>
                <w:bCs/>
                <w:sz w:val="28"/>
                <w:szCs w:val="28"/>
              </w:rPr>
            </w:pPr>
            <w:r w:rsidRPr="009327DF">
              <w:rPr>
                <w:bCs/>
                <w:sz w:val="28"/>
                <w:szCs w:val="28"/>
              </w:rPr>
              <w:t>-</w:t>
            </w:r>
          </w:p>
        </w:tc>
        <w:tc>
          <w:tcPr>
            <w:tcW w:w="2125" w:type="dxa"/>
            <w:vAlign w:val="center"/>
          </w:tcPr>
          <w:p w14:paraId="23266F07" w14:textId="77777777" w:rsidR="009327DF" w:rsidRPr="009327DF" w:rsidRDefault="009327DF" w:rsidP="009327DF">
            <w:pPr>
              <w:jc w:val="center"/>
              <w:rPr>
                <w:bCs/>
                <w:sz w:val="28"/>
                <w:szCs w:val="28"/>
              </w:rPr>
            </w:pPr>
            <w:r w:rsidRPr="009327DF">
              <w:rPr>
                <w:bCs/>
                <w:sz w:val="28"/>
                <w:szCs w:val="28"/>
              </w:rPr>
              <w:t>-</w:t>
            </w:r>
          </w:p>
        </w:tc>
      </w:tr>
      <w:tr w:rsidR="009327DF" w:rsidRPr="009327DF" w14:paraId="5372B135" w14:textId="77777777" w:rsidTr="003A5533">
        <w:trPr>
          <w:trHeight w:val="2248"/>
        </w:trPr>
        <w:tc>
          <w:tcPr>
            <w:tcW w:w="736" w:type="dxa"/>
            <w:vAlign w:val="center"/>
          </w:tcPr>
          <w:p w14:paraId="48248504" w14:textId="77777777" w:rsidR="009327DF" w:rsidRPr="009327DF" w:rsidRDefault="009327DF" w:rsidP="009327DF">
            <w:pPr>
              <w:jc w:val="center"/>
              <w:rPr>
                <w:bCs/>
                <w:color w:val="000000"/>
                <w:sz w:val="28"/>
                <w:szCs w:val="28"/>
              </w:rPr>
            </w:pPr>
            <w:r w:rsidRPr="009327DF">
              <w:rPr>
                <w:bCs/>
                <w:color w:val="000000"/>
                <w:sz w:val="28"/>
                <w:szCs w:val="28"/>
              </w:rPr>
              <w:t>3.3.</w:t>
            </w:r>
          </w:p>
        </w:tc>
        <w:tc>
          <w:tcPr>
            <w:tcW w:w="3659" w:type="dxa"/>
            <w:vAlign w:val="center"/>
          </w:tcPr>
          <w:p w14:paraId="3C0FCD49" w14:textId="77777777" w:rsidR="009327DF" w:rsidRPr="009327DF" w:rsidRDefault="009327DF" w:rsidP="009327DF">
            <w:pPr>
              <w:rPr>
                <w:color w:val="000000"/>
                <w:sz w:val="22"/>
                <w:szCs w:val="22"/>
              </w:rPr>
            </w:pPr>
            <w:r w:rsidRPr="009327D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327DF">
              <w:rPr>
                <w:color w:val="000000"/>
                <w:sz w:val="22"/>
                <w:szCs w:val="22"/>
                <w:vertAlign w:val="superscript"/>
              </w:rPr>
              <w:t>3</w:t>
            </w:r>
            <w:r w:rsidRPr="009327DF">
              <w:rPr>
                <w:color w:val="000000"/>
                <w:sz w:val="22"/>
                <w:szCs w:val="22"/>
              </w:rPr>
              <w:t xml:space="preserve">) – </w:t>
            </w:r>
            <w:r w:rsidRPr="009327DF">
              <w:rPr>
                <w:color w:val="000000"/>
                <w:sz w:val="22"/>
                <w:szCs w:val="22"/>
                <w:u w:val="single"/>
              </w:rPr>
              <w:t>для организаций, оказывающих услуги по водоотведению</w:t>
            </w:r>
          </w:p>
        </w:tc>
        <w:tc>
          <w:tcPr>
            <w:tcW w:w="1559" w:type="dxa"/>
            <w:vAlign w:val="center"/>
          </w:tcPr>
          <w:p w14:paraId="45433366" w14:textId="77777777" w:rsidR="009327DF" w:rsidRPr="009327DF" w:rsidRDefault="009327DF" w:rsidP="009327DF">
            <w:pPr>
              <w:jc w:val="center"/>
              <w:rPr>
                <w:bCs/>
                <w:sz w:val="28"/>
                <w:szCs w:val="28"/>
              </w:rPr>
            </w:pPr>
            <w:r w:rsidRPr="009327DF">
              <w:rPr>
                <w:bCs/>
                <w:sz w:val="28"/>
                <w:szCs w:val="28"/>
              </w:rPr>
              <w:t>2,68</w:t>
            </w:r>
          </w:p>
        </w:tc>
        <w:tc>
          <w:tcPr>
            <w:tcW w:w="2551" w:type="dxa"/>
            <w:vAlign w:val="center"/>
          </w:tcPr>
          <w:p w14:paraId="3E17ADA4" w14:textId="77777777" w:rsidR="009327DF" w:rsidRPr="009327DF" w:rsidRDefault="009327DF" w:rsidP="009327DF">
            <w:pPr>
              <w:jc w:val="center"/>
              <w:rPr>
                <w:bCs/>
                <w:sz w:val="28"/>
                <w:szCs w:val="28"/>
              </w:rPr>
            </w:pPr>
            <w:r w:rsidRPr="009327DF">
              <w:rPr>
                <w:bCs/>
                <w:sz w:val="28"/>
                <w:szCs w:val="28"/>
              </w:rPr>
              <w:t>1,85</w:t>
            </w:r>
          </w:p>
        </w:tc>
        <w:tc>
          <w:tcPr>
            <w:tcW w:w="2125" w:type="dxa"/>
            <w:vAlign w:val="center"/>
          </w:tcPr>
          <w:p w14:paraId="2D6D4166" w14:textId="77777777" w:rsidR="009327DF" w:rsidRPr="009327DF" w:rsidRDefault="009327DF" w:rsidP="009327DF">
            <w:pPr>
              <w:jc w:val="center"/>
              <w:rPr>
                <w:bCs/>
                <w:color w:val="FF0000"/>
                <w:sz w:val="28"/>
                <w:szCs w:val="28"/>
              </w:rPr>
            </w:pPr>
            <w:r w:rsidRPr="009327DF">
              <w:rPr>
                <w:bCs/>
                <w:sz w:val="28"/>
                <w:szCs w:val="28"/>
              </w:rPr>
              <w:t>763,86</w:t>
            </w:r>
          </w:p>
        </w:tc>
      </w:tr>
    </w:tbl>
    <w:p w14:paraId="72051F35" w14:textId="77777777" w:rsidR="009327DF" w:rsidRPr="009327DF" w:rsidRDefault="009327DF" w:rsidP="009327DF">
      <w:pPr>
        <w:ind w:left="-567"/>
        <w:jc w:val="center"/>
        <w:rPr>
          <w:bCs/>
          <w:color w:val="000000"/>
          <w:sz w:val="28"/>
          <w:szCs w:val="28"/>
        </w:rPr>
      </w:pPr>
    </w:p>
    <w:p w14:paraId="498B361B" w14:textId="77777777" w:rsidR="009327DF" w:rsidRPr="009327DF" w:rsidRDefault="009327DF" w:rsidP="009327DF">
      <w:pPr>
        <w:ind w:left="-567"/>
        <w:jc w:val="center"/>
        <w:rPr>
          <w:bCs/>
          <w:color w:val="000000"/>
          <w:sz w:val="28"/>
          <w:szCs w:val="28"/>
        </w:rPr>
      </w:pPr>
    </w:p>
    <w:p w14:paraId="7CA77B67" w14:textId="77777777" w:rsidR="009327DF" w:rsidRPr="009327DF" w:rsidRDefault="009327DF" w:rsidP="009327DF">
      <w:pPr>
        <w:ind w:left="-567"/>
        <w:jc w:val="center"/>
        <w:rPr>
          <w:bCs/>
          <w:color w:val="000000"/>
          <w:sz w:val="28"/>
          <w:szCs w:val="28"/>
        </w:rPr>
      </w:pPr>
    </w:p>
    <w:p w14:paraId="40361734" w14:textId="77777777" w:rsidR="009327DF" w:rsidRPr="009327DF" w:rsidRDefault="009327DF" w:rsidP="009327DF">
      <w:pPr>
        <w:ind w:left="-567"/>
        <w:jc w:val="center"/>
        <w:rPr>
          <w:bCs/>
          <w:color w:val="000000"/>
          <w:sz w:val="28"/>
          <w:szCs w:val="28"/>
        </w:rPr>
      </w:pPr>
    </w:p>
    <w:p w14:paraId="7624F83C" w14:textId="77777777" w:rsidR="009327DF" w:rsidRPr="009327DF" w:rsidRDefault="009327DF" w:rsidP="009327DF">
      <w:pPr>
        <w:ind w:left="-567"/>
        <w:jc w:val="center"/>
        <w:rPr>
          <w:bCs/>
          <w:color w:val="000000"/>
          <w:sz w:val="28"/>
          <w:szCs w:val="28"/>
        </w:rPr>
      </w:pPr>
    </w:p>
    <w:p w14:paraId="0354078B" w14:textId="77777777" w:rsidR="009327DF" w:rsidRPr="009327DF" w:rsidRDefault="009327DF" w:rsidP="009327DF">
      <w:pPr>
        <w:ind w:left="-567"/>
        <w:jc w:val="center"/>
        <w:rPr>
          <w:bCs/>
          <w:color w:val="000000"/>
          <w:sz w:val="28"/>
          <w:szCs w:val="28"/>
        </w:rPr>
      </w:pPr>
    </w:p>
    <w:p w14:paraId="49B208C8" w14:textId="77777777" w:rsidR="009327DF" w:rsidRPr="009327DF" w:rsidRDefault="009327DF" w:rsidP="009327DF">
      <w:pPr>
        <w:ind w:left="-567"/>
        <w:jc w:val="center"/>
        <w:rPr>
          <w:bCs/>
          <w:color w:val="000000"/>
          <w:sz w:val="28"/>
          <w:szCs w:val="28"/>
        </w:rPr>
      </w:pPr>
    </w:p>
    <w:p w14:paraId="4E07BDB8" w14:textId="77777777" w:rsidR="009327DF" w:rsidRPr="009327DF" w:rsidRDefault="009327DF" w:rsidP="009327DF">
      <w:pPr>
        <w:ind w:left="-567"/>
        <w:jc w:val="center"/>
        <w:rPr>
          <w:bCs/>
          <w:color w:val="000000"/>
          <w:sz w:val="28"/>
          <w:szCs w:val="28"/>
        </w:rPr>
      </w:pPr>
    </w:p>
    <w:p w14:paraId="1A061D41" w14:textId="77777777" w:rsidR="009327DF" w:rsidRPr="009327DF" w:rsidRDefault="009327DF" w:rsidP="009327DF">
      <w:pPr>
        <w:ind w:left="-567"/>
        <w:jc w:val="center"/>
        <w:rPr>
          <w:bCs/>
          <w:color w:val="000000"/>
          <w:sz w:val="28"/>
          <w:szCs w:val="28"/>
        </w:rPr>
      </w:pPr>
    </w:p>
    <w:p w14:paraId="779CFF2E" w14:textId="77777777" w:rsidR="009327DF" w:rsidRPr="009327DF" w:rsidRDefault="009327DF" w:rsidP="009327DF">
      <w:pPr>
        <w:ind w:left="-567"/>
        <w:jc w:val="center"/>
        <w:rPr>
          <w:bCs/>
          <w:color w:val="000000"/>
          <w:sz w:val="28"/>
          <w:szCs w:val="28"/>
        </w:rPr>
      </w:pPr>
    </w:p>
    <w:p w14:paraId="5CF68D3B" w14:textId="77777777" w:rsidR="009327DF" w:rsidRPr="009327DF" w:rsidRDefault="009327DF" w:rsidP="009327DF">
      <w:pPr>
        <w:ind w:left="-567"/>
        <w:jc w:val="center"/>
        <w:rPr>
          <w:bCs/>
          <w:color w:val="000000"/>
          <w:sz w:val="28"/>
          <w:szCs w:val="28"/>
        </w:rPr>
      </w:pPr>
    </w:p>
    <w:p w14:paraId="799504A5" w14:textId="77777777" w:rsidR="009327DF" w:rsidRPr="009327DF" w:rsidRDefault="009327DF" w:rsidP="009327DF">
      <w:pPr>
        <w:ind w:left="-567"/>
        <w:jc w:val="center"/>
        <w:rPr>
          <w:bCs/>
          <w:color w:val="000000"/>
          <w:sz w:val="28"/>
          <w:szCs w:val="28"/>
        </w:rPr>
      </w:pPr>
    </w:p>
    <w:p w14:paraId="64E02394" w14:textId="77777777" w:rsidR="009327DF" w:rsidRPr="009327DF" w:rsidRDefault="009327DF" w:rsidP="009327DF">
      <w:pPr>
        <w:ind w:left="-567"/>
        <w:jc w:val="center"/>
        <w:rPr>
          <w:bCs/>
          <w:color w:val="000000"/>
          <w:sz w:val="28"/>
          <w:szCs w:val="28"/>
        </w:rPr>
      </w:pPr>
    </w:p>
    <w:p w14:paraId="05C1C580" w14:textId="77777777" w:rsidR="009327DF" w:rsidRPr="009327DF" w:rsidRDefault="009327DF" w:rsidP="009327DF">
      <w:pPr>
        <w:ind w:left="-567"/>
        <w:jc w:val="center"/>
        <w:rPr>
          <w:bCs/>
          <w:color w:val="000000"/>
          <w:sz w:val="28"/>
          <w:szCs w:val="28"/>
        </w:rPr>
      </w:pPr>
    </w:p>
    <w:p w14:paraId="75C28614" w14:textId="77777777" w:rsidR="009327DF" w:rsidRPr="009327DF" w:rsidRDefault="009327DF" w:rsidP="009327DF">
      <w:pPr>
        <w:ind w:left="-567"/>
        <w:jc w:val="center"/>
        <w:rPr>
          <w:bCs/>
          <w:color w:val="000000"/>
          <w:sz w:val="28"/>
          <w:szCs w:val="28"/>
        </w:rPr>
      </w:pPr>
    </w:p>
    <w:p w14:paraId="429EB184" w14:textId="77777777" w:rsidR="009327DF" w:rsidRPr="009327DF" w:rsidRDefault="009327DF" w:rsidP="009327DF">
      <w:pPr>
        <w:ind w:left="-567"/>
        <w:jc w:val="center"/>
        <w:rPr>
          <w:bCs/>
          <w:color w:val="000000"/>
          <w:sz w:val="28"/>
          <w:szCs w:val="28"/>
        </w:rPr>
      </w:pPr>
    </w:p>
    <w:p w14:paraId="5D0CDF5B" w14:textId="77777777" w:rsidR="009327DF" w:rsidRPr="009327DF" w:rsidRDefault="009327DF" w:rsidP="009327DF">
      <w:pPr>
        <w:ind w:left="-567"/>
        <w:jc w:val="center"/>
        <w:rPr>
          <w:bCs/>
          <w:color w:val="000000"/>
          <w:sz w:val="28"/>
          <w:szCs w:val="28"/>
        </w:rPr>
      </w:pPr>
    </w:p>
    <w:p w14:paraId="51E18E0F" w14:textId="77777777" w:rsidR="009327DF" w:rsidRPr="009327DF" w:rsidRDefault="009327DF" w:rsidP="009327DF">
      <w:pPr>
        <w:ind w:left="-567"/>
        <w:jc w:val="center"/>
        <w:rPr>
          <w:bCs/>
          <w:color w:val="000000"/>
          <w:sz w:val="28"/>
          <w:szCs w:val="28"/>
        </w:rPr>
      </w:pPr>
    </w:p>
    <w:p w14:paraId="5513B3C8" w14:textId="77777777" w:rsidR="009327DF" w:rsidRPr="009327DF" w:rsidRDefault="009327DF" w:rsidP="009327DF">
      <w:pPr>
        <w:ind w:left="-567"/>
        <w:jc w:val="center"/>
        <w:rPr>
          <w:bCs/>
          <w:color w:val="000000"/>
          <w:sz w:val="28"/>
          <w:szCs w:val="28"/>
        </w:rPr>
      </w:pPr>
    </w:p>
    <w:p w14:paraId="6FE4F3CB" w14:textId="77777777" w:rsidR="009327DF" w:rsidRPr="009327DF" w:rsidRDefault="009327DF" w:rsidP="009327DF">
      <w:pPr>
        <w:ind w:left="-567"/>
        <w:jc w:val="center"/>
        <w:rPr>
          <w:bCs/>
          <w:color w:val="000000"/>
          <w:sz w:val="28"/>
          <w:szCs w:val="28"/>
        </w:rPr>
      </w:pPr>
    </w:p>
    <w:p w14:paraId="3D69A16A" w14:textId="77777777" w:rsidR="009327DF" w:rsidRPr="009327DF" w:rsidRDefault="009327DF" w:rsidP="009327DF">
      <w:pPr>
        <w:ind w:left="-567"/>
        <w:jc w:val="center"/>
        <w:rPr>
          <w:bCs/>
          <w:color w:val="000000"/>
          <w:sz w:val="28"/>
          <w:szCs w:val="28"/>
        </w:rPr>
      </w:pPr>
    </w:p>
    <w:p w14:paraId="1862444A" w14:textId="77777777" w:rsidR="009327DF" w:rsidRPr="009327DF" w:rsidRDefault="009327DF" w:rsidP="009327DF">
      <w:pPr>
        <w:ind w:left="-567"/>
        <w:jc w:val="center"/>
        <w:rPr>
          <w:bCs/>
          <w:color w:val="000000"/>
          <w:sz w:val="28"/>
          <w:szCs w:val="28"/>
        </w:rPr>
      </w:pPr>
    </w:p>
    <w:p w14:paraId="0CE28A20" w14:textId="77777777" w:rsidR="009327DF" w:rsidRPr="009327DF" w:rsidRDefault="009327DF" w:rsidP="009327DF">
      <w:pPr>
        <w:ind w:left="-567"/>
        <w:jc w:val="center"/>
        <w:rPr>
          <w:bCs/>
          <w:color w:val="000000"/>
          <w:sz w:val="28"/>
          <w:szCs w:val="28"/>
        </w:rPr>
      </w:pPr>
    </w:p>
    <w:p w14:paraId="69D9ACCA" w14:textId="77777777" w:rsidR="009327DF" w:rsidRPr="009327DF" w:rsidRDefault="009327DF" w:rsidP="009327DF">
      <w:pPr>
        <w:ind w:left="-567"/>
        <w:jc w:val="center"/>
        <w:rPr>
          <w:bCs/>
          <w:color w:val="000000"/>
          <w:sz w:val="28"/>
          <w:szCs w:val="28"/>
        </w:rPr>
      </w:pPr>
    </w:p>
    <w:p w14:paraId="5EC69FF1" w14:textId="77777777" w:rsidR="009327DF" w:rsidRPr="009327DF" w:rsidRDefault="009327DF" w:rsidP="009327DF">
      <w:pPr>
        <w:ind w:left="-567"/>
        <w:jc w:val="center"/>
        <w:rPr>
          <w:bCs/>
          <w:color w:val="000000"/>
          <w:sz w:val="28"/>
          <w:szCs w:val="28"/>
        </w:rPr>
      </w:pPr>
    </w:p>
    <w:p w14:paraId="04F2C33C" w14:textId="77777777" w:rsidR="009327DF" w:rsidRPr="009327DF" w:rsidRDefault="009327DF" w:rsidP="009327DF">
      <w:pPr>
        <w:ind w:left="-567"/>
        <w:jc w:val="center"/>
        <w:rPr>
          <w:bCs/>
          <w:color w:val="000000"/>
          <w:sz w:val="28"/>
          <w:szCs w:val="28"/>
        </w:rPr>
      </w:pPr>
      <w:r w:rsidRPr="009327DF">
        <w:rPr>
          <w:bCs/>
          <w:color w:val="000000"/>
          <w:sz w:val="28"/>
          <w:szCs w:val="28"/>
        </w:rPr>
        <w:t>Раздел 10. Отчет об исполнении производственной программы за 2020 год</w:t>
      </w:r>
    </w:p>
    <w:p w14:paraId="703890BD" w14:textId="77777777" w:rsidR="009327DF" w:rsidRPr="009327DF" w:rsidRDefault="009327DF" w:rsidP="009327DF">
      <w:pPr>
        <w:ind w:left="-567"/>
        <w:jc w:val="center"/>
        <w:rPr>
          <w:bCs/>
          <w:color w:val="000000"/>
          <w:sz w:val="28"/>
          <w:szCs w:val="28"/>
        </w:rPr>
      </w:pPr>
    </w:p>
    <w:tbl>
      <w:tblPr>
        <w:tblStyle w:val="af1"/>
        <w:tblW w:w="10173" w:type="dxa"/>
        <w:tblInd w:w="-567" w:type="dxa"/>
        <w:tblLook w:val="04A0" w:firstRow="1" w:lastRow="0" w:firstColumn="1" w:lastColumn="0" w:noHBand="0" w:noVBand="1"/>
      </w:tblPr>
      <w:tblGrid>
        <w:gridCol w:w="5935"/>
        <w:gridCol w:w="4238"/>
      </w:tblGrid>
      <w:tr w:rsidR="009327DF" w:rsidRPr="009327DF" w14:paraId="4022DBC0" w14:textId="77777777" w:rsidTr="003A5533">
        <w:tc>
          <w:tcPr>
            <w:tcW w:w="5935" w:type="dxa"/>
            <w:vAlign w:val="center"/>
          </w:tcPr>
          <w:p w14:paraId="4515887D" w14:textId="77777777" w:rsidR="009327DF" w:rsidRPr="009327DF" w:rsidRDefault="009327DF" w:rsidP="009327DF">
            <w:pPr>
              <w:jc w:val="center"/>
              <w:rPr>
                <w:bCs/>
                <w:color w:val="000000"/>
                <w:sz w:val="28"/>
                <w:szCs w:val="28"/>
              </w:rPr>
            </w:pPr>
            <w:r w:rsidRPr="009327DF">
              <w:rPr>
                <w:bCs/>
                <w:color w:val="000000"/>
                <w:sz w:val="28"/>
                <w:szCs w:val="28"/>
              </w:rPr>
              <w:t>Наименование показателя</w:t>
            </w:r>
          </w:p>
        </w:tc>
        <w:tc>
          <w:tcPr>
            <w:tcW w:w="4238" w:type="dxa"/>
            <w:vAlign w:val="center"/>
          </w:tcPr>
          <w:p w14:paraId="6621F78D" w14:textId="77777777" w:rsidR="009327DF" w:rsidRPr="009327DF" w:rsidRDefault="009327DF" w:rsidP="009327DF">
            <w:pPr>
              <w:jc w:val="center"/>
              <w:rPr>
                <w:bCs/>
                <w:color w:val="000000"/>
                <w:sz w:val="28"/>
                <w:szCs w:val="28"/>
              </w:rPr>
            </w:pPr>
            <w:r w:rsidRPr="009327DF">
              <w:rPr>
                <w:bCs/>
                <w:color w:val="000000"/>
                <w:sz w:val="28"/>
                <w:szCs w:val="28"/>
              </w:rPr>
              <w:t>Фактическое значение показателя, тыс. руб.</w:t>
            </w:r>
          </w:p>
        </w:tc>
      </w:tr>
      <w:tr w:rsidR="009327DF" w:rsidRPr="009327DF" w14:paraId="7F38DFE7" w14:textId="77777777" w:rsidTr="003A5533">
        <w:tc>
          <w:tcPr>
            <w:tcW w:w="5935" w:type="dxa"/>
            <w:vAlign w:val="center"/>
          </w:tcPr>
          <w:p w14:paraId="14553470" w14:textId="77777777" w:rsidR="009327DF" w:rsidRPr="009327DF" w:rsidRDefault="009327DF" w:rsidP="009327DF">
            <w:pPr>
              <w:jc w:val="center"/>
              <w:rPr>
                <w:bCs/>
                <w:sz w:val="28"/>
                <w:szCs w:val="28"/>
              </w:rPr>
            </w:pPr>
            <w:r w:rsidRPr="009327DF">
              <w:rPr>
                <w:bCs/>
                <w:sz w:val="28"/>
                <w:szCs w:val="28"/>
              </w:rPr>
              <w:t>-</w:t>
            </w:r>
          </w:p>
        </w:tc>
        <w:tc>
          <w:tcPr>
            <w:tcW w:w="4238" w:type="dxa"/>
            <w:vAlign w:val="center"/>
          </w:tcPr>
          <w:p w14:paraId="23C95E71" w14:textId="77777777" w:rsidR="009327DF" w:rsidRPr="009327DF" w:rsidRDefault="009327DF" w:rsidP="009327DF">
            <w:pPr>
              <w:jc w:val="center"/>
              <w:rPr>
                <w:bCs/>
                <w:sz w:val="28"/>
                <w:szCs w:val="28"/>
              </w:rPr>
            </w:pPr>
            <w:r w:rsidRPr="009327DF">
              <w:rPr>
                <w:bCs/>
                <w:sz w:val="28"/>
                <w:szCs w:val="28"/>
              </w:rPr>
              <w:t>-</w:t>
            </w:r>
          </w:p>
        </w:tc>
      </w:tr>
    </w:tbl>
    <w:p w14:paraId="43F28C5E" w14:textId="77777777" w:rsidR="009327DF" w:rsidRPr="009327DF" w:rsidRDefault="009327DF" w:rsidP="009327DF">
      <w:pPr>
        <w:ind w:left="-567"/>
        <w:jc w:val="center"/>
        <w:rPr>
          <w:bCs/>
          <w:color w:val="000000"/>
          <w:sz w:val="28"/>
          <w:szCs w:val="28"/>
        </w:rPr>
      </w:pPr>
    </w:p>
    <w:p w14:paraId="4AFFB7E8" w14:textId="77777777" w:rsidR="009327DF" w:rsidRPr="009327DF" w:rsidRDefault="009327DF" w:rsidP="009327DF">
      <w:pPr>
        <w:jc w:val="both"/>
        <w:rPr>
          <w:sz w:val="28"/>
          <w:szCs w:val="28"/>
          <w:lang w:eastAsia="en-US"/>
        </w:rPr>
      </w:pPr>
    </w:p>
    <w:p w14:paraId="4F3F1D3E" w14:textId="77777777" w:rsidR="009327DF" w:rsidRPr="009327DF" w:rsidRDefault="009327DF" w:rsidP="009327DF">
      <w:pPr>
        <w:jc w:val="both"/>
        <w:rPr>
          <w:sz w:val="28"/>
          <w:szCs w:val="28"/>
          <w:lang w:eastAsia="en-US"/>
        </w:rPr>
      </w:pPr>
    </w:p>
    <w:p w14:paraId="34601450" w14:textId="77777777" w:rsidR="009327DF" w:rsidRPr="009327DF" w:rsidRDefault="009327DF" w:rsidP="009327DF">
      <w:pPr>
        <w:jc w:val="both"/>
        <w:rPr>
          <w:sz w:val="28"/>
          <w:szCs w:val="28"/>
          <w:lang w:eastAsia="en-US"/>
        </w:rPr>
      </w:pPr>
    </w:p>
    <w:p w14:paraId="64F800AD" w14:textId="77777777" w:rsidR="009327DF" w:rsidRPr="009327DF" w:rsidRDefault="009327DF" w:rsidP="009327DF">
      <w:pPr>
        <w:jc w:val="both"/>
        <w:rPr>
          <w:sz w:val="28"/>
          <w:szCs w:val="28"/>
          <w:lang w:eastAsia="en-US"/>
        </w:rPr>
      </w:pPr>
    </w:p>
    <w:p w14:paraId="193ECEDB" w14:textId="77777777" w:rsidR="009327DF" w:rsidRPr="009327DF" w:rsidRDefault="009327DF" w:rsidP="009327DF">
      <w:pPr>
        <w:jc w:val="both"/>
        <w:rPr>
          <w:sz w:val="28"/>
          <w:szCs w:val="28"/>
          <w:lang w:eastAsia="en-US"/>
        </w:rPr>
      </w:pPr>
    </w:p>
    <w:p w14:paraId="19927184" w14:textId="77777777" w:rsidR="009327DF" w:rsidRPr="009327DF" w:rsidRDefault="009327DF" w:rsidP="009327DF">
      <w:pPr>
        <w:jc w:val="both"/>
        <w:rPr>
          <w:sz w:val="28"/>
          <w:szCs w:val="28"/>
          <w:lang w:eastAsia="en-US"/>
        </w:rPr>
      </w:pPr>
    </w:p>
    <w:p w14:paraId="22199325" w14:textId="77777777" w:rsidR="009327DF" w:rsidRPr="009327DF" w:rsidRDefault="009327DF" w:rsidP="009327DF">
      <w:pPr>
        <w:jc w:val="both"/>
        <w:rPr>
          <w:sz w:val="28"/>
          <w:szCs w:val="28"/>
          <w:lang w:eastAsia="en-US"/>
        </w:rPr>
      </w:pPr>
    </w:p>
    <w:p w14:paraId="4A2EC324" w14:textId="77777777" w:rsidR="009327DF" w:rsidRPr="009327DF" w:rsidRDefault="009327DF" w:rsidP="009327DF">
      <w:pPr>
        <w:jc w:val="both"/>
        <w:rPr>
          <w:sz w:val="28"/>
          <w:szCs w:val="28"/>
          <w:lang w:eastAsia="en-US"/>
        </w:rPr>
      </w:pPr>
    </w:p>
    <w:p w14:paraId="7F01079A" w14:textId="77777777" w:rsidR="009327DF" w:rsidRPr="009327DF" w:rsidRDefault="009327DF" w:rsidP="009327DF">
      <w:pPr>
        <w:jc w:val="both"/>
        <w:rPr>
          <w:sz w:val="28"/>
          <w:szCs w:val="28"/>
          <w:lang w:eastAsia="en-US"/>
        </w:rPr>
      </w:pPr>
    </w:p>
    <w:p w14:paraId="658DA2BE" w14:textId="77777777" w:rsidR="009327DF" w:rsidRPr="009327DF" w:rsidRDefault="009327DF" w:rsidP="009327DF">
      <w:pPr>
        <w:ind w:left="-567"/>
        <w:jc w:val="center"/>
        <w:rPr>
          <w:bCs/>
          <w:color w:val="000000"/>
          <w:sz w:val="28"/>
          <w:szCs w:val="28"/>
        </w:rPr>
      </w:pPr>
      <w:r w:rsidRPr="009327DF">
        <w:rPr>
          <w:bCs/>
          <w:color w:val="000000"/>
          <w:sz w:val="28"/>
          <w:szCs w:val="28"/>
        </w:rPr>
        <w:t>Раздел 11. Мероприятия, направленные на повышение качества обслуживания абонентов</w:t>
      </w:r>
    </w:p>
    <w:p w14:paraId="05A94059" w14:textId="77777777" w:rsidR="009327DF" w:rsidRPr="009327DF" w:rsidRDefault="009327DF" w:rsidP="009327DF">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9327DF" w:rsidRPr="009327DF" w14:paraId="4D3038A3" w14:textId="77777777" w:rsidTr="003A5533">
        <w:trPr>
          <w:trHeight w:val="748"/>
        </w:trPr>
        <w:tc>
          <w:tcPr>
            <w:tcW w:w="5935" w:type="dxa"/>
            <w:vAlign w:val="center"/>
          </w:tcPr>
          <w:p w14:paraId="49164A55" w14:textId="77777777" w:rsidR="009327DF" w:rsidRPr="009327DF" w:rsidRDefault="009327DF" w:rsidP="009327DF">
            <w:pPr>
              <w:jc w:val="center"/>
              <w:rPr>
                <w:bCs/>
                <w:color w:val="000000"/>
                <w:sz w:val="28"/>
                <w:szCs w:val="28"/>
              </w:rPr>
            </w:pPr>
            <w:r w:rsidRPr="009327DF">
              <w:rPr>
                <w:bCs/>
                <w:color w:val="000000"/>
                <w:sz w:val="28"/>
                <w:szCs w:val="28"/>
              </w:rPr>
              <w:t>Наименование мероприятия</w:t>
            </w:r>
          </w:p>
        </w:tc>
        <w:tc>
          <w:tcPr>
            <w:tcW w:w="3983" w:type="dxa"/>
            <w:vAlign w:val="center"/>
          </w:tcPr>
          <w:p w14:paraId="772E7AF6" w14:textId="77777777" w:rsidR="009327DF" w:rsidRPr="009327DF" w:rsidRDefault="009327DF" w:rsidP="009327DF">
            <w:pPr>
              <w:jc w:val="center"/>
              <w:rPr>
                <w:bCs/>
                <w:color w:val="000000"/>
                <w:sz w:val="28"/>
                <w:szCs w:val="28"/>
              </w:rPr>
            </w:pPr>
            <w:r w:rsidRPr="009327DF">
              <w:rPr>
                <w:bCs/>
                <w:color w:val="000000"/>
                <w:sz w:val="28"/>
                <w:szCs w:val="28"/>
              </w:rPr>
              <w:t>Период проведения мероприятий</w:t>
            </w:r>
          </w:p>
        </w:tc>
      </w:tr>
      <w:tr w:rsidR="009327DF" w:rsidRPr="009327DF" w14:paraId="19B021FD" w14:textId="77777777" w:rsidTr="003A5533">
        <w:trPr>
          <w:trHeight w:val="517"/>
        </w:trPr>
        <w:tc>
          <w:tcPr>
            <w:tcW w:w="5935" w:type="dxa"/>
            <w:vAlign w:val="center"/>
          </w:tcPr>
          <w:p w14:paraId="4DF99610" w14:textId="77777777" w:rsidR="009327DF" w:rsidRPr="009327DF" w:rsidRDefault="009327DF" w:rsidP="009327DF">
            <w:pPr>
              <w:jc w:val="center"/>
              <w:rPr>
                <w:bCs/>
                <w:sz w:val="28"/>
                <w:szCs w:val="28"/>
              </w:rPr>
            </w:pPr>
            <w:r w:rsidRPr="009327DF">
              <w:rPr>
                <w:bCs/>
                <w:sz w:val="28"/>
                <w:szCs w:val="28"/>
              </w:rPr>
              <w:t>-</w:t>
            </w:r>
          </w:p>
        </w:tc>
        <w:tc>
          <w:tcPr>
            <w:tcW w:w="3983" w:type="dxa"/>
            <w:vAlign w:val="center"/>
          </w:tcPr>
          <w:p w14:paraId="7AFEBD46" w14:textId="77777777" w:rsidR="009327DF" w:rsidRPr="009327DF" w:rsidRDefault="009327DF" w:rsidP="009327DF">
            <w:pPr>
              <w:jc w:val="center"/>
              <w:rPr>
                <w:bCs/>
                <w:sz w:val="28"/>
                <w:szCs w:val="28"/>
              </w:rPr>
            </w:pPr>
            <w:r w:rsidRPr="009327DF">
              <w:rPr>
                <w:bCs/>
                <w:sz w:val="28"/>
                <w:szCs w:val="28"/>
              </w:rPr>
              <w:t>-</w:t>
            </w:r>
          </w:p>
        </w:tc>
      </w:tr>
    </w:tbl>
    <w:p w14:paraId="1514AE9F" w14:textId="77777777" w:rsidR="009327DF" w:rsidRPr="009327DF" w:rsidRDefault="009327DF" w:rsidP="009327DF">
      <w:pPr>
        <w:jc w:val="both"/>
        <w:rPr>
          <w:sz w:val="28"/>
          <w:szCs w:val="28"/>
          <w:lang w:eastAsia="en-US"/>
        </w:rPr>
      </w:pPr>
    </w:p>
    <w:p w14:paraId="557BB6B8" w14:textId="77777777" w:rsidR="009327DF" w:rsidRPr="009327DF" w:rsidRDefault="009327DF" w:rsidP="009327DF">
      <w:pPr>
        <w:jc w:val="both"/>
        <w:rPr>
          <w:sz w:val="28"/>
          <w:szCs w:val="28"/>
          <w:lang w:eastAsia="en-US"/>
        </w:rPr>
      </w:pPr>
    </w:p>
    <w:p w14:paraId="061D8A16" w14:textId="77777777" w:rsidR="009327DF" w:rsidRPr="009327DF" w:rsidRDefault="009327DF" w:rsidP="009327DF">
      <w:pPr>
        <w:jc w:val="both"/>
        <w:rPr>
          <w:sz w:val="28"/>
          <w:szCs w:val="28"/>
          <w:lang w:eastAsia="en-US"/>
        </w:rPr>
      </w:pPr>
    </w:p>
    <w:p w14:paraId="36472E48" w14:textId="77777777" w:rsidR="009327DF" w:rsidRPr="009327DF" w:rsidRDefault="009327DF" w:rsidP="009327DF">
      <w:pPr>
        <w:jc w:val="both"/>
        <w:rPr>
          <w:sz w:val="28"/>
          <w:szCs w:val="28"/>
          <w:lang w:eastAsia="en-US"/>
        </w:rPr>
      </w:pPr>
    </w:p>
    <w:p w14:paraId="5E09B944" w14:textId="77777777" w:rsidR="009327DF" w:rsidRPr="009327DF" w:rsidRDefault="009327DF" w:rsidP="009327DF">
      <w:pPr>
        <w:jc w:val="both"/>
        <w:rPr>
          <w:sz w:val="28"/>
          <w:szCs w:val="28"/>
          <w:lang w:eastAsia="en-US"/>
        </w:rPr>
      </w:pPr>
    </w:p>
    <w:p w14:paraId="36154144" w14:textId="77777777" w:rsidR="009327DF" w:rsidRPr="009327DF" w:rsidRDefault="009327DF" w:rsidP="009327DF">
      <w:pPr>
        <w:jc w:val="both"/>
        <w:rPr>
          <w:sz w:val="28"/>
          <w:szCs w:val="28"/>
          <w:lang w:eastAsia="en-US"/>
        </w:rPr>
      </w:pPr>
    </w:p>
    <w:p w14:paraId="6875A631" w14:textId="77777777" w:rsidR="009327DF" w:rsidRPr="009327DF" w:rsidRDefault="009327DF" w:rsidP="009327DF">
      <w:pPr>
        <w:jc w:val="both"/>
        <w:rPr>
          <w:sz w:val="28"/>
          <w:szCs w:val="28"/>
          <w:lang w:eastAsia="en-US"/>
        </w:rPr>
      </w:pPr>
    </w:p>
    <w:p w14:paraId="04759380" w14:textId="77777777" w:rsidR="009327DF" w:rsidRPr="009327DF" w:rsidRDefault="009327DF" w:rsidP="009327DF">
      <w:pPr>
        <w:jc w:val="both"/>
        <w:rPr>
          <w:sz w:val="28"/>
          <w:szCs w:val="28"/>
          <w:lang w:eastAsia="en-US"/>
        </w:rPr>
      </w:pPr>
    </w:p>
    <w:p w14:paraId="0D9B7060" w14:textId="77777777" w:rsidR="009327DF" w:rsidRPr="009327DF" w:rsidRDefault="009327DF" w:rsidP="009327DF">
      <w:pPr>
        <w:jc w:val="both"/>
        <w:rPr>
          <w:sz w:val="28"/>
          <w:szCs w:val="28"/>
          <w:lang w:eastAsia="en-US"/>
        </w:rPr>
      </w:pPr>
    </w:p>
    <w:p w14:paraId="1F32D20B" w14:textId="77777777" w:rsidR="009327DF" w:rsidRPr="009327DF" w:rsidRDefault="009327DF" w:rsidP="009327DF">
      <w:pPr>
        <w:jc w:val="both"/>
        <w:rPr>
          <w:sz w:val="28"/>
          <w:szCs w:val="28"/>
          <w:lang w:eastAsia="en-US"/>
        </w:rPr>
      </w:pPr>
    </w:p>
    <w:p w14:paraId="7BB0A830" w14:textId="77777777" w:rsidR="009327DF" w:rsidRPr="009327DF" w:rsidRDefault="009327DF" w:rsidP="009327DF">
      <w:pPr>
        <w:jc w:val="both"/>
        <w:rPr>
          <w:sz w:val="28"/>
          <w:szCs w:val="28"/>
          <w:lang w:eastAsia="en-US"/>
        </w:rPr>
      </w:pPr>
    </w:p>
    <w:p w14:paraId="4331427B" w14:textId="77777777" w:rsidR="009327DF" w:rsidRPr="009327DF" w:rsidRDefault="009327DF" w:rsidP="009327DF">
      <w:pPr>
        <w:jc w:val="both"/>
        <w:rPr>
          <w:sz w:val="28"/>
          <w:szCs w:val="28"/>
          <w:lang w:eastAsia="en-US"/>
        </w:rPr>
      </w:pPr>
    </w:p>
    <w:p w14:paraId="53D04B10" w14:textId="77777777" w:rsidR="009327DF" w:rsidRPr="009327DF" w:rsidRDefault="009327DF" w:rsidP="009327DF">
      <w:pPr>
        <w:jc w:val="both"/>
        <w:rPr>
          <w:sz w:val="28"/>
          <w:szCs w:val="28"/>
          <w:lang w:eastAsia="en-US"/>
        </w:rPr>
      </w:pPr>
    </w:p>
    <w:p w14:paraId="78DC919B" w14:textId="77777777" w:rsidR="009327DF" w:rsidRPr="009327DF" w:rsidRDefault="009327DF" w:rsidP="009327DF">
      <w:pPr>
        <w:jc w:val="both"/>
        <w:rPr>
          <w:sz w:val="28"/>
          <w:szCs w:val="28"/>
          <w:lang w:eastAsia="en-US"/>
        </w:rPr>
      </w:pPr>
    </w:p>
    <w:p w14:paraId="40CADD9F" w14:textId="77777777" w:rsidR="009327DF" w:rsidRPr="009327DF" w:rsidRDefault="009327DF" w:rsidP="009327DF">
      <w:pPr>
        <w:jc w:val="both"/>
        <w:rPr>
          <w:sz w:val="28"/>
          <w:szCs w:val="28"/>
          <w:lang w:eastAsia="en-US"/>
        </w:rPr>
      </w:pPr>
    </w:p>
    <w:p w14:paraId="41A4EF68" w14:textId="77777777" w:rsidR="009327DF" w:rsidRPr="009327DF" w:rsidRDefault="009327DF" w:rsidP="009327DF">
      <w:pPr>
        <w:jc w:val="both"/>
        <w:rPr>
          <w:sz w:val="28"/>
          <w:szCs w:val="28"/>
          <w:lang w:eastAsia="en-US"/>
        </w:rPr>
      </w:pPr>
    </w:p>
    <w:p w14:paraId="6F815008" w14:textId="77777777" w:rsidR="009327DF" w:rsidRPr="009327DF" w:rsidRDefault="009327DF" w:rsidP="009327DF">
      <w:pPr>
        <w:jc w:val="both"/>
        <w:rPr>
          <w:sz w:val="28"/>
          <w:szCs w:val="28"/>
          <w:lang w:eastAsia="en-US"/>
        </w:rPr>
      </w:pPr>
    </w:p>
    <w:p w14:paraId="4EE82849" w14:textId="77777777" w:rsidR="009327DF" w:rsidRPr="009327DF" w:rsidRDefault="009327DF" w:rsidP="009327DF">
      <w:pPr>
        <w:jc w:val="both"/>
        <w:rPr>
          <w:sz w:val="28"/>
          <w:szCs w:val="28"/>
          <w:lang w:eastAsia="en-US"/>
        </w:rPr>
      </w:pPr>
    </w:p>
    <w:p w14:paraId="3B5E4938" w14:textId="77777777" w:rsidR="009327DF" w:rsidRPr="009327DF" w:rsidRDefault="009327DF" w:rsidP="009327DF">
      <w:pPr>
        <w:jc w:val="both"/>
        <w:rPr>
          <w:sz w:val="28"/>
          <w:szCs w:val="28"/>
          <w:lang w:eastAsia="en-US"/>
        </w:rPr>
        <w:sectPr w:rsidR="009327DF" w:rsidRPr="009327DF" w:rsidSect="00B02E94">
          <w:pgSz w:w="11906" w:h="16838"/>
          <w:pgMar w:top="851" w:right="709" w:bottom="709" w:left="1559" w:header="709" w:footer="709" w:gutter="0"/>
          <w:cols w:space="708"/>
          <w:titlePg/>
          <w:docGrid w:linePitch="360"/>
        </w:sectPr>
      </w:pPr>
    </w:p>
    <w:p w14:paraId="29D1E6BD" w14:textId="63EE1DA4" w:rsidR="009327DF" w:rsidRPr="0089763B" w:rsidRDefault="009327DF" w:rsidP="009327DF">
      <w:pPr>
        <w:tabs>
          <w:tab w:val="left" w:pos="5580"/>
          <w:tab w:val="left" w:pos="9498"/>
        </w:tabs>
        <w:ind w:left="-2884" w:right="-567" w:firstLine="13657"/>
      </w:pPr>
      <w:r w:rsidRPr="00CB7967">
        <w:lastRenderedPageBreak/>
        <w:t xml:space="preserve">Приложение № </w:t>
      </w:r>
      <w:r>
        <w:t>1</w:t>
      </w:r>
      <w:r>
        <w:t>2</w:t>
      </w:r>
      <w:r w:rsidRPr="00CB7967">
        <w:t xml:space="preserve"> к протоколу № 2</w:t>
      </w:r>
      <w:r>
        <w:t>8</w:t>
      </w:r>
    </w:p>
    <w:p w14:paraId="748DB387" w14:textId="77777777" w:rsidR="009327DF" w:rsidRPr="00CB7967" w:rsidRDefault="009327DF" w:rsidP="009327DF">
      <w:pPr>
        <w:tabs>
          <w:tab w:val="left" w:pos="5580"/>
          <w:tab w:val="left" w:pos="9498"/>
        </w:tabs>
        <w:ind w:left="-2884" w:right="-567" w:firstLine="13657"/>
      </w:pPr>
      <w:r w:rsidRPr="00CB7967">
        <w:t>заседания правления Региональной</w:t>
      </w:r>
    </w:p>
    <w:p w14:paraId="7B2D3E32" w14:textId="77777777" w:rsidR="009327DF" w:rsidRDefault="009327DF" w:rsidP="009327DF">
      <w:pPr>
        <w:tabs>
          <w:tab w:val="left" w:pos="5580"/>
          <w:tab w:val="left" w:pos="9498"/>
        </w:tabs>
        <w:ind w:left="-2884" w:right="-567" w:firstLine="13657"/>
      </w:pPr>
      <w:r w:rsidRPr="00CB7967">
        <w:t>энергетической комиссии</w:t>
      </w:r>
    </w:p>
    <w:p w14:paraId="11B8039F" w14:textId="2A65846F" w:rsidR="009327DF" w:rsidRDefault="009327DF" w:rsidP="009327DF">
      <w:pPr>
        <w:tabs>
          <w:tab w:val="left" w:pos="5580"/>
          <w:tab w:val="left" w:pos="9498"/>
        </w:tabs>
        <w:ind w:left="-2884" w:right="-567" w:firstLine="13657"/>
      </w:pPr>
      <w:r w:rsidRPr="00CB7967">
        <w:t xml:space="preserve">Кузбасса от </w:t>
      </w:r>
      <w:r>
        <w:t>05</w:t>
      </w:r>
      <w:r w:rsidRPr="00CB7967">
        <w:t>.0</w:t>
      </w:r>
      <w:r>
        <w:t>5</w:t>
      </w:r>
      <w:r w:rsidRPr="00CB7967">
        <w:t>.2022</w:t>
      </w:r>
    </w:p>
    <w:tbl>
      <w:tblPr>
        <w:tblW w:w="5000" w:type="pct"/>
        <w:jc w:val="center"/>
        <w:tblLook w:val="04A0" w:firstRow="1" w:lastRow="0" w:firstColumn="1" w:lastColumn="0" w:noHBand="0" w:noVBand="1"/>
      </w:tblPr>
      <w:tblGrid>
        <w:gridCol w:w="289"/>
        <w:gridCol w:w="262"/>
        <w:gridCol w:w="497"/>
        <w:gridCol w:w="2018"/>
        <w:gridCol w:w="520"/>
        <w:gridCol w:w="898"/>
        <w:gridCol w:w="888"/>
        <w:gridCol w:w="822"/>
        <w:gridCol w:w="794"/>
        <w:gridCol w:w="784"/>
        <w:gridCol w:w="2166"/>
        <w:gridCol w:w="841"/>
        <w:gridCol w:w="794"/>
        <w:gridCol w:w="775"/>
        <w:gridCol w:w="737"/>
        <w:gridCol w:w="1485"/>
      </w:tblGrid>
      <w:tr w:rsidR="00D07E5E" w:rsidRPr="00D07E5E" w14:paraId="4D165777" w14:textId="77777777" w:rsidTr="00D07E5E">
        <w:trPr>
          <w:trHeight w:val="450"/>
          <w:jc w:val="center"/>
        </w:trPr>
        <w:tc>
          <w:tcPr>
            <w:tcW w:w="257" w:type="dxa"/>
            <w:tcBorders>
              <w:top w:val="nil"/>
              <w:left w:val="nil"/>
              <w:bottom w:val="nil"/>
              <w:right w:val="nil"/>
            </w:tcBorders>
            <w:shd w:val="clear" w:color="auto" w:fill="auto"/>
            <w:vAlign w:val="center"/>
            <w:hideMark/>
          </w:tcPr>
          <w:p w14:paraId="18554F42" w14:textId="77777777" w:rsidR="00D07E5E" w:rsidRPr="00D07E5E" w:rsidRDefault="00D07E5E" w:rsidP="00D07E5E">
            <w:pPr>
              <w:rPr>
                <w:sz w:val="11"/>
                <w:szCs w:val="11"/>
              </w:rPr>
            </w:pPr>
          </w:p>
        </w:tc>
        <w:tc>
          <w:tcPr>
            <w:tcW w:w="202" w:type="dxa"/>
            <w:tcBorders>
              <w:top w:val="nil"/>
              <w:left w:val="nil"/>
              <w:bottom w:val="nil"/>
              <w:right w:val="nil"/>
            </w:tcBorders>
            <w:shd w:val="clear" w:color="auto" w:fill="auto"/>
            <w:vAlign w:val="center"/>
            <w:hideMark/>
          </w:tcPr>
          <w:p w14:paraId="1BCE4882" w14:textId="77777777" w:rsidR="00D07E5E" w:rsidRPr="00D07E5E" w:rsidRDefault="00D07E5E" w:rsidP="00D07E5E">
            <w:pPr>
              <w:rPr>
                <w:sz w:val="11"/>
                <w:szCs w:val="11"/>
              </w:rPr>
            </w:pPr>
          </w:p>
        </w:tc>
        <w:tc>
          <w:tcPr>
            <w:tcW w:w="4831" w:type="dxa"/>
            <w:gridSpan w:val="2"/>
            <w:tcBorders>
              <w:top w:val="single" w:sz="4" w:space="0" w:color="C0C0C0"/>
              <w:left w:val="nil"/>
              <w:bottom w:val="single" w:sz="4" w:space="0" w:color="C0C0C0"/>
              <w:right w:val="nil"/>
            </w:tcBorders>
            <w:shd w:val="clear" w:color="auto" w:fill="auto"/>
            <w:vAlign w:val="bottom"/>
            <w:hideMark/>
          </w:tcPr>
          <w:p w14:paraId="53C0592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ООО "Энергоресурс"</w:t>
            </w:r>
          </w:p>
        </w:tc>
        <w:tc>
          <w:tcPr>
            <w:tcW w:w="858" w:type="dxa"/>
            <w:tcBorders>
              <w:top w:val="single" w:sz="4" w:space="0" w:color="C0C0C0"/>
              <w:left w:val="nil"/>
              <w:bottom w:val="single" w:sz="4" w:space="0" w:color="C0C0C0"/>
              <w:right w:val="nil"/>
            </w:tcBorders>
            <w:shd w:val="clear" w:color="auto" w:fill="auto"/>
            <w:vAlign w:val="bottom"/>
            <w:hideMark/>
          </w:tcPr>
          <w:p w14:paraId="1529E4CC"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656" w:type="dxa"/>
            <w:tcBorders>
              <w:top w:val="nil"/>
              <w:left w:val="nil"/>
              <w:bottom w:val="nil"/>
              <w:right w:val="nil"/>
            </w:tcBorders>
            <w:shd w:val="clear" w:color="auto" w:fill="auto"/>
            <w:noWrap/>
            <w:vAlign w:val="bottom"/>
            <w:hideMark/>
          </w:tcPr>
          <w:p w14:paraId="033B2A99" w14:textId="77777777" w:rsidR="00D07E5E" w:rsidRPr="00D07E5E" w:rsidRDefault="00D07E5E" w:rsidP="00D07E5E">
            <w:pPr>
              <w:rPr>
                <w:rFonts w:ascii="Tahoma" w:hAnsi="Tahoma" w:cs="Tahoma"/>
                <w:sz w:val="11"/>
                <w:szCs w:val="11"/>
              </w:rPr>
            </w:pPr>
          </w:p>
        </w:tc>
        <w:tc>
          <w:tcPr>
            <w:tcW w:w="1636" w:type="dxa"/>
            <w:tcBorders>
              <w:top w:val="nil"/>
              <w:left w:val="nil"/>
              <w:bottom w:val="nil"/>
              <w:right w:val="nil"/>
            </w:tcBorders>
            <w:shd w:val="clear" w:color="auto" w:fill="auto"/>
            <w:noWrap/>
            <w:vAlign w:val="bottom"/>
            <w:hideMark/>
          </w:tcPr>
          <w:p w14:paraId="0FDDE3CF" w14:textId="77777777" w:rsidR="00D07E5E" w:rsidRPr="00D07E5E" w:rsidRDefault="00D07E5E" w:rsidP="00D07E5E">
            <w:pPr>
              <w:rPr>
                <w:sz w:val="11"/>
                <w:szCs w:val="11"/>
              </w:rPr>
            </w:pPr>
          </w:p>
        </w:tc>
        <w:tc>
          <w:tcPr>
            <w:tcW w:w="1496" w:type="dxa"/>
            <w:tcBorders>
              <w:top w:val="nil"/>
              <w:left w:val="nil"/>
              <w:bottom w:val="nil"/>
              <w:right w:val="nil"/>
            </w:tcBorders>
            <w:shd w:val="clear" w:color="auto" w:fill="auto"/>
            <w:noWrap/>
            <w:vAlign w:val="bottom"/>
            <w:hideMark/>
          </w:tcPr>
          <w:p w14:paraId="4E7946D4" w14:textId="77777777" w:rsidR="00D07E5E" w:rsidRPr="00D07E5E" w:rsidRDefault="00D07E5E" w:rsidP="00D07E5E">
            <w:pPr>
              <w:rPr>
                <w:sz w:val="11"/>
                <w:szCs w:val="11"/>
              </w:rPr>
            </w:pPr>
          </w:p>
        </w:tc>
        <w:tc>
          <w:tcPr>
            <w:tcW w:w="1436" w:type="dxa"/>
            <w:tcBorders>
              <w:top w:val="nil"/>
              <w:left w:val="nil"/>
              <w:bottom w:val="nil"/>
              <w:right w:val="nil"/>
            </w:tcBorders>
            <w:shd w:val="clear" w:color="000000" w:fill="FDE9D9"/>
            <w:noWrap/>
            <w:vAlign w:val="bottom"/>
            <w:hideMark/>
          </w:tcPr>
          <w:p w14:paraId="1D9F2090" w14:textId="77777777" w:rsidR="00D07E5E" w:rsidRPr="00D07E5E" w:rsidRDefault="00D07E5E" w:rsidP="00D07E5E">
            <w:pPr>
              <w:jc w:val="right"/>
              <w:rPr>
                <w:rFonts w:ascii="Tahoma" w:hAnsi="Tahoma" w:cs="Tahoma"/>
                <w:b/>
                <w:bCs/>
                <w:color w:val="FF0000"/>
                <w:sz w:val="11"/>
                <w:szCs w:val="11"/>
              </w:rPr>
            </w:pPr>
            <w:r w:rsidRPr="00D07E5E">
              <w:rPr>
                <w:rFonts w:ascii="Tahoma" w:hAnsi="Tahoma" w:cs="Tahoma"/>
                <w:b/>
                <w:bCs/>
                <w:color w:val="FF0000"/>
                <w:sz w:val="11"/>
                <w:szCs w:val="11"/>
              </w:rPr>
              <w:t>56</w:t>
            </w:r>
          </w:p>
        </w:tc>
        <w:tc>
          <w:tcPr>
            <w:tcW w:w="1416" w:type="dxa"/>
            <w:tcBorders>
              <w:top w:val="nil"/>
              <w:left w:val="nil"/>
              <w:bottom w:val="nil"/>
              <w:right w:val="nil"/>
            </w:tcBorders>
            <w:shd w:val="clear" w:color="auto" w:fill="auto"/>
            <w:noWrap/>
            <w:vAlign w:val="bottom"/>
            <w:hideMark/>
          </w:tcPr>
          <w:p w14:paraId="7CB0FD37" w14:textId="77777777" w:rsidR="00D07E5E" w:rsidRPr="00D07E5E" w:rsidRDefault="00D07E5E" w:rsidP="00D07E5E">
            <w:pPr>
              <w:jc w:val="right"/>
              <w:rPr>
                <w:rFonts w:ascii="Tahoma" w:hAnsi="Tahoma" w:cs="Tahoma"/>
                <w:b/>
                <w:bCs/>
                <w:color w:val="FF0000"/>
                <w:sz w:val="11"/>
                <w:szCs w:val="11"/>
              </w:rPr>
            </w:pPr>
          </w:p>
        </w:tc>
        <w:tc>
          <w:tcPr>
            <w:tcW w:w="4336" w:type="dxa"/>
            <w:tcBorders>
              <w:top w:val="nil"/>
              <w:left w:val="nil"/>
              <w:bottom w:val="nil"/>
              <w:right w:val="nil"/>
            </w:tcBorders>
            <w:shd w:val="clear" w:color="auto" w:fill="auto"/>
            <w:noWrap/>
            <w:vAlign w:val="bottom"/>
            <w:hideMark/>
          </w:tcPr>
          <w:p w14:paraId="2CEF1D12" w14:textId="77777777" w:rsidR="00D07E5E" w:rsidRPr="00D07E5E" w:rsidRDefault="00D07E5E" w:rsidP="00D07E5E">
            <w:pPr>
              <w:rPr>
                <w:sz w:val="11"/>
                <w:szCs w:val="11"/>
              </w:rPr>
            </w:pPr>
          </w:p>
        </w:tc>
        <w:tc>
          <w:tcPr>
            <w:tcW w:w="1536" w:type="dxa"/>
            <w:tcBorders>
              <w:top w:val="nil"/>
              <w:left w:val="nil"/>
              <w:bottom w:val="nil"/>
              <w:right w:val="nil"/>
            </w:tcBorders>
            <w:shd w:val="clear" w:color="auto" w:fill="auto"/>
            <w:noWrap/>
            <w:vAlign w:val="bottom"/>
            <w:hideMark/>
          </w:tcPr>
          <w:p w14:paraId="6C3AF934" w14:textId="77777777" w:rsidR="00D07E5E" w:rsidRPr="00D07E5E" w:rsidRDefault="00D07E5E" w:rsidP="00D07E5E">
            <w:pPr>
              <w:rPr>
                <w:sz w:val="11"/>
                <w:szCs w:val="11"/>
              </w:rPr>
            </w:pPr>
          </w:p>
        </w:tc>
        <w:tc>
          <w:tcPr>
            <w:tcW w:w="1436" w:type="dxa"/>
            <w:tcBorders>
              <w:top w:val="nil"/>
              <w:left w:val="nil"/>
              <w:bottom w:val="nil"/>
              <w:right w:val="nil"/>
            </w:tcBorders>
            <w:shd w:val="clear" w:color="auto" w:fill="auto"/>
            <w:noWrap/>
            <w:vAlign w:val="bottom"/>
            <w:hideMark/>
          </w:tcPr>
          <w:p w14:paraId="2D772C8A" w14:textId="77777777" w:rsidR="00D07E5E" w:rsidRPr="00D07E5E" w:rsidRDefault="00D07E5E" w:rsidP="00D07E5E">
            <w:pPr>
              <w:rPr>
                <w:sz w:val="11"/>
                <w:szCs w:val="11"/>
              </w:rPr>
            </w:pPr>
          </w:p>
        </w:tc>
        <w:tc>
          <w:tcPr>
            <w:tcW w:w="1396" w:type="dxa"/>
            <w:tcBorders>
              <w:top w:val="nil"/>
              <w:left w:val="nil"/>
              <w:bottom w:val="nil"/>
              <w:right w:val="nil"/>
            </w:tcBorders>
            <w:shd w:val="clear" w:color="auto" w:fill="auto"/>
            <w:noWrap/>
            <w:vAlign w:val="bottom"/>
            <w:hideMark/>
          </w:tcPr>
          <w:p w14:paraId="4FF46C4B" w14:textId="77777777" w:rsidR="00D07E5E" w:rsidRPr="00D07E5E" w:rsidRDefault="00D07E5E" w:rsidP="00D07E5E">
            <w:pPr>
              <w:rPr>
                <w:sz w:val="11"/>
                <w:szCs w:val="11"/>
              </w:rPr>
            </w:pPr>
          </w:p>
        </w:tc>
        <w:tc>
          <w:tcPr>
            <w:tcW w:w="1316" w:type="dxa"/>
            <w:tcBorders>
              <w:top w:val="nil"/>
              <w:left w:val="nil"/>
              <w:bottom w:val="nil"/>
              <w:right w:val="nil"/>
            </w:tcBorders>
            <w:shd w:val="clear" w:color="auto" w:fill="auto"/>
            <w:noWrap/>
            <w:vAlign w:val="bottom"/>
            <w:hideMark/>
          </w:tcPr>
          <w:p w14:paraId="6EEB61FE" w14:textId="77777777" w:rsidR="00D07E5E" w:rsidRPr="00D07E5E" w:rsidRDefault="00D07E5E" w:rsidP="00D07E5E">
            <w:pPr>
              <w:rPr>
                <w:sz w:val="11"/>
                <w:szCs w:val="11"/>
              </w:rPr>
            </w:pPr>
          </w:p>
        </w:tc>
        <w:tc>
          <w:tcPr>
            <w:tcW w:w="2896" w:type="dxa"/>
            <w:tcBorders>
              <w:top w:val="nil"/>
              <w:left w:val="nil"/>
              <w:bottom w:val="nil"/>
              <w:right w:val="nil"/>
            </w:tcBorders>
            <w:shd w:val="clear" w:color="auto" w:fill="auto"/>
            <w:noWrap/>
            <w:vAlign w:val="bottom"/>
            <w:hideMark/>
          </w:tcPr>
          <w:p w14:paraId="571B4AED" w14:textId="77777777" w:rsidR="00D07E5E" w:rsidRPr="00D07E5E" w:rsidRDefault="00D07E5E" w:rsidP="00D07E5E">
            <w:pPr>
              <w:rPr>
                <w:sz w:val="11"/>
                <w:szCs w:val="11"/>
              </w:rPr>
            </w:pPr>
          </w:p>
        </w:tc>
      </w:tr>
      <w:tr w:rsidR="00D07E5E" w:rsidRPr="00D07E5E" w14:paraId="7B13ED47" w14:textId="77777777" w:rsidTr="00D07E5E">
        <w:trPr>
          <w:trHeight w:val="750"/>
          <w:jc w:val="center"/>
        </w:trPr>
        <w:tc>
          <w:tcPr>
            <w:tcW w:w="257" w:type="dxa"/>
            <w:tcBorders>
              <w:top w:val="nil"/>
              <w:left w:val="nil"/>
              <w:bottom w:val="nil"/>
              <w:right w:val="nil"/>
            </w:tcBorders>
            <w:shd w:val="clear" w:color="auto" w:fill="auto"/>
            <w:vAlign w:val="center"/>
            <w:hideMark/>
          </w:tcPr>
          <w:p w14:paraId="6D264340" w14:textId="77777777" w:rsidR="00D07E5E" w:rsidRPr="00D07E5E" w:rsidRDefault="00D07E5E" w:rsidP="00D07E5E">
            <w:pPr>
              <w:rPr>
                <w:sz w:val="11"/>
                <w:szCs w:val="11"/>
              </w:rPr>
            </w:pPr>
          </w:p>
        </w:tc>
        <w:tc>
          <w:tcPr>
            <w:tcW w:w="202" w:type="dxa"/>
            <w:tcBorders>
              <w:top w:val="nil"/>
              <w:left w:val="nil"/>
              <w:bottom w:val="nil"/>
              <w:right w:val="nil"/>
            </w:tcBorders>
            <w:shd w:val="clear" w:color="auto" w:fill="auto"/>
            <w:vAlign w:val="center"/>
            <w:hideMark/>
          </w:tcPr>
          <w:p w14:paraId="6FEED1FA" w14:textId="77777777" w:rsidR="00D07E5E" w:rsidRPr="00D07E5E" w:rsidRDefault="00D07E5E" w:rsidP="00D07E5E">
            <w:pPr>
              <w:rPr>
                <w:sz w:val="11"/>
                <w:szCs w:val="11"/>
              </w:rPr>
            </w:pPr>
          </w:p>
        </w:tc>
        <w:tc>
          <w:tcPr>
            <w:tcW w:w="8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FA5B08"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831B73"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Наименование показателя</w:t>
            </w:r>
          </w:p>
        </w:tc>
        <w:tc>
          <w:tcPr>
            <w:tcW w:w="8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C0C094"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Ед. изм.</w:t>
            </w:r>
          </w:p>
        </w:tc>
        <w:tc>
          <w:tcPr>
            <w:tcW w:w="7640" w:type="dxa"/>
            <w:gridSpan w:val="5"/>
            <w:tcBorders>
              <w:top w:val="single" w:sz="4" w:space="0" w:color="C0C0C0"/>
              <w:left w:val="nil"/>
              <w:bottom w:val="single" w:sz="4" w:space="0" w:color="C0C0C0"/>
              <w:right w:val="single" w:sz="4" w:space="0" w:color="C0C0C0"/>
            </w:tcBorders>
            <w:shd w:val="clear" w:color="auto" w:fill="auto"/>
            <w:vAlign w:val="center"/>
            <w:hideMark/>
          </w:tcPr>
          <w:p w14:paraId="27A8B147"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2022</w:t>
            </w:r>
          </w:p>
        </w:tc>
        <w:tc>
          <w:tcPr>
            <w:tcW w:w="43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A5BD86"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Обоснование отклонений</w:t>
            </w:r>
          </w:p>
        </w:tc>
        <w:tc>
          <w:tcPr>
            <w:tcW w:w="5684" w:type="dxa"/>
            <w:gridSpan w:val="4"/>
            <w:tcBorders>
              <w:top w:val="single" w:sz="4" w:space="0" w:color="C0C0C0"/>
              <w:left w:val="nil"/>
              <w:bottom w:val="single" w:sz="4" w:space="0" w:color="C0C0C0"/>
              <w:right w:val="single" w:sz="4" w:space="0" w:color="C0C0C0"/>
            </w:tcBorders>
            <w:shd w:val="clear" w:color="auto" w:fill="auto"/>
            <w:vAlign w:val="center"/>
            <w:hideMark/>
          </w:tcPr>
          <w:p w14:paraId="2A647128"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2023</w:t>
            </w:r>
          </w:p>
        </w:tc>
        <w:tc>
          <w:tcPr>
            <w:tcW w:w="28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55DD33"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Обоснование отклонений</w:t>
            </w:r>
          </w:p>
        </w:tc>
      </w:tr>
      <w:tr w:rsidR="00D07E5E" w:rsidRPr="00D07E5E" w14:paraId="6F490D43" w14:textId="77777777" w:rsidTr="00D07E5E">
        <w:trPr>
          <w:trHeight w:val="390"/>
          <w:jc w:val="center"/>
        </w:trPr>
        <w:tc>
          <w:tcPr>
            <w:tcW w:w="257" w:type="dxa"/>
            <w:tcBorders>
              <w:top w:val="nil"/>
              <w:left w:val="nil"/>
              <w:bottom w:val="nil"/>
              <w:right w:val="nil"/>
            </w:tcBorders>
            <w:shd w:val="clear" w:color="auto" w:fill="auto"/>
            <w:vAlign w:val="center"/>
            <w:hideMark/>
          </w:tcPr>
          <w:p w14:paraId="4682B162" w14:textId="77777777" w:rsidR="00D07E5E" w:rsidRPr="00D07E5E" w:rsidRDefault="00D07E5E" w:rsidP="00D07E5E">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1EDBC85B" w14:textId="77777777" w:rsidR="00D07E5E" w:rsidRPr="00D07E5E" w:rsidRDefault="00D07E5E" w:rsidP="00D07E5E">
            <w:pPr>
              <w:rPr>
                <w:sz w:val="11"/>
                <w:szCs w:val="11"/>
              </w:rPr>
            </w:pPr>
          </w:p>
        </w:tc>
        <w:tc>
          <w:tcPr>
            <w:tcW w:w="809" w:type="dxa"/>
            <w:vMerge/>
            <w:tcBorders>
              <w:top w:val="nil"/>
              <w:left w:val="single" w:sz="4" w:space="0" w:color="C0C0C0"/>
              <w:bottom w:val="single" w:sz="4" w:space="0" w:color="C0C0C0"/>
              <w:right w:val="single" w:sz="4" w:space="0" w:color="C0C0C0"/>
            </w:tcBorders>
            <w:vAlign w:val="center"/>
            <w:hideMark/>
          </w:tcPr>
          <w:p w14:paraId="70A21709" w14:textId="77777777" w:rsidR="00D07E5E" w:rsidRPr="00D07E5E" w:rsidRDefault="00D07E5E" w:rsidP="00D07E5E">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155A9528" w14:textId="77777777" w:rsidR="00D07E5E" w:rsidRPr="00D07E5E" w:rsidRDefault="00D07E5E" w:rsidP="00D07E5E">
            <w:pPr>
              <w:rPr>
                <w:rFonts w:ascii="Tahoma" w:hAnsi="Tahoma" w:cs="Tahoma"/>
                <w:b/>
                <w:bCs/>
                <w:color w:val="272727"/>
                <w:sz w:val="11"/>
                <w:szCs w:val="11"/>
              </w:rPr>
            </w:pPr>
          </w:p>
        </w:tc>
        <w:tc>
          <w:tcPr>
            <w:tcW w:w="858" w:type="dxa"/>
            <w:vMerge/>
            <w:tcBorders>
              <w:top w:val="nil"/>
              <w:left w:val="single" w:sz="4" w:space="0" w:color="C0C0C0"/>
              <w:bottom w:val="single" w:sz="4" w:space="0" w:color="C0C0C0"/>
              <w:right w:val="single" w:sz="4" w:space="0" w:color="C0C0C0"/>
            </w:tcBorders>
            <w:vAlign w:val="center"/>
            <w:hideMark/>
          </w:tcPr>
          <w:p w14:paraId="4F18CDC3" w14:textId="77777777" w:rsidR="00D07E5E" w:rsidRPr="00D07E5E" w:rsidRDefault="00D07E5E" w:rsidP="00D07E5E">
            <w:pPr>
              <w:rPr>
                <w:rFonts w:ascii="Tahoma" w:hAnsi="Tahoma" w:cs="Tahoma"/>
                <w:b/>
                <w:bCs/>
                <w:color w:val="272727"/>
                <w:sz w:val="11"/>
                <w:szCs w:val="11"/>
              </w:rPr>
            </w:pPr>
          </w:p>
        </w:tc>
        <w:tc>
          <w:tcPr>
            <w:tcW w:w="1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9A8E75"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Предложение организации</w:t>
            </w:r>
          </w:p>
        </w:tc>
        <w:tc>
          <w:tcPr>
            <w:tcW w:w="1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57BF1A"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Предложение регулирующего органа</w:t>
            </w:r>
          </w:p>
        </w:tc>
        <w:tc>
          <w:tcPr>
            <w:tcW w:w="4348" w:type="dxa"/>
            <w:gridSpan w:val="3"/>
            <w:tcBorders>
              <w:top w:val="single" w:sz="4" w:space="0" w:color="C0C0C0"/>
              <w:left w:val="nil"/>
              <w:bottom w:val="single" w:sz="4" w:space="0" w:color="C0C0C0"/>
              <w:right w:val="single" w:sz="4" w:space="0" w:color="C0C0C0"/>
            </w:tcBorders>
            <w:shd w:val="clear" w:color="auto" w:fill="auto"/>
            <w:vAlign w:val="center"/>
            <w:hideMark/>
          </w:tcPr>
          <w:p w14:paraId="624AFC72"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В том числе на период</w:t>
            </w:r>
          </w:p>
        </w:tc>
        <w:tc>
          <w:tcPr>
            <w:tcW w:w="4336" w:type="dxa"/>
            <w:vMerge/>
            <w:tcBorders>
              <w:top w:val="single" w:sz="4" w:space="0" w:color="C0C0C0"/>
              <w:left w:val="single" w:sz="4" w:space="0" w:color="C0C0C0"/>
              <w:bottom w:val="single" w:sz="4" w:space="0" w:color="C0C0C0"/>
              <w:right w:val="single" w:sz="4" w:space="0" w:color="C0C0C0"/>
            </w:tcBorders>
            <w:vAlign w:val="center"/>
            <w:hideMark/>
          </w:tcPr>
          <w:p w14:paraId="71C37D80" w14:textId="77777777" w:rsidR="00D07E5E" w:rsidRPr="00D07E5E" w:rsidRDefault="00D07E5E" w:rsidP="00D07E5E">
            <w:pPr>
              <w:rPr>
                <w:rFonts w:ascii="Tahoma" w:hAnsi="Tahoma" w:cs="Tahoma"/>
                <w:b/>
                <w:bCs/>
                <w:color w:val="272727"/>
                <w:sz w:val="11"/>
                <w:szCs w:val="11"/>
              </w:rPr>
            </w:pPr>
          </w:p>
        </w:tc>
        <w:tc>
          <w:tcPr>
            <w:tcW w:w="15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B27A67"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Предложение организации</w:t>
            </w:r>
          </w:p>
        </w:tc>
        <w:tc>
          <w:tcPr>
            <w:tcW w:w="14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0EB8A2"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 xml:space="preserve">Предложение </w:t>
            </w:r>
            <w:proofErr w:type="gramStart"/>
            <w:r w:rsidRPr="00D07E5E">
              <w:rPr>
                <w:rFonts w:ascii="Tahoma" w:hAnsi="Tahoma" w:cs="Tahoma"/>
                <w:b/>
                <w:bCs/>
                <w:color w:val="272727"/>
                <w:sz w:val="11"/>
                <w:szCs w:val="11"/>
              </w:rPr>
              <w:t>регулирую-</w:t>
            </w:r>
            <w:proofErr w:type="spellStart"/>
            <w:r w:rsidRPr="00D07E5E">
              <w:rPr>
                <w:rFonts w:ascii="Tahoma" w:hAnsi="Tahoma" w:cs="Tahoma"/>
                <w:b/>
                <w:bCs/>
                <w:color w:val="272727"/>
                <w:sz w:val="11"/>
                <w:szCs w:val="11"/>
              </w:rPr>
              <w:t>щего</w:t>
            </w:r>
            <w:proofErr w:type="spellEnd"/>
            <w:proofErr w:type="gramEnd"/>
            <w:r w:rsidRPr="00D07E5E">
              <w:rPr>
                <w:rFonts w:ascii="Tahoma" w:hAnsi="Tahoma" w:cs="Tahoma"/>
                <w:b/>
                <w:bCs/>
                <w:color w:val="272727"/>
                <w:sz w:val="11"/>
                <w:szCs w:val="11"/>
              </w:rPr>
              <w:t xml:space="preserve"> органа</w:t>
            </w:r>
          </w:p>
        </w:tc>
        <w:tc>
          <w:tcPr>
            <w:tcW w:w="2712" w:type="dxa"/>
            <w:gridSpan w:val="2"/>
            <w:tcBorders>
              <w:top w:val="single" w:sz="4" w:space="0" w:color="C0C0C0"/>
              <w:left w:val="nil"/>
              <w:bottom w:val="single" w:sz="4" w:space="0" w:color="C0C0C0"/>
              <w:right w:val="single" w:sz="4" w:space="0" w:color="C0C0C0"/>
            </w:tcBorders>
            <w:shd w:val="clear" w:color="auto" w:fill="auto"/>
            <w:vAlign w:val="center"/>
            <w:hideMark/>
          </w:tcPr>
          <w:p w14:paraId="4CCDD207"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В том числе на период</w:t>
            </w:r>
          </w:p>
        </w:tc>
        <w:tc>
          <w:tcPr>
            <w:tcW w:w="2896" w:type="dxa"/>
            <w:vMerge/>
            <w:tcBorders>
              <w:top w:val="single" w:sz="4" w:space="0" w:color="C0C0C0"/>
              <w:left w:val="single" w:sz="4" w:space="0" w:color="C0C0C0"/>
              <w:bottom w:val="single" w:sz="4" w:space="0" w:color="C0C0C0"/>
              <w:right w:val="single" w:sz="4" w:space="0" w:color="C0C0C0"/>
            </w:tcBorders>
            <w:vAlign w:val="center"/>
            <w:hideMark/>
          </w:tcPr>
          <w:p w14:paraId="0EFF32B5" w14:textId="77777777" w:rsidR="00D07E5E" w:rsidRPr="00D07E5E" w:rsidRDefault="00D07E5E" w:rsidP="00D07E5E">
            <w:pPr>
              <w:rPr>
                <w:rFonts w:ascii="Tahoma" w:hAnsi="Tahoma" w:cs="Tahoma"/>
                <w:b/>
                <w:bCs/>
                <w:color w:val="272727"/>
                <w:sz w:val="11"/>
                <w:szCs w:val="11"/>
              </w:rPr>
            </w:pPr>
          </w:p>
        </w:tc>
      </w:tr>
      <w:tr w:rsidR="00D07E5E" w:rsidRPr="00D07E5E" w14:paraId="2943BD33" w14:textId="77777777" w:rsidTr="00D07E5E">
        <w:trPr>
          <w:trHeight w:val="900"/>
          <w:jc w:val="center"/>
        </w:trPr>
        <w:tc>
          <w:tcPr>
            <w:tcW w:w="257" w:type="dxa"/>
            <w:tcBorders>
              <w:top w:val="nil"/>
              <w:left w:val="nil"/>
              <w:bottom w:val="nil"/>
              <w:right w:val="nil"/>
            </w:tcBorders>
            <w:shd w:val="clear" w:color="auto" w:fill="auto"/>
            <w:vAlign w:val="center"/>
            <w:hideMark/>
          </w:tcPr>
          <w:p w14:paraId="608EB66E" w14:textId="77777777" w:rsidR="00D07E5E" w:rsidRPr="00D07E5E" w:rsidRDefault="00D07E5E" w:rsidP="00D07E5E">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5DF973CC" w14:textId="77777777" w:rsidR="00D07E5E" w:rsidRPr="00D07E5E" w:rsidRDefault="00D07E5E" w:rsidP="00D07E5E">
            <w:pPr>
              <w:rPr>
                <w:sz w:val="11"/>
                <w:szCs w:val="11"/>
              </w:rPr>
            </w:pPr>
          </w:p>
        </w:tc>
        <w:tc>
          <w:tcPr>
            <w:tcW w:w="809" w:type="dxa"/>
            <w:vMerge/>
            <w:tcBorders>
              <w:top w:val="nil"/>
              <w:left w:val="single" w:sz="4" w:space="0" w:color="C0C0C0"/>
              <w:bottom w:val="single" w:sz="4" w:space="0" w:color="C0C0C0"/>
              <w:right w:val="single" w:sz="4" w:space="0" w:color="C0C0C0"/>
            </w:tcBorders>
            <w:vAlign w:val="center"/>
            <w:hideMark/>
          </w:tcPr>
          <w:p w14:paraId="45DC5125" w14:textId="77777777" w:rsidR="00D07E5E" w:rsidRPr="00D07E5E" w:rsidRDefault="00D07E5E" w:rsidP="00D07E5E">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3021D1D5" w14:textId="77777777" w:rsidR="00D07E5E" w:rsidRPr="00D07E5E" w:rsidRDefault="00D07E5E" w:rsidP="00D07E5E">
            <w:pPr>
              <w:rPr>
                <w:rFonts w:ascii="Tahoma" w:hAnsi="Tahoma" w:cs="Tahoma"/>
                <w:b/>
                <w:bCs/>
                <w:color w:val="272727"/>
                <w:sz w:val="11"/>
                <w:szCs w:val="11"/>
              </w:rPr>
            </w:pPr>
          </w:p>
        </w:tc>
        <w:tc>
          <w:tcPr>
            <w:tcW w:w="858" w:type="dxa"/>
            <w:vMerge/>
            <w:tcBorders>
              <w:top w:val="nil"/>
              <w:left w:val="single" w:sz="4" w:space="0" w:color="C0C0C0"/>
              <w:bottom w:val="single" w:sz="4" w:space="0" w:color="C0C0C0"/>
              <w:right w:val="single" w:sz="4" w:space="0" w:color="C0C0C0"/>
            </w:tcBorders>
            <w:vAlign w:val="center"/>
            <w:hideMark/>
          </w:tcPr>
          <w:p w14:paraId="1C7BA69B" w14:textId="77777777" w:rsidR="00D07E5E" w:rsidRPr="00D07E5E" w:rsidRDefault="00D07E5E" w:rsidP="00D07E5E">
            <w:pPr>
              <w:rPr>
                <w:rFonts w:ascii="Tahoma" w:hAnsi="Tahoma" w:cs="Tahoma"/>
                <w:b/>
                <w:bCs/>
                <w:color w:val="272727"/>
                <w:sz w:val="11"/>
                <w:szCs w:val="11"/>
              </w:rPr>
            </w:pPr>
          </w:p>
        </w:tc>
        <w:tc>
          <w:tcPr>
            <w:tcW w:w="1656" w:type="dxa"/>
            <w:vMerge/>
            <w:tcBorders>
              <w:top w:val="nil"/>
              <w:left w:val="single" w:sz="4" w:space="0" w:color="C0C0C0"/>
              <w:bottom w:val="single" w:sz="4" w:space="0" w:color="C0C0C0"/>
              <w:right w:val="single" w:sz="4" w:space="0" w:color="C0C0C0"/>
            </w:tcBorders>
            <w:vAlign w:val="center"/>
            <w:hideMark/>
          </w:tcPr>
          <w:p w14:paraId="4EB3540F" w14:textId="77777777" w:rsidR="00D07E5E" w:rsidRPr="00D07E5E" w:rsidRDefault="00D07E5E" w:rsidP="00D07E5E">
            <w:pPr>
              <w:rPr>
                <w:rFonts w:ascii="Tahoma" w:hAnsi="Tahoma" w:cs="Tahoma"/>
                <w:b/>
                <w:bCs/>
                <w:color w:val="272727"/>
                <w:sz w:val="11"/>
                <w:szCs w:val="11"/>
              </w:rPr>
            </w:pPr>
          </w:p>
        </w:tc>
        <w:tc>
          <w:tcPr>
            <w:tcW w:w="1636" w:type="dxa"/>
            <w:vMerge/>
            <w:tcBorders>
              <w:top w:val="nil"/>
              <w:left w:val="single" w:sz="4" w:space="0" w:color="C0C0C0"/>
              <w:bottom w:val="single" w:sz="4" w:space="0" w:color="C0C0C0"/>
              <w:right w:val="single" w:sz="4" w:space="0" w:color="C0C0C0"/>
            </w:tcBorders>
            <w:vAlign w:val="center"/>
            <w:hideMark/>
          </w:tcPr>
          <w:p w14:paraId="50ACB5CA" w14:textId="77777777" w:rsidR="00D07E5E" w:rsidRPr="00D07E5E" w:rsidRDefault="00D07E5E" w:rsidP="00D07E5E">
            <w:pPr>
              <w:rPr>
                <w:rFonts w:ascii="Tahoma" w:hAnsi="Tahoma" w:cs="Tahoma"/>
                <w:b/>
                <w:bCs/>
                <w:color w:val="272727"/>
                <w:sz w:val="11"/>
                <w:szCs w:val="11"/>
              </w:rPr>
            </w:pPr>
          </w:p>
        </w:tc>
        <w:tc>
          <w:tcPr>
            <w:tcW w:w="1496" w:type="dxa"/>
            <w:tcBorders>
              <w:top w:val="nil"/>
              <w:left w:val="nil"/>
              <w:bottom w:val="single" w:sz="4" w:space="0" w:color="C0C0C0"/>
              <w:right w:val="single" w:sz="4" w:space="0" w:color="C0C0C0"/>
            </w:tcBorders>
            <w:shd w:val="clear" w:color="000000" w:fill="FDE9D9"/>
            <w:vAlign w:val="center"/>
            <w:hideMark/>
          </w:tcPr>
          <w:p w14:paraId="0CC6E745"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с 06.05.2022 по 30.06.2022 (56 дней)</w:t>
            </w:r>
          </w:p>
        </w:tc>
        <w:tc>
          <w:tcPr>
            <w:tcW w:w="1436" w:type="dxa"/>
            <w:tcBorders>
              <w:top w:val="nil"/>
              <w:left w:val="nil"/>
              <w:bottom w:val="single" w:sz="4" w:space="0" w:color="C0C0C0"/>
              <w:right w:val="single" w:sz="4" w:space="0" w:color="C0C0C0"/>
            </w:tcBorders>
            <w:shd w:val="clear" w:color="000000" w:fill="FDE9D9"/>
            <w:vAlign w:val="center"/>
            <w:hideMark/>
          </w:tcPr>
          <w:p w14:paraId="45A2F039"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с 01.01.2022 по 30.06.2022</w:t>
            </w:r>
          </w:p>
        </w:tc>
        <w:tc>
          <w:tcPr>
            <w:tcW w:w="1416" w:type="dxa"/>
            <w:tcBorders>
              <w:top w:val="nil"/>
              <w:left w:val="nil"/>
              <w:bottom w:val="single" w:sz="4" w:space="0" w:color="C0C0C0"/>
              <w:right w:val="single" w:sz="4" w:space="0" w:color="C0C0C0"/>
            </w:tcBorders>
            <w:shd w:val="clear" w:color="auto" w:fill="auto"/>
            <w:vAlign w:val="center"/>
            <w:hideMark/>
          </w:tcPr>
          <w:p w14:paraId="16E6905A"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с 01.07.2022 по 31.12.2022</w:t>
            </w:r>
          </w:p>
        </w:tc>
        <w:tc>
          <w:tcPr>
            <w:tcW w:w="4336" w:type="dxa"/>
            <w:vMerge/>
            <w:tcBorders>
              <w:top w:val="single" w:sz="4" w:space="0" w:color="C0C0C0"/>
              <w:left w:val="single" w:sz="4" w:space="0" w:color="C0C0C0"/>
              <w:bottom w:val="single" w:sz="4" w:space="0" w:color="C0C0C0"/>
              <w:right w:val="single" w:sz="4" w:space="0" w:color="C0C0C0"/>
            </w:tcBorders>
            <w:vAlign w:val="center"/>
            <w:hideMark/>
          </w:tcPr>
          <w:p w14:paraId="263C97C6" w14:textId="77777777" w:rsidR="00D07E5E" w:rsidRPr="00D07E5E" w:rsidRDefault="00D07E5E" w:rsidP="00D07E5E">
            <w:pPr>
              <w:rPr>
                <w:rFonts w:ascii="Tahoma" w:hAnsi="Tahoma" w:cs="Tahoma"/>
                <w:b/>
                <w:bCs/>
                <w:color w:val="272727"/>
                <w:sz w:val="11"/>
                <w:szCs w:val="11"/>
              </w:rPr>
            </w:pPr>
          </w:p>
        </w:tc>
        <w:tc>
          <w:tcPr>
            <w:tcW w:w="1536" w:type="dxa"/>
            <w:vMerge/>
            <w:tcBorders>
              <w:top w:val="nil"/>
              <w:left w:val="single" w:sz="4" w:space="0" w:color="C0C0C0"/>
              <w:bottom w:val="single" w:sz="4" w:space="0" w:color="C0C0C0"/>
              <w:right w:val="single" w:sz="4" w:space="0" w:color="C0C0C0"/>
            </w:tcBorders>
            <w:vAlign w:val="center"/>
            <w:hideMark/>
          </w:tcPr>
          <w:p w14:paraId="7D9760EA" w14:textId="77777777" w:rsidR="00D07E5E" w:rsidRPr="00D07E5E" w:rsidRDefault="00D07E5E" w:rsidP="00D07E5E">
            <w:pPr>
              <w:rPr>
                <w:rFonts w:ascii="Tahoma" w:hAnsi="Tahoma" w:cs="Tahoma"/>
                <w:b/>
                <w:bCs/>
                <w:color w:val="272727"/>
                <w:sz w:val="11"/>
                <w:szCs w:val="11"/>
              </w:rPr>
            </w:pPr>
          </w:p>
        </w:tc>
        <w:tc>
          <w:tcPr>
            <w:tcW w:w="1436" w:type="dxa"/>
            <w:vMerge/>
            <w:tcBorders>
              <w:top w:val="nil"/>
              <w:left w:val="single" w:sz="4" w:space="0" w:color="C0C0C0"/>
              <w:bottom w:val="single" w:sz="4" w:space="0" w:color="C0C0C0"/>
              <w:right w:val="single" w:sz="4" w:space="0" w:color="C0C0C0"/>
            </w:tcBorders>
            <w:vAlign w:val="center"/>
            <w:hideMark/>
          </w:tcPr>
          <w:p w14:paraId="336DF6FB" w14:textId="77777777" w:rsidR="00D07E5E" w:rsidRPr="00D07E5E" w:rsidRDefault="00D07E5E" w:rsidP="00D07E5E">
            <w:pPr>
              <w:rPr>
                <w:rFonts w:ascii="Tahoma" w:hAnsi="Tahoma" w:cs="Tahoma"/>
                <w:b/>
                <w:bCs/>
                <w:color w:val="272727"/>
                <w:sz w:val="11"/>
                <w:szCs w:val="11"/>
              </w:rPr>
            </w:pPr>
          </w:p>
        </w:tc>
        <w:tc>
          <w:tcPr>
            <w:tcW w:w="1396" w:type="dxa"/>
            <w:tcBorders>
              <w:top w:val="nil"/>
              <w:left w:val="nil"/>
              <w:bottom w:val="single" w:sz="4" w:space="0" w:color="C0C0C0"/>
              <w:right w:val="single" w:sz="4" w:space="0" w:color="C0C0C0"/>
            </w:tcBorders>
            <w:shd w:val="clear" w:color="auto" w:fill="auto"/>
            <w:vAlign w:val="center"/>
            <w:hideMark/>
          </w:tcPr>
          <w:p w14:paraId="1CA8CC55"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с 01.01.2023 по 30.06.2023</w:t>
            </w:r>
          </w:p>
        </w:tc>
        <w:tc>
          <w:tcPr>
            <w:tcW w:w="1316" w:type="dxa"/>
            <w:tcBorders>
              <w:top w:val="nil"/>
              <w:left w:val="nil"/>
              <w:bottom w:val="single" w:sz="4" w:space="0" w:color="C0C0C0"/>
              <w:right w:val="single" w:sz="4" w:space="0" w:color="C0C0C0"/>
            </w:tcBorders>
            <w:shd w:val="clear" w:color="auto" w:fill="auto"/>
            <w:vAlign w:val="center"/>
            <w:hideMark/>
          </w:tcPr>
          <w:p w14:paraId="12B3A7DB" w14:textId="77777777" w:rsidR="00D07E5E" w:rsidRPr="00D07E5E" w:rsidRDefault="00D07E5E" w:rsidP="00D07E5E">
            <w:pPr>
              <w:jc w:val="center"/>
              <w:rPr>
                <w:rFonts w:ascii="Tahoma" w:hAnsi="Tahoma" w:cs="Tahoma"/>
                <w:b/>
                <w:bCs/>
                <w:color w:val="272727"/>
                <w:sz w:val="11"/>
                <w:szCs w:val="11"/>
              </w:rPr>
            </w:pPr>
            <w:r w:rsidRPr="00D07E5E">
              <w:rPr>
                <w:rFonts w:ascii="Tahoma" w:hAnsi="Tahoma" w:cs="Tahoma"/>
                <w:b/>
                <w:bCs/>
                <w:color w:val="272727"/>
                <w:sz w:val="11"/>
                <w:szCs w:val="11"/>
              </w:rPr>
              <w:t>с 01.07.2023 по 31.12.2023</w:t>
            </w:r>
          </w:p>
        </w:tc>
        <w:tc>
          <w:tcPr>
            <w:tcW w:w="2896" w:type="dxa"/>
            <w:vMerge/>
            <w:tcBorders>
              <w:top w:val="single" w:sz="4" w:space="0" w:color="C0C0C0"/>
              <w:left w:val="single" w:sz="4" w:space="0" w:color="C0C0C0"/>
              <w:bottom w:val="single" w:sz="4" w:space="0" w:color="C0C0C0"/>
              <w:right w:val="single" w:sz="4" w:space="0" w:color="C0C0C0"/>
            </w:tcBorders>
            <w:vAlign w:val="center"/>
            <w:hideMark/>
          </w:tcPr>
          <w:p w14:paraId="113B4145" w14:textId="77777777" w:rsidR="00D07E5E" w:rsidRPr="00D07E5E" w:rsidRDefault="00D07E5E" w:rsidP="00D07E5E">
            <w:pPr>
              <w:rPr>
                <w:rFonts w:ascii="Tahoma" w:hAnsi="Tahoma" w:cs="Tahoma"/>
                <w:b/>
                <w:bCs/>
                <w:color w:val="272727"/>
                <w:sz w:val="11"/>
                <w:szCs w:val="11"/>
              </w:rPr>
            </w:pPr>
          </w:p>
        </w:tc>
      </w:tr>
      <w:tr w:rsidR="00D07E5E" w:rsidRPr="00D07E5E" w14:paraId="366E5066" w14:textId="77777777" w:rsidTr="00D07E5E">
        <w:trPr>
          <w:trHeight w:val="270"/>
          <w:jc w:val="center"/>
        </w:trPr>
        <w:tc>
          <w:tcPr>
            <w:tcW w:w="257" w:type="dxa"/>
            <w:tcBorders>
              <w:top w:val="nil"/>
              <w:left w:val="nil"/>
              <w:bottom w:val="nil"/>
              <w:right w:val="nil"/>
            </w:tcBorders>
            <w:shd w:val="clear" w:color="auto" w:fill="auto"/>
            <w:vAlign w:val="center"/>
            <w:hideMark/>
          </w:tcPr>
          <w:p w14:paraId="26BE0BCB" w14:textId="77777777" w:rsidR="00D07E5E" w:rsidRPr="00D07E5E" w:rsidRDefault="00D07E5E" w:rsidP="00D07E5E">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63D74269" w14:textId="77777777" w:rsidR="00D07E5E" w:rsidRPr="00D07E5E" w:rsidRDefault="00D07E5E" w:rsidP="00D07E5E">
            <w:pPr>
              <w:rPr>
                <w:sz w:val="11"/>
                <w:szCs w:val="11"/>
              </w:rPr>
            </w:pPr>
          </w:p>
        </w:tc>
        <w:tc>
          <w:tcPr>
            <w:tcW w:w="809" w:type="dxa"/>
            <w:tcBorders>
              <w:top w:val="single" w:sz="4" w:space="0" w:color="C0C0C0"/>
              <w:left w:val="nil"/>
              <w:bottom w:val="single" w:sz="4" w:space="0" w:color="C0C0C0"/>
              <w:right w:val="nil"/>
            </w:tcBorders>
            <w:shd w:val="clear" w:color="auto" w:fill="auto"/>
            <w:noWrap/>
            <w:vAlign w:val="center"/>
            <w:hideMark/>
          </w:tcPr>
          <w:p w14:paraId="541BA3EA"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1</w:t>
            </w:r>
          </w:p>
        </w:tc>
        <w:tc>
          <w:tcPr>
            <w:tcW w:w="4022" w:type="dxa"/>
            <w:tcBorders>
              <w:top w:val="nil"/>
              <w:left w:val="nil"/>
              <w:bottom w:val="single" w:sz="4" w:space="0" w:color="C0C0C0"/>
              <w:right w:val="nil"/>
            </w:tcBorders>
            <w:shd w:val="clear" w:color="auto" w:fill="auto"/>
            <w:noWrap/>
            <w:vAlign w:val="center"/>
            <w:hideMark/>
          </w:tcPr>
          <w:p w14:paraId="436C25D1"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w:t>
            </w:r>
          </w:p>
        </w:tc>
        <w:tc>
          <w:tcPr>
            <w:tcW w:w="858" w:type="dxa"/>
            <w:tcBorders>
              <w:top w:val="nil"/>
              <w:left w:val="nil"/>
              <w:bottom w:val="single" w:sz="4" w:space="0" w:color="C0C0C0"/>
              <w:right w:val="nil"/>
            </w:tcBorders>
            <w:shd w:val="clear" w:color="auto" w:fill="auto"/>
            <w:noWrap/>
            <w:vAlign w:val="center"/>
            <w:hideMark/>
          </w:tcPr>
          <w:p w14:paraId="26F3ACA7"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3</w:t>
            </w:r>
          </w:p>
        </w:tc>
        <w:tc>
          <w:tcPr>
            <w:tcW w:w="1656" w:type="dxa"/>
            <w:tcBorders>
              <w:top w:val="nil"/>
              <w:left w:val="nil"/>
              <w:bottom w:val="single" w:sz="4" w:space="0" w:color="C0C0C0"/>
              <w:right w:val="nil"/>
            </w:tcBorders>
            <w:shd w:val="clear" w:color="auto" w:fill="auto"/>
            <w:noWrap/>
            <w:vAlign w:val="center"/>
            <w:hideMark/>
          </w:tcPr>
          <w:p w14:paraId="6D334175"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17</w:t>
            </w:r>
          </w:p>
        </w:tc>
        <w:tc>
          <w:tcPr>
            <w:tcW w:w="1636" w:type="dxa"/>
            <w:tcBorders>
              <w:top w:val="nil"/>
              <w:left w:val="nil"/>
              <w:bottom w:val="single" w:sz="4" w:space="0" w:color="C0C0C0"/>
              <w:right w:val="nil"/>
            </w:tcBorders>
            <w:shd w:val="clear" w:color="auto" w:fill="auto"/>
            <w:noWrap/>
            <w:vAlign w:val="center"/>
            <w:hideMark/>
          </w:tcPr>
          <w:p w14:paraId="62630795"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18</w:t>
            </w:r>
          </w:p>
        </w:tc>
        <w:tc>
          <w:tcPr>
            <w:tcW w:w="1496" w:type="dxa"/>
            <w:tcBorders>
              <w:top w:val="nil"/>
              <w:left w:val="nil"/>
              <w:bottom w:val="single" w:sz="4" w:space="0" w:color="C0C0C0"/>
              <w:right w:val="nil"/>
            </w:tcBorders>
            <w:shd w:val="clear" w:color="auto" w:fill="auto"/>
            <w:noWrap/>
            <w:vAlign w:val="center"/>
            <w:hideMark/>
          </w:tcPr>
          <w:p w14:paraId="0C26D67E"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 </w:t>
            </w:r>
          </w:p>
        </w:tc>
        <w:tc>
          <w:tcPr>
            <w:tcW w:w="1436" w:type="dxa"/>
            <w:tcBorders>
              <w:top w:val="nil"/>
              <w:left w:val="nil"/>
              <w:bottom w:val="single" w:sz="4" w:space="0" w:color="C0C0C0"/>
              <w:right w:val="nil"/>
            </w:tcBorders>
            <w:shd w:val="clear" w:color="000000" w:fill="FDE9D9"/>
            <w:noWrap/>
            <w:vAlign w:val="center"/>
            <w:hideMark/>
          </w:tcPr>
          <w:p w14:paraId="48FF60D0"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19</w:t>
            </w:r>
          </w:p>
        </w:tc>
        <w:tc>
          <w:tcPr>
            <w:tcW w:w="1416" w:type="dxa"/>
            <w:tcBorders>
              <w:top w:val="nil"/>
              <w:left w:val="nil"/>
              <w:bottom w:val="single" w:sz="4" w:space="0" w:color="C0C0C0"/>
              <w:right w:val="nil"/>
            </w:tcBorders>
            <w:shd w:val="clear" w:color="auto" w:fill="auto"/>
            <w:noWrap/>
            <w:vAlign w:val="center"/>
            <w:hideMark/>
          </w:tcPr>
          <w:p w14:paraId="0831D885"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20</w:t>
            </w:r>
          </w:p>
        </w:tc>
        <w:tc>
          <w:tcPr>
            <w:tcW w:w="4336" w:type="dxa"/>
            <w:tcBorders>
              <w:top w:val="nil"/>
              <w:left w:val="nil"/>
              <w:bottom w:val="single" w:sz="4" w:space="0" w:color="C0C0C0"/>
              <w:right w:val="nil"/>
            </w:tcBorders>
            <w:shd w:val="clear" w:color="auto" w:fill="auto"/>
            <w:noWrap/>
            <w:vAlign w:val="center"/>
            <w:hideMark/>
          </w:tcPr>
          <w:p w14:paraId="7B4C0855"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21</w:t>
            </w:r>
          </w:p>
        </w:tc>
        <w:tc>
          <w:tcPr>
            <w:tcW w:w="1536" w:type="dxa"/>
            <w:tcBorders>
              <w:top w:val="nil"/>
              <w:left w:val="nil"/>
              <w:bottom w:val="single" w:sz="4" w:space="0" w:color="C0C0C0"/>
              <w:right w:val="nil"/>
            </w:tcBorders>
            <w:shd w:val="clear" w:color="auto" w:fill="auto"/>
            <w:noWrap/>
            <w:vAlign w:val="center"/>
            <w:hideMark/>
          </w:tcPr>
          <w:p w14:paraId="2EE8908D"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22</w:t>
            </w:r>
          </w:p>
        </w:tc>
        <w:tc>
          <w:tcPr>
            <w:tcW w:w="1436" w:type="dxa"/>
            <w:tcBorders>
              <w:top w:val="nil"/>
              <w:left w:val="nil"/>
              <w:bottom w:val="single" w:sz="4" w:space="0" w:color="C0C0C0"/>
              <w:right w:val="nil"/>
            </w:tcBorders>
            <w:shd w:val="clear" w:color="auto" w:fill="auto"/>
            <w:noWrap/>
            <w:vAlign w:val="center"/>
            <w:hideMark/>
          </w:tcPr>
          <w:p w14:paraId="2AFE4BD0"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23</w:t>
            </w:r>
          </w:p>
        </w:tc>
        <w:tc>
          <w:tcPr>
            <w:tcW w:w="1396" w:type="dxa"/>
            <w:tcBorders>
              <w:top w:val="nil"/>
              <w:left w:val="nil"/>
              <w:bottom w:val="single" w:sz="4" w:space="0" w:color="C0C0C0"/>
              <w:right w:val="nil"/>
            </w:tcBorders>
            <w:shd w:val="clear" w:color="auto" w:fill="auto"/>
            <w:noWrap/>
            <w:vAlign w:val="center"/>
            <w:hideMark/>
          </w:tcPr>
          <w:p w14:paraId="78AF3530"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24</w:t>
            </w:r>
          </w:p>
        </w:tc>
        <w:tc>
          <w:tcPr>
            <w:tcW w:w="1316" w:type="dxa"/>
            <w:tcBorders>
              <w:top w:val="nil"/>
              <w:left w:val="nil"/>
              <w:bottom w:val="single" w:sz="4" w:space="0" w:color="C0C0C0"/>
              <w:right w:val="nil"/>
            </w:tcBorders>
            <w:shd w:val="clear" w:color="auto" w:fill="auto"/>
            <w:noWrap/>
            <w:vAlign w:val="center"/>
            <w:hideMark/>
          </w:tcPr>
          <w:p w14:paraId="74986F57"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25</w:t>
            </w:r>
          </w:p>
        </w:tc>
        <w:tc>
          <w:tcPr>
            <w:tcW w:w="2896" w:type="dxa"/>
            <w:tcBorders>
              <w:top w:val="nil"/>
              <w:left w:val="nil"/>
              <w:bottom w:val="single" w:sz="4" w:space="0" w:color="C0C0C0"/>
              <w:right w:val="nil"/>
            </w:tcBorders>
            <w:shd w:val="clear" w:color="auto" w:fill="auto"/>
            <w:noWrap/>
            <w:vAlign w:val="center"/>
            <w:hideMark/>
          </w:tcPr>
          <w:p w14:paraId="16F45505" w14:textId="77777777" w:rsidR="00D07E5E" w:rsidRPr="00D07E5E" w:rsidRDefault="00D07E5E" w:rsidP="00D07E5E">
            <w:pPr>
              <w:jc w:val="center"/>
              <w:rPr>
                <w:rFonts w:ascii="Tahoma" w:hAnsi="Tahoma" w:cs="Tahoma"/>
                <w:color w:val="C0C0C0"/>
                <w:sz w:val="11"/>
                <w:szCs w:val="11"/>
              </w:rPr>
            </w:pPr>
            <w:r w:rsidRPr="00D07E5E">
              <w:rPr>
                <w:rFonts w:ascii="Tahoma" w:hAnsi="Tahoma" w:cs="Tahoma"/>
                <w:color w:val="C0C0C0"/>
                <w:sz w:val="11"/>
                <w:szCs w:val="11"/>
              </w:rPr>
              <w:t>26</w:t>
            </w:r>
          </w:p>
        </w:tc>
      </w:tr>
      <w:tr w:rsidR="00D07E5E" w:rsidRPr="00D07E5E" w14:paraId="1C79EE85" w14:textId="77777777" w:rsidTr="00D07E5E">
        <w:trPr>
          <w:trHeight w:val="300"/>
          <w:jc w:val="center"/>
        </w:trPr>
        <w:tc>
          <w:tcPr>
            <w:tcW w:w="257" w:type="dxa"/>
            <w:tcBorders>
              <w:top w:val="nil"/>
              <w:left w:val="nil"/>
              <w:bottom w:val="nil"/>
              <w:right w:val="nil"/>
            </w:tcBorders>
            <w:shd w:val="clear" w:color="auto" w:fill="auto"/>
            <w:vAlign w:val="center"/>
            <w:hideMark/>
          </w:tcPr>
          <w:p w14:paraId="410F19A5" w14:textId="77777777" w:rsidR="00D07E5E" w:rsidRPr="00D07E5E" w:rsidRDefault="00D07E5E" w:rsidP="00D07E5E">
            <w:pPr>
              <w:jc w:val="center"/>
              <w:rPr>
                <w:rFonts w:ascii="Tahoma" w:hAnsi="Tahoma" w:cs="Tahoma"/>
                <w:color w:val="C0C0C0"/>
                <w:sz w:val="11"/>
                <w:szCs w:val="11"/>
              </w:rPr>
            </w:pPr>
          </w:p>
        </w:tc>
        <w:tc>
          <w:tcPr>
            <w:tcW w:w="202" w:type="dxa"/>
            <w:tcBorders>
              <w:top w:val="nil"/>
              <w:left w:val="nil"/>
              <w:bottom w:val="nil"/>
              <w:right w:val="nil"/>
            </w:tcBorders>
            <w:shd w:val="clear" w:color="auto" w:fill="auto"/>
            <w:vAlign w:val="center"/>
            <w:hideMark/>
          </w:tcPr>
          <w:p w14:paraId="7B579871"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000000" w:fill="C0C0C0"/>
            <w:vAlign w:val="center"/>
            <w:hideMark/>
          </w:tcPr>
          <w:p w14:paraId="6A802E8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w:t>
            </w:r>
          </w:p>
        </w:tc>
        <w:tc>
          <w:tcPr>
            <w:tcW w:w="4022" w:type="dxa"/>
            <w:tcBorders>
              <w:top w:val="nil"/>
              <w:left w:val="nil"/>
              <w:bottom w:val="single" w:sz="4" w:space="0" w:color="C0C0C0"/>
              <w:right w:val="single" w:sz="4" w:space="0" w:color="C0C0C0"/>
            </w:tcBorders>
            <w:shd w:val="clear" w:color="000000" w:fill="C0C0C0"/>
            <w:vAlign w:val="center"/>
            <w:hideMark/>
          </w:tcPr>
          <w:p w14:paraId="52858DB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Натуральные показатели</w:t>
            </w:r>
          </w:p>
        </w:tc>
        <w:tc>
          <w:tcPr>
            <w:tcW w:w="858" w:type="dxa"/>
            <w:tcBorders>
              <w:top w:val="nil"/>
              <w:left w:val="nil"/>
              <w:bottom w:val="single" w:sz="4" w:space="0" w:color="C0C0C0"/>
              <w:right w:val="single" w:sz="4" w:space="0" w:color="C0C0C0"/>
            </w:tcBorders>
            <w:shd w:val="clear" w:color="000000" w:fill="C0C0C0"/>
            <w:vAlign w:val="center"/>
            <w:hideMark/>
          </w:tcPr>
          <w:p w14:paraId="689B7B4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C0C0C0"/>
            <w:vAlign w:val="center"/>
            <w:hideMark/>
          </w:tcPr>
          <w:p w14:paraId="2FD62B8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636" w:type="dxa"/>
            <w:tcBorders>
              <w:top w:val="nil"/>
              <w:left w:val="nil"/>
              <w:bottom w:val="single" w:sz="4" w:space="0" w:color="C0C0C0"/>
              <w:right w:val="single" w:sz="4" w:space="0" w:color="C0C0C0"/>
            </w:tcBorders>
            <w:shd w:val="clear" w:color="000000" w:fill="C0C0C0"/>
            <w:vAlign w:val="center"/>
            <w:hideMark/>
          </w:tcPr>
          <w:p w14:paraId="46511C8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C0C0C0"/>
            <w:vAlign w:val="center"/>
            <w:hideMark/>
          </w:tcPr>
          <w:p w14:paraId="30C1621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05DD7C9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C0C0C0"/>
            <w:vAlign w:val="center"/>
            <w:hideMark/>
          </w:tcPr>
          <w:p w14:paraId="1D00FA4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4336" w:type="dxa"/>
            <w:tcBorders>
              <w:top w:val="nil"/>
              <w:left w:val="nil"/>
              <w:bottom w:val="single" w:sz="4" w:space="0" w:color="C0C0C0"/>
              <w:right w:val="single" w:sz="4" w:space="0" w:color="C0C0C0"/>
            </w:tcBorders>
            <w:shd w:val="clear" w:color="000000" w:fill="C0C0C0"/>
            <w:vAlign w:val="center"/>
            <w:hideMark/>
          </w:tcPr>
          <w:p w14:paraId="498E5EB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C0C0C0"/>
            <w:vAlign w:val="center"/>
            <w:hideMark/>
          </w:tcPr>
          <w:p w14:paraId="75D3918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C0C0C0"/>
            <w:vAlign w:val="center"/>
            <w:hideMark/>
          </w:tcPr>
          <w:p w14:paraId="5082D11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396" w:type="dxa"/>
            <w:tcBorders>
              <w:top w:val="nil"/>
              <w:left w:val="nil"/>
              <w:bottom w:val="single" w:sz="4" w:space="0" w:color="C0C0C0"/>
              <w:right w:val="single" w:sz="4" w:space="0" w:color="C0C0C0"/>
            </w:tcBorders>
            <w:shd w:val="clear" w:color="000000" w:fill="C0C0C0"/>
            <w:vAlign w:val="center"/>
            <w:hideMark/>
          </w:tcPr>
          <w:p w14:paraId="459C52A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316" w:type="dxa"/>
            <w:tcBorders>
              <w:top w:val="nil"/>
              <w:left w:val="nil"/>
              <w:bottom w:val="single" w:sz="4" w:space="0" w:color="C0C0C0"/>
              <w:right w:val="single" w:sz="4" w:space="0" w:color="C0C0C0"/>
            </w:tcBorders>
            <w:shd w:val="clear" w:color="000000" w:fill="C0C0C0"/>
            <w:vAlign w:val="center"/>
            <w:hideMark/>
          </w:tcPr>
          <w:p w14:paraId="191C58D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2896" w:type="dxa"/>
            <w:tcBorders>
              <w:top w:val="nil"/>
              <w:left w:val="nil"/>
              <w:bottom w:val="single" w:sz="4" w:space="0" w:color="C0C0C0"/>
              <w:right w:val="single" w:sz="4" w:space="0" w:color="C0C0C0"/>
            </w:tcBorders>
            <w:shd w:val="clear" w:color="000000" w:fill="C0C0C0"/>
            <w:vAlign w:val="center"/>
            <w:hideMark/>
          </w:tcPr>
          <w:p w14:paraId="6F8A01F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r>
      <w:tr w:rsidR="00D07E5E" w:rsidRPr="00D07E5E" w14:paraId="56B879A8" w14:textId="77777777" w:rsidTr="00D07E5E">
        <w:trPr>
          <w:trHeight w:val="345"/>
          <w:jc w:val="center"/>
        </w:trPr>
        <w:tc>
          <w:tcPr>
            <w:tcW w:w="257" w:type="dxa"/>
            <w:tcBorders>
              <w:top w:val="nil"/>
              <w:left w:val="nil"/>
              <w:bottom w:val="nil"/>
              <w:right w:val="nil"/>
            </w:tcBorders>
            <w:shd w:val="clear" w:color="auto" w:fill="auto"/>
            <w:vAlign w:val="center"/>
            <w:hideMark/>
          </w:tcPr>
          <w:p w14:paraId="0CC027FB" w14:textId="77777777" w:rsidR="00D07E5E" w:rsidRPr="00D07E5E" w:rsidRDefault="00D07E5E" w:rsidP="00D07E5E">
            <w:pPr>
              <w:jc w:val="cente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42CA7C7C"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D1672A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1138F65E"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Пропущено сточных вод всего</w:t>
            </w:r>
          </w:p>
        </w:tc>
        <w:tc>
          <w:tcPr>
            <w:tcW w:w="858" w:type="dxa"/>
            <w:tcBorders>
              <w:top w:val="nil"/>
              <w:left w:val="nil"/>
              <w:bottom w:val="single" w:sz="4" w:space="0" w:color="C0C0C0"/>
              <w:right w:val="single" w:sz="4" w:space="0" w:color="C0C0C0"/>
            </w:tcBorders>
            <w:shd w:val="clear" w:color="auto" w:fill="auto"/>
            <w:vAlign w:val="center"/>
            <w:hideMark/>
          </w:tcPr>
          <w:p w14:paraId="5150202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DE9D9"/>
            <w:vAlign w:val="center"/>
            <w:hideMark/>
          </w:tcPr>
          <w:p w14:paraId="09ED83B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636" w:type="dxa"/>
            <w:tcBorders>
              <w:top w:val="nil"/>
              <w:left w:val="nil"/>
              <w:bottom w:val="single" w:sz="4" w:space="0" w:color="C0C0C0"/>
              <w:right w:val="single" w:sz="4" w:space="0" w:color="C0C0C0"/>
            </w:tcBorders>
            <w:shd w:val="clear" w:color="000000" w:fill="FFFFCC"/>
            <w:vAlign w:val="center"/>
            <w:hideMark/>
          </w:tcPr>
          <w:p w14:paraId="77E36C6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96" w:type="dxa"/>
            <w:tcBorders>
              <w:top w:val="nil"/>
              <w:left w:val="nil"/>
              <w:bottom w:val="single" w:sz="4" w:space="0" w:color="C0C0C0"/>
              <w:right w:val="single" w:sz="4" w:space="0" w:color="C0C0C0"/>
            </w:tcBorders>
            <w:shd w:val="clear" w:color="000000" w:fill="FFFFCC"/>
            <w:vAlign w:val="center"/>
            <w:hideMark/>
          </w:tcPr>
          <w:p w14:paraId="6AC3AD7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3 057,14</w:t>
            </w:r>
          </w:p>
        </w:tc>
        <w:tc>
          <w:tcPr>
            <w:tcW w:w="1436" w:type="dxa"/>
            <w:tcBorders>
              <w:top w:val="nil"/>
              <w:left w:val="nil"/>
              <w:bottom w:val="single" w:sz="4" w:space="0" w:color="C0C0C0"/>
              <w:right w:val="single" w:sz="4" w:space="0" w:color="C0C0C0"/>
            </w:tcBorders>
            <w:shd w:val="clear" w:color="000000" w:fill="FDE9D9"/>
            <w:vAlign w:val="center"/>
            <w:hideMark/>
          </w:tcPr>
          <w:p w14:paraId="6FE1E76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416" w:type="dxa"/>
            <w:tcBorders>
              <w:top w:val="nil"/>
              <w:left w:val="nil"/>
              <w:bottom w:val="single" w:sz="4" w:space="0" w:color="C0C0C0"/>
              <w:right w:val="single" w:sz="4" w:space="0" w:color="C0C0C0"/>
            </w:tcBorders>
            <w:shd w:val="clear" w:color="000000" w:fill="D7EAD3"/>
            <w:vAlign w:val="center"/>
            <w:hideMark/>
          </w:tcPr>
          <w:p w14:paraId="4878017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4336" w:type="dxa"/>
            <w:vMerge w:val="restart"/>
            <w:tcBorders>
              <w:top w:val="nil"/>
              <w:left w:val="single" w:sz="4" w:space="0" w:color="C0C0C0"/>
              <w:bottom w:val="nil"/>
              <w:right w:val="single" w:sz="4" w:space="0" w:color="C0C0C0"/>
            </w:tcBorders>
            <w:shd w:val="clear" w:color="000000" w:fill="FDE9D9"/>
            <w:vAlign w:val="center"/>
            <w:hideMark/>
          </w:tcPr>
          <w:p w14:paraId="3EDDD79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В соответствии с данными по организации, обслуживавшей систему водоотведения ранее (ОАО "РЖД")</w:t>
            </w:r>
          </w:p>
        </w:tc>
        <w:tc>
          <w:tcPr>
            <w:tcW w:w="1536" w:type="dxa"/>
            <w:tcBorders>
              <w:top w:val="nil"/>
              <w:left w:val="nil"/>
              <w:bottom w:val="single" w:sz="4" w:space="0" w:color="C0C0C0"/>
              <w:right w:val="single" w:sz="4" w:space="0" w:color="C0C0C0"/>
            </w:tcBorders>
            <w:shd w:val="clear" w:color="000000" w:fill="FDE9D9"/>
            <w:vAlign w:val="center"/>
            <w:hideMark/>
          </w:tcPr>
          <w:p w14:paraId="5FA400F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36" w:type="dxa"/>
            <w:tcBorders>
              <w:top w:val="nil"/>
              <w:left w:val="nil"/>
              <w:bottom w:val="single" w:sz="4" w:space="0" w:color="C0C0C0"/>
              <w:right w:val="single" w:sz="4" w:space="0" w:color="C0C0C0"/>
            </w:tcBorders>
            <w:shd w:val="clear" w:color="000000" w:fill="FDE9D9"/>
            <w:vAlign w:val="center"/>
            <w:hideMark/>
          </w:tcPr>
          <w:p w14:paraId="31C5C00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396" w:type="dxa"/>
            <w:tcBorders>
              <w:top w:val="nil"/>
              <w:left w:val="nil"/>
              <w:bottom w:val="single" w:sz="4" w:space="0" w:color="C0C0C0"/>
              <w:right w:val="single" w:sz="4" w:space="0" w:color="C0C0C0"/>
            </w:tcBorders>
            <w:shd w:val="clear" w:color="000000" w:fill="FDE9D9"/>
            <w:vAlign w:val="center"/>
            <w:hideMark/>
          </w:tcPr>
          <w:p w14:paraId="0A656EA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316" w:type="dxa"/>
            <w:tcBorders>
              <w:top w:val="nil"/>
              <w:left w:val="nil"/>
              <w:bottom w:val="single" w:sz="4" w:space="0" w:color="C0C0C0"/>
              <w:right w:val="single" w:sz="4" w:space="0" w:color="C0C0C0"/>
            </w:tcBorders>
            <w:shd w:val="clear" w:color="000000" w:fill="FDE9D9"/>
            <w:vAlign w:val="center"/>
            <w:hideMark/>
          </w:tcPr>
          <w:p w14:paraId="7053559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2896" w:type="dxa"/>
            <w:vMerge w:val="restart"/>
            <w:tcBorders>
              <w:top w:val="nil"/>
              <w:left w:val="single" w:sz="4" w:space="0" w:color="C0C0C0"/>
              <w:bottom w:val="nil"/>
              <w:right w:val="single" w:sz="4" w:space="0" w:color="C0C0C0"/>
            </w:tcBorders>
            <w:shd w:val="clear" w:color="000000" w:fill="FFFFCC"/>
            <w:vAlign w:val="center"/>
            <w:hideMark/>
          </w:tcPr>
          <w:p w14:paraId="48072F9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По плану 2022 г.</w:t>
            </w:r>
          </w:p>
        </w:tc>
      </w:tr>
      <w:tr w:rsidR="00D07E5E" w:rsidRPr="00D07E5E" w14:paraId="5B172657" w14:textId="77777777" w:rsidTr="00D07E5E">
        <w:trPr>
          <w:trHeight w:val="360"/>
          <w:jc w:val="center"/>
        </w:trPr>
        <w:tc>
          <w:tcPr>
            <w:tcW w:w="257" w:type="dxa"/>
            <w:tcBorders>
              <w:top w:val="nil"/>
              <w:left w:val="nil"/>
              <w:bottom w:val="nil"/>
              <w:right w:val="nil"/>
            </w:tcBorders>
            <w:shd w:val="clear" w:color="auto" w:fill="auto"/>
            <w:vAlign w:val="center"/>
            <w:hideMark/>
          </w:tcPr>
          <w:p w14:paraId="7E2013C5"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2FA3626E"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A03E52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1.2</w:t>
            </w:r>
          </w:p>
        </w:tc>
        <w:tc>
          <w:tcPr>
            <w:tcW w:w="4022" w:type="dxa"/>
            <w:tcBorders>
              <w:top w:val="nil"/>
              <w:left w:val="nil"/>
              <w:bottom w:val="single" w:sz="4" w:space="0" w:color="C0C0C0"/>
              <w:right w:val="single" w:sz="4" w:space="0" w:color="C0C0C0"/>
            </w:tcBorders>
            <w:shd w:val="clear" w:color="auto" w:fill="auto"/>
            <w:vAlign w:val="center"/>
            <w:hideMark/>
          </w:tcPr>
          <w:p w14:paraId="727B2F82"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Хозяйственные нужды предприятия</w:t>
            </w:r>
          </w:p>
        </w:tc>
        <w:tc>
          <w:tcPr>
            <w:tcW w:w="858" w:type="dxa"/>
            <w:tcBorders>
              <w:top w:val="nil"/>
              <w:left w:val="nil"/>
              <w:bottom w:val="single" w:sz="4" w:space="0" w:color="C0C0C0"/>
              <w:right w:val="single" w:sz="4" w:space="0" w:color="C0C0C0"/>
            </w:tcBorders>
            <w:shd w:val="clear" w:color="auto" w:fill="auto"/>
            <w:vAlign w:val="center"/>
            <w:hideMark/>
          </w:tcPr>
          <w:p w14:paraId="7ADA715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293B95E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636" w:type="dxa"/>
            <w:tcBorders>
              <w:top w:val="nil"/>
              <w:left w:val="nil"/>
              <w:bottom w:val="single" w:sz="4" w:space="0" w:color="C0C0C0"/>
              <w:right w:val="single" w:sz="4" w:space="0" w:color="C0C0C0"/>
            </w:tcBorders>
            <w:shd w:val="clear" w:color="000000" w:fill="FFFFCC"/>
            <w:vAlign w:val="center"/>
            <w:hideMark/>
          </w:tcPr>
          <w:p w14:paraId="6DF1F99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701AED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169D279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604188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vMerge/>
            <w:tcBorders>
              <w:top w:val="nil"/>
              <w:left w:val="single" w:sz="4" w:space="0" w:color="C0C0C0"/>
              <w:bottom w:val="nil"/>
              <w:right w:val="single" w:sz="4" w:space="0" w:color="C0C0C0"/>
            </w:tcBorders>
            <w:vAlign w:val="center"/>
            <w:hideMark/>
          </w:tcPr>
          <w:p w14:paraId="062DE2FD"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FFFFCC"/>
            <w:vAlign w:val="center"/>
            <w:hideMark/>
          </w:tcPr>
          <w:p w14:paraId="2969C5A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436" w:type="dxa"/>
            <w:tcBorders>
              <w:top w:val="nil"/>
              <w:left w:val="nil"/>
              <w:bottom w:val="single" w:sz="4" w:space="0" w:color="C0C0C0"/>
              <w:right w:val="single" w:sz="4" w:space="0" w:color="C0C0C0"/>
            </w:tcBorders>
            <w:shd w:val="clear" w:color="000000" w:fill="FFFFCC"/>
            <w:vAlign w:val="center"/>
            <w:hideMark/>
          </w:tcPr>
          <w:p w14:paraId="59CF4A1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05937D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9BFAF0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vMerge/>
            <w:tcBorders>
              <w:top w:val="nil"/>
              <w:left w:val="single" w:sz="4" w:space="0" w:color="C0C0C0"/>
              <w:bottom w:val="nil"/>
              <w:right w:val="single" w:sz="4" w:space="0" w:color="C0C0C0"/>
            </w:tcBorders>
            <w:vAlign w:val="center"/>
            <w:hideMark/>
          </w:tcPr>
          <w:p w14:paraId="49ABB3A2" w14:textId="77777777" w:rsidR="00D07E5E" w:rsidRPr="00D07E5E" w:rsidRDefault="00D07E5E" w:rsidP="00D07E5E">
            <w:pPr>
              <w:rPr>
                <w:rFonts w:ascii="Tahoma" w:hAnsi="Tahoma" w:cs="Tahoma"/>
                <w:sz w:val="11"/>
                <w:szCs w:val="11"/>
              </w:rPr>
            </w:pPr>
          </w:p>
        </w:tc>
      </w:tr>
      <w:tr w:rsidR="00D07E5E" w:rsidRPr="00D07E5E" w14:paraId="5C80AC4C" w14:textId="77777777" w:rsidTr="00D07E5E">
        <w:trPr>
          <w:trHeight w:val="510"/>
          <w:jc w:val="center"/>
        </w:trPr>
        <w:tc>
          <w:tcPr>
            <w:tcW w:w="257" w:type="dxa"/>
            <w:tcBorders>
              <w:top w:val="nil"/>
              <w:left w:val="nil"/>
              <w:bottom w:val="nil"/>
              <w:right w:val="nil"/>
            </w:tcBorders>
            <w:shd w:val="clear" w:color="auto" w:fill="auto"/>
            <w:vAlign w:val="center"/>
            <w:hideMark/>
          </w:tcPr>
          <w:p w14:paraId="2226C54D"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446BF1D1"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C28A66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3E84C88F"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Принято сточных вод по категориям потребителей</w:t>
            </w:r>
          </w:p>
        </w:tc>
        <w:tc>
          <w:tcPr>
            <w:tcW w:w="858" w:type="dxa"/>
            <w:tcBorders>
              <w:top w:val="nil"/>
              <w:left w:val="nil"/>
              <w:bottom w:val="single" w:sz="4" w:space="0" w:color="C0C0C0"/>
              <w:right w:val="single" w:sz="4" w:space="0" w:color="C0C0C0"/>
            </w:tcBorders>
            <w:shd w:val="clear" w:color="auto" w:fill="auto"/>
            <w:vAlign w:val="center"/>
            <w:hideMark/>
          </w:tcPr>
          <w:p w14:paraId="070EFBA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64D8159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636" w:type="dxa"/>
            <w:tcBorders>
              <w:top w:val="nil"/>
              <w:left w:val="nil"/>
              <w:bottom w:val="single" w:sz="4" w:space="0" w:color="C0C0C0"/>
              <w:right w:val="single" w:sz="4" w:space="0" w:color="C0C0C0"/>
            </w:tcBorders>
            <w:shd w:val="clear" w:color="000000" w:fill="D7EAD3"/>
            <w:vAlign w:val="center"/>
            <w:hideMark/>
          </w:tcPr>
          <w:p w14:paraId="50C24F3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96" w:type="dxa"/>
            <w:tcBorders>
              <w:top w:val="nil"/>
              <w:left w:val="nil"/>
              <w:bottom w:val="single" w:sz="4" w:space="0" w:color="C0C0C0"/>
              <w:right w:val="single" w:sz="4" w:space="0" w:color="C0C0C0"/>
            </w:tcBorders>
            <w:shd w:val="clear" w:color="000000" w:fill="D7EAD3"/>
            <w:vAlign w:val="center"/>
            <w:hideMark/>
          </w:tcPr>
          <w:p w14:paraId="49653A9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3 057,14</w:t>
            </w:r>
          </w:p>
        </w:tc>
        <w:tc>
          <w:tcPr>
            <w:tcW w:w="1436" w:type="dxa"/>
            <w:tcBorders>
              <w:top w:val="nil"/>
              <w:left w:val="nil"/>
              <w:bottom w:val="single" w:sz="4" w:space="0" w:color="C0C0C0"/>
              <w:right w:val="single" w:sz="4" w:space="0" w:color="C0C0C0"/>
            </w:tcBorders>
            <w:shd w:val="clear" w:color="000000" w:fill="FDE9D9"/>
            <w:vAlign w:val="center"/>
            <w:hideMark/>
          </w:tcPr>
          <w:p w14:paraId="4B8544E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416" w:type="dxa"/>
            <w:tcBorders>
              <w:top w:val="nil"/>
              <w:left w:val="nil"/>
              <w:bottom w:val="single" w:sz="4" w:space="0" w:color="C0C0C0"/>
              <w:right w:val="single" w:sz="4" w:space="0" w:color="C0C0C0"/>
            </w:tcBorders>
            <w:shd w:val="clear" w:color="000000" w:fill="D7EAD3"/>
            <w:vAlign w:val="center"/>
            <w:hideMark/>
          </w:tcPr>
          <w:p w14:paraId="52B1963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4336" w:type="dxa"/>
            <w:vMerge/>
            <w:tcBorders>
              <w:top w:val="nil"/>
              <w:left w:val="single" w:sz="4" w:space="0" w:color="C0C0C0"/>
              <w:bottom w:val="nil"/>
              <w:right w:val="single" w:sz="4" w:space="0" w:color="C0C0C0"/>
            </w:tcBorders>
            <w:vAlign w:val="center"/>
            <w:hideMark/>
          </w:tcPr>
          <w:p w14:paraId="01DD2B61"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D7EAD3"/>
            <w:vAlign w:val="center"/>
            <w:hideMark/>
          </w:tcPr>
          <w:p w14:paraId="1CD5E8D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36" w:type="dxa"/>
            <w:tcBorders>
              <w:top w:val="nil"/>
              <w:left w:val="nil"/>
              <w:bottom w:val="single" w:sz="4" w:space="0" w:color="C0C0C0"/>
              <w:right w:val="single" w:sz="4" w:space="0" w:color="C0C0C0"/>
            </w:tcBorders>
            <w:shd w:val="clear" w:color="000000" w:fill="D7EAD3"/>
            <w:vAlign w:val="center"/>
            <w:hideMark/>
          </w:tcPr>
          <w:p w14:paraId="5551D68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3F9FA46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316" w:type="dxa"/>
            <w:tcBorders>
              <w:top w:val="nil"/>
              <w:left w:val="nil"/>
              <w:bottom w:val="single" w:sz="4" w:space="0" w:color="C0C0C0"/>
              <w:right w:val="single" w:sz="4" w:space="0" w:color="C0C0C0"/>
            </w:tcBorders>
            <w:shd w:val="clear" w:color="000000" w:fill="D7EAD3"/>
            <w:vAlign w:val="center"/>
            <w:hideMark/>
          </w:tcPr>
          <w:p w14:paraId="6A73C9F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2896" w:type="dxa"/>
            <w:vMerge/>
            <w:tcBorders>
              <w:top w:val="nil"/>
              <w:left w:val="single" w:sz="4" w:space="0" w:color="C0C0C0"/>
              <w:bottom w:val="nil"/>
              <w:right w:val="single" w:sz="4" w:space="0" w:color="C0C0C0"/>
            </w:tcBorders>
            <w:vAlign w:val="center"/>
            <w:hideMark/>
          </w:tcPr>
          <w:p w14:paraId="7717861B" w14:textId="77777777" w:rsidR="00D07E5E" w:rsidRPr="00D07E5E" w:rsidRDefault="00D07E5E" w:rsidP="00D07E5E">
            <w:pPr>
              <w:rPr>
                <w:rFonts w:ascii="Tahoma" w:hAnsi="Tahoma" w:cs="Tahoma"/>
                <w:sz w:val="11"/>
                <w:szCs w:val="11"/>
              </w:rPr>
            </w:pPr>
          </w:p>
        </w:tc>
      </w:tr>
      <w:tr w:rsidR="00D07E5E" w:rsidRPr="00D07E5E" w14:paraId="16A26BBE" w14:textId="77777777" w:rsidTr="00D07E5E">
        <w:trPr>
          <w:trHeight w:val="435"/>
          <w:jc w:val="center"/>
        </w:trPr>
        <w:tc>
          <w:tcPr>
            <w:tcW w:w="257" w:type="dxa"/>
            <w:tcBorders>
              <w:top w:val="nil"/>
              <w:left w:val="nil"/>
              <w:bottom w:val="nil"/>
              <w:right w:val="nil"/>
            </w:tcBorders>
            <w:shd w:val="clear" w:color="auto" w:fill="auto"/>
            <w:vAlign w:val="center"/>
            <w:hideMark/>
          </w:tcPr>
          <w:p w14:paraId="4F5ECE6D"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03221E3E"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EEEE08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1.3.1</w:t>
            </w:r>
          </w:p>
        </w:tc>
        <w:tc>
          <w:tcPr>
            <w:tcW w:w="4022" w:type="dxa"/>
            <w:tcBorders>
              <w:top w:val="nil"/>
              <w:left w:val="nil"/>
              <w:bottom w:val="single" w:sz="4" w:space="0" w:color="C0C0C0"/>
              <w:right w:val="single" w:sz="4" w:space="0" w:color="C0C0C0"/>
            </w:tcBorders>
            <w:shd w:val="clear" w:color="auto" w:fill="auto"/>
            <w:vAlign w:val="center"/>
            <w:hideMark/>
          </w:tcPr>
          <w:p w14:paraId="3D296BA0"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7912A0E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5AB3BE9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10 695,00</w:t>
            </w:r>
          </w:p>
        </w:tc>
        <w:tc>
          <w:tcPr>
            <w:tcW w:w="1636" w:type="dxa"/>
            <w:tcBorders>
              <w:top w:val="nil"/>
              <w:left w:val="nil"/>
              <w:bottom w:val="single" w:sz="4" w:space="0" w:color="C0C0C0"/>
              <w:right w:val="single" w:sz="4" w:space="0" w:color="C0C0C0"/>
            </w:tcBorders>
            <w:shd w:val="clear" w:color="000000" w:fill="D7EAD3"/>
            <w:vAlign w:val="center"/>
            <w:hideMark/>
          </w:tcPr>
          <w:p w14:paraId="3CA2BC3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96" w:type="dxa"/>
            <w:tcBorders>
              <w:top w:val="nil"/>
              <w:left w:val="nil"/>
              <w:bottom w:val="single" w:sz="4" w:space="0" w:color="C0C0C0"/>
              <w:right w:val="single" w:sz="4" w:space="0" w:color="C0C0C0"/>
            </w:tcBorders>
            <w:shd w:val="clear" w:color="000000" w:fill="D7EAD3"/>
            <w:vAlign w:val="center"/>
            <w:hideMark/>
          </w:tcPr>
          <w:p w14:paraId="4A1C116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3 057,14</w:t>
            </w:r>
          </w:p>
        </w:tc>
        <w:tc>
          <w:tcPr>
            <w:tcW w:w="1436" w:type="dxa"/>
            <w:tcBorders>
              <w:top w:val="nil"/>
              <w:left w:val="nil"/>
              <w:bottom w:val="single" w:sz="4" w:space="0" w:color="C0C0C0"/>
              <w:right w:val="single" w:sz="4" w:space="0" w:color="C0C0C0"/>
            </w:tcBorders>
            <w:shd w:val="clear" w:color="000000" w:fill="FDE9D9"/>
            <w:vAlign w:val="center"/>
            <w:hideMark/>
          </w:tcPr>
          <w:p w14:paraId="31D5755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416" w:type="dxa"/>
            <w:tcBorders>
              <w:top w:val="nil"/>
              <w:left w:val="nil"/>
              <w:bottom w:val="single" w:sz="4" w:space="0" w:color="C0C0C0"/>
              <w:right w:val="single" w:sz="4" w:space="0" w:color="C0C0C0"/>
            </w:tcBorders>
            <w:shd w:val="clear" w:color="000000" w:fill="D7EAD3"/>
            <w:vAlign w:val="center"/>
            <w:hideMark/>
          </w:tcPr>
          <w:p w14:paraId="65025B6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4336" w:type="dxa"/>
            <w:vMerge/>
            <w:tcBorders>
              <w:top w:val="nil"/>
              <w:left w:val="single" w:sz="4" w:space="0" w:color="C0C0C0"/>
              <w:bottom w:val="nil"/>
              <w:right w:val="single" w:sz="4" w:space="0" w:color="C0C0C0"/>
            </w:tcBorders>
            <w:vAlign w:val="center"/>
            <w:hideMark/>
          </w:tcPr>
          <w:p w14:paraId="267A2483"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D7EAD3"/>
            <w:vAlign w:val="center"/>
            <w:hideMark/>
          </w:tcPr>
          <w:p w14:paraId="36D78D1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10 695,00</w:t>
            </w:r>
          </w:p>
        </w:tc>
        <w:tc>
          <w:tcPr>
            <w:tcW w:w="1436" w:type="dxa"/>
            <w:tcBorders>
              <w:top w:val="nil"/>
              <w:left w:val="nil"/>
              <w:bottom w:val="single" w:sz="4" w:space="0" w:color="C0C0C0"/>
              <w:right w:val="single" w:sz="4" w:space="0" w:color="C0C0C0"/>
            </w:tcBorders>
            <w:shd w:val="clear" w:color="000000" w:fill="D7EAD3"/>
            <w:vAlign w:val="center"/>
            <w:hideMark/>
          </w:tcPr>
          <w:p w14:paraId="064D24A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58838DA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316" w:type="dxa"/>
            <w:tcBorders>
              <w:top w:val="nil"/>
              <w:left w:val="nil"/>
              <w:bottom w:val="single" w:sz="4" w:space="0" w:color="C0C0C0"/>
              <w:right w:val="single" w:sz="4" w:space="0" w:color="C0C0C0"/>
            </w:tcBorders>
            <w:shd w:val="clear" w:color="000000" w:fill="D7EAD3"/>
            <w:vAlign w:val="center"/>
            <w:hideMark/>
          </w:tcPr>
          <w:p w14:paraId="49DD427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2896" w:type="dxa"/>
            <w:vMerge/>
            <w:tcBorders>
              <w:top w:val="nil"/>
              <w:left w:val="single" w:sz="4" w:space="0" w:color="C0C0C0"/>
              <w:bottom w:val="nil"/>
              <w:right w:val="single" w:sz="4" w:space="0" w:color="C0C0C0"/>
            </w:tcBorders>
            <w:vAlign w:val="center"/>
            <w:hideMark/>
          </w:tcPr>
          <w:p w14:paraId="484B9510" w14:textId="77777777" w:rsidR="00D07E5E" w:rsidRPr="00D07E5E" w:rsidRDefault="00D07E5E" w:rsidP="00D07E5E">
            <w:pPr>
              <w:rPr>
                <w:rFonts w:ascii="Tahoma" w:hAnsi="Tahoma" w:cs="Tahoma"/>
                <w:sz w:val="11"/>
                <w:szCs w:val="11"/>
              </w:rPr>
            </w:pPr>
          </w:p>
        </w:tc>
      </w:tr>
      <w:tr w:rsidR="00D07E5E" w:rsidRPr="00D07E5E" w14:paraId="390BD491" w14:textId="77777777" w:rsidTr="00D07E5E">
        <w:trPr>
          <w:trHeight w:val="360"/>
          <w:jc w:val="center"/>
        </w:trPr>
        <w:tc>
          <w:tcPr>
            <w:tcW w:w="257" w:type="dxa"/>
            <w:tcBorders>
              <w:top w:val="nil"/>
              <w:left w:val="nil"/>
              <w:bottom w:val="nil"/>
              <w:right w:val="nil"/>
            </w:tcBorders>
            <w:shd w:val="clear" w:color="auto" w:fill="auto"/>
            <w:vAlign w:val="center"/>
            <w:hideMark/>
          </w:tcPr>
          <w:p w14:paraId="700C2532"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1CFBF2D1"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89EF4F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1.3.1.1</w:t>
            </w:r>
          </w:p>
        </w:tc>
        <w:tc>
          <w:tcPr>
            <w:tcW w:w="4022" w:type="dxa"/>
            <w:tcBorders>
              <w:top w:val="nil"/>
              <w:left w:val="nil"/>
              <w:bottom w:val="single" w:sz="4" w:space="0" w:color="C0C0C0"/>
              <w:right w:val="single" w:sz="4" w:space="0" w:color="C0C0C0"/>
            </w:tcBorders>
            <w:shd w:val="clear" w:color="auto" w:fill="auto"/>
            <w:vAlign w:val="center"/>
            <w:hideMark/>
          </w:tcPr>
          <w:p w14:paraId="5527CA85"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Население</w:t>
            </w:r>
          </w:p>
        </w:tc>
        <w:tc>
          <w:tcPr>
            <w:tcW w:w="858" w:type="dxa"/>
            <w:tcBorders>
              <w:top w:val="nil"/>
              <w:left w:val="nil"/>
              <w:bottom w:val="single" w:sz="4" w:space="0" w:color="C0C0C0"/>
              <w:right w:val="single" w:sz="4" w:space="0" w:color="C0C0C0"/>
            </w:tcBorders>
            <w:shd w:val="clear" w:color="auto" w:fill="auto"/>
            <w:vAlign w:val="center"/>
            <w:hideMark/>
          </w:tcPr>
          <w:p w14:paraId="72912BA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46448F9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9 845,27</w:t>
            </w:r>
          </w:p>
        </w:tc>
        <w:tc>
          <w:tcPr>
            <w:tcW w:w="1636" w:type="dxa"/>
            <w:tcBorders>
              <w:top w:val="nil"/>
              <w:left w:val="nil"/>
              <w:bottom w:val="single" w:sz="4" w:space="0" w:color="C0C0C0"/>
              <w:right w:val="single" w:sz="4" w:space="0" w:color="C0C0C0"/>
            </w:tcBorders>
            <w:shd w:val="clear" w:color="000000" w:fill="FFFFCC"/>
            <w:vAlign w:val="center"/>
            <w:hideMark/>
          </w:tcPr>
          <w:p w14:paraId="4F46743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9 845,27</w:t>
            </w:r>
          </w:p>
        </w:tc>
        <w:tc>
          <w:tcPr>
            <w:tcW w:w="1496" w:type="dxa"/>
            <w:tcBorders>
              <w:top w:val="nil"/>
              <w:left w:val="nil"/>
              <w:bottom w:val="single" w:sz="4" w:space="0" w:color="C0C0C0"/>
              <w:right w:val="single" w:sz="4" w:space="0" w:color="C0C0C0"/>
            </w:tcBorders>
            <w:shd w:val="clear" w:color="000000" w:fill="FFFFCC"/>
            <w:vAlign w:val="center"/>
            <w:hideMark/>
          </w:tcPr>
          <w:p w14:paraId="5CE6522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1 510,51</w:t>
            </w:r>
          </w:p>
        </w:tc>
        <w:tc>
          <w:tcPr>
            <w:tcW w:w="1436" w:type="dxa"/>
            <w:tcBorders>
              <w:top w:val="nil"/>
              <w:left w:val="nil"/>
              <w:bottom w:val="single" w:sz="4" w:space="0" w:color="C0C0C0"/>
              <w:right w:val="single" w:sz="4" w:space="0" w:color="C0C0C0"/>
            </w:tcBorders>
            <w:shd w:val="clear" w:color="000000" w:fill="FDE9D9"/>
            <w:vAlign w:val="center"/>
            <w:hideMark/>
          </w:tcPr>
          <w:p w14:paraId="0AEB788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4 922,64</w:t>
            </w:r>
          </w:p>
        </w:tc>
        <w:tc>
          <w:tcPr>
            <w:tcW w:w="1416" w:type="dxa"/>
            <w:tcBorders>
              <w:top w:val="nil"/>
              <w:left w:val="nil"/>
              <w:bottom w:val="single" w:sz="4" w:space="0" w:color="C0C0C0"/>
              <w:right w:val="single" w:sz="4" w:space="0" w:color="C0C0C0"/>
            </w:tcBorders>
            <w:shd w:val="clear" w:color="000000" w:fill="D7EAD3"/>
            <w:vAlign w:val="center"/>
            <w:hideMark/>
          </w:tcPr>
          <w:p w14:paraId="067B369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4 922,64</w:t>
            </w:r>
          </w:p>
        </w:tc>
        <w:tc>
          <w:tcPr>
            <w:tcW w:w="4336" w:type="dxa"/>
            <w:vMerge/>
            <w:tcBorders>
              <w:top w:val="nil"/>
              <w:left w:val="single" w:sz="4" w:space="0" w:color="C0C0C0"/>
              <w:bottom w:val="nil"/>
              <w:right w:val="single" w:sz="4" w:space="0" w:color="C0C0C0"/>
            </w:tcBorders>
            <w:vAlign w:val="center"/>
            <w:hideMark/>
          </w:tcPr>
          <w:p w14:paraId="3FE957FB"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FFFFCC"/>
            <w:vAlign w:val="center"/>
            <w:hideMark/>
          </w:tcPr>
          <w:p w14:paraId="75E102F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9 845,27</w:t>
            </w:r>
          </w:p>
        </w:tc>
        <w:tc>
          <w:tcPr>
            <w:tcW w:w="1436" w:type="dxa"/>
            <w:tcBorders>
              <w:top w:val="nil"/>
              <w:left w:val="nil"/>
              <w:bottom w:val="single" w:sz="4" w:space="0" w:color="C0C0C0"/>
              <w:right w:val="single" w:sz="4" w:space="0" w:color="C0C0C0"/>
            </w:tcBorders>
            <w:shd w:val="clear" w:color="000000" w:fill="FDE9D9"/>
            <w:vAlign w:val="center"/>
            <w:hideMark/>
          </w:tcPr>
          <w:p w14:paraId="543B7BD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9 845,27</w:t>
            </w:r>
          </w:p>
        </w:tc>
        <w:tc>
          <w:tcPr>
            <w:tcW w:w="1396" w:type="dxa"/>
            <w:tcBorders>
              <w:top w:val="nil"/>
              <w:left w:val="nil"/>
              <w:bottom w:val="single" w:sz="4" w:space="0" w:color="C0C0C0"/>
              <w:right w:val="single" w:sz="4" w:space="0" w:color="C0C0C0"/>
            </w:tcBorders>
            <w:shd w:val="clear" w:color="000000" w:fill="FDE9D9"/>
            <w:vAlign w:val="center"/>
            <w:hideMark/>
          </w:tcPr>
          <w:p w14:paraId="090AFDA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4 922,64</w:t>
            </w:r>
          </w:p>
        </w:tc>
        <w:tc>
          <w:tcPr>
            <w:tcW w:w="1316" w:type="dxa"/>
            <w:tcBorders>
              <w:top w:val="nil"/>
              <w:left w:val="nil"/>
              <w:bottom w:val="single" w:sz="4" w:space="0" w:color="C0C0C0"/>
              <w:right w:val="single" w:sz="4" w:space="0" w:color="C0C0C0"/>
            </w:tcBorders>
            <w:shd w:val="clear" w:color="000000" w:fill="FDE9D9"/>
            <w:vAlign w:val="center"/>
            <w:hideMark/>
          </w:tcPr>
          <w:p w14:paraId="05B12CD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4 922,64</w:t>
            </w:r>
          </w:p>
        </w:tc>
        <w:tc>
          <w:tcPr>
            <w:tcW w:w="2896" w:type="dxa"/>
            <w:vMerge/>
            <w:tcBorders>
              <w:top w:val="nil"/>
              <w:left w:val="single" w:sz="4" w:space="0" w:color="C0C0C0"/>
              <w:bottom w:val="nil"/>
              <w:right w:val="single" w:sz="4" w:space="0" w:color="C0C0C0"/>
            </w:tcBorders>
            <w:vAlign w:val="center"/>
            <w:hideMark/>
          </w:tcPr>
          <w:p w14:paraId="7911C051" w14:textId="77777777" w:rsidR="00D07E5E" w:rsidRPr="00D07E5E" w:rsidRDefault="00D07E5E" w:rsidP="00D07E5E">
            <w:pPr>
              <w:rPr>
                <w:rFonts w:ascii="Tahoma" w:hAnsi="Tahoma" w:cs="Tahoma"/>
                <w:sz w:val="11"/>
                <w:szCs w:val="11"/>
              </w:rPr>
            </w:pPr>
          </w:p>
        </w:tc>
      </w:tr>
      <w:tr w:rsidR="00D07E5E" w:rsidRPr="00D07E5E" w14:paraId="6E9570F1" w14:textId="77777777" w:rsidTr="00D07E5E">
        <w:trPr>
          <w:trHeight w:val="360"/>
          <w:jc w:val="center"/>
        </w:trPr>
        <w:tc>
          <w:tcPr>
            <w:tcW w:w="257" w:type="dxa"/>
            <w:tcBorders>
              <w:top w:val="nil"/>
              <w:left w:val="nil"/>
              <w:bottom w:val="nil"/>
              <w:right w:val="nil"/>
            </w:tcBorders>
            <w:shd w:val="clear" w:color="auto" w:fill="auto"/>
            <w:vAlign w:val="center"/>
            <w:hideMark/>
          </w:tcPr>
          <w:p w14:paraId="15E6A34F"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4C13BF00"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C9350C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1.3.1.2</w:t>
            </w:r>
          </w:p>
        </w:tc>
        <w:tc>
          <w:tcPr>
            <w:tcW w:w="4022" w:type="dxa"/>
            <w:tcBorders>
              <w:top w:val="nil"/>
              <w:left w:val="nil"/>
              <w:bottom w:val="single" w:sz="4" w:space="0" w:color="C0C0C0"/>
              <w:right w:val="single" w:sz="4" w:space="0" w:color="C0C0C0"/>
            </w:tcBorders>
            <w:shd w:val="clear" w:color="auto" w:fill="auto"/>
            <w:vAlign w:val="center"/>
            <w:hideMark/>
          </w:tcPr>
          <w:p w14:paraId="2A8E7361"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Бюджетные организации</w:t>
            </w:r>
          </w:p>
        </w:tc>
        <w:tc>
          <w:tcPr>
            <w:tcW w:w="858" w:type="dxa"/>
            <w:tcBorders>
              <w:top w:val="nil"/>
              <w:left w:val="nil"/>
              <w:bottom w:val="single" w:sz="4" w:space="0" w:color="C0C0C0"/>
              <w:right w:val="single" w:sz="4" w:space="0" w:color="C0C0C0"/>
            </w:tcBorders>
            <w:shd w:val="clear" w:color="auto" w:fill="auto"/>
            <w:vAlign w:val="center"/>
            <w:hideMark/>
          </w:tcPr>
          <w:p w14:paraId="35ED139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6315B9B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849,73</w:t>
            </w:r>
          </w:p>
        </w:tc>
        <w:tc>
          <w:tcPr>
            <w:tcW w:w="1636" w:type="dxa"/>
            <w:tcBorders>
              <w:top w:val="nil"/>
              <w:left w:val="nil"/>
              <w:bottom w:val="single" w:sz="4" w:space="0" w:color="C0C0C0"/>
              <w:right w:val="single" w:sz="4" w:space="0" w:color="C0C0C0"/>
            </w:tcBorders>
            <w:shd w:val="clear" w:color="000000" w:fill="FFFFCC"/>
            <w:vAlign w:val="center"/>
            <w:hideMark/>
          </w:tcPr>
          <w:p w14:paraId="5383436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849,73</w:t>
            </w:r>
          </w:p>
        </w:tc>
        <w:tc>
          <w:tcPr>
            <w:tcW w:w="1496" w:type="dxa"/>
            <w:tcBorders>
              <w:top w:val="nil"/>
              <w:left w:val="nil"/>
              <w:bottom w:val="single" w:sz="4" w:space="0" w:color="C0C0C0"/>
              <w:right w:val="single" w:sz="4" w:space="0" w:color="C0C0C0"/>
            </w:tcBorders>
            <w:shd w:val="clear" w:color="000000" w:fill="FFFFCC"/>
            <w:vAlign w:val="center"/>
            <w:hideMark/>
          </w:tcPr>
          <w:p w14:paraId="6DBCB12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130,37</w:t>
            </w:r>
          </w:p>
        </w:tc>
        <w:tc>
          <w:tcPr>
            <w:tcW w:w="1436" w:type="dxa"/>
            <w:tcBorders>
              <w:top w:val="nil"/>
              <w:left w:val="nil"/>
              <w:bottom w:val="single" w:sz="4" w:space="0" w:color="C0C0C0"/>
              <w:right w:val="single" w:sz="4" w:space="0" w:color="C0C0C0"/>
            </w:tcBorders>
            <w:shd w:val="clear" w:color="000000" w:fill="FDE9D9"/>
            <w:vAlign w:val="center"/>
            <w:hideMark/>
          </w:tcPr>
          <w:p w14:paraId="7AE5525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424,87</w:t>
            </w:r>
          </w:p>
        </w:tc>
        <w:tc>
          <w:tcPr>
            <w:tcW w:w="1416" w:type="dxa"/>
            <w:tcBorders>
              <w:top w:val="nil"/>
              <w:left w:val="nil"/>
              <w:bottom w:val="single" w:sz="4" w:space="0" w:color="C0C0C0"/>
              <w:right w:val="single" w:sz="4" w:space="0" w:color="C0C0C0"/>
            </w:tcBorders>
            <w:shd w:val="clear" w:color="000000" w:fill="D7EAD3"/>
            <w:vAlign w:val="center"/>
            <w:hideMark/>
          </w:tcPr>
          <w:p w14:paraId="4A9431A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424,87</w:t>
            </w:r>
          </w:p>
        </w:tc>
        <w:tc>
          <w:tcPr>
            <w:tcW w:w="4336" w:type="dxa"/>
            <w:vMerge/>
            <w:tcBorders>
              <w:top w:val="nil"/>
              <w:left w:val="single" w:sz="4" w:space="0" w:color="C0C0C0"/>
              <w:bottom w:val="nil"/>
              <w:right w:val="single" w:sz="4" w:space="0" w:color="C0C0C0"/>
            </w:tcBorders>
            <w:vAlign w:val="center"/>
            <w:hideMark/>
          </w:tcPr>
          <w:p w14:paraId="324215CF"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FFFFCC"/>
            <w:vAlign w:val="center"/>
            <w:hideMark/>
          </w:tcPr>
          <w:p w14:paraId="2C4B71E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849,73</w:t>
            </w:r>
          </w:p>
        </w:tc>
        <w:tc>
          <w:tcPr>
            <w:tcW w:w="1436" w:type="dxa"/>
            <w:tcBorders>
              <w:top w:val="nil"/>
              <w:left w:val="nil"/>
              <w:bottom w:val="single" w:sz="4" w:space="0" w:color="C0C0C0"/>
              <w:right w:val="single" w:sz="4" w:space="0" w:color="C0C0C0"/>
            </w:tcBorders>
            <w:shd w:val="clear" w:color="000000" w:fill="FFFFCC"/>
            <w:vAlign w:val="center"/>
            <w:hideMark/>
          </w:tcPr>
          <w:p w14:paraId="655C89B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849,73</w:t>
            </w:r>
          </w:p>
        </w:tc>
        <w:tc>
          <w:tcPr>
            <w:tcW w:w="1396" w:type="dxa"/>
            <w:tcBorders>
              <w:top w:val="nil"/>
              <w:left w:val="nil"/>
              <w:bottom w:val="single" w:sz="4" w:space="0" w:color="C0C0C0"/>
              <w:right w:val="single" w:sz="4" w:space="0" w:color="C0C0C0"/>
            </w:tcBorders>
            <w:shd w:val="clear" w:color="000000" w:fill="D7EAD3"/>
            <w:vAlign w:val="center"/>
            <w:hideMark/>
          </w:tcPr>
          <w:p w14:paraId="2A1D496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424,87</w:t>
            </w:r>
          </w:p>
        </w:tc>
        <w:tc>
          <w:tcPr>
            <w:tcW w:w="1316" w:type="dxa"/>
            <w:tcBorders>
              <w:top w:val="nil"/>
              <w:left w:val="nil"/>
              <w:bottom w:val="single" w:sz="4" w:space="0" w:color="C0C0C0"/>
              <w:right w:val="single" w:sz="4" w:space="0" w:color="C0C0C0"/>
            </w:tcBorders>
            <w:shd w:val="clear" w:color="000000" w:fill="D7EAD3"/>
            <w:vAlign w:val="center"/>
            <w:hideMark/>
          </w:tcPr>
          <w:p w14:paraId="4095557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424,87</w:t>
            </w:r>
          </w:p>
        </w:tc>
        <w:tc>
          <w:tcPr>
            <w:tcW w:w="2896" w:type="dxa"/>
            <w:vMerge/>
            <w:tcBorders>
              <w:top w:val="nil"/>
              <w:left w:val="single" w:sz="4" w:space="0" w:color="C0C0C0"/>
              <w:bottom w:val="nil"/>
              <w:right w:val="single" w:sz="4" w:space="0" w:color="C0C0C0"/>
            </w:tcBorders>
            <w:vAlign w:val="center"/>
            <w:hideMark/>
          </w:tcPr>
          <w:p w14:paraId="3BFCDC1F" w14:textId="77777777" w:rsidR="00D07E5E" w:rsidRPr="00D07E5E" w:rsidRDefault="00D07E5E" w:rsidP="00D07E5E">
            <w:pPr>
              <w:rPr>
                <w:rFonts w:ascii="Tahoma" w:hAnsi="Tahoma" w:cs="Tahoma"/>
                <w:sz w:val="11"/>
                <w:szCs w:val="11"/>
              </w:rPr>
            </w:pPr>
          </w:p>
        </w:tc>
      </w:tr>
      <w:tr w:rsidR="00D07E5E" w:rsidRPr="00D07E5E" w14:paraId="592F46A7" w14:textId="77777777" w:rsidTr="00D07E5E">
        <w:trPr>
          <w:trHeight w:val="375"/>
          <w:jc w:val="center"/>
        </w:trPr>
        <w:tc>
          <w:tcPr>
            <w:tcW w:w="257" w:type="dxa"/>
            <w:tcBorders>
              <w:top w:val="nil"/>
              <w:left w:val="nil"/>
              <w:bottom w:val="nil"/>
              <w:right w:val="nil"/>
            </w:tcBorders>
            <w:shd w:val="clear" w:color="auto" w:fill="auto"/>
            <w:vAlign w:val="center"/>
            <w:hideMark/>
          </w:tcPr>
          <w:p w14:paraId="761ACC07"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7D1219C2"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A73130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1.3.1.3</w:t>
            </w:r>
          </w:p>
        </w:tc>
        <w:tc>
          <w:tcPr>
            <w:tcW w:w="4022" w:type="dxa"/>
            <w:tcBorders>
              <w:top w:val="nil"/>
              <w:left w:val="nil"/>
              <w:bottom w:val="single" w:sz="4" w:space="0" w:color="C0C0C0"/>
              <w:right w:val="single" w:sz="4" w:space="0" w:color="C0C0C0"/>
            </w:tcBorders>
            <w:shd w:val="clear" w:color="auto" w:fill="auto"/>
            <w:vAlign w:val="center"/>
            <w:hideMark/>
          </w:tcPr>
          <w:p w14:paraId="6BACB3A6"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Прочие потребители</w:t>
            </w:r>
          </w:p>
        </w:tc>
        <w:tc>
          <w:tcPr>
            <w:tcW w:w="858" w:type="dxa"/>
            <w:tcBorders>
              <w:top w:val="nil"/>
              <w:left w:val="nil"/>
              <w:bottom w:val="single" w:sz="4" w:space="0" w:color="C0C0C0"/>
              <w:right w:val="single" w:sz="4" w:space="0" w:color="C0C0C0"/>
            </w:tcBorders>
            <w:shd w:val="clear" w:color="auto" w:fill="auto"/>
            <w:vAlign w:val="center"/>
            <w:hideMark/>
          </w:tcPr>
          <w:p w14:paraId="5B74E08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2DD6E41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636" w:type="dxa"/>
            <w:tcBorders>
              <w:top w:val="nil"/>
              <w:left w:val="nil"/>
              <w:bottom w:val="single" w:sz="4" w:space="0" w:color="C0C0C0"/>
              <w:right w:val="single" w:sz="4" w:space="0" w:color="C0C0C0"/>
            </w:tcBorders>
            <w:shd w:val="clear" w:color="000000" w:fill="FDE9D9"/>
            <w:vAlign w:val="center"/>
            <w:hideMark/>
          </w:tcPr>
          <w:p w14:paraId="27F893D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9 231,00</w:t>
            </w:r>
          </w:p>
        </w:tc>
        <w:tc>
          <w:tcPr>
            <w:tcW w:w="1496" w:type="dxa"/>
            <w:tcBorders>
              <w:top w:val="nil"/>
              <w:left w:val="nil"/>
              <w:bottom w:val="single" w:sz="4" w:space="0" w:color="C0C0C0"/>
              <w:right w:val="single" w:sz="4" w:space="0" w:color="C0C0C0"/>
            </w:tcBorders>
            <w:shd w:val="clear" w:color="000000" w:fill="FFFFCC"/>
            <w:vAlign w:val="center"/>
            <w:hideMark/>
          </w:tcPr>
          <w:p w14:paraId="064D021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1 416,26</w:t>
            </w:r>
          </w:p>
        </w:tc>
        <w:tc>
          <w:tcPr>
            <w:tcW w:w="1436" w:type="dxa"/>
            <w:tcBorders>
              <w:top w:val="nil"/>
              <w:left w:val="nil"/>
              <w:bottom w:val="single" w:sz="4" w:space="0" w:color="C0C0C0"/>
              <w:right w:val="single" w:sz="4" w:space="0" w:color="C0C0C0"/>
            </w:tcBorders>
            <w:shd w:val="clear" w:color="000000" w:fill="FDE9D9"/>
            <w:vAlign w:val="center"/>
            <w:hideMark/>
          </w:tcPr>
          <w:p w14:paraId="535500E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4 615,50</w:t>
            </w:r>
          </w:p>
        </w:tc>
        <w:tc>
          <w:tcPr>
            <w:tcW w:w="1416" w:type="dxa"/>
            <w:tcBorders>
              <w:top w:val="nil"/>
              <w:left w:val="nil"/>
              <w:bottom w:val="single" w:sz="4" w:space="0" w:color="C0C0C0"/>
              <w:right w:val="single" w:sz="4" w:space="0" w:color="C0C0C0"/>
            </w:tcBorders>
            <w:shd w:val="clear" w:color="000000" w:fill="D7EAD3"/>
            <w:vAlign w:val="center"/>
            <w:hideMark/>
          </w:tcPr>
          <w:p w14:paraId="7F1120C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4 615,50</w:t>
            </w:r>
          </w:p>
        </w:tc>
        <w:tc>
          <w:tcPr>
            <w:tcW w:w="4336" w:type="dxa"/>
            <w:vMerge/>
            <w:tcBorders>
              <w:top w:val="nil"/>
              <w:left w:val="single" w:sz="4" w:space="0" w:color="C0C0C0"/>
              <w:bottom w:val="nil"/>
              <w:right w:val="single" w:sz="4" w:space="0" w:color="C0C0C0"/>
            </w:tcBorders>
            <w:vAlign w:val="center"/>
            <w:hideMark/>
          </w:tcPr>
          <w:p w14:paraId="4F23FB63"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FFFFCC"/>
            <w:vAlign w:val="center"/>
            <w:hideMark/>
          </w:tcPr>
          <w:p w14:paraId="326FF7A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0C7DAB9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9 231,00</w:t>
            </w:r>
          </w:p>
        </w:tc>
        <w:tc>
          <w:tcPr>
            <w:tcW w:w="1396" w:type="dxa"/>
            <w:tcBorders>
              <w:top w:val="nil"/>
              <w:left w:val="nil"/>
              <w:bottom w:val="single" w:sz="4" w:space="0" w:color="C0C0C0"/>
              <w:right w:val="single" w:sz="4" w:space="0" w:color="C0C0C0"/>
            </w:tcBorders>
            <w:shd w:val="clear" w:color="000000" w:fill="D7EAD3"/>
            <w:vAlign w:val="center"/>
            <w:hideMark/>
          </w:tcPr>
          <w:p w14:paraId="4C2BE65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4 615,50</w:t>
            </w:r>
          </w:p>
        </w:tc>
        <w:tc>
          <w:tcPr>
            <w:tcW w:w="1316" w:type="dxa"/>
            <w:tcBorders>
              <w:top w:val="nil"/>
              <w:left w:val="nil"/>
              <w:bottom w:val="single" w:sz="4" w:space="0" w:color="C0C0C0"/>
              <w:right w:val="single" w:sz="4" w:space="0" w:color="C0C0C0"/>
            </w:tcBorders>
            <w:shd w:val="clear" w:color="000000" w:fill="D7EAD3"/>
            <w:vAlign w:val="center"/>
            <w:hideMark/>
          </w:tcPr>
          <w:p w14:paraId="4B2F88F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4 615,50</w:t>
            </w:r>
          </w:p>
        </w:tc>
        <w:tc>
          <w:tcPr>
            <w:tcW w:w="2896" w:type="dxa"/>
            <w:vMerge/>
            <w:tcBorders>
              <w:top w:val="nil"/>
              <w:left w:val="single" w:sz="4" w:space="0" w:color="C0C0C0"/>
              <w:bottom w:val="nil"/>
              <w:right w:val="single" w:sz="4" w:space="0" w:color="C0C0C0"/>
            </w:tcBorders>
            <w:vAlign w:val="center"/>
            <w:hideMark/>
          </w:tcPr>
          <w:p w14:paraId="79A56562" w14:textId="77777777" w:rsidR="00D07E5E" w:rsidRPr="00D07E5E" w:rsidRDefault="00D07E5E" w:rsidP="00D07E5E">
            <w:pPr>
              <w:rPr>
                <w:rFonts w:ascii="Tahoma" w:hAnsi="Tahoma" w:cs="Tahoma"/>
                <w:sz w:val="11"/>
                <w:szCs w:val="11"/>
              </w:rPr>
            </w:pPr>
          </w:p>
        </w:tc>
      </w:tr>
      <w:tr w:rsidR="00D07E5E" w:rsidRPr="00D07E5E" w14:paraId="0F2F8514" w14:textId="77777777" w:rsidTr="00D07E5E">
        <w:trPr>
          <w:trHeight w:val="390"/>
          <w:jc w:val="center"/>
        </w:trPr>
        <w:tc>
          <w:tcPr>
            <w:tcW w:w="257" w:type="dxa"/>
            <w:tcBorders>
              <w:top w:val="nil"/>
              <w:left w:val="nil"/>
              <w:bottom w:val="nil"/>
              <w:right w:val="nil"/>
            </w:tcBorders>
            <w:shd w:val="clear" w:color="auto" w:fill="auto"/>
            <w:vAlign w:val="center"/>
            <w:hideMark/>
          </w:tcPr>
          <w:p w14:paraId="05B65DCC"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40390884"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7088CA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1.3.2</w:t>
            </w:r>
          </w:p>
        </w:tc>
        <w:tc>
          <w:tcPr>
            <w:tcW w:w="4022" w:type="dxa"/>
            <w:tcBorders>
              <w:top w:val="nil"/>
              <w:left w:val="nil"/>
              <w:bottom w:val="single" w:sz="4" w:space="0" w:color="C0C0C0"/>
              <w:right w:val="single" w:sz="4" w:space="0" w:color="C0C0C0"/>
            </w:tcBorders>
            <w:shd w:val="clear" w:color="auto" w:fill="auto"/>
            <w:vAlign w:val="center"/>
            <w:hideMark/>
          </w:tcPr>
          <w:p w14:paraId="4E083D81"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2D2C541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18A36C4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9 231,00</w:t>
            </w:r>
          </w:p>
        </w:tc>
        <w:tc>
          <w:tcPr>
            <w:tcW w:w="1636" w:type="dxa"/>
            <w:tcBorders>
              <w:top w:val="nil"/>
              <w:left w:val="nil"/>
              <w:bottom w:val="single" w:sz="4" w:space="0" w:color="C0C0C0"/>
              <w:right w:val="single" w:sz="4" w:space="0" w:color="C0C0C0"/>
            </w:tcBorders>
            <w:shd w:val="clear" w:color="000000" w:fill="FFFFCC"/>
            <w:vAlign w:val="center"/>
            <w:hideMark/>
          </w:tcPr>
          <w:p w14:paraId="507D727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79C886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4B28F2F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CFCCB3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vMerge/>
            <w:tcBorders>
              <w:top w:val="nil"/>
              <w:left w:val="single" w:sz="4" w:space="0" w:color="C0C0C0"/>
              <w:bottom w:val="nil"/>
              <w:right w:val="single" w:sz="4" w:space="0" w:color="C0C0C0"/>
            </w:tcBorders>
            <w:vAlign w:val="center"/>
            <w:hideMark/>
          </w:tcPr>
          <w:p w14:paraId="090CB149"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FFFFCC"/>
            <w:vAlign w:val="center"/>
            <w:hideMark/>
          </w:tcPr>
          <w:p w14:paraId="46F9E8E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9 231,00</w:t>
            </w:r>
          </w:p>
        </w:tc>
        <w:tc>
          <w:tcPr>
            <w:tcW w:w="1436" w:type="dxa"/>
            <w:tcBorders>
              <w:top w:val="nil"/>
              <w:left w:val="nil"/>
              <w:bottom w:val="single" w:sz="4" w:space="0" w:color="C0C0C0"/>
              <w:right w:val="single" w:sz="4" w:space="0" w:color="C0C0C0"/>
            </w:tcBorders>
            <w:shd w:val="clear" w:color="000000" w:fill="FFFFCC"/>
            <w:vAlign w:val="center"/>
            <w:hideMark/>
          </w:tcPr>
          <w:p w14:paraId="7C68C64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A8B5BE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F5152C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vMerge/>
            <w:tcBorders>
              <w:top w:val="nil"/>
              <w:left w:val="single" w:sz="4" w:space="0" w:color="C0C0C0"/>
              <w:bottom w:val="nil"/>
              <w:right w:val="single" w:sz="4" w:space="0" w:color="C0C0C0"/>
            </w:tcBorders>
            <w:vAlign w:val="center"/>
            <w:hideMark/>
          </w:tcPr>
          <w:p w14:paraId="5DE0ABE6" w14:textId="77777777" w:rsidR="00D07E5E" w:rsidRPr="00D07E5E" w:rsidRDefault="00D07E5E" w:rsidP="00D07E5E">
            <w:pPr>
              <w:rPr>
                <w:rFonts w:ascii="Tahoma" w:hAnsi="Tahoma" w:cs="Tahoma"/>
                <w:sz w:val="11"/>
                <w:szCs w:val="11"/>
              </w:rPr>
            </w:pPr>
          </w:p>
        </w:tc>
      </w:tr>
      <w:tr w:rsidR="00D07E5E" w:rsidRPr="00D07E5E" w14:paraId="2AC0DAF0" w14:textId="77777777" w:rsidTr="00D07E5E">
        <w:trPr>
          <w:trHeight w:val="570"/>
          <w:jc w:val="center"/>
        </w:trPr>
        <w:tc>
          <w:tcPr>
            <w:tcW w:w="257" w:type="dxa"/>
            <w:tcBorders>
              <w:top w:val="nil"/>
              <w:left w:val="nil"/>
              <w:bottom w:val="nil"/>
              <w:right w:val="nil"/>
            </w:tcBorders>
            <w:shd w:val="clear" w:color="auto" w:fill="auto"/>
            <w:vAlign w:val="center"/>
            <w:hideMark/>
          </w:tcPr>
          <w:p w14:paraId="2D1100AC"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00538700"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F6ECD8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w:t>
            </w:r>
          </w:p>
        </w:tc>
        <w:tc>
          <w:tcPr>
            <w:tcW w:w="4022" w:type="dxa"/>
            <w:tcBorders>
              <w:top w:val="nil"/>
              <w:left w:val="nil"/>
              <w:bottom w:val="single" w:sz="4" w:space="0" w:color="C0C0C0"/>
              <w:right w:val="single" w:sz="4" w:space="0" w:color="C0C0C0"/>
            </w:tcBorders>
            <w:shd w:val="clear" w:color="auto" w:fill="auto"/>
            <w:vAlign w:val="center"/>
            <w:hideMark/>
          </w:tcPr>
          <w:p w14:paraId="78CFE5FF"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Пропущено через собственные очистные сооружения</w:t>
            </w:r>
          </w:p>
        </w:tc>
        <w:tc>
          <w:tcPr>
            <w:tcW w:w="858" w:type="dxa"/>
            <w:tcBorders>
              <w:top w:val="nil"/>
              <w:left w:val="nil"/>
              <w:bottom w:val="single" w:sz="4" w:space="0" w:color="C0C0C0"/>
              <w:right w:val="single" w:sz="4" w:space="0" w:color="C0C0C0"/>
            </w:tcBorders>
            <w:shd w:val="clear" w:color="auto" w:fill="auto"/>
            <w:vAlign w:val="center"/>
            <w:hideMark/>
          </w:tcPr>
          <w:p w14:paraId="5AB75F1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47C7240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636" w:type="dxa"/>
            <w:tcBorders>
              <w:top w:val="nil"/>
              <w:left w:val="nil"/>
              <w:bottom w:val="single" w:sz="4" w:space="0" w:color="C0C0C0"/>
              <w:right w:val="single" w:sz="4" w:space="0" w:color="C0C0C0"/>
            </w:tcBorders>
            <w:shd w:val="clear" w:color="000000" w:fill="FFFFCC"/>
            <w:vAlign w:val="center"/>
            <w:hideMark/>
          </w:tcPr>
          <w:p w14:paraId="3DBF2A3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96" w:type="dxa"/>
            <w:tcBorders>
              <w:top w:val="nil"/>
              <w:left w:val="nil"/>
              <w:bottom w:val="single" w:sz="4" w:space="0" w:color="C0C0C0"/>
              <w:right w:val="single" w:sz="4" w:space="0" w:color="C0C0C0"/>
            </w:tcBorders>
            <w:shd w:val="clear" w:color="000000" w:fill="FFFFCC"/>
            <w:vAlign w:val="center"/>
            <w:hideMark/>
          </w:tcPr>
          <w:p w14:paraId="69C366D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3 057,14</w:t>
            </w:r>
          </w:p>
        </w:tc>
        <w:tc>
          <w:tcPr>
            <w:tcW w:w="1436" w:type="dxa"/>
            <w:tcBorders>
              <w:top w:val="nil"/>
              <w:left w:val="nil"/>
              <w:bottom w:val="single" w:sz="4" w:space="0" w:color="C0C0C0"/>
              <w:right w:val="single" w:sz="4" w:space="0" w:color="C0C0C0"/>
            </w:tcBorders>
            <w:shd w:val="clear" w:color="000000" w:fill="FDE9D9"/>
            <w:vAlign w:val="center"/>
            <w:hideMark/>
          </w:tcPr>
          <w:p w14:paraId="084DC87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416" w:type="dxa"/>
            <w:tcBorders>
              <w:top w:val="nil"/>
              <w:left w:val="nil"/>
              <w:bottom w:val="single" w:sz="4" w:space="0" w:color="C0C0C0"/>
              <w:right w:val="single" w:sz="4" w:space="0" w:color="C0C0C0"/>
            </w:tcBorders>
            <w:shd w:val="clear" w:color="000000" w:fill="D7EAD3"/>
            <w:vAlign w:val="center"/>
            <w:hideMark/>
          </w:tcPr>
          <w:p w14:paraId="2B1015B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4336" w:type="dxa"/>
            <w:vMerge/>
            <w:tcBorders>
              <w:top w:val="nil"/>
              <w:left w:val="single" w:sz="4" w:space="0" w:color="C0C0C0"/>
              <w:bottom w:val="nil"/>
              <w:right w:val="single" w:sz="4" w:space="0" w:color="C0C0C0"/>
            </w:tcBorders>
            <w:vAlign w:val="center"/>
            <w:hideMark/>
          </w:tcPr>
          <w:p w14:paraId="231E8FFC" w14:textId="77777777" w:rsidR="00D07E5E" w:rsidRPr="00D07E5E" w:rsidRDefault="00D07E5E" w:rsidP="00D07E5E">
            <w:pPr>
              <w:rPr>
                <w:rFonts w:ascii="Tahoma" w:hAnsi="Tahoma" w:cs="Tahoma"/>
                <w:sz w:val="11"/>
                <w:szCs w:val="11"/>
              </w:rPr>
            </w:pPr>
          </w:p>
        </w:tc>
        <w:tc>
          <w:tcPr>
            <w:tcW w:w="1536" w:type="dxa"/>
            <w:tcBorders>
              <w:top w:val="nil"/>
              <w:left w:val="nil"/>
              <w:bottom w:val="single" w:sz="4" w:space="0" w:color="C0C0C0"/>
              <w:right w:val="single" w:sz="4" w:space="0" w:color="C0C0C0"/>
            </w:tcBorders>
            <w:shd w:val="clear" w:color="000000" w:fill="FFFFCC"/>
            <w:vAlign w:val="center"/>
            <w:hideMark/>
          </w:tcPr>
          <w:p w14:paraId="6686835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436" w:type="dxa"/>
            <w:tcBorders>
              <w:top w:val="nil"/>
              <w:left w:val="nil"/>
              <w:bottom w:val="single" w:sz="4" w:space="0" w:color="C0C0C0"/>
              <w:right w:val="single" w:sz="4" w:space="0" w:color="C0C0C0"/>
            </w:tcBorders>
            <w:shd w:val="clear" w:color="000000" w:fill="FFFFCC"/>
            <w:vAlign w:val="center"/>
            <w:hideMark/>
          </w:tcPr>
          <w:p w14:paraId="5169CE2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631608A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1316" w:type="dxa"/>
            <w:tcBorders>
              <w:top w:val="nil"/>
              <w:left w:val="nil"/>
              <w:bottom w:val="single" w:sz="4" w:space="0" w:color="C0C0C0"/>
              <w:right w:val="single" w:sz="4" w:space="0" w:color="C0C0C0"/>
            </w:tcBorders>
            <w:shd w:val="clear" w:color="000000" w:fill="D7EAD3"/>
            <w:vAlign w:val="center"/>
            <w:hideMark/>
          </w:tcPr>
          <w:p w14:paraId="5F55E24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9 963,00</w:t>
            </w:r>
          </w:p>
        </w:tc>
        <w:tc>
          <w:tcPr>
            <w:tcW w:w="2896" w:type="dxa"/>
            <w:vMerge/>
            <w:tcBorders>
              <w:top w:val="nil"/>
              <w:left w:val="single" w:sz="4" w:space="0" w:color="C0C0C0"/>
              <w:bottom w:val="nil"/>
              <w:right w:val="single" w:sz="4" w:space="0" w:color="C0C0C0"/>
            </w:tcBorders>
            <w:vAlign w:val="center"/>
            <w:hideMark/>
          </w:tcPr>
          <w:p w14:paraId="7CD5A250" w14:textId="77777777" w:rsidR="00D07E5E" w:rsidRPr="00D07E5E" w:rsidRDefault="00D07E5E" w:rsidP="00D07E5E">
            <w:pPr>
              <w:rPr>
                <w:rFonts w:ascii="Tahoma" w:hAnsi="Tahoma" w:cs="Tahoma"/>
                <w:sz w:val="11"/>
                <w:szCs w:val="11"/>
              </w:rPr>
            </w:pPr>
          </w:p>
        </w:tc>
      </w:tr>
      <w:tr w:rsidR="00D07E5E" w:rsidRPr="00D07E5E" w14:paraId="7991F01D" w14:textId="77777777" w:rsidTr="00D07E5E">
        <w:trPr>
          <w:trHeight w:val="420"/>
          <w:jc w:val="center"/>
        </w:trPr>
        <w:tc>
          <w:tcPr>
            <w:tcW w:w="257" w:type="dxa"/>
            <w:tcBorders>
              <w:top w:val="nil"/>
              <w:left w:val="nil"/>
              <w:bottom w:val="nil"/>
              <w:right w:val="nil"/>
            </w:tcBorders>
            <w:shd w:val="clear" w:color="auto" w:fill="auto"/>
            <w:vAlign w:val="center"/>
            <w:hideMark/>
          </w:tcPr>
          <w:p w14:paraId="439BF70A"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516109E8"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2C5E9D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w:t>
            </w:r>
          </w:p>
        </w:tc>
        <w:tc>
          <w:tcPr>
            <w:tcW w:w="4022" w:type="dxa"/>
            <w:tcBorders>
              <w:top w:val="nil"/>
              <w:left w:val="nil"/>
              <w:bottom w:val="single" w:sz="4" w:space="0" w:color="C0C0C0"/>
              <w:right w:val="single" w:sz="4" w:space="0" w:color="C0C0C0"/>
            </w:tcBorders>
            <w:shd w:val="clear" w:color="auto" w:fill="auto"/>
            <w:vAlign w:val="center"/>
            <w:hideMark/>
          </w:tcPr>
          <w:p w14:paraId="4DA9A24B"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Себестоимость</w:t>
            </w:r>
          </w:p>
        </w:tc>
        <w:tc>
          <w:tcPr>
            <w:tcW w:w="858" w:type="dxa"/>
            <w:tcBorders>
              <w:top w:val="nil"/>
              <w:left w:val="nil"/>
              <w:bottom w:val="single" w:sz="4" w:space="0" w:color="C0C0C0"/>
              <w:right w:val="single" w:sz="4" w:space="0" w:color="C0C0C0"/>
            </w:tcBorders>
            <w:shd w:val="clear" w:color="auto" w:fill="auto"/>
            <w:vAlign w:val="center"/>
            <w:hideMark/>
          </w:tcPr>
          <w:p w14:paraId="7FC3FD5F"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CDC157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4 093,70</w:t>
            </w:r>
          </w:p>
        </w:tc>
        <w:tc>
          <w:tcPr>
            <w:tcW w:w="1636" w:type="dxa"/>
            <w:tcBorders>
              <w:top w:val="nil"/>
              <w:left w:val="nil"/>
              <w:bottom w:val="single" w:sz="4" w:space="0" w:color="C0C0C0"/>
              <w:right w:val="single" w:sz="4" w:space="0" w:color="C0C0C0"/>
            </w:tcBorders>
            <w:shd w:val="clear" w:color="000000" w:fill="D7EAD3"/>
            <w:vAlign w:val="center"/>
            <w:hideMark/>
          </w:tcPr>
          <w:p w14:paraId="422FEB5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4 047,30</w:t>
            </w:r>
          </w:p>
        </w:tc>
        <w:tc>
          <w:tcPr>
            <w:tcW w:w="1496" w:type="dxa"/>
            <w:tcBorders>
              <w:top w:val="nil"/>
              <w:left w:val="nil"/>
              <w:bottom w:val="single" w:sz="4" w:space="0" w:color="C0C0C0"/>
              <w:right w:val="single" w:sz="4" w:space="0" w:color="C0C0C0"/>
            </w:tcBorders>
            <w:shd w:val="clear" w:color="000000" w:fill="D7EAD3"/>
            <w:vAlign w:val="center"/>
            <w:hideMark/>
          </w:tcPr>
          <w:p w14:paraId="4365420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610,70</w:t>
            </w:r>
          </w:p>
        </w:tc>
        <w:tc>
          <w:tcPr>
            <w:tcW w:w="1436" w:type="dxa"/>
            <w:tcBorders>
              <w:top w:val="nil"/>
              <w:left w:val="nil"/>
              <w:bottom w:val="single" w:sz="4" w:space="0" w:color="C0C0C0"/>
              <w:right w:val="single" w:sz="4" w:space="0" w:color="C0C0C0"/>
            </w:tcBorders>
            <w:shd w:val="clear" w:color="000000" w:fill="FDE9D9"/>
            <w:vAlign w:val="center"/>
            <w:hideMark/>
          </w:tcPr>
          <w:p w14:paraId="1EA2C7F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1 990,24</w:t>
            </w:r>
          </w:p>
        </w:tc>
        <w:tc>
          <w:tcPr>
            <w:tcW w:w="1416" w:type="dxa"/>
            <w:tcBorders>
              <w:top w:val="nil"/>
              <w:left w:val="nil"/>
              <w:bottom w:val="single" w:sz="4" w:space="0" w:color="C0C0C0"/>
              <w:right w:val="single" w:sz="4" w:space="0" w:color="C0C0C0"/>
            </w:tcBorders>
            <w:shd w:val="clear" w:color="000000" w:fill="D7EAD3"/>
            <w:vAlign w:val="center"/>
            <w:hideMark/>
          </w:tcPr>
          <w:p w14:paraId="65DDCB6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2 057,05</w:t>
            </w:r>
          </w:p>
        </w:tc>
        <w:tc>
          <w:tcPr>
            <w:tcW w:w="4336" w:type="dxa"/>
            <w:tcBorders>
              <w:top w:val="nil"/>
              <w:left w:val="nil"/>
              <w:bottom w:val="single" w:sz="4" w:space="0" w:color="C0C0C0"/>
              <w:right w:val="single" w:sz="4" w:space="0" w:color="C0C0C0"/>
            </w:tcBorders>
            <w:shd w:val="clear" w:color="000000" w:fill="FFFFCC"/>
            <w:vAlign w:val="center"/>
            <w:hideMark/>
          </w:tcPr>
          <w:p w14:paraId="08D23B77"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04400B6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4 225,20</w:t>
            </w:r>
          </w:p>
        </w:tc>
        <w:tc>
          <w:tcPr>
            <w:tcW w:w="1436" w:type="dxa"/>
            <w:tcBorders>
              <w:top w:val="nil"/>
              <w:left w:val="nil"/>
              <w:bottom w:val="single" w:sz="4" w:space="0" w:color="C0C0C0"/>
              <w:right w:val="single" w:sz="4" w:space="0" w:color="C0C0C0"/>
            </w:tcBorders>
            <w:shd w:val="clear" w:color="000000" w:fill="D7EAD3"/>
            <w:vAlign w:val="center"/>
            <w:hideMark/>
          </w:tcPr>
          <w:p w14:paraId="2802AA6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4 176,53</w:t>
            </w:r>
          </w:p>
        </w:tc>
        <w:tc>
          <w:tcPr>
            <w:tcW w:w="1396" w:type="dxa"/>
            <w:tcBorders>
              <w:top w:val="nil"/>
              <w:left w:val="nil"/>
              <w:bottom w:val="single" w:sz="4" w:space="0" w:color="C0C0C0"/>
              <w:right w:val="single" w:sz="4" w:space="0" w:color="C0C0C0"/>
            </w:tcBorders>
            <w:shd w:val="clear" w:color="000000" w:fill="D7EAD3"/>
            <w:vAlign w:val="center"/>
            <w:hideMark/>
          </w:tcPr>
          <w:p w14:paraId="0950743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2 057,05</w:t>
            </w:r>
          </w:p>
        </w:tc>
        <w:tc>
          <w:tcPr>
            <w:tcW w:w="1316" w:type="dxa"/>
            <w:tcBorders>
              <w:top w:val="nil"/>
              <w:left w:val="nil"/>
              <w:bottom w:val="single" w:sz="4" w:space="0" w:color="C0C0C0"/>
              <w:right w:val="single" w:sz="4" w:space="0" w:color="C0C0C0"/>
            </w:tcBorders>
            <w:shd w:val="clear" w:color="000000" w:fill="D7EAD3"/>
            <w:vAlign w:val="center"/>
            <w:hideMark/>
          </w:tcPr>
          <w:p w14:paraId="6E87DF7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2 119,48</w:t>
            </w:r>
          </w:p>
        </w:tc>
        <w:tc>
          <w:tcPr>
            <w:tcW w:w="2896" w:type="dxa"/>
            <w:tcBorders>
              <w:top w:val="nil"/>
              <w:left w:val="nil"/>
              <w:bottom w:val="single" w:sz="4" w:space="0" w:color="C0C0C0"/>
              <w:right w:val="single" w:sz="4" w:space="0" w:color="C0C0C0"/>
            </w:tcBorders>
            <w:shd w:val="clear" w:color="000000" w:fill="FFFFCC"/>
            <w:vAlign w:val="center"/>
            <w:hideMark/>
          </w:tcPr>
          <w:p w14:paraId="6D949E83"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13351FF1" w14:textId="77777777" w:rsidTr="00D07E5E">
        <w:trPr>
          <w:trHeight w:val="375"/>
          <w:jc w:val="center"/>
        </w:trPr>
        <w:tc>
          <w:tcPr>
            <w:tcW w:w="257" w:type="dxa"/>
            <w:tcBorders>
              <w:top w:val="nil"/>
              <w:left w:val="nil"/>
              <w:bottom w:val="nil"/>
              <w:right w:val="nil"/>
            </w:tcBorders>
            <w:shd w:val="clear" w:color="auto" w:fill="auto"/>
            <w:vAlign w:val="center"/>
            <w:hideMark/>
          </w:tcPr>
          <w:p w14:paraId="6EB5715B" w14:textId="77777777" w:rsidR="00D07E5E" w:rsidRPr="00D07E5E" w:rsidRDefault="00D07E5E" w:rsidP="00D07E5E">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41CAB4C2" w14:textId="77777777" w:rsidR="00D07E5E" w:rsidRPr="00D07E5E" w:rsidRDefault="00D07E5E" w:rsidP="00D07E5E">
            <w:pPr>
              <w:rPr>
                <w:sz w:val="11"/>
                <w:szCs w:val="11"/>
              </w:rPr>
            </w:pPr>
          </w:p>
        </w:tc>
        <w:tc>
          <w:tcPr>
            <w:tcW w:w="809" w:type="dxa"/>
            <w:tcBorders>
              <w:top w:val="nil"/>
              <w:left w:val="single" w:sz="4" w:space="0" w:color="C0C0C0"/>
              <w:bottom w:val="nil"/>
              <w:right w:val="single" w:sz="4" w:space="0" w:color="C0C0C0"/>
            </w:tcBorders>
            <w:shd w:val="clear" w:color="auto" w:fill="auto"/>
            <w:vAlign w:val="center"/>
            <w:hideMark/>
          </w:tcPr>
          <w:p w14:paraId="1885445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w:t>
            </w:r>
          </w:p>
        </w:tc>
        <w:tc>
          <w:tcPr>
            <w:tcW w:w="4022" w:type="dxa"/>
            <w:tcBorders>
              <w:top w:val="nil"/>
              <w:left w:val="nil"/>
              <w:bottom w:val="nil"/>
              <w:right w:val="single" w:sz="4" w:space="0" w:color="C0C0C0"/>
            </w:tcBorders>
            <w:shd w:val="clear" w:color="auto" w:fill="auto"/>
            <w:vAlign w:val="center"/>
            <w:hideMark/>
          </w:tcPr>
          <w:p w14:paraId="4B9B19C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Производственные расходы</w:t>
            </w:r>
          </w:p>
        </w:tc>
        <w:tc>
          <w:tcPr>
            <w:tcW w:w="858" w:type="dxa"/>
            <w:tcBorders>
              <w:top w:val="nil"/>
              <w:left w:val="nil"/>
              <w:bottom w:val="nil"/>
              <w:right w:val="single" w:sz="4" w:space="0" w:color="C0C0C0"/>
            </w:tcBorders>
            <w:shd w:val="clear" w:color="auto" w:fill="auto"/>
            <w:vAlign w:val="center"/>
            <w:hideMark/>
          </w:tcPr>
          <w:p w14:paraId="18393AF8"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nil"/>
              <w:right w:val="single" w:sz="4" w:space="0" w:color="C0C0C0"/>
            </w:tcBorders>
            <w:shd w:val="clear" w:color="000000" w:fill="D7EAD3"/>
            <w:vAlign w:val="center"/>
            <w:hideMark/>
          </w:tcPr>
          <w:p w14:paraId="6697F4B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3 808,06</w:t>
            </w:r>
          </w:p>
        </w:tc>
        <w:tc>
          <w:tcPr>
            <w:tcW w:w="1636" w:type="dxa"/>
            <w:tcBorders>
              <w:top w:val="nil"/>
              <w:left w:val="nil"/>
              <w:bottom w:val="nil"/>
              <w:right w:val="single" w:sz="4" w:space="0" w:color="C0C0C0"/>
            </w:tcBorders>
            <w:shd w:val="clear" w:color="000000" w:fill="D7EAD3"/>
            <w:vAlign w:val="center"/>
            <w:hideMark/>
          </w:tcPr>
          <w:p w14:paraId="6E94DCC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3 802,15</w:t>
            </w:r>
          </w:p>
        </w:tc>
        <w:tc>
          <w:tcPr>
            <w:tcW w:w="1496" w:type="dxa"/>
            <w:tcBorders>
              <w:top w:val="nil"/>
              <w:left w:val="nil"/>
              <w:bottom w:val="nil"/>
              <w:right w:val="single" w:sz="4" w:space="0" w:color="C0C0C0"/>
            </w:tcBorders>
            <w:shd w:val="clear" w:color="000000" w:fill="D7EAD3"/>
            <w:vAlign w:val="center"/>
            <w:hideMark/>
          </w:tcPr>
          <w:p w14:paraId="5FE6FAF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583,34</w:t>
            </w:r>
          </w:p>
        </w:tc>
        <w:tc>
          <w:tcPr>
            <w:tcW w:w="1436" w:type="dxa"/>
            <w:tcBorders>
              <w:top w:val="nil"/>
              <w:left w:val="nil"/>
              <w:bottom w:val="nil"/>
              <w:right w:val="single" w:sz="4" w:space="0" w:color="C0C0C0"/>
            </w:tcBorders>
            <w:shd w:val="clear" w:color="000000" w:fill="FDE9D9"/>
            <w:vAlign w:val="center"/>
            <w:hideMark/>
          </w:tcPr>
          <w:p w14:paraId="3B36979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1 901,07</w:t>
            </w:r>
          </w:p>
        </w:tc>
        <w:tc>
          <w:tcPr>
            <w:tcW w:w="1416" w:type="dxa"/>
            <w:tcBorders>
              <w:top w:val="nil"/>
              <w:left w:val="nil"/>
              <w:bottom w:val="nil"/>
              <w:right w:val="single" w:sz="4" w:space="0" w:color="C0C0C0"/>
            </w:tcBorders>
            <w:shd w:val="clear" w:color="000000" w:fill="D7EAD3"/>
            <w:vAlign w:val="center"/>
            <w:hideMark/>
          </w:tcPr>
          <w:p w14:paraId="38626F1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1 901,07</w:t>
            </w:r>
          </w:p>
        </w:tc>
        <w:tc>
          <w:tcPr>
            <w:tcW w:w="4336" w:type="dxa"/>
            <w:tcBorders>
              <w:top w:val="nil"/>
              <w:left w:val="nil"/>
              <w:bottom w:val="nil"/>
              <w:right w:val="single" w:sz="4" w:space="0" w:color="C0C0C0"/>
            </w:tcBorders>
            <w:shd w:val="clear" w:color="000000" w:fill="FFFFCC"/>
            <w:vAlign w:val="center"/>
            <w:hideMark/>
          </w:tcPr>
          <w:p w14:paraId="334CD37F"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nil"/>
              <w:right w:val="single" w:sz="4" w:space="0" w:color="C0C0C0"/>
            </w:tcBorders>
            <w:shd w:val="clear" w:color="000000" w:fill="D7EAD3"/>
            <w:vAlign w:val="center"/>
            <w:hideMark/>
          </w:tcPr>
          <w:p w14:paraId="255A789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3 900,06</w:t>
            </w:r>
          </w:p>
        </w:tc>
        <w:tc>
          <w:tcPr>
            <w:tcW w:w="1436" w:type="dxa"/>
            <w:tcBorders>
              <w:top w:val="nil"/>
              <w:left w:val="nil"/>
              <w:bottom w:val="nil"/>
              <w:right w:val="single" w:sz="4" w:space="0" w:color="C0C0C0"/>
            </w:tcBorders>
            <w:shd w:val="clear" w:color="000000" w:fill="D7EAD3"/>
            <w:vAlign w:val="center"/>
            <w:hideMark/>
          </w:tcPr>
          <w:p w14:paraId="1AD02CD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3 893,91</w:t>
            </w:r>
          </w:p>
        </w:tc>
        <w:tc>
          <w:tcPr>
            <w:tcW w:w="1396" w:type="dxa"/>
            <w:tcBorders>
              <w:top w:val="nil"/>
              <w:left w:val="nil"/>
              <w:bottom w:val="nil"/>
              <w:right w:val="single" w:sz="4" w:space="0" w:color="C0C0C0"/>
            </w:tcBorders>
            <w:shd w:val="clear" w:color="000000" w:fill="D7EAD3"/>
            <w:vAlign w:val="center"/>
            <w:hideMark/>
          </w:tcPr>
          <w:p w14:paraId="3F54151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1 946,95</w:t>
            </w:r>
          </w:p>
        </w:tc>
        <w:tc>
          <w:tcPr>
            <w:tcW w:w="1316" w:type="dxa"/>
            <w:tcBorders>
              <w:top w:val="nil"/>
              <w:left w:val="nil"/>
              <w:bottom w:val="nil"/>
              <w:right w:val="single" w:sz="4" w:space="0" w:color="C0C0C0"/>
            </w:tcBorders>
            <w:shd w:val="clear" w:color="000000" w:fill="D7EAD3"/>
            <w:vAlign w:val="center"/>
            <w:hideMark/>
          </w:tcPr>
          <w:p w14:paraId="17BA9C1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1 946,95</w:t>
            </w:r>
          </w:p>
        </w:tc>
        <w:tc>
          <w:tcPr>
            <w:tcW w:w="2896" w:type="dxa"/>
            <w:tcBorders>
              <w:top w:val="nil"/>
              <w:left w:val="nil"/>
              <w:bottom w:val="nil"/>
              <w:right w:val="single" w:sz="4" w:space="0" w:color="C0C0C0"/>
            </w:tcBorders>
            <w:shd w:val="clear" w:color="000000" w:fill="FFFFCC"/>
            <w:vAlign w:val="center"/>
            <w:hideMark/>
          </w:tcPr>
          <w:p w14:paraId="6D027AF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3146918B" w14:textId="77777777" w:rsidTr="00D07E5E">
        <w:trPr>
          <w:trHeight w:val="345"/>
          <w:jc w:val="center"/>
        </w:trPr>
        <w:tc>
          <w:tcPr>
            <w:tcW w:w="257" w:type="dxa"/>
            <w:tcBorders>
              <w:top w:val="nil"/>
              <w:left w:val="nil"/>
              <w:bottom w:val="nil"/>
              <w:right w:val="nil"/>
            </w:tcBorders>
            <w:shd w:val="clear" w:color="000000" w:fill="00B050"/>
            <w:noWrap/>
            <w:vAlign w:val="center"/>
            <w:hideMark/>
          </w:tcPr>
          <w:p w14:paraId="781726E8"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tcBorders>
              <w:top w:val="nil"/>
              <w:left w:val="nil"/>
              <w:bottom w:val="nil"/>
              <w:right w:val="nil"/>
            </w:tcBorders>
            <w:shd w:val="clear" w:color="auto" w:fill="auto"/>
            <w:vAlign w:val="center"/>
            <w:hideMark/>
          </w:tcPr>
          <w:p w14:paraId="2B3C81A0" w14:textId="77777777" w:rsidR="00D07E5E" w:rsidRPr="00D07E5E" w:rsidRDefault="00D07E5E" w:rsidP="00D07E5E">
            <w:pPr>
              <w:rPr>
                <w:rFonts w:ascii="Tahoma" w:hAnsi="Tahoma" w:cs="Tahoma"/>
                <w:b/>
                <w:bCs/>
                <w:color w:val="000000"/>
                <w:sz w:val="11"/>
                <w:szCs w:val="11"/>
              </w:rPr>
            </w:pP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45ADF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4B2FCA93" w14:textId="77777777" w:rsidR="00D07E5E" w:rsidRPr="00D07E5E" w:rsidRDefault="00D07E5E" w:rsidP="00D07E5E">
            <w:pPr>
              <w:ind w:firstLineChars="100" w:firstLine="110"/>
              <w:rPr>
                <w:rFonts w:ascii="Tahoma" w:hAnsi="Tahoma" w:cs="Tahoma"/>
                <w:b/>
                <w:bCs/>
                <w:sz w:val="11"/>
                <w:szCs w:val="11"/>
              </w:rPr>
            </w:pPr>
            <w:r w:rsidRPr="00D07E5E">
              <w:rPr>
                <w:rFonts w:ascii="Tahoma" w:hAnsi="Tahoma" w:cs="Tahoma"/>
                <w:b/>
                <w:bCs/>
                <w:sz w:val="11"/>
                <w:szCs w:val="11"/>
              </w:rPr>
              <w:t>Реагенты</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037B4E2F"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2C73205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18,79</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57AB829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12,87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9BDB96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1,97</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2E7EFA3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6,43</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5850E5B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6,43</w:t>
            </w:r>
          </w:p>
        </w:tc>
        <w:tc>
          <w:tcPr>
            <w:tcW w:w="4336" w:type="dxa"/>
            <w:tcBorders>
              <w:top w:val="single" w:sz="4" w:space="0" w:color="C0C0C0"/>
              <w:left w:val="nil"/>
              <w:bottom w:val="single" w:sz="4" w:space="0" w:color="C0C0C0"/>
              <w:right w:val="single" w:sz="4" w:space="0" w:color="C0C0C0"/>
            </w:tcBorders>
            <w:shd w:val="clear" w:color="000000" w:fill="FFFFCC"/>
            <w:vAlign w:val="center"/>
            <w:hideMark/>
          </w:tcPr>
          <w:p w14:paraId="328A8FD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08BD724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19,54</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6D56CE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13,38</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24BF975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6,69</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651E7C2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6,69</w:t>
            </w:r>
          </w:p>
        </w:tc>
        <w:tc>
          <w:tcPr>
            <w:tcW w:w="2896" w:type="dxa"/>
            <w:tcBorders>
              <w:top w:val="single" w:sz="4" w:space="0" w:color="C0C0C0"/>
              <w:left w:val="nil"/>
              <w:bottom w:val="single" w:sz="4" w:space="0" w:color="C0C0C0"/>
              <w:right w:val="single" w:sz="4" w:space="0" w:color="C0C0C0"/>
            </w:tcBorders>
            <w:shd w:val="clear" w:color="000000" w:fill="FFFFCC"/>
            <w:vAlign w:val="center"/>
            <w:hideMark/>
          </w:tcPr>
          <w:p w14:paraId="5D8E25A2"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10997AEE" w14:textId="77777777" w:rsidTr="00D07E5E">
        <w:trPr>
          <w:trHeight w:val="435"/>
          <w:jc w:val="center"/>
        </w:trPr>
        <w:tc>
          <w:tcPr>
            <w:tcW w:w="257" w:type="dxa"/>
            <w:tcBorders>
              <w:top w:val="nil"/>
              <w:left w:val="nil"/>
              <w:bottom w:val="nil"/>
              <w:right w:val="nil"/>
            </w:tcBorders>
            <w:shd w:val="clear" w:color="000000" w:fill="00B050"/>
            <w:noWrap/>
            <w:vAlign w:val="center"/>
            <w:hideMark/>
          </w:tcPr>
          <w:p w14:paraId="7B4A453A"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vMerge w:val="restart"/>
            <w:tcBorders>
              <w:top w:val="nil"/>
              <w:left w:val="nil"/>
              <w:bottom w:val="nil"/>
              <w:right w:val="single" w:sz="4" w:space="0" w:color="C0C0C0"/>
            </w:tcBorders>
            <w:shd w:val="clear" w:color="auto" w:fill="auto"/>
            <w:vAlign w:val="center"/>
            <w:hideMark/>
          </w:tcPr>
          <w:p w14:paraId="6B4ECA10" w14:textId="77777777" w:rsidR="00D07E5E" w:rsidRPr="00D07E5E" w:rsidRDefault="00D07E5E" w:rsidP="00D07E5E">
            <w:pPr>
              <w:jc w:val="center"/>
              <w:rPr>
                <w:rFonts w:ascii="Wingdings 2" w:hAnsi="Wingdings 2" w:cs="Tahoma"/>
                <w:color w:val="5A5A5A"/>
                <w:sz w:val="11"/>
                <w:szCs w:val="11"/>
              </w:rPr>
            </w:pPr>
            <w:r w:rsidRPr="00D07E5E">
              <w:rPr>
                <w:rFonts w:ascii="Wingdings 2" w:hAnsi="Wingdings 2" w:cs="Tahoma"/>
                <w:color w:val="5A5A5A"/>
                <w:sz w:val="11"/>
                <w:szCs w:val="11"/>
              </w:rPr>
              <w:t>О</w:t>
            </w:r>
          </w:p>
        </w:tc>
        <w:tc>
          <w:tcPr>
            <w:tcW w:w="809" w:type="dxa"/>
            <w:tcBorders>
              <w:top w:val="single" w:sz="4" w:space="0" w:color="C0C0C0"/>
              <w:left w:val="nil"/>
              <w:bottom w:val="single" w:sz="4" w:space="0" w:color="C0C0C0"/>
              <w:right w:val="single" w:sz="4" w:space="0" w:color="C0C0C0"/>
            </w:tcBorders>
            <w:shd w:val="clear" w:color="auto" w:fill="auto"/>
            <w:vAlign w:val="center"/>
            <w:hideMark/>
          </w:tcPr>
          <w:p w14:paraId="48AABBB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58F0A868"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Гипохлорит кальция</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237995D2"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0A754C5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18,79</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50FD8DA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12,87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A300B6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1,97</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1032FA3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6,43</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0EB5CA8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6,43</w:t>
            </w:r>
          </w:p>
        </w:tc>
        <w:tc>
          <w:tcPr>
            <w:tcW w:w="4336" w:type="dxa"/>
            <w:tcBorders>
              <w:top w:val="single" w:sz="4" w:space="0" w:color="C0C0C0"/>
              <w:left w:val="nil"/>
              <w:bottom w:val="single" w:sz="4" w:space="0" w:color="C0C0C0"/>
              <w:right w:val="single" w:sz="4" w:space="0" w:color="C0C0C0"/>
            </w:tcBorders>
            <w:shd w:val="clear" w:color="000000" w:fill="FFFFCC"/>
            <w:vAlign w:val="center"/>
            <w:hideMark/>
          </w:tcPr>
          <w:p w14:paraId="6F266504"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EFE467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19,54</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BE1E80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13,38</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548EE8C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6,69</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0984CF9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6,69</w:t>
            </w:r>
          </w:p>
        </w:tc>
        <w:tc>
          <w:tcPr>
            <w:tcW w:w="2896" w:type="dxa"/>
            <w:tcBorders>
              <w:top w:val="single" w:sz="4" w:space="0" w:color="C0C0C0"/>
              <w:left w:val="nil"/>
              <w:bottom w:val="single" w:sz="4" w:space="0" w:color="C0C0C0"/>
              <w:right w:val="single" w:sz="4" w:space="0" w:color="C0C0C0"/>
            </w:tcBorders>
            <w:shd w:val="clear" w:color="000000" w:fill="FFFFCC"/>
            <w:vAlign w:val="center"/>
            <w:hideMark/>
          </w:tcPr>
          <w:p w14:paraId="471BCD22"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50A8C5D7" w14:textId="77777777" w:rsidTr="00D07E5E">
        <w:trPr>
          <w:trHeight w:val="1680"/>
          <w:jc w:val="center"/>
        </w:trPr>
        <w:tc>
          <w:tcPr>
            <w:tcW w:w="257" w:type="dxa"/>
            <w:tcBorders>
              <w:top w:val="nil"/>
              <w:left w:val="nil"/>
              <w:bottom w:val="nil"/>
              <w:right w:val="nil"/>
            </w:tcBorders>
            <w:shd w:val="clear" w:color="000000" w:fill="00B050"/>
            <w:noWrap/>
            <w:vAlign w:val="center"/>
            <w:hideMark/>
          </w:tcPr>
          <w:p w14:paraId="6B0DAD50"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lastRenderedPageBreak/>
              <w:t>НР</w:t>
            </w:r>
          </w:p>
        </w:tc>
        <w:tc>
          <w:tcPr>
            <w:tcW w:w="202" w:type="dxa"/>
            <w:vMerge/>
            <w:tcBorders>
              <w:top w:val="nil"/>
              <w:left w:val="nil"/>
              <w:bottom w:val="nil"/>
              <w:right w:val="single" w:sz="4" w:space="0" w:color="C0C0C0"/>
            </w:tcBorders>
            <w:vAlign w:val="center"/>
            <w:hideMark/>
          </w:tcPr>
          <w:p w14:paraId="06BEC064" w14:textId="77777777" w:rsidR="00D07E5E" w:rsidRPr="00D07E5E" w:rsidRDefault="00D07E5E" w:rsidP="00D07E5E">
            <w:pPr>
              <w:rPr>
                <w:rFonts w:ascii="Wingdings 2" w:hAnsi="Wingdings 2" w:cs="Tahoma"/>
                <w:color w:val="5A5A5A"/>
                <w:sz w:val="11"/>
                <w:szCs w:val="11"/>
              </w:rPr>
            </w:pPr>
          </w:p>
        </w:tc>
        <w:tc>
          <w:tcPr>
            <w:tcW w:w="809" w:type="dxa"/>
            <w:tcBorders>
              <w:top w:val="nil"/>
              <w:left w:val="nil"/>
              <w:bottom w:val="single" w:sz="4" w:space="0" w:color="C0C0C0"/>
              <w:right w:val="single" w:sz="4" w:space="0" w:color="C0C0C0"/>
            </w:tcBorders>
            <w:shd w:val="clear" w:color="auto" w:fill="auto"/>
            <w:vAlign w:val="center"/>
            <w:hideMark/>
          </w:tcPr>
          <w:p w14:paraId="5EE7663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3.1.1.1</w:t>
            </w:r>
          </w:p>
        </w:tc>
        <w:tc>
          <w:tcPr>
            <w:tcW w:w="4022" w:type="dxa"/>
            <w:tcBorders>
              <w:top w:val="nil"/>
              <w:left w:val="nil"/>
              <w:bottom w:val="single" w:sz="4" w:space="0" w:color="C0C0C0"/>
              <w:right w:val="single" w:sz="4" w:space="0" w:color="C0C0C0"/>
            </w:tcBorders>
            <w:shd w:val="clear" w:color="auto" w:fill="auto"/>
            <w:vAlign w:val="center"/>
            <w:hideMark/>
          </w:tcPr>
          <w:p w14:paraId="6E49140F"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Количество</w:t>
            </w:r>
          </w:p>
        </w:tc>
        <w:tc>
          <w:tcPr>
            <w:tcW w:w="858" w:type="dxa"/>
            <w:tcBorders>
              <w:top w:val="nil"/>
              <w:left w:val="nil"/>
              <w:bottom w:val="single" w:sz="4" w:space="0" w:color="C0C0C0"/>
              <w:right w:val="single" w:sz="4" w:space="0" w:color="C0C0C0"/>
            </w:tcBorders>
            <w:shd w:val="clear" w:color="000000" w:fill="FFFFCC"/>
            <w:vAlign w:val="center"/>
            <w:hideMark/>
          </w:tcPr>
          <w:p w14:paraId="0493799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кг</w:t>
            </w:r>
          </w:p>
        </w:tc>
        <w:tc>
          <w:tcPr>
            <w:tcW w:w="1656" w:type="dxa"/>
            <w:tcBorders>
              <w:top w:val="nil"/>
              <w:left w:val="nil"/>
              <w:bottom w:val="single" w:sz="4" w:space="0" w:color="C0C0C0"/>
              <w:right w:val="single" w:sz="4" w:space="0" w:color="C0C0C0"/>
            </w:tcBorders>
            <w:shd w:val="clear" w:color="000000" w:fill="FFFFCC"/>
            <w:vAlign w:val="center"/>
            <w:hideMark/>
          </w:tcPr>
          <w:p w14:paraId="28AD40B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170,79</w:t>
            </w:r>
          </w:p>
        </w:tc>
        <w:tc>
          <w:tcPr>
            <w:tcW w:w="1636" w:type="dxa"/>
            <w:tcBorders>
              <w:top w:val="nil"/>
              <w:left w:val="nil"/>
              <w:bottom w:val="single" w:sz="4" w:space="0" w:color="C0C0C0"/>
              <w:right w:val="single" w:sz="4" w:space="0" w:color="C0C0C0"/>
            </w:tcBorders>
            <w:shd w:val="clear" w:color="000000" w:fill="FFFFCC"/>
            <w:vAlign w:val="center"/>
            <w:hideMark/>
          </w:tcPr>
          <w:p w14:paraId="1999A88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170,79</w:t>
            </w:r>
          </w:p>
        </w:tc>
        <w:tc>
          <w:tcPr>
            <w:tcW w:w="1496" w:type="dxa"/>
            <w:tcBorders>
              <w:top w:val="nil"/>
              <w:left w:val="nil"/>
              <w:bottom w:val="single" w:sz="4" w:space="0" w:color="C0C0C0"/>
              <w:right w:val="single" w:sz="4" w:space="0" w:color="C0C0C0"/>
            </w:tcBorders>
            <w:shd w:val="clear" w:color="000000" w:fill="FFFFCC"/>
            <w:vAlign w:val="center"/>
            <w:hideMark/>
          </w:tcPr>
          <w:p w14:paraId="36E2B49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26,20</w:t>
            </w:r>
          </w:p>
        </w:tc>
        <w:tc>
          <w:tcPr>
            <w:tcW w:w="1436" w:type="dxa"/>
            <w:tcBorders>
              <w:top w:val="nil"/>
              <w:left w:val="nil"/>
              <w:bottom w:val="single" w:sz="4" w:space="0" w:color="C0C0C0"/>
              <w:right w:val="single" w:sz="4" w:space="0" w:color="C0C0C0"/>
            </w:tcBorders>
            <w:shd w:val="clear" w:color="000000" w:fill="FDE9D9"/>
            <w:vAlign w:val="center"/>
            <w:hideMark/>
          </w:tcPr>
          <w:p w14:paraId="32368FC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85,40</w:t>
            </w:r>
          </w:p>
        </w:tc>
        <w:tc>
          <w:tcPr>
            <w:tcW w:w="1416" w:type="dxa"/>
            <w:tcBorders>
              <w:top w:val="nil"/>
              <w:left w:val="nil"/>
              <w:bottom w:val="single" w:sz="4" w:space="0" w:color="C0C0C0"/>
              <w:right w:val="single" w:sz="4" w:space="0" w:color="C0C0C0"/>
            </w:tcBorders>
            <w:shd w:val="clear" w:color="000000" w:fill="D7EAD3"/>
            <w:vAlign w:val="center"/>
            <w:hideMark/>
          </w:tcPr>
          <w:p w14:paraId="72374C8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85,40</w:t>
            </w:r>
          </w:p>
        </w:tc>
        <w:tc>
          <w:tcPr>
            <w:tcW w:w="4336" w:type="dxa"/>
            <w:tcBorders>
              <w:top w:val="nil"/>
              <w:left w:val="nil"/>
              <w:bottom w:val="single" w:sz="4" w:space="0" w:color="C0C0C0"/>
              <w:right w:val="single" w:sz="4" w:space="0" w:color="C0C0C0"/>
            </w:tcBorders>
            <w:shd w:val="clear" w:color="000000" w:fill="FDE9D9"/>
            <w:vAlign w:val="center"/>
            <w:hideMark/>
          </w:tcPr>
          <w:p w14:paraId="4E7F41C3"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Рассчитано, исходя из потребности в реагенте 1,5 кг/</w:t>
            </w:r>
            <w:proofErr w:type="spellStart"/>
            <w:r w:rsidRPr="00D07E5E">
              <w:rPr>
                <w:rFonts w:ascii="Tahoma" w:hAnsi="Tahoma" w:cs="Tahoma"/>
                <w:b/>
                <w:bCs/>
                <w:sz w:val="11"/>
                <w:szCs w:val="11"/>
              </w:rPr>
              <w:t>сут</w:t>
            </w:r>
            <w:proofErr w:type="spellEnd"/>
            <w:r w:rsidRPr="00D07E5E">
              <w:rPr>
                <w:rFonts w:ascii="Tahoma" w:hAnsi="Tahoma" w:cs="Tahoma"/>
                <w:b/>
                <w:bCs/>
                <w:sz w:val="11"/>
                <w:szCs w:val="11"/>
              </w:rPr>
              <w:t xml:space="preserve"> при мощности суточного пропуска сточных вод 175,0 м3/</w:t>
            </w:r>
            <w:proofErr w:type="spellStart"/>
            <w:r w:rsidRPr="00D07E5E">
              <w:rPr>
                <w:rFonts w:ascii="Tahoma" w:hAnsi="Tahoma" w:cs="Tahoma"/>
                <w:b/>
                <w:bCs/>
                <w:sz w:val="11"/>
                <w:szCs w:val="11"/>
              </w:rPr>
              <w:t>сут</w:t>
            </w:r>
            <w:proofErr w:type="spellEnd"/>
            <w:r w:rsidRPr="00D07E5E">
              <w:rPr>
                <w:rFonts w:ascii="Tahoma" w:hAnsi="Tahoma" w:cs="Tahoma"/>
                <w:b/>
                <w:bCs/>
                <w:sz w:val="11"/>
                <w:szCs w:val="11"/>
              </w:rPr>
              <w:t>, пропорционально показателю притока</w:t>
            </w:r>
          </w:p>
        </w:tc>
        <w:tc>
          <w:tcPr>
            <w:tcW w:w="1536" w:type="dxa"/>
            <w:tcBorders>
              <w:top w:val="nil"/>
              <w:left w:val="nil"/>
              <w:bottom w:val="single" w:sz="4" w:space="0" w:color="C0C0C0"/>
              <w:right w:val="single" w:sz="4" w:space="0" w:color="C0C0C0"/>
            </w:tcBorders>
            <w:shd w:val="clear" w:color="000000" w:fill="FFFFCC"/>
            <w:vAlign w:val="center"/>
            <w:hideMark/>
          </w:tcPr>
          <w:p w14:paraId="030ABF9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170,79</w:t>
            </w:r>
          </w:p>
        </w:tc>
        <w:tc>
          <w:tcPr>
            <w:tcW w:w="1436" w:type="dxa"/>
            <w:tcBorders>
              <w:top w:val="nil"/>
              <w:left w:val="nil"/>
              <w:bottom w:val="single" w:sz="4" w:space="0" w:color="C0C0C0"/>
              <w:right w:val="single" w:sz="4" w:space="0" w:color="C0C0C0"/>
            </w:tcBorders>
            <w:shd w:val="clear" w:color="000000" w:fill="FFFFCC"/>
            <w:vAlign w:val="center"/>
            <w:hideMark/>
          </w:tcPr>
          <w:p w14:paraId="4E63DC7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170,79</w:t>
            </w:r>
          </w:p>
        </w:tc>
        <w:tc>
          <w:tcPr>
            <w:tcW w:w="1396" w:type="dxa"/>
            <w:tcBorders>
              <w:top w:val="nil"/>
              <w:left w:val="nil"/>
              <w:bottom w:val="single" w:sz="4" w:space="0" w:color="C0C0C0"/>
              <w:right w:val="single" w:sz="4" w:space="0" w:color="C0C0C0"/>
            </w:tcBorders>
            <w:shd w:val="clear" w:color="000000" w:fill="D7EAD3"/>
            <w:vAlign w:val="center"/>
            <w:hideMark/>
          </w:tcPr>
          <w:p w14:paraId="680DA35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85,40</w:t>
            </w:r>
          </w:p>
        </w:tc>
        <w:tc>
          <w:tcPr>
            <w:tcW w:w="1316" w:type="dxa"/>
            <w:tcBorders>
              <w:top w:val="nil"/>
              <w:left w:val="nil"/>
              <w:bottom w:val="single" w:sz="4" w:space="0" w:color="C0C0C0"/>
              <w:right w:val="single" w:sz="4" w:space="0" w:color="C0C0C0"/>
            </w:tcBorders>
            <w:shd w:val="clear" w:color="000000" w:fill="D7EAD3"/>
            <w:vAlign w:val="center"/>
            <w:hideMark/>
          </w:tcPr>
          <w:p w14:paraId="6E3F1BF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85,40</w:t>
            </w:r>
          </w:p>
        </w:tc>
        <w:tc>
          <w:tcPr>
            <w:tcW w:w="2896" w:type="dxa"/>
            <w:tcBorders>
              <w:top w:val="nil"/>
              <w:left w:val="nil"/>
              <w:bottom w:val="single" w:sz="4" w:space="0" w:color="C0C0C0"/>
              <w:right w:val="single" w:sz="4" w:space="0" w:color="C0C0C0"/>
            </w:tcBorders>
            <w:shd w:val="clear" w:color="000000" w:fill="FFFFCC"/>
            <w:vAlign w:val="center"/>
            <w:hideMark/>
          </w:tcPr>
          <w:p w14:paraId="06219048" w14:textId="77777777" w:rsidR="00D07E5E" w:rsidRPr="00D07E5E" w:rsidRDefault="00D07E5E" w:rsidP="00D07E5E">
            <w:pPr>
              <w:rPr>
                <w:rFonts w:ascii="Tahoma" w:hAnsi="Tahoma" w:cs="Tahoma"/>
                <w:sz w:val="11"/>
                <w:szCs w:val="11"/>
              </w:rPr>
            </w:pPr>
            <w:r w:rsidRPr="00D07E5E">
              <w:rPr>
                <w:rFonts w:ascii="Tahoma" w:hAnsi="Tahoma" w:cs="Tahoma"/>
                <w:sz w:val="11"/>
                <w:szCs w:val="11"/>
              </w:rPr>
              <w:t>На уровне плана 2022 г.</w:t>
            </w:r>
          </w:p>
        </w:tc>
      </w:tr>
      <w:tr w:rsidR="00D07E5E" w:rsidRPr="00D07E5E" w14:paraId="6E7A961D" w14:textId="77777777" w:rsidTr="00D07E5E">
        <w:trPr>
          <w:trHeight w:val="2130"/>
          <w:jc w:val="center"/>
        </w:trPr>
        <w:tc>
          <w:tcPr>
            <w:tcW w:w="257" w:type="dxa"/>
            <w:tcBorders>
              <w:top w:val="nil"/>
              <w:left w:val="nil"/>
              <w:bottom w:val="nil"/>
              <w:right w:val="nil"/>
            </w:tcBorders>
            <w:shd w:val="clear" w:color="000000" w:fill="00B050"/>
            <w:noWrap/>
            <w:vAlign w:val="center"/>
            <w:hideMark/>
          </w:tcPr>
          <w:p w14:paraId="75BA9EF8"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vMerge/>
            <w:tcBorders>
              <w:top w:val="nil"/>
              <w:left w:val="nil"/>
              <w:bottom w:val="nil"/>
              <w:right w:val="single" w:sz="4" w:space="0" w:color="C0C0C0"/>
            </w:tcBorders>
            <w:vAlign w:val="center"/>
            <w:hideMark/>
          </w:tcPr>
          <w:p w14:paraId="13719671" w14:textId="77777777" w:rsidR="00D07E5E" w:rsidRPr="00D07E5E" w:rsidRDefault="00D07E5E" w:rsidP="00D07E5E">
            <w:pPr>
              <w:rPr>
                <w:rFonts w:ascii="Wingdings 2" w:hAnsi="Wingdings 2" w:cs="Tahoma"/>
                <w:color w:val="5A5A5A"/>
                <w:sz w:val="11"/>
                <w:szCs w:val="11"/>
              </w:rPr>
            </w:pPr>
          </w:p>
        </w:tc>
        <w:tc>
          <w:tcPr>
            <w:tcW w:w="809" w:type="dxa"/>
            <w:tcBorders>
              <w:top w:val="nil"/>
              <w:left w:val="nil"/>
              <w:bottom w:val="single" w:sz="4" w:space="0" w:color="C0C0C0"/>
              <w:right w:val="single" w:sz="4" w:space="0" w:color="C0C0C0"/>
            </w:tcBorders>
            <w:shd w:val="clear" w:color="auto" w:fill="auto"/>
            <w:vAlign w:val="center"/>
            <w:hideMark/>
          </w:tcPr>
          <w:p w14:paraId="07A53AC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3.1.1.2</w:t>
            </w:r>
          </w:p>
        </w:tc>
        <w:tc>
          <w:tcPr>
            <w:tcW w:w="4022" w:type="dxa"/>
            <w:tcBorders>
              <w:top w:val="nil"/>
              <w:left w:val="nil"/>
              <w:bottom w:val="single" w:sz="4" w:space="0" w:color="C0C0C0"/>
              <w:right w:val="single" w:sz="4" w:space="0" w:color="C0C0C0"/>
            </w:tcBorders>
            <w:shd w:val="clear" w:color="auto" w:fill="auto"/>
            <w:vAlign w:val="center"/>
            <w:hideMark/>
          </w:tcPr>
          <w:p w14:paraId="68CBBF73"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Цена</w:t>
            </w:r>
          </w:p>
        </w:tc>
        <w:tc>
          <w:tcPr>
            <w:tcW w:w="858" w:type="dxa"/>
            <w:tcBorders>
              <w:top w:val="nil"/>
              <w:left w:val="nil"/>
              <w:bottom w:val="single" w:sz="4" w:space="0" w:color="C0C0C0"/>
              <w:right w:val="single" w:sz="4" w:space="0" w:color="C0C0C0"/>
            </w:tcBorders>
            <w:shd w:val="clear" w:color="auto" w:fill="auto"/>
            <w:vAlign w:val="center"/>
            <w:hideMark/>
          </w:tcPr>
          <w:p w14:paraId="6B7C879A"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руб</w:t>
            </w:r>
            <w:proofErr w:type="spellEnd"/>
            <w:r w:rsidRPr="00D07E5E">
              <w:rPr>
                <w:rFonts w:ascii="Tahoma" w:hAnsi="Tahoma" w:cs="Tahoma"/>
                <w:sz w:val="11"/>
                <w:szCs w:val="11"/>
              </w:rPr>
              <w:t>/кг</w:t>
            </w:r>
          </w:p>
        </w:tc>
        <w:tc>
          <w:tcPr>
            <w:tcW w:w="1656" w:type="dxa"/>
            <w:tcBorders>
              <w:top w:val="nil"/>
              <w:left w:val="nil"/>
              <w:bottom w:val="single" w:sz="4" w:space="0" w:color="C0C0C0"/>
              <w:right w:val="single" w:sz="4" w:space="0" w:color="C0C0C0"/>
            </w:tcBorders>
            <w:shd w:val="clear" w:color="000000" w:fill="FDE9D9"/>
            <w:vAlign w:val="center"/>
            <w:hideMark/>
          </w:tcPr>
          <w:p w14:paraId="236AFD3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110,00</w:t>
            </w:r>
          </w:p>
        </w:tc>
        <w:tc>
          <w:tcPr>
            <w:tcW w:w="1636" w:type="dxa"/>
            <w:tcBorders>
              <w:top w:val="nil"/>
              <w:left w:val="nil"/>
              <w:bottom w:val="single" w:sz="4" w:space="0" w:color="C0C0C0"/>
              <w:right w:val="single" w:sz="4" w:space="0" w:color="C0C0C0"/>
            </w:tcBorders>
            <w:shd w:val="clear" w:color="000000" w:fill="FFFFCC"/>
            <w:vAlign w:val="center"/>
            <w:hideMark/>
          </w:tcPr>
          <w:p w14:paraId="5A80A13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75,34</w:t>
            </w:r>
          </w:p>
        </w:tc>
        <w:tc>
          <w:tcPr>
            <w:tcW w:w="1496" w:type="dxa"/>
            <w:tcBorders>
              <w:top w:val="nil"/>
              <w:left w:val="nil"/>
              <w:bottom w:val="single" w:sz="4" w:space="0" w:color="C0C0C0"/>
              <w:right w:val="single" w:sz="4" w:space="0" w:color="C0C0C0"/>
            </w:tcBorders>
            <w:shd w:val="clear" w:color="000000" w:fill="FFFFCC"/>
            <w:vAlign w:val="center"/>
            <w:hideMark/>
          </w:tcPr>
          <w:p w14:paraId="13B56EF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75,34</w:t>
            </w:r>
          </w:p>
        </w:tc>
        <w:tc>
          <w:tcPr>
            <w:tcW w:w="1436" w:type="dxa"/>
            <w:tcBorders>
              <w:top w:val="nil"/>
              <w:left w:val="nil"/>
              <w:bottom w:val="single" w:sz="4" w:space="0" w:color="C0C0C0"/>
              <w:right w:val="single" w:sz="4" w:space="0" w:color="C0C0C0"/>
            </w:tcBorders>
            <w:shd w:val="clear" w:color="000000" w:fill="FDE9D9"/>
            <w:vAlign w:val="center"/>
            <w:hideMark/>
          </w:tcPr>
          <w:p w14:paraId="326F6F4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75,34</w:t>
            </w:r>
          </w:p>
        </w:tc>
        <w:tc>
          <w:tcPr>
            <w:tcW w:w="1416" w:type="dxa"/>
            <w:tcBorders>
              <w:top w:val="nil"/>
              <w:left w:val="nil"/>
              <w:bottom w:val="single" w:sz="4" w:space="0" w:color="C0C0C0"/>
              <w:right w:val="single" w:sz="4" w:space="0" w:color="C0C0C0"/>
            </w:tcBorders>
            <w:shd w:val="clear" w:color="000000" w:fill="D7EAD3"/>
            <w:vAlign w:val="center"/>
            <w:hideMark/>
          </w:tcPr>
          <w:p w14:paraId="780C8CF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75,34</w:t>
            </w:r>
          </w:p>
        </w:tc>
        <w:tc>
          <w:tcPr>
            <w:tcW w:w="4336" w:type="dxa"/>
            <w:tcBorders>
              <w:top w:val="nil"/>
              <w:left w:val="nil"/>
              <w:bottom w:val="single" w:sz="4" w:space="0" w:color="C0C0C0"/>
              <w:right w:val="single" w:sz="4" w:space="0" w:color="C0C0C0"/>
            </w:tcBorders>
            <w:shd w:val="clear" w:color="000000" w:fill="FFFFCC"/>
            <w:vAlign w:val="center"/>
            <w:hideMark/>
          </w:tcPr>
          <w:p w14:paraId="1488FD4F" w14:textId="77777777" w:rsidR="00D07E5E" w:rsidRPr="00D07E5E" w:rsidRDefault="00D07E5E" w:rsidP="00D07E5E">
            <w:pPr>
              <w:rPr>
                <w:rFonts w:ascii="Tahoma" w:hAnsi="Tahoma" w:cs="Tahoma"/>
                <w:sz w:val="11"/>
                <w:szCs w:val="11"/>
              </w:rPr>
            </w:pPr>
            <w:r w:rsidRPr="00D07E5E">
              <w:rPr>
                <w:rFonts w:ascii="Tahoma" w:hAnsi="Tahoma" w:cs="Tahoma"/>
                <w:sz w:val="11"/>
                <w:szCs w:val="11"/>
              </w:rPr>
              <w:t>Средняя фактическая цена  2020 г. по поставщику ООО "</w:t>
            </w:r>
            <w:proofErr w:type="spellStart"/>
            <w:r w:rsidRPr="00D07E5E">
              <w:rPr>
                <w:rFonts w:ascii="Tahoma" w:hAnsi="Tahoma" w:cs="Tahoma"/>
                <w:sz w:val="11"/>
                <w:szCs w:val="11"/>
              </w:rPr>
              <w:t>Техносорб</w:t>
            </w:r>
            <w:proofErr w:type="spellEnd"/>
            <w:r w:rsidRPr="00D07E5E">
              <w:rPr>
                <w:rFonts w:ascii="Tahoma" w:hAnsi="Tahoma" w:cs="Tahoma"/>
                <w:sz w:val="11"/>
                <w:szCs w:val="11"/>
              </w:rPr>
              <w:t>" (Кальция гипохлорит нейтральный  45 % (Китай),покупатель - ОАО "СКЭК", количество - 400 кг) с учетом ИПЦ Минэкономразвития РФ 106,0% на 2021 г. и. 104,3% на 2022 г. (согласно базового варианта Прогноза соц.-экономического развития РФ от 30.09.2021)</w:t>
            </w:r>
          </w:p>
        </w:tc>
        <w:tc>
          <w:tcPr>
            <w:tcW w:w="1536" w:type="dxa"/>
            <w:tcBorders>
              <w:top w:val="nil"/>
              <w:left w:val="nil"/>
              <w:bottom w:val="single" w:sz="4" w:space="0" w:color="C0C0C0"/>
              <w:right w:val="single" w:sz="4" w:space="0" w:color="C0C0C0"/>
            </w:tcBorders>
            <w:shd w:val="clear" w:color="000000" w:fill="FFFFCC"/>
            <w:vAlign w:val="center"/>
            <w:hideMark/>
          </w:tcPr>
          <w:p w14:paraId="666A72E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114,41</w:t>
            </w:r>
          </w:p>
        </w:tc>
        <w:tc>
          <w:tcPr>
            <w:tcW w:w="1436" w:type="dxa"/>
            <w:tcBorders>
              <w:top w:val="nil"/>
              <w:left w:val="nil"/>
              <w:bottom w:val="single" w:sz="4" w:space="0" w:color="C0C0C0"/>
              <w:right w:val="single" w:sz="4" w:space="0" w:color="C0C0C0"/>
            </w:tcBorders>
            <w:shd w:val="clear" w:color="000000" w:fill="FFFFCC"/>
            <w:vAlign w:val="center"/>
            <w:hideMark/>
          </w:tcPr>
          <w:p w14:paraId="1CC5D78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78,35</w:t>
            </w:r>
          </w:p>
        </w:tc>
        <w:tc>
          <w:tcPr>
            <w:tcW w:w="1396" w:type="dxa"/>
            <w:tcBorders>
              <w:top w:val="nil"/>
              <w:left w:val="nil"/>
              <w:bottom w:val="single" w:sz="4" w:space="0" w:color="C0C0C0"/>
              <w:right w:val="single" w:sz="4" w:space="0" w:color="C0C0C0"/>
            </w:tcBorders>
            <w:shd w:val="clear" w:color="000000" w:fill="D7EAD3"/>
            <w:vAlign w:val="center"/>
            <w:hideMark/>
          </w:tcPr>
          <w:p w14:paraId="6CEA8CA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78,35</w:t>
            </w:r>
          </w:p>
        </w:tc>
        <w:tc>
          <w:tcPr>
            <w:tcW w:w="1316" w:type="dxa"/>
            <w:tcBorders>
              <w:top w:val="nil"/>
              <w:left w:val="nil"/>
              <w:bottom w:val="single" w:sz="4" w:space="0" w:color="C0C0C0"/>
              <w:right w:val="single" w:sz="4" w:space="0" w:color="C0C0C0"/>
            </w:tcBorders>
            <w:shd w:val="clear" w:color="000000" w:fill="D7EAD3"/>
            <w:vAlign w:val="center"/>
            <w:hideMark/>
          </w:tcPr>
          <w:p w14:paraId="7D2262A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78,35</w:t>
            </w:r>
          </w:p>
        </w:tc>
        <w:tc>
          <w:tcPr>
            <w:tcW w:w="2896" w:type="dxa"/>
            <w:tcBorders>
              <w:top w:val="nil"/>
              <w:left w:val="nil"/>
              <w:bottom w:val="single" w:sz="4" w:space="0" w:color="C0C0C0"/>
              <w:right w:val="single" w:sz="4" w:space="0" w:color="C0C0C0"/>
            </w:tcBorders>
            <w:shd w:val="clear" w:color="000000" w:fill="FFFFCC"/>
            <w:vAlign w:val="center"/>
            <w:hideMark/>
          </w:tcPr>
          <w:p w14:paraId="2B3013F6" w14:textId="77777777" w:rsidR="00D07E5E" w:rsidRPr="00D07E5E" w:rsidRDefault="00D07E5E" w:rsidP="00D07E5E">
            <w:pPr>
              <w:rPr>
                <w:rFonts w:ascii="Tahoma" w:hAnsi="Tahoma" w:cs="Tahoma"/>
                <w:sz w:val="11"/>
                <w:szCs w:val="11"/>
              </w:rPr>
            </w:pPr>
            <w:r w:rsidRPr="00D07E5E">
              <w:rPr>
                <w:rFonts w:ascii="Tahoma" w:hAnsi="Tahoma" w:cs="Tahoma"/>
                <w:sz w:val="11"/>
                <w:szCs w:val="11"/>
              </w:rPr>
              <w:t>Плановая цена 2022 г. с учетом ИПЦ Минэкономразвития РФ 104,0% (</w:t>
            </w:r>
            <w:proofErr w:type="gramStart"/>
            <w:r w:rsidRPr="00D07E5E">
              <w:rPr>
                <w:rFonts w:ascii="Tahoma" w:hAnsi="Tahoma" w:cs="Tahoma"/>
                <w:sz w:val="11"/>
                <w:szCs w:val="11"/>
              </w:rPr>
              <w:t>согласно базового варианта</w:t>
            </w:r>
            <w:proofErr w:type="gramEnd"/>
            <w:r w:rsidRPr="00D07E5E">
              <w:rPr>
                <w:rFonts w:ascii="Tahoma" w:hAnsi="Tahoma" w:cs="Tahoma"/>
                <w:sz w:val="11"/>
                <w:szCs w:val="11"/>
              </w:rPr>
              <w:t xml:space="preserve"> Прогноза соц.-экономического развития РФ от 30.09.2021)</w:t>
            </w:r>
          </w:p>
        </w:tc>
      </w:tr>
      <w:tr w:rsidR="00D07E5E" w:rsidRPr="00D07E5E" w14:paraId="371D81E0" w14:textId="77777777" w:rsidTr="00D07E5E">
        <w:trPr>
          <w:trHeight w:val="855"/>
          <w:jc w:val="center"/>
        </w:trPr>
        <w:tc>
          <w:tcPr>
            <w:tcW w:w="257" w:type="dxa"/>
            <w:tcBorders>
              <w:top w:val="nil"/>
              <w:left w:val="nil"/>
              <w:bottom w:val="nil"/>
              <w:right w:val="nil"/>
            </w:tcBorders>
            <w:shd w:val="clear" w:color="000000" w:fill="FABF8F"/>
            <w:noWrap/>
            <w:vAlign w:val="center"/>
            <w:hideMark/>
          </w:tcPr>
          <w:p w14:paraId="6FDDB6E4"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27BE3972"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7AEA48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3.3</w:t>
            </w:r>
          </w:p>
        </w:tc>
        <w:tc>
          <w:tcPr>
            <w:tcW w:w="4022" w:type="dxa"/>
            <w:tcBorders>
              <w:top w:val="nil"/>
              <w:left w:val="nil"/>
              <w:bottom w:val="single" w:sz="4" w:space="0" w:color="C0C0C0"/>
              <w:right w:val="single" w:sz="4" w:space="0" w:color="C0C0C0"/>
            </w:tcBorders>
            <w:shd w:val="clear" w:color="auto" w:fill="auto"/>
            <w:vAlign w:val="center"/>
            <w:hideMark/>
          </w:tcPr>
          <w:p w14:paraId="11EBA2C5" w14:textId="77777777" w:rsidR="00D07E5E" w:rsidRPr="00D07E5E" w:rsidRDefault="00D07E5E" w:rsidP="00D07E5E">
            <w:pPr>
              <w:ind w:firstLineChars="100" w:firstLine="110"/>
              <w:rPr>
                <w:rFonts w:ascii="Tahoma" w:hAnsi="Tahoma" w:cs="Tahoma"/>
                <w:b/>
                <w:bCs/>
                <w:sz w:val="11"/>
                <w:szCs w:val="11"/>
              </w:rPr>
            </w:pPr>
            <w:r w:rsidRPr="00D07E5E">
              <w:rPr>
                <w:rFonts w:ascii="Tahoma" w:hAnsi="Tahoma" w:cs="Tahoma"/>
                <w:b/>
                <w:bCs/>
                <w:sz w:val="11"/>
                <w:szCs w:val="11"/>
              </w:rPr>
              <w:t>Затраты на покупную электрическую энергию, по уровням напряжения:</w:t>
            </w:r>
          </w:p>
        </w:tc>
        <w:tc>
          <w:tcPr>
            <w:tcW w:w="858" w:type="dxa"/>
            <w:tcBorders>
              <w:top w:val="nil"/>
              <w:left w:val="nil"/>
              <w:bottom w:val="single" w:sz="4" w:space="0" w:color="C0C0C0"/>
              <w:right w:val="single" w:sz="4" w:space="0" w:color="C0C0C0"/>
            </w:tcBorders>
            <w:shd w:val="clear" w:color="auto" w:fill="auto"/>
            <w:vAlign w:val="center"/>
            <w:hideMark/>
          </w:tcPr>
          <w:p w14:paraId="17D02879"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7AD79A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264,65</w:t>
            </w:r>
          </w:p>
        </w:tc>
        <w:tc>
          <w:tcPr>
            <w:tcW w:w="1636" w:type="dxa"/>
            <w:tcBorders>
              <w:top w:val="nil"/>
              <w:left w:val="nil"/>
              <w:bottom w:val="single" w:sz="4" w:space="0" w:color="C0C0C0"/>
              <w:right w:val="single" w:sz="4" w:space="0" w:color="C0C0C0"/>
            </w:tcBorders>
            <w:shd w:val="clear" w:color="000000" w:fill="D7EAD3"/>
            <w:vAlign w:val="center"/>
            <w:hideMark/>
          </w:tcPr>
          <w:p w14:paraId="4521EC3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264,65</w:t>
            </w:r>
          </w:p>
        </w:tc>
        <w:tc>
          <w:tcPr>
            <w:tcW w:w="1496" w:type="dxa"/>
            <w:tcBorders>
              <w:top w:val="nil"/>
              <w:left w:val="nil"/>
              <w:bottom w:val="single" w:sz="4" w:space="0" w:color="C0C0C0"/>
              <w:right w:val="single" w:sz="4" w:space="0" w:color="C0C0C0"/>
            </w:tcBorders>
            <w:shd w:val="clear" w:color="000000" w:fill="D7EAD3"/>
            <w:vAlign w:val="center"/>
            <w:hideMark/>
          </w:tcPr>
          <w:p w14:paraId="4170CCC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40,60</w:t>
            </w:r>
          </w:p>
        </w:tc>
        <w:tc>
          <w:tcPr>
            <w:tcW w:w="1436" w:type="dxa"/>
            <w:tcBorders>
              <w:top w:val="nil"/>
              <w:left w:val="nil"/>
              <w:bottom w:val="single" w:sz="4" w:space="0" w:color="C0C0C0"/>
              <w:right w:val="single" w:sz="4" w:space="0" w:color="C0C0C0"/>
            </w:tcBorders>
            <w:shd w:val="clear" w:color="000000" w:fill="FDE9D9"/>
            <w:vAlign w:val="center"/>
            <w:hideMark/>
          </w:tcPr>
          <w:p w14:paraId="1F6DE33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132,32</w:t>
            </w:r>
          </w:p>
        </w:tc>
        <w:tc>
          <w:tcPr>
            <w:tcW w:w="1416" w:type="dxa"/>
            <w:tcBorders>
              <w:top w:val="nil"/>
              <w:left w:val="nil"/>
              <w:bottom w:val="single" w:sz="4" w:space="0" w:color="C0C0C0"/>
              <w:right w:val="single" w:sz="4" w:space="0" w:color="C0C0C0"/>
            </w:tcBorders>
            <w:shd w:val="clear" w:color="000000" w:fill="D7EAD3"/>
            <w:vAlign w:val="center"/>
            <w:hideMark/>
          </w:tcPr>
          <w:p w14:paraId="55B2696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132,32</w:t>
            </w:r>
          </w:p>
        </w:tc>
        <w:tc>
          <w:tcPr>
            <w:tcW w:w="4336" w:type="dxa"/>
            <w:tcBorders>
              <w:top w:val="nil"/>
              <w:left w:val="nil"/>
              <w:bottom w:val="single" w:sz="4" w:space="0" w:color="C0C0C0"/>
              <w:right w:val="single" w:sz="4" w:space="0" w:color="C0C0C0"/>
            </w:tcBorders>
            <w:shd w:val="clear" w:color="000000" w:fill="FFFFCC"/>
            <w:vAlign w:val="center"/>
            <w:hideMark/>
          </w:tcPr>
          <w:p w14:paraId="3883807F"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27E5525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251,56</w:t>
            </w:r>
          </w:p>
        </w:tc>
        <w:tc>
          <w:tcPr>
            <w:tcW w:w="1436" w:type="dxa"/>
            <w:tcBorders>
              <w:top w:val="nil"/>
              <w:left w:val="nil"/>
              <w:bottom w:val="single" w:sz="4" w:space="0" w:color="C0C0C0"/>
              <w:right w:val="single" w:sz="4" w:space="0" w:color="C0C0C0"/>
            </w:tcBorders>
            <w:shd w:val="clear" w:color="000000" w:fill="D7EAD3"/>
            <w:vAlign w:val="center"/>
            <w:hideMark/>
          </w:tcPr>
          <w:p w14:paraId="2393C08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251,56</w:t>
            </w:r>
          </w:p>
        </w:tc>
        <w:tc>
          <w:tcPr>
            <w:tcW w:w="1396" w:type="dxa"/>
            <w:tcBorders>
              <w:top w:val="nil"/>
              <w:left w:val="nil"/>
              <w:bottom w:val="single" w:sz="4" w:space="0" w:color="C0C0C0"/>
              <w:right w:val="single" w:sz="4" w:space="0" w:color="C0C0C0"/>
            </w:tcBorders>
            <w:shd w:val="clear" w:color="000000" w:fill="D7EAD3"/>
            <w:vAlign w:val="center"/>
            <w:hideMark/>
          </w:tcPr>
          <w:p w14:paraId="764D990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125,78</w:t>
            </w:r>
          </w:p>
        </w:tc>
        <w:tc>
          <w:tcPr>
            <w:tcW w:w="1316" w:type="dxa"/>
            <w:tcBorders>
              <w:top w:val="nil"/>
              <w:left w:val="nil"/>
              <w:bottom w:val="single" w:sz="4" w:space="0" w:color="C0C0C0"/>
              <w:right w:val="single" w:sz="4" w:space="0" w:color="C0C0C0"/>
            </w:tcBorders>
            <w:shd w:val="clear" w:color="000000" w:fill="D7EAD3"/>
            <w:vAlign w:val="center"/>
            <w:hideMark/>
          </w:tcPr>
          <w:p w14:paraId="19F3FB1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125,78</w:t>
            </w:r>
          </w:p>
        </w:tc>
        <w:tc>
          <w:tcPr>
            <w:tcW w:w="2896" w:type="dxa"/>
            <w:tcBorders>
              <w:top w:val="nil"/>
              <w:left w:val="nil"/>
              <w:bottom w:val="single" w:sz="4" w:space="0" w:color="C0C0C0"/>
              <w:right w:val="single" w:sz="4" w:space="0" w:color="C0C0C0"/>
            </w:tcBorders>
            <w:shd w:val="clear" w:color="000000" w:fill="FFFFCC"/>
            <w:vAlign w:val="center"/>
            <w:hideMark/>
          </w:tcPr>
          <w:p w14:paraId="3FF50DC1"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3B1AAD59" w14:textId="77777777" w:rsidTr="00D07E5E">
        <w:trPr>
          <w:trHeight w:val="360"/>
          <w:jc w:val="center"/>
        </w:trPr>
        <w:tc>
          <w:tcPr>
            <w:tcW w:w="257" w:type="dxa"/>
            <w:tcBorders>
              <w:top w:val="nil"/>
              <w:left w:val="nil"/>
              <w:bottom w:val="nil"/>
              <w:right w:val="nil"/>
            </w:tcBorders>
            <w:shd w:val="clear" w:color="000000" w:fill="FABF8F"/>
            <w:noWrap/>
            <w:vAlign w:val="center"/>
            <w:hideMark/>
          </w:tcPr>
          <w:p w14:paraId="020C4346"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2B7D8030"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8AB8E4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3.3.0.1</w:t>
            </w:r>
          </w:p>
        </w:tc>
        <w:tc>
          <w:tcPr>
            <w:tcW w:w="4022" w:type="dxa"/>
            <w:tcBorders>
              <w:top w:val="nil"/>
              <w:left w:val="nil"/>
              <w:bottom w:val="single" w:sz="4" w:space="0" w:color="C0C0C0"/>
              <w:right w:val="single" w:sz="4" w:space="0" w:color="C0C0C0"/>
            </w:tcBorders>
            <w:shd w:val="clear" w:color="auto" w:fill="auto"/>
            <w:vAlign w:val="center"/>
            <w:hideMark/>
          </w:tcPr>
          <w:p w14:paraId="387E064C"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Средний тариф на энергию</w:t>
            </w:r>
          </w:p>
        </w:tc>
        <w:tc>
          <w:tcPr>
            <w:tcW w:w="858" w:type="dxa"/>
            <w:tcBorders>
              <w:top w:val="nil"/>
              <w:left w:val="nil"/>
              <w:bottom w:val="single" w:sz="4" w:space="0" w:color="C0C0C0"/>
              <w:right w:val="single" w:sz="4" w:space="0" w:color="C0C0C0"/>
            </w:tcBorders>
            <w:shd w:val="clear" w:color="auto" w:fill="auto"/>
            <w:vAlign w:val="center"/>
            <w:hideMark/>
          </w:tcPr>
          <w:p w14:paraId="55C4568B"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руб</w:t>
            </w:r>
            <w:proofErr w:type="spellEnd"/>
            <w:r w:rsidRPr="00D07E5E">
              <w:rPr>
                <w:rFonts w:ascii="Tahoma" w:hAnsi="Tahoma" w:cs="Tahoma"/>
                <w:sz w:val="11"/>
                <w:szCs w:val="11"/>
              </w:rPr>
              <w:t>/</w:t>
            </w:r>
            <w:proofErr w:type="spellStart"/>
            <w:r w:rsidRPr="00D07E5E">
              <w:rPr>
                <w:rFonts w:ascii="Tahoma" w:hAnsi="Tahoma" w:cs="Tahoma"/>
                <w:sz w:val="11"/>
                <w:szCs w:val="11"/>
              </w:rPr>
              <w:t>кВт.ч</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838F08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4,96</w:t>
            </w:r>
          </w:p>
        </w:tc>
        <w:tc>
          <w:tcPr>
            <w:tcW w:w="1636" w:type="dxa"/>
            <w:tcBorders>
              <w:top w:val="nil"/>
              <w:left w:val="nil"/>
              <w:bottom w:val="single" w:sz="4" w:space="0" w:color="C0C0C0"/>
              <w:right w:val="single" w:sz="4" w:space="0" w:color="C0C0C0"/>
            </w:tcBorders>
            <w:shd w:val="clear" w:color="000000" w:fill="D7EAD3"/>
            <w:vAlign w:val="center"/>
            <w:hideMark/>
          </w:tcPr>
          <w:p w14:paraId="6B7069A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1496" w:type="dxa"/>
            <w:tcBorders>
              <w:top w:val="nil"/>
              <w:left w:val="nil"/>
              <w:bottom w:val="single" w:sz="4" w:space="0" w:color="C0C0C0"/>
              <w:right w:val="single" w:sz="4" w:space="0" w:color="C0C0C0"/>
            </w:tcBorders>
            <w:shd w:val="clear" w:color="000000" w:fill="D7EAD3"/>
            <w:vAlign w:val="center"/>
            <w:hideMark/>
          </w:tcPr>
          <w:p w14:paraId="5292C44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1436" w:type="dxa"/>
            <w:tcBorders>
              <w:top w:val="nil"/>
              <w:left w:val="nil"/>
              <w:bottom w:val="single" w:sz="4" w:space="0" w:color="C0C0C0"/>
              <w:right w:val="single" w:sz="4" w:space="0" w:color="C0C0C0"/>
            </w:tcBorders>
            <w:shd w:val="clear" w:color="000000" w:fill="FDE9D9"/>
            <w:vAlign w:val="center"/>
            <w:hideMark/>
          </w:tcPr>
          <w:p w14:paraId="638094B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1416" w:type="dxa"/>
            <w:tcBorders>
              <w:top w:val="nil"/>
              <w:left w:val="nil"/>
              <w:bottom w:val="single" w:sz="4" w:space="0" w:color="C0C0C0"/>
              <w:right w:val="single" w:sz="4" w:space="0" w:color="C0C0C0"/>
            </w:tcBorders>
            <w:shd w:val="clear" w:color="000000" w:fill="D7EAD3"/>
            <w:vAlign w:val="center"/>
            <w:hideMark/>
          </w:tcPr>
          <w:p w14:paraId="56D5D77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4336" w:type="dxa"/>
            <w:tcBorders>
              <w:top w:val="nil"/>
              <w:left w:val="nil"/>
              <w:bottom w:val="single" w:sz="4" w:space="0" w:color="C0C0C0"/>
              <w:right w:val="single" w:sz="4" w:space="0" w:color="C0C0C0"/>
            </w:tcBorders>
            <w:shd w:val="clear" w:color="000000" w:fill="FFFFCC"/>
            <w:vAlign w:val="center"/>
            <w:hideMark/>
          </w:tcPr>
          <w:p w14:paraId="64B6F545"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59EC557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1436" w:type="dxa"/>
            <w:tcBorders>
              <w:top w:val="nil"/>
              <w:left w:val="nil"/>
              <w:bottom w:val="single" w:sz="4" w:space="0" w:color="C0C0C0"/>
              <w:right w:val="single" w:sz="4" w:space="0" w:color="C0C0C0"/>
            </w:tcBorders>
            <w:shd w:val="clear" w:color="000000" w:fill="D7EAD3"/>
            <w:vAlign w:val="center"/>
            <w:hideMark/>
          </w:tcPr>
          <w:p w14:paraId="5A98C58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1396" w:type="dxa"/>
            <w:tcBorders>
              <w:top w:val="nil"/>
              <w:left w:val="nil"/>
              <w:bottom w:val="single" w:sz="4" w:space="0" w:color="C0C0C0"/>
              <w:right w:val="single" w:sz="4" w:space="0" w:color="C0C0C0"/>
            </w:tcBorders>
            <w:shd w:val="clear" w:color="000000" w:fill="D7EAD3"/>
            <w:vAlign w:val="center"/>
            <w:hideMark/>
          </w:tcPr>
          <w:p w14:paraId="31DE7E1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1316" w:type="dxa"/>
            <w:tcBorders>
              <w:top w:val="nil"/>
              <w:left w:val="nil"/>
              <w:bottom w:val="single" w:sz="4" w:space="0" w:color="C0C0C0"/>
              <w:right w:val="single" w:sz="4" w:space="0" w:color="C0C0C0"/>
            </w:tcBorders>
            <w:shd w:val="clear" w:color="000000" w:fill="D7EAD3"/>
            <w:vAlign w:val="center"/>
            <w:hideMark/>
          </w:tcPr>
          <w:p w14:paraId="3F98457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2896" w:type="dxa"/>
            <w:tcBorders>
              <w:top w:val="nil"/>
              <w:left w:val="nil"/>
              <w:bottom w:val="single" w:sz="4" w:space="0" w:color="C0C0C0"/>
              <w:right w:val="single" w:sz="4" w:space="0" w:color="C0C0C0"/>
            </w:tcBorders>
            <w:shd w:val="clear" w:color="000000" w:fill="FFFFCC"/>
            <w:vAlign w:val="center"/>
            <w:hideMark/>
          </w:tcPr>
          <w:p w14:paraId="4FAD0160"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2FEF9488" w14:textId="77777777" w:rsidTr="00D07E5E">
        <w:trPr>
          <w:trHeight w:val="1395"/>
          <w:jc w:val="center"/>
        </w:trPr>
        <w:tc>
          <w:tcPr>
            <w:tcW w:w="257" w:type="dxa"/>
            <w:tcBorders>
              <w:top w:val="nil"/>
              <w:left w:val="nil"/>
              <w:bottom w:val="nil"/>
              <w:right w:val="nil"/>
            </w:tcBorders>
            <w:shd w:val="clear" w:color="000000" w:fill="FABF8F"/>
            <w:noWrap/>
            <w:vAlign w:val="center"/>
            <w:hideMark/>
          </w:tcPr>
          <w:p w14:paraId="0978F146"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7FCCB7E8"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BB8494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3.3.0.2</w:t>
            </w:r>
          </w:p>
        </w:tc>
        <w:tc>
          <w:tcPr>
            <w:tcW w:w="4022" w:type="dxa"/>
            <w:tcBorders>
              <w:top w:val="nil"/>
              <w:left w:val="nil"/>
              <w:bottom w:val="single" w:sz="4" w:space="0" w:color="C0C0C0"/>
              <w:right w:val="single" w:sz="4" w:space="0" w:color="C0C0C0"/>
            </w:tcBorders>
            <w:shd w:val="clear" w:color="auto" w:fill="auto"/>
            <w:vAlign w:val="center"/>
            <w:hideMark/>
          </w:tcPr>
          <w:p w14:paraId="17E0D8EE"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Объем энергии</w:t>
            </w:r>
          </w:p>
        </w:tc>
        <w:tc>
          <w:tcPr>
            <w:tcW w:w="858" w:type="dxa"/>
            <w:tcBorders>
              <w:top w:val="nil"/>
              <w:left w:val="nil"/>
              <w:bottom w:val="single" w:sz="4" w:space="0" w:color="C0C0C0"/>
              <w:right w:val="single" w:sz="4" w:space="0" w:color="C0C0C0"/>
            </w:tcBorders>
            <w:shd w:val="clear" w:color="auto" w:fill="auto"/>
            <w:vAlign w:val="center"/>
            <w:hideMark/>
          </w:tcPr>
          <w:p w14:paraId="27EEE0BA"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кВт.ч</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230173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53,41</w:t>
            </w:r>
          </w:p>
        </w:tc>
        <w:tc>
          <w:tcPr>
            <w:tcW w:w="1636" w:type="dxa"/>
            <w:tcBorders>
              <w:top w:val="nil"/>
              <w:left w:val="nil"/>
              <w:bottom w:val="single" w:sz="4" w:space="0" w:color="C0C0C0"/>
              <w:right w:val="single" w:sz="4" w:space="0" w:color="C0C0C0"/>
            </w:tcBorders>
            <w:shd w:val="clear" w:color="000000" w:fill="D7EAD3"/>
            <w:vAlign w:val="center"/>
            <w:hideMark/>
          </w:tcPr>
          <w:p w14:paraId="59F8469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53,41</w:t>
            </w:r>
          </w:p>
        </w:tc>
        <w:tc>
          <w:tcPr>
            <w:tcW w:w="1496" w:type="dxa"/>
            <w:tcBorders>
              <w:top w:val="nil"/>
              <w:left w:val="nil"/>
              <w:bottom w:val="single" w:sz="4" w:space="0" w:color="C0C0C0"/>
              <w:right w:val="single" w:sz="4" w:space="0" w:color="C0C0C0"/>
            </w:tcBorders>
            <w:shd w:val="clear" w:color="000000" w:fill="D7EAD3"/>
            <w:vAlign w:val="center"/>
            <w:hideMark/>
          </w:tcPr>
          <w:p w14:paraId="24B8067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8,19</w:t>
            </w:r>
          </w:p>
        </w:tc>
        <w:tc>
          <w:tcPr>
            <w:tcW w:w="1436" w:type="dxa"/>
            <w:tcBorders>
              <w:top w:val="nil"/>
              <w:left w:val="nil"/>
              <w:bottom w:val="single" w:sz="4" w:space="0" w:color="C0C0C0"/>
              <w:right w:val="single" w:sz="4" w:space="0" w:color="C0C0C0"/>
            </w:tcBorders>
            <w:shd w:val="clear" w:color="000000" w:fill="FDE9D9"/>
            <w:vAlign w:val="center"/>
            <w:hideMark/>
          </w:tcPr>
          <w:p w14:paraId="42DDACC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26,71</w:t>
            </w:r>
          </w:p>
        </w:tc>
        <w:tc>
          <w:tcPr>
            <w:tcW w:w="1416" w:type="dxa"/>
            <w:tcBorders>
              <w:top w:val="nil"/>
              <w:left w:val="nil"/>
              <w:bottom w:val="single" w:sz="4" w:space="0" w:color="C0C0C0"/>
              <w:right w:val="single" w:sz="4" w:space="0" w:color="C0C0C0"/>
            </w:tcBorders>
            <w:shd w:val="clear" w:color="000000" w:fill="D7EAD3"/>
            <w:vAlign w:val="center"/>
            <w:hideMark/>
          </w:tcPr>
          <w:p w14:paraId="4D39E6B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26,71</w:t>
            </w:r>
          </w:p>
        </w:tc>
        <w:tc>
          <w:tcPr>
            <w:tcW w:w="4336" w:type="dxa"/>
            <w:tcBorders>
              <w:top w:val="nil"/>
              <w:left w:val="nil"/>
              <w:bottom w:val="single" w:sz="4" w:space="0" w:color="C0C0C0"/>
              <w:right w:val="single" w:sz="4" w:space="0" w:color="C0C0C0"/>
            </w:tcBorders>
            <w:shd w:val="clear" w:color="000000" w:fill="FFFFCC"/>
            <w:vAlign w:val="center"/>
            <w:hideMark/>
          </w:tcPr>
          <w:p w14:paraId="415502ED" w14:textId="77777777" w:rsidR="00D07E5E" w:rsidRPr="00D07E5E" w:rsidRDefault="00D07E5E" w:rsidP="00D07E5E">
            <w:pPr>
              <w:rPr>
                <w:rFonts w:ascii="Tahoma" w:hAnsi="Tahoma" w:cs="Tahoma"/>
                <w:color w:val="FFFF00"/>
                <w:sz w:val="11"/>
                <w:szCs w:val="11"/>
              </w:rPr>
            </w:pPr>
            <w:r w:rsidRPr="00D07E5E">
              <w:rPr>
                <w:rFonts w:ascii="Tahoma" w:hAnsi="Tahoma" w:cs="Tahoma"/>
                <w:color w:val="FFFF00"/>
                <w:sz w:val="11"/>
                <w:szCs w:val="11"/>
              </w:rPr>
              <w:t>Договорной объем - 126,98</w:t>
            </w:r>
          </w:p>
        </w:tc>
        <w:tc>
          <w:tcPr>
            <w:tcW w:w="1536" w:type="dxa"/>
            <w:tcBorders>
              <w:top w:val="nil"/>
              <w:left w:val="nil"/>
              <w:bottom w:val="single" w:sz="4" w:space="0" w:color="C0C0C0"/>
              <w:right w:val="single" w:sz="4" w:space="0" w:color="C0C0C0"/>
            </w:tcBorders>
            <w:shd w:val="clear" w:color="000000" w:fill="D7EAD3"/>
            <w:vAlign w:val="center"/>
            <w:hideMark/>
          </w:tcPr>
          <w:p w14:paraId="755E0F0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48,82</w:t>
            </w:r>
          </w:p>
        </w:tc>
        <w:tc>
          <w:tcPr>
            <w:tcW w:w="1436" w:type="dxa"/>
            <w:tcBorders>
              <w:top w:val="nil"/>
              <w:left w:val="nil"/>
              <w:bottom w:val="single" w:sz="4" w:space="0" w:color="C0C0C0"/>
              <w:right w:val="single" w:sz="4" w:space="0" w:color="C0C0C0"/>
            </w:tcBorders>
            <w:shd w:val="clear" w:color="000000" w:fill="D7EAD3"/>
            <w:vAlign w:val="center"/>
            <w:hideMark/>
          </w:tcPr>
          <w:p w14:paraId="3473134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48,82</w:t>
            </w:r>
          </w:p>
        </w:tc>
        <w:tc>
          <w:tcPr>
            <w:tcW w:w="1396" w:type="dxa"/>
            <w:tcBorders>
              <w:top w:val="nil"/>
              <w:left w:val="nil"/>
              <w:bottom w:val="single" w:sz="4" w:space="0" w:color="C0C0C0"/>
              <w:right w:val="single" w:sz="4" w:space="0" w:color="C0C0C0"/>
            </w:tcBorders>
            <w:shd w:val="clear" w:color="000000" w:fill="D7EAD3"/>
            <w:vAlign w:val="center"/>
            <w:hideMark/>
          </w:tcPr>
          <w:p w14:paraId="3DB64F6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24,41</w:t>
            </w:r>
          </w:p>
        </w:tc>
        <w:tc>
          <w:tcPr>
            <w:tcW w:w="1316" w:type="dxa"/>
            <w:tcBorders>
              <w:top w:val="nil"/>
              <w:left w:val="nil"/>
              <w:bottom w:val="single" w:sz="4" w:space="0" w:color="C0C0C0"/>
              <w:right w:val="single" w:sz="4" w:space="0" w:color="C0C0C0"/>
            </w:tcBorders>
            <w:shd w:val="clear" w:color="000000" w:fill="D7EAD3"/>
            <w:vAlign w:val="center"/>
            <w:hideMark/>
          </w:tcPr>
          <w:p w14:paraId="1610CB0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24,41</w:t>
            </w:r>
          </w:p>
        </w:tc>
        <w:tc>
          <w:tcPr>
            <w:tcW w:w="2896" w:type="dxa"/>
            <w:tcBorders>
              <w:top w:val="nil"/>
              <w:left w:val="nil"/>
              <w:bottom w:val="single" w:sz="4" w:space="0" w:color="C0C0C0"/>
              <w:right w:val="single" w:sz="4" w:space="0" w:color="C0C0C0"/>
            </w:tcBorders>
            <w:shd w:val="clear" w:color="000000" w:fill="FDE9D9"/>
            <w:vAlign w:val="center"/>
            <w:hideMark/>
          </w:tcPr>
          <w:p w14:paraId="1D49B69E" w14:textId="77777777" w:rsidR="00D07E5E" w:rsidRPr="00D07E5E" w:rsidRDefault="00D07E5E" w:rsidP="00D07E5E">
            <w:pPr>
              <w:rPr>
                <w:rFonts w:ascii="Tahoma" w:hAnsi="Tahoma" w:cs="Tahoma"/>
                <w:sz w:val="11"/>
                <w:szCs w:val="11"/>
              </w:rPr>
            </w:pPr>
            <w:r w:rsidRPr="00D07E5E">
              <w:rPr>
                <w:rFonts w:ascii="Tahoma" w:hAnsi="Tahoma" w:cs="Tahoma"/>
                <w:sz w:val="11"/>
                <w:szCs w:val="11"/>
              </w:rPr>
              <w:t xml:space="preserve">На основании утвержденного удельного расхода </w:t>
            </w:r>
            <w:proofErr w:type="spellStart"/>
            <w:r w:rsidRPr="00D07E5E">
              <w:rPr>
                <w:rFonts w:ascii="Tahoma" w:hAnsi="Tahoma" w:cs="Tahoma"/>
                <w:sz w:val="11"/>
                <w:szCs w:val="11"/>
              </w:rPr>
              <w:t>эергии</w:t>
            </w:r>
            <w:proofErr w:type="spellEnd"/>
            <w:r w:rsidRPr="00D07E5E">
              <w:rPr>
                <w:rFonts w:ascii="Tahoma" w:hAnsi="Tahoma" w:cs="Tahoma"/>
                <w:sz w:val="11"/>
                <w:szCs w:val="11"/>
              </w:rPr>
              <w:t xml:space="preserve"> и планового объема пропуска сточных вод</w:t>
            </w:r>
          </w:p>
        </w:tc>
      </w:tr>
      <w:tr w:rsidR="00D07E5E" w:rsidRPr="00D07E5E" w14:paraId="6F66C3E5" w14:textId="77777777" w:rsidTr="00D07E5E">
        <w:trPr>
          <w:trHeight w:val="390"/>
          <w:jc w:val="center"/>
        </w:trPr>
        <w:tc>
          <w:tcPr>
            <w:tcW w:w="257" w:type="dxa"/>
            <w:tcBorders>
              <w:top w:val="nil"/>
              <w:left w:val="nil"/>
              <w:bottom w:val="nil"/>
              <w:right w:val="nil"/>
            </w:tcBorders>
            <w:shd w:val="clear" w:color="000000" w:fill="E4DFEC"/>
            <w:noWrap/>
            <w:vAlign w:val="center"/>
            <w:hideMark/>
          </w:tcPr>
          <w:p w14:paraId="1521E3AD"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ЭР</w:t>
            </w:r>
          </w:p>
        </w:tc>
        <w:tc>
          <w:tcPr>
            <w:tcW w:w="202" w:type="dxa"/>
            <w:tcBorders>
              <w:top w:val="nil"/>
              <w:left w:val="nil"/>
              <w:bottom w:val="nil"/>
              <w:right w:val="nil"/>
            </w:tcBorders>
            <w:shd w:val="clear" w:color="000000" w:fill="E4DFEC"/>
            <w:vAlign w:val="center"/>
            <w:hideMark/>
          </w:tcPr>
          <w:p w14:paraId="50281526"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809" w:type="dxa"/>
            <w:tcBorders>
              <w:top w:val="nil"/>
              <w:left w:val="single" w:sz="4" w:space="0" w:color="C0C0C0"/>
              <w:bottom w:val="single" w:sz="4" w:space="0" w:color="C0C0C0"/>
              <w:right w:val="single" w:sz="4" w:space="0" w:color="C0C0C0"/>
            </w:tcBorders>
            <w:shd w:val="clear" w:color="000000" w:fill="E4DFEC"/>
            <w:vAlign w:val="center"/>
            <w:hideMark/>
          </w:tcPr>
          <w:p w14:paraId="2CC0409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3.3.0.3</w:t>
            </w:r>
          </w:p>
        </w:tc>
        <w:tc>
          <w:tcPr>
            <w:tcW w:w="4022" w:type="dxa"/>
            <w:tcBorders>
              <w:top w:val="nil"/>
              <w:left w:val="nil"/>
              <w:bottom w:val="single" w:sz="4" w:space="0" w:color="C0C0C0"/>
              <w:right w:val="single" w:sz="4" w:space="0" w:color="C0C0C0"/>
            </w:tcBorders>
            <w:shd w:val="clear" w:color="000000" w:fill="E4DFEC"/>
            <w:vAlign w:val="center"/>
            <w:hideMark/>
          </w:tcPr>
          <w:p w14:paraId="667A2536" w14:textId="77777777" w:rsidR="00D07E5E" w:rsidRPr="00D07E5E" w:rsidRDefault="00D07E5E" w:rsidP="00D07E5E">
            <w:pPr>
              <w:ind w:firstLineChars="300" w:firstLine="331"/>
              <w:rPr>
                <w:rFonts w:ascii="Tahoma" w:hAnsi="Tahoma" w:cs="Tahoma"/>
                <w:b/>
                <w:bCs/>
                <w:sz w:val="11"/>
                <w:szCs w:val="11"/>
              </w:rPr>
            </w:pPr>
            <w:r w:rsidRPr="00D07E5E">
              <w:rPr>
                <w:rFonts w:ascii="Tahoma" w:hAnsi="Tahoma" w:cs="Tahoma"/>
                <w:b/>
                <w:bCs/>
                <w:sz w:val="11"/>
                <w:szCs w:val="11"/>
              </w:rPr>
              <w:t>Удельный расход энергии</w:t>
            </w:r>
          </w:p>
        </w:tc>
        <w:tc>
          <w:tcPr>
            <w:tcW w:w="858" w:type="dxa"/>
            <w:tcBorders>
              <w:top w:val="nil"/>
              <w:left w:val="nil"/>
              <w:bottom w:val="single" w:sz="4" w:space="0" w:color="C0C0C0"/>
              <w:right w:val="single" w:sz="4" w:space="0" w:color="C0C0C0"/>
            </w:tcBorders>
            <w:shd w:val="clear" w:color="000000" w:fill="E4DFEC"/>
            <w:vAlign w:val="center"/>
            <w:hideMark/>
          </w:tcPr>
          <w:p w14:paraId="76F27257"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кВт.ч</w:t>
            </w:r>
            <w:proofErr w:type="spellEnd"/>
            <w:r w:rsidRPr="00D07E5E">
              <w:rPr>
                <w:rFonts w:ascii="Tahoma" w:hAnsi="Tahoma" w:cs="Tahoma"/>
                <w:b/>
                <w:bCs/>
                <w:sz w:val="11"/>
                <w:szCs w:val="11"/>
              </w:rPr>
              <w:t>/м3</w:t>
            </w:r>
          </w:p>
        </w:tc>
        <w:tc>
          <w:tcPr>
            <w:tcW w:w="1656" w:type="dxa"/>
            <w:tcBorders>
              <w:top w:val="nil"/>
              <w:left w:val="nil"/>
              <w:bottom w:val="single" w:sz="4" w:space="0" w:color="C0C0C0"/>
              <w:right w:val="single" w:sz="4" w:space="0" w:color="C0C0C0"/>
            </w:tcBorders>
            <w:shd w:val="clear" w:color="000000" w:fill="E4DFEC"/>
            <w:vAlign w:val="center"/>
            <w:hideMark/>
          </w:tcPr>
          <w:p w14:paraId="4E1958C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2,68</w:t>
            </w:r>
          </w:p>
        </w:tc>
        <w:tc>
          <w:tcPr>
            <w:tcW w:w="1636" w:type="dxa"/>
            <w:tcBorders>
              <w:top w:val="nil"/>
              <w:left w:val="nil"/>
              <w:bottom w:val="single" w:sz="4" w:space="0" w:color="C0C0C0"/>
              <w:right w:val="single" w:sz="4" w:space="0" w:color="C0C0C0"/>
            </w:tcBorders>
            <w:shd w:val="clear" w:color="000000" w:fill="E4DFEC"/>
            <w:vAlign w:val="center"/>
            <w:hideMark/>
          </w:tcPr>
          <w:p w14:paraId="3D6EECB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2,68</w:t>
            </w:r>
          </w:p>
        </w:tc>
        <w:tc>
          <w:tcPr>
            <w:tcW w:w="1496" w:type="dxa"/>
            <w:tcBorders>
              <w:top w:val="nil"/>
              <w:left w:val="nil"/>
              <w:bottom w:val="single" w:sz="4" w:space="0" w:color="C0C0C0"/>
              <w:right w:val="single" w:sz="4" w:space="0" w:color="C0C0C0"/>
            </w:tcBorders>
            <w:shd w:val="clear" w:color="000000" w:fill="E4DFEC"/>
            <w:vAlign w:val="center"/>
            <w:hideMark/>
          </w:tcPr>
          <w:p w14:paraId="637BBA9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2,68</w:t>
            </w:r>
          </w:p>
        </w:tc>
        <w:tc>
          <w:tcPr>
            <w:tcW w:w="1436" w:type="dxa"/>
            <w:tcBorders>
              <w:top w:val="nil"/>
              <w:left w:val="nil"/>
              <w:bottom w:val="single" w:sz="4" w:space="0" w:color="C0C0C0"/>
              <w:right w:val="single" w:sz="4" w:space="0" w:color="C0C0C0"/>
            </w:tcBorders>
            <w:shd w:val="clear" w:color="000000" w:fill="FDE9D9"/>
            <w:vAlign w:val="center"/>
            <w:hideMark/>
          </w:tcPr>
          <w:p w14:paraId="1CB2F13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2,68</w:t>
            </w:r>
          </w:p>
        </w:tc>
        <w:tc>
          <w:tcPr>
            <w:tcW w:w="1416" w:type="dxa"/>
            <w:tcBorders>
              <w:top w:val="nil"/>
              <w:left w:val="nil"/>
              <w:bottom w:val="single" w:sz="4" w:space="0" w:color="C0C0C0"/>
              <w:right w:val="single" w:sz="4" w:space="0" w:color="C0C0C0"/>
            </w:tcBorders>
            <w:shd w:val="clear" w:color="000000" w:fill="E4DFEC"/>
            <w:vAlign w:val="center"/>
            <w:hideMark/>
          </w:tcPr>
          <w:p w14:paraId="17DD0FE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2,68</w:t>
            </w:r>
          </w:p>
        </w:tc>
        <w:tc>
          <w:tcPr>
            <w:tcW w:w="4336" w:type="dxa"/>
            <w:tcBorders>
              <w:top w:val="nil"/>
              <w:left w:val="nil"/>
              <w:bottom w:val="single" w:sz="4" w:space="0" w:color="C0C0C0"/>
              <w:right w:val="single" w:sz="4" w:space="0" w:color="C0C0C0"/>
            </w:tcBorders>
            <w:shd w:val="clear" w:color="000000" w:fill="E4DFEC"/>
            <w:vAlign w:val="center"/>
            <w:hideMark/>
          </w:tcPr>
          <w:p w14:paraId="16B78528"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E4DFEC"/>
            <w:vAlign w:val="center"/>
            <w:hideMark/>
          </w:tcPr>
          <w:p w14:paraId="197C158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2,45</w:t>
            </w:r>
          </w:p>
        </w:tc>
        <w:tc>
          <w:tcPr>
            <w:tcW w:w="1436" w:type="dxa"/>
            <w:tcBorders>
              <w:top w:val="nil"/>
              <w:left w:val="nil"/>
              <w:bottom w:val="single" w:sz="4" w:space="0" w:color="C0C0C0"/>
              <w:right w:val="single" w:sz="4" w:space="0" w:color="C0C0C0"/>
            </w:tcBorders>
            <w:shd w:val="clear" w:color="000000" w:fill="E4DFEC"/>
            <w:vAlign w:val="center"/>
            <w:hideMark/>
          </w:tcPr>
          <w:p w14:paraId="4852357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2,45</w:t>
            </w:r>
          </w:p>
        </w:tc>
        <w:tc>
          <w:tcPr>
            <w:tcW w:w="1396" w:type="dxa"/>
            <w:tcBorders>
              <w:top w:val="nil"/>
              <w:left w:val="nil"/>
              <w:bottom w:val="single" w:sz="4" w:space="0" w:color="C0C0C0"/>
              <w:right w:val="single" w:sz="4" w:space="0" w:color="C0C0C0"/>
            </w:tcBorders>
            <w:shd w:val="clear" w:color="000000" w:fill="E4DFEC"/>
            <w:vAlign w:val="center"/>
            <w:hideMark/>
          </w:tcPr>
          <w:p w14:paraId="14D98E7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2,45</w:t>
            </w:r>
          </w:p>
        </w:tc>
        <w:tc>
          <w:tcPr>
            <w:tcW w:w="1316" w:type="dxa"/>
            <w:tcBorders>
              <w:top w:val="nil"/>
              <w:left w:val="nil"/>
              <w:bottom w:val="single" w:sz="4" w:space="0" w:color="C0C0C0"/>
              <w:right w:val="single" w:sz="4" w:space="0" w:color="C0C0C0"/>
            </w:tcBorders>
            <w:shd w:val="clear" w:color="000000" w:fill="E4DFEC"/>
            <w:vAlign w:val="center"/>
            <w:hideMark/>
          </w:tcPr>
          <w:p w14:paraId="793A3CB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2,45</w:t>
            </w:r>
          </w:p>
        </w:tc>
        <w:tc>
          <w:tcPr>
            <w:tcW w:w="2896" w:type="dxa"/>
            <w:tcBorders>
              <w:top w:val="nil"/>
              <w:left w:val="nil"/>
              <w:bottom w:val="single" w:sz="4" w:space="0" w:color="C0C0C0"/>
              <w:right w:val="single" w:sz="4" w:space="0" w:color="C0C0C0"/>
            </w:tcBorders>
            <w:shd w:val="clear" w:color="000000" w:fill="E4DFEC"/>
            <w:vAlign w:val="center"/>
            <w:hideMark/>
          </w:tcPr>
          <w:p w14:paraId="4A385D79"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6FBE22FA" w14:textId="77777777" w:rsidTr="00D07E5E">
        <w:trPr>
          <w:trHeight w:val="390"/>
          <w:jc w:val="center"/>
        </w:trPr>
        <w:tc>
          <w:tcPr>
            <w:tcW w:w="257" w:type="dxa"/>
            <w:tcBorders>
              <w:top w:val="nil"/>
              <w:left w:val="nil"/>
              <w:bottom w:val="nil"/>
              <w:right w:val="nil"/>
            </w:tcBorders>
            <w:shd w:val="clear" w:color="000000" w:fill="FABF8F"/>
            <w:noWrap/>
            <w:vAlign w:val="center"/>
            <w:hideMark/>
          </w:tcPr>
          <w:p w14:paraId="54761955"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51B6B682"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98470E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3.3.2.1</w:t>
            </w:r>
          </w:p>
        </w:tc>
        <w:tc>
          <w:tcPr>
            <w:tcW w:w="4022" w:type="dxa"/>
            <w:tcBorders>
              <w:top w:val="nil"/>
              <w:left w:val="nil"/>
              <w:bottom w:val="single" w:sz="4" w:space="0" w:color="C0C0C0"/>
              <w:right w:val="single" w:sz="4" w:space="0" w:color="C0C0C0"/>
            </w:tcBorders>
            <w:shd w:val="clear" w:color="auto" w:fill="auto"/>
            <w:vAlign w:val="center"/>
            <w:hideMark/>
          </w:tcPr>
          <w:p w14:paraId="18EBC89A" w14:textId="77777777" w:rsidR="00D07E5E" w:rsidRPr="00D07E5E" w:rsidRDefault="00D07E5E" w:rsidP="00D07E5E">
            <w:pPr>
              <w:ind w:firstLineChars="300" w:firstLine="331"/>
              <w:rPr>
                <w:rFonts w:ascii="Tahoma" w:hAnsi="Tahoma" w:cs="Tahoma"/>
                <w:b/>
                <w:bCs/>
                <w:sz w:val="11"/>
                <w:szCs w:val="11"/>
              </w:rPr>
            </w:pPr>
            <w:r w:rsidRPr="00D07E5E">
              <w:rPr>
                <w:rFonts w:ascii="Tahoma" w:hAnsi="Tahoma" w:cs="Tahoma"/>
                <w:b/>
                <w:bCs/>
                <w:sz w:val="11"/>
                <w:szCs w:val="11"/>
              </w:rPr>
              <w:t xml:space="preserve">Энергия СН 2 (1-20 </w:t>
            </w:r>
            <w:proofErr w:type="spellStart"/>
            <w:r w:rsidRPr="00D07E5E">
              <w:rPr>
                <w:rFonts w:ascii="Tahoma" w:hAnsi="Tahoma" w:cs="Tahoma"/>
                <w:b/>
                <w:bCs/>
                <w:sz w:val="11"/>
                <w:szCs w:val="11"/>
              </w:rPr>
              <w:t>кВ</w:t>
            </w:r>
            <w:proofErr w:type="spellEnd"/>
            <w:r w:rsidRPr="00D07E5E">
              <w:rPr>
                <w:rFonts w:ascii="Tahoma" w:hAnsi="Tahoma" w:cs="Tahoma"/>
                <w:b/>
                <w:bCs/>
                <w:sz w:val="11"/>
                <w:szCs w:val="11"/>
              </w:rPr>
              <w:t>)</w:t>
            </w:r>
          </w:p>
        </w:tc>
        <w:tc>
          <w:tcPr>
            <w:tcW w:w="858" w:type="dxa"/>
            <w:tcBorders>
              <w:top w:val="nil"/>
              <w:left w:val="nil"/>
              <w:bottom w:val="single" w:sz="4" w:space="0" w:color="C0C0C0"/>
              <w:right w:val="single" w:sz="4" w:space="0" w:color="C0C0C0"/>
            </w:tcBorders>
            <w:shd w:val="clear" w:color="auto" w:fill="auto"/>
            <w:vAlign w:val="center"/>
            <w:hideMark/>
          </w:tcPr>
          <w:p w14:paraId="287B7365"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306AD0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264,65</w:t>
            </w:r>
          </w:p>
        </w:tc>
        <w:tc>
          <w:tcPr>
            <w:tcW w:w="1636" w:type="dxa"/>
            <w:tcBorders>
              <w:top w:val="nil"/>
              <w:left w:val="nil"/>
              <w:bottom w:val="single" w:sz="4" w:space="0" w:color="C0C0C0"/>
              <w:right w:val="single" w:sz="4" w:space="0" w:color="C0C0C0"/>
            </w:tcBorders>
            <w:shd w:val="clear" w:color="000000" w:fill="D7EAD3"/>
            <w:vAlign w:val="center"/>
            <w:hideMark/>
          </w:tcPr>
          <w:p w14:paraId="5229B0E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264,65</w:t>
            </w:r>
          </w:p>
        </w:tc>
        <w:tc>
          <w:tcPr>
            <w:tcW w:w="1496" w:type="dxa"/>
            <w:tcBorders>
              <w:top w:val="nil"/>
              <w:left w:val="nil"/>
              <w:bottom w:val="single" w:sz="4" w:space="0" w:color="C0C0C0"/>
              <w:right w:val="single" w:sz="4" w:space="0" w:color="C0C0C0"/>
            </w:tcBorders>
            <w:shd w:val="clear" w:color="000000" w:fill="D7EAD3"/>
            <w:vAlign w:val="center"/>
            <w:hideMark/>
          </w:tcPr>
          <w:p w14:paraId="2473637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40,60</w:t>
            </w:r>
          </w:p>
        </w:tc>
        <w:tc>
          <w:tcPr>
            <w:tcW w:w="1436" w:type="dxa"/>
            <w:tcBorders>
              <w:top w:val="nil"/>
              <w:left w:val="nil"/>
              <w:bottom w:val="single" w:sz="4" w:space="0" w:color="C0C0C0"/>
              <w:right w:val="single" w:sz="4" w:space="0" w:color="C0C0C0"/>
            </w:tcBorders>
            <w:shd w:val="clear" w:color="000000" w:fill="FDE9D9"/>
            <w:vAlign w:val="center"/>
            <w:hideMark/>
          </w:tcPr>
          <w:p w14:paraId="79BB506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132,32</w:t>
            </w:r>
          </w:p>
        </w:tc>
        <w:tc>
          <w:tcPr>
            <w:tcW w:w="1416" w:type="dxa"/>
            <w:tcBorders>
              <w:top w:val="nil"/>
              <w:left w:val="nil"/>
              <w:bottom w:val="single" w:sz="4" w:space="0" w:color="C0C0C0"/>
              <w:right w:val="single" w:sz="4" w:space="0" w:color="C0C0C0"/>
            </w:tcBorders>
            <w:shd w:val="clear" w:color="000000" w:fill="D7EAD3"/>
            <w:vAlign w:val="center"/>
            <w:hideMark/>
          </w:tcPr>
          <w:p w14:paraId="2209460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132,32</w:t>
            </w:r>
          </w:p>
        </w:tc>
        <w:tc>
          <w:tcPr>
            <w:tcW w:w="4336" w:type="dxa"/>
            <w:tcBorders>
              <w:top w:val="nil"/>
              <w:left w:val="nil"/>
              <w:bottom w:val="single" w:sz="4" w:space="0" w:color="C0C0C0"/>
              <w:right w:val="single" w:sz="4" w:space="0" w:color="C0C0C0"/>
            </w:tcBorders>
            <w:shd w:val="clear" w:color="000000" w:fill="FFFFCC"/>
            <w:vAlign w:val="center"/>
            <w:hideMark/>
          </w:tcPr>
          <w:p w14:paraId="58D0720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4FB4520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251,56</w:t>
            </w:r>
          </w:p>
        </w:tc>
        <w:tc>
          <w:tcPr>
            <w:tcW w:w="1436" w:type="dxa"/>
            <w:tcBorders>
              <w:top w:val="nil"/>
              <w:left w:val="nil"/>
              <w:bottom w:val="single" w:sz="4" w:space="0" w:color="C0C0C0"/>
              <w:right w:val="single" w:sz="4" w:space="0" w:color="C0C0C0"/>
            </w:tcBorders>
            <w:shd w:val="clear" w:color="000000" w:fill="D7EAD3"/>
            <w:vAlign w:val="center"/>
            <w:hideMark/>
          </w:tcPr>
          <w:p w14:paraId="53BCF48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251,56</w:t>
            </w:r>
          </w:p>
        </w:tc>
        <w:tc>
          <w:tcPr>
            <w:tcW w:w="1396" w:type="dxa"/>
            <w:tcBorders>
              <w:top w:val="nil"/>
              <w:left w:val="nil"/>
              <w:bottom w:val="single" w:sz="4" w:space="0" w:color="C0C0C0"/>
              <w:right w:val="single" w:sz="4" w:space="0" w:color="C0C0C0"/>
            </w:tcBorders>
            <w:shd w:val="clear" w:color="000000" w:fill="D7EAD3"/>
            <w:vAlign w:val="center"/>
            <w:hideMark/>
          </w:tcPr>
          <w:p w14:paraId="12FD81D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125,78</w:t>
            </w:r>
          </w:p>
        </w:tc>
        <w:tc>
          <w:tcPr>
            <w:tcW w:w="1316" w:type="dxa"/>
            <w:tcBorders>
              <w:top w:val="nil"/>
              <w:left w:val="nil"/>
              <w:bottom w:val="single" w:sz="4" w:space="0" w:color="C0C0C0"/>
              <w:right w:val="single" w:sz="4" w:space="0" w:color="C0C0C0"/>
            </w:tcBorders>
            <w:shd w:val="clear" w:color="000000" w:fill="D7EAD3"/>
            <w:vAlign w:val="center"/>
            <w:hideMark/>
          </w:tcPr>
          <w:p w14:paraId="2269C6D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125,78</w:t>
            </w:r>
          </w:p>
        </w:tc>
        <w:tc>
          <w:tcPr>
            <w:tcW w:w="2896" w:type="dxa"/>
            <w:tcBorders>
              <w:top w:val="nil"/>
              <w:left w:val="nil"/>
              <w:bottom w:val="single" w:sz="4" w:space="0" w:color="C0C0C0"/>
              <w:right w:val="single" w:sz="4" w:space="0" w:color="C0C0C0"/>
            </w:tcBorders>
            <w:shd w:val="clear" w:color="000000" w:fill="FFFFCC"/>
            <w:vAlign w:val="center"/>
            <w:hideMark/>
          </w:tcPr>
          <w:p w14:paraId="4EFD8AAE"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6EB71C04" w14:textId="77777777" w:rsidTr="00D07E5E">
        <w:trPr>
          <w:trHeight w:val="70"/>
          <w:jc w:val="center"/>
        </w:trPr>
        <w:tc>
          <w:tcPr>
            <w:tcW w:w="257" w:type="dxa"/>
            <w:tcBorders>
              <w:top w:val="nil"/>
              <w:left w:val="nil"/>
              <w:bottom w:val="nil"/>
              <w:right w:val="nil"/>
            </w:tcBorders>
            <w:shd w:val="clear" w:color="000000" w:fill="FABF8F"/>
            <w:noWrap/>
            <w:vAlign w:val="center"/>
            <w:hideMark/>
          </w:tcPr>
          <w:p w14:paraId="6C50D4FE"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7407FDFF"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1A804D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3.3.2.1.1</w:t>
            </w:r>
          </w:p>
        </w:tc>
        <w:tc>
          <w:tcPr>
            <w:tcW w:w="4022" w:type="dxa"/>
            <w:tcBorders>
              <w:top w:val="nil"/>
              <w:left w:val="nil"/>
              <w:bottom w:val="single" w:sz="4" w:space="0" w:color="C0C0C0"/>
              <w:right w:val="single" w:sz="4" w:space="0" w:color="C0C0C0"/>
            </w:tcBorders>
            <w:shd w:val="clear" w:color="auto" w:fill="auto"/>
            <w:vAlign w:val="center"/>
            <w:hideMark/>
          </w:tcPr>
          <w:p w14:paraId="55CF7B69" w14:textId="77777777" w:rsidR="00D07E5E" w:rsidRPr="00D07E5E" w:rsidRDefault="00D07E5E" w:rsidP="00D07E5E">
            <w:pPr>
              <w:ind w:firstLineChars="400" w:firstLine="440"/>
              <w:rPr>
                <w:rFonts w:ascii="Tahoma" w:hAnsi="Tahoma" w:cs="Tahoma"/>
                <w:sz w:val="11"/>
                <w:szCs w:val="11"/>
              </w:rPr>
            </w:pPr>
            <w:r w:rsidRPr="00D07E5E">
              <w:rPr>
                <w:rFonts w:ascii="Tahoma" w:hAnsi="Tahoma" w:cs="Tahoma"/>
                <w:sz w:val="11"/>
                <w:szCs w:val="11"/>
              </w:rPr>
              <w:t>Тариф на энергию</w:t>
            </w:r>
          </w:p>
        </w:tc>
        <w:tc>
          <w:tcPr>
            <w:tcW w:w="858" w:type="dxa"/>
            <w:tcBorders>
              <w:top w:val="nil"/>
              <w:left w:val="nil"/>
              <w:bottom w:val="single" w:sz="4" w:space="0" w:color="C0C0C0"/>
              <w:right w:val="single" w:sz="4" w:space="0" w:color="C0C0C0"/>
            </w:tcBorders>
            <w:shd w:val="clear" w:color="auto" w:fill="auto"/>
            <w:vAlign w:val="center"/>
            <w:hideMark/>
          </w:tcPr>
          <w:p w14:paraId="13BE3EFE"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руб</w:t>
            </w:r>
            <w:proofErr w:type="spellEnd"/>
            <w:r w:rsidRPr="00D07E5E">
              <w:rPr>
                <w:rFonts w:ascii="Tahoma" w:hAnsi="Tahoma" w:cs="Tahoma"/>
                <w:sz w:val="11"/>
                <w:szCs w:val="11"/>
              </w:rPr>
              <w:t>/</w:t>
            </w:r>
            <w:proofErr w:type="spellStart"/>
            <w:r w:rsidRPr="00D07E5E">
              <w:rPr>
                <w:rFonts w:ascii="Tahoma" w:hAnsi="Tahoma" w:cs="Tahoma"/>
                <w:sz w:val="11"/>
                <w:szCs w:val="11"/>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483539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4,96</w:t>
            </w:r>
          </w:p>
        </w:tc>
        <w:tc>
          <w:tcPr>
            <w:tcW w:w="1636" w:type="dxa"/>
            <w:tcBorders>
              <w:top w:val="nil"/>
              <w:left w:val="nil"/>
              <w:bottom w:val="single" w:sz="4" w:space="0" w:color="C0C0C0"/>
              <w:right w:val="single" w:sz="4" w:space="0" w:color="C0C0C0"/>
            </w:tcBorders>
            <w:shd w:val="clear" w:color="000000" w:fill="FFFFCC"/>
            <w:vAlign w:val="center"/>
            <w:hideMark/>
          </w:tcPr>
          <w:p w14:paraId="3D29AB7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1496" w:type="dxa"/>
            <w:tcBorders>
              <w:top w:val="nil"/>
              <w:left w:val="nil"/>
              <w:bottom w:val="single" w:sz="4" w:space="0" w:color="C0C0C0"/>
              <w:right w:val="single" w:sz="4" w:space="0" w:color="C0C0C0"/>
            </w:tcBorders>
            <w:shd w:val="clear" w:color="000000" w:fill="FFFFCC"/>
            <w:vAlign w:val="center"/>
            <w:hideMark/>
          </w:tcPr>
          <w:p w14:paraId="02A4644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1436" w:type="dxa"/>
            <w:tcBorders>
              <w:top w:val="nil"/>
              <w:left w:val="nil"/>
              <w:bottom w:val="single" w:sz="4" w:space="0" w:color="C0C0C0"/>
              <w:right w:val="single" w:sz="4" w:space="0" w:color="C0C0C0"/>
            </w:tcBorders>
            <w:shd w:val="clear" w:color="000000" w:fill="FDE9D9"/>
            <w:vAlign w:val="center"/>
            <w:hideMark/>
          </w:tcPr>
          <w:p w14:paraId="77A8B6E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1416" w:type="dxa"/>
            <w:tcBorders>
              <w:top w:val="nil"/>
              <w:left w:val="nil"/>
              <w:bottom w:val="single" w:sz="4" w:space="0" w:color="C0C0C0"/>
              <w:right w:val="single" w:sz="4" w:space="0" w:color="C0C0C0"/>
            </w:tcBorders>
            <w:shd w:val="clear" w:color="000000" w:fill="D7EAD3"/>
            <w:vAlign w:val="center"/>
            <w:hideMark/>
          </w:tcPr>
          <w:p w14:paraId="1E7DF9C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4,95</w:t>
            </w:r>
          </w:p>
        </w:tc>
        <w:tc>
          <w:tcPr>
            <w:tcW w:w="4336" w:type="dxa"/>
            <w:tcBorders>
              <w:top w:val="nil"/>
              <w:left w:val="nil"/>
              <w:bottom w:val="single" w:sz="4" w:space="0" w:color="C0C0C0"/>
              <w:right w:val="single" w:sz="4" w:space="0" w:color="C0C0C0"/>
            </w:tcBorders>
            <w:shd w:val="clear" w:color="000000" w:fill="FFFFCC"/>
            <w:vAlign w:val="center"/>
            <w:hideMark/>
          </w:tcPr>
          <w:p w14:paraId="61E48F93" w14:textId="77777777" w:rsidR="00D07E5E" w:rsidRPr="00D07E5E" w:rsidRDefault="00D07E5E" w:rsidP="00D07E5E">
            <w:pPr>
              <w:rPr>
                <w:rFonts w:ascii="Tahoma" w:hAnsi="Tahoma" w:cs="Tahoma"/>
                <w:sz w:val="11"/>
                <w:szCs w:val="11"/>
              </w:rPr>
            </w:pPr>
            <w:r w:rsidRPr="00D07E5E">
              <w:rPr>
                <w:rFonts w:ascii="Tahoma" w:hAnsi="Tahoma" w:cs="Tahoma"/>
                <w:sz w:val="11"/>
                <w:szCs w:val="11"/>
              </w:rPr>
              <w:t xml:space="preserve">Средневзвешенная фактическая цена электроэнергии согласно представленным счетам-фактурам за март-ноябрь 2020 г., с учетом ИЦП производителей электроэнергии 103,4% на 2021 г. и 103,5% на 2022 г. согласно базовому варианту Прогноза соц.-экономического развития РФ Минэкономразвития России от 30.09.2021 </w:t>
            </w:r>
          </w:p>
        </w:tc>
        <w:tc>
          <w:tcPr>
            <w:tcW w:w="1536" w:type="dxa"/>
            <w:tcBorders>
              <w:top w:val="nil"/>
              <w:left w:val="nil"/>
              <w:bottom w:val="single" w:sz="4" w:space="0" w:color="C0C0C0"/>
              <w:right w:val="single" w:sz="4" w:space="0" w:color="C0C0C0"/>
            </w:tcBorders>
            <w:shd w:val="clear" w:color="000000" w:fill="FFFFCC"/>
            <w:vAlign w:val="center"/>
            <w:hideMark/>
          </w:tcPr>
          <w:p w14:paraId="1864E86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1436" w:type="dxa"/>
            <w:tcBorders>
              <w:top w:val="nil"/>
              <w:left w:val="nil"/>
              <w:bottom w:val="single" w:sz="4" w:space="0" w:color="C0C0C0"/>
              <w:right w:val="single" w:sz="4" w:space="0" w:color="C0C0C0"/>
            </w:tcBorders>
            <w:shd w:val="clear" w:color="000000" w:fill="FFFFCC"/>
            <w:vAlign w:val="center"/>
            <w:hideMark/>
          </w:tcPr>
          <w:p w14:paraId="72345D6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1396" w:type="dxa"/>
            <w:tcBorders>
              <w:top w:val="nil"/>
              <w:left w:val="nil"/>
              <w:bottom w:val="single" w:sz="4" w:space="0" w:color="C0C0C0"/>
              <w:right w:val="single" w:sz="4" w:space="0" w:color="C0C0C0"/>
            </w:tcBorders>
            <w:shd w:val="clear" w:color="000000" w:fill="D7EAD3"/>
            <w:vAlign w:val="center"/>
            <w:hideMark/>
          </w:tcPr>
          <w:p w14:paraId="5DF03C2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1316" w:type="dxa"/>
            <w:tcBorders>
              <w:top w:val="nil"/>
              <w:left w:val="nil"/>
              <w:bottom w:val="single" w:sz="4" w:space="0" w:color="C0C0C0"/>
              <w:right w:val="single" w:sz="4" w:space="0" w:color="C0C0C0"/>
            </w:tcBorders>
            <w:shd w:val="clear" w:color="000000" w:fill="D7EAD3"/>
            <w:vAlign w:val="center"/>
            <w:hideMark/>
          </w:tcPr>
          <w:p w14:paraId="6440178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5,15</w:t>
            </w:r>
          </w:p>
        </w:tc>
        <w:tc>
          <w:tcPr>
            <w:tcW w:w="2896" w:type="dxa"/>
            <w:tcBorders>
              <w:top w:val="nil"/>
              <w:left w:val="nil"/>
              <w:bottom w:val="single" w:sz="4" w:space="0" w:color="C0C0C0"/>
              <w:right w:val="single" w:sz="4" w:space="0" w:color="C0C0C0"/>
            </w:tcBorders>
            <w:shd w:val="clear" w:color="000000" w:fill="FFFFCC"/>
            <w:vAlign w:val="center"/>
            <w:hideMark/>
          </w:tcPr>
          <w:p w14:paraId="09D29552" w14:textId="77777777" w:rsidR="00D07E5E" w:rsidRPr="00D07E5E" w:rsidRDefault="00D07E5E" w:rsidP="00D07E5E">
            <w:pPr>
              <w:rPr>
                <w:rFonts w:ascii="Tahoma" w:hAnsi="Tahoma" w:cs="Tahoma"/>
                <w:sz w:val="11"/>
                <w:szCs w:val="11"/>
              </w:rPr>
            </w:pPr>
            <w:r w:rsidRPr="00D07E5E">
              <w:rPr>
                <w:rFonts w:ascii="Tahoma" w:hAnsi="Tahoma" w:cs="Tahoma"/>
                <w:sz w:val="11"/>
                <w:szCs w:val="11"/>
              </w:rPr>
              <w:t>Плановая цена 2022 г. с учетом ИЦП эл. энергии Минэкономразвития РФ 104,0% (</w:t>
            </w:r>
            <w:proofErr w:type="gramStart"/>
            <w:r w:rsidRPr="00D07E5E">
              <w:rPr>
                <w:rFonts w:ascii="Tahoma" w:hAnsi="Tahoma" w:cs="Tahoma"/>
                <w:sz w:val="11"/>
                <w:szCs w:val="11"/>
              </w:rPr>
              <w:t>согласно базового варианта</w:t>
            </w:r>
            <w:proofErr w:type="gramEnd"/>
            <w:r w:rsidRPr="00D07E5E">
              <w:rPr>
                <w:rFonts w:ascii="Tahoma" w:hAnsi="Tahoma" w:cs="Tahoma"/>
                <w:sz w:val="11"/>
                <w:szCs w:val="11"/>
              </w:rPr>
              <w:t xml:space="preserve"> Прогноза соц.-экономического развития РФ от 30.09.2021)</w:t>
            </w:r>
          </w:p>
        </w:tc>
      </w:tr>
      <w:tr w:rsidR="00D07E5E" w:rsidRPr="00D07E5E" w14:paraId="1A21A43A" w14:textId="77777777" w:rsidTr="00D07E5E">
        <w:trPr>
          <w:trHeight w:val="1395"/>
          <w:jc w:val="center"/>
        </w:trPr>
        <w:tc>
          <w:tcPr>
            <w:tcW w:w="257" w:type="dxa"/>
            <w:tcBorders>
              <w:top w:val="nil"/>
              <w:left w:val="nil"/>
              <w:bottom w:val="nil"/>
              <w:right w:val="nil"/>
            </w:tcBorders>
            <w:shd w:val="clear" w:color="000000" w:fill="FABF8F"/>
            <w:noWrap/>
            <w:vAlign w:val="center"/>
            <w:hideMark/>
          </w:tcPr>
          <w:p w14:paraId="01BAAC42"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lastRenderedPageBreak/>
              <w:t>ЭР</w:t>
            </w:r>
          </w:p>
        </w:tc>
        <w:tc>
          <w:tcPr>
            <w:tcW w:w="202" w:type="dxa"/>
            <w:tcBorders>
              <w:top w:val="nil"/>
              <w:left w:val="nil"/>
              <w:bottom w:val="nil"/>
              <w:right w:val="nil"/>
            </w:tcBorders>
            <w:shd w:val="clear" w:color="auto" w:fill="auto"/>
            <w:vAlign w:val="center"/>
            <w:hideMark/>
          </w:tcPr>
          <w:p w14:paraId="716F1B8B"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E808CD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3.3.2.1.2</w:t>
            </w:r>
          </w:p>
        </w:tc>
        <w:tc>
          <w:tcPr>
            <w:tcW w:w="4022" w:type="dxa"/>
            <w:tcBorders>
              <w:top w:val="nil"/>
              <w:left w:val="nil"/>
              <w:bottom w:val="single" w:sz="4" w:space="0" w:color="C0C0C0"/>
              <w:right w:val="single" w:sz="4" w:space="0" w:color="C0C0C0"/>
            </w:tcBorders>
            <w:shd w:val="clear" w:color="auto" w:fill="auto"/>
            <w:vAlign w:val="center"/>
            <w:hideMark/>
          </w:tcPr>
          <w:p w14:paraId="34A83A39" w14:textId="77777777" w:rsidR="00D07E5E" w:rsidRPr="00D07E5E" w:rsidRDefault="00D07E5E" w:rsidP="00D07E5E">
            <w:pPr>
              <w:ind w:firstLineChars="400" w:firstLine="442"/>
              <w:rPr>
                <w:rFonts w:ascii="Tahoma" w:hAnsi="Tahoma" w:cs="Tahoma"/>
                <w:b/>
                <w:bCs/>
                <w:sz w:val="11"/>
                <w:szCs w:val="11"/>
              </w:rPr>
            </w:pPr>
            <w:r w:rsidRPr="00D07E5E">
              <w:rPr>
                <w:rFonts w:ascii="Tahoma" w:hAnsi="Tahoma" w:cs="Tahoma"/>
                <w:b/>
                <w:bCs/>
                <w:sz w:val="11"/>
                <w:szCs w:val="11"/>
              </w:rPr>
              <w:t>Объем энергии</w:t>
            </w:r>
          </w:p>
        </w:tc>
        <w:tc>
          <w:tcPr>
            <w:tcW w:w="858" w:type="dxa"/>
            <w:tcBorders>
              <w:top w:val="nil"/>
              <w:left w:val="nil"/>
              <w:bottom w:val="single" w:sz="4" w:space="0" w:color="C0C0C0"/>
              <w:right w:val="single" w:sz="4" w:space="0" w:color="C0C0C0"/>
            </w:tcBorders>
            <w:shd w:val="clear" w:color="auto" w:fill="auto"/>
            <w:vAlign w:val="center"/>
            <w:hideMark/>
          </w:tcPr>
          <w:p w14:paraId="34CE6AEF"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DE91E9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53,41</w:t>
            </w:r>
          </w:p>
        </w:tc>
        <w:tc>
          <w:tcPr>
            <w:tcW w:w="1636" w:type="dxa"/>
            <w:tcBorders>
              <w:top w:val="nil"/>
              <w:left w:val="nil"/>
              <w:bottom w:val="single" w:sz="4" w:space="0" w:color="C0C0C0"/>
              <w:right w:val="single" w:sz="4" w:space="0" w:color="C0C0C0"/>
            </w:tcBorders>
            <w:shd w:val="clear" w:color="000000" w:fill="FDE9D9"/>
            <w:vAlign w:val="center"/>
            <w:hideMark/>
          </w:tcPr>
          <w:p w14:paraId="2346DFB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53,41</w:t>
            </w:r>
          </w:p>
        </w:tc>
        <w:tc>
          <w:tcPr>
            <w:tcW w:w="1496" w:type="dxa"/>
            <w:tcBorders>
              <w:top w:val="nil"/>
              <w:left w:val="nil"/>
              <w:bottom w:val="single" w:sz="4" w:space="0" w:color="C0C0C0"/>
              <w:right w:val="single" w:sz="4" w:space="0" w:color="C0C0C0"/>
            </w:tcBorders>
            <w:shd w:val="clear" w:color="000000" w:fill="FFFFCC"/>
            <w:vAlign w:val="center"/>
            <w:hideMark/>
          </w:tcPr>
          <w:p w14:paraId="71025D0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8,19</w:t>
            </w:r>
          </w:p>
        </w:tc>
        <w:tc>
          <w:tcPr>
            <w:tcW w:w="1436" w:type="dxa"/>
            <w:tcBorders>
              <w:top w:val="nil"/>
              <w:left w:val="nil"/>
              <w:bottom w:val="single" w:sz="4" w:space="0" w:color="C0C0C0"/>
              <w:right w:val="single" w:sz="4" w:space="0" w:color="C0C0C0"/>
            </w:tcBorders>
            <w:shd w:val="clear" w:color="000000" w:fill="FDE9D9"/>
            <w:vAlign w:val="center"/>
            <w:hideMark/>
          </w:tcPr>
          <w:p w14:paraId="02B8C48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26,71</w:t>
            </w:r>
          </w:p>
        </w:tc>
        <w:tc>
          <w:tcPr>
            <w:tcW w:w="1416" w:type="dxa"/>
            <w:tcBorders>
              <w:top w:val="nil"/>
              <w:left w:val="nil"/>
              <w:bottom w:val="single" w:sz="4" w:space="0" w:color="C0C0C0"/>
              <w:right w:val="single" w:sz="4" w:space="0" w:color="C0C0C0"/>
            </w:tcBorders>
            <w:shd w:val="clear" w:color="000000" w:fill="FDE9D9"/>
            <w:vAlign w:val="center"/>
            <w:hideMark/>
          </w:tcPr>
          <w:p w14:paraId="0558D60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26,71</w:t>
            </w:r>
          </w:p>
        </w:tc>
        <w:tc>
          <w:tcPr>
            <w:tcW w:w="4336" w:type="dxa"/>
            <w:tcBorders>
              <w:top w:val="nil"/>
              <w:left w:val="nil"/>
              <w:bottom w:val="single" w:sz="4" w:space="0" w:color="C0C0C0"/>
              <w:right w:val="single" w:sz="4" w:space="0" w:color="C0C0C0"/>
            </w:tcBorders>
            <w:shd w:val="clear" w:color="000000" w:fill="FDE9D9"/>
            <w:vAlign w:val="center"/>
            <w:hideMark/>
          </w:tcPr>
          <w:p w14:paraId="3C186420"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На основании представленных счетов-фактур за март-ноябрь 2020 г., период с декабря по февраль (условно) - по расходу за март</w:t>
            </w:r>
          </w:p>
        </w:tc>
        <w:tc>
          <w:tcPr>
            <w:tcW w:w="1536" w:type="dxa"/>
            <w:tcBorders>
              <w:top w:val="nil"/>
              <w:left w:val="nil"/>
              <w:bottom w:val="single" w:sz="4" w:space="0" w:color="C0C0C0"/>
              <w:right w:val="single" w:sz="4" w:space="0" w:color="C0C0C0"/>
            </w:tcBorders>
            <w:shd w:val="clear" w:color="000000" w:fill="FFFFCC"/>
            <w:vAlign w:val="center"/>
            <w:hideMark/>
          </w:tcPr>
          <w:p w14:paraId="0EC6015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48,82</w:t>
            </w:r>
          </w:p>
        </w:tc>
        <w:tc>
          <w:tcPr>
            <w:tcW w:w="1436" w:type="dxa"/>
            <w:tcBorders>
              <w:top w:val="nil"/>
              <w:left w:val="nil"/>
              <w:bottom w:val="single" w:sz="4" w:space="0" w:color="C0C0C0"/>
              <w:right w:val="single" w:sz="4" w:space="0" w:color="C0C0C0"/>
            </w:tcBorders>
            <w:shd w:val="clear" w:color="000000" w:fill="FDE9D9"/>
            <w:vAlign w:val="center"/>
            <w:hideMark/>
          </w:tcPr>
          <w:p w14:paraId="5D2D924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48,82</w:t>
            </w:r>
          </w:p>
        </w:tc>
        <w:tc>
          <w:tcPr>
            <w:tcW w:w="1396" w:type="dxa"/>
            <w:tcBorders>
              <w:top w:val="nil"/>
              <w:left w:val="nil"/>
              <w:bottom w:val="single" w:sz="4" w:space="0" w:color="C0C0C0"/>
              <w:right w:val="single" w:sz="4" w:space="0" w:color="C0C0C0"/>
            </w:tcBorders>
            <w:shd w:val="clear" w:color="000000" w:fill="FDE9D9"/>
            <w:vAlign w:val="center"/>
            <w:hideMark/>
          </w:tcPr>
          <w:p w14:paraId="3852D3A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24,41</w:t>
            </w:r>
          </w:p>
        </w:tc>
        <w:tc>
          <w:tcPr>
            <w:tcW w:w="1316" w:type="dxa"/>
            <w:tcBorders>
              <w:top w:val="nil"/>
              <w:left w:val="nil"/>
              <w:bottom w:val="single" w:sz="4" w:space="0" w:color="C0C0C0"/>
              <w:right w:val="single" w:sz="4" w:space="0" w:color="C0C0C0"/>
            </w:tcBorders>
            <w:shd w:val="clear" w:color="000000" w:fill="FDE9D9"/>
            <w:vAlign w:val="center"/>
            <w:hideMark/>
          </w:tcPr>
          <w:p w14:paraId="5C8E067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24,41</w:t>
            </w:r>
          </w:p>
        </w:tc>
        <w:tc>
          <w:tcPr>
            <w:tcW w:w="2896" w:type="dxa"/>
            <w:tcBorders>
              <w:top w:val="nil"/>
              <w:left w:val="nil"/>
              <w:bottom w:val="single" w:sz="4" w:space="0" w:color="C0C0C0"/>
              <w:right w:val="single" w:sz="4" w:space="0" w:color="C0C0C0"/>
            </w:tcBorders>
            <w:shd w:val="clear" w:color="000000" w:fill="FDE9D9"/>
            <w:vAlign w:val="center"/>
            <w:hideMark/>
          </w:tcPr>
          <w:p w14:paraId="4F9B7699" w14:textId="77777777" w:rsidR="00D07E5E" w:rsidRPr="00D07E5E" w:rsidRDefault="00D07E5E" w:rsidP="00D07E5E">
            <w:pPr>
              <w:rPr>
                <w:rFonts w:ascii="Tahoma" w:hAnsi="Tahoma" w:cs="Tahoma"/>
                <w:sz w:val="11"/>
                <w:szCs w:val="11"/>
              </w:rPr>
            </w:pPr>
            <w:r w:rsidRPr="00D07E5E">
              <w:rPr>
                <w:rFonts w:ascii="Tahoma" w:hAnsi="Tahoma" w:cs="Tahoma"/>
                <w:sz w:val="11"/>
                <w:szCs w:val="11"/>
              </w:rPr>
              <w:t>Со снижением на 8,6% от плана 2022 г.</w:t>
            </w:r>
          </w:p>
        </w:tc>
      </w:tr>
      <w:tr w:rsidR="00D07E5E" w:rsidRPr="00D07E5E" w14:paraId="36547D84" w14:textId="77777777" w:rsidTr="00D07E5E">
        <w:trPr>
          <w:trHeight w:val="675"/>
          <w:jc w:val="center"/>
        </w:trPr>
        <w:tc>
          <w:tcPr>
            <w:tcW w:w="257" w:type="dxa"/>
            <w:tcBorders>
              <w:top w:val="nil"/>
              <w:left w:val="nil"/>
              <w:bottom w:val="nil"/>
              <w:right w:val="nil"/>
            </w:tcBorders>
            <w:shd w:val="clear" w:color="000000" w:fill="FFFF00"/>
            <w:noWrap/>
            <w:vAlign w:val="center"/>
            <w:hideMark/>
          </w:tcPr>
          <w:p w14:paraId="17A5F3FA"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48D8C6B"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550D37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3.9</w:t>
            </w:r>
          </w:p>
        </w:tc>
        <w:tc>
          <w:tcPr>
            <w:tcW w:w="4022" w:type="dxa"/>
            <w:tcBorders>
              <w:top w:val="nil"/>
              <w:left w:val="nil"/>
              <w:bottom w:val="single" w:sz="4" w:space="0" w:color="C0C0C0"/>
              <w:right w:val="single" w:sz="4" w:space="0" w:color="C0C0C0"/>
            </w:tcBorders>
            <w:shd w:val="clear" w:color="auto" w:fill="auto"/>
            <w:vAlign w:val="center"/>
            <w:hideMark/>
          </w:tcPr>
          <w:p w14:paraId="18CD59F8" w14:textId="77777777" w:rsidR="00D07E5E" w:rsidRPr="00D07E5E" w:rsidRDefault="00D07E5E" w:rsidP="00D07E5E">
            <w:pPr>
              <w:ind w:firstLineChars="100" w:firstLine="110"/>
              <w:rPr>
                <w:rFonts w:ascii="Tahoma" w:hAnsi="Tahoma" w:cs="Tahoma"/>
                <w:b/>
                <w:bCs/>
                <w:sz w:val="11"/>
                <w:szCs w:val="11"/>
              </w:rPr>
            </w:pPr>
            <w:r w:rsidRPr="00D07E5E">
              <w:rPr>
                <w:rFonts w:ascii="Tahoma" w:hAnsi="Tahoma" w:cs="Tahoma"/>
                <w:b/>
                <w:bCs/>
                <w:sz w:val="11"/>
                <w:szCs w:val="11"/>
              </w:rPr>
              <w:t>Цеховые (общехозяйственные) расходы, в том числе:</w:t>
            </w:r>
          </w:p>
        </w:tc>
        <w:tc>
          <w:tcPr>
            <w:tcW w:w="858" w:type="dxa"/>
            <w:tcBorders>
              <w:top w:val="nil"/>
              <w:left w:val="nil"/>
              <w:bottom w:val="single" w:sz="4" w:space="0" w:color="C0C0C0"/>
              <w:right w:val="single" w:sz="4" w:space="0" w:color="C0C0C0"/>
            </w:tcBorders>
            <w:shd w:val="clear" w:color="auto" w:fill="auto"/>
            <w:vAlign w:val="center"/>
            <w:hideMark/>
          </w:tcPr>
          <w:p w14:paraId="19013B7D"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F53ED5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139,94</w:t>
            </w:r>
          </w:p>
        </w:tc>
        <w:tc>
          <w:tcPr>
            <w:tcW w:w="1636" w:type="dxa"/>
            <w:tcBorders>
              <w:top w:val="nil"/>
              <w:left w:val="nil"/>
              <w:bottom w:val="single" w:sz="4" w:space="0" w:color="C0C0C0"/>
              <w:right w:val="single" w:sz="4" w:space="0" w:color="C0C0C0"/>
            </w:tcBorders>
            <w:shd w:val="clear" w:color="000000" w:fill="D7EAD3"/>
            <w:vAlign w:val="center"/>
            <w:hideMark/>
          </w:tcPr>
          <w:p w14:paraId="31C4447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139,94</w:t>
            </w:r>
          </w:p>
        </w:tc>
        <w:tc>
          <w:tcPr>
            <w:tcW w:w="1496" w:type="dxa"/>
            <w:tcBorders>
              <w:top w:val="nil"/>
              <w:left w:val="nil"/>
              <w:bottom w:val="single" w:sz="4" w:space="0" w:color="C0C0C0"/>
              <w:right w:val="single" w:sz="4" w:space="0" w:color="C0C0C0"/>
            </w:tcBorders>
            <w:shd w:val="clear" w:color="000000" w:fill="D7EAD3"/>
            <w:vAlign w:val="center"/>
            <w:hideMark/>
          </w:tcPr>
          <w:p w14:paraId="5184909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21,47</w:t>
            </w:r>
          </w:p>
        </w:tc>
        <w:tc>
          <w:tcPr>
            <w:tcW w:w="1436" w:type="dxa"/>
            <w:tcBorders>
              <w:top w:val="nil"/>
              <w:left w:val="nil"/>
              <w:bottom w:val="single" w:sz="4" w:space="0" w:color="C0C0C0"/>
              <w:right w:val="single" w:sz="4" w:space="0" w:color="C0C0C0"/>
            </w:tcBorders>
            <w:shd w:val="clear" w:color="000000" w:fill="FDE9D9"/>
            <w:vAlign w:val="center"/>
            <w:hideMark/>
          </w:tcPr>
          <w:p w14:paraId="65AB72C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69,97</w:t>
            </w:r>
          </w:p>
        </w:tc>
        <w:tc>
          <w:tcPr>
            <w:tcW w:w="1416" w:type="dxa"/>
            <w:tcBorders>
              <w:top w:val="nil"/>
              <w:left w:val="nil"/>
              <w:bottom w:val="single" w:sz="4" w:space="0" w:color="C0C0C0"/>
              <w:right w:val="single" w:sz="4" w:space="0" w:color="C0C0C0"/>
            </w:tcBorders>
            <w:shd w:val="clear" w:color="000000" w:fill="D7EAD3"/>
            <w:vAlign w:val="center"/>
            <w:hideMark/>
          </w:tcPr>
          <w:p w14:paraId="7D60180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69,97</w:t>
            </w:r>
          </w:p>
        </w:tc>
        <w:tc>
          <w:tcPr>
            <w:tcW w:w="4336" w:type="dxa"/>
            <w:tcBorders>
              <w:top w:val="nil"/>
              <w:left w:val="nil"/>
              <w:bottom w:val="single" w:sz="4" w:space="0" w:color="C0C0C0"/>
              <w:right w:val="single" w:sz="4" w:space="0" w:color="C0C0C0"/>
            </w:tcBorders>
            <w:shd w:val="clear" w:color="000000" w:fill="FFFFCC"/>
            <w:vAlign w:val="center"/>
            <w:hideMark/>
          </w:tcPr>
          <w:p w14:paraId="6A86EAE2"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54EDC33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144,08</w:t>
            </w:r>
          </w:p>
        </w:tc>
        <w:tc>
          <w:tcPr>
            <w:tcW w:w="1436" w:type="dxa"/>
            <w:tcBorders>
              <w:top w:val="nil"/>
              <w:left w:val="nil"/>
              <w:bottom w:val="single" w:sz="4" w:space="0" w:color="C0C0C0"/>
              <w:right w:val="single" w:sz="4" w:space="0" w:color="C0C0C0"/>
            </w:tcBorders>
            <w:shd w:val="clear" w:color="000000" w:fill="D7EAD3"/>
            <w:vAlign w:val="center"/>
            <w:hideMark/>
          </w:tcPr>
          <w:p w14:paraId="4067943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144,08</w:t>
            </w:r>
          </w:p>
        </w:tc>
        <w:tc>
          <w:tcPr>
            <w:tcW w:w="1396" w:type="dxa"/>
            <w:tcBorders>
              <w:top w:val="nil"/>
              <w:left w:val="nil"/>
              <w:bottom w:val="single" w:sz="4" w:space="0" w:color="C0C0C0"/>
              <w:right w:val="single" w:sz="4" w:space="0" w:color="C0C0C0"/>
            </w:tcBorders>
            <w:shd w:val="clear" w:color="000000" w:fill="D7EAD3"/>
            <w:vAlign w:val="center"/>
            <w:hideMark/>
          </w:tcPr>
          <w:p w14:paraId="60ACC28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72,04</w:t>
            </w:r>
          </w:p>
        </w:tc>
        <w:tc>
          <w:tcPr>
            <w:tcW w:w="1316" w:type="dxa"/>
            <w:tcBorders>
              <w:top w:val="nil"/>
              <w:left w:val="nil"/>
              <w:bottom w:val="single" w:sz="4" w:space="0" w:color="C0C0C0"/>
              <w:right w:val="single" w:sz="4" w:space="0" w:color="C0C0C0"/>
            </w:tcBorders>
            <w:shd w:val="clear" w:color="000000" w:fill="D7EAD3"/>
            <w:vAlign w:val="center"/>
            <w:hideMark/>
          </w:tcPr>
          <w:p w14:paraId="5EAFFE7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72,04</w:t>
            </w:r>
          </w:p>
        </w:tc>
        <w:tc>
          <w:tcPr>
            <w:tcW w:w="2896" w:type="dxa"/>
            <w:vMerge w:val="restart"/>
            <w:tcBorders>
              <w:top w:val="nil"/>
              <w:left w:val="nil"/>
              <w:bottom w:val="nil"/>
              <w:right w:val="single" w:sz="4" w:space="0" w:color="C0C0C0"/>
            </w:tcBorders>
            <w:shd w:val="clear" w:color="000000" w:fill="FFFFCC"/>
            <w:vAlign w:val="center"/>
            <w:hideMark/>
          </w:tcPr>
          <w:p w14:paraId="20C1653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рассчитанного в соответствии с Методическими указаниями (с учетом индексов эффективности операционных расходов на 2022  и 2023 гг. в размере 1% и с учетом ИПЦ на 2022 г. 104,3%, на 2023 г. 104,0%  согласно ""Прогнозу соц.-экономического развития Российской Федерации на 2022 год и на плановый период 2023 и 2024 годов." от 30.09.2021) </w:t>
            </w:r>
          </w:p>
        </w:tc>
      </w:tr>
      <w:tr w:rsidR="00D07E5E" w:rsidRPr="00D07E5E" w14:paraId="36A76408" w14:textId="77777777" w:rsidTr="00D07E5E">
        <w:trPr>
          <w:trHeight w:val="525"/>
          <w:jc w:val="center"/>
        </w:trPr>
        <w:tc>
          <w:tcPr>
            <w:tcW w:w="257" w:type="dxa"/>
            <w:tcBorders>
              <w:top w:val="nil"/>
              <w:left w:val="nil"/>
              <w:bottom w:val="nil"/>
              <w:right w:val="nil"/>
            </w:tcBorders>
            <w:shd w:val="clear" w:color="000000" w:fill="FFFF00"/>
            <w:noWrap/>
            <w:vAlign w:val="center"/>
            <w:hideMark/>
          </w:tcPr>
          <w:p w14:paraId="626013EE"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AE98FA5" w14:textId="77777777" w:rsidR="00D07E5E" w:rsidRPr="00D07E5E" w:rsidRDefault="00D07E5E" w:rsidP="00D07E5E">
            <w:pPr>
              <w:rPr>
                <w:rFonts w:ascii="Tahoma" w:hAnsi="Tahoma" w:cs="Tahoma"/>
                <w:b/>
                <w:bCs/>
                <w:color w:val="000000"/>
                <w:sz w:val="11"/>
                <w:szCs w:val="11"/>
              </w:rPr>
            </w:pP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385BE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462B424D"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Прочие расходы, в том числе:</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049B6E73"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59E8E98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139,94</w:t>
            </w:r>
          </w:p>
        </w:tc>
        <w:tc>
          <w:tcPr>
            <w:tcW w:w="1636" w:type="dxa"/>
            <w:tcBorders>
              <w:top w:val="nil"/>
              <w:left w:val="nil"/>
              <w:bottom w:val="single" w:sz="4" w:space="0" w:color="C0C0C0"/>
              <w:right w:val="single" w:sz="4" w:space="0" w:color="C0C0C0"/>
            </w:tcBorders>
            <w:shd w:val="clear" w:color="000000" w:fill="D7EAD3"/>
            <w:vAlign w:val="center"/>
            <w:hideMark/>
          </w:tcPr>
          <w:p w14:paraId="575398E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139,94</w:t>
            </w:r>
          </w:p>
        </w:tc>
        <w:tc>
          <w:tcPr>
            <w:tcW w:w="1496" w:type="dxa"/>
            <w:tcBorders>
              <w:top w:val="nil"/>
              <w:left w:val="nil"/>
              <w:bottom w:val="single" w:sz="4" w:space="0" w:color="C0C0C0"/>
              <w:right w:val="single" w:sz="4" w:space="0" w:color="C0C0C0"/>
            </w:tcBorders>
            <w:shd w:val="clear" w:color="000000" w:fill="D7EAD3"/>
            <w:vAlign w:val="center"/>
            <w:hideMark/>
          </w:tcPr>
          <w:p w14:paraId="3D1E1DA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21,47</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4765596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69,97</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162493C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69,97</w:t>
            </w:r>
          </w:p>
        </w:tc>
        <w:tc>
          <w:tcPr>
            <w:tcW w:w="4336" w:type="dxa"/>
            <w:tcBorders>
              <w:top w:val="nil"/>
              <w:left w:val="nil"/>
              <w:bottom w:val="single" w:sz="4" w:space="0" w:color="C0C0C0"/>
              <w:right w:val="single" w:sz="4" w:space="0" w:color="C0C0C0"/>
            </w:tcBorders>
            <w:shd w:val="clear" w:color="000000" w:fill="FFFFCC"/>
            <w:vAlign w:val="center"/>
            <w:hideMark/>
          </w:tcPr>
          <w:p w14:paraId="1446D3DA"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7C3A046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144,08</w:t>
            </w:r>
          </w:p>
        </w:tc>
        <w:tc>
          <w:tcPr>
            <w:tcW w:w="1436" w:type="dxa"/>
            <w:tcBorders>
              <w:top w:val="nil"/>
              <w:left w:val="nil"/>
              <w:bottom w:val="single" w:sz="4" w:space="0" w:color="C0C0C0"/>
              <w:right w:val="single" w:sz="4" w:space="0" w:color="C0C0C0"/>
            </w:tcBorders>
            <w:shd w:val="clear" w:color="000000" w:fill="D7EAD3"/>
            <w:vAlign w:val="center"/>
            <w:hideMark/>
          </w:tcPr>
          <w:p w14:paraId="58C78B5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144,08</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7A39F4D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72,04</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1C73446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72,04</w:t>
            </w:r>
          </w:p>
        </w:tc>
        <w:tc>
          <w:tcPr>
            <w:tcW w:w="2896" w:type="dxa"/>
            <w:vMerge/>
            <w:tcBorders>
              <w:top w:val="nil"/>
              <w:left w:val="nil"/>
              <w:bottom w:val="nil"/>
              <w:right w:val="single" w:sz="4" w:space="0" w:color="C0C0C0"/>
            </w:tcBorders>
            <w:vAlign w:val="center"/>
            <w:hideMark/>
          </w:tcPr>
          <w:p w14:paraId="0D1340BE" w14:textId="77777777" w:rsidR="00D07E5E" w:rsidRPr="00D07E5E" w:rsidRDefault="00D07E5E" w:rsidP="00D07E5E">
            <w:pPr>
              <w:rPr>
                <w:rFonts w:ascii="Tahoma" w:hAnsi="Tahoma" w:cs="Tahoma"/>
                <w:sz w:val="11"/>
                <w:szCs w:val="11"/>
              </w:rPr>
            </w:pPr>
          </w:p>
        </w:tc>
      </w:tr>
      <w:tr w:rsidR="00D07E5E" w:rsidRPr="00D07E5E" w14:paraId="32BD8E52" w14:textId="77777777" w:rsidTr="00D07E5E">
        <w:trPr>
          <w:trHeight w:val="806"/>
          <w:jc w:val="center"/>
        </w:trPr>
        <w:tc>
          <w:tcPr>
            <w:tcW w:w="257" w:type="dxa"/>
            <w:tcBorders>
              <w:top w:val="nil"/>
              <w:left w:val="nil"/>
              <w:bottom w:val="nil"/>
              <w:right w:val="nil"/>
            </w:tcBorders>
            <w:shd w:val="clear" w:color="000000" w:fill="FFFF00"/>
            <w:noWrap/>
            <w:vAlign w:val="center"/>
            <w:hideMark/>
          </w:tcPr>
          <w:p w14:paraId="4EB56AC9"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20CE7FBB" w14:textId="77777777" w:rsidR="00D07E5E" w:rsidRPr="00D07E5E" w:rsidRDefault="00D07E5E" w:rsidP="00D07E5E">
            <w:pPr>
              <w:jc w:val="center"/>
              <w:rPr>
                <w:rFonts w:ascii="Wingdings 2" w:hAnsi="Wingdings 2" w:cs="Tahoma"/>
                <w:color w:val="5A5A5A"/>
                <w:sz w:val="11"/>
                <w:szCs w:val="11"/>
              </w:rPr>
            </w:pPr>
            <w:r w:rsidRPr="00D07E5E">
              <w:rPr>
                <w:rFonts w:ascii="Wingdings 2" w:hAnsi="Wingdings 2" w:cs="Tahoma"/>
                <w:color w:val="5A5A5A"/>
                <w:sz w:val="11"/>
                <w:szCs w:val="11"/>
              </w:rPr>
              <w:t>О</w:t>
            </w: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06F33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7EAC527F"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отопление цеховых помещений</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33E5DF14"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14ABCF5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139,94</w:t>
            </w:r>
          </w:p>
        </w:tc>
        <w:tc>
          <w:tcPr>
            <w:tcW w:w="1636" w:type="dxa"/>
            <w:tcBorders>
              <w:top w:val="single" w:sz="4" w:space="0" w:color="C0C0C0"/>
              <w:left w:val="nil"/>
              <w:bottom w:val="single" w:sz="4" w:space="0" w:color="C0C0C0"/>
              <w:right w:val="single" w:sz="4" w:space="0" w:color="C0C0C0"/>
            </w:tcBorders>
            <w:shd w:val="clear" w:color="000000" w:fill="FDE9D9"/>
            <w:vAlign w:val="center"/>
            <w:hideMark/>
          </w:tcPr>
          <w:p w14:paraId="1E3F1F7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139,94</w:t>
            </w:r>
          </w:p>
        </w:tc>
        <w:tc>
          <w:tcPr>
            <w:tcW w:w="1496" w:type="dxa"/>
            <w:tcBorders>
              <w:top w:val="nil"/>
              <w:left w:val="nil"/>
              <w:bottom w:val="single" w:sz="4" w:space="0" w:color="C0C0C0"/>
              <w:right w:val="single" w:sz="4" w:space="0" w:color="C0C0C0"/>
            </w:tcBorders>
            <w:shd w:val="clear" w:color="000000" w:fill="FFFFCC"/>
            <w:vAlign w:val="center"/>
            <w:hideMark/>
          </w:tcPr>
          <w:p w14:paraId="76A6FBA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21,47</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7F115DA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69,97</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5842D92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69,97</w:t>
            </w:r>
          </w:p>
        </w:tc>
        <w:tc>
          <w:tcPr>
            <w:tcW w:w="4336" w:type="dxa"/>
            <w:tcBorders>
              <w:top w:val="single" w:sz="4" w:space="0" w:color="C0C0C0"/>
              <w:left w:val="nil"/>
              <w:bottom w:val="single" w:sz="4" w:space="0" w:color="C0C0C0"/>
              <w:right w:val="single" w:sz="4" w:space="0" w:color="C0C0C0"/>
            </w:tcBorders>
            <w:shd w:val="clear" w:color="000000" w:fill="FFFFCC"/>
            <w:vAlign w:val="center"/>
            <w:hideMark/>
          </w:tcPr>
          <w:p w14:paraId="1791DFBA" w14:textId="77777777" w:rsidR="00D07E5E" w:rsidRPr="00D07E5E" w:rsidRDefault="00D07E5E" w:rsidP="00D07E5E">
            <w:pPr>
              <w:rPr>
                <w:rFonts w:ascii="Tahoma" w:hAnsi="Tahoma" w:cs="Tahoma"/>
                <w:sz w:val="11"/>
                <w:szCs w:val="11"/>
              </w:rPr>
            </w:pPr>
            <w:r w:rsidRPr="00D07E5E">
              <w:rPr>
                <w:rFonts w:ascii="Tahoma" w:hAnsi="Tahoma" w:cs="Tahoma"/>
                <w:sz w:val="11"/>
                <w:szCs w:val="11"/>
              </w:rPr>
              <w:t xml:space="preserve">Стоимость угля - 83,845 тыс. руб. (по предложению организации), стоимость доставки скорректирована в части цены 1 </w:t>
            </w:r>
            <w:proofErr w:type="spellStart"/>
            <w:r w:rsidRPr="00D07E5E">
              <w:rPr>
                <w:rFonts w:ascii="Tahoma" w:hAnsi="Tahoma" w:cs="Tahoma"/>
                <w:sz w:val="11"/>
                <w:szCs w:val="11"/>
              </w:rPr>
              <w:t>маш</w:t>
            </w:r>
            <w:proofErr w:type="spellEnd"/>
            <w:r w:rsidRPr="00D07E5E">
              <w:rPr>
                <w:rFonts w:ascii="Tahoma" w:hAnsi="Tahoma" w:cs="Tahoma"/>
                <w:sz w:val="11"/>
                <w:szCs w:val="11"/>
              </w:rPr>
              <w:t>/часа работы КАМАЗ-65115 (отклонены плановые накопления и накладные расходы). Расходы приняты с учетом ИПЦ Минэкономразвития РФ 104,3% на 2022 г.</w:t>
            </w:r>
          </w:p>
        </w:tc>
        <w:tc>
          <w:tcPr>
            <w:tcW w:w="1536" w:type="dxa"/>
            <w:tcBorders>
              <w:top w:val="single" w:sz="4" w:space="0" w:color="C0C0C0"/>
              <w:left w:val="nil"/>
              <w:bottom w:val="single" w:sz="4" w:space="0" w:color="C0C0C0"/>
              <w:right w:val="single" w:sz="4" w:space="0" w:color="C0C0C0"/>
            </w:tcBorders>
            <w:shd w:val="clear" w:color="000000" w:fill="FFFFCC"/>
            <w:vAlign w:val="center"/>
            <w:hideMark/>
          </w:tcPr>
          <w:p w14:paraId="5240904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144,08</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11EBC5F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144,08</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1D175EB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72,04</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24996A3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72,04</w:t>
            </w:r>
          </w:p>
        </w:tc>
        <w:tc>
          <w:tcPr>
            <w:tcW w:w="2896" w:type="dxa"/>
            <w:vMerge/>
            <w:tcBorders>
              <w:top w:val="nil"/>
              <w:left w:val="nil"/>
              <w:bottom w:val="nil"/>
              <w:right w:val="single" w:sz="4" w:space="0" w:color="C0C0C0"/>
            </w:tcBorders>
            <w:vAlign w:val="center"/>
            <w:hideMark/>
          </w:tcPr>
          <w:p w14:paraId="2C8CDB15" w14:textId="77777777" w:rsidR="00D07E5E" w:rsidRPr="00D07E5E" w:rsidRDefault="00D07E5E" w:rsidP="00D07E5E">
            <w:pPr>
              <w:rPr>
                <w:rFonts w:ascii="Tahoma" w:hAnsi="Tahoma" w:cs="Tahoma"/>
                <w:sz w:val="11"/>
                <w:szCs w:val="11"/>
              </w:rPr>
            </w:pPr>
          </w:p>
        </w:tc>
      </w:tr>
      <w:tr w:rsidR="00D07E5E" w:rsidRPr="00D07E5E" w14:paraId="77E47067" w14:textId="77777777" w:rsidTr="00D07E5E">
        <w:trPr>
          <w:trHeight w:val="438"/>
          <w:jc w:val="center"/>
        </w:trPr>
        <w:tc>
          <w:tcPr>
            <w:tcW w:w="257" w:type="dxa"/>
            <w:tcBorders>
              <w:top w:val="nil"/>
              <w:left w:val="nil"/>
              <w:bottom w:val="nil"/>
              <w:right w:val="nil"/>
            </w:tcBorders>
            <w:shd w:val="clear" w:color="000000" w:fill="FFFF00"/>
            <w:noWrap/>
            <w:vAlign w:val="center"/>
            <w:hideMark/>
          </w:tcPr>
          <w:p w14:paraId="2D09A387"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65D32D4F"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17E238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3.10</w:t>
            </w:r>
          </w:p>
        </w:tc>
        <w:tc>
          <w:tcPr>
            <w:tcW w:w="4022" w:type="dxa"/>
            <w:tcBorders>
              <w:top w:val="nil"/>
              <w:left w:val="nil"/>
              <w:bottom w:val="single" w:sz="4" w:space="0" w:color="C0C0C0"/>
              <w:right w:val="single" w:sz="4" w:space="0" w:color="C0C0C0"/>
            </w:tcBorders>
            <w:shd w:val="clear" w:color="auto" w:fill="auto"/>
            <w:vAlign w:val="center"/>
            <w:hideMark/>
          </w:tcPr>
          <w:p w14:paraId="0F2637EF" w14:textId="77777777" w:rsidR="00D07E5E" w:rsidRPr="00D07E5E" w:rsidRDefault="00D07E5E" w:rsidP="00D07E5E">
            <w:pPr>
              <w:ind w:firstLineChars="100" w:firstLine="110"/>
              <w:rPr>
                <w:rFonts w:ascii="Tahoma" w:hAnsi="Tahoma" w:cs="Tahoma"/>
                <w:b/>
                <w:bCs/>
                <w:sz w:val="11"/>
                <w:szCs w:val="11"/>
              </w:rPr>
            </w:pPr>
            <w:r w:rsidRPr="00D07E5E">
              <w:rPr>
                <w:rFonts w:ascii="Tahoma" w:hAnsi="Tahoma" w:cs="Tahoma"/>
                <w:b/>
                <w:bCs/>
                <w:sz w:val="11"/>
                <w:szCs w:val="11"/>
              </w:rPr>
              <w:t>Прочие производственные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483C745C"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248D18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3 384,69</w:t>
            </w:r>
          </w:p>
        </w:tc>
        <w:tc>
          <w:tcPr>
            <w:tcW w:w="1636" w:type="dxa"/>
            <w:tcBorders>
              <w:top w:val="nil"/>
              <w:left w:val="nil"/>
              <w:bottom w:val="single" w:sz="4" w:space="0" w:color="C0C0C0"/>
              <w:right w:val="single" w:sz="4" w:space="0" w:color="C0C0C0"/>
            </w:tcBorders>
            <w:shd w:val="clear" w:color="000000" w:fill="D7EAD3"/>
            <w:vAlign w:val="center"/>
            <w:hideMark/>
          </w:tcPr>
          <w:p w14:paraId="4E9AF54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3 384,70</w:t>
            </w:r>
          </w:p>
        </w:tc>
        <w:tc>
          <w:tcPr>
            <w:tcW w:w="1496" w:type="dxa"/>
            <w:tcBorders>
              <w:top w:val="nil"/>
              <w:left w:val="nil"/>
              <w:bottom w:val="single" w:sz="4" w:space="0" w:color="C0C0C0"/>
              <w:right w:val="single" w:sz="4" w:space="0" w:color="C0C0C0"/>
            </w:tcBorders>
            <w:shd w:val="clear" w:color="000000" w:fill="D7EAD3"/>
            <w:vAlign w:val="center"/>
            <w:hideMark/>
          </w:tcPr>
          <w:p w14:paraId="29C1228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519,30</w:t>
            </w:r>
          </w:p>
        </w:tc>
        <w:tc>
          <w:tcPr>
            <w:tcW w:w="1436" w:type="dxa"/>
            <w:tcBorders>
              <w:top w:val="nil"/>
              <w:left w:val="nil"/>
              <w:bottom w:val="single" w:sz="4" w:space="0" w:color="C0C0C0"/>
              <w:right w:val="single" w:sz="4" w:space="0" w:color="C0C0C0"/>
            </w:tcBorders>
            <w:shd w:val="clear" w:color="000000" w:fill="FDE9D9"/>
            <w:vAlign w:val="center"/>
            <w:hideMark/>
          </w:tcPr>
          <w:p w14:paraId="715563A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1 692,35</w:t>
            </w:r>
          </w:p>
        </w:tc>
        <w:tc>
          <w:tcPr>
            <w:tcW w:w="1416" w:type="dxa"/>
            <w:tcBorders>
              <w:top w:val="nil"/>
              <w:left w:val="nil"/>
              <w:bottom w:val="single" w:sz="4" w:space="0" w:color="C0C0C0"/>
              <w:right w:val="single" w:sz="4" w:space="0" w:color="C0C0C0"/>
            </w:tcBorders>
            <w:shd w:val="clear" w:color="000000" w:fill="D7EAD3"/>
            <w:vAlign w:val="center"/>
            <w:hideMark/>
          </w:tcPr>
          <w:p w14:paraId="73DE32F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1 692,35</w:t>
            </w:r>
          </w:p>
        </w:tc>
        <w:tc>
          <w:tcPr>
            <w:tcW w:w="4336" w:type="dxa"/>
            <w:tcBorders>
              <w:top w:val="nil"/>
              <w:left w:val="nil"/>
              <w:bottom w:val="single" w:sz="4" w:space="0" w:color="C0C0C0"/>
              <w:right w:val="single" w:sz="4" w:space="0" w:color="C0C0C0"/>
            </w:tcBorders>
            <w:shd w:val="clear" w:color="000000" w:fill="FFFFCC"/>
            <w:vAlign w:val="center"/>
            <w:hideMark/>
          </w:tcPr>
          <w:p w14:paraId="2E557037"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1EBEC30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3 484,88</w:t>
            </w:r>
          </w:p>
        </w:tc>
        <w:tc>
          <w:tcPr>
            <w:tcW w:w="1436" w:type="dxa"/>
            <w:tcBorders>
              <w:top w:val="nil"/>
              <w:left w:val="nil"/>
              <w:bottom w:val="single" w:sz="4" w:space="0" w:color="C0C0C0"/>
              <w:right w:val="single" w:sz="4" w:space="0" w:color="C0C0C0"/>
            </w:tcBorders>
            <w:shd w:val="clear" w:color="000000" w:fill="D7EAD3"/>
            <w:vAlign w:val="center"/>
            <w:hideMark/>
          </w:tcPr>
          <w:p w14:paraId="174C9D3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3 484,88</w:t>
            </w:r>
          </w:p>
        </w:tc>
        <w:tc>
          <w:tcPr>
            <w:tcW w:w="1396" w:type="dxa"/>
            <w:tcBorders>
              <w:top w:val="nil"/>
              <w:left w:val="nil"/>
              <w:bottom w:val="single" w:sz="4" w:space="0" w:color="C0C0C0"/>
              <w:right w:val="single" w:sz="4" w:space="0" w:color="C0C0C0"/>
            </w:tcBorders>
            <w:shd w:val="clear" w:color="000000" w:fill="D7EAD3"/>
            <w:vAlign w:val="center"/>
            <w:hideMark/>
          </w:tcPr>
          <w:p w14:paraId="713901C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1 742,44</w:t>
            </w:r>
          </w:p>
        </w:tc>
        <w:tc>
          <w:tcPr>
            <w:tcW w:w="1316" w:type="dxa"/>
            <w:tcBorders>
              <w:top w:val="nil"/>
              <w:left w:val="nil"/>
              <w:bottom w:val="single" w:sz="4" w:space="0" w:color="C0C0C0"/>
              <w:right w:val="single" w:sz="4" w:space="0" w:color="C0C0C0"/>
            </w:tcBorders>
            <w:shd w:val="clear" w:color="000000" w:fill="D7EAD3"/>
            <w:vAlign w:val="center"/>
            <w:hideMark/>
          </w:tcPr>
          <w:p w14:paraId="330525B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1 742,44</w:t>
            </w:r>
          </w:p>
        </w:tc>
        <w:tc>
          <w:tcPr>
            <w:tcW w:w="2896" w:type="dxa"/>
            <w:vMerge w:val="restart"/>
            <w:tcBorders>
              <w:top w:val="nil"/>
              <w:left w:val="nil"/>
              <w:bottom w:val="nil"/>
              <w:right w:val="single" w:sz="4" w:space="0" w:color="C0C0C0"/>
            </w:tcBorders>
            <w:shd w:val="clear" w:color="000000" w:fill="FFFFCC"/>
            <w:vAlign w:val="center"/>
            <w:hideMark/>
          </w:tcPr>
          <w:p w14:paraId="6785178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рассчитанного в соответствии с Методическими указаниями (с учетом индексов эффективности операционных расходов на 2022  и 2023 гг. в размере 1% и с учетом ИПЦ на 2022 г. 104,3%, на 2023 г. 104,0%  согласно ""Прогнозу соц.-экономического развития Российской Федерации на 2022 год и на плановый период 2023 и 2024 годов." от 30.09.2021) </w:t>
            </w:r>
          </w:p>
        </w:tc>
      </w:tr>
      <w:tr w:rsidR="00D07E5E" w:rsidRPr="00D07E5E" w14:paraId="6C294D8B" w14:textId="77777777" w:rsidTr="00D07E5E">
        <w:trPr>
          <w:trHeight w:val="2505"/>
          <w:jc w:val="center"/>
        </w:trPr>
        <w:tc>
          <w:tcPr>
            <w:tcW w:w="257" w:type="dxa"/>
            <w:tcBorders>
              <w:top w:val="nil"/>
              <w:left w:val="nil"/>
              <w:bottom w:val="nil"/>
              <w:right w:val="nil"/>
            </w:tcBorders>
            <w:shd w:val="clear" w:color="000000" w:fill="FFFF00"/>
            <w:noWrap/>
            <w:vAlign w:val="center"/>
            <w:hideMark/>
          </w:tcPr>
          <w:p w14:paraId="11B921DF"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65524A2"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B6B0C4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3.10.1</w:t>
            </w:r>
          </w:p>
        </w:tc>
        <w:tc>
          <w:tcPr>
            <w:tcW w:w="4022" w:type="dxa"/>
            <w:tcBorders>
              <w:top w:val="nil"/>
              <w:left w:val="nil"/>
              <w:bottom w:val="single" w:sz="4" w:space="0" w:color="C0C0C0"/>
              <w:right w:val="single" w:sz="4" w:space="0" w:color="C0C0C0"/>
            </w:tcBorders>
            <w:shd w:val="clear" w:color="auto" w:fill="auto"/>
            <w:vAlign w:val="center"/>
            <w:hideMark/>
          </w:tcPr>
          <w:p w14:paraId="24C3E1AE"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Лабораторные анализы</w:t>
            </w:r>
          </w:p>
        </w:tc>
        <w:tc>
          <w:tcPr>
            <w:tcW w:w="858" w:type="dxa"/>
            <w:tcBorders>
              <w:top w:val="nil"/>
              <w:left w:val="nil"/>
              <w:bottom w:val="single" w:sz="4" w:space="0" w:color="C0C0C0"/>
              <w:right w:val="single" w:sz="4" w:space="0" w:color="C0C0C0"/>
            </w:tcBorders>
            <w:shd w:val="clear" w:color="auto" w:fill="auto"/>
            <w:vAlign w:val="center"/>
            <w:hideMark/>
          </w:tcPr>
          <w:p w14:paraId="09B5A5C8"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8A5ADC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97,81</w:t>
            </w:r>
          </w:p>
        </w:tc>
        <w:tc>
          <w:tcPr>
            <w:tcW w:w="1636" w:type="dxa"/>
            <w:tcBorders>
              <w:top w:val="nil"/>
              <w:left w:val="nil"/>
              <w:bottom w:val="single" w:sz="4" w:space="0" w:color="C0C0C0"/>
              <w:right w:val="single" w:sz="4" w:space="0" w:color="C0C0C0"/>
            </w:tcBorders>
            <w:shd w:val="clear" w:color="000000" w:fill="FDE9D9"/>
            <w:vAlign w:val="center"/>
            <w:hideMark/>
          </w:tcPr>
          <w:p w14:paraId="2708165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97,81</w:t>
            </w:r>
          </w:p>
        </w:tc>
        <w:tc>
          <w:tcPr>
            <w:tcW w:w="1496" w:type="dxa"/>
            <w:tcBorders>
              <w:top w:val="nil"/>
              <w:left w:val="nil"/>
              <w:bottom w:val="single" w:sz="4" w:space="0" w:color="C0C0C0"/>
              <w:right w:val="single" w:sz="4" w:space="0" w:color="C0C0C0"/>
            </w:tcBorders>
            <w:shd w:val="clear" w:color="000000" w:fill="FFFFCC"/>
            <w:vAlign w:val="center"/>
            <w:hideMark/>
          </w:tcPr>
          <w:p w14:paraId="7C4CDA4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15,01</w:t>
            </w:r>
          </w:p>
        </w:tc>
        <w:tc>
          <w:tcPr>
            <w:tcW w:w="1436" w:type="dxa"/>
            <w:tcBorders>
              <w:top w:val="nil"/>
              <w:left w:val="nil"/>
              <w:bottom w:val="single" w:sz="4" w:space="0" w:color="C0C0C0"/>
              <w:right w:val="single" w:sz="4" w:space="0" w:color="C0C0C0"/>
            </w:tcBorders>
            <w:shd w:val="clear" w:color="000000" w:fill="FDE9D9"/>
            <w:vAlign w:val="center"/>
            <w:hideMark/>
          </w:tcPr>
          <w:p w14:paraId="2B5F6A4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48,90</w:t>
            </w:r>
          </w:p>
        </w:tc>
        <w:tc>
          <w:tcPr>
            <w:tcW w:w="1416" w:type="dxa"/>
            <w:tcBorders>
              <w:top w:val="nil"/>
              <w:left w:val="nil"/>
              <w:bottom w:val="single" w:sz="4" w:space="0" w:color="C0C0C0"/>
              <w:right w:val="single" w:sz="4" w:space="0" w:color="C0C0C0"/>
            </w:tcBorders>
            <w:shd w:val="clear" w:color="000000" w:fill="D7EAD3"/>
            <w:vAlign w:val="center"/>
            <w:hideMark/>
          </w:tcPr>
          <w:p w14:paraId="067D098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48,90</w:t>
            </w:r>
          </w:p>
        </w:tc>
        <w:tc>
          <w:tcPr>
            <w:tcW w:w="4336" w:type="dxa"/>
            <w:tcBorders>
              <w:top w:val="nil"/>
              <w:left w:val="nil"/>
              <w:bottom w:val="single" w:sz="4" w:space="0" w:color="C0C0C0"/>
              <w:right w:val="single" w:sz="4" w:space="0" w:color="C0C0C0"/>
            </w:tcBorders>
            <w:shd w:val="clear" w:color="000000" w:fill="FDE9D9"/>
            <w:vAlign w:val="center"/>
            <w:hideMark/>
          </w:tcPr>
          <w:p w14:paraId="05E32A75" w14:textId="77777777" w:rsidR="00D07E5E" w:rsidRPr="00D07E5E" w:rsidRDefault="00D07E5E" w:rsidP="00D07E5E">
            <w:pPr>
              <w:rPr>
                <w:rFonts w:ascii="Tahoma" w:hAnsi="Tahoma" w:cs="Tahoma"/>
                <w:sz w:val="11"/>
                <w:szCs w:val="11"/>
              </w:rPr>
            </w:pPr>
            <w:r w:rsidRPr="00D07E5E">
              <w:rPr>
                <w:rFonts w:ascii="Tahoma" w:hAnsi="Tahoma" w:cs="Tahoma"/>
                <w:sz w:val="11"/>
                <w:szCs w:val="11"/>
              </w:rPr>
              <w:t xml:space="preserve">В размере фактических расходов  2019 г. на  контроль качества сточных вод и почвы по организации, ранее обслуживавшей систему (ОАО "РЖД"), с учетом ИПЦ Минэкономразвития РФ 103,4% на 2020 г., и 106,0% на 2021 </w:t>
            </w:r>
            <w:proofErr w:type="spellStart"/>
            <w:r w:rsidRPr="00D07E5E">
              <w:rPr>
                <w:rFonts w:ascii="Tahoma" w:hAnsi="Tahoma" w:cs="Tahoma"/>
                <w:sz w:val="11"/>
                <w:szCs w:val="11"/>
              </w:rPr>
              <w:t>г.и</w:t>
            </w:r>
            <w:proofErr w:type="spellEnd"/>
            <w:r w:rsidRPr="00D07E5E">
              <w:rPr>
                <w:rFonts w:ascii="Tahoma" w:hAnsi="Tahoma" w:cs="Tahoma"/>
                <w:sz w:val="11"/>
                <w:szCs w:val="11"/>
              </w:rPr>
              <w:t xml:space="preserve"> 104,3% на 2022 г.  Расходы на оформление разрешительной документации, разработку проектов и нормативов будут </w:t>
            </w:r>
            <w:proofErr w:type="gramStart"/>
            <w:r w:rsidRPr="00D07E5E">
              <w:rPr>
                <w:rFonts w:ascii="Tahoma" w:hAnsi="Tahoma" w:cs="Tahoma"/>
                <w:sz w:val="11"/>
                <w:szCs w:val="11"/>
              </w:rPr>
              <w:t>учитываться  по</w:t>
            </w:r>
            <w:proofErr w:type="gramEnd"/>
            <w:r w:rsidRPr="00D07E5E">
              <w:rPr>
                <w:rFonts w:ascii="Tahoma" w:hAnsi="Tahoma" w:cs="Tahoma"/>
                <w:sz w:val="11"/>
                <w:szCs w:val="11"/>
              </w:rPr>
              <w:t xml:space="preserve"> факту осуществления затрат</w:t>
            </w:r>
          </w:p>
        </w:tc>
        <w:tc>
          <w:tcPr>
            <w:tcW w:w="1536" w:type="dxa"/>
            <w:tcBorders>
              <w:top w:val="nil"/>
              <w:left w:val="nil"/>
              <w:bottom w:val="single" w:sz="4" w:space="0" w:color="C0C0C0"/>
              <w:right w:val="single" w:sz="4" w:space="0" w:color="C0C0C0"/>
            </w:tcBorders>
            <w:shd w:val="clear" w:color="000000" w:fill="FFFFCC"/>
            <w:vAlign w:val="center"/>
            <w:hideMark/>
          </w:tcPr>
          <w:p w14:paraId="76E076A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100,70</w:t>
            </w:r>
          </w:p>
        </w:tc>
        <w:tc>
          <w:tcPr>
            <w:tcW w:w="1436" w:type="dxa"/>
            <w:tcBorders>
              <w:top w:val="nil"/>
              <w:left w:val="nil"/>
              <w:bottom w:val="single" w:sz="4" w:space="0" w:color="C0C0C0"/>
              <w:right w:val="single" w:sz="4" w:space="0" w:color="C0C0C0"/>
            </w:tcBorders>
            <w:shd w:val="clear" w:color="000000" w:fill="FFFFCC"/>
            <w:vAlign w:val="center"/>
            <w:hideMark/>
          </w:tcPr>
          <w:p w14:paraId="1C34248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100,70</w:t>
            </w:r>
          </w:p>
        </w:tc>
        <w:tc>
          <w:tcPr>
            <w:tcW w:w="1396" w:type="dxa"/>
            <w:tcBorders>
              <w:top w:val="nil"/>
              <w:left w:val="nil"/>
              <w:bottom w:val="single" w:sz="4" w:space="0" w:color="C0C0C0"/>
              <w:right w:val="single" w:sz="4" w:space="0" w:color="C0C0C0"/>
            </w:tcBorders>
            <w:shd w:val="clear" w:color="000000" w:fill="D7EAD3"/>
            <w:vAlign w:val="center"/>
            <w:hideMark/>
          </w:tcPr>
          <w:p w14:paraId="176A3CA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50,35</w:t>
            </w:r>
          </w:p>
        </w:tc>
        <w:tc>
          <w:tcPr>
            <w:tcW w:w="1316" w:type="dxa"/>
            <w:tcBorders>
              <w:top w:val="nil"/>
              <w:left w:val="nil"/>
              <w:bottom w:val="single" w:sz="4" w:space="0" w:color="C0C0C0"/>
              <w:right w:val="single" w:sz="4" w:space="0" w:color="C0C0C0"/>
            </w:tcBorders>
            <w:shd w:val="clear" w:color="000000" w:fill="D7EAD3"/>
            <w:vAlign w:val="center"/>
            <w:hideMark/>
          </w:tcPr>
          <w:p w14:paraId="61A615A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50,35</w:t>
            </w:r>
          </w:p>
        </w:tc>
        <w:tc>
          <w:tcPr>
            <w:tcW w:w="2896" w:type="dxa"/>
            <w:vMerge/>
            <w:tcBorders>
              <w:top w:val="nil"/>
              <w:left w:val="nil"/>
              <w:bottom w:val="nil"/>
              <w:right w:val="single" w:sz="4" w:space="0" w:color="C0C0C0"/>
            </w:tcBorders>
            <w:vAlign w:val="center"/>
            <w:hideMark/>
          </w:tcPr>
          <w:p w14:paraId="3B98B374" w14:textId="77777777" w:rsidR="00D07E5E" w:rsidRPr="00D07E5E" w:rsidRDefault="00D07E5E" w:rsidP="00D07E5E">
            <w:pPr>
              <w:rPr>
                <w:rFonts w:ascii="Tahoma" w:hAnsi="Tahoma" w:cs="Tahoma"/>
                <w:sz w:val="11"/>
                <w:szCs w:val="11"/>
              </w:rPr>
            </w:pPr>
          </w:p>
        </w:tc>
      </w:tr>
      <w:tr w:rsidR="00D07E5E" w:rsidRPr="00D07E5E" w14:paraId="217E690B" w14:textId="77777777" w:rsidTr="00D07E5E">
        <w:trPr>
          <w:trHeight w:val="1845"/>
          <w:jc w:val="center"/>
        </w:trPr>
        <w:tc>
          <w:tcPr>
            <w:tcW w:w="257" w:type="dxa"/>
            <w:tcBorders>
              <w:top w:val="nil"/>
              <w:left w:val="nil"/>
              <w:bottom w:val="nil"/>
              <w:right w:val="nil"/>
            </w:tcBorders>
            <w:shd w:val="clear" w:color="000000" w:fill="FFFF00"/>
            <w:noWrap/>
            <w:vAlign w:val="center"/>
            <w:hideMark/>
          </w:tcPr>
          <w:p w14:paraId="0790B6A0"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5BAC59B"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93BAEF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3.10.2</w:t>
            </w:r>
          </w:p>
        </w:tc>
        <w:tc>
          <w:tcPr>
            <w:tcW w:w="4022" w:type="dxa"/>
            <w:tcBorders>
              <w:top w:val="nil"/>
              <w:left w:val="nil"/>
              <w:bottom w:val="single" w:sz="4" w:space="0" w:color="C0C0C0"/>
              <w:right w:val="single" w:sz="4" w:space="0" w:color="C0C0C0"/>
            </w:tcBorders>
            <w:shd w:val="clear" w:color="auto" w:fill="auto"/>
            <w:vAlign w:val="center"/>
            <w:hideMark/>
          </w:tcPr>
          <w:p w14:paraId="01B4038A"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 xml:space="preserve">Расходы на ГСМ (и/ или расходы на аренду </w:t>
            </w:r>
            <w:proofErr w:type="spellStart"/>
            <w:proofErr w:type="gramStart"/>
            <w:r w:rsidRPr="00D07E5E">
              <w:rPr>
                <w:rFonts w:ascii="Tahoma" w:hAnsi="Tahoma" w:cs="Tahoma"/>
                <w:sz w:val="11"/>
                <w:szCs w:val="11"/>
              </w:rPr>
              <w:t>спец.техники</w:t>
            </w:r>
            <w:proofErr w:type="spellEnd"/>
            <w:proofErr w:type="gramEnd"/>
            <w:r w:rsidRPr="00D07E5E">
              <w:rPr>
                <w:rFonts w:ascii="Tahoma" w:hAnsi="Tahoma" w:cs="Tahoma"/>
                <w:sz w:val="11"/>
                <w:szCs w:val="11"/>
              </w:rPr>
              <w:t>)</w:t>
            </w:r>
          </w:p>
        </w:tc>
        <w:tc>
          <w:tcPr>
            <w:tcW w:w="858" w:type="dxa"/>
            <w:tcBorders>
              <w:top w:val="nil"/>
              <w:left w:val="nil"/>
              <w:bottom w:val="single" w:sz="4" w:space="0" w:color="C0C0C0"/>
              <w:right w:val="single" w:sz="4" w:space="0" w:color="C0C0C0"/>
            </w:tcBorders>
            <w:shd w:val="clear" w:color="auto" w:fill="auto"/>
            <w:vAlign w:val="center"/>
            <w:hideMark/>
          </w:tcPr>
          <w:p w14:paraId="71F87575"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3BF0FC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28,63</w:t>
            </w:r>
          </w:p>
        </w:tc>
        <w:tc>
          <w:tcPr>
            <w:tcW w:w="1636" w:type="dxa"/>
            <w:tcBorders>
              <w:top w:val="nil"/>
              <w:left w:val="nil"/>
              <w:bottom w:val="single" w:sz="4" w:space="0" w:color="C0C0C0"/>
              <w:right w:val="single" w:sz="4" w:space="0" w:color="C0C0C0"/>
            </w:tcBorders>
            <w:shd w:val="clear" w:color="000000" w:fill="FDE9D9"/>
            <w:vAlign w:val="center"/>
            <w:hideMark/>
          </w:tcPr>
          <w:p w14:paraId="33CD230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28,63</w:t>
            </w:r>
          </w:p>
        </w:tc>
        <w:tc>
          <w:tcPr>
            <w:tcW w:w="1496" w:type="dxa"/>
            <w:tcBorders>
              <w:top w:val="nil"/>
              <w:left w:val="nil"/>
              <w:bottom w:val="single" w:sz="4" w:space="0" w:color="C0C0C0"/>
              <w:right w:val="single" w:sz="4" w:space="0" w:color="C0C0C0"/>
            </w:tcBorders>
            <w:shd w:val="clear" w:color="000000" w:fill="FFFFCC"/>
            <w:vAlign w:val="center"/>
            <w:hideMark/>
          </w:tcPr>
          <w:p w14:paraId="5FC5A64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4,39</w:t>
            </w:r>
          </w:p>
        </w:tc>
        <w:tc>
          <w:tcPr>
            <w:tcW w:w="1436" w:type="dxa"/>
            <w:tcBorders>
              <w:top w:val="nil"/>
              <w:left w:val="nil"/>
              <w:bottom w:val="single" w:sz="4" w:space="0" w:color="C0C0C0"/>
              <w:right w:val="single" w:sz="4" w:space="0" w:color="C0C0C0"/>
            </w:tcBorders>
            <w:shd w:val="clear" w:color="000000" w:fill="FDE9D9"/>
            <w:vAlign w:val="center"/>
            <w:hideMark/>
          </w:tcPr>
          <w:p w14:paraId="3C899AE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14,32</w:t>
            </w:r>
          </w:p>
        </w:tc>
        <w:tc>
          <w:tcPr>
            <w:tcW w:w="1416" w:type="dxa"/>
            <w:tcBorders>
              <w:top w:val="nil"/>
              <w:left w:val="nil"/>
              <w:bottom w:val="single" w:sz="4" w:space="0" w:color="C0C0C0"/>
              <w:right w:val="single" w:sz="4" w:space="0" w:color="C0C0C0"/>
            </w:tcBorders>
            <w:shd w:val="clear" w:color="000000" w:fill="D7EAD3"/>
            <w:vAlign w:val="center"/>
            <w:hideMark/>
          </w:tcPr>
          <w:p w14:paraId="0607B1D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14,32</w:t>
            </w:r>
          </w:p>
        </w:tc>
        <w:tc>
          <w:tcPr>
            <w:tcW w:w="4336" w:type="dxa"/>
            <w:tcBorders>
              <w:top w:val="nil"/>
              <w:left w:val="nil"/>
              <w:bottom w:val="single" w:sz="4" w:space="0" w:color="C0C0C0"/>
              <w:right w:val="single" w:sz="4" w:space="0" w:color="C0C0C0"/>
            </w:tcBorders>
            <w:shd w:val="clear" w:color="000000" w:fill="FDE9D9"/>
            <w:vAlign w:val="center"/>
            <w:hideMark/>
          </w:tcPr>
          <w:p w14:paraId="703D26A4"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xml:space="preserve">На основании расчета, предложенного организацией, исходя из среднего количества аварий - 15,6 ед. в </w:t>
            </w:r>
            <w:proofErr w:type="gramStart"/>
            <w:r w:rsidRPr="00D07E5E">
              <w:rPr>
                <w:rFonts w:ascii="Tahoma" w:hAnsi="Tahoma" w:cs="Tahoma"/>
                <w:b/>
                <w:bCs/>
                <w:sz w:val="11"/>
                <w:szCs w:val="11"/>
              </w:rPr>
              <w:t>год  и</w:t>
            </w:r>
            <w:proofErr w:type="gramEnd"/>
            <w:r w:rsidRPr="00D07E5E">
              <w:rPr>
                <w:rFonts w:ascii="Tahoma" w:hAnsi="Tahoma" w:cs="Tahoma"/>
                <w:b/>
                <w:bCs/>
                <w:sz w:val="11"/>
                <w:szCs w:val="11"/>
              </w:rPr>
              <w:t xml:space="preserve"> среднего времени на устранение аварий - 8 час, цена ГСМ - от факта 2021 г. с учетом ИПЦ Минэкономразвития России на 2022 г. 104,3%</w:t>
            </w:r>
          </w:p>
        </w:tc>
        <w:tc>
          <w:tcPr>
            <w:tcW w:w="1536" w:type="dxa"/>
            <w:tcBorders>
              <w:top w:val="nil"/>
              <w:left w:val="nil"/>
              <w:bottom w:val="single" w:sz="4" w:space="0" w:color="C0C0C0"/>
              <w:right w:val="single" w:sz="4" w:space="0" w:color="C0C0C0"/>
            </w:tcBorders>
            <w:shd w:val="clear" w:color="000000" w:fill="FFFFCC"/>
            <w:vAlign w:val="center"/>
            <w:hideMark/>
          </w:tcPr>
          <w:p w14:paraId="7500569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29,48</w:t>
            </w:r>
          </w:p>
        </w:tc>
        <w:tc>
          <w:tcPr>
            <w:tcW w:w="1436" w:type="dxa"/>
            <w:tcBorders>
              <w:top w:val="nil"/>
              <w:left w:val="nil"/>
              <w:bottom w:val="single" w:sz="4" w:space="0" w:color="C0C0C0"/>
              <w:right w:val="single" w:sz="4" w:space="0" w:color="C0C0C0"/>
            </w:tcBorders>
            <w:shd w:val="clear" w:color="000000" w:fill="FFFFCC"/>
            <w:vAlign w:val="center"/>
            <w:hideMark/>
          </w:tcPr>
          <w:p w14:paraId="2907BAC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29,48</w:t>
            </w:r>
          </w:p>
        </w:tc>
        <w:tc>
          <w:tcPr>
            <w:tcW w:w="1396" w:type="dxa"/>
            <w:tcBorders>
              <w:top w:val="nil"/>
              <w:left w:val="nil"/>
              <w:bottom w:val="single" w:sz="4" w:space="0" w:color="C0C0C0"/>
              <w:right w:val="single" w:sz="4" w:space="0" w:color="C0C0C0"/>
            </w:tcBorders>
            <w:shd w:val="clear" w:color="000000" w:fill="D7EAD3"/>
            <w:vAlign w:val="center"/>
            <w:hideMark/>
          </w:tcPr>
          <w:p w14:paraId="2894190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14,74</w:t>
            </w:r>
          </w:p>
        </w:tc>
        <w:tc>
          <w:tcPr>
            <w:tcW w:w="1316" w:type="dxa"/>
            <w:tcBorders>
              <w:top w:val="nil"/>
              <w:left w:val="nil"/>
              <w:bottom w:val="single" w:sz="4" w:space="0" w:color="C0C0C0"/>
              <w:right w:val="single" w:sz="4" w:space="0" w:color="C0C0C0"/>
            </w:tcBorders>
            <w:shd w:val="clear" w:color="000000" w:fill="D7EAD3"/>
            <w:vAlign w:val="center"/>
            <w:hideMark/>
          </w:tcPr>
          <w:p w14:paraId="549069F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14,74</w:t>
            </w:r>
          </w:p>
        </w:tc>
        <w:tc>
          <w:tcPr>
            <w:tcW w:w="2896" w:type="dxa"/>
            <w:vMerge/>
            <w:tcBorders>
              <w:top w:val="nil"/>
              <w:left w:val="nil"/>
              <w:bottom w:val="nil"/>
              <w:right w:val="single" w:sz="4" w:space="0" w:color="C0C0C0"/>
            </w:tcBorders>
            <w:vAlign w:val="center"/>
            <w:hideMark/>
          </w:tcPr>
          <w:p w14:paraId="433D4B4C" w14:textId="77777777" w:rsidR="00D07E5E" w:rsidRPr="00D07E5E" w:rsidRDefault="00D07E5E" w:rsidP="00D07E5E">
            <w:pPr>
              <w:rPr>
                <w:rFonts w:ascii="Tahoma" w:hAnsi="Tahoma" w:cs="Tahoma"/>
                <w:sz w:val="11"/>
                <w:szCs w:val="11"/>
              </w:rPr>
            </w:pPr>
          </w:p>
        </w:tc>
      </w:tr>
      <w:tr w:rsidR="00D07E5E" w:rsidRPr="00D07E5E" w14:paraId="26C01DE7" w14:textId="77777777" w:rsidTr="00D07E5E">
        <w:trPr>
          <w:trHeight w:val="1680"/>
          <w:jc w:val="center"/>
        </w:trPr>
        <w:tc>
          <w:tcPr>
            <w:tcW w:w="257" w:type="dxa"/>
            <w:tcBorders>
              <w:top w:val="nil"/>
              <w:left w:val="nil"/>
              <w:bottom w:val="nil"/>
              <w:right w:val="nil"/>
            </w:tcBorders>
            <w:shd w:val="clear" w:color="000000" w:fill="FFFF00"/>
            <w:noWrap/>
            <w:vAlign w:val="center"/>
            <w:hideMark/>
          </w:tcPr>
          <w:p w14:paraId="09909AF3"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lastRenderedPageBreak/>
              <w:t>ОР</w:t>
            </w:r>
          </w:p>
        </w:tc>
        <w:tc>
          <w:tcPr>
            <w:tcW w:w="202" w:type="dxa"/>
            <w:tcBorders>
              <w:top w:val="nil"/>
              <w:left w:val="nil"/>
              <w:bottom w:val="nil"/>
              <w:right w:val="nil"/>
            </w:tcBorders>
            <w:shd w:val="clear" w:color="auto" w:fill="auto"/>
            <w:noWrap/>
            <w:vAlign w:val="bottom"/>
            <w:hideMark/>
          </w:tcPr>
          <w:p w14:paraId="0B95087D"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F735D5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3.10.3</w:t>
            </w:r>
          </w:p>
        </w:tc>
        <w:tc>
          <w:tcPr>
            <w:tcW w:w="4022" w:type="dxa"/>
            <w:tcBorders>
              <w:top w:val="nil"/>
              <w:left w:val="nil"/>
              <w:bottom w:val="single" w:sz="4" w:space="0" w:color="C0C0C0"/>
              <w:right w:val="single" w:sz="4" w:space="0" w:color="C0C0C0"/>
            </w:tcBorders>
            <w:shd w:val="clear" w:color="auto" w:fill="auto"/>
            <w:vAlign w:val="center"/>
            <w:hideMark/>
          </w:tcPr>
          <w:p w14:paraId="37D04904"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Прочие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4C8DEEB3"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C0B377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3 258,25</w:t>
            </w:r>
          </w:p>
        </w:tc>
        <w:tc>
          <w:tcPr>
            <w:tcW w:w="1636" w:type="dxa"/>
            <w:tcBorders>
              <w:top w:val="nil"/>
              <w:left w:val="nil"/>
              <w:bottom w:val="single" w:sz="4" w:space="0" w:color="C0C0C0"/>
              <w:right w:val="single" w:sz="4" w:space="0" w:color="C0C0C0"/>
            </w:tcBorders>
            <w:shd w:val="clear" w:color="000000" w:fill="D7EAD3"/>
            <w:vAlign w:val="center"/>
            <w:hideMark/>
          </w:tcPr>
          <w:p w14:paraId="555BECC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3 258,25</w:t>
            </w:r>
          </w:p>
        </w:tc>
        <w:tc>
          <w:tcPr>
            <w:tcW w:w="1496" w:type="dxa"/>
            <w:tcBorders>
              <w:top w:val="nil"/>
              <w:left w:val="nil"/>
              <w:bottom w:val="single" w:sz="4" w:space="0" w:color="C0C0C0"/>
              <w:right w:val="single" w:sz="4" w:space="0" w:color="C0C0C0"/>
            </w:tcBorders>
            <w:shd w:val="clear" w:color="000000" w:fill="D7EAD3"/>
            <w:vAlign w:val="center"/>
            <w:hideMark/>
          </w:tcPr>
          <w:p w14:paraId="4296933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499,90</w:t>
            </w:r>
          </w:p>
        </w:tc>
        <w:tc>
          <w:tcPr>
            <w:tcW w:w="1436" w:type="dxa"/>
            <w:tcBorders>
              <w:top w:val="nil"/>
              <w:left w:val="nil"/>
              <w:bottom w:val="single" w:sz="4" w:space="0" w:color="C0C0C0"/>
              <w:right w:val="single" w:sz="4" w:space="0" w:color="C0C0C0"/>
            </w:tcBorders>
            <w:shd w:val="clear" w:color="000000" w:fill="FDE9D9"/>
            <w:vAlign w:val="center"/>
            <w:hideMark/>
          </w:tcPr>
          <w:p w14:paraId="2599619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1 629,13</w:t>
            </w:r>
          </w:p>
        </w:tc>
        <w:tc>
          <w:tcPr>
            <w:tcW w:w="1416" w:type="dxa"/>
            <w:tcBorders>
              <w:top w:val="nil"/>
              <w:left w:val="nil"/>
              <w:bottom w:val="single" w:sz="4" w:space="0" w:color="C0C0C0"/>
              <w:right w:val="single" w:sz="4" w:space="0" w:color="C0C0C0"/>
            </w:tcBorders>
            <w:shd w:val="clear" w:color="000000" w:fill="D7EAD3"/>
            <w:vAlign w:val="center"/>
            <w:hideMark/>
          </w:tcPr>
          <w:p w14:paraId="0840DC4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1 629,13</w:t>
            </w:r>
          </w:p>
        </w:tc>
        <w:tc>
          <w:tcPr>
            <w:tcW w:w="4336" w:type="dxa"/>
            <w:tcBorders>
              <w:top w:val="nil"/>
              <w:left w:val="nil"/>
              <w:bottom w:val="nil"/>
              <w:right w:val="single" w:sz="4" w:space="0" w:color="C0C0C0"/>
            </w:tcBorders>
            <w:shd w:val="clear" w:color="000000" w:fill="FFFFCC"/>
            <w:vAlign w:val="center"/>
            <w:hideMark/>
          </w:tcPr>
          <w:p w14:paraId="3B50740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187F11C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3 354,70</w:t>
            </w:r>
          </w:p>
        </w:tc>
        <w:tc>
          <w:tcPr>
            <w:tcW w:w="1436" w:type="dxa"/>
            <w:tcBorders>
              <w:top w:val="nil"/>
              <w:left w:val="nil"/>
              <w:bottom w:val="single" w:sz="4" w:space="0" w:color="C0C0C0"/>
              <w:right w:val="single" w:sz="4" w:space="0" w:color="C0C0C0"/>
            </w:tcBorders>
            <w:shd w:val="clear" w:color="000000" w:fill="D7EAD3"/>
            <w:vAlign w:val="center"/>
            <w:hideMark/>
          </w:tcPr>
          <w:p w14:paraId="5DD9906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3 354,70</w:t>
            </w:r>
          </w:p>
        </w:tc>
        <w:tc>
          <w:tcPr>
            <w:tcW w:w="1396" w:type="dxa"/>
            <w:tcBorders>
              <w:top w:val="nil"/>
              <w:left w:val="nil"/>
              <w:bottom w:val="single" w:sz="4" w:space="0" w:color="C0C0C0"/>
              <w:right w:val="single" w:sz="4" w:space="0" w:color="C0C0C0"/>
            </w:tcBorders>
            <w:shd w:val="clear" w:color="000000" w:fill="D7EAD3"/>
            <w:vAlign w:val="center"/>
            <w:hideMark/>
          </w:tcPr>
          <w:p w14:paraId="7E849C9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1 677,35</w:t>
            </w:r>
          </w:p>
        </w:tc>
        <w:tc>
          <w:tcPr>
            <w:tcW w:w="1316" w:type="dxa"/>
            <w:tcBorders>
              <w:top w:val="nil"/>
              <w:left w:val="nil"/>
              <w:bottom w:val="single" w:sz="4" w:space="0" w:color="C0C0C0"/>
              <w:right w:val="single" w:sz="4" w:space="0" w:color="C0C0C0"/>
            </w:tcBorders>
            <w:shd w:val="clear" w:color="000000" w:fill="D7EAD3"/>
            <w:vAlign w:val="center"/>
            <w:hideMark/>
          </w:tcPr>
          <w:p w14:paraId="40787EB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1 677,35</w:t>
            </w:r>
          </w:p>
        </w:tc>
        <w:tc>
          <w:tcPr>
            <w:tcW w:w="2896" w:type="dxa"/>
            <w:vMerge/>
            <w:tcBorders>
              <w:top w:val="nil"/>
              <w:left w:val="nil"/>
              <w:bottom w:val="nil"/>
              <w:right w:val="single" w:sz="4" w:space="0" w:color="C0C0C0"/>
            </w:tcBorders>
            <w:vAlign w:val="center"/>
            <w:hideMark/>
          </w:tcPr>
          <w:p w14:paraId="69A2D487" w14:textId="77777777" w:rsidR="00D07E5E" w:rsidRPr="00D07E5E" w:rsidRDefault="00D07E5E" w:rsidP="00D07E5E">
            <w:pPr>
              <w:rPr>
                <w:rFonts w:ascii="Tahoma" w:hAnsi="Tahoma" w:cs="Tahoma"/>
                <w:sz w:val="11"/>
                <w:szCs w:val="11"/>
              </w:rPr>
            </w:pPr>
          </w:p>
        </w:tc>
      </w:tr>
      <w:tr w:rsidR="00D07E5E" w:rsidRPr="00D07E5E" w14:paraId="11C3DEFF" w14:textId="77777777" w:rsidTr="00D07E5E">
        <w:trPr>
          <w:trHeight w:val="2910"/>
          <w:jc w:val="center"/>
        </w:trPr>
        <w:tc>
          <w:tcPr>
            <w:tcW w:w="257" w:type="dxa"/>
            <w:tcBorders>
              <w:top w:val="nil"/>
              <w:left w:val="nil"/>
              <w:bottom w:val="nil"/>
              <w:right w:val="nil"/>
            </w:tcBorders>
            <w:shd w:val="clear" w:color="000000" w:fill="FFFF00"/>
            <w:noWrap/>
            <w:vAlign w:val="center"/>
            <w:hideMark/>
          </w:tcPr>
          <w:p w14:paraId="3347FF1C"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6C12A6FE" w14:textId="77777777" w:rsidR="00D07E5E" w:rsidRPr="00D07E5E" w:rsidRDefault="00D07E5E" w:rsidP="00D07E5E">
            <w:pPr>
              <w:jc w:val="center"/>
              <w:rPr>
                <w:rFonts w:ascii="Wingdings 2" w:hAnsi="Wingdings 2" w:cs="Tahoma"/>
                <w:color w:val="5A5A5A"/>
                <w:sz w:val="11"/>
                <w:szCs w:val="11"/>
              </w:rPr>
            </w:pPr>
            <w:r w:rsidRPr="00D07E5E">
              <w:rPr>
                <w:rFonts w:ascii="Wingdings 2" w:hAnsi="Wingdings 2" w:cs="Tahoma"/>
                <w:color w:val="5A5A5A"/>
                <w:sz w:val="11"/>
                <w:szCs w:val="11"/>
              </w:rPr>
              <w:t>О</w:t>
            </w: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29D459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3.10.3.2</w:t>
            </w:r>
          </w:p>
        </w:tc>
        <w:tc>
          <w:tcPr>
            <w:tcW w:w="4022" w:type="dxa"/>
            <w:tcBorders>
              <w:top w:val="nil"/>
              <w:left w:val="nil"/>
              <w:bottom w:val="single" w:sz="4" w:space="0" w:color="C0C0C0"/>
              <w:right w:val="single" w:sz="4" w:space="0" w:color="C0C0C0"/>
            </w:tcBorders>
            <w:shd w:val="clear" w:color="000000" w:fill="E3FAFD"/>
            <w:vAlign w:val="center"/>
            <w:hideMark/>
          </w:tcPr>
          <w:p w14:paraId="0683EB02"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услуги аутсорсинга</w:t>
            </w:r>
          </w:p>
        </w:tc>
        <w:tc>
          <w:tcPr>
            <w:tcW w:w="858" w:type="dxa"/>
            <w:tcBorders>
              <w:top w:val="nil"/>
              <w:left w:val="nil"/>
              <w:bottom w:val="single" w:sz="4" w:space="0" w:color="C0C0C0"/>
              <w:right w:val="single" w:sz="4" w:space="0" w:color="C0C0C0"/>
            </w:tcBorders>
            <w:shd w:val="clear" w:color="auto" w:fill="auto"/>
            <w:vAlign w:val="center"/>
            <w:hideMark/>
          </w:tcPr>
          <w:p w14:paraId="0DDB58D6"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32EBCA8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3 258,25</w:t>
            </w:r>
          </w:p>
        </w:tc>
        <w:tc>
          <w:tcPr>
            <w:tcW w:w="1636" w:type="dxa"/>
            <w:tcBorders>
              <w:top w:val="nil"/>
              <w:left w:val="nil"/>
              <w:bottom w:val="single" w:sz="4" w:space="0" w:color="C0C0C0"/>
              <w:right w:val="single" w:sz="4" w:space="0" w:color="C0C0C0"/>
            </w:tcBorders>
            <w:shd w:val="clear" w:color="000000" w:fill="FDE9D9"/>
            <w:vAlign w:val="center"/>
            <w:hideMark/>
          </w:tcPr>
          <w:p w14:paraId="1AC6880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3 258,25</w:t>
            </w:r>
          </w:p>
        </w:tc>
        <w:tc>
          <w:tcPr>
            <w:tcW w:w="1496" w:type="dxa"/>
            <w:tcBorders>
              <w:top w:val="nil"/>
              <w:left w:val="nil"/>
              <w:bottom w:val="single" w:sz="4" w:space="0" w:color="C0C0C0"/>
              <w:right w:val="single" w:sz="4" w:space="0" w:color="C0C0C0"/>
            </w:tcBorders>
            <w:shd w:val="clear" w:color="000000" w:fill="FFFFCC"/>
            <w:vAlign w:val="center"/>
            <w:hideMark/>
          </w:tcPr>
          <w:p w14:paraId="4D5C166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499,90</w:t>
            </w:r>
          </w:p>
        </w:tc>
        <w:tc>
          <w:tcPr>
            <w:tcW w:w="1436" w:type="dxa"/>
            <w:tcBorders>
              <w:top w:val="nil"/>
              <w:left w:val="nil"/>
              <w:bottom w:val="single" w:sz="4" w:space="0" w:color="C0C0C0"/>
              <w:right w:val="single" w:sz="4" w:space="0" w:color="C0C0C0"/>
            </w:tcBorders>
            <w:shd w:val="clear" w:color="000000" w:fill="FDE9D9"/>
            <w:vAlign w:val="center"/>
            <w:hideMark/>
          </w:tcPr>
          <w:p w14:paraId="60D371C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1 629,13</w:t>
            </w:r>
          </w:p>
        </w:tc>
        <w:tc>
          <w:tcPr>
            <w:tcW w:w="1416" w:type="dxa"/>
            <w:tcBorders>
              <w:top w:val="nil"/>
              <w:left w:val="nil"/>
              <w:bottom w:val="single" w:sz="4" w:space="0" w:color="C0C0C0"/>
              <w:right w:val="single" w:sz="4" w:space="0" w:color="C0C0C0"/>
            </w:tcBorders>
            <w:shd w:val="clear" w:color="000000" w:fill="FDE9D9"/>
            <w:vAlign w:val="center"/>
            <w:hideMark/>
          </w:tcPr>
          <w:p w14:paraId="2AC1111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1 629,13</w:t>
            </w:r>
          </w:p>
        </w:tc>
        <w:tc>
          <w:tcPr>
            <w:tcW w:w="4336" w:type="dxa"/>
            <w:tcBorders>
              <w:top w:val="nil"/>
              <w:left w:val="nil"/>
              <w:bottom w:val="single" w:sz="4" w:space="0" w:color="C0C0C0"/>
              <w:right w:val="single" w:sz="4" w:space="0" w:color="C0C0C0"/>
            </w:tcBorders>
            <w:shd w:val="clear" w:color="000000" w:fill="FDE9D9"/>
            <w:vAlign w:val="center"/>
            <w:hideMark/>
          </w:tcPr>
          <w:p w14:paraId="4BB9C732"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xml:space="preserve">Численность: 10,07 чел. (Операторы очистных сооружений - 4 чел., сторожи - 4 чел., уборщик - 1 чел., ремонтный персонал - 1,07 чел. (по факту 2019 г. ОАО "РЖД").  Средняя заработная плата - на уровне предложенной организацией по каждой профессии, всего в среднем </w:t>
            </w:r>
            <w:proofErr w:type="gramStart"/>
            <w:r w:rsidRPr="00D07E5E">
              <w:rPr>
                <w:rFonts w:ascii="Tahoma" w:hAnsi="Tahoma" w:cs="Tahoma"/>
                <w:b/>
                <w:bCs/>
                <w:sz w:val="11"/>
                <w:szCs w:val="11"/>
              </w:rPr>
              <w:t>-  19855</w:t>
            </w:r>
            <w:proofErr w:type="gramEnd"/>
            <w:r w:rsidRPr="00D07E5E">
              <w:rPr>
                <w:rFonts w:ascii="Tahoma" w:hAnsi="Tahoma" w:cs="Tahoma"/>
                <w:b/>
                <w:bCs/>
                <w:sz w:val="11"/>
                <w:szCs w:val="11"/>
              </w:rPr>
              <w:t>,41 руб./чел./мес.. Итого годовой ФОТ - 2399,33 тыс. руб., отчисления на соц. нужды (30,2%) - 724,60 тыс. руб., применен ИПЦ Минэкономразвития России 104,3%</w:t>
            </w:r>
          </w:p>
        </w:tc>
        <w:tc>
          <w:tcPr>
            <w:tcW w:w="1536" w:type="dxa"/>
            <w:tcBorders>
              <w:top w:val="nil"/>
              <w:left w:val="nil"/>
              <w:bottom w:val="single" w:sz="4" w:space="0" w:color="C0C0C0"/>
              <w:right w:val="single" w:sz="4" w:space="0" w:color="C0C0C0"/>
            </w:tcBorders>
            <w:shd w:val="clear" w:color="000000" w:fill="FFFFCC"/>
            <w:vAlign w:val="center"/>
            <w:hideMark/>
          </w:tcPr>
          <w:p w14:paraId="311B9E3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3 354,70</w:t>
            </w:r>
          </w:p>
        </w:tc>
        <w:tc>
          <w:tcPr>
            <w:tcW w:w="1436" w:type="dxa"/>
            <w:tcBorders>
              <w:top w:val="nil"/>
              <w:left w:val="nil"/>
              <w:bottom w:val="single" w:sz="4" w:space="0" w:color="C0C0C0"/>
              <w:right w:val="single" w:sz="4" w:space="0" w:color="C0C0C0"/>
            </w:tcBorders>
            <w:shd w:val="clear" w:color="000000" w:fill="FFFFCC"/>
            <w:vAlign w:val="center"/>
            <w:hideMark/>
          </w:tcPr>
          <w:p w14:paraId="0B91375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3 354,70</w:t>
            </w:r>
          </w:p>
        </w:tc>
        <w:tc>
          <w:tcPr>
            <w:tcW w:w="1396" w:type="dxa"/>
            <w:tcBorders>
              <w:top w:val="nil"/>
              <w:left w:val="nil"/>
              <w:bottom w:val="single" w:sz="4" w:space="0" w:color="C0C0C0"/>
              <w:right w:val="single" w:sz="4" w:space="0" w:color="C0C0C0"/>
            </w:tcBorders>
            <w:shd w:val="clear" w:color="000000" w:fill="FDE9D9"/>
            <w:vAlign w:val="center"/>
            <w:hideMark/>
          </w:tcPr>
          <w:p w14:paraId="5D03CCA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1 677,35</w:t>
            </w:r>
          </w:p>
        </w:tc>
        <w:tc>
          <w:tcPr>
            <w:tcW w:w="1316" w:type="dxa"/>
            <w:tcBorders>
              <w:top w:val="nil"/>
              <w:left w:val="nil"/>
              <w:bottom w:val="single" w:sz="4" w:space="0" w:color="C0C0C0"/>
              <w:right w:val="single" w:sz="4" w:space="0" w:color="C0C0C0"/>
            </w:tcBorders>
            <w:shd w:val="clear" w:color="000000" w:fill="FDE9D9"/>
            <w:vAlign w:val="center"/>
            <w:hideMark/>
          </w:tcPr>
          <w:p w14:paraId="75CF25A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1 677,35</w:t>
            </w:r>
          </w:p>
        </w:tc>
        <w:tc>
          <w:tcPr>
            <w:tcW w:w="2896" w:type="dxa"/>
            <w:vMerge/>
            <w:tcBorders>
              <w:top w:val="nil"/>
              <w:left w:val="nil"/>
              <w:bottom w:val="nil"/>
              <w:right w:val="single" w:sz="4" w:space="0" w:color="C0C0C0"/>
            </w:tcBorders>
            <w:vAlign w:val="center"/>
            <w:hideMark/>
          </w:tcPr>
          <w:p w14:paraId="26E3F1E6" w14:textId="77777777" w:rsidR="00D07E5E" w:rsidRPr="00D07E5E" w:rsidRDefault="00D07E5E" w:rsidP="00D07E5E">
            <w:pPr>
              <w:rPr>
                <w:rFonts w:ascii="Tahoma" w:hAnsi="Tahoma" w:cs="Tahoma"/>
                <w:sz w:val="11"/>
                <w:szCs w:val="11"/>
              </w:rPr>
            </w:pPr>
          </w:p>
        </w:tc>
      </w:tr>
      <w:tr w:rsidR="00D07E5E" w:rsidRPr="00D07E5E" w14:paraId="243FA222" w14:textId="77777777" w:rsidTr="00D07E5E">
        <w:trPr>
          <w:trHeight w:val="780"/>
          <w:jc w:val="center"/>
        </w:trPr>
        <w:tc>
          <w:tcPr>
            <w:tcW w:w="257" w:type="dxa"/>
            <w:tcBorders>
              <w:top w:val="nil"/>
              <w:left w:val="nil"/>
              <w:bottom w:val="nil"/>
              <w:right w:val="nil"/>
            </w:tcBorders>
            <w:shd w:val="clear" w:color="000000" w:fill="FFFF00"/>
            <w:noWrap/>
            <w:vAlign w:val="center"/>
            <w:hideMark/>
          </w:tcPr>
          <w:p w14:paraId="224E9955"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C5D0A4D"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860FD3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w:t>
            </w:r>
          </w:p>
        </w:tc>
        <w:tc>
          <w:tcPr>
            <w:tcW w:w="4022" w:type="dxa"/>
            <w:tcBorders>
              <w:top w:val="nil"/>
              <w:left w:val="nil"/>
              <w:bottom w:val="single" w:sz="4" w:space="0" w:color="C0C0C0"/>
              <w:right w:val="single" w:sz="4" w:space="0" w:color="C0C0C0"/>
            </w:tcBorders>
            <w:shd w:val="clear" w:color="auto" w:fill="auto"/>
            <w:vAlign w:val="center"/>
            <w:hideMark/>
          </w:tcPr>
          <w:p w14:paraId="1BDE3D1C"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Ремонтные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37DB1BC3"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BC4D15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203,75</w:t>
            </w:r>
          </w:p>
        </w:tc>
        <w:tc>
          <w:tcPr>
            <w:tcW w:w="1636" w:type="dxa"/>
            <w:tcBorders>
              <w:top w:val="nil"/>
              <w:left w:val="nil"/>
              <w:bottom w:val="single" w:sz="4" w:space="0" w:color="C0C0C0"/>
              <w:right w:val="single" w:sz="4" w:space="0" w:color="C0C0C0"/>
            </w:tcBorders>
            <w:shd w:val="clear" w:color="000000" w:fill="D7EAD3"/>
            <w:vAlign w:val="center"/>
            <w:hideMark/>
          </w:tcPr>
          <w:p w14:paraId="789FFE1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203,75</w:t>
            </w:r>
          </w:p>
        </w:tc>
        <w:tc>
          <w:tcPr>
            <w:tcW w:w="1496" w:type="dxa"/>
            <w:tcBorders>
              <w:top w:val="nil"/>
              <w:left w:val="nil"/>
              <w:bottom w:val="single" w:sz="4" w:space="0" w:color="C0C0C0"/>
              <w:right w:val="single" w:sz="4" w:space="0" w:color="C0C0C0"/>
            </w:tcBorders>
            <w:shd w:val="clear" w:color="000000" w:fill="D7EAD3"/>
            <w:vAlign w:val="center"/>
            <w:hideMark/>
          </w:tcPr>
          <w:p w14:paraId="2CE3085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21,01</w:t>
            </w:r>
          </w:p>
        </w:tc>
        <w:tc>
          <w:tcPr>
            <w:tcW w:w="1436" w:type="dxa"/>
            <w:tcBorders>
              <w:top w:val="nil"/>
              <w:left w:val="nil"/>
              <w:bottom w:val="single" w:sz="4" w:space="0" w:color="C0C0C0"/>
              <w:right w:val="single" w:sz="4" w:space="0" w:color="C0C0C0"/>
            </w:tcBorders>
            <w:shd w:val="clear" w:color="000000" w:fill="FDE9D9"/>
            <w:vAlign w:val="center"/>
            <w:hideMark/>
          </w:tcPr>
          <w:p w14:paraId="1CC347D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68,47</w:t>
            </w:r>
          </w:p>
        </w:tc>
        <w:tc>
          <w:tcPr>
            <w:tcW w:w="1416" w:type="dxa"/>
            <w:tcBorders>
              <w:top w:val="nil"/>
              <w:left w:val="nil"/>
              <w:bottom w:val="single" w:sz="4" w:space="0" w:color="C0C0C0"/>
              <w:right w:val="single" w:sz="4" w:space="0" w:color="C0C0C0"/>
            </w:tcBorders>
            <w:shd w:val="clear" w:color="000000" w:fill="D7EAD3"/>
            <w:vAlign w:val="center"/>
            <w:hideMark/>
          </w:tcPr>
          <w:p w14:paraId="0AA9093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135,28</w:t>
            </w:r>
          </w:p>
        </w:tc>
        <w:tc>
          <w:tcPr>
            <w:tcW w:w="4336" w:type="dxa"/>
            <w:tcBorders>
              <w:top w:val="nil"/>
              <w:left w:val="nil"/>
              <w:bottom w:val="single" w:sz="4" w:space="0" w:color="C0C0C0"/>
              <w:right w:val="single" w:sz="4" w:space="0" w:color="C0C0C0"/>
            </w:tcBorders>
            <w:shd w:val="clear" w:color="000000" w:fill="FFFFCC"/>
            <w:vAlign w:val="center"/>
            <w:hideMark/>
          </w:tcPr>
          <w:p w14:paraId="11D21B61"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447120C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209,78</w:t>
            </w:r>
          </w:p>
        </w:tc>
        <w:tc>
          <w:tcPr>
            <w:tcW w:w="1436" w:type="dxa"/>
            <w:tcBorders>
              <w:top w:val="nil"/>
              <w:left w:val="nil"/>
              <w:bottom w:val="single" w:sz="4" w:space="0" w:color="C0C0C0"/>
              <w:right w:val="single" w:sz="4" w:space="0" w:color="C0C0C0"/>
            </w:tcBorders>
            <w:shd w:val="clear" w:color="000000" w:fill="D7EAD3"/>
            <w:vAlign w:val="center"/>
            <w:hideMark/>
          </w:tcPr>
          <w:p w14:paraId="4302F8D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209,78</w:t>
            </w:r>
          </w:p>
        </w:tc>
        <w:tc>
          <w:tcPr>
            <w:tcW w:w="1396" w:type="dxa"/>
            <w:tcBorders>
              <w:top w:val="nil"/>
              <w:left w:val="nil"/>
              <w:bottom w:val="single" w:sz="4" w:space="0" w:color="C0C0C0"/>
              <w:right w:val="single" w:sz="4" w:space="0" w:color="C0C0C0"/>
            </w:tcBorders>
            <w:shd w:val="clear" w:color="000000" w:fill="D7EAD3"/>
            <w:vAlign w:val="center"/>
            <w:hideMark/>
          </w:tcPr>
          <w:p w14:paraId="641015D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73,77</w:t>
            </w:r>
          </w:p>
        </w:tc>
        <w:tc>
          <w:tcPr>
            <w:tcW w:w="1316" w:type="dxa"/>
            <w:tcBorders>
              <w:top w:val="nil"/>
              <w:left w:val="nil"/>
              <w:bottom w:val="single" w:sz="4" w:space="0" w:color="C0C0C0"/>
              <w:right w:val="single" w:sz="4" w:space="0" w:color="C0C0C0"/>
            </w:tcBorders>
            <w:shd w:val="clear" w:color="000000" w:fill="D7EAD3"/>
            <w:vAlign w:val="center"/>
            <w:hideMark/>
          </w:tcPr>
          <w:p w14:paraId="5822772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136,01</w:t>
            </w:r>
          </w:p>
        </w:tc>
        <w:tc>
          <w:tcPr>
            <w:tcW w:w="2896" w:type="dxa"/>
            <w:vMerge w:val="restart"/>
            <w:tcBorders>
              <w:top w:val="nil"/>
              <w:left w:val="nil"/>
              <w:bottom w:val="nil"/>
              <w:right w:val="single" w:sz="4" w:space="0" w:color="C0C0C0"/>
            </w:tcBorders>
            <w:shd w:val="clear" w:color="000000" w:fill="FFFFCC"/>
            <w:vAlign w:val="center"/>
            <w:hideMark/>
          </w:tcPr>
          <w:p w14:paraId="3D41E6C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рассчитанного в соответствии с Методическими указаниями (с учетом индексов эффективности операционных расходов на 2022  и 2023 гг. в размере 1% и с учетом ИПЦ на 2022 г. 104,3%, на 2023 г. 104,0%  согласно ""Прогнозу соц.-экономического развития Российской Федерации на 2022 год и на плановый период 2023 и 2024 годов." от 30.09.2021) </w:t>
            </w:r>
          </w:p>
        </w:tc>
      </w:tr>
      <w:tr w:rsidR="00D07E5E" w:rsidRPr="00D07E5E" w14:paraId="6BB851C0" w14:textId="77777777" w:rsidTr="00D07E5E">
        <w:trPr>
          <w:trHeight w:val="810"/>
          <w:jc w:val="center"/>
        </w:trPr>
        <w:tc>
          <w:tcPr>
            <w:tcW w:w="257" w:type="dxa"/>
            <w:tcBorders>
              <w:top w:val="nil"/>
              <w:left w:val="nil"/>
              <w:bottom w:val="nil"/>
              <w:right w:val="nil"/>
            </w:tcBorders>
            <w:shd w:val="clear" w:color="000000" w:fill="FFFF00"/>
            <w:noWrap/>
            <w:vAlign w:val="center"/>
            <w:hideMark/>
          </w:tcPr>
          <w:p w14:paraId="383BC885"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68886BCF"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49CC7B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4.2</w:t>
            </w:r>
          </w:p>
        </w:tc>
        <w:tc>
          <w:tcPr>
            <w:tcW w:w="4022" w:type="dxa"/>
            <w:tcBorders>
              <w:top w:val="nil"/>
              <w:left w:val="nil"/>
              <w:bottom w:val="single" w:sz="4" w:space="0" w:color="C0C0C0"/>
              <w:right w:val="single" w:sz="4" w:space="0" w:color="C0C0C0"/>
            </w:tcBorders>
            <w:shd w:val="clear" w:color="auto" w:fill="auto"/>
            <w:vAlign w:val="center"/>
            <w:hideMark/>
          </w:tcPr>
          <w:p w14:paraId="1DA626A0" w14:textId="77777777" w:rsidR="00D07E5E" w:rsidRPr="00D07E5E" w:rsidRDefault="00D07E5E" w:rsidP="00D07E5E">
            <w:pPr>
              <w:ind w:firstLineChars="100" w:firstLine="110"/>
              <w:rPr>
                <w:rFonts w:ascii="Tahoma" w:hAnsi="Tahoma" w:cs="Tahoma"/>
                <w:b/>
                <w:bCs/>
                <w:color w:val="000000"/>
                <w:sz w:val="11"/>
                <w:szCs w:val="11"/>
              </w:rPr>
            </w:pPr>
            <w:r w:rsidRPr="00D07E5E">
              <w:rPr>
                <w:rFonts w:ascii="Tahoma" w:hAnsi="Tahoma" w:cs="Tahoma"/>
                <w:b/>
                <w:bCs/>
                <w:color w:val="000000"/>
                <w:sz w:val="11"/>
                <w:szCs w:val="11"/>
              </w:rPr>
              <w:t>Капитальный ремонт основных средств</w:t>
            </w:r>
          </w:p>
        </w:tc>
        <w:tc>
          <w:tcPr>
            <w:tcW w:w="858" w:type="dxa"/>
            <w:tcBorders>
              <w:top w:val="nil"/>
              <w:left w:val="nil"/>
              <w:bottom w:val="single" w:sz="4" w:space="0" w:color="C0C0C0"/>
              <w:right w:val="single" w:sz="4" w:space="0" w:color="C0C0C0"/>
            </w:tcBorders>
            <w:shd w:val="clear" w:color="auto" w:fill="auto"/>
            <w:vAlign w:val="center"/>
            <w:hideMark/>
          </w:tcPr>
          <w:p w14:paraId="0A2480A0"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5672BF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141,17</w:t>
            </w:r>
          </w:p>
        </w:tc>
        <w:tc>
          <w:tcPr>
            <w:tcW w:w="1636" w:type="dxa"/>
            <w:tcBorders>
              <w:top w:val="nil"/>
              <w:left w:val="nil"/>
              <w:bottom w:val="single" w:sz="4" w:space="0" w:color="C0C0C0"/>
              <w:right w:val="single" w:sz="4" w:space="0" w:color="C0C0C0"/>
            </w:tcBorders>
            <w:shd w:val="clear" w:color="000000" w:fill="FFFFCC"/>
            <w:vAlign w:val="center"/>
            <w:hideMark/>
          </w:tcPr>
          <w:p w14:paraId="520E017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141,17</w:t>
            </w:r>
          </w:p>
        </w:tc>
        <w:tc>
          <w:tcPr>
            <w:tcW w:w="1496" w:type="dxa"/>
            <w:tcBorders>
              <w:top w:val="nil"/>
              <w:left w:val="nil"/>
              <w:bottom w:val="single" w:sz="4" w:space="0" w:color="C0C0C0"/>
              <w:right w:val="single" w:sz="4" w:space="0" w:color="C0C0C0"/>
            </w:tcBorders>
            <w:shd w:val="clear" w:color="000000" w:fill="FFFFCC"/>
            <w:vAlign w:val="center"/>
            <w:hideMark/>
          </w:tcPr>
          <w:p w14:paraId="7E5AF33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11,41</w:t>
            </w:r>
          </w:p>
        </w:tc>
        <w:tc>
          <w:tcPr>
            <w:tcW w:w="1436" w:type="dxa"/>
            <w:tcBorders>
              <w:top w:val="nil"/>
              <w:left w:val="nil"/>
              <w:bottom w:val="single" w:sz="4" w:space="0" w:color="C0C0C0"/>
              <w:right w:val="single" w:sz="4" w:space="0" w:color="C0C0C0"/>
            </w:tcBorders>
            <w:shd w:val="clear" w:color="000000" w:fill="FDE9D9"/>
            <w:vAlign w:val="center"/>
            <w:hideMark/>
          </w:tcPr>
          <w:p w14:paraId="02308B2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37,18</w:t>
            </w:r>
          </w:p>
        </w:tc>
        <w:tc>
          <w:tcPr>
            <w:tcW w:w="1416" w:type="dxa"/>
            <w:tcBorders>
              <w:top w:val="nil"/>
              <w:left w:val="nil"/>
              <w:bottom w:val="single" w:sz="4" w:space="0" w:color="C0C0C0"/>
              <w:right w:val="single" w:sz="4" w:space="0" w:color="C0C0C0"/>
            </w:tcBorders>
            <w:shd w:val="clear" w:color="000000" w:fill="D7EAD3"/>
            <w:vAlign w:val="center"/>
            <w:hideMark/>
          </w:tcPr>
          <w:p w14:paraId="1B56FD7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103,99</w:t>
            </w:r>
          </w:p>
        </w:tc>
        <w:tc>
          <w:tcPr>
            <w:tcW w:w="4336" w:type="dxa"/>
            <w:tcBorders>
              <w:top w:val="nil"/>
              <w:left w:val="nil"/>
              <w:bottom w:val="single" w:sz="4" w:space="0" w:color="C0C0C0"/>
              <w:right w:val="single" w:sz="4" w:space="0" w:color="C0C0C0"/>
            </w:tcBorders>
            <w:shd w:val="clear" w:color="000000" w:fill="FDE9D9"/>
            <w:vAlign w:val="center"/>
            <w:hideMark/>
          </w:tcPr>
          <w:p w14:paraId="73464460"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На уровне величины, подтвержденной сметными расчетами, с учетом корректировки регулятора</w:t>
            </w:r>
          </w:p>
        </w:tc>
        <w:tc>
          <w:tcPr>
            <w:tcW w:w="1536" w:type="dxa"/>
            <w:tcBorders>
              <w:top w:val="nil"/>
              <w:left w:val="nil"/>
              <w:bottom w:val="single" w:sz="4" w:space="0" w:color="C0C0C0"/>
              <w:right w:val="single" w:sz="4" w:space="0" w:color="C0C0C0"/>
            </w:tcBorders>
            <w:shd w:val="clear" w:color="000000" w:fill="FFFFCC"/>
            <w:vAlign w:val="center"/>
            <w:hideMark/>
          </w:tcPr>
          <w:p w14:paraId="69BA03A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145,35</w:t>
            </w:r>
          </w:p>
        </w:tc>
        <w:tc>
          <w:tcPr>
            <w:tcW w:w="1436" w:type="dxa"/>
            <w:tcBorders>
              <w:top w:val="nil"/>
              <w:left w:val="nil"/>
              <w:bottom w:val="single" w:sz="4" w:space="0" w:color="C0C0C0"/>
              <w:right w:val="single" w:sz="4" w:space="0" w:color="C0C0C0"/>
            </w:tcBorders>
            <w:shd w:val="clear" w:color="000000" w:fill="FFFFCC"/>
            <w:vAlign w:val="center"/>
            <w:hideMark/>
          </w:tcPr>
          <w:p w14:paraId="202BAD6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145,35</w:t>
            </w:r>
          </w:p>
        </w:tc>
        <w:tc>
          <w:tcPr>
            <w:tcW w:w="1396" w:type="dxa"/>
            <w:tcBorders>
              <w:top w:val="nil"/>
              <w:left w:val="nil"/>
              <w:bottom w:val="single" w:sz="4" w:space="0" w:color="C0C0C0"/>
              <w:right w:val="single" w:sz="4" w:space="0" w:color="C0C0C0"/>
            </w:tcBorders>
            <w:shd w:val="clear" w:color="000000" w:fill="D7EAD3"/>
            <w:vAlign w:val="center"/>
            <w:hideMark/>
          </w:tcPr>
          <w:p w14:paraId="46A94DE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41,56</w:t>
            </w:r>
          </w:p>
        </w:tc>
        <w:tc>
          <w:tcPr>
            <w:tcW w:w="1316" w:type="dxa"/>
            <w:tcBorders>
              <w:top w:val="nil"/>
              <w:left w:val="nil"/>
              <w:bottom w:val="single" w:sz="4" w:space="0" w:color="C0C0C0"/>
              <w:right w:val="single" w:sz="4" w:space="0" w:color="C0C0C0"/>
            </w:tcBorders>
            <w:shd w:val="clear" w:color="000000" w:fill="D7EAD3"/>
            <w:vAlign w:val="center"/>
            <w:hideMark/>
          </w:tcPr>
          <w:p w14:paraId="681E2A7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103,80</w:t>
            </w:r>
          </w:p>
        </w:tc>
        <w:tc>
          <w:tcPr>
            <w:tcW w:w="2896" w:type="dxa"/>
            <w:vMerge/>
            <w:tcBorders>
              <w:top w:val="nil"/>
              <w:left w:val="nil"/>
              <w:bottom w:val="nil"/>
              <w:right w:val="single" w:sz="4" w:space="0" w:color="C0C0C0"/>
            </w:tcBorders>
            <w:vAlign w:val="center"/>
            <w:hideMark/>
          </w:tcPr>
          <w:p w14:paraId="68504D74" w14:textId="77777777" w:rsidR="00D07E5E" w:rsidRPr="00D07E5E" w:rsidRDefault="00D07E5E" w:rsidP="00D07E5E">
            <w:pPr>
              <w:rPr>
                <w:rFonts w:ascii="Tahoma" w:hAnsi="Tahoma" w:cs="Tahoma"/>
                <w:sz w:val="11"/>
                <w:szCs w:val="11"/>
              </w:rPr>
            </w:pPr>
          </w:p>
        </w:tc>
      </w:tr>
      <w:tr w:rsidR="00D07E5E" w:rsidRPr="00D07E5E" w14:paraId="47D8A3C9" w14:textId="77777777" w:rsidTr="00D07E5E">
        <w:trPr>
          <w:trHeight w:val="1005"/>
          <w:jc w:val="center"/>
        </w:trPr>
        <w:tc>
          <w:tcPr>
            <w:tcW w:w="257" w:type="dxa"/>
            <w:tcBorders>
              <w:top w:val="nil"/>
              <w:left w:val="nil"/>
              <w:bottom w:val="nil"/>
              <w:right w:val="nil"/>
            </w:tcBorders>
            <w:shd w:val="clear" w:color="000000" w:fill="FFFF00"/>
            <w:noWrap/>
            <w:vAlign w:val="center"/>
            <w:hideMark/>
          </w:tcPr>
          <w:p w14:paraId="19252132"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40774B1D"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B896A1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4.3</w:t>
            </w:r>
          </w:p>
        </w:tc>
        <w:tc>
          <w:tcPr>
            <w:tcW w:w="4022" w:type="dxa"/>
            <w:tcBorders>
              <w:top w:val="nil"/>
              <w:left w:val="nil"/>
              <w:bottom w:val="single" w:sz="4" w:space="0" w:color="C0C0C0"/>
              <w:right w:val="single" w:sz="4" w:space="0" w:color="C0C0C0"/>
            </w:tcBorders>
            <w:shd w:val="clear" w:color="auto" w:fill="auto"/>
            <w:vAlign w:val="center"/>
            <w:hideMark/>
          </w:tcPr>
          <w:p w14:paraId="21B86E18" w14:textId="77777777" w:rsidR="00D07E5E" w:rsidRPr="00D07E5E" w:rsidRDefault="00D07E5E" w:rsidP="00D07E5E">
            <w:pPr>
              <w:ind w:firstLineChars="100" w:firstLine="110"/>
              <w:rPr>
                <w:rFonts w:ascii="Tahoma" w:hAnsi="Tahoma" w:cs="Tahoma"/>
                <w:b/>
                <w:bCs/>
                <w:color w:val="000000"/>
                <w:sz w:val="11"/>
                <w:szCs w:val="11"/>
              </w:rPr>
            </w:pPr>
            <w:r w:rsidRPr="00D07E5E">
              <w:rPr>
                <w:rFonts w:ascii="Tahoma" w:hAnsi="Tahoma" w:cs="Tahoma"/>
                <w:b/>
                <w:bCs/>
                <w:color w:val="000000"/>
                <w:sz w:val="11"/>
                <w:szCs w:val="11"/>
              </w:rPr>
              <w:t>Текущий ремонт основных средств</w:t>
            </w:r>
          </w:p>
        </w:tc>
        <w:tc>
          <w:tcPr>
            <w:tcW w:w="858" w:type="dxa"/>
            <w:tcBorders>
              <w:top w:val="nil"/>
              <w:left w:val="nil"/>
              <w:bottom w:val="single" w:sz="4" w:space="0" w:color="C0C0C0"/>
              <w:right w:val="single" w:sz="4" w:space="0" w:color="C0C0C0"/>
            </w:tcBorders>
            <w:shd w:val="clear" w:color="auto" w:fill="auto"/>
            <w:vAlign w:val="center"/>
            <w:hideMark/>
          </w:tcPr>
          <w:p w14:paraId="3B6451DB"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2A50EC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62,58</w:t>
            </w:r>
          </w:p>
        </w:tc>
        <w:tc>
          <w:tcPr>
            <w:tcW w:w="1636" w:type="dxa"/>
            <w:tcBorders>
              <w:top w:val="nil"/>
              <w:left w:val="nil"/>
              <w:bottom w:val="single" w:sz="4" w:space="0" w:color="C0C0C0"/>
              <w:right w:val="single" w:sz="4" w:space="0" w:color="C0C0C0"/>
            </w:tcBorders>
            <w:shd w:val="clear" w:color="000000" w:fill="D7EAD3"/>
            <w:vAlign w:val="center"/>
            <w:hideMark/>
          </w:tcPr>
          <w:p w14:paraId="6135E34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62,58</w:t>
            </w:r>
          </w:p>
        </w:tc>
        <w:tc>
          <w:tcPr>
            <w:tcW w:w="1496" w:type="dxa"/>
            <w:tcBorders>
              <w:top w:val="nil"/>
              <w:left w:val="nil"/>
              <w:bottom w:val="single" w:sz="4" w:space="0" w:color="C0C0C0"/>
              <w:right w:val="single" w:sz="4" w:space="0" w:color="C0C0C0"/>
            </w:tcBorders>
            <w:shd w:val="clear" w:color="000000" w:fill="D7EAD3"/>
            <w:vAlign w:val="center"/>
            <w:hideMark/>
          </w:tcPr>
          <w:p w14:paraId="6B5D10F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9,60</w:t>
            </w:r>
          </w:p>
        </w:tc>
        <w:tc>
          <w:tcPr>
            <w:tcW w:w="1436" w:type="dxa"/>
            <w:tcBorders>
              <w:top w:val="nil"/>
              <w:left w:val="nil"/>
              <w:bottom w:val="single" w:sz="4" w:space="0" w:color="C0C0C0"/>
              <w:right w:val="single" w:sz="4" w:space="0" w:color="C0C0C0"/>
            </w:tcBorders>
            <w:shd w:val="clear" w:color="000000" w:fill="FDE9D9"/>
            <w:vAlign w:val="center"/>
            <w:hideMark/>
          </w:tcPr>
          <w:p w14:paraId="6C604BA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31,29</w:t>
            </w:r>
          </w:p>
        </w:tc>
        <w:tc>
          <w:tcPr>
            <w:tcW w:w="1416" w:type="dxa"/>
            <w:tcBorders>
              <w:top w:val="nil"/>
              <w:left w:val="nil"/>
              <w:bottom w:val="single" w:sz="4" w:space="0" w:color="C0C0C0"/>
              <w:right w:val="single" w:sz="4" w:space="0" w:color="C0C0C0"/>
            </w:tcBorders>
            <w:shd w:val="clear" w:color="000000" w:fill="D7EAD3"/>
            <w:vAlign w:val="center"/>
            <w:hideMark/>
          </w:tcPr>
          <w:p w14:paraId="454294B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31,29</w:t>
            </w:r>
          </w:p>
        </w:tc>
        <w:tc>
          <w:tcPr>
            <w:tcW w:w="4336" w:type="dxa"/>
            <w:tcBorders>
              <w:top w:val="nil"/>
              <w:left w:val="nil"/>
              <w:bottom w:val="single" w:sz="4" w:space="0" w:color="C0C0C0"/>
              <w:right w:val="single" w:sz="4" w:space="0" w:color="C0C0C0"/>
            </w:tcBorders>
            <w:shd w:val="clear" w:color="000000" w:fill="FFFFCC"/>
            <w:vAlign w:val="center"/>
            <w:hideMark/>
          </w:tcPr>
          <w:p w14:paraId="2650FF7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0C66164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64,43</w:t>
            </w:r>
          </w:p>
        </w:tc>
        <w:tc>
          <w:tcPr>
            <w:tcW w:w="1436" w:type="dxa"/>
            <w:tcBorders>
              <w:top w:val="nil"/>
              <w:left w:val="nil"/>
              <w:bottom w:val="single" w:sz="4" w:space="0" w:color="C0C0C0"/>
              <w:right w:val="single" w:sz="4" w:space="0" w:color="C0C0C0"/>
            </w:tcBorders>
            <w:shd w:val="clear" w:color="000000" w:fill="D7EAD3"/>
            <w:vAlign w:val="center"/>
            <w:hideMark/>
          </w:tcPr>
          <w:p w14:paraId="43729B8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64,43</w:t>
            </w:r>
          </w:p>
        </w:tc>
        <w:tc>
          <w:tcPr>
            <w:tcW w:w="1396" w:type="dxa"/>
            <w:tcBorders>
              <w:top w:val="nil"/>
              <w:left w:val="nil"/>
              <w:bottom w:val="single" w:sz="4" w:space="0" w:color="C0C0C0"/>
              <w:right w:val="single" w:sz="4" w:space="0" w:color="C0C0C0"/>
            </w:tcBorders>
            <w:shd w:val="clear" w:color="000000" w:fill="D7EAD3"/>
            <w:vAlign w:val="center"/>
            <w:hideMark/>
          </w:tcPr>
          <w:p w14:paraId="1EC496A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32,22</w:t>
            </w:r>
          </w:p>
        </w:tc>
        <w:tc>
          <w:tcPr>
            <w:tcW w:w="1316" w:type="dxa"/>
            <w:tcBorders>
              <w:top w:val="nil"/>
              <w:left w:val="nil"/>
              <w:bottom w:val="single" w:sz="4" w:space="0" w:color="C0C0C0"/>
              <w:right w:val="single" w:sz="4" w:space="0" w:color="C0C0C0"/>
            </w:tcBorders>
            <w:shd w:val="clear" w:color="000000" w:fill="D7EAD3"/>
            <w:vAlign w:val="center"/>
            <w:hideMark/>
          </w:tcPr>
          <w:p w14:paraId="76D468F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32,22</w:t>
            </w:r>
          </w:p>
        </w:tc>
        <w:tc>
          <w:tcPr>
            <w:tcW w:w="2896" w:type="dxa"/>
            <w:vMerge/>
            <w:tcBorders>
              <w:top w:val="nil"/>
              <w:left w:val="nil"/>
              <w:bottom w:val="nil"/>
              <w:right w:val="single" w:sz="4" w:space="0" w:color="C0C0C0"/>
            </w:tcBorders>
            <w:vAlign w:val="center"/>
            <w:hideMark/>
          </w:tcPr>
          <w:p w14:paraId="4DCCE0CB" w14:textId="77777777" w:rsidR="00D07E5E" w:rsidRPr="00D07E5E" w:rsidRDefault="00D07E5E" w:rsidP="00D07E5E">
            <w:pPr>
              <w:rPr>
                <w:rFonts w:ascii="Tahoma" w:hAnsi="Tahoma" w:cs="Tahoma"/>
                <w:sz w:val="11"/>
                <w:szCs w:val="11"/>
              </w:rPr>
            </w:pPr>
          </w:p>
        </w:tc>
      </w:tr>
      <w:tr w:rsidR="00D07E5E" w:rsidRPr="00D07E5E" w14:paraId="77332275" w14:textId="77777777" w:rsidTr="00D07E5E">
        <w:trPr>
          <w:trHeight w:val="900"/>
          <w:jc w:val="center"/>
        </w:trPr>
        <w:tc>
          <w:tcPr>
            <w:tcW w:w="257" w:type="dxa"/>
            <w:tcBorders>
              <w:top w:val="nil"/>
              <w:left w:val="nil"/>
              <w:bottom w:val="nil"/>
              <w:right w:val="nil"/>
            </w:tcBorders>
            <w:shd w:val="clear" w:color="000000" w:fill="FFFF00"/>
            <w:noWrap/>
            <w:vAlign w:val="center"/>
            <w:hideMark/>
          </w:tcPr>
          <w:p w14:paraId="5D104044"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37E6045"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24022A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4.3.1</w:t>
            </w:r>
          </w:p>
        </w:tc>
        <w:tc>
          <w:tcPr>
            <w:tcW w:w="4022" w:type="dxa"/>
            <w:tcBorders>
              <w:top w:val="nil"/>
              <w:left w:val="nil"/>
              <w:bottom w:val="single" w:sz="4" w:space="0" w:color="C0C0C0"/>
              <w:right w:val="single" w:sz="4" w:space="0" w:color="C0C0C0"/>
            </w:tcBorders>
            <w:shd w:val="clear" w:color="auto" w:fill="auto"/>
            <w:vAlign w:val="center"/>
            <w:hideMark/>
          </w:tcPr>
          <w:p w14:paraId="617EA74D"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Материалы на ремонт</w:t>
            </w:r>
          </w:p>
        </w:tc>
        <w:tc>
          <w:tcPr>
            <w:tcW w:w="858" w:type="dxa"/>
            <w:tcBorders>
              <w:top w:val="nil"/>
              <w:left w:val="nil"/>
              <w:bottom w:val="single" w:sz="4" w:space="0" w:color="C0C0C0"/>
              <w:right w:val="single" w:sz="4" w:space="0" w:color="C0C0C0"/>
            </w:tcBorders>
            <w:shd w:val="clear" w:color="auto" w:fill="auto"/>
            <w:vAlign w:val="center"/>
            <w:hideMark/>
          </w:tcPr>
          <w:p w14:paraId="52E5231E"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B81103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62,58</w:t>
            </w:r>
          </w:p>
        </w:tc>
        <w:tc>
          <w:tcPr>
            <w:tcW w:w="1636" w:type="dxa"/>
            <w:tcBorders>
              <w:top w:val="nil"/>
              <w:left w:val="nil"/>
              <w:bottom w:val="single" w:sz="4" w:space="0" w:color="C0C0C0"/>
              <w:right w:val="single" w:sz="4" w:space="0" w:color="C0C0C0"/>
            </w:tcBorders>
            <w:shd w:val="clear" w:color="000000" w:fill="FFFFCC"/>
            <w:vAlign w:val="center"/>
            <w:hideMark/>
          </w:tcPr>
          <w:p w14:paraId="6156D68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62,58</w:t>
            </w:r>
          </w:p>
        </w:tc>
        <w:tc>
          <w:tcPr>
            <w:tcW w:w="1496" w:type="dxa"/>
            <w:tcBorders>
              <w:top w:val="nil"/>
              <w:left w:val="nil"/>
              <w:bottom w:val="single" w:sz="4" w:space="0" w:color="C0C0C0"/>
              <w:right w:val="single" w:sz="4" w:space="0" w:color="C0C0C0"/>
            </w:tcBorders>
            <w:shd w:val="clear" w:color="000000" w:fill="FFFFCC"/>
            <w:vAlign w:val="center"/>
            <w:hideMark/>
          </w:tcPr>
          <w:p w14:paraId="5B71EC9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9,60</w:t>
            </w:r>
          </w:p>
        </w:tc>
        <w:tc>
          <w:tcPr>
            <w:tcW w:w="1436" w:type="dxa"/>
            <w:tcBorders>
              <w:top w:val="nil"/>
              <w:left w:val="nil"/>
              <w:bottom w:val="single" w:sz="4" w:space="0" w:color="C0C0C0"/>
              <w:right w:val="single" w:sz="4" w:space="0" w:color="C0C0C0"/>
            </w:tcBorders>
            <w:shd w:val="clear" w:color="000000" w:fill="FDE9D9"/>
            <w:vAlign w:val="center"/>
            <w:hideMark/>
          </w:tcPr>
          <w:p w14:paraId="3C8F138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31,29</w:t>
            </w:r>
          </w:p>
        </w:tc>
        <w:tc>
          <w:tcPr>
            <w:tcW w:w="1416" w:type="dxa"/>
            <w:tcBorders>
              <w:top w:val="nil"/>
              <w:left w:val="nil"/>
              <w:bottom w:val="single" w:sz="4" w:space="0" w:color="C0C0C0"/>
              <w:right w:val="single" w:sz="4" w:space="0" w:color="C0C0C0"/>
            </w:tcBorders>
            <w:shd w:val="clear" w:color="000000" w:fill="D7EAD3"/>
            <w:vAlign w:val="center"/>
            <w:hideMark/>
          </w:tcPr>
          <w:p w14:paraId="57EC3F3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31,29</w:t>
            </w:r>
          </w:p>
        </w:tc>
        <w:tc>
          <w:tcPr>
            <w:tcW w:w="4336" w:type="dxa"/>
            <w:tcBorders>
              <w:top w:val="nil"/>
              <w:left w:val="nil"/>
              <w:bottom w:val="single" w:sz="4" w:space="0" w:color="C0C0C0"/>
              <w:right w:val="single" w:sz="4" w:space="0" w:color="C0C0C0"/>
            </w:tcBorders>
            <w:shd w:val="clear" w:color="000000" w:fill="FDE9D9"/>
            <w:vAlign w:val="center"/>
            <w:hideMark/>
          </w:tcPr>
          <w:p w14:paraId="1D41E46B" w14:textId="77777777" w:rsidR="00D07E5E" w:rsidRPr="00D07E5E" w:rsidRDefault="00D07E5E" w:rsidP="00D07E5E">
            <w:pPr>
              <w:rPr>
                <w:rFonts w:ascii="Tahoma" w:hAnsi="Tahoma" w:cs="Tahoma"/>
                <w:sz w:val="11"/>
                <w:szCs w:val="11"/>
              </w:rPr>
            </w:pPr>
            <w:r w:rsidRPr="00D07E5E">
              <w:rPr>
                <w:rFonts w:ascii="Tahoma" w:hAnsi="Tahoma" w:cs="Tahoma"/>
                <w:sz w:val="11"/>
                <w:szCs w:val="11"/>
              </w:rPr>
              <w:t>На уровне величины, предложенной организацией на 2021 год, с учетом ИПЦ Минэкономразвития России 104,3%</w:t>
            </w:r>
          </w:p>
        </w:tc>
        <w:tc>
          <w:tcPr>
            <w:tcW w:w="1536" w:type="dxa"/>
            <w:tcBorders>
              <w:top w:val="nil"/>
              <w:left w:val="nil"/>
              <w:bottom w:val="single" w:sz="4" w:space="0" w:color="C0C0C0"/>
              <w:right w:val="single" w:sz="4" w:space="0" w:color="C0C0C0"/>
            </w:tcBorders>
            <w:shd w:val="clear" w:color="000000" w:fill="FFFFCC"/>
            <w:vAlign w:val="center"/>
            <w:hideMark/>
          </w:tcPr>
          <w:p w14:paraId="03E4A2A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64,43</w:t>
            </w:r>
          </w:p>
        </w:tc>
        <w:tc>
          <w:tcPr>
            <w:tcW w:w="1436" w:type="dxa"/>
            <w:tcBorders>
              <w:top w:val="nil"/>
              <w:left w:val="nil"/>
              <w:bottom w:val="single" w:sz="4" w:space="0" w:color="C0C0C0"/>
              <w:right w:val="single" w:sz="4" w:space="0" w:color="C0C0C0"/>
            </w:tcBorders>
            <w:shd w:val="clear" w:color="000000" w:fill="FFFFCC"/>
            <w:vAlign w:val="center"/>
            <w:hideMark/>
          </w:tcPr>
          <w:p w14:paraId="753FD87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64,43</w:t>
            </w:r>
          </w:p>
        </w:tc>
        <w:tc>
          <w:tcPr>
            <w:tcW w:w="1396" w:type="dxa"/>
            <w:tcBorders>
              <w:top w:val="nil"/>
              <w:left w:val="nil"/>
              <w:bottom w:val="single" w:sz="4" w:space="0" w:color="C0C0C0"/>
              <w:right w:val="single" w:sz="4" w:space="0" w:color="C0C0C0"/>
            </w:tcBorders>
            <w:shd w:val="clear" w:color="000000" w:fill="D7EAD3"/>
            <w:vAlign w:val="center"/>
            <w:hideMark/>
          </w:tcPr>
          <w:p w14:paraId="2D5F851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32,22</w:t>
            </w:r>
          </w:p>
        </w:tc>
        <w:tc>
          <w:tcPr>
            <w:tcW w:w="1316" w:type="dxa"/>
            <w:tcBorders>
              <w:top w:val="nil"/>
              <w:left w:val="nil"/>
              <w:bottom w:val="single" w:sz="4" w:space="0" w:color="C0C0C0"/>
              <w:right w:val="single" w:sz="4" w:space="0" w:color="C0C0C0"/>
            </w:tcBorders>
            <w:shd w:val="clear" w:color="000000" w:fill="D7EAD3"/>
            <w:vAlign w:val="center"/>
            <w:hideMark/>
          </w:tcPr>
          <w:p w14:paraId="448106E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32,22</w:t>
            </w:r>
          </w:p>
        </w:tc>
        <w:tc>
          <w:tcPr>
            <w:tcW w:w="2896" w:type="dxa"/>
            <w:vMerge/>
            <w:tcBorders>
              <w:top w:val="nil"/>
              <w:left w:val="nil"/>
              <w:bottom w:val="nil"/>
              <w:right w:val="single" w:sz="4" w:space="0" w:color="C0C0C0"/>
            </w:tcBorders>
            <w:vAlign w:val="center"/>
            <w:hideMark/>
          </w:tcPr>
          <w:p w14:paraId="24F21C44" w14:textId="77777777" w:rsidR="00D07E5E" w:rsidRPr="00D07E5E" w:rsidRDefault="00D07E5E" w:rsidP="00D07E5E">
            <w:pPr>
              <w:rPr>
                <w:rFonts w:ascii="Tahoma" w:hAnsi="Tahoma" w:cs="Tahoma"/>
                <w:sz w:val="11"/>
                <w:szCs w:val="11"/>
              </w:rPr>
            </w:pPr>
          </w:p>
        </w:tc>
      </w:tr>
      <w:tr w:rsidR="00D07E5E" w:rsidRPr="00D07E5E" w14:paraId="2A4C7824" w14:textId="77777777" w:rsidTr="00D07E5E">
        <w:trPr>
          <w:trHeight w:val="360"/>
          <w:jc w:val="center"/>
        </w:trPr>
        <w:tc>
          <w:tcPr>
            <w:tcW w:w="257" w:type="dxa"/>
            <w:tcBorders>
              <w:top w:val="nil"/>
              <w:left w:val="nil"/>
              <w:bottom w:val="nil"/>
              <w:right w:val="nil"/>
            </w:tcBorders>
            <w:shd w:val="clear" w:color="000000" w:fill="FFFF00"/>
            <w:noWrap/>
            <w:vAlign w:val="center"/>
            <w:hideMark/>
          </w:tcPr>
          <w:p w14:paraId="7FBDE6D3"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34D2477"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17CADC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4.3.2</w:t>
            </w:r>
          </w:p>
        </w:tc>
        <w:tc>
          <w:tcPr>
            <w:tcW w:w="4022" w:type="dxa"/>
            <w:tcBorders>
              <w:top w:val="nil"/>
              <w:left w:val="nil"/>
              <w:bottom w:val="single" w:sz="4" w:space="0" w:color="C0C0C0"/>
              <w:right w:val="single" w:sz="4" w:space="0" w:color="C0C0C0"/>
            </w:tcBorders>
            <w:shd w:val="clear" w:color="auto" w:fill="auto"/>
            <w:vAlign w:val="center"/>
            <w:hideMark/>
          </w:tcPr>
          <w:p w14:paraId="1723FFF1" w14:textId="77777777" w:rsidR="00D07E5E" w:rsidRPr="00D07E5E" w:rsidRDefault="00D07E5E" w:rsidP="00D07E5E">
            <w:pPr>
              <w:ind w:firstLineChars="200" w:firstLine="220"/>
              <w:rPr>
                <w:rFonts w:ascii="Tahoma" w:hAnsi="Tahoma" w:cs="Tahoma"/>
                <w:sz w:val="11"/>
                <w:szCs w:val="11"/>
              </w:rPr>
            </w:pPr>
            <w:r w:rsidRPr="00D07E5E">
              <w:rPr>
                <w:rFonts w:ascii="Tahoma" w:hAnsi="Tahoma" w:cs="Tahoma"/>
                <w:sz w:val="11"/>
                <w:szCs w:val="11"/>
              </w:rPr>
              <w:t>Прочие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5B1E870F"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D30215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636" w:type="dxa"/>
            <w:tcBorders>
              <w:top w:val="nil"/>
              <w:left w:val="nil"/>
              <w:bottom w:val="single" w:sz="4" w:space="0" w:color="C0C0C0"/>
              <w:right w:val="single" w:sz="4" w:space="0" w:color="C0C0C0"/>
            </w:tcBorders>
            <w:shd w:val="clear" w:color="000000" w:fill="FFFFCC"/>
            <w:vAlign w:val="center"/>
            <w:hideMark/>
          </w:tcPr>
          <w:p w14:paraId="7A7CE19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23E78B3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04D5894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F00A57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26D887F2"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FFFFCC"/>
            <w:vAlign w:val="center"/>
            <w:hideMark/>
          </w:tcPr>
          <w:p w14:paraId="5BE40DD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436" w:type="dxa"/>
            <w:tcBorders>
              <w:top w:val="nil"/>
              <w:left w:val="nil"/>
              <w:bottom w:val="single" w:sz="4" w:space="0" w:color="C0C0C0"/>
              <w:right w:val="single" w:sz="4" w:space="0" w:color="C0C0C0"/>
            </w:tcBorders>
            <w:shd w:val="clear" w:color="000000" w:fill="FFFFCC"/>
            <w:vAlign w:val="center"/>
            <w:hideMark/>
          </w:tcPr>
          <w:p w14:paraId="56F4543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396" w:type="dxa"/>
            <w:tcBorders>
              <w:top w:val="nil"/>
              <w:left w:val="nil"/>
              <w:bottom w:val="single" w:sz="4" w:space="0" w:color="C0C0C0"/>
              <w:right w:val="single" w:sz="4" w:space="0" w:color="C0C0C0"/>
            </w:tcBorders>
            <w:shd w:val="clear" w:color="000000" w:fill="D7EAD3"/>
            <w:vAlign w:val="center"/>
            <w:hideMark/>
          </w:tcPr>
          <w:p w14:paraId="764F8AA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487569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vMerge/>
            <w:tcBorders>
              <w:top w:val="nil"/>
              <w:left w:val="nil"/>
              <w:bottom w:val="nil"/>
              <w:right w:val="single" w:sz="4" w:space="0" w:color="C0C0C0"/>
            </w:tcBorders>
            <w:vAlign w:val="center"/>
            <w:hideMark/>
          </w:tcPr>
          <w:p w14:paraId="371135DF" w14:textId="77777777" w:rsidR="00D07E5E" w:rsidRPr="00D07E5E" w:rsidRDefault="00D07E5E" w:rsidP="00D07E5E">
            <w:pPr>
              <w:rPr>
                <w:rFonts w:ascii="Tahoma" w:hAnsi="Tahoma" w:cs="Tahoma"/>
                <w:sz w:val="11"/>
                <w:szCs w:val="11"/>
              </w:rPr>
            </w:pPr>
          </w:p>
        </w:tc>
      </w:tr>
      <w:tr w:rsidR="00D07E5E" w:rsidRPr="00D07E5E" w14:paraId="24B1ED8A" w14:textId="77777777" w:rsidTr="00D07E5E">
        <w:trPr>
          <w:trHeight w:val="480"/>
          <w:jc w:val="center"/>
        </w:trPr>
        <w:tc>
          <w:tcPr>
            <w:tcW w:w="257" w:type="dxa"/>
            <w:tcBorders>
              <w:top w:val="nil"/>
              <w:left w:val="nil"/>
              <w:bottom w:val="nil"/>
              <w:right w:val="nil"/>
            </w:tcBorders>
            <w:shd w:val="clear" w:color="000000" w:fill="FFFF00"/>
            <w:noWrap/>
            <w:vAlign w:val="center"/>
            <w:hideMark/>
          </w:tcPr>
          <w:p w14:paraId="52A9C588"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60BE50C"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15ED3C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w:t>
            </w:r>
          </w:p>
        </w:tc>
        <w:tc>
          <w:tcPr>
            <w:tcW w:w="4022" w:type="dxa"/>
            <w:tcBorders>
              <w:top w:val="nil"/>
              <w:left w:val="nil"/>
              <w:bottom w:val="single" w:sz="4" w:space="0" w:color="C0C0C0"/>
              <w:right w:val="single" w:sz="4" w:space="0" w:color="C0C0C0"/>
            </w:tcBorders>
            <w:shd w:val="clear" w:color="auto" w:fill="auto"/>
            <w:vAlign w:val="center"/>
            <w:hideMark/>
          </w:tcPr>
          <w:p w14:paraId="4DEE5726"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Административные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4B9223F2"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4079DE4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E50D15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D7C9D8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50B3F51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2CF7F2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0D4CD8C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5825F2B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2DCF97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325B6A2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8033F4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vMerge/>
            <w:tcBorders>
              <w:top w:val="nil"/>
              <w:left w:val="nil"/>
              <w:bottom w:val="nil"/>
              <w:right w:val="single" w:sz="4" w:space="0" w:color="C0C0C0"/>
            </w:tcBorders>
            <w:vAlign w:val="center"/>
            <w:hideMark/>
          </w:tcPr>
          <w:p w14:paraId="2F9FE8C7" w14:textId="77777777" w:rsidR="00D07E5E" w:rsidRPr="00D07E5E" w:rsidRDefault="00D07E5E" w:rsidP="00D07E5E">
            <w:pPr>
              <w:rPr>
                <w:rFonts w:ascii="Tahoma" w:hAnsi="Tahoma" w:cs="Tahoma"/>
                <w:sz w:val="11"/>
                <w:szCs w:val="11"/>
              </w:rPr>
            </w:pPr>
          </w:p>
        </w:tc>
      </w:tr>
      <w:tr w:rsidR="00D07E5E" w:rsidRPr="00D07E5E" w14:paraId="566FDC99" w14:textId="77777777" w:rsidTr="00D07E5E">
        <w:trPr>
          <w:trHeight w:val="630"/>
          <w:jc w:val="center"/>
        </w:trPr>
        <w:tc>
          <w:tcPr>
            <w:tcW w:w="257" w:type="dxa"/>
            <w:tcBorders>
              <w:top w:val="nil"/>
              <w:left w:val="nil"/>
              <w:bottom w:val="nil"/>
              <w:right w:val="nil"/>
            </w:tcBorders>
            <w:shd w:val="clear" w:color="000000" w:fill="B1A0C7"/>
            <w:noWrap/>
            <w:vAlign w:val="center"/>
            <w:hideMark/>
          </w:tcPr>
          <w:p w14:paraId="58F29967"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6DF3EF30"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22BFE6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7</w:t>
            </w:r>
          </w:p>
        </w:tc>
        <w:tc>
          <w:tcPr>
            <w:tcW w:w="4022" w:type="dxa"/>
            <w:tcBorders>
              <w:top w:val="nil"/>
              <w:left w:val="nil"/>
              <w:bottom w:val="single" w:sz="4" w:space="0" w:color="C0C0C0"/>
              <w:right w:val="single" w:sz="4" w:space="0" w:color="C0C0C0"/>
            </w:tcBorders>
            <w:shd w:val="clear" w:color="auto" w:fill="auto"/>
            <w:vAlign w:val="center"/>
            <w:hideMark/>
          </w:tcPr>
          <w:p w14:paraId="2CCC43FC"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Амортизация основных средств и нематериальных активов</w:t>
            </w:r>
          </w:p>
        </w:tc>
        <w:tc>
          <w:tcPr>
            <w:tcW w:w="858" w:type="dxa"/>
            <w:tcBorders>
              <w:top w:val="nil"/>
              <w:left w:val="nil"/>
              <w:bottom w:val="single" w:sz="4" w:space="0" w:color="C0C0C0"/>
              <w:right w:val="single" w:sz="4" w:space="0" w:color="C0C0C0"/>
            </w:tcBorders>
            <w:shd w:val="clear" w:color="auto" w:fill="auto"/>
            <w:vAlign w:val="center"/>
            <w:hideMark/>
          </w:tcPr>
          <w:p w14:paraId="3358F0B7"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61771F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29,80</w:t>
            </w:r>
          </w:p>
        </w:tc>
        <w:tc>
          <w:tcPr>
            <w:tcW w:w="1636" w:type="dxa"/>
            <w:tcBorders>
              <w:top w:val="nil"/>
              <w:left w:val="nil"/>
              <w:bottom w:val="single" w:sz="4" w:space="0" w:color="C0C0C0"/>
              <w:right w:val="single" w:sz="4" w:space="0" w:color="C0C0C0"/>
            </w:tcBorders>
            <w:shd w:val="clear" w:color="000000" w:fill="D7EAD3"/>
            <w:vAlign w:val="center"/>
            <w:hideMark/>
          </w:tcPr>
          <w:p w14:paraId="7C7C40F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5D4FF9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175E6F8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CE8FA1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30CFF83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3572FD8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58,56</w:t>
            </w:r>
          </w:p>
        </w:tc>
        <w:tc>
          <w:tcPr>
            <w:tcW w:w="1436" w:type="dxa"/>
            <w:tcBorders>
              <w:top w:val="nil"/>
              <w:left w:val="nil"/>
              <w:bottom w:val="single" w:sz="4" w:space="0" w:color="C0C0C0"/>
              <w:right w:val="single" w:sz="4" w:space="0" w:color="C0C0C0"/>
            </w:tcBorders>
            <w:shd w:val="clear" w:color="000000" w:fill="D7EAD3"/>
            <w:vAlign w:val="center"/>
            <w:hideMark/>
          </w:tcPr>
          <w:p w14:paraId="1773D9F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28,76</w:t>
            </w:r>
          </w:p>
        </w:tc>
        <w:tc>
          <w:tcPr>
            <w:tcW w:w="1396" w:type="dxa"/>
            <w:tcBorders>
              <w:top w:val="nil"/>
              <w:left w:val="nil"/>
              <w:bottom w:val="single" w:sz="4" w:space="0" w:color="C0C0C0"/>
              <w:right w:val="single" w:sz="4" w:space="0" w:color="C0C0C0"/>
            </w:tcBorders>
            <w:shd w:val="clear" w:color="000000" w:fill="D7EAD3"/>
            <w:vAlign w:val="center"/>
            <w:hideMark/>
          </w:tcPr>
          <w:p w14:paraId="527D90A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14,38</w:t>
            </w:r>
          </w:p>
        </w:tc>
        <w:tc>
          <w:tcPr>
            <w:tcW w:w="1316" w:type="dxa"/>
            <w:tcBorders>
              <w:top w:val="nil"/>
              <w:left w:val="nil"/>
              <w:bottom w:val="single" w:sz="4" w:space="0" w:color="C0C0C0"/>
              <w:right w:val="single" w:sz="4" w:space="0" w:color="C0C0C0"/>
            </w:tcBorders>
            <w:shd w:val="clear" w:color="000000" w:fill="D7EAD3"/>
            <w:vAlign w:val="center"/>
            <w:hideMark/>
          </w:tcPr>
          <w:p w14:paraId="3622374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14,38</w:t>
            </w:r>
          </w:p>
        </w:tc>
        <w:tc>
          <w:tcPr>
            <w:tcW w:w="2896" w:type="dxa"/>
            <w:tcBorders>
              <w:top w:val="nil"/>
              <w:left w:val="nil"/>
              <w:bottom w:val="single" w:sz="4" w:space="0" w:color="C0C0C0"/>
              <w:right w:val="single" w:sz="4" w:space="0" w:color="C0C0C0"/>
            </w:tcBorders>
            <w:shd w:val="clear" w:color="000000" w:fill="FFFFCC"/>
            <w:vAlign w:val="center"/>
            <w:hideMark/>
          </w:tcPr>
          <w:p w14:paraId="59B02B09"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2A36D695" w14:textId="77777777" w:rsidTr="00D07E5E">
        <w:trPr>
          <w:trHeight w:val="2175"/>
          <w:jc w:val="center"/>
        </w:trPr>
        <w:tc>
          <w:tcPr>
            <w:tcW w:w="257" w:type="dxa"/>
            <w:tcBorders>
              <w:top w:val="nil"/>
              <w:left w:val="nil"/>
              <w:bottom w:val="nil"/>
              <w:right w:val="nil"/>
            </w:tcBorders>
            <w:shd w:val="clear" w:color="000000" w:fill="B1A0C7"/>
            <w:noWrap/>
            <w:vAlign w:val="center"/>
            <w:hideMark/>
          </w:tcPr>
          <w:p w14:paraId="1C6EBBBE"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lastRenderedPageBreak/>
              <w:t>А</w:t>
            </w:r>
          </w:p>
        </w:tc>
        <w:tc>
          <w:tcPr>
            <w:tcW w:w="202" w:type="dxa"/>
            <w:tcBorders>
              <w:top w:val="nil"/>
              <w:left w:val="nil"/>
              <w:bottom w:val="nil"/>
              <w:right w:val="nil"/>
            </w:tcBorders>
            <w:shd w:val="clear" w:color="auto" w:fill="auto"/>
            <w:noWrap/>
            <w:vAlign w:val="bottom"/>
            <w:hideMark/>
          </w:tcPr>
          <w:p w14:paraId="5F25198D"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D52128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7.1</w:t>
            </w:r>
          </w:p>
        </w:tc>
        <w:tc>
          <w:tcPr>
            <w:tcW w:w="4022" w:type="dxa"/>
            <w:tcBorders>
              <w:top w:val="nil"/>
              <w:left w:val="nil"/>
              <w:bottom w:val="single" w:sz="4" w:space="0" w:color="C0C0C0"/>
              <w:right w:val="single" w:sz="4" w:space="0" w:color="C0C0C0"/>
            </w:tcBorders>
            <w:shd w:val="clear" w:color="auto" w:fill="auto"/>
            <w:vAlign w:val="center"/>
            <w:hideMark/>
          </w:tcPr>
          <w:p w14:paraId="409DE338" w14:textId="77777777" w:rsidR="00D07E5E" w:rsidRPr="00D07E5E" w:rsidRDefault="00D07E5E" w:rsidP="00D07E5E">
            <w:pPr>
              <w:ind w:firstLineChars="100" w:firstLine="110"/>
              <w:rPr>
                <w:rFonts w:ascii="Tahoma" w:hAnsi="Tahoma" w:cs="Tahoma"/>
                <w:b/>
                <w:bCs/>
                <w:color w:val="000000"/>
                <w:sz w:val="11"/>
                <w:szCs w:val="11"/>
              </w:rPr>
            </w:pPr>
            <w:r w:rsidRPr="00D07E5E">
              <w:rPr>
                <w:rFonts w:ascii="Tahoma" w:hAnsi="Tahoma" w:cs="Tahoma"/>
                <w:b/>
                <w:bCs/>
                <w:color w:val="000000"/>
                <w:sz w:val="11"/>
                <w:szCs w:val="11"/>
              </w:rPr>
              <w:t>Амортизация основных средств (Имущество, переданное по КС)</w:t>
            </w:r>
          </w:p>
        </w:tc>
        <w:tc>
          <w:tcPr>
            <w:tcW w:w="858" w:type="dxa"/>
            <w:tcBorders>
              <w:top w:val="nil"/>
              <w:left w:val="nil"/>
              <w:bottom w:val="single" w:sz="4" w:space="0" w:color="C0C0C0"/>
              <w:right w:val="single" w:sz="4" w:space="0" w:color="C0C0C0"/>
            </w:tcBorders>
            <w:shd w:val="clear" w:color="auto" w:fill="auto"/>
            <w:vAlign w:val="center"/>
            <w:hideMark/>
          </w:tcPr>
          <w:p w14:paraId="04229FD5"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F5A629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636" w:type="dxa"/>
            <w:tcBorders>
              <w:top w:val="nil"/>
              <w:left w:val="nil"/>
              <w:bottom w:val="single" w:sz="4" w:space="0" w:color="C0C0C0"/>
              <w:right w:val="single" w:sz="4" w:space="0" w:color="C0C0C0"/>
            </w:tcBorders>
            <w:shd w:val="clear" w:color="000000" w:fill="FDE9D9"/>
            <w:vAlign w:val="center"/>
            <w:hideMark/>
          </w:tcPr>
          <w:p w14:paraId="09859EF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62F33B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3BE05EE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9A5B92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DE9D9"/>
            <w:vAlign w:val="center"/>
            <w:hideMark/>
          </w:tcPr>
          <w:p w14:paraId="55BDFDD0" w14:textId="77777777" w:rsidR="00D07E5E" w:rsidRPr="00D07E5E" w:rsidRDefault="00D07E5E" w:rsidP="00D07E5E">
            <w:pPr>
              <w:rPr>
                <w:rFonts w:ascii="Tahoma" w:hAnsi="Tahoma" w:cs="Tahoma"/>
                <w:sz w:val="11"/>
                <w:szCs w:val="11"/>
              </w:rPr>
            </w:pPr>
            <w:r w:rsidRPr="00D07E5E">
              <w:rPr>
                <w:rFonts w:ascii="Tahoma" w:hAnsi="Tahoma" w:cs="Tahoma"/>
                <w:sz w:val="11"/>
                <w:szCs w:val="11"/>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c>
          <w:tcPr>
            <w:tcW w:w="1536" w:type="dxa"/>
            <w:tcBorders>
              <w:top w:val="nil"/>
              <w:left w:val="nil"/>
              <w:bottom w:val="single" w:sz="4" w:space="0" w:color="C0C0C0"/>
              <w:right w:val="single" w:sz="4" w:space="0" w:color="C0C0C0"/>
            </w:tcBorders>
            <w:shd w:val="clear" w:color="000000" w:fill="FFFFCC"/>
            <w:vAlign w:val="center"/>
            <w:hideMark/>
          </w:tcPr>
          <w:p w14:paraId="74BF082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5FA98A9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637114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99EE11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2F2E9C81" w14:textId="77777777" w:rsidR="00D07E5E" w:rsidRPr="00D07E5E" w:rsidRDefault="00D07E5E" w:rsidP="00D07E5E">
            <w:pPr>
              <w:rPr>
                <w:rFonts w:ascii="Tahoma" w:hAnsi="Tahoma" w:cs="Tahoma"/>
                <w:sz w:val="11"/>
                <w:szCs w:val="11"/>
              </w:rPr>
            </w:pPr>
            <w:r w:rsidRPr="00D07E5E">
              <w:rPr>
                <w:rFonts w:ascii="Tahoma" w:hAnsi="Tahoma" w:cs="Tahoma"/>
                <w:sz w:val="11"/>
                <w:szCs w:val="11"/>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r>
      <w:tr w:rsidR="00D07E5E" w:rsidRPr="00D07E5E" w14:paraId="009E3F06" w14:textId="77777777" w:rsidTr="00D07E5E">
        <w:trPr>
          <w:trHeight w:val="2280"/>
          <w:jc w:val="center"/>
        </w:trPr>
        <w:tc>
          <w:tcPr>
            <w:tcW w:w="257" w:type="dxa"/>
            <w:tcBorders>
              <w:top w:val="nil"/>
              <w:left w:val="nil"/>
              <w:bottom w:val="nil"/>
              <w:right w:val="nil"/>
            </w:tcBorders>
            <w:shd w:val="clear" w:color="000000" w:fill="B1A0C7"/>
            <w:noWrap/>
            <w:vAlign w:val="center"/>
            <w:hideMark/>
          </w:tcPr>
          <w:p w14:paraId="14D2E42E"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79886836"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112E5F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7.2</w:t>
            </w:r>
          </w:p>
        </w:tc>
        <w:tc>
          <w:tcPr>
            <w:tcW w:w="4022" w:type="dxa"/>
            <w:tcBorders>
              <w:top w:val="nil"/>
              <w:left w:val="nil"/>
              <w:bottom w:val="single" w:sz="4" w:space="0" w:color="C0C0C0"/>
              <w:right w:val="single" w:sz="4" w:space="0" w:color="C0C0C0"/>
            </w:tcBorders>
            <w:shd w:val="clear" w:color="auto" w:fill="auto"/>
            <w:vAlign w:val="center"/>
            <w:hideMark/>
          </w:tcPr>
          <w:p w14:paraId="4D0D026E" w14:textId="77777777" w:rsidR="00D07E5E" w:rsidRPr="00D07E5E" w:rsidRDefault="00D07E5E" w:rsidP="00D07E5E">
            <w:pPr>
              <w:ind w:firstLineChars="100" w:firstLine="110"/>
              <w:rPr>
                <w:rFonts w:ascii="Tahoma" w:hAnsi="Tahoma" w:cs="Tahoma"/>
                <w:b/>
                <w:bCs/>
                <w:color w:val="000000"/>
                <w:sz w:val="11"/>
                <w:szCs w:val="11"/>
              </w:rPr>
            </w:pPr>
            <w:r w:rsidRPr="00D07E5E">
              <w:rPr>
                <w:rFonts w:ascii="Tahoma" w:hAnsi="Tahoma" w:cs="Tahoma"/>
                <w:b/>
                <w:bCs/>
                <w:color w:val="000000"/>
                <w:sz w:val="11"/>
                <w:szCs w:val="11"/>
              </w:rPr>
              <w:t>Амортизация нематериальных активов (РЕКОНСТРУКЦИЯ)</w:t>
            </w:r>
          </w:p>
        </w:tc>
        <w:tc>
          <w:tcPr>
            <w:tcW w:w="858" w:type="dxa"/>
            <w:tcBorders>
              <w:top w:val="nil"/>
              <w:left w:val="nil"/>
              <w:bottom w:val="single" w:sz="4" w:space="0" w:color="C0C0C0"/>
              <w:right w:val="single" w:sz="4" w:space="0" w:color="C0C0C0"/>
            </w:tcBorders>
            <w:shd w:val="clear" w:color="auto" w:fill="auto"/>
            <w:vAlign w:val="center"/>
            <w:hideMark/>
          </w:tcPr>
          <w:p w14:paraId="07231DAB"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935D0A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29,80</w:t>
            </w:r>
          </w:p>
        </w:tc>
        <w:tc>
          <w:tcPr>
            <w:tcW w:w="1636" w:type="dxa"/>
            <w:tcBorders>
              <w:top w:val="nil"/>
              <w:left w:val="nil"/>
              <w:bottom w:val="single" w:sz="4" w:space="0" w:color="C0C0C0"/>
              <w:right w:val="single" w:sz="4" w:space="0" w:color="C0C0C0"/>
            </w:tcBorders>
            <w:shd w:val="clear" w:color="000000" w:fill="FDE9D9"/>
            <w:vAlign w:val="center"/>
            <w:hideMark/>
          </w:tcPr>
          <w:p w14:paraId="50939FD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A66F16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6A47425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4AC932F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DE9D9"/>
            <w:vAlign w:val="center"/>
            <w:hideMark/>
          </w:tcPr>
          <w:p w14:paraId="23B3FC87"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В соответствии со сроками ввода в эксплуатацию реконструированных Объектов концессионного соглашения (с 2023 г.)</w:t>
            </w:r>
          </w:p>
        </w:tc>
        <w:tc>
          <w:tcPr>
            <w:tcW w:w="1536" w:type="dxa"/>
            <w:tcBorders>
              <w:top w:val="nil"/>
              <w:left w:val="nil"/>
              <w:bottom w:val="single" w:sz="4" w:space="0" w:color="C0C0C0"/>
              <w:right w:val="single" w:sz="4" w:space="0" w:color="C0C0C0"/>
            </w:tcBorders>
            <w:shd w:val="clear" w:color="000000" w:fill="FFFFCC"/>
            <w:vAlign w:val="center"/>
            <w:hideMark/>
          </w:tcPr>
          <w:p w14:paraId="4AEB8AA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58,56</w:t>
            </w:r>
          </w:p>
        </w:tc>
        <w:tc>
          <w:tcPr>
            <w:tcW w:w="1436" w:type="dxa"/>
            <w:tcBorders>
              <w:top w:val="nil"/>
              <w:left w:val="nil"/>
              <w:bottom w:val="single" w:sz="4" w:space="0" w:color="C0C0C0"/>
              <w:right w:val="single" w:sz="4" w:space="0" w:color="C0C0C0"/>
            </w:tcBorders>
            <w:shd w:val="clear" w:color="000000" w:fill="DAEEF3"/>
            <w:vAlign w:val="center"/>
            <w:hideMark/>
          </w:tcPr>
          <w:p w14:paraId="4932162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28,76</w:t>
            </w:r>
          </w:p>
        </w:tc>
        <w:tc>
          <w:tcPr>
            <w:tcW w:w="1396" w:type="dxa"/>
            <w:tcBorders>
              <w:top w:val="nil"/>
              <w:left w:val="nil"/>
              <w:bottom w:val="single" w:sz="4" w:space="0" w:color="C0C0C0"/>
              <w:right w:val="single" w:sz="4" w:space="0" w:color="C0C0C0"/>
            </w:tcBorders>
            <w:shd w:val="clear" w:color="000000" w:fill="D7EAD3"/>
            <w:vAlign w:val="center"/>
            <w:hideMark/>
          </w:tcPr>
          <w:p w14:paraId="2189DEC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14,38</w:t>
            </w:r>
          </w:p>
        </w:tc>
        <w:tc>
          <w:tcPr>
            <w:tcW w:w="1316" w:type="dxa"/>
            <w:tcBorders>
              <w:top w:val="nil"/>
              <w:left w:val="nil"/>
              <w:bottom w:val="single" w:sz="4" w:space="0" w:color="C0C0C0"/>
              <w:right w:val="single" w:sz="4" w:space="0" w:color="C0C0C0"/>
            </w:tcBorders>
            <w:shd w:val="clear" w:color="000000" w:fill="D7EAD3"/>
            <w:vAlign w:val="center"/>
            <w:hideMark/>
          </w:tcPr>
          <w:p w14:paraId="4134E3C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14,38</w:t>
            </w:r>
          </w:p>
        </w:tc>
        <w:tc>
          <w:tcPr>
            <w:tcW w:w="2896" w:type="dxa"/>
            <w:tcBorders>
              <w:top w:val="nil"/>
              <w:left w:val="nil"/>
              <w:bottom w:val="single" w:sz="4" w:space="0" w:color="C0C0C0"/>
              <w:right w:val="single" w:sz="4" w:space="0" w:color="C0C0C0"/>
            </w:tcBorders>
            <w:shd w:val="clear" w:color="000000" w:fill="DAEEF3"/>
            <w:vAlign w:val="center"/>
            <w:hideMark/>
          </w:tcPr>
          <w:p w14:paraId="2513B89E"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Исходя из срока полезного использования, равного количеству лет, оставшемуся до окончания срока действия Концессионного соглашения</w:t>
            </w:r>
          </w:p>
        </w:tc>
      </w:tr>
      <w:tr w:rsidR="00D07E5E" w:rsidRPr="00D07E5E" w14:paraId="603A06F9" w14:textId="77777777" w:rsidTr="00D07E5E">
        <w:trPr>
          <w:trHeight w:val="480"/>
          <w:jc w:val="center"/>
        </w:trPr>
        <w:tc>
          <w:tcPr>
            <w:tcW w:w="257" w:type="dxa"/>
            <w:tcBorders>
              <w:top w:val="nil"/>
              <w:left w:val="nil"/>
              <w:bottom w:val="nil"/>
              <w:right w:val="nil"/>
            </w:tcBorders>
            <w:shd w:val="clear" w:color="000000" w:fill="00B050"/>
            <w:noWrap/>
            <w:vAlign w:val="center"/>
            <w:hideMark/>
          </w:tcPr>
          <w:p w14:paraId="51E47071"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43BA7FC9"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4C5141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8</w:t>
            </w:r>
          </w:p>
        </w:tc>
        <w:tc>
          <w:tcPr>
            <w:tcW w:w="4022" w:type="dxa"/>
            <w:tcBorders>
              <w:top w:val="nil"/>
              <w:left w:val="nil"/>
              <w:bottom w:val="single" w:sz="4" w:space="0" w:color="C0C0C0"/>
              <w:right w:val="single" w:sz="4" w:space="0" w:color="C0C0C0"/>
            </w:tcBorders>
            <w:shd w:val="clear" w:color="auto" w:fill="auto"/>
            <w:vAlign w:val="center"/>
            <w:hideMark/>
          </w:tcPr>
          <w:p w14:paraId="779FA60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Расходы на арендную плату</w:t>
            </w:r>
          </w:p>
        </w:tc>
        <w:tc>
          <w:tcPr>
            <w:tcW w:w="858" w:type="dxa"/>
            <w:tcBorders>
              <w:top w:val="nil"/>
              <w:left w:val="nil"/>
              <w:bottom w:val="single" w:sz="4" w:space="0" w:color="C0C0C0"/>
              <w:right w:val="single" w:sz="4" w:space="0" w:color="C0C0C0"/>
            </w:tcBorders>
            <w:shd w:val="clear" w:color="auto" w:fill="auto"/>
            <w:vAlign w:val="center"/>
            <w:hideMark/>
          </w:tcPr>
          <w:p w14:paraId="42B1D3FB"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B1E11E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32,75</w:t>
            </w:r>
          </w:p>
        </w:tc>
        <w:tc>
          <w:tcPr>
            <w:tcW w:w="1636" w:type="dxa"/>
            <w:tcBorders>
              <w:top w:val="nil"/>
              <w:left w:val="nil"/>
              <w:bottom w:val="single" w:sz="4" w:space="0" w:color="C0C0C0"/>
              <w:right w:val="single" w:sz="4" w:space="0" w:color="C0C0C0"/>
            </w:tcBorders>
            <w:shd w:val="clear" w:color="000000" w:fill="D7EAD3"/>
            <w:vAlign w:val="center"/>
            <w:hideMark/>
          </w:tcPr>
          <w:p w14:paraId="0BA0F2C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21,16</w:t>
            </w:r>
          </w:p>
        </w:tc>
        <w:tc>
          <w:tcPr>
            <w:tcW w:w="1496" w:type="dxa"/>
            <w:tcBorders>
              <w:top w:val="nil"/>
              <w:left w:val="nil"/>
              <w:bottom w:val="single" w:sz="4" w:space="0" w:color="C0C0C0"/>
              <w:right w:val="single" w:sz="4" w:space="0" w:color="C0C0C0"/>
            </w:tcBorders>
            <w:shd w:val="clear" w:color="000000" w:fill="D7EAD3"/>
            <w:vAlign w:val="center"/>
            <w:hideMark/>
          </w:tcPr>
          <w:p w14:paraId="388F8B4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3,25</w:t>
            </w:r>
          </w:p>
        </w:tc>
        <w:tc>
          <w:tcPr>
            <w:tcW w:w="1436" w:type="dxa"/>
            <w:tcBorders>
              <w:top w:val="nil"/>
              <w:left w:val="nil"/>
              <w:bottom w:val="single" w:sz="4" w:space="0" w:color="C0C0C0"/>
              <w:right w:val="single" w:sz="4" w:space="0" w:color="C0C0C0"/>
            </w:tcBorders>
            <w:shd w:val="clear" w:color="000000" w:fill="FDE9D9"/>
            <w:vAlign w:val="center"/>
            <w:hideMark/>
          </w:tcPr>
          <w:p w14:paraId="75DFC0D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10,58</w:t>
            </w:r>
          </w:p>
        </w:tc>
        <w:tc>
          <w:tcPr>
            <w:tcW w:w="1416" w:type="dxa"/>
            <w:tcBorders>
              <w:top w:val="nil"/>
              <w:left w:val="nil"/>
              <w:bottom w:val="single" w:sz="4" w:space="0" w:color="C0C0C0"/>
              <w:right w:val="single" w:sz="4" w:space="0" w:color="C0C0C0"/>
            </w:tcBorders>
            <w:shd w:val="clear" w:color="000000" w:fill="D7EAD3"/>
            <w:vAlign w:val="center"/>
            <w:hideMark/>
          </w:tcPr>
          <w:p w14:paraId="23F6F1D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10,58</w:t>
            </w:r>
          </w:p>
        </w:tc>
        <w:tc>
          <w:tcPr>
            <w:tcW w:w="4336" w:type="dxa"/>
            <w:tcBorders>
              <w:top w:val="nil"/>
              <w:left w:val="nil"/>
              <w:bottom w:val="single" w:sz="4" w:space="0" w:color="C0C0C0"/>
              <w:right w:val="single" w:sz="4" w:space="0" w:color="C0C0C0"/>
            </w:tcBorders>
            <w:shd w:val="clear" w:color="000000" w:fill="FFFFCC"/>
            <w:vAlign w:val="center"/>
            <w:hideMark/>
          </w:tcPr>
          <w:p w14:paraId="53A7D1C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68281DA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32,75</w:t>
            </w:r>
          </w:p>
        </w:tc>
        <w:tc>
          <w:tcPr>
            <w:tcW w:w="1436" w:type="dxa"/>
            <w:tcBorders>
              <w:top w:val="nil"/>
              <w:left w:val="nil"/>
              <w:bottom w:val="single" w:sz="4" w:space="0" w:color="C0C0C0"/>
              <w:right w:val="single" w:sz="4" w:space="0" w:color="C0C0C0"/>
            </w:tcBorders>
            <w:shd w:val="clear" w:color="000000" w:fill="D7EAD3"/>
            <w:vAlign w:val="center"/>
            <w:hideMark/>
          </w:tcPr>
          <w:p w14:paraId="66077A3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21,16</w:t>
            </w:r>
          </w:p>
        </w:tc>
        <w:tc>
          <w:tcPr>
            <w:tcW w:w="1396" w:type="dxa"/>
            <w:tcBorders>
              <w:top w:val="nil"/>
              <w:left w:val="nil"/>
              <w:bottom w:val="single" w:sz="4" w:space="0" w:color="C0C0C0"/>
              <w:right w:val="single" w:sz="4" w:space="0" w:color="C0C0C0"/>
            </w:tcBorders>
            <w:shd w:val="clear" w:color="000000" w:fill="D7EAD3"/>
            <w:vAlign w:val="center"/>
            <w:hideMark/>
          </w:tcPr>
          <w:p w14:paraId="47E99B2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10,58</w:t>
            </w:r>
          </w:p>
        </w:tc>
        <w:tc>
          <w:tcPr>
            <w:tcW w:w="1316" w:type="dxa"/>
            <w:tcBorders>
              <w:top w:val="nil"/>
              <w:left w:val="nil"/>
              <w:bottom w:val="single" w:sz="4" w:space="0" w:color="C0C0C0"/>
              <w:right w:val="single" w:sz="4" w:space="0" w:color="C0C0C0"/>
            </w:tcBorders>
            <w:shd w:val="clear" w:color="000000" w:fill="D7EAD3"/>
            <w:vAlign w:val="center"/>
            <w:hideMark/>
          </w:tcPr>
          <w:p w14:paraId="67F1FFF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10,58</w:t>
            </w:r>
          </w:p>
        </w:tc>
        <w:tc>
          <w:tcPr>
            <w:tcW w:w="2896" w:type="dxa"/>
            <w:tcBorders>
              <w:top w:val="nil"/>
              <w:left w:val="nil"/>
              <w:bottom w:val="single" w:sz="4" w:space="0" w:color="C0C0C0"/>
              <w:right w:val="single" w:sz="4" w:space="0" w:color="C0C0C0"/>
            </w:tcBorders>
            <w:shd w:val="clear" w:color="000000" w:fill="FFFFCC"/>
            <w:vAlign w:val="center"/>
            <w:hideMark/>
          </w:tcPr>
          <w:p w14:paraId="49F53D35"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2657ABA7" w14:textId="77777777" w:rsidTr="00D07E5E">
        <w:trPr>
          <w:trHeight w:val="1650"/>
          <w:jc w:val="center"/>
        </w:trPr>
        <w:tc>
          <w:tcPr>
            <w:tcW w:w="257" w:type="dxa"/>
            <w:tcBorders>
              <w:top w:val="nil"/>
              <w:left w:val="nil"/>
              <w:bottom w:val="nil"/>
              <w:right w:val="nil"/>
            </w:tcBorders>
            <w:shd w:val="clear" w:color="000000" w:fill="00B050"/>
            <w:noWrap/>
            <w:vAlign w:val="center"/>
            <w:hideMark/>
          </w:tcPr>
          <w:p w14:paraId="2D2A6DCD"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4FC3282A"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CE8B32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8.3</w:t>
            </w:r>
          </w:p>
        </w:tc>
        <w:tc>
          <w:tcPr>
            <w:tcW w:w="4022" w:type="dxa"/>
            <w:tcBorders>
              <w:top w:val="nil"/>
              <w:left w:val="nil"/>
              <w:bottom w:val="single" w:sz="4" w:space="0" w:color="C0C0C0"/>
              <w:right w:val="single" w:sz="4" w:space="0" w:color="C0C0C0"/>
            </w:tcBorders>
            <w:shd w:val="clear" w:color="auto" w:fill="auto"/>
            <w:vAlign w:val="center"/>
            <w:hideMark/>
          </w:tcPr>
          <w:p w14:paraId="562E3F47"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Платежи по договорам аренды</w:t>
            </w:r>
          </w:p>
        </w:tc>
        <w:tc>
          <w:tcPr>
            <w:tcW w:w="858" w:type="dxa"/>
            <w:tcBorders>
              <w:top w:val="nil"/>
              <w:left w:val="nil"/>
              <w:bottom w:val="single" w:sz="4" w:space="0" w:color="C0C0C0"/>
              <w:right w:val="single" w:sz="4" w:space="0" w:color="C0C0C0"/>
            </w:tcBorders>
            <w:shd w:val="clear" w:color="auto" w:fill="auto"/>
            <w:vAlign w:val="center"/>
            <w:hideMark/>
          </w:tcPr>
          <w:p w14:paraId="473E6BA5"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40B4858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32,75</w:t>
            </w:r>
          </w:p>
        </w:tc>
        <w:tc>
          <w:tcPr>
            <w:tcW w:w="1636" w:type="dxa"/>
            <w:tcBorders>
              <w:top w:val="nil"/>
              <w:left w:val="nil"/>
              <w:bottom w:val="single" w:sz="4" w:space="0" w:color="C0C0C0"/>
              <w:right w:val="single" w:sz="4" w:space="0" w:color="C0C0C0"/>
            </w:tcBorders>
            <w:shd w:val="clear" w:color="000000" w:fill="FDE9D9"/>
            <w:vAlign w:val="center"/>
            <w:hideMark/>
          </w:tcPr>
          <w:p w14:paraId="6872D3F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21,16</w:t>
            </w:r>
          </w:p>
        </w:tc>
        <w:tc>
          <w:tcPr>
            <w:tcW w:w="1496" w:type="dxa"/>
            <w:tcBorders>
              <w:top w:val="nil"/>
              <w:left w:val="nil"/>
              <w:bottom w:val="single" w:sz="4" w:space="0" w:color="C0C0C0"/>
              <w:right w:val="single" w:sz="4" w:space="0" w:color="C0C0C0"/>
            </w:tcBorders>
            <w:shd w:val="clear" w:color="000000" w:fill="FFFFCC"/>
            <w:vAlign w:val="center"/>
            <w:hideMark/>
          </w:tcPr>
          <w:p w14:paraId="183BBC9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3,25</w:t>
            </w:r>
          </w:p>
        </w:tc>
        <w:tc>
          <w:tcPr>
            <w:tcW w:w="1436" w:type="dxa"/>
            <w:tcBorders>
              <w:top w:val="nil"/>
              <w:left w:val="nil"/>
              <w:bottom w:val="single" w:sz="4" w:space="0" w:color="C0C0C0"/>
              <w:right w:val="single" w:sz="4" w:space="0" w:color="C0C0C0"/>
            </w:tcBorders>
            <w:shd w:val="clear" w:color="000000" w:fill="FDE9D9"/>
            <w:vAlign w:val="center"/>
            <w:hideMark/>
          </w:tcPr>
          <w:p w14:paraId="46BE0C33"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10,58</w:t>
            </w:r>
          </w:p>
        </w:tc>
        <w:tc>
          <w:tcPr>
            <w:tcW w:w="1416" w:type="dxa"/>
            <w:tcBorders>
              <w:top w:val="nil"/>
              <w:left w:val="nil"/>
              <w:bottom w:val="single" w:sz="4" w:space="0" w:color="C0C0C0"/>
              <w:right w:val="single" w:sz="4" w:space="0" w:color="C0C0C0"/>
            </w:tcBorders>
            <w:shd w:val="clear" w:color="000000" w:fill="D7EAD3"/>
            <w:vAlign w:val="center"/>
            <w:hideMark/>
          </w:tcPr>
          <w:p w14:paraId="03E6CE3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10,58</w:t>
            </w:r>
          </w:p>
        </w:tc>
        <w:tc>
          <w:tcPr>
            <w:tcW w:w="4336" w:type="dxa"/>
            <w:tcBorders>
              <w:top w:val="nil"/>
              <w:left w:val="nil"/>
              <w:bottom w:val="single" w:sz="4" w:space="0" w:color="C0C0C0"/>
              <w:right w:val="single" w:sz="4" w:space="0" w:color="C0C0C0"/>
            </w:tcBorders>
            <w:shd w:val="clear" w:color="000000" w:fill="FDE9D9"/>
            <w:vAlign w:val="center"/>
            <w:hideMark/>
          </w:tcPr>
          <w:p w14:paraId="48826EC5"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xml:space="preserve">Плата за аренду земельных участков в размере 0,7% от кадастровой стоимости. Исключена </w:t>
            </w:r>
            <w:proofErr w:type="gramStart"/>
            <w:r w:rsidRPr="00D07E5E">
              <w:rPr>
                <w:rFonts w:ascii="Tahoma" w:hAnsi="Tahoma" w:cs="Tahoma"/>
                <w:b/>
                <w:bCs/>
                <w:sz w:val="11"/>
                <w:szCs w:val="11"/>
              </w:rPr>
              <w:t>аренда  участка</w:t>
            </w:r>
            <w:proofErr w:type="gramEnd"/>
            <w:r w:rsidRPr="00D07E5E">
              <w:rPr>
                <w:rFonts w:ascii="Tahoma" w:hAnsi="Tahoma" w:cs="Tahoma"/>
                <w:b/>
                <w:bCs/>
                <w:sz w:val="11"/>
                <w:szCs w:val="11"/>
              </w:rPr>
              <w:t>, занятого скважиной</w:t>
            </w:r>
          </w:p>
        </w:tc>
        <w:tc>
          <w:tcPr>
            <w:tcW w:w="1536" w:type="dxa"/>
            <w:tcBorders>
              <w:top w:val="nil"/>
              <w:left w:val="nil"/>
              <w:bottom w:val="single" w:sz="4" w:space="0" w:color="C0C0C0"/>
              <w:right w:val="single" w:sz="4" w:space="0" w:color="C0C0C0"/>
            </w:tcBorders>
            <w:shd w:val="clear" w:color="000000" w:fill="FFFFCC"/>
            <w:vAlign w:val="center"/>
            <w:hideMark/>
          </w:tcPr>
          <w:p w14:paraId="4EE0646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32,75</w:t>
            </w:r>
          </w:p>
        </w:tc>
        <w:tc>
          <w:tcPr>
            <w:tcW w:w="1436" w:type="dxa"/>
            <w:tcBorders>
              <w:top w:val="nil"/>
              <w:left w:val="nil"/>
              <w:bottom w:val="single" w:sz="4" w:space="0" w:color="C0C0C0"/>
              <w:right w:val="single" w:sz="4" w:space="0" w:color="C0C0C0"/>
            </w:tcBorders>
            <w:shd w:val="clear" w:color="000000" w:fill="FFFFCC"/>
            <w:vAlign w:val="center"/>
            <w:hideMark/>
          </w:tcPr>
          <w:p w14:paraId="11782E9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21,16</w:t>
            </w:r>
          </w:p>
        </w:tc>
        <w:tc>
          <w:tcPr>
            <w:tcW w:w="1396" w:type="dxa"/>
            <w:tcBorders>
              <w:top w:val="nil"/>
              <w:left w:val="nil"/>
              <w:bottom w:val="single" w:sz="4" w:space="0" w:color="C0C0C0"/>
              <w:right w:val="single" w:sz="4" w:space="0" w:color="C0C0C0"/>
            </w:tcBorders>
            <w:shd w:val="clear" w:color="000000" w:fill="D7EAD3"/>
            <w:vAlign w:val="center"/>
            <w:hideMark/>
          </w:tcPr>
          <w:p w14:paraId="4AA01DA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10,58</w:t>
            </w:r>
          </w:p>
        </w:tc>
        <w:tc>
          <w:tcPr>
            <w:tcW w:w="1316" w:type="dxa"/>
            <w:tcBorders>
              <w:top w:val="nil"/>
              <w:left w:val="nil"/>
              <w:bottom w:val="single" w:sz="4" w:space="0" w:color="C0C0C0"/>
              <w:right w:val="single" w:sz="4" w:space="0" w:color="C0C0C0"/>
            </w:tcBorders>
            <w:shd w:val="clear" w:color="000000" w:fill="D7EAD3"/>
            <w:vAlign w:val="center"/>
            <w:hideMark/>
          </w:tcPr>
          <w:p w14:paraId="7B9ECF2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10,58</w:t>
            </w:r>
          </w:p>
        </w:tc>
        <w:tc>
          <w:tcPr>
            <w:tcW w:w="2896" w:type="dxa"/>
            <w:tcBorders>
              <w:top w:val="nil"/>
              <w:left w:val="nil"/>
              <w:bottom w:val="single" w:sz="4" w:space="0" w:color="C0C0C0"/>
              <w:right w:val="single" w:sz="4" w:space="0" w:color="C0C0C0"/>
            </w:tcBorders>
            <w:shd w:val="clear" w:color="000000" w:fill="FDE9D9"/>
            <w:vAlign w:val="center"/>
            <w:hideMark/>
          </w:tcPr>
          <w:p w14:paraId="167F226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xml:space="preserve">Плата за аренду земельных участков в размере 0,7% от кадастровой стоимости. Исключена </w:t>
            </w:r>
            <w:proofErr w:type="gramStart"/>
            <w:r w:rsidRPr="00D07E5E">
              <w:rPr>
                <w:rFonts w:ascii="Tahoma" w:hAnsi="Tahoma" w:cs="Tahoma"/>
                <w:sz w:val="11"/>
                <w:szCs w:val="11"/>
              </w:rPr>
              <w:t>аренда  участка</w:t>
            </w:r>
            <w:proofErr w:type="gramEnd"/>
            <w:r w:rsidRPr="00D07E5E">
              <w:rPr>
                <w:rFonts w:ascii="Tahoma" w:hAnsi="Tahoma" w:cs="Tahoma"/>
                <w:sz w:val="11"/>
                <w:szCs w:val="11"/>
              </w:rPr>
              <w:t>, занятого скважиной</w:t>
            </w:r>
          </w:p>
        </w:tc>
      </w:tr>
      <w:tr w:rsidR="00D07E5E" w:rsidRPr="00D07E5E" w14:paraId="4C80E778" w14:textId="77777777" w:rsidTr="00D07E5E">
        <w:trPr>
          <w:trHeight w:val="675"/>
          <w:jc w:val="center"/>
        </w:trPr>
        <w:tc>
          <w:tcPr>
            <w:tcW w:w="257" w:type="dxa"/>
            <w:tcBorders>
              <w:top w:val="nil"/>
              <w:left w:val="nil"/>
              <w:bottom w:val="nil"/>
              <w:right w:val="nil"/>
            </w:tcBorders>
            <w:shd w:val="clear" w:color="000000" w:fill="00B050"/>
            <w:noWrap/>
            <w:vAlign w:val="center"/>
            <w:hideMark/>
          </w:tcPr>
          <w:p w14:paraId="0C60DE2B"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7B37C972"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638129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9</w:t>
            </w:r>
          </w:p>
        </w:tc>
        <w:tc>
          <w:tcPr>
            <w:tcW w:w="4022" w:type="dxa"/>
            <w:tcBorders>
              <w:top w:val="nil"/>
              <w:left w:val="nil"/>
              <w:bottom w:val="single" w:sz="4" w:space="0" w:color="C0C0C0"/>
              <w:right w:val="single" w:sz="4" w:space="0" w:color="C0C0C0"/>
            </w:tcBorders>
            <w:shd w:val="clear" w:color="auto" w:fill="auto"/>
            <w:vAlign w:val="center"/>
            <w:hideMark/>
          </w:tcPr>
          <w:p w14:paraId="502E5EE8"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Расходы, связанные с оплатой налогов и сборов</w:t>
            </w:r>
          </w:p>
        </w:tc>
        <w:tc>
          <w:tcPr>
            <w:tcW w:w="858" w:type="dxa"/>
            <w:tcBorders>
              <w:top w:val="nil"/>
              <w:left w:val="nil"/>
              <w:bottom w:val="single" w:sz="4" w:space="0" w:color="C0C0C0"/>
              <w:right w:val="single" w:sz="4" w:space="0" w:color="C0C0C0"/>
            </w:tcBorders>
            <w:shd w:val="clear" w:color="auto" w:fill="auto"/>
            <w:vAlign w:val="center"/>
            <w:hideMark/>
          </w:tcPr>
          <w:p w14:paraId="1DFBD6A1"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165AAF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19,34</w:t>
            </w:r>
          </w:p>
        </w:tc>
        <w:tc>
          <w:tcPr>
            <w:tcW w:w="1636" w:type="dxa"/>
            <w:tcBorders>
              <w:top w:val="nil"/>
              <w:left w:val="nil"/>
              <w:bottom w:val="single" w:sz="4" w:space="0" w:color="C0C0C0"/>
              <w:right w:val="single" w:sz="4" w:space="0" w:color="C0C0C0"/>
            </w:tcBorders>
            <w:shd w:val="clear" w:color="000000" w:fill="D7EAD3"/>
            <w:vAlign w:val="center"/>
            <w:hideMark/>
          </w:tcPr>
          <w:p w14:paraId="145D973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20,24</w:t>
            </w:r>
          </w:p>
        </w:tc>
        <w:tc>
          <w:tcPr>
            <w:tcW w:w="1496" w:type="dxa"/>
            <w:tcBorders>
              <w:top w:val="nil"/>
              <w:left w:val="nil"/>
              <w:bottom w:val="single" w:sz="4" w:space="0" w:color="C0C0C0"/>
              <w:right w:val="single" w:sz="4" w:space="0" w:color="C0C0C0"/>
            </w:tcBorders>
            <w:shd w:val="clear" w:color="000000" w:fill="D7EAD3"/>
            <w:vAlign w:val="center"/>
            <w:hideMark/>
          </w:tcPr>
          <w:p w14:paraId="657EAA4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3,11</w:t>
            </w:r>
          </w:p>
        </w:tc>
        <w:tc>
          <w:tcPr>
            <w:tcW w:w="1436" w:type="dxa"/>
            <w:tcBorders>
              <w:top w:val="nil"/>
              <w:left w:val="nil"/>
              <w:bottom w:val="single" w:sz="4" w:space="0" w:color="C0C0C0"/>
              <w:right w:val="single" w:sz="4" w:space="0" w:color="C0C0C0"/>
            </w:tcBorders>
            <w:shd w:val="clear" w:color="000000" w:fill="FDE9D9"/>
            <w:vAlign w:val="center"/>
            <w:hideMark/>
          </w:tcPr>
          <w:p w14:paraId="4757B12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10,12</w:t>
            </w:r>
          </w:p>
        </w:tc>
        <w:tc>
          <w:tcPr>
            <w:tcW w:w="1416" w:type="dxa"/>
            <w:tcBorders>
              <w:top w:val="nil"/>
              <w:left w:val="nil"/>
              <w:bottom w:val="single" w:sz="4" w:space="0" w:color="C0C0C0"/>
              <w:right w:val="single" w:sz="4" w:space="0" w:color="C0C0C0"/>
            </w:tcBorders>
            <w:shd w:val="clear" w:color="000000" w:fill="D7EAD3"/>
            <w:vAlign w:val="center"/>
            <w:hideMark/>
          </w:tcPr>
          <w:p w14:paraId="0A33D79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10,12</w:t>
            </w:r>
          </w:p>
        </w:tc>
        <w:tc>
          <w:tcPr>
            <w:tcW w:w="4336" w:type="dxa"/>
            <w:tcBorders>
              <w:top w:val="nil"/>
              <w:left w:val="nil"/>
              <w:bottom w:val="single" w:sz="4" w:space="0" w:color="C0C0C0"/>
              <w:right w:val="single" w:sz="4" w:space="0" w:color="C0C0C0"/>
            </w:tcBorders>
            <w:shd w:val="clear" w:color="000000" w:fill="FFFFCC"/>
            <w:vAlign w:val="center"/>
            <w:hideMark/>
          </w:tcPr>
          <w:p w14:paraId="01E2C56E"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73BCACF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24,05</w:t>
            </w:r>
          </w:p>
        </w:tc>
        <w:tc>
          <w:tcPr>
            <w:tcW w:w="1436" w:type="dxa"/>
            <w:tcBorders>
              <w:top w:val="nil"/>
              <w:left w:val="nil"/>
              <w:bottom w:val="single" w:sz="4" w:space="0" w:color="C0C0C0"/>
              <w:right w:val="single" w:sz="4" w:space="0" w:color="C0C0C0"/>
            </w:tcBorders>
            <w:shd w:val="clear" w:color="000000" w:fill="D7EAD3"/>
            <w:vAlign w:val="center"/>
            <w:hideMark/>
          </w:tcPr>
          <w:p w14:paraId="2843FBF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22,93</w:t>
            </w:r>
          </w:p>
        </w:tc>
        <w:tc>
          <w:tcPr>
            <w:tcW w:w="1396" w:type="dxa"/>
            <w:tcBorders>
              <w:top w:val="nil"/>
              <w:left w:val="nil"/>
              <w:bottom w:val="single" w:sz="4" w:space="0" w:color="C0C0C0"/>
              <w:right w:val="single" w:sz="4" w:space="0" w:color="C0C0C0"/>
            </w:tcBorders>
            <w:shd w:val="clear" w:color="000000" w:fill="D7EAD3"/>
            <w:vAlign w:val="center"/>
            <w:hideMark/>
          </w:tcPr>
          <w:p w14:paraId="5326E05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11,37</w:t>
            </w:r>
          </w:p>
        </w:tc>
        <w:tc>
          <w:tcPr>
            <w:tcW w:w="1316" w:type="dxa"/>
            <w:tcBorders>
              <w:top w:val="nil"/>
              <w:left w:val="nil"/>
              <w:bottom w:val="single" w:sz="4" w:space="0" w:color="C0C0C0"/>
              <w:right w:val="single" w:sz="4" w:space="0" w:color="C0C0C0"/>
            </w:tcBorders>
            <w:shd w:val="clear" w:color="000000" w:fill="D7EAD3"/>
            <w:vAlign w:val="center"/>
            <w:hideMark/>
          </w:tcPr>
          <w:p w14:paraId="1578613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11,56</w:t>
            </w:r>
          </w:p>
        </w:tc>
        <w:tc>
          <w:tcPr>
            <w:tcW w:w="2896" w:type="dxa"/>
            <w:tcBorders>
              <w:top w:val="nil"/>
              <w:left w:val="nil"/>
              <w:bottom w:val="single" w:sz="4" w:space="0" w:color="C0C0C0"/>
              <w:right w:val="single" w:sz="4" w:space="0" w:color="C0C0C0"/>
            </w:tcBorders>
            <w:shd w:val="clear" w:color="000000" w:fill="FFFFCC"/>
            <w:vAlign w:val="center"/>
            <w:hideMark/>
          </w:tcPr>
          <w:p w14:paraId="46372485"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1948F129" w14:textId="77777777" w:rsidTr="00D07E5E">
        <w:trPr>
          <w:trHeight w:val="660"/>
          <w:jc w:val="center"/>
        </w:trPr>
        <w:tc>
          <w:tcPr>
            <w:tcW w:w="257" w:type="dxa"/>
            <w:tcBorders>
              <w:top w:val="nil"/>
              <w:left w:val="nil"/>
              <w:bottom w:val="nil"/>
              <w:right w:val="nil"/>
            </w:tcBorders>
            <w:shd w:val="clear" w:color="000000" w:fill="00B050"/>
            <w:noWrap/>
            <w:vAlign w:val="center"/>
            <w:hideMark/>
          </w:tcPr>
          <w:p w14:paraId="083CC8AE"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1EEB65C6"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7AC170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9.5</w:t>
            </w:r>
          </w:p>
        </w:tc>
        <w:tc>
          <w:tcPr>
            <w:tcW w:w="4022" w:type="dxa"/>
            <w:tcBorders>
              <w:top w:val="nil"/>
              <w:left w:val="nil"/>
              <w:bottom w:val="single" w:sz="4" w:space="0" w:color="C0C0C0"/>
              <w:right w:val="single" w:sz="4" w:space="0" w:color="C0C0C0"/>
            </w:tcBorders>
            <w:shd w:val="clear" w:color="auto" w:fill="auto"/>
            <w:vAlign w:val="center"/>
            <w:hideMark/>
          </w:tcPr>
          <w:p w14:paraId="2FFB2C13"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Налог на имущество</w:t>
            </w:r>
          </w:p>
        </w:tc>
        <w:tc>
          <w:tcPr>
            <w:tcW w:w="858" w:type="dxa"/>
            <w:tcBorders>
              <w:top w:val="nil"/>
              <w:left w:val="nil"/>
              <w:bottom w:val="single" w:sz="4" w:space="0" w:color="C0C0C0"/>
              <w:right w:val="single" w:sz="4" w:space="0" w:color="C0C0C0"/>
            </w:tcBorders>
            <w:shd w:val="clear" w:color="auto" w:fill="auto"/>
            <w:vAlign w:val="center"/>
            <w:hideMark/>
          </w:tcPr>
          <w:p w14:paraId="51D69CE8"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314E5F7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19,34</w:t>
            </w:r>
          </w:p>
        </w:tc>
        <w:tc>
          <w:tcPr>
            <w:tcW w:w="1636" w:type="dxa"/>
            <w:tcBorders>
              <w:top w:val="nil"/>
              <w:left w:val="nil"/>
              <w:bottom w:val="single" w:sz="4" w:space="0" w:color="C0C0C0"/>
              <w:right w:val="single" w:sz="4" w:space="0" w:color="C0C0C0"/>
            </w:tcBorders>
            <w:shd w:val="clear" w:color="000000" w:fill="FDE9D9"/>
            <w:vAlign w:val="center"/>
            <w:hideMark/>
          </w:tcPr>
          <w:p w14:paraId="26B1941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20,24</w:t>
            </w:r>
          </w:p>
        </w:tc>
        <w:tc>
          <w:tcPr>
            <w:tcW w:w="1496" w:type="dxa"/>
            <w:tcBorders>
              <w:top w:val="nil"/>
              <w:left w:val="nil"/>
              <w:bottom w:val="single" w:sz="4" w:space="0" w:color="C0C0C0"/>
              <w:right w:val="single" w:sz="4" w:space="0" w:color="C0C0C0"/>
            </w:tcBorders>
            <w:shd w:val="clear" w:color="000000" w:fill="FFFFCC"/>
            <w:vAlign w:val="center"/>
            <w:hideMark/>
          </w:tcPr>
          <w:p w14:paraId="058A850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3,11</w:t>
            </w:r>
          </w:p>
        </w:tc>
        <w:tc>
          <w:tcPr>
            <w:tcW w:w="1436" w:type="dxa"/>
            <w:tcBorders>
              <w:top w:val="nil"/>
              <w:left w:val="nil"/>
              <w:bottom w:val="single" w:sz="4" w:space="0" w:color="C0C0C0"/>
              <w:right w:val="single" w:sz="4" w:space="0" w:color="C0C0C0"/>
            </w:tcBorders>
            <w:shd w:val="clear" w:color="000000" w:fill="FDE9D9"/>
            <w:vAlign w:val="center"/>
            <w:hideMark/>
          </w:tcPr>
          <w:p w14:paraId="2E1F2FF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10,12</w:t>
            </w:r>
          </w:p>
        </w:tc>
        <w:tc>
          <w:tcPr>
            <w:tcW w:w="1416" w:type="dxa"/>
            <w:tcBorders>
              <w:top w:val="nil"/>
              <w:left w:val="nil"/>
              <w:bottom w:val="single" w:sz="4" w:space="0" w:color="C0C0C0"/>
              <w:right w:val="single" w:sz="4" w:space="0" w:color="C0C0C0"/>
            </w:tcBorders>
            <w:shd w:val="clear" w:color="000000" w:fill="D7EAD3"/>
            <w:vAlign w:val="center"/>
            <w:hideMark/>
          </w:tcPr>
          <w:p w14:paraId="7D810F2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10,12</w:t>
            </w:r>
          </w:p>
        </w:tc>
        <w:tc>
          <w:tcPr>
            <w:tcW w:w="4336" w:type="dxa"/>
            <w:tcBorders>
              <w:top w:val="nil"/>
              <w:left w:val="nil"/>
              <w:bottom w:val="single" w:sz="4" w:space="0" w:color="C0C0C0"/>
              <w:right w:val="single" w:sz="4" w:space="0" w:color="C0C0C0"/>
            </w:tcBorders>
            <w:shd w:val="clear" w:color="000000" w:fill="FDE9D9"/>
            <w:vAlign w:val="center"/>
            <w:hideMark/>
          </w:tcPr>
          <w:p w14:paraId="5B2FD40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Расчет прилагается</w:t>
            </w:r>
          </w:p>
        </w:tc>
        <w:tc>
          <w:tcPr>
            <w:tcW w:w="1536" w:type="dxa"/>
            <w:tcBorders>
              <w:top w:val="nil"/>
              <w:left w:val="nil"/>
              <w:bottom w:val="single" w:sz="4" w:space="0" w:color="C0C0C0"/>
              <w:right w:val="single" w:sz="4" w:space="0" w:color="C0C0C0"/>
            </w:tcBorders>
            <w:shd w:val="clear" w:color="000000" w:fill="FFFFCC"/>
            <w:vAlign w:val="center"/>
            <w:hideMark/>
          </w:tcPr>
          <w:p w14:paraId="54E6615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24,05</w:t>
            </w:r>
          </w:p>
        </w:tc>
        <w:tc>
          <w:tcPr>
            <w:tcW w:w="1436" w:type="dxa"/>
            <w:tcBorders>
              <w:top w:val="nil"/>
              <w:left w:val="nil"/>
              <w:bottom w:val="single" w:sz="4" w:space="0" w:color="C0C0C0"/>
              <w:right w:val="single" w:sz="4" w:space="0" w:color="C0C0C0"/>
            </w:tcBorders>
            <w:shd w:val="clear" w:color="000000" w:fill="FDE9D9"/>
            <w:vAlign w:val="center"/>
            <w:hideMark/>
          </w:tcPr>
          <w:p w14:paraId="253235E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22,93</w:t>
            </w:r>
          </w:p>
        </w:tc>
        <w:tc>
          <w:tcPr>
            <w:tcW w:w="1396" w:type="dxa"/>
            <w:tcBorders>
              <w:top w:val="nil"/>
              <w:left w:val="nil"/>
              <w:bottom w:val="single" w:sz="4" w:space="0" w:color="C0C0C0"/>
              <w:right w:val="single" w:sz="4" w:space="0" w:color="C0C0C0"/>
            </w:tcBorders>
            <w:shd w:val="clear" w:color="000000" w:fill="D7EAD3"/>
            <w:vAlign w:val="center"/>
            <w:hideMark/>
          </w:tcPr>
          <w:p w14:paraId="124AC83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11,37</w:t>
            </w:r>
          </w:p>
        </w:tc>
        <w:tc>
          <w:tcPr>
            <w:tcW w:w="1316" w:type="dxa"/>
            <w:tcBorders>
              <w:top w:val="nil"/>
              <w:left w:val="nil"/>
              <w:bottom w:val="single" w:sz="4" w:space="0" w:color="C0C0C0"/>
              <w:right w:val="single" w:sz="4" w:space="0" w:color="C0C0C0"/>
            </w:tcBorders>
            <w:shd w:val="clear" w:color="000000" w:fill="D7EAD3"/>
            <w:vAlign w:val="center"/>
            <w:hideMark/>
          </w:tcPr>
          <w:p w14:paraId="59EEE18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11,56</w:t>
            </w:r>
          </w:p>
        </w:tc>
        <w:tc>
          <w:tcPr>
            <w:tcW w:w="2896" w:type="dxa"/>
            <w:tcBorders>
              <w:top w:val="nil"/>
              <w:left w:val="nil"/>
              <w:bottom w:val="single" w:sz="4" w:space="0" w:color="C0C0C0"/>
              <w:right w:val="single" w:sz="4" w:space="0" w:color="C0C0C0"/>
            </w:tcBorders>
            <w:shd w:val="clear" w:color="000000" w:fill="FDE9D9"/>
            <w:vAlign w:val="center"/>
            <w:hideMark/>
          </w:tcPr>
          <w:p w14:paraId="3C4E0CA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Расчет прилагается</w:t>
            </w:r>
          </w:p>
        </w:tc>
      </w:tr>
      <w:tr w:rsidR="00D07E5E" w:rsidRPr="00D07E5E" w14:paraId="19AC5915" w14:textId="77777777" w:rsidTr="00D07E5E">
        <w:trPr>
          <w:trHeight w:val="540"/>
          <w:jc w:val="center"/>
        </w:trPr>
        <w:tc>
          <w:tcPr>
            <w:tcW w:w="257" w:type="dxa"/>
            <w:tcBorders>
              <w:top w:val="nil"/>
              <w:left w:val="nil"/>
              <w:bottom w:val="nil"/>
              <w:right w:val="nil"/>
            </w:tcBorders>
            <w:shd w:val="clear" w:color="auto" w:fill="auto"/>
            <w:noWrap/>
            <w:vAlign w:val="bottom"/>
            <w:hideMark/>
          </w:tcPr>
          <w:p w14:paraId="1E588119" w14:textId="77777777" w:rsidR="00D07E5E" w:rsidRPr="00D07E5E" w:rsidRDefault="00D07E5E" w:rsidP="00D07E5E">
            <w:pPr>
              <w:jc w:val="cente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445D4F55"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AB9530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w:t>
            </w:r>
          </w:p>
        </w:tc>
        <w:tc>
          <w:tcPr>
            <w:tcW w:w="4022" w:type="dxa"/>
            <w:tcBorders>
              <w:top w:val="nil"/>
              <w:left w:val="nil"/>
              <w:bottom w:val="single" w:sz="4" w:space="0" w:color="C0C0C0"/>
              <w:right w:val="single" w:sz="4" w:space="0" w:color="C0C0C0"/>
            </w:tcBorders>
            <w:shd w:val="clear" w:color="auto" w:fill="auto"/>
            <w:vAlign w:val="center"/>
            <w:hideMark/>
          </w:tcPr>
          <w:p w14:paraId="42B2597B"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Прибыль</w:t>
            </w:r>
          </w:p>
        </w:tc>
        <w:tc>
          <w:tcPr>
            <w:tcW w:w="858" w:type="dxa"/>
            <w:tcBorders>
              <w:top w:val="nil"/>
              <w:left w:val="nil"/>
              <w:bottom w:val="single" w:sz="4" w:space="0" w:color="C0C0C0"/>
              <w:right w:val="single" w:sz="4" w:space="0" w:color="C0C0C0"/>
            </w:tcBorders>
            <w:shd w:val="clear" w:color="auto" w:fill="auto"/>
            <w:vAlign w:val="center"/>
            <w:hideMark/>
          </w:tcPr>
          <w:p w14:paraId="4F1F90C9"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902455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72AD7A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1A0BCC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0E75CE5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87AC3F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78BCBB92"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7B74DAA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CF53A5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6CD122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43EFCA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6F6F3E0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01399CBA" w14:textId="77777777" w:rsidTr="00D07E5E">
        <w:trPr>
          <w:trHeight w:val="450"/>
          <w:jc w:val="center"/>
        </w:trPr>
        <w:tc>
          <w:tcPr>
            <w:tcW w:w="257" w:type="dxa"/>
            <w:tcBorders>
              <w:top w:val="nil"/>
              <w:left w:val="nil"/>
              <w:bottom w:val="nil"/>
              <w:right w:val="nil"/>
            </w:tcBorders>
            <w:shd w:val="clear" w:color="000000" w:fill="00B0F0"/>
            <w:noWrap/>
            <w:vAlign w:val="center"/>
            <w:hideMark/>
          </w:tcPr>
          <w:p w14:paraId="03E244E3"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1A796C2B"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F376DD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10.1</w:t>
            </w:r>
          </w:p>
        </w:tc>
        <w:tc>
          <w:tcPr>
            <w:tcW w:w="4022" w:type="dxa"/>
            <w:tcBorders>
              <w:top w:val="nil"/>
              <w:left w:val="nil"/>
              <w:bottom w:val="single" w:sz="4" w:space="0" w:color="C0C0C0"/>
              <w:right w:val="single" w:sz="4" w:space="0" w:color="C0C0C0"/>
            </w:tcBorders>
            <w:shd w:val="clear" w:color="auto" w:fill="auto"/>
            <w:vAlign w:val="center"/>
            <w:hideMark/>
          </w:tcPr>
          <w:p w14:paraId="4C7D77C5"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Прибыль на капитальные вложения</w:t>
            </w:r>
          </w:p>
        </w:tc>
        <w:tc>
          <w:tcPr>
            <w:tcW w:w="858" w:type="dxa"/>
            <w:tcBorders>
              <w:top w:val="nil"/>
              <w:left w:val="nil"/>
              <w:bottom w:val="single" w:sz="4" w:space="0" w:color="C0C0C0"/>
              <w:right w:val="single" w:sz="4" w:space="0" w:color="C0C0C0"/>
            </w:tcBorders>
            <w:shd w:val="clear" w:color="auto" w:fill="auto"/>
            <w:vAlign w:val="center"/>
            <w:hideMark/>
          </w:tcPr>
          <w:p w14:paraId="04688FEB"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A65EB8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30AA7D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AD5A33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70E46DF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65AB07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603066B9"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3BE1A87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B08AE3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710CE7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ACDC4E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2307E71A"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0FDB6B4F" w14:textId="77777777" w:rsidTr="00D07E5E">
        <w:trPr>
          <w:trHeight w:val="1845"/>
          <w:jc w:val="center"/>
        </w:trPr>
        <w:tc>
          <w:tcPr>
            <w:tcW w:w="257" w:type="dxa"/>
            <w:tcBorders>
              <w:top w:val="nil"/>
              <w:left w:val="nil"/>
              <w:bottom w:val="nil"/>
              <w:right w:val="nil"/>
            </w:tcBorders>
            <w:shd w:val="clear" w:color="000000" w:fill="00B0F0"/>
            <w:noWrap/>
            <w:vAlign w:val="center"/>
            <w:hideMark/>
          </w:tcPr>
          <w:p w14:paraId="1A3E3B9A"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lastRenderedPageBreak/>
              <w:t>П</w:t>
            </w:r>
          </w:p>
        </w:tc>
        <w:tc>
          <w:tcPr>
            <w:tcW w:w="202" w:type="dxa"/>
            <w:tcBorders>
              <w:top w:val="nil"/>
              <w:left w:val="nil"/>
              <w:bottom w:val="nil"/>
              <w:right w:val="nil"/>
            </w:tcBorders>
            <w:shd w:val="clear" w:color="auto" w:fill="auto"/>
            <w:noWrap/>
            <w:vAlign w:val="bottom"/>
            <w:hideMark/>
          </w:tcPr>
          <w:p w14:paraId="608146FB"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A8CEDD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10.1.1</w:t>
            </w:r>
          </w:p>
        </w:tc>
        <w:tc>
          <w:tcPr>
            <w:tcW w:w="4022" w:type="dxa"/>
            <w:tcBorders>
              <w:top w:val="nil"/>
              <w:left w:val="nil"/>
              <w:bottom w:val="single" w:sz="4" w:space="0" w:color="C0C0C0"/>
              <w:right w:val="single" w:sz="4" w:space="0" w:color="C0C0C0"/>
            </w:tcBorders>
            <w:shd w:val="clear" w:color="auto" w:fill="auto"/>
            <w:vAlign w:val="center"/>
            <w:hideMark/>
          </w:tcPr>
          <w:p w14:paraId="6B8CA9B1" w14:textId="77777777" w:rsidR="00D07E5E" w:rsidRPr="00D07E5E" w:rsidRDefault="00D07E5E" w:rsidP="00D07E5E">
            <w:pPr>
              <w:ind w:firstLineChars="200" w:firstLine="221"/>
              <w:rPr>
                <w:rFonts w:ascii="Tahoma" w:hAnsi="Tahoma" w:cs="Tahoma"/>
                <w:b/>
                <w:bCs/>
                <w:sz w:val="11"/>
                <w:szCs w:val="11"/>
              </w:rPr>
            </w:pPr>
            <w:r w:rsidRPr="00D07E5E">
              <w:rPr>
                <w:rFonts w:ascii="Tahoma" w:hAnsi="Tahoma" w:cs="Tahoma"/>
                <w:b/>
                <w:bCs/>
                <w:sz w:val="11"/>
                <w:szCs w:val="11"/>
              </w:rPr>
              <w:t xml:space="preserve">На реализацию </w:t>
            </w:r>
            <w:proofErr w:type="spellStart"/>
            <w:r w:rsidRPr="00D07E5E">
              <w:rPr>
                <w:rFonts w:ascii="Tahoma" w:hAnsi="Tahoma" w:cs="Tahoma"/>
                <w:b/>
                <w:bCs/>
                <w:sz w:val="11"/>
                <w:szCs w:val="11"/>
              </w:rPr>
              <w:t>инвест</w:t>
            </w:r>
            <w:proofErr w:type="spellEnd"/>
            <w:r w:rsidRPr="00D07E5E">
              <w:rPr>
                <w:rFonts w:ascii="Tahoma" w:hAnsi="Tahoma" w:cs="Tahoma"/>
                <w:b/>
                <w:bCs/>
                <w:sz w:val="11"/>
                <w:szCs w:val="11"/>
              </w:rPr>
              <w:t xml:space="preserve"> программы</w:t>
            </w:r>
          </w:p>
        </w:tc>
        <w:tc>
          <w:tcPr>
            <w:tcW w:w="858" w:type="dxa"/>
            <w:tcBorders>
              <w:top w:val="nil"/>
              <w:left w:val="nil"/>
              <w:bottom w:val="single" w:sz="4" w:space="0" w:color="C0C0C0"/>
              <w:right w:val="single" w:sz="4" w:space="0" w:color="C0C0C0"/>
            </w:tcBorders>
            <w:shd w:val="clear" w:color="auto" w:fill="auto"/>
            <w:vAlign w:val="center"/>
            <w:hideMark/>
          </w:tcPr>
          <w:p w14:paraId="0E56D6AD"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3476699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FDE9D9"/>
            <w:vAlign w:val="center"/>
            <w:hideMark/>
          </w:tcPr>
          <w:p w14:paraId="3DBC946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0696EEA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674DE9A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308E6C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DE9D9"/>
            <w:vAlign w:val="center"/>
            <w:hideMark/>
          </w:tcPr>
          <w:p w14:paraId="778B6FCF" w14:textId="77777777" w:rsidR="00D07E5E" w:rsidRPr="00D07E5E" w:rsidRDefault="00D07E5E" w:rsidP="00D07E5E">
            <w:pPr>
              <w:rPr>
                <w:rFonts w:ascii="Tahoma" w:hAnsi="Tahoma" w:cs="Tahoma"/>
                <w:sz w:val="11"/>
                <w:szCs w:val="11"/>
              </w:rPr>
            </w:pPr>
            <w:r w:rsidRPr="00D07E5E">
              <w:rPr>
                <w:rFonts w:ascii="Tahoma" w:hAnsi="Tahoma" w:cs="Tahoma"/>
                <w:sz w:val="11"/>
                <w:szCs w:val="11"/>
              </w:rPr>
              <w:t>В качестве источника финансирования мероприятий по реконструкции объектов предусмотрены амортизационные отчисления</w:t>
            </w:r>
          </w:p>
        </w:tc>
        <w:tc>
          <w:tcPr>
            <w:tcW w:w="1536" w:type="dxa"/>
            <w:tcBorders>
              <w:top w:val="nil"/>
              <w:left w:val="nil"/>
              <w:bottom w:val="single" w:sz="4" w:space="0" w:color="C0C0C0"/>
              <w:right w:val="single" w:sz="4" w:space="0" w:color="C0C0C0"/>
            </w:tcBorders>
            <w:shd w:val="clear" w:color="000000" w:fill="FDE9D9"/>
            <w:vAlign w:val="center"/>
            <w:hideMark/>
          </w:tcPr>
          <w:p w14:paraId="3B4D458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1E70D9C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A5EA42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BCCE46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DE9D9"/>
            <w:vAlign w:val="center"/>
            <w:hideMark/>
          </w:tcPr>
          <w:p w14:paraId="0E633B02" w14:textId="77777777" w:rsidR="00D07E5E" w:rsidRPr="00D07E5E" w:rsidRDefault="00D07E5E" w:rsidP="00D07E5E">
            <w:pPr>
              <w:rPr>
                <w:rFonts w:ascii="Tahoma" w:hAnsi="Tahoma" w:cs="Tahoma"/>
                <w:sz w:val="11"/>
                <w:szCs w:val="11"/>
              </w:rPr>
            </w:pPr>
            <w:r w:rsidRPr="00D07E5E">
              <w:rPr>
                <w:rFonts w:ascii="Tahoma" w:hAnsi="Tahoma" w:cs="Tahoma"/>
                <w:sz w:val="11"/>
                <w:szCs w:val="11"/>
              </w:rPr>
              <w:t>В качестве источника финансирования мероприятий по реконструкции объектов предусмотрены амортизационные отчисления</w:t>
            </w:r>
          </w:p>
        </w:tc>
      </w:tr>
      <w:tr w:rsidR="00D07E5E" w:rsidRPr="00D07E5E" w14:paraId="7E1C12C6" w14:textId="77777777" w:rsidTr="00D07E5E">
        <w:trPr>
          <w:trHeight w:val="495"/>
          <w:jc w:val="center"/>
        </w:trPr>
        <w:tc>
          <w:tcPr>
            <w:tcW w:w="257" w:type="dxa"/>
            <w:tcBorders>
              <w:top w:val="nil"/>
              <w:left w:val="nil"/>
              <w:bottom w:val="nil"/>
              <w:right w:val="nil"/>
            </w:tcBorders>
            <w:shd w:val="clear" w:color="000000" w:fill="B7DEE8"/>
            <w:noWrap/>
            <w:vAlign w:val="center"/>
            <w:hideMark/>
          </w:tcPr>
          <w:p w14:paraId="6FB07649"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5FB6BE63"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0B2BD2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10.3</w:t>
            </w:r>
          </w:p>
        </w:tc>
        <w:tc>
          <w:tcPr>
            <w:tcW w:w="4022" w:type="dxa"/>
            <w:tcBorders>
              <w:top w:val="nil"/>
              <w:left w:val="nil"/>
              <w:bottom w:val="single" w:sz="4" w:space="0" w:color="C0C0C0"/>
              <w:right w:val="single" w:sz="4" w:space="0" w:color="C0C0C0"/>
            </w:tcBorders>
            <w:shd w:val="clear" w:color="auto" w:fill="auto"/>
            <w:vAlign w:val="center"/>
            <w:hideMark/>
          </w:tcPr>
          <w:p w14:paraId="640F24D5" w14:textId="77777777" w:rsidR="00D07E5E" w:rsidRPr="00D07E5E" w:rsidRDefault="00D07E5E" w:rsidP="00D07E5E">
            <w:pPr>
              <w:ind w:firstLineChars="100" w:firstLine="110"/>
              <w:rPr>
                <w:rFonts w:ascii="Tahoma" w:hAnsi="Tahoma" w:cs="Tahoma"/>
                <w:b/>
                <w:bCs/>
                <w:sz w:val="11"/>
                <w:szCs w:val="11"/>
              </w:rPr>
            </w:pPr>
            <w:r w:rsidRPr="00D07E5E">
              <w:rPr>
                <w:rFonts w:ascii="Tahoma" w:hAnsi="Tahoma" w:cs="Tahoma"/>
                <w:b/>
                <w:bCs/>
                <w:sz w:val="11"/>
                <w:szCs w:val="11"/>
              </w:rPr>
              <w:t>Расчетная предпринимательская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3404EAE7"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BB477F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FDE9D9"/>
            <w:vAlign w:val="center"/>
            <w:hideMark/>
          </w:tcPr>
          <w:p w14:paraId="156ADC4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3F9072D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2391A78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5D4933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DE9D9"/>
            <w:vAlign w:val="center"/>
            <w:hideMark/>
          </w:tcPr>
          <w:p w14:paraId="6720DFD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FFFFCC"/>
            <w:vAlign w:val="center"/>
            <w:hideMark/>
          </w:tcPr>
          <w:p w14:paraId="7338887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5AD8D22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396" w:type="dxa"/>
            <w:tcBorders>
              <w:top w:val="nil"/>
              <w:left w:val="nil"/>
              <w:bottom w:val="single" w:sz="4" w:space="0" w:color="C0C0C0"/>
              <w:right w:val="single" w:sz="4" w:space="0" w:color="C0C0C0"/>
            </w:tcBorders>
            <w:shd w:val="clear" w:color="000000" w:fill="D7EAD3"/>
            <w:vAlign w:val="center"/>
            <w:hideMark/>
          </w:tcPr>
          <w:p w14:paraId="4B037C4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FC3CCF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DE9D9"/>
            <w:vAlign w:val="center"/>
            <w:hideMark/>
          </w:tcPr>
          <w:p w14:paraId="759C094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r>
      <w:tr w:rsidR="00D07E5E" w:rsidRPr="00D07E5E" w14:paraId="12754F9B" w14:textId="77777777" w:rsidTr="00D07E5E">
        <w:trPr>
          <w:trHeight w:val="330"/>
          <w:jc w:val="center"/>
        </w:trPr>
        <w:tc>
          <w:tcPr>
            <w:tcW w:w="257" w:type="dxa"/>
            <w:tcBorders>
              <w:top w:val="nil"/>
              <w:left w:val="nil"/>
              <w:bottom w:val="nil"/>
              <w:right w:val="nil"/>
            </w:tcBorders>
            <w:shd w:val="clear" w:color="000000" w:fill="00B0F0"/>
            <w:noWrap/>
            <w:vAlign w:val="center"/>
            <w:hideMark/>
          </w:tcPr>
          <w:p w14:paraId="1609220E"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776C2AC1"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BB12CBF"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10.4</w:t>
            </w:r>
          </w:p>
        </w:tc>
        <w:tc>
          <w:tcPr>
            <w:tcW w:w="4022" w:type="dxa"/>
            <w:tcBorders>
              <w:top w:val="nil"/>
              <w:left w:val="nil"/>
              <w:bottom w:val="single" w:sz="4" w:space="0" w:color="C0C0C0"/>
              <w:right w:val="single" w:sz="4" w:space="0" w:color="C0C0C0"/>
            </w:tcBorders>
            <w:shd w:val="clear" w:color="auto" w:fill="auto"/>
            <w:vAlign w:val="center"/>
            <w:hideMark/>
          </w:tcPr>
          <w:p w14:paraId="270E4DF7"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Прибыль на прочие цели</w:t>
            </w:r>
          </w:p>
        </w:tc>
        <w:tc>
          <w:tcPr>
            <w:tcW w:w="858" w:type="dxa"/>
            <w:tcBorders>
              <w:top w:val="nil"/>
              <w:left w:val="nil"/>
              <w:bottom w:val="single" w:sz="4" w:space="0" w:color="C0C0C0"/>
              <w:right w:val="single" w:sz="4" w:space="0" w:color="C0C0C0"/>
            </w:tcBorders>
            <w:shd w:val="clear" w:color="auto" w:fill="auto"/>
            <w:vAlign w:val="center"/>
            <w:hideMark/>
          </w:tcPr>
          <w:p w14:paraId="6AD1C782"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CDFAAB5"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BA4AB8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756639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48368A9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F709A4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4DDA74B2"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50BBBCC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D4648F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C6A967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01BC99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0511AF0E"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486A7E0E" w14:textId="77777777" w:rsidTr="00D07E5E">
        <w:trPr>
          <w:trHeight w:val="960"/>
          <w:jc w:val="center"/>
        </w:trPr>
        <w:tc>
          <w:tcPr>
            <w:tcW w:w="257" w:type="dxa"/>
            <w:tcBorders>
              <w:top w:val="nil"/>
              <w:left w:val="nil"/>
              <w:bottom w:val="nil"/>
              <w:right w:val="nil"/>
            </w:tcBorders>
            <w:shd w:val="clear" w:color="auto" w:fill="auto"/>
            <w:noWrap/>
            <w:vAlign w:val="bottom"/>
            <w:hideMark/>
          </w:tcPr>
          <w:p w14:paraId="397BA488" w14:textId="77777777" w:rsidR="00D07E5E" w:rsidRPr="00D07E5E" w:rsidRDefault="00D07E5E" w:rsidP="00D07E5E">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5763CA39" w14:textId="77777777" w:rsidR="00D07E5E" w:rsidRPr="00D07E5E" w:rsidRDefault="00D07E5E" w:rsidP="00D07E5E">
            <w:pPr>
              <w:jc w:val="center"/>
              <w:rPr>
                <w:rFonts w:ascii="Wingdings 2" w:hAnsi="Wingdings 2" w:cs="Tahoma"/>
                <w:color w:val="5A5A5A"/>
                <w:sz w:val="11"/>
                <w:szCs w:val="11"/>
              </w:rPr>
            </w:pPr>
            <w:r w:rsidRPr="00D07E5E">
              <w:rPr>
                <w:rFonts w:ascii="Wingdings 2" w:hAnsi="Wingdings 2" w:cs="Tahoma"/>
                <w:color w:val="5A5A5A"/>
                <w:sz w:val="11"/>
                <w:szCs w:val="11"/>
              </w:rPr>
              <w:t>О</w:t>
            </w: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51DE3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10.5.2.1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21C711AB" w14:textId="77777777" w:rsidR="00D07E5E" w:rsidRPr="00D07E5E" w:rsidRDefault="00D07E5E" w:rsidP="00D07E5E">
            <w:pPr>
              <w:ind w:firstLineChars="300" w:firstLine="330"/>
              <w:rPr>
                <w:rFonts w:ascii="Tahoma" w:hAnsi="Tahoma" w:cs="Tahoma"/>
                <w:sz w:val="11"/>
                <w:szCs w:val="11"/>
              </w:rPr>
            </w:pPr>
            <w:r w:rsidRPr="00D07E5E">
              <w:rPr>
                <w:rFonts w:ascii="Tahoma" w:hAnsi="Tahoma" w:cs="Tahoma"/>
                <w:sz w:val="11"/>
                <w:szCs w:val="11"/>
              </w:rPr>
              <w:t>Налог на прибыль</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6CFD823E"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547A7C6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636" w:type="dxa"/>
            <w:tcBorders>
              <w:top w:val="single" w:sz="4" w:space="0" w:color="C0C0C0"/>
              <w:left w:val="nil"/>
              <w:bottom w:val="single" w:sz="4" w:space="0" w:color="C0C0C0"/>
              <w:right w:val="single" w:sz="4" w:space="0" w:color="C0C0C0"/>
            </w:tcBorders>
            <w:shd w:val="clear" w:color="000000" w:fill="FDE9D9"/>
            <w:vAlign w:val="center"/>
            <w:hideMark/>
          </w:tcPr>
          <w:p w14:paraId="7A03939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6422B0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637A5CE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6849DE6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tcBorders>
              <w:top w:val="single" w:sz="4" w:space="0" w:color="C0C0C0"/>
              <w:left w:val="nil"/>
              <w:bottom w:val="single" w:sz="4" w:space="0" w:color="C0C0C0"/>
              <w:right w:val="single" w:sz="4" w:space="0" w:color="C0C0C0"/>
            </w:tcBorders>
            <w:shd w:val="clear" w:color="000000" w:fill="FDE9D9"/>
            <w:vAlign w:val="center"/>
            <w:hideMark/>
          </w:tcPr>
          <w:p w14:paraId="74E61E3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В соответствии с Главой 25 Налогового кодекса РФ</w:t>
            </w:r>
          </w:p>
        </w:tc>
        <w:tc>
          <w:tcPr>
            <w:tcW w:w="1536" w:type="dxa"/>
            <w:tcBorders>
              <w:top w:val="single" w:sz="4" w:space="0" w:color="C0C0C0"/>
              <w:left w:val="nil"/>
              <w:bottom w:val="single" w:sz="4" w:space="0" w:color="C0C0C0"/>
              <w:right w:val="single" w:sz="4" w:space="0" w:color="C0C0C0"/>
            </w:tcBorders>
            <w:shd w:val="clear" w:color="000000" w:fill="FFFFCC"/>
            <w:vAlign w:val="center"/>
            <w:hideMark/>
          </w:tcPr>
          <w:p w14:paraId="3B22D79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42B47B3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20E7C6E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76C617D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tcBorders>
              <w:top w:val="single" w:sz="4" w:space="0" w:color="C0C0C0"/>
              <w:left w:val="nil"/>
              <w:bottom w:val="single" w:sz="4" w:space="0" w:color="C0C0C0"/>
              <w:right w:val="single" w:sz="4" w:space="0" w:color="C0C0C0"/>
            </w:tcBorders>
            <w:shd w:val="clear" w:color="000000" w:fill="FDE9D9"/>
            <w:vAlign w:val="center"/>
            <w:hideMark/>
          </w:tcPr>
          <w:p w14:paraId="288D1BA6" w14:textId="77777777" w:rsidR="00D07E5E" w:rsidRPr="00D07E5E" w:rsidRDefault="00D07E5E" w:rsidP="00D07E5E">
            <w:pPr>
              <w:rPr>
                <w:rFonts w:ascii="Tahoma" w:hAnsi="Tahoma" w:cs="Tahoma"/>
                <w:sz w:val="11"/>
                <w:szCs w:val="11"/>
              </w:rPr>
            </w:pPr>
            <w:r w:rsidRPr="00D07E5E">
              <w:rPr>
                <w:rFonts w:ascii="Tahoma" w:hAnsi="Tahoma" w:cs="Tahoma"/>
                <w:sz w:val="11"/>
                <w:szCs w:val="11"/>
              </w:rPr>
              <w:t>В соответствии с Главой 25 Налогового кодекса РФ</w:t>
            </w:r>
          </w:p>
        </w:tc>
      </w:tr>
      <w:tr w:rsidR="00D07E5E" w:rsidRPr="00D07E5E" w14:paraId="5153EBCF" w14:textId="77777777" w:rsidTr="00D07E5E">
        <w:trPr>
          <w:trHeight w:val="585"/>
          <w:jc w:val="center"/>
        </w:trPr>
        <w:tc>
          <w:tcPr>
            <w:tcW w:w="257" w:type="dxa"/>
            <w:tcBorders>
              <w:top w:val="nil"/>
              <w:left w:val="nil"/>
              <w:bottom w:val="nil"/>
              <w:right w:val="nil"/>
            </w:tcBorders>
            <w:shd w:val="clear" w:color="000000" w:fill="E6B8B7"/>
            <w:noWrap/>
            <w:vAlign w:val="center"/>
            <w:hideMark/>
          </w:tcPr>
          <w:p w14:paraId="3872B541" w14:textId="77777777" w:rsidR="00D07E5E" w:rsidRPr="00D07E5E" w:rsidRDefault="00D07E5E" w:rsidP="00D07E5E">
            <w:pPr>
              <w:rPr>
                <w:rFonts w:ascii="Tahoma" w:hAnsi="Tahoma" w:cs="Tahoma"/>
                <w:b/>
                <w:bCs/>
                <w:color w:val="000000"/>
                <w:sz w:val="11"/>
                <w:szCs w:val="11"/>
              </w:rPr>
            </w:pPr>
            <w:r w:rsidRPr="00D07E5E">
              <w:rPr>
                <w:rFonts w:ascii="Tahoma" w:hAnsi="Tahoma" w:cs="Tahoma"/>
                <w:b/>
                <w:bCs/>
                <w:color w:val="000000"/>
                <w:sz w:val="11"/>
                <w:szCs w:val="11"/>
              </w:rPr>
              <w:t>К</w:t>
            </w:r>
          </w:p>
        </w:tc>
        <w:tc>
          <w:tcPr>
            <w:tcW w:w="202" w:type="dxa"/>
            <w:tcBorders>
              <w:top w:val="nil"/>
              <w:left w:val="nil"/>
              <w:bottom w:val="nil"/>
              <w:right w:val="nil"/>
            </w:tcBorders>
            <w:shd w:val="clear" w:color="auto" w:fill="auto"/>
            <w:noWrap/>
            <w:vAlign w:val="bottom"/>
            <w:hideMark/>
          </w:tcPr>
          <w:p w14:paraId="23A0541C" w14:textId="77777777" w:rsidR="00D07E5E" w:rsidRPr="00D07E5E" w:rsidRDefault="00D07E5E" w:rsidP="00D07E5E">
            <w:pPr>
              <w:rPr>
                <w:rFonts w:ascii="Tahoma" w:hAnsi="Tahoma" w:cs="Tahoma"/>
                <w:b/>
                <w:bCs/>
                <w:color w:val="000000"/>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8C7735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16</w:t>
            </w:r>
          </w:p>
        </w:tc>
        <w:tc>
          <w:tcPr>
            <w:tcW w:w="4022" w:type="dxa"/>
            <w:tcBorders>
              <w:top w:val="nil"/>
              <w:left w:val="nil"/>
              <w:bottom w:val="single" w:sz="4" w:space="0" w:color="C0C0C0"/>
              <w:right w:val="single" w:sz="4" w:space="0" w:color="C0C0C0"/>
            </w:tcBorders>
            <w:shd w:val="clear" w:color="000000" w:fill="FDE9D9"/>
            <w:vAlign w:val="center"/>
            <w:hideMark/>
          </w:tcPr>
          <w:p w14:paraId="769FA64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xml:space="preserve">Корректировка НВВ в целях сглаживания тарифов </w:t>
            </w:r>
          </w:p>
        </w:tc>
        <w:tc>
          <w:tcPr>
            <w:tcW w:w="858" w:type="dxa"/>
            <w:tcBorders>
              <w:top w:val="nil"/>
              <w:left w:val="nil"/>
              <w:bottom w:val="single" w:sz="4" w:space="0" w:color="C0C0C0"/>
              <w:right w:val="single" w:sz="4" w:space="0" w:color="C0C0C0"/>
            </w:tcBorders>
            <w:shd w:val="clear" w:color="auto" w:fill="auto"/>
            <w:vAlign w:val="center"/>
            <w:hideMark/>
          </w:tcPr>
          <w:p w14:paraId="65BB6A1A"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1E2662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636" w:type="dxa"/>
            <w:tcBorders>
              <w:top w:val="nil"/>
              <w:left w:val="nil"/>
              <w:bottom w:val="single" w:sz="4" w:space="0" w:color="C0C0C0"/>
              <w:right w:val="single" w:sz="4" w:space="0" w:color="C0C0C0"/>
            </w:tcBorders>
            <w:shd w:val="clear" w:color="000000" w:fill="FDE9D9"/>
            <w:vAlign w:val="center"/>
            <w:hideMark/>
          </w:tcPr>
          <w:p w14:paraId="45759F9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-30,52</w:t>
            </w:r>
          </w:p>
        </w:tc>
        <w:tc>
          <w:tcPr>
            <w:tcW w:w="1496" w:type="dxa"/>
            <w:tcBorders>
              <w:top w:val="nil"/>
              <w:left w:val="nil"/>
              <w:bottom w:val="single" w:sz="4" w:space="0" w:color="C0C0C0"/>
              <w:right w:val="single" w:sz="4" w:space="0" w:color="C0C0C0"/>
            </w:tcBorders>
            <w:shd w:val="clear" w:color="000000" w:fill="FFFFCC"/>
            <w:vAlign w:val="center"/>
            <w:hideMark/>
          </w:tcPr>
          <w:p w14:paraId="4C77366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-9,37</w:t>
            </w:r>
          </w:p>
        </w:tc>
        <w:tc>
          <w:tcPr>
            <w:tcW w:w="1436" w:type="dxa"/>
            <w:tcBorders>
              <w:top w:val="nil"/>
              <w:left w:val="nil"/>
              <w:bottom w:val="single" w:sz="4" w:space="0" w:color="C0C0C0"/>
              <w:right w:val="single" w:sz="4" w:space="0" w:color="C0C0C0"/>
            </w:tcBorders>
            <w:shd w:val="clear" w:color="000000" w:fill="FDE9D9"/>
            <w:vAlign w:val="center"/>
            <w:hideMark/>
          </w:tcPr>
          <w:p w14:paraId="146EADC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-30,52</w:t>
            </w:r>
          </w:p>
        </w:tc>
        <w:tc>
          <w:tcPr>
            <w:tcW w:w="1416" w:type="dxa"/>
            <w:tcBorders>
              <w:top w:val="nil"/>
              <w:left w:val="nil"/>
              <w:bottom w:val="single" w:sz="4" w:space="0" w:color="C0C0C0"/>
              <w:right w:val="single" w:sz="4" w:space="0" w:color="C0C0C0"/>
            </w:tcBorders>
            <w:shd w:val="clear" w:color="000000" w:fill="D7EAD3"/>
            <w:vAlign w:val="center"/>
            <w:hideMark/>
          </w:tcPr>
          <w:p w14:paraId="750DE3D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30EA978F"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FFFFCC"/>
            <w:vAlign w:val="center"/>
            <w:hideMark/>
          </w:tcPr>
          <w:p w14:paraId="32C5048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4B4B254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-0,24</w:t>
            </w:r>
          </w:p>
        </w:tc>
        <w:tc>
          <w:tcPr>
            <w:tcW w:w="1396" w:type="dxa"/>
            <w:tcBorders>
              <w:top w:val="nil"/>
              <w:left w:val="nil"/>
              <w:bottom w:val="single" w:sz="4" w:space="0" w:color="C0C0C0"/>
              <w:right w:val="single" w:sz="4" w:space="0" w:color="C0C0C0"/>
            </w:tcBorders>
            <w:shd w:val="clear" w:color="000000" w:fill="D7EAD3"/>
            <w:vAlign w:val="center"/>
            <w:hideMark/>
          </w:tcPr>
          <w:p w14:paraId="1CE2E3A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0,01</w:t>
            </w:r>
          </w:p>
        </w:tc>
        <w:tc>
          <w:tcPr>
            <w:tcW w:w="1316" w:type="dxa"/>
            <w:tcBorders>
              <w:top w:val="nil"/>
              <w:left w:val="nil"/>
              <w:bottom w:val="single" w:sz="4" w:space="0" w:color="C0C0C0"/>
              <w:right w:val="single" w:sz="4" w:space="0" w:color="C0C0C0"/>
            </w:tcBorders>
            <w:shd w:val="clear" w:color="000000" w:fill="D7EAD3"/>
            <w:vAlign w:val="center"/>
            <w:hideMark/>
          </w:tcPr>
          <w:p w14:paraId="474427A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-0,25</w:t>
            </w:r>
          </w:p>
        </w:tc>
        <w:tc>
          <w:tcPr>
            <w:tcW w:w="2896" w:type="dxa"/>
            <w:tcBorders>
              <w:top w:val="nil"/>
              <w:left w:val="nil"/>
              <w:bottom w:val="single" w:sz="4" w:space="0" w:color="C0C0C0"/>
              <w:right w:val="single" w:sz="4" w:space="0" w:color="C0C0C0"/>
            </w:tcBorders>
            <w:shd w:val="clear" w:color="000000" w:fill="FFFFCC"/>
            <w:vAlign w:val="center"/>
            <w:hideMark/>
          </w:tcPr>
          <w:p w14:paraId="1CB11A8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343A8099" w14:textId="77777777" w:rsidTr="00D07E5E">
        <w:trPr>
          <w:trHeight w:val="435"/>
          <w:jc w:val="center"/>
        </w:trPr>
        <w:tc>
          <w:tcPr>
            <w:tcW w:w="257" w:type="dxa"/>
            <w:tcBorders>
              <w:top w:val="nil"/>
              <w:left w:val="nil"/>
              <w:bottom w:val="nil"/>
              <w:right w:val="nil"/>
            </w:tcBorders>
            <w:shd w:val="clear" w:color="000000" w:fill="EBF1DE"/>
            <w:noWrap/>
            <w:vAlign w:val="bottom"/>
            <w:hideMark/>
          </w:tcPr>
          <w:p w14:paraId="1B8A4F93"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202" w:type="dxa"/>
            <w:tcBorders>
              <w:top w:val="nil"/>
              <w:left w:val="nil"/>
              <w:bottom w:val="nil"/>
              <w:right w:val="nil"/>
            </w:tcBorders>
            <w:shd w:val="clear" w:color="000000" w:fill="EBF1DE"/>
            <w:noWrap/>
            <w:vAlign w:val="bottom"/>
            <w:hideMark/>
          </w:tcPr>
          <w:p w14:paraId="241B790B"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809" w:type="dxa"/>
            <w:tcBorders>
              <w:top w:val="nil"/>
              <w:left w:val="single" w:sz="4" w:space="0" w:color="C0C0C0"/>
              <w:bottom w:val="single" w:sz="4" w:space="0" w:color="C0C0C0"/>
              <w:right w:val="single" w:sz="4" w:space="0" w:color="C0C0C0"/>
            </w:tcBorders>
            <w:shd w:val="clear" w:color="000000" w:fill="EBF1DE"/>
            <w:vAlign w:val="center"/>
            <w:hideMark/>
          </w:tcPr>
          <w:p w14:paraId="4CFF6F2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17</w:t>
            </w:r>
          </w:p>
        </w:tc>
        <w:tc>
          <w:tcPr>
            <w:tcW w:w="4022" w:type="dxa"/>
            <w:tcBorders>
              <w:top w:val="nil"/>
              <w:left w:val="nil"/>
              <w:bottom w:val="single" w:sz="4" w:space="0" w:color="C0C0C0"/>
              <w:right w:val="single" w:sz="4" w:space="0" w:color="C0C0C0"/>
            </w:tcBorders>
            <w:shd w:val="clear" w:color="000000" w:fill="EBF1DE"/>
            <w:vAlign w:val="center"/>
            <w:hideMark/>
          </w:tcPr>
          <w:p w14:paraId="7E57913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НВВ без НДС</w:t>
            </w:r>
          </w:p>
        </w:tc>
        <w:tc>
          <w:tcPr>
            <w:tcW w:w="858" w:type="dxa"/>
            <w:tcBorders>
              <w:top w:val="nil"/>
              <w:left w:val="nil"/>
              <w:bottom w:val="single" w:sz="4" w:space="0" w:color="C0C0C0"/>
              <w:right w:val="single" w:sz="4" w:space="0" w:color="C0C0C0"/>
            </w:tcBorders>
            <w:shd w:val="clear" w:color="000000" w:fill="EBF1DE"/>
            <w:vAlign w:val="center"/>
            <w:hideMark/>
          </w:tcPr>
          <w:p w14:paraId="006BD736"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EBF1DE"/>
            <w:vAlign w:val="center"/>
            <w:hideMark/>
          </w:tcPr>
          <w:p w14:paraId="442BE47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4 093,71</w:t>
            </w:r>
          </w:p>
        </w:tc>
        <w:tc>
          <w:tcPr>
            <w:tcW w:w="1636" w:type="dxa"/>
            <w:tcBorders>
              <w:top w:val="nil"/>
              <w:left w:val="nil"/>
              <w:bottom w:val="single" w:sz="4" w:space="0" w:color="C0C0C0"/>
              <w:right w:val="single" w:sz="4" w:space="0" w:color="C0C0C0"/>
            </w:tcBorders>
            <w:shd w:val="clear" w:color="000000" w:fill="EBF1DE"/>
            <w:vAlign w:val="center"/>
            <w:hideMark/>
          </w:tcPr>
          <w:p w14:paraId="62E7BB3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4 016,78</w:t>
            </w:r>
          </w:p>
        </w:tc>
        <w:tc>
          <w:tcPr>
            <w:tcW w:w="1496" w:type="dxa"/>
            <w:tcBorders>
              <w:top w:val="nil"/>
              <w:left w:val="nil"/>
              <w:bottom w:val="single" w:sz="4" w:space="0" w:color="C0C0C0"/>
              <w:right w:val="single" w:sz="4" w:space="0" w:color="C0C0C0"/>
            </w:tcBorders>
            <w:shd w:val="clear" w:color="000000" w:fill="EBF1DE"/>
            <w:vAlign w:val="center"/>
            <w:hideMark/>
          </w:tcPr>
          <w:p w14:paraId="6F06DF9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601,34</w:t>
            </w:r>
          </w:p>
        </w:tc>
        <w:tc>
          <w:tcPr>
            <w:tcW w:w="1436" w:type="dxa"/>
            <w:tcBorders>
              <w:top w:val="nil"/>
              <w:left w:val="nil"/>
              <w:bottom w:val="single" w:sz="4" w:space="0" w:color="C0C0C0"/>
              <w:right w:val="single" w:sz="4" w:space="0" w:color="C0C0C0"/>
            </w:tcBorders>
            <w:shd w:val="clear" w:color="000000" w:fill="FDE9D9"/>
            <w:vAlign w:val="center"/>
            <w:hideMark/>
          </w:tcPr>
          <w:p w14:paraId="75BC61D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1 959,72</w:t>
            </w:r>
          </w:p>
        </w:tc>
        <w:tc>
          <w:tcPr>
            <w:tcW w:w="1416" w:type="dxa"/>
            <w:tcBorders>
              <w:top w:val="nil"/>
              <w:left w:val="nil"/>
              <w:bottom w:val="single" w:sz="4" w:space="0" w:color="C0C0C0"/>
              <w:right w:val="single" w:sz="4" w:space="0" w:color="C0C0C0"/>
            </w:tcBorders>
            <w:shd w:val="clear" w:color="000000" w:fill="EBF1DE"/>
            <w:vAlign w:val="center"/>
            <w:hideMark/>
          </w:tcPr>
          <w:p w14:paraId="5701978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2 057,06</w:t>
            </w:r>
          </w:p>
        </w:tc>
        <w:tc>
          <w:tcPr>
            <w:tcW w:w="4336" w:type="dxa"/>
            <w:tcBorders>
              <w:top w:val="nil"/>
              <w:left w:val="nil"/>
              <w:bottom w:val="single" w:sz="4" w:space="0" w:color="C0C0C0"/>
              <w:right w:val="single" w:sz="4" w:space="0" w:color="C0C0C0"/>
            </w:tcBorders>
            <w:shd w:val="clear" w:color="000000" w:fill="EBF1DE"/>
            <w:vAlign w:val="center"/>
            <w:hideMark/>
          </w:tcPr>
          <w:p w14:paraId="731EA83F"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EBF1DE"/>
            <w:vAlign w:val="center"/>
            <w:hideMark/>
          </w:tcPr>
          <w:p w14:paraId="7A297E68"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4 225,21</w:t>
            </w:r>
          </w:p>
        </w:tc>
        <w:tc>
          <w:tcPr>
            <w:tcW w:w="1436" w:type="dxa"/>
            <w:tcBorders>
              <w:top w:val="nil"/>
              <w:left w:val="nil"/>
              <w:bottom w:val="single" w:sz="4" w:space="0" w:color="C0C0C0"/>
              <w:right w:val="single" w:sz="4" w:space="0" w:color="C0C0C0"/>
            </w:tcBorders>
            <w:shd w:val="clear" w:color="000000" w:fill="EBF1DE"/>
            <w:vAlign w:val="center"/>
            <w:hideMark/>
          </w:tcPr>
          <w:p w14:paraId="24E34FF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4 176,29</w:t>
            </w:r>
          </w:p>
        </w:tc>
        <w:tc>
          <w:tcPr>
            <w:tcW w:w="1396" w:type="dxa"/>
            <w:tcBorders>
              <w:top w:val="nil"/>
              <w:left w:val="nil"/>
              <w:bottom w:val="single" w:sz="4" w:space="0" w:color="C0C0C0"/>
              <w:right w:val="single" w:sz="4" w:space="0" w:color="C0C0C0"/>
            </w:tcBorders>
            <w:shd w:val="clear" w:color="000000" w:fill="EBF1DE"/>
            <w:vAlign w:val="center"/>
            <w:hideMark/>
          </w:tcPr>
          <w:p w14:paraId="3F80B8F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2 057,06</w:t>
            </w:r>
          </w:p>
        </w:tc>
        <w:tc>
          <w:tcPr>
            <w:tcW w:w="1316" w:type="dxa"/>
            <w:tcBorders>
              <w:top w:val="nil"/>
              <w:left w:val="nil"/>
              <w:bottom w:val="single" w:sz="4" w:space="0" w:color="C0C0C0"/>
              <w:right w:val="single" w:sz="4" w:space="0" w:color="C0C0C0"/>
            </w:tcBorders>
            <w:shd w:val="clear" w:color="000000" w:fill="EBF1DE"/>
            <w:vAlign w:val="center"/>
            <w:hideMark/>
          </w:tcPr>
          <w:p w14:paraId="48458319"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2 119,23</w:t>
            </w:r>
          </w:p>
        </w:tc>
        <w:tc>
          <w:tcPr>
            <w:tcW w:w="2896" w:type="dxa"/>
            <w:tcBorders>
              <w:top w:val="nil"/>
              <w:left w:val="nil"/>
              <w:bottom w:val="single" w:sz="4" w:space="0" w:color="C0C0C0"/>
              <w:right w:val="single" w:sz="4" w:space="0" w:color="C0C0C0"/>
            </w:tcBorders>
            <w:shd w:val="clear" w:color="000000" w:fill="EBF1DE"/>
            <w:vAlign w:val="center"/>
            <w:hideMark/>
          </w:tcPr>
          <w:p w14:paraId="2DC330F9"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7415BA2D"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436433A4" w14:textId="77777777" w:rsidR="00D07E5E" w:rsidRPr="00D07E5E" w:rsidRDefault="00D07E5E" w:rsidP="00D07E5E">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761DEE0C"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542298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06404B42"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На 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6B93D866"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1E1AE7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2 197,24</w:t>
            </w:r>
          </w:p>
        </w:tc>
        <w:tc>
          <w:tcPr>
            <w:tcW w:w="1636" w:type="dxa"/>
            <w:tcBorders>
              <w:top w:val="nil"/>
              <w:left w:val="nil"/>
              <w:bottom w:val="single" w:sz="4" w:space="0" w:color="C0C0C0"/>
              <w:right w:val="single" w:sz="4" w:space="0" w:color="C0C0C0"/>
            </w:tcBorders>
            <w:shd w:val="clear" w:color="000000" w:fill="D7EAD3"/>
            <w:vAlign w:val="center"/>
            <w:hideMark/>
          </w:tcPr>
          <w:p w14:paraId="69EE531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4 016,78</w:t>
            </w:r>
          </w:p>
        </w:tc>
        <w:tc>
          <w:tcPr>
            <w:tcW w:w="1496" w:type="dxa"/>
            <w:tcBorders>
              <w:top w:val="nil"/>
              <w:left w:val="nil"/>
              <w:bottom w:val="single" w:sz="4" w:space="0" w:color="C0C0C0"/>
              <w:right w:val="single" w:sz="4" w:space="0" w:color="C0C0C0"/>
            </w:tcBorders>
            <w:shd w:val="clear" w:color="000000" w:fill="D7EAD3"/>
            <w:vAlign w:val="center"/>
            <w:hideMark/>
          </w:tcPr>
          <w:p w14:paraId="76F7312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601,34</w:t>
            </w:r>
          </w:p>
        </w:tc>
        <w:tc>
          <w:tcPr>
            <w:tcW w:w="1436" w:type="dxa"/>
            <w:tcBorders>
              <w:top w:val="nil"/>
              <w:left w:val="nil"/>
              <w:bottom w:val="single" w:sz="4" w:space="0" w:color="C0C0C0"/>
              <w:right w:val="single" w:sz="4" w:space="0" w:color="C0C0C0"/>
            </w:tcBorders>
            <w:shd w:val="clear" w:color="000000" w:fill="FDE9D9"/>
            <w:vAlign w:val="center"/>
            <w:hideMark/>
          </w:tcPr>
          <w:p w14:paraId="0424EF0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1 959,72</w:t>
            </w:r>
          </w:p>
        </w:tc>
        <w:tc>
          <w:tcPr>
            <w:tcW w:w="1416" w:type="dxa"/>
            <w:tcBorders>
              <w:top w:val="nil"/>
              <w:left w:val="nil"/>
              <w:bottom w:val="single" w:sz="4" w:space="0" w:color="C0C0C0"/>
              <w:right w:val="single" w:sz="4" w:space="0" w:color="C0C0C0"/>
            </w:tcBorders>
            <w:shd w:val="clear" w:color="000000" w:fill="D7EAD3"/>
            <w:vAlign w:val="center"/>
            <w:hideMark/>
          </w:tcPr>
          <w:p w14:paraId="17F17A0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2 057,05</w:t>
            </w:r>
          </w:p>
        </w:tc>
        <w:tc>
          <w:tcPr>
            <w:tcW w:w="4336" w:type="dxa"/>
            <w:tcBorders>
              <w:top w:val="nil"/>
              <w:left w:val="nil"/>
              <w:bottom w:val="single" w:sz="4" w:space="0" w:color="C0C0C0"/>
              <w:right w:val="single" w:sz="4" w:space="0" w:color="C0C0C0"/>
            </w:tcBorders>
            <w:shd w:val="clear" w:color="000000" w:fill="FFFFCC"/>
            <w:vAlign w:val="center"/>
            <w:hideMark/>
          </w:tcPr>
          <w:p w14:paraId="25E39D76"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281C8AD1"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2 267,82</w:t>
            </w:r>
          </w:p>
        </w:tc>
        <w:tc>
          <w:tcPr>
            <w:tcW w:w="1436" w:type="dxa"/>
            <w:tcBorders>
              <w:top w:val="nil"/>
              <w:left w:val="nil"/>
              <w:bottom w:val="single" w:sz="4" w:space="0" w:color="C0C0C0"/>
              <w:right w:val="single" w:sz="4" w:space="0" w:color="C0C0C0"/>
            </w:tcBorders>
            <w:shd w:val="clear" w:color="000000" w:fill="D7EAD3"/>
            <w:vAlign w:val="center"/>
            <w:hideMark/>
          </w:tcPr>
          <w:p w14:paraId="6A062A5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4 176,29</w:t>
            </w:r>
          </w:p>
        </w:tc>
        <w:tc>
          <w:tcPr>
            <w:tcW w:w="1396" w:type="dxa"/>
            <w:tcBorders>
              <w:top w:val="nil"/>
              <w:left w:val="nil"/>
              <w:bottom w:val="single" w:sz="4" w:space="0" w:color="C0C0C0"/>
              <w:right w:val="single" w:sz="4" w:space="0" w:color="C0C0C0"/>
            </w:tcBorders>
            <w:shd w:val="clear" w:color="000000" w:fill="D7EAD3"/>
            <w:vAlign w:val="center"/>
            <w:hideMark/>
          </w:tcPr>
          <w:p w14:paraId="0992870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2 057,06</w:t>
            </w:r>
          </w:p>
        </w:tc>
        <w:tc>
          <w:tcPr>
            <w:tcW w:w="1316" w:type="dxa"/>
            <w:tcBorders>
              <w:top w:val="nil"/>
              <w:left w:val="nil"/>
              <w:bottom w:val="single" w:sz="4" w:space="0" w:color="C0C0C0"/>
              <w:right w:val="single" w:sz="4" w:space="0" w:color="C0C0C0"/>
            </w:tcBorders>
            <w:shd w:val="clear" w:color="000000" w:fill="D7EAD3"/>
            <w:vAlign w:val="center"/>
            <w:hideMark/>
          </w:tcPr>
          <w:p w14:paraId="5553A97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2 119,23</w:t>
            </w:r>
          </w:p>
        </w:tc>
        <w:tc>
          <w:tcPr>
            <w:tcW w:w="2896" w:type="dxa"/>
            <w:tcBorders>
              <w:top w:val="nil"/>
              <w:left w:val="nil"/>
              <w:bottom w:val="single" w:sz="4" w:space="0" w:color="C0C0C0"/>
              <w:right w:val="single" w:sz="4" w:space="0" w:color="C0C0C0"/>
            </w:tcBorders>
            <w:shd w:val="clear" w:color="000000" w:fill="FFFFCC"/>
            <w:vAlign w:val="center"/>
            <w:hideMark/>
          </w:tcPr>
          <w:p w14:paraId="0599B086"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0FC6E5B3"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009444B7" w14:textId="77777777" w:rsidR="00D07E5E" w:rsidRPr="00D07E5E" w:rsidRDefault="00D07E5E" w:rsidP="00D07E5E">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31CD767"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48069B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17.2</w:t>
            </w:r>
          </w:p>
        </w:tc>
        <w:tc>
          <w:tcPr>
            <w:tcW w:w="4022" w:type="dxa"/>
            <w:tcBorders>
              <w:top w:val="nil"/>
              <w:left w:val="nil"/>
              <w:bottom w:val="single" w:sz="4" w:space="0" w:color="C0C0C0"/>
              <w:right w:val="single" w:sz="4" w:space="0" w:color="C0C0C0"/>
            </w:tcBorders>
            <w:shd w:val="clear" w:color="auto" w:fill="auto"/>
            <w:vAlign w:val="center"/>
            <w:hideMark/>
          </w:tcPr>
          <w:p w14:paraId="1D64EBAD"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На 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43B1FCED"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тыс</w:t>
            </w:r>
            <w:proofErr w:type="spellEnd"/>
            <w:r w:rsidRPr="00D07E5E">
              <w:rPr>
                <w:rFonts w:ascii="Tahoma" w:hAnsi="Tahoma" w:cs="Tahoma"/>
                <w:sz w:val="11"/>
                <w:szCs w:val="11"/>
              </w:rPr>
              <w:t xml:space="preserve"> </w:t>
            </w:r>
            <w:proofErr w:type="spellStart"/>
            <w:r w:rsidRPr="00D07E5E">
              <w:rPr>
                <w:rFonts w:ascii="Tahoma" w:hAnsi="Tahoma" w:cs="Tahoma"/>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E40E8F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1 896,47</w:t>
            </w:r>
          </w:p>
        </w:tc>
        <w:tc>
          <w:tcPr>
            <w:tcW w:w="1636" w:type="dxa"/>
            <w:tcBorders>
              <w:top w:val="nil"/>
              <w:left w:val="nil"/>
              <w:bottom w:val="single" w:sz="4" w:space="0" w:color="C0C0C0"/>
              <w:right w:val="single" w:sz="4" w:space="0" w:color="C0C0C0"/>
            </w:tcBorders>
            <w:shd w:val="clear" w:color="000000" w:fill="D7EAD3"/>
            <w:vAlign w:val="center"/>
            <w:hideMark/>
          </w:tcPr>
          <w:p w14:paraId="3B360F8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3FF09B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FDE9D9"/>
            <w:vAlign w:val="center"/>
            <w:hideMark/>
          </w:tcPr>
          <w:p w14:paraId="0A253AA8"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147EBD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4F2F6268"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67DF1EA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1 957,38</w:t>
            </w:r>
          </w:p>
        </w:tc>
        <w:tc>
          <w:tcPr>
            <w:tcW w:w="1436" w:type="dxa"/>
            <w:tcBorders>
              <w:top w:val="nil"/>
              <w:left w:val="nil"/>
              <w:bottom w:val="single" w:sz="4" w:space="0" w:color="C0C0C0"/>
              <w:right w:val="single" w:sz="4" w:space="0" w:color="C0C0C0"/>
            </w:tcBorders>
            <w:shd w:val="clear" w:color="000000" w:fill="D7EAD3"/>
            <w:vAlign w:val="center"/>
            <w:hideMark/>
          </w:tcPr>
          <w:p w14:paraId="75A8A617"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1F8B8F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1DDDACD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5C3C48EF"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69AF07E9" w14:textId="77777777" w:rsidTr="00D07E5E">
        <w:trPr>
          <w:trHeight w:val="390"/>
          <w:jc w:val="center"/>
        </w:trPr>
        <w:tc>
          <w:tcPr>
            <w:tcW w:w="257" w:type="dxa"/>
            <w:tcBorders>
              <w:top w:val="nil"/>
              <w:left w:val="nil"/>
              <w:bottom w:val="nil"/>
              <w:right w:val="nil"/>
            </w:tcBorders>
            <w:shd w:val="clear" w:color="auto" w:fill="auto"/>
            <w:noWrap/>
            <w:vAlign w:val="bottom"/>
            <w:hideMark/>
          </w:tcPr>
          <w:p w14:paraId="5C66B494" w14:textId="77777777" w:rsidR="00D07E5E" w:rsidRPr="00D07E5E" w:rsidRDefault="00D07E5E" w:rsidP="00D07E5E">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6B2A8694"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979BC6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18</w:t>
            </w:r>
          </w:p>
        </w:tc>
        <w:tc>
          <w:tcPr>
            <w:tcW w:w="4022" w:type="dxa"/>
            <w:tcBorders>
              <w:top w:val="nil"/>
              <w:left w:val="nil"/>
              <w:bottom w:val="single" w:sz="4" w:space="0" w:color="C0C0C0"/>
              <w:right w:val="single" w:sz="4" w:space="0" w:color="C0C0C0"/>
            </w:tcBorders>
            <w:shd w:val="clear" w:color="auto" w:fill="auto"/>
            <w:vAlign w:val="center"/>
            <w:hideMark/>
          </w:tcPr>
          <w:p w14:paraId="2E3E615D"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Тариф</w:t>
            </w:r>
          </w:p>
        </w:tc>
        <w:tc>
          <w:tcPr>
            <w:tcW w:w="858" w:type="dxa"/>
            <w:tcBorders>
              <w:top w:val="nil"/>
              <w:left w:val="nil"/>
              <w:bottom w:val="single" w:sz="4" w:space="0" w:color="C0C0C0"/>
              <w:right w:val="single" w:sz="4" w:space="0" w:color="C0C0C0"/>
            </w:tcBorders>
            <w:shd w:val="clear" w:color="auto" w:fill="auto"/>
            <w:vAlign w:val="center"/>
            <w:hideMark/>
          </w:tcPr>
          <w:p w14:paraId="2A29F65E"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руб</w:t>
            </w:r>
            <w:proofErr w:type="spellEnd"/>
            <w:r w:rsidRPr="00D07E5E">
              <w:rPr>
                <w:rFonts w:ascii="Tahoma" w:hAnsi="Tahoma" w:cs="Tahoma"/>
                <w:b/>
                <w:bCs/>
                <w:sz w:val="11"/>
                <w:szCs w:val="11"/>
              </w:rPr>
              <w:t>/м3</w:t>
            </w:r>
          </w:p>
        </w:tc>
        <w:tc>
          <w:tcPr>
            <w:tcW w:w="1656" w:type="dxa"/>
            <w:tcBorders>
              <w:top w:val="nil"/>
              <w:left w:val="nil"/>
              <w:bottom w:val="single" w:sz="4" w:space="0" w:color="C0C0C0"/>
              <w:right w:val="single" w:sz="4" w:space="0" w:color="C0C0C0"/>
            </w:tcBorders>
            <w:shd w:val="clear" w:color="000000" w:fill="FDE9D9"/>
            <w:vAlign w:val="center"/>
            <w:hideMark/>
          </w:tcPr>
          <w:p w14:paraId="26DD35DD"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205,45</w:t>
            </w:r>
          </w:p>
        </w:tc>
        <w:tc>
          <w:tcPr>
            <w:tcW w:w="1636" w:type="dxa"/>
            <w:tcBorders>
              <w:top w:val="nil"/>
              <w:left w:val="nil"/>
              <w:bottom w:val="single" w:sz="4" w:space="0" w:color="C0C0C0"/>
              <w:right w:val="single" w:sz="4" w:space="0" w:color="C0C0C0"/>
            </w:tcBorders>
            <w:shd w:val="clear" w:color="000000" w:fill="EBF1DE"/>
            <w:vAlign w:val="center"/>
            <w:hideMark/>
          </w:tcPr>
          <w:p w14:paraId="0F681E3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201,58</w:t>
            </w:r>
          </w:p>
        </w:tc>
        <w:tc>
          <w:tcPr>
            <w:tcW w:w="1496" w:type="dxa"/>
            <w:tcBorders>
              <w:top w:val="nil"/>
              <w:left w:val="nil"/>
              <w:bottom w:val="single" w:sz="4" w:space="0" w:color="C0C0C0"/>
              <w:right w:val="single" w:sz="4" w:space="0" w:color="C0C0C0"/>
            </w:tcBorders>
            <w:shd w:val="clear" w:color="000000" w:fill="EBF1DE"/>
            <w:vAlign w:val="center"/>
            <w:hideMark/>
          </w:tcPr>
          <w:p w14:paraId="285C60B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196,70</w:t>
            </w:r>
          </w:p>
        </w:tc>
        <w:tc>
          <w:tcPr>
            <w:tcW w:w="1436" w:type="dxa"/>
            <w:tcBorders>
              <w:top w:val="nil"/>
              <w:left w:val="nil"/>
              <w:bottom w:val="single" w:sz="4" w:space="0" w:color="C0C0C0"/>
              <w:right w:val="single" w:sz="4" w:space="0" w:color="C0C0C0"/>
            </w:tcBorders>
            <w:shd w:val="clear" w:color="000000" w:fill="FDE9D9"/>
            <w:vAlign w:val="center"/>
            <w:hideMark/>
          </w:tcPr>
          <w:p w14:paraId="7AF7883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196,70</w:t>
            </w:r>
          </w:p>
        </w:tc>
        <w:tc>
          <w:tcPr>
            <w:tcW w:w="1416" w:type="dxa"/>
            <w:tcBorders>
              <w:top w:val="nil"/>
              <w:left w:val="nil"/>
              <w:bottom w:val="single" w:sz="4" w:space="0" w:color="C0C0C0"/>
              <w:right w:val="single" w:sz="4" w:space="0" w:color="C0C0C0"/>
            </w:tcBorders>
            <w:shd w:val="clear" w:color="000000" w:fill="EBF1DE"/>
            <w:vAlign w:val="center"/>
            <w:hideMark/>
          </w:tcPr>
          <w:p w14:paraId="0532E07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206,47</w:t>
            </w:r>
          </w:p>
        </w:tc>
        <w:tc>
          <w:tcPr>
            <w:tcW w:w="4336" w:type="dxa"/>
            <w:tcBorders>
              <w:top w:val="nil"/>
              <w:left w:val="nil"/>
              <w:bottom w:val="single" w:sz="4" w:space="0" w:color="C0C0C0"/>
              <w:right w:val="single" w:sz="4" w:space="0" w:color="C0C0C0"/>
            </w:tcBorders>
            <w:shd w:val="clear" w:color="000000" w:fill="FFFFCC"/>
            <w:vAlign w:val="center"/>
            <w:hideMark/>
          </w:tcPr>
          <w:p w14:paraId="0BD8CC6F"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FDE9D9"/>
            <w:vAlign w:val="center"/>
            <w:hideMark/>
          </w:tcPr>
          <w:p w14:paraId="1727641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212,05</w:t>
            </w:r>
          </w:p>
        </w:tc>
        <w:tc>
          <w:tcPr>
            <w:tcW w:w="1436" w:type="dxa"/>
            <w:tcBorders>
              <w:top w:val="nil"/>
              <w:left w:val="nil"/>
              <w:bottom w:val="single" w:sz="4" w:space="0" w:color="C0C0C0"/>
              <w:right w:val="single" w:sz="4" w:space="0" w:color="C0C0C0"/>
            </w:tcBorders>
            <w:shd w:val="clear" w:color="000000" w:fill="EBF1DE"/>
            <w:vAlign w:val="center"/>
            <w:hideMark/>
          </w:tcPr>
          <w:p w14:paraId="5D378EC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209,59</w:t>
            </w:r>
          </w:p>
        </w:tc>
        <w:tc>
          <w:tcPr>
            <w:tcW w:w="1396" w:type="dxa"/>
            <w:tcBorders>
              <w:top w:val="nil"/>
              <w:left w:val="nil"/>
              <w:bottom w:val="single" w:sz="4" w:space="0" w:color="C0C0C0"/>
              <w:right w:val="single" w:sz="4" w:space="0" w:color="C0C0C0"/>
            </w:tcBorders>
            <w:shd w:val="clear" w:color="000000" w:fill="EBF1DE"/>
            <w:vAlign w:val="center"/>
            <w:hideMark/>
          </w:tcPr>
          <w:p w14:paraId="376E8DD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206,47</w:t>
            </w:r>
          </w:p>
        </w:tc>
        <w:tc>
          <w:tcPr>
            <w:tcW w:w="1316" w:type="dxa"/>
            <w:tcBorders>
              <w:top w:val="nil"/>
              <w:left w:val="nil"/>
              <w:bottom w:val="single" w:sz="4" w:space="0" w:color="C0C0C0"/>
              <w:right w:val="single" w:sz="4" w:space="0" w:color="C0C0C0"/>
            </w:tcBorders>
            <w:shd w:val="clear" w:color="000000" w:fill="EBF1DE"/>
            <w:vAlign w:val="center"/>
            <w:hideMark/>
          </w:tcPr>
          <w:p w14:paraId="2744478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212,71</w:t>
            </w:r>
          </w:p>
        </w:tc>
        <w:tc>
          <w:tcPr>
            <w:tcW w:w="2896" w:type="dxa"/>
            <w:tcBorders>
              <w:top w:val="nil"/>
              <w:left w:val="nil"/>
              <w:bottom w:val="single" w:sz="4" w:space="0" w:color="C0C0C0"/>
              <w:right w:val="single" w:sz="4" w:space="0" w:color="C0C0C0"/>
            </w:tcBorders>
            <w:shd w:val="clear" w:color="000000" w:fill="FFFFCC"/>
            <w:vAlign w:val="center"/>
            <w:hideMark/>
          </w:tcPr>
          <w:p w14:paraId="0177BD8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1D49B412"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7ACF58FF" w14:textId="77777777" w:rsidR="00D07E5E" w:rsidRPr="00D07E5E" w:rsidRDefault="00D07E5E" w:rsidP="00D07E5E">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7F9634C1"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072D5B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18.1</w:t>
            </w:r>
          </w:p>
        </w:tc>
        <w:tc>
          <w:tcPr>
            <w:tcW w:w="4022" w:type="dxa"/>
            <w:tcBorders>
              <w:top w:val="nil"/>
              <w:left w:val="nil"/>
              <w:bottom w:val="single" w:sz="4" w:space="0" w:color="C0C0C0"/>
              <w:right w:val="single" w:sz="4" w:space="0" w:color="C0C0C0"/>
            </w:tcBorders>
            <w:shd w:val="clear" w:color="auto" w:fill="auto"/>
            <w:vAlign w:val="center"/>
            <w:hideMark/>
          </w:tcPr>
          <w:p w14:paraId="107D7BDD"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Тариф на 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39059178"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руб</w:t>
            </w:r>
            <w:proofErr w:type="spellEnd"/>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25AA8DA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205,45</w:t>
            </w:r>
          </w:p>
        </w:tc>
        <w:tc>
          <w:tcPr>
            <w:tcW w:w="1636" w:type="dxa"/>
            <w:tcBorders>
              <w:top w:val="nil"/>
              <w:left w:val="nil"/>
              <w:bottom w:val="single" w:sz="4" w:space="0" w:color="C0C0C0"/>
              <w:right w:val="single" w:sz="4" w:space="0" w:color="C0C0C0"/>
            </w:tcBorders>
            <w:shd w:val="clear" w:color="000000" w:fill="D7EAD3"/>
            <w:vAlign w:val="center"/>
            <w:hideMark/>
          </w:tcPr>
          <w:p w14:paraId="1B09DA9A"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201,58</w:t>
            </w:r>
          </w:p>
        </w:tc>
        <w:tc>
          <w:tcPr>
            <w:tcW w:w="1496" w:type="dxa"/>
            <w:tcBorders>
              <w:top w:val="nil"/>
              <w:left w:val="nil"/>
              <w:bottom w:val="single" w:sz="4" w:space="0" w:color="C0C0C0"/>
              <w:right w:val="single" w:sz="4" w:space="0" w:color="C0C0C0"/>
            </w:tcBorders>
            <w:shd w:val="clear" w:color="000000" w:fill="D7EAD3"/>
            <w:vAlign w:val="center"/>
            <w:hideMark/>
          </w:tcPr>
          <w:p w14:paraId="6413F4A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6C9C7E2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196,70</w:t>
            </w:r>
          </w:p>
        </w:tc>
        <w:tc>
          <w:tcPr>
            <w:tcW w:w="1416" w:type="dxa"/>
            <w:tcBorders>
              <w:top w:val="nil"/>
              <w:left w:val="nil"/>
              <w:bottom w:val="single" w:sz="4" w:space="0" w:color="C0C0C0"/>
              <w:right w:val="single" w:sz="4" w:space="0" w:color="C0C0C0"/>
            </w:tcBorders>
            <w:shd w:val="clear" w:color="000000" w:fill="D7EAD3"/>
            <w:vAlign w:val="center"/>
            <w:hideMark/>
          </w:tcPr>
          <w:p w14:paraId="4AA1A5AB"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206,47</w:t>
            </w:r>
          </w:p>
        </w:tc>
        <w:tc>
          <w:tcPr>
            <w:tcW w:w="4336" w:type="dxa"/>
            <w:tcBorders>
              <w:top w:val="nil"/>
              <w:left w:val="nil"/>
              <w:bottom w:val="single" w:sz="4" w:space="0" w:color="C0C0C0"/>
              <w:right w:val="single" w:sz="4" w:space="0" w:color="C0C0C0"/>
            </w:tcBorders>
            <w:shd w:val="clear" w:color="000000" w:fill="FFFFCC"/>
            <w:vAlign w:val="center"/>
            <w:hideMark/>
          </w:tcPr>
          <w:p w14:paraId="365D6DCF"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394A6C2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212,04</w:t>
            </w:r>
          </w:p>
        </w:tc>
        <w:tc>
          <w:tcPr>
            <w:tcW w:w="1436" w:type="dxa"/>
            <w:tcBorders>
              <w:top w:val="nil"/>
              <w:left w:val="nil"/>
              <w:bottom w:val="single" w:sz="4" w:space="0" w:color="C0C0C0"/>
              <w:right w:val="single" w:sz="4" w:space="0" w:color="C0C0C0"/>
            </w:tcBorders>
            <w:shd w:val="clear" w:color="000000" w:fill="D7EAD3"/>
            <w:vAlign w:val="center"/>
            <w:hideMark/>
          </w:tcPr>
          <w:p w14:paraId="7722DDD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209,59</w:t>
            </w:r>
          </w:p>
        </w:tc>
        <w:tc>
          <w:tcPr>
            <w:tcW w:w="1396" w:type="dxa"/>
            <w:tcBorders>
              <w:top w:val="nil"/>
              <w:left w:val="nil"/>
              <w:bottom w:val="single" w:sz="4" w:space="0" w:color="C0C0C0"/>
              <w:right w:val="single" w:sz="4" w:space="0" w:color="C0C0C0"/>
            </w:tcBorders>
            <w:shd w:val="clear" w:color="000000" w:fill="D7EAD3"/>
            <w:vAlign w:val="center"/>
            <w:hideMark/>
          </w:tcPr>
          <w:p w14:paraId="0FA66A1D"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206,47</w:t>
            </w:r>
          </w:p>
        </w:tc>
        <w:tc>
          <w:tcPr>
            <w:tcW w:w="1316" w:type="dxa"/>
            <w:tcBorders>
              <w:top w:val="nil"/>
              <w:left w:val="nil"/>
              <w:bottom w:val="single" w:sz="4" w:space="0" w:color="C0C0C0"/>
              <w:right w:val="single" w:sz="4" w:space="0" w:color="C0C0C0"/>
            </w:tcBorders>
            <w:shd w:val="clear" w:color="000000" w:fill="D7EAD3"/>
            <w:vAlign w:val="center"/>
            <w:hideMark/>
          </w:tcPr>
          <w:p w14:paraId="7E4193B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212,71</w:t>
            </w:r>
          </w:p>
        </w:tc>
        <w:tc>
          <w:tcPr>
            <w:tcW w:w="2896" w:type="dxa"/>
            <w:tcBorders>
              <w:top w:val="nil"/>
              <w:left w:val="nil"/>
              <w:bottom w:val="single" w:sz="4" w:space="0" w:color="C0C0C0"/>
              <w:right w:val="single" w:sz="4" w:space="0" w:color="C0C0C0"/>
            </w:tcBorders>
            <w:shd w:val="clear" w:color="000000" w:fill="FFFFCC"/>
            <w:vAlign w:val="center"/>
            <w:hideMark/>
          </w:tcPr>
          <w:p w14:paraId="34CC50EF"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79D5A834"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2F8DE8D0" w14:textId="77777777" w:rsidR="00D07E5E" w:rsidRPr="00D07E5E" w:rsidRDefault="00D07E5E" w:rsidP="00D07E5E">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722937F8"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2551F1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18.2</w:t>
            </w:r>
          </w:p>
        </w:tc>
        <w:tc>
          <w:tcPr>
            <w:tcW w:w="4022" w:type="dxa"/>
            <w:tcBorders>
              <w:top w:val="nil"/>
              <w:left w:val="nil"/>
              <w:bottom w:val="single" w:sz="4" w:space="0" w:color="C0C0C0"/>
              <w:right w:val="single" w:sz="4" w:space="0" w:color="C0C0C0"/>
            </w:tcBorders>
            <w:shd w:val="clear" w:color="auto" w:fill="auto"/>
            <w:vAlign w:val="center"/>
            <w:hideMark/>
          </w:tcPr>
          <w:p w14:paraId="06961105" w14:textId="77777777" w:rsidR="00D07E5E" w:rsidRPr="00D07E5E" w:rsidRDefault="00D07E5E" w:rsidP="00D07E5E">
            <w:pPr>
              <w:ind w:firstLineChars="100" w:firstLine="110"/>
              <w:rPr>
                <w:rFonts w:ascii="Tahoma" w:hAnsi="Tahoma" w:cs="Tahoma"/>
                <w:sz w:val="11"/>
                <w:szCs w:val="11"/>
              </w:rPr>
            </w:pPr>
            <w:r w:rsidRPr="00D07E5E">
              <w:rPr>
                <w:rFonts w:ascii="Tahoma" w:hAnsi="Tahoma" w:cs="Tahoma"/>
                <w:sz w:val="11"/>
                <w:szCs w:val="11"/>
              </w:rPr>
              <w:t>Тариф на 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46179C9F" w14:textId="77777777" w:rsidR="00D07E5E" w:rsidRPr="00D07E5E" w:rsidRDefault="00D07E5E" w:rsidP="00D07E5E">
            <w:pPr>
              <w:jc w:val="center"/>
              <w:rPr>
                <w:rFonts w:ascii="Tahoma" w:hAnsi="Tahoma" w:cs="Tahoma"/>
                <w:sz w:val="11"/>
                <w:szCs w:val="11"/>
              </w:rPr>
            </w:pPr>
            <w:proofErr w:type="spellStart"/>
            <w:r w:rsidRPr="00D07E5E">
              <w:rPr>
                <w:rFonts w:ascii="Tahoma" w:hAnsi="Tahoma" w:cs="Tahoma"/>
                <w:sz w:val="11"/>
                <w:szCs w:val="11"/>
              </w:rPr>
              <w:t>руб</w:t>
            </w:r>
            <w:proofErr w:type="spellEnd"/>
            <w:r w:rsidRPr="00D07E5E">
              <w:rPr>
                <w:rFonts w:ascii="Tahoma" w:hAnsi="Tahoma" w:cs="Tahoma"/>
                <w:sz w:val="11"/>
                <w:szCs w:val="11"/>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12E0554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205,45</w:t>
            </w:r>
          </w:p>
        </w:tc>
        <w:tc>
          <w:tcPr>
            <w:tcW w:w="1636" w:type="dxa"/>
            <w:tcBorders>
              <w:top w:val="nil"/>
              <w:left w:val="nil"/>
              <w:bottom w:val="single" w:sz="4" w:space="0" w:color="C0C0C0"/>
              <w:right w:val="single" w:sz="4" w:space="0" w:color="C0C0C0"/>
            </w:tcBorders>
            <w:shd w:val="clear" w:color="000000" w:fill="D7EAD3"/>
            <w:vAlign w:val="center"/>
            <w:hideMark/>
          </w:tcPr>
          <w:p w14:paraId="4333821E"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A139B22"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4D331FD9"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D59A006"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325CD801"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2ED75F54"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212,04</w:t>
            </w:r>
          </w:p>
        </w:tc>
        <w:tc>
          <w:tcPr>
            <w:tcW w:w="1436" w:type="dxa"/>
            <w:tcBorders>
              <w:top w:val="nil"/>
              <w:left w:val="nil"/>
              <w:bottom w:val="single" w:sz="4" w:space="0" w:color="C0C0C0"/>
              <w:right w:val="single" w:sz="4" w:space="0" w:color="C0C0C0"/>
            </w:tcBorders>
            <w:shd w:val="clear" w:color="000000" w:fill="D7EAD3"/>
            <w:vAlign w:val="center"/>
            <w:hideMark/>
          </w:tcPr>
          <w:p w14:paraId="1770DF8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03AFE00"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22F314C" w14:textId="77777777" w:rsidR="00D07E5E" w:rsidRPr="00D07E5E" w:rsidRDefault="00D07E5E" w:rsidP="00D07E5E">
            <w:pPr>
              <w:jc w:val="center"/>
              <w:rPr>
                <w:rFonts w:ascii="Tahoma" w:hAnsi="Tahoma" w:cs="Tahoma"/>
                <w:sz w:val="11"/>
                <w:szCs w:val="11"/>
              </w:rPr>
            </w:pPr>
            <w:r w:rsidRPr="00D07E5E">
              <w:rPr>
                <w:rFonts w:ascii="Tahoma" w:hAnsi="Tahoma" w:cs="Tahoma"/>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77830EA4" w14:textId="77777777" w:rsidR="00D07E5E" w:rsidRPr="00D07E5E" w:rsidRDefault="00D07E5E" w:rsidP="00D07E5E">
            <w:pPr>
              <w:rPr>
                <w:rFonts w:ascii="Tahoma" w:hAnsi="Tahoma" w:cs="Tahoma"/>
                <w:sz w:val="11"/>
                <w:szCs w:val="11"/>
              </w:rPr>
            </w:pPr>
            <w:r w:rsidRPr="00D07E5E">
              <w:rPr>
                <w:rFonts w:ascii="Tahoma" w:hAnsi="Tahoma" w:cs="Tahoma"/>
                <w:sz w:val="11"/>
                <w:szCs w:val="11"/>
              </w:rPr>
              <w:t> </w:t>
            </w:r>
          </w:p>
        </w:tc>
      </w:tr>
      <w:tr w:rsidR="00D07E5E" w:rsidRPr="00D07E5E" w14:paraId="57E5CD66"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14A2D232" w14:textId="77777777" w:rsidR="00D07E5E" w:rsidRPr="00D07E5E" w:rsidRDefault="00D07E5E" w:rsidP="00D07E5E">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45669304"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B22EBE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19</w:t>
            </w:r>
          </w:p>
        </w:tc>
        <w:tc>
          <w:tcPr>
            <w:tcW w:w="4022" w:type="dxa"/>
            <w:tcBorders>
              <w:top w:val="nil"/>
              <w:left w:val="nil"/>
              <w:bottom w:val="single" w:sz="4" w:space="0" w:color="C0C0C0"/>
              <w:right w:val="single" w:sz="4" w:space="0" w:color="C0C0C0"/>
            </w:tcBorders>
            <w:shd w:val="clear" w:color="auto" w:fill="auto"/>
            <w:vAlign w:val="center"/>
            <w:hideMark/>
          </w:tcPr>
          <w:p w14:paraId="55C0C286"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ФОТ, всего</w:t>
            </w:r>
          </w:p>
        </w:tc>
        <w:tc>
          <w:tcPr>
            <w:tcW w:w="858" w:type="dxa"/>
            <w:tcBorders>
              <w:top w:val="nil"/>
              <w:left w:val="nil"/>
              <w:bottom w:val="single" w:sz="4" w:space="0" w:color="C0C0C0"/>
              <w:right w:val="single" w:sz="4" w:space="0" w:color="C0C0C0"/>
            </w:tcBorders>
            <w:shd w:val="clear" w:color="auto" w:fill="auto"/>
            <w:vAlign w:val="center"/>
            <w:hideMark/>
          </w:tcPr>
          <w:p w14:paraId="5EF38511"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F44B6B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A2266A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4C88B74"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3C9AADD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50CF77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2D7F4815"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06FD270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8CEB90B"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D9DA6B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412DFB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731DC39A"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35C0932D"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2605B5F8" w14:textId="77777777" w:rsidR="00D07E5E" w:rsidRPr="00D07E5E" w:rsidRDefault="00D07E5E" w:rsidP="00D07E5E">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4422C4DC"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4E6F6A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20</w:t>
            </w:r>
          </w:p>
        </w:tc>
        <w:tc>
          <w:tcPr>
            <w:tcW w:w="4022" w:type="dxa"/>
            <w:tcBorders>
              <w:top w:val="nil"/>
              <w:left w:val="nil"/>
              <w:bottom w:val="single" w:sz="4" w:space="0" w:color="C0C0C0"/>
              <w:right w:val="single" w:sz="4" w:space="0" w:color="C0C0C0"/>
            </w:tcBorders>
            <w:shd w:val="clear" w:color="auto" w:fill="auto"/>
            <w:vAlign w:val="center"/>
            <w:hideMark/>
          </w:tcPr>
          <w:p w14:paraId="2B9035A3"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Численность персонала, всего</w:t>
            </w:r>
          </w:p>
        </w:tc>
        <w:tc>
          <w:tcPr>
            <w:tcW w:w="858" w:type="dxa"/>
            <w:tcBorders>
              <w:top w:val="nil"/>
              <w:left w:val="nil"/>
              <w:bottom w:val="single" w:sz="4" w:space="0" w:color="C0C0C0"/>
              <w:right w:val="single" w:sz="4" w:space="0" w:color="C0C0C0"/>
            </w:tcBorders>
            <w:shd w:val="clear" w:color="auto" w:fill="auto"/>
            <w:vAlign w:val="center"/>
            <w:hideMark/>
          </w:tcPr>
          <w:p w14:paraId="56667C1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чел</w:t>
            </w:r>
          </w:p>
        </w:tc>
        <w:tc>
          <w:tcPr>
            <w:tcW w:w="1656" w:type="dxa"/>
            <w:tcBorders>
              <w:top w:val="nil"/>
              <w:left w:val="nil"/>
              <w:bottom w:val="single" w:sz="4" w:space="0" w:color="C0C0C0"/>
              <w:right w:val="single" w:sz="4" w:space="0" w:color="C0C0C0"/>
            </w:tcBorders>
            <w:shd w:val="clear" w:color="000000" w:fill="D7EAD3"/>
            <w:vAlign w:val="center"/>
            <w:hideMark/>
          </w:tcPr>
          <w:p w14:paraId="34B2677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B37875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C50B36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1F006917"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DCC60E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54AF98E6"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6F8994EE"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C23657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4F7B15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D5B11CC"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59C6ABFB"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5407A1E5" w14:textId="77777777" w:rsidTr="00D07E5E">
        <w:trPr>
          <w:trHeight w:val="300"/>
          <w:jc w:val="center"/>
        </w:trPr>
        <w:tc>
          <w:tcPr>
            <w:tcW w:w="257" w:type="dxa"/>
            <w:tcBorders>
              <w:top w:val="nil"/>
              <w:left w:val="nil"/>
              <w:bottom w:val="nil"/>
              <w:right w:val="nil"/>
            </w:tcBorders>
            <w:shd w:val="clear" w:color="auto" w:fill="auto"/>
            <w:noWrap/>
            <w:vAlign w:val="bottom"/>
            <w:hideMark/>
          </w:tcPr>
          <w:p w14:paraId="37DAFAC4" w14:textId="77777777" w:rsidR="00D07E5E" w:rsidRPr="00D07E5E" w:rsidRDefault="00D07E5E" w:rsidP="00D07E5E">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66D30DBD" w14:textId="77777777" w:rsidR="00D07E5E" w:rsidRPr="00D07E5E" w:rsidRDefault="00D07E5E" w:rsidP="00D07E5E">
            <w:pPr>
              <w:rPr>
                <w:sz w:val="11"/>
                <w:szCs w:val="11"/>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9C2F20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21</w:t>
            </w:r>
          </w:p>
        </w:tc>
        <w:tc>
          <w:tcPr>
            <w:tcW w:w="4022" w:type="dxa"/>
            <w:tcBorders>
              <w:top w:val="nil"/>
              <w:left w:val="nil"/>
              <w:bottom w:val="single" w:sz="4" w:space="0" w:color="C0C0C0"/>
              <w:right w:val="single" w:sz="4" w:space="0" w:color="C0C0C0"/>
            </w:tcBorders>
            <w:shd w:val="clear" w:color="auto" w:fill="auto"/>
            <w:vAlign w:val="center"/>
            <w:hideMark/>
          </w:tcPr>
          <w:p w14:paraId="56CB3B93"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Среднемесячная заработная плата</w:t>
            </w:r>
          </w:p>
        </w:tc>
        <w:tc>
          <w:tcPr>
            <w:tcW w:w="858" w:type="dxa"/>
            <w:tcBorders>
              <w:top w:val="nil"/>
              <w:left w:val="nil"/>
              <w:bottom w:val="single" w:sz="4" w:space="0" w:color="C0C0C0"/>
              <w:right w:val="single" w:sz="4" w:space="0" w:color="C0C0C0"/>
            </w:tcBorders>
            <w:shd w:val="clear" w:color="auto" w:fill="auto"/>
            <w:vAlign w:val="center"/>
            <w:hideMark/>
          </w:tcPr>
          <w:p w14:paraId="4DB9521D"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99008F6"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5B4AAD3"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F0A11E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405CCB8A"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42F94F10"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4336" w:type="dxa"/>
            <w:tcBorders>
              <w:top w:val="nil"/>
              <w:left w:val="nil"/>
              <w:bottom w:val="single" w:sz="4" w:space="0" w:color="C0C0C0"/>
              <w:right w:val="single" w:sz="4" w:space="0" w:color="C0C0C0"/>
            </w:tcBorders>
            <w:shd w:val="clear" w:color="000000" w:fill="FFFFCC"/>
            <w:vAlign w:val="center"/>
            <w:hideMark/>
          </w:tcPr>
          <w:p w14:paraId="715B0229"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4B6EC792"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3EAFC6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18E32AB5"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DEA294F"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0,00</w:t>
            </w:r>
          </w:p>
        </w:tc>
        <w:tc>
          <w:tcPr>
            <w:tcW w:w="2896" w:type="dxa"/>
            <w:tcBorders>
              <w:top w:val="nil"/>
              <w:left w:val="nil"/>
              <w:bottom w:val="single" w:sz="4" w:space="0" w:color="C0C0C0"/>
              <w:right w:val="single" w:sz="4" w:space="0" w:color="C0C0C0"/>
            </w:tcBorders>
            <w:shd w:val="clear" w:color="000000" w:fill="FFFFCC"/>
            <w:vAlign w:val="center"/>
            <w:hideMark/>
          </w:tcPr>
          <w:p w14:paraId="7B3FA771"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 </w:t>
            </w:r>
          </w:p>
        </w:tc>
      </w:tr>
      <w:tr w:rsidR="00D07E5E" w:rsidRPr="00D07E5E" w14:paraId="481D774F" w14:textId="77777777" w:rsidTr="00D07E5E">
        <w:trPr>
          <w:trHeight w:val="315"/>
          <w:jc w:val="center"/>
        </w:trPr>
        <w:tc>
          <w:tcPr>
            <w:tcW w:w="257" w:type="dxa"/>
            <w:tcBorders>
              <w:top w:val="nil"/>
              <w:left w:val="nil"/>
              <w:bottom w:val="nil"/>
              <w:right w:val="nil"/>
            </w:tcBorders>
            <w:shd w:val="clear" w:color="auto" w:fill="auto"/>
            <w:vAlign w:val="center"/>
            <w:hideMark/>
          </w:tcPr>
          <w:p w14:paraId="43DAB42B" w14:textId="77777777" w:rsidR="00D07E5E" w:rsidRPr="00D07E5E" w:rsidRDefault="00D07E5E" w:rsidP="00D07E5E">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383EB7A1" w14:textId="77777777" w:rsidR="00D07E5E" w:rsidRPr="00D07E5E" w:rsidRDefault="00D07E5E" w:rsidP="00D07E5E">
            <w:pPr>
              <w:rPr>
                <w:sz w:val="11"/>
                <w:szCs w:val="11"/>
              </w:rPr>
            </w:pPr>
          </w:p>
        </w:tc>
        <w:tc>
          <w:tcPr>
            <w:tcW w:w="809" w:type="dxa"/>
            <w:tcBorders>
              <w:top w:val="nil"/>
              <w:left w:val="nil"/>
              <w:bottom w:val="nil"/>
              <w:right w:val="nil"/>
            </w:tcBorders>
            <w:shd w:val="clear" w:color="auto" w:fill="auto"/>
            <w:vAlign w:val="center"/>
            <w:hideMark/>
          </w:tcPr>
          <w:p w14:paraId="59176571" w14:textId="77777777" w:rsidR="00D07E5E" w:rsidRPr="00D07E5E" w:rsidRDefault="00D07E5E" w:rsidP="00D07E5E">
            <w:pPr>
              <w:rPr>
                <w:sz w:val="11"/>
                <w:szCs w:val="11"/>
              </w:rPr>
            </w:pPr>
          </w:p>
        </w:tc>
        <w:tc>
          <w:tcPr>
            <w:tcW w:w="4022" w:type="dxa"/>
            <w:tcBorders>
              <w:top w:val="nil"/>
              <w:left w:val="nil"/>
              <w:bottom w:val="nil"/>
              <w:right w:val="nil"/>
            </w:tcBorders>
            <w:shd w:val="clear" w:color="auto" w:fill="auto"/>
            <w:vAlign w:val="center"/>
            <w:hideMark/>
          </w:tcPr>
          <w:p w14:paraId="719B849A" w14:textId="77777777" w:rsidR="00D07E5E" w:rsidRPr="00D07E5E" w:rsidRDefault="00D07E5E" w:rsidP="00D07E5E">
            <w:pPr>
              <w:rPr>
                <w:sz w:val="11"/>
                <w:szCs w:val="11"/>
              </w:rPr>
            </w:pPr>
          </w:p>
        </w:tc>
        <w:tc>
          <w:tcPr>
            <w:tcW w:w="858" w:type="dxa"/>
            <w:tcBorders>
              <w:top w:val="nil"/>
              <w:left w:val="nil"/>
              <w:bottom w:val="nil"/>
              <w:right w:val="nil"/>
            </w:tcBorders>
            <w:shd w:val="clear" w:color="auto" w:fill="auto"/>
            <w:vAlign w:val="center"/>
            <w:hideMark/>
          </w:tcPr>
          <w:p w14:paraId="763AFF01" w14:textId="77777777" w:rsidR="00D07E5E" w:rsidRPr="00D07E5E" w:rsidRDefault="00D07E5E" w:rsidP="00D07E5E">
            <w:pPr>
              <w:rPr>
                <w:sz w:val="11"/>
                <w:szCs w:val="11"/>
              </w:rPr>
            </w:pPr>
          </w:p>
        </w:tc>
        <w:tc>
          <w:tcPr>
            <w:tcW w:w="1656" w:type="dxa"/>
            <w:tcBorders>
              <w:top w:val="nil"/>
              <w:left w:val="nil"/>
              <w:bottom w:val="nil"/>
              <w:right w:val="nil"/>
            </w:tcBorders>
            <w:shd w:val="clear" w:color="auto" w:fill="auto"/>
            <w:vAlign w:val="center"/>
            <w:hideMark/>
          </w:tcPr>
          <w:p w14:paraId="5055BB54" w14:textId="77777777" w:rsidR="00D07E5E" w:rsidRPr="00D07E5E" w:rsidRDefault="00D07E5E" w:rsidP="00D07E5E">
            <w:pPr>
              <w:rPr>
                <w:sz w:val="11"/>
                <w:szCs w:val="11"/>
              </w:rPr>
            </w:pPr>
          </w:p>
        </w:tc>
        <w:tc>
          <w:tcPr>
            <w:tcW w:w="1636" w:type="dxa"/>
            <w:tcBorders>
              <w:top w:val="nil"/>
              <w:left w:val="nil"/>
              <w:bottom w:val="nil"/>
              <w:right w:val="nil"/>
            </w:tcBorders>
            <w:shd w:val="clear" w:color="auto" w:fill="auto"/>
            <w:vAlign w:val="center"/>
            <w:hideMark/>
          </w:tcPr>
          <w:p w14:paraId="04006A00" w14:textId="77777777" w:rsidR="00D07E5E" w:rsidRPr="00D07E5E" w:rsidRDefault="00D07E5E" w:rsidP="00D07E5E">
            <w:pPr>
              <w:rPr>
                <w:sz w:val="11"/>
                <w:szCs w:val="11"/>
              </w:rPr>
            </w:pPr>
          </w:p>
        </w:tc>
        <w:tc>
          <w:tcPr>
            <w:tcW w:w="1496" w:type="dxa"/>
            <w:tcBorders>
              <w:top w:val="nil"/>
              <w:left w:val="nil"/>
              <w:bottom w:val="nil"/>
              <w:right w:val="nil"/>
            </w:tcBorders>
            <w:shd w:val="clear" w:color="auto" w:fill="auto"/>
            <w:vAlign w:val="center"/>
            <w:hideMark/>
          </w:tcPr>
          <w:p w14:paraId="1EEF255E" w14:textId="77777777" w:rsidR="00D07E5E" w:rsidRPr="00D07E5E" w:rsidRDefault="00D07E5E" w:rsidP="00D07E5E">
            <w:pPr>
              <w:rPr>
                <w:sz w:val="11"/>
                <w:szCs w:val="11"/>
              </w:rPr>
            </w:pPr>
          </w:p>
        </w:tc>
        <w:tc>
          <w:tcPr>
            <w:tcW w:w="1436" w:type="dxa"/>
            <w:tcBorders>
              <w:top w:val="nil"/>
              <w:left w:val="nil"/>
              <w:bottom w:val="nil"/>
              <w:right w:val="nil"/>
            </w:tcBorders>
            <w:shd w:val="clear" w:color="000000" w:fill="FDE9D9"/>
            <w:vAlign w:val="center"/>
            <w:hideMark/>
          </w:tcPr>
          <w:p w14:paraId="577956CC"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196,70   </w:t>
            </w:r>
          </w:p>
        </w:tc>
        <w:tc>
          <w:tcPr>
            <w:tcW w:w="1416" w:type="dxa"/>
            <w:tcBorders>
              <w:top w:val="nil"/>
              <w:left w:val="nil"/>
              <w:bottom w:val="nil"/>
              <w:right w:val="nil"/>
            </w:tcBorders>
            <w:shd w:val="clear" w:color="auto" w:fill="auto"/>
            <w:vAlign w:val="center"/>
            <w:hideMark/>
          </w:tcPr>
          <w:p w14:paraId="6503AD2B" w14:textId="77777777" w:rsidR="00D07E5E" w:rsidRPr="00D07E5E" w:rsidRDefault="00D07E5E" w:rsidP="00D07E5E">
            <w:pPr>
              <w:rPr>
                <w:rFonts w:ascii="Tahoma" w:hAnsi="Tahoma" w:cs="Tahoma"/>
                <w:b/>
                <w:bCs/>
                <w:color w:val="FFFFFF"/>
                <w:sz w:val="11"/>
                <w:szCs w:val="11"/>
              </w:rPr>
            </w:pPr>
          </w:p>
        </w:tc>
        <w:tc>
          <w:tcPr>
            <w:tcW w:w="4336" w:type="dxa"/>
            <w:tcBorders>
              <w:top w:val="nil"/>
              <w:left w:val="nil"/>
              <w:bottom w:val="nil"/>
              <w:right w:val="nil"/>
            </w:tcBorders>
            <w:shd w:val="clear" w:color="auto" w:fill="auto"/>
            <w:vAlign w:val="center"/>
            <w:hideMark/>
          </w:tcPr>
          <w:p w14:paraId="59173B63" w14:textId="77777777" w:rsidR="00D07E5E" w:rsidRPr="00D07E5E" w:rsidRDefault="00D07E5E" w:rsidP="00D07E5E">
            <w:pPr>
              <w:rPr>
                <w:sz w:val="11"/>
                <w:szCs w:val="11"/>
              </w:rPr>
            </w:pPr>
          </w:p>
        </w:tc>
        <w:tc>
          <w:tcPr>
            <w:tcW w:w="1536" w:type="dxa"/>
            <w:tcBorders>
              <w:top w:val="nil"/>
              <w:left w:val="nil"/>
              <w:bottom w:val="nil"/>
              <w:right w:val="nil"/>
            </w:tcBorders>
            <w:shd w:val="clear" w:color="auto" w:fill="auto"/>
            <w:vAlign w:val="center"/>
            <w:hideMark/>
          </w:tcPr>
          <w:p w14:paraId="6B4E2CF7" w14:textId="77777777" w:rsidR="00D07E5E" w:rsidRPr="00D07E5E" w:rsidRDefault="00D07E5E" w:rsidP="00D07E5E">
            <w:pPr>
              <w:rPr>
                <w:sz w:val="11"/>
                <w:szCs w:val="11"/>
              </w:rPr>
            </w:pPr>
          </w:p>
        </w:tc>
        <w:tc>
          <w:tcPr>
            <w:tcW w:w="1436" w:type="dxa"/>
            <w:tcBorders>
              <w:top w:val="nil"/>
              <w:left w:val="nil"/>
              <w:bottom w:val="nil"/>
              <w:right w:val="nil"/>
            </w:tcBorders>
            <w:shd w:val="clear" w:color="auto" w:fill="auto"/>
            <w:vAlign w:val="center"/>
            <w:hideMark/>
          </w:tcPr>
          <w:p w14:paraId="311FDE11" w14:textId="77777777" w:rsidR="00D07E5E" w:rsidRPr="00D07E5E" w:rsidRDefault="00D07E5E" w:rsidP="00D07E5E">
            <w:pPr>
              <w:rPr>
                <w:sz w:val="11"/>
                <w:szCs w:val="11"/>
              </w:rPr>
            </w:pPr>
          </w:p>
        </w:tc>
        <w:tc>
          <w:tcPr>
            <w:tcW w:w="1396" w:type="dxa"/>
            <w:tcBorders>
              <w:top w:val="nil"/>
              <w:left w:val="nil"/>
              <w:bottom w:val="nil"/>
              <w:right w:val="nil"/>
            </w:tcBorders>
            <w:shd w:val="clear" w:color="auto" w:fill="auto"/>
            <w:vAlign w:val="center"/>
            <w:hideMark/>
          </w:tcPr>
          <w:p w14:paraId="2E970007"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206,47   </w:t>
            </w:r>
          </w:p>
        </w:tc>
        <w:tc>
          <w:tcPr>
            <w:tcW w:w="1316" w:type="dxa"/>
            <w:tcBorders>
              <w:top w:val="nil"/>
              <w:left w:val="nil"/>
              <w:bottom w:val="nil"/>
              <w:right w:val="nil"/>
            </w:tcBorders>
            <w:shd w:val="clear" w:color="auto" w:fill="auto"/>
            <w:vAlign w:val="center"/>
            <w:hideMark/>
          </w:tcPr>
          <w:p w14:paraId="71E8DBD0"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212,71   </w:t>
            </w:r>
          </w:p>
        </w:tc>
        <w:tc>
          <w:tcPr>
            <w:tcW w:w="2896" w:type="dxa"/>
            <w:tcBorders>
              <w:top w:val="nil"/>
              <w:left w:val="nil"/>
              <w:bottom w:val="nil"/>
              <w:right w:val="nil"/>
            </w:tcBorders>
            <w:shd w:val="clear" w:color="auto" w:fill="auto"/>
            <w:vAlign w:val="center"/>
            <w:hideMark/>
          </w:tcPr>
          <w:p w14:paraId="0D45C183" w14:textId="77777777" w:rsidR="00D07E5E" w:rsidRPr="00D07E5E" w:rsidRDefault="00D07E5E" w:rsidP="00D07E5E">
            <w:pPr>
              <w:rPr>
                <w:rFonts w:ascii="Tahoma" w:hAnsi="Tahoma" w:cs="Tahoma"/>
                <w:b/>
                <w:bCs/>
                <w:color w:val="FFFFFF"/>
                <w:sz w:val="11"/>
                <w:szCs w:val="11"/>
              </w:rPr>
            </w:pPr>
          </w:p>
        </w:tc>
      </w:tr>
      <w:tr w:rsidR="00D07E5E" w:rsidRPr="00D07E5E" w14:paraId="372E90AB" w14:textId="77777777" w:rsidTr="00D07E5E">
        <w:trPr>
          <w:trHeight w:val="285"/>
          <w:jc w:val="center"/>
        </w:trPr>
        <w:tc>
          <w:tcPr>
            <w:tcW w:w="257" w:type="dxa"/>
            <w:tcBorders>
              <w:top w:val="nil"/>
              <w:left w:val="nil"/>
              <w:bottom w:val="nil"/>
              <w:right w:val="nil"/>
            </w:tcBorders>
            <w:shd w:val="clear" w:color="auto" w:fill="auto"/>
            <w:vAlign w:val="center"/>
            <w:hideMark/>
          </w:tcPr>
          <w:p w14:paraId="2D76FECC" w14:textId="77777777" w:rsidR="00D07E5E" w:rsidRPr="00D07E5E" w:rsidRDefault="00D07E5E" w:rsidP="00D07E5E">
            <w:pPr>
              <w:rPr>
                <w:sz w:val="11"/>
                <w:szCs w:val="11"/>
              </w:rPr>
            </w:pPr>
          </w:p>
        </w:tc>
        <w:tc>
          <w:tcPr>
            <w:tcW w:w="202" w:type="dxa"/>
            <w:tcBorders>
              <w:top w:val="nil"/>
              <w:left w:val="nil"/>
              <w:bottom w:val="nil"/>
              <w:right w:val="nil"/>
            </w:tcBorders>
            <w:shd w:val="clear" w:color="auto" w:fill="auto"/>
            <w:vAlign w:val="center"/>
            <w:hideMark/>
          </w:tcPr>
          <w:p w14:paraId="49199D91" w14:textId="77777777" w:rsidR="00D07E5E" w:rsidRPr="00D07E5E" w:rsidRDefault="00D07E5E" w:rsidP="00D07E5E">
            <w:pPr>
              <w:rPr>
                <w:sz w:val="11"/>
                <w:szCs w:val="11"/>
              </w:rPr>
            </w:pPr>
          </w:p>
        </w:tc>
        <w:tc>
          <w:tcPr>
            <w:tcW w:w="809" w:type="dxa"/>
            <w:tcBorders>
              <w:top w:val="nil"/>
              <w:left w:val="nil"/>
              <w:bottom w:val="nil"/>
              <w:right w:val="nil"/>
            </w:tcBorders>
            <w:shd w:val="clear" w:color="auto" w:fill="auto"/>
            <w:vAlign w:val="center"/>
            <w:hideMark/>
          </w:tcPr>
          <w:p w14:paraId="76BEAC1F" w14:textId="77777777" w:rsidR="00D07E5E" w:rsidRPr="00D07E5E" w:rsidRDefault="00D07E5E" w:rsidP="00D07E5E">
            <w:pPr>
              <w:rPr>
                <w:sz w:val="11"/>
                <w:szCs w:val="11"/>
              </w:rPr>
            </w:pPr>
          </w:p>
        </w:tc>
        <w:tc>
          <w:tcPr>
            <w:tcW w:w="4022" w:type="dxa"/>
            <w:tcBorders>
              <w:top w:val="nil"/>
              <w:left w:val="nil"/>
              <w:bottom w:val="nil"/>
              <w:right w:val="nil"/>
            </w:tcBorders>
            <w:shd w:val="clear" w:color="auto" w:fill="auto"/>
            <w:vAlign w:val="center"/>
            <w:hideMark/>
          </w:tcPr>
          <w:p w14:paraId="0BDE2969" w14:textId="77777777" w:rsidR="00D07E5E" w:rsidRPr="00D07E5E" w:rsidRDefault="00D07E5E" w:rsidP="00D07E5E">
            <w:pPr>
              <w:rPr>
                <w:sz w:val="11"/>
                <w:szCs w:val="11"/>
              </w:rPr>
            </w:pPr>
          </w:p>
        </w:tc>
        <w:tc>
          <w:tcPr>
            <w:tcW w:w="858" w:type="dxa"/>
            <w:tcBorders>
              <w:top w:val="nil"/>
              <w:left w:val="nil"/>
              <w:bottom w:val="nil"/>
              <w:right w:val="nil"/>
            </w:tcBorders>
            <w:shd w:val="clear" w:color="auto" w:fill="auto"/>
            <w:vAlign w:val="center"/>
            <w:hideMark/>
          </w:tcPr>
          <w:p w14:paraId="64E75644" w14:textId="77777777" w:rsidR="00D07E5E" w:rsidRPr="00D07E5E" w:rsidRDefault="00D07E5E" w:rsidP="00D07E5E">
            <w:pPr>
              <w:rPr>
                <w:sz w:val="11"/>
                <w:szCs w:val="11"/>
              </w:rPr>
            </w:pPr>
          </w:p>
        </w:tc>
        <w:tc>
          <w:tcPr>
            <w:tcW w:w="1656" w:type="dxa"/>
            <w:tcBorders>
              <w:top w:val="nil"/>
              <w:left w:val="nil"/>
              <w:bottom w:val="nil"/>
              <w:right w:val="nil"/>
            </w:tcBorders>
            <w:shd w:val="clear" w:color="auto" w:fill="auto"/>
            <w:vAlign w:val="center"/>
            <w:hideMark/>
          </w:tcPr>
          <w:p w14:paraId="19E56697" w14:textId="77777777" w:rsidR="00D07E5E" w:rsidRPr="00D07E5E" w:rsidRDefault="00D07E5E" w:rsidP="00D07E5E">
            <w:pPr>
              <w:rPr>
                <w:sz w:val="11"/>
                <w:szCs w:val="11"/>
              </w:rPr>
            </w:pPr>
          </w:p>
        </w:tc>
        <w:tc>
          <w:tcPr>
            <w:tcW w:w="1636" w:type="dxa"/>
            <w:tcBorders>
              <w:top w:val="nil"/>
              <w:left w:val="nil"/>
              <w:bottom w:val="nil"/>
              <w:right w:val="nil"/>
            </w:tcBorders>
            <w:shd w:val="clear" w:color="auto" w:fill="auto"/>
            <w:vAlign w:val="center"/>
            <w:hideMark/>
          </w:tcPr>
          <w:p w14:paraId="109D7A50" w14:textId="77777777" w:rsidR="00D07E5E" w:rsidRPr="00D07E5E" w:rsidRDefault="00D07E5E" w:rsidP="00D07E5E">
            <w:pPr>
              <w:rPr>
                <w:sz w:val="11"/>
                <w:szCs w:val="11"/>
              </w:rPr>
            </w:pPr>
          </w:p>
        </w:tc>
        <w:tc>
          <w:tcPr>
            <w:tcW w:w="1496" w:type="dxa"/>
            <w:tcBorders>
              <w:top w:val="nil"/>
              <w:left w:val="nil"/>
              <w:bottom w:val="nil"/>
              <w:right w:val="nil"/>
            </w:tcBorders>
            <w:shd w:val="clear" w:color="auto" w:fill="auto"/>
            <w:vAlign w:val="center"/>
            <w:hideMark/>
          </w:tcPr>
          <w:p w14:paraId="0469FF2C" w14:textId="77777777" w:rsidR="00D07E5E" w:rsidRPr="00D07E5E" w:rsidRDefault="00D07E5E" w:rsidP="00D07E5E">
            <w:pPr>
              <w:rPr>
                <w:sz w:val="11"/>
                <w:szCs w:val="11"/>
              </w:rPr>
            </w:pPr>
          </w:p>
        </w:tc>
        <w:tc>
          <w:tcPr>
            <w:tcW w:w="1436" w:type="dxa"/>
            <w:tcBorders>
              <w:top w:val="nil"/>
              <w:left w:val="nil"/>
              <w:bottom w:val="nil"/>
              <w:right w:val="nil"/>
            </w:tcBorders>
            <w:shd w:val="clear" w:color="000000" w:fill="FDE9D9"/>
            <w:vAlign w:val="center"/>
            <w:hideMark/>
          </w:tcPr>
          <w:p w14:paraId="716EDF9F"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1 959,72   </w:t>
            </w:r>
          </w:p>
        </w:tc>
        <w:tc>
          <w:tcPr>
            <w:tcW w:w="1416" w:type="dxa"/>
            <w:tcBorders>
              <w:top w:val="nil"/>
              <w:left w:val="nil"/>
              <w:bottom w:val="nil"/>
              <w:right w:val="nil"/>
            </w:tcBorders>
            <w:shd w:val="clear" w:color="auto" w:fill="auto"/>
            <w:vAlign w:val="center"/>
            <w:hideMark/>
          </w:tcPr>
          <w:p w14:paraId="4585D025" w14:textId="77777777" w:rsidR="00D07E5E" w:rsidRPr="00D07E5E" w:rsidRDefault="00D07E5E" w:rsidP="00D07E5E">
            <w:pPr>
              <w:rPr>
                <w:rFonts w:ascii="Tahoma" w:hAnsi="Tahoma" w:cs="Tahoma"/>
                <w:b/>
                <w:bCs/>
                <w:color w:val="FFFFFF"/>
                <w:sz w:val="11"/>
                <w:szCs w:val="11"/>
              </w:rPr>
            </w:pPr>
          </w:p>
        </w:tc>
        <w:tc>
          <w:tcPr>
            <w:tcW w:w="4336" w:type="dxa"/>
            <w:tcBorders>
              <w:top w:val="nil"/>
              <w:left w:val="nil"/>
              <w:bottom w:val="nil"/>
              <w:right w:val="nil"/>
            </w:tcBorders>
            <w:shd w:val="clear" w:color="auto" w:fill="auto"/>
            <w:vAlign w:val="center"/>
            <w:hideMark/>
          </w:tcPr>
          <w:p w14:paraId="398EFF2C" w14:textId="77777777" w:rsidR="00D07E5E" w:rsidRPr="00D07E5E" w:rsidRDefault="00D07E5E" w:rsidP="00D07E5E">
            <w:pPr>
              <w:rPr>
                <w:sz w:val="11"/>
                <w:szCs w:val="11"/>
              </w:rPr>
            </w:pPr>
          </w:p>
        </w:tc>
        <w:tc>
          <w:tcPr>
            <w:tcW w:w="1536" w:type="dxa"/>
            <w:tcBorders>
              <w:top w:val="nil"/>
              <w:left w:val="nil"/>
              <w:bottom w:val="nil"/>
              <w:right w:val="nil"/>
            </w:tcBorders>
            <w:shd w:val="clear" w:color="auto" w:fill="auto"/>
            <w:vAlign w:val="center"/>
            <w:hideMark/>
          </w:tcPr>
          <w:p w14:paraId="3DE00BC2" w14:textId="77777777" w:rsidR="00D07E5E" w:rsidRPr="00D07E5E" w:rsidRDefault="00D07E5E" w:rsidP="00D07E5E">
            <w:pPr>
              <w:rPr>
                <w:sz w:val="11"/>
                <w:szCs w:val="11"/>
              </w:rPr>
            </w:pPr>
          </w:p>
        </w:tc>
        <w:tc>
          <w:tcPr>
            <w:tcW w:w="1436" w:type="dxa"/>
            <w:tcBorders>
              <w:top w:val="nil"/>
              <w:left w:val="nil"/>
              <w:bottom w:val="nil"/>
              <w:right w:val="nil"/>
            </w:tcBorders>
            <w:shd w:val="clear" w:color="auto" w:fill="auto"/>
            <w:vAlign w:val="center"/>
            <w:hideMark/>
          </w:tcPr>
          <w:p w14:paraId="572FE3F9" w14:textId="77777777" w:rsidR="00D07E5E" w:rsidRPr="00D07E5E" w:rsidRDefault="00D07E5E" w:rsidP="00D07E5E">
            <w:pPr>
              <w:rPr>
                <w:sz w:val="11"/>
                <w:szCs w:val="11"/>
              </w:rPr>
            </w:pPr>
          </w:p>
        </w:tc>
        <w:tc>
          <w:tcPr>
            <w:tcW w:w="1396" w:type="dxa"/>
            <w:tcBorders>
              <w:top w:val="nil"/>
              <w:left w:val="nil"/>
              <w:bottom w:val="nil"/>
              <w:right w:val="nil"/>
            </w:tcBorders>
            <w:shd w:val="clear" w:color="auto" w:fill="auto"/>
            <w:vAlign w:val="center"/>
            <w:hideMark/>
          </w:tcPr>
          <w:p w14:paraId="6349A0C5"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2 057,06   </w:t>
            </w:r>
          </w:p>
        </w:tc>
        <w:tc>
          <w:tcPr>
            <w:tcW w:w="1316" w:type="dxa"/>
            <w:tcBorders>
              <w:top w:val="nil"/>
              <w:left w:val="nil"/>
              <w:bottom w:val="nil"/>
              <w:right w:val="nil"/>
            </w:tcBorders>
            <w:shd w:val="clear" w:color="auto" w:fill="auto"/>
            <w:vAlign w:val="center"/>
            <w:hideMark/>
          </w:tcPr>
          <w:p w14:paraId="1AA99330"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2 119,23   </w:t>
            </w:r>
          </w:p>
        </w:tc>
        <w:tc>
          <w:tcPr>
            <w:tcW w:w="2896" w:type="dxa"/>
            <w:tcBorders>
              <w:top w:val="nil"/>
              <w:left w:val="nil"/>
              <w:bottom w:val="nil"/>
              <w:right w:val="nil"/>
            </w:tcBorders>
            <w:shd w:val="clear" w:color="auto" w:fill="auto"/>
            <w:vAlign w:val="center"/>
            <w:hideMark/>
          </w:tcPr>
          <w:p w14:paraId="7680684F" w14:textId="77777777" w:rsidR="00D07E5E" w:rsidRPr="00D07E5E" w:rsidRDefault="00D07E5E" w:rsidP="00D07E5E">
            <w:pPr>
              <w:rPr>
                <w:rFonts w:ascii="Tahoma" w:hAnsi="Tahoma" w:cs="Tahoma"/>
                <w:b/>
                <w:bCs/>
                <w:color w:val="FFFFFF"/>
                <w:sz w:val="11"/>
                <w:szCs w:val="11"/>
              </w:rPr>
            </w:pPr>
          </w:p>
        </w:tc>
      </w:tr>
      <w:tr w:rsidR="00D07E5E" w:rsidRPr="00D07E5E" w14:paraId="242517D0" w14:textId="77777777" w:rsidTr="00D07E5E">
        <w:trPr>
          <w:trHeight w:val="345"/>
          <w:jc w:val="center"/>
        </w:trPr>
        <w:tc>
          <w:tcPr>
            <w:tcW w:w="257" w:type="dxa"/>
            <w:tcBorders>
              <w:top w:val="nil"/>
              <w:left w:val="nil"/>
              <w:bottom w:val="nil"/>
              <w:right w:val="nil"/>
            </w:tcBorders>
            <w:shd w:val="clear" w:color="auto" w:fill="auto"/>
            <w:vAlign w:val="center"/>
            <w:hideMark/>
          </w:tcPr>
          <w:p w14:paraId="1070AE3D" w14:textId="77777777" w:rsidR="00D07E5E" w:rsidRPr="00D07E5E" w:rsidRDefault="00D07E5E" w:rsidP="00D07E5E">
            <w:pPr>
              <w:rPr>
                <w:sz w:val="11"/>
                <w:szCs w:val="11"/>
              </w:rPr>
            </w:pPr>
          </w:p>
        </w:tc>
        <w:tc>
          <w:tcPr>
            <w:tcW w:w="202" w:type="dxa"/>
            <w:tcBorders>
              <w:top w:val="nil"/>
              <w:left w:val="nil"/>
              <w:bottom w:val="nil"/>
              <w:right w:val="nil"/>
            </w:tcBorders>
            <w:shd w:val="clear" w:color="auto" w:fill="auto"/>
            <w:vAlign w:val="center"/>
            <w:hideMark/>
          </w:tcPr>
          <w:p w14:paraId="4DD923E4" w14:textId="77777777" w:rsidR="00D07E5E" w:rsidRPr="00D07E5E" w:rsidRDefault="00D07E5E" w:rsidP="00D07E5E">
            <w:pPr>
              <w:rPr>
                <w:sz w:val="11"/>
                <w:szCs w:val="11"/>
              </w:rPr>
            </w:pPr>
          </w:p>
        </w:tc>
        <w:tc>
          <w:tcPr>
            <w:tcW w:w="809" w:type="dxa"/>
            <w:tcBorders>
              <w:top w:val="nil"/>
              <w:left w:val="nil"/>
              <w:bottom w:val="nil"/>
              <w:right w:val="nil"/>
            </w:tcBorders>
            <w:shd w:val="clear" w:color="auto" w:fill="auto"/>
            <w:vAlign w:val="center"/>
            <w:hideMark/>
          </w:tcPr>
          <w:p w14:paraId="1E42B17B" w14:textId="77777777" w:rsidR="00D07E5E" w:rsidRPr="00D07E5E" w:rsidRDefault="00D07E5E" w:rsidP="00D07E5E">
            <w:pPr>
              <w:rPr>
                <w:sz w:val="11"/>
                <w:szCs w:val="11"/>
              </w:rPr>
            </w:pPr>
          </w:p>
        </w:tc>
        <w:tc>
          <w:tcPr>
            <w:tcW w:w="4022" w:type="dxa"/>
            <w:tcBorders>
              <w:top w:val="nil"/>
              <w:left w:val="nil"/>
              <w:bottom w:val="nil"/>
              <w:right w:val="nil"/>
            </w:tcBorders>
            <w:shd w:val="clear" w:color="auto" w:fill="auto"/>
            <w:vAlign w:val="center"/>
            <w:hideMark/>
          </w:tcPr>
          <w:p w14:paraId="7F9F7261" w14:textId="77777777" w:rsidR="00D07E5E" w:rsidRPr="00D07E5E" w:rsidRDefault="00D07E5E" w:rsidP="00D07E5E">
            <w:pPr>
              <w:rPr>
                <w:sz w:val="11"/>
                <w:szCs w:val="11"/>
              </w:rPr>
            </w:pPr>
          </w:p>
        </w:tc>
        <w:tc>
          <w:tcPr>
            <w:tcW w:w="858" w:type="dxa"/>
            <w:tcBorders>
              <w:top w:val="nil"/>
              <w:left w:val="nil"/>
              <w:bottom w:val="nil"/>
              <w:right w:val="nil"/>
            </w:tcBorders>
            <w:shd w:val="clear" w:color="auto" w:fill="auto"/>
            <w:vAlign w:val="center"/>
            <w:hideMark/>
          </w:tcPr>
          <w:p w14:paraId="22F3E402" w14:textId="77777777" w:rsidR="00D07E5E" w:rsidRPr="00D07E5E" w:rsidRDefault="00D07E5E" w:rsidP="00D07E5E">
            <w:pPr>
              <w:rPr>
                <w:sz w:val="11"/>
                <w:szCs w:val="11"/>
              </w:rPr>
            </w:pPr>
          </w:p>
        </w:tc>
        <w:tc>
          <w:tcPr>
            <w:tcW w:w="1656" w:type="dxa"/>
            <w:tcBorders>
              <w:top w:val="nil"/>
              <w:left w:val="nil"/>
              <w:bottom w:val="nil"/>
              <w:right w:val="nil"/>
            </w:tcBorders>
            <w:shd w:val="clear" w:color="auto" w:fill="auto"/>
            <w:vAlign w:val="center"/>
            <w:hideMark/>
          </w:tcPr>
          <w:p w14:paraId="017EE271" w14:textId="77777777" w:rsidR="00D07E5E" w:rsidRPr="00D07E5E" w:rsidRDefault="00D07E5E" w:rsidP="00D07E5E">
            <w:pPr>
              <w:rPr>
                <w:sz w:val="11"/>
                <w:szCs w:val="11"/>
              </w:rPr>
            </w:pPr>
          </w:p>
        </w:tc>
        <w:tc>
          <w:tcPr>
            <w:tcW w:w="1636" w:type="dxa"/>
            <w:tcBorders>
              <w:top w:val="nil"/>
              <w:left w:val="nil"/>
              <w:bottom w:val="nil"/>
              <w:right w:val="nil"/>
            </w:tcBorders>
            <w:shd w:val="clear" w:color="auto" w:fill="auto"/>
            <w:vAlign w:val="center"/>
            <w:hideMark/>
          </w:tcPr>
          <w:p w14:paraId="7BC1C7FD" w14:textId="77777777" w:rsidR="00D07E5E" w:rsidRPr="00D07E5E" w:rsidRDefault="00D07E5E" w:rsidP="00D07E5E">
            <w:pPr>
              <w:rPr>
                <w:sz w:val="11"/>
                <w:szCs w:val="11"/>
              </w:rPr>
            </w:pPr>
          </w:p>
        </w:tc>
        <w:tc>
          <w:tcPr>
            <w:tcW w:w="1496" w:type="dxa"/>
            <w:tcBorders>
              <w:top w:val="nil"/>
              <w:left w:val="nil"/>
              <w:bottom w:val="nil"/>
              <w:right w:val="nil"/>
            </w:tcBorders>
            <w:shd w:val="clear" w:color="auto" w:fill="auto"/>
            <w:vAlign w:val="center"/>
            <w:hideMark/>
          </w:tcPr>
          <w:p w14:paraId="542224EE" w14:textId="77777777" w:rsidR="00D07E5E" w:rsidRPr="00D07E5E" w:rsidRDefault="00D07E5E" w:rsidP="00D07E5E">
            <w:pPr>
              <w:rPr>
                <w:sz w:val="11"/>
                <w:szCs w:val="11"/>
              </w:rPr>
            </w:pPr>
          </w:p>
        </w:tc>
        <w:tc>
          <w:tcPr>
            <w:tcW w:w="1436" w:type="dxa"/>
            <w:tcBorders>
              <w:top w:val="nil"/>
              <w:left w:val="nil"/>
              <w:bottom w:val="nil"/>
              <w:right w:val="nil"/>
            </w:tcBorders>
            <w:shd w:val="clear" w:color="000000" w:fill="FDE9D9"/>
            <w:vAlign w:val="center"/>
            <w:hideMark/>
          </w:tcPr>
          <w:p w14:paraId="3CEF92C1"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0,00   </w:t>
            </w:r>
          </w:p>
        </w:tc>
        <w:tc>
          <w:tcPr>
            <w:tcW w:w="1416" w:type="dxa"/>
            <w:tcBorders>
              <w:top w:val="nil"/>
              <w:left w:val="nil"/>
              <w:bottom w:val="nil"/>
              <w:right w:val="nil"/>
            </w:tcBorders>
            <w:shd w:val="clear" w:color="auto" w:fill="auto"/>
            <w:vAlign w:val="center"/>
            <w:hideMark/>
          </w:tcPr>
          <w:p w14:paraId="4DDDDD37" w14:textId="77777777" w:rsidR="00D07E5E" w:rsidRPr="00D07E5E" w:rsidRDefault="00D07E5E" w:rsidP="00D07E5E">
            <w:pPr>
              <w:rPr>
                <w:rFonts w:ascii="Tahoma" w:hAnsi="Tahoma" w:cs="Tahoma"/>
                <w:b/>
                <w:bCs/>
                <w:color w:val="FFFFFF"/>
                <w:sz w:val="11"/>
                <w:szCs w:val="11"/>
              </w:rPr>
            </w:pPr>
          </w:p>
        </w:tc>
        <w:tc>
          <w:tcPr>
            <w:tcW w:w="4336" w:type="dxa"/>
            <w:tcBorders>
              <w:top w:val="nil"/>
              <w:left w:val="nil"/>
              <w:bottom w:val="nil"/>
              <w:right w:val="nil"/>
            </w:tcBorders>
            <w:shd w:val="clear" w:color="auto" w:fill="auto"/>
            <w:vAlign w:val="center"/>
            <w:hideMark/>
          </w:tcPr>
          <w:p w14:paraId="537C5E6C" w14:textId="77777777" w:rsidR="00D07E5E" w:rsidRPr="00D07E5E" w:rsidRDefault="00D07E5E" w:rsidP="00D07E5E">
            <w:pPr>
              <w:rPr>
                <w:sz w:val="11"/>
                <w:szCs w:val="11"/>
              </w:rPr>
            </w:pPr>
          </w:p>
        </w:tc>
        <w:tc>
          <w:tcPr>
            <w:tcW w:w="1536" w:type="dxa"/>
            <w:tcBorders>
              <w:top w:val="nil"/>
              <w:left w:val="nil"/>
              <w:bottom w:val="nil"/>
              <w:right w:val="nil"/>
            </w:tcBorders>
            <w:shd w:val="clear" w:color="auto" w:fill="auto"/>
            <w:vAlign w:val="center"/>
            <w:hideMark/>
          </w:tcPr>
          <w:p w14:paraId="653F2E19" w14:textId="77777777" w:rsidR="00D07E5E" w:rsidRPr="00D07E5E" w:rsidRDefault="00D07E5E" w:rsidP="00D07E5E">
            <w:pPr>
              <w:rPr>
                <w:sz w:val="11"/>
                <w:szCs w:val="11"/>
              </w:rPr>
            </w:pPr>
          </w:p>
        </w:tc>
        <w:tc>
          <w:tcPr>
            <w:tcW w:w="1436" w:type="dxa"/>
            <w:tcBorders>
              <w:top w:val="nil"/>
              <w:left w:val="nil"/>
              <w:bottom w:val="nil"/>
              <w:right w:val="nil"/>
            </w:tcBorders>
            <w:shd w:val="clear" w:color="auto" w:fill="auto"/>
            <w:vAlign w:val="center"/>
            <w:hideMark/>
          </w:tcPr>
          <w:p w14:paraId="43D85F41" w14:textId="77777777" w:rsidR="00D07E5E" w:rsidRPr="00D07E5E" w:rsidRDefault="00D07E5E" w:rsidP="00D07E5E">
            <w:pPr>
              <w:rPr>
                <w:sz w:val="11"/>
                <w:szCs w:val="11"/>
              </w:rPr>
            </w:pPr>
          </w:p>
        </w:tc>
        <w:tc>
          <w:tcPr>
            <w:tcW w:w="1396" w:type="dxa"/>
            <w:tcBorders>
              <w:top w:val="nil"/>
              <w:left w:val="nil"/>
              <w:bottom w:val="nil"/>
              <w:right w:val="nil"/>
            </w:tcBorders>
            <w:shd w:val="clear" w:color="auto" w:fill="auto"/>
            <w:vAlign w:val="center"/>
            <w:hideMark/>
          </w:tcPr>
          <w:p w14:paraId="5ECB2936"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0,00   </w:t>
            </w:r>
          </w:p>
        </w:tc>
        <w:tc>
          <w:tcPr>
            <w:tcW w:w="1316" w:type="dxa"/>
            <w:tcBorders>
              <w:top w:val="nil"/>
              <w:left w:val="nil"/>
              <w:bottom w:val="nil"/>
              <w:right w:val="nil"/>
            </w:tcBorders>
            <w:shd w:val="clear" w:color="auto" w:fill="auto"/>
            <w:vAlign w:val="center"/>
            <w:hideMark/>
          </w:tcPr>
          <w:p w14:paraId="32F8EC56" w14:textId="77777777" w:rsidR="00D07E5E" w:rsidRPr="00D07E5E" w:rsidRDefault="00D07E5E" w:rsidP="00D07E5E">
            <w:pPr>
              <w:rPr>
                <w:rFonts w:ascii="Tahoma" w:hAnsi="Tahoma" w:cs="Tahoma"/>
                <w:b/>
                <w:bCs/>
                <w:color w:val="FFFFFF"/>
                <w:sz w:val="11"/>
                <w:szCs w:val="11"/>
              </w:rPr>
            </w:pPr>
            <w:r w:rsidRPr="00D07E5E">
              <w:rPr>
                <w:rFonts w:ascii="Tahoma" w:hAnsi="Tahoma" w:cs="Tahoma"/>
                <w:b/>
                <w:bCs/>
                <w:color w:val="FFFFFF"/>
                <w:sz w:val="11"/>
                <w:szCs w:val="11"/>
              </w:rPr>
              <w:t xml:space="preserve">-         0,00   </w:t>
            </w:r>
          </w:p>
        </w:tc>
        <w:tc>
          <w:tcPr>
            <w:tcW w:w="2896" w:type="dxa"/>
            <w:tcBorders>
              <w:top w:val="nil"/>
              <w:left w:val="nil"/>
              <w:bottom w:val="nil"/>
              <w:right w:val="nil"/>
            </w:tcBorders>
            <w:shd w:val="clear" w:color="auto" w:fill="auto"/>
            <w:vAlign w:val="center"/>
            <w:hideMark/>
          </w:tcPr>
          <w:p w14:paraId="128F726A" w14:textId="77777777" w:rsidR="00D07E5E" w:rsidRPr="00D07E5E" w:rsidRDefault="00D07E5E" w:rsidP="00D07E5E">
            <w:pPr>
              <w:rPr>
                <w:rFonts w:ascii="Tahoma" w:hAnsi="Tahoma" w:cs="Tahoma"/>
                <w:b/>
                <w:bCs/>
                <w:color w:val="FFFFFF"/>
                <w:sz w:val="11"/>
                <w:szCs w:val="11"/>
              </w:rPr>
            </w:pPr>
          </w:p>
        </w:tc>
      </w:tr>
      <w:tr w:rsidR="00D07E5E" w:rsidRPr="00D07E5E" w14:paraId="41C6E5DE" w14:textId="77777777" w:rsidTr="00D07E5E">
        <w:trPr>
          <w:trHeight w:val="360"/>
          <w:jc w:val="center"/>
        </w:trPr>
        <w:tc>
          <w:tcPr>
            <w:tcW w:w="257" w:type="dxa"/>
            <w:tcBorders>
              <w:top w:val="nil"/>
              <w:left w:val="nil"/>
              <w:bottom w:val="nil"/>
              <w:right w:val="nil"/>
            </w:tcBorders>
            <w:shd w:val="clear" w:color="auto" w:fill="auto"/>
            <w:vAlign w:val="center"/>
            <w:hideMark/>
          </w:tcPr>
          <w:p w14:paraId="3E0F4F18" w14:textId="77777777" w:rsidR="00D07E5E" w:rsidRPr="00D07E5E" w:rsidRDefault="00D07E5E" w:rsidP="00D07E5E">
            <w:pPr>
              <w:rPr>
                <w:sz w:val="11"/>
                <w:szCs w:val="11"/>
              </w:rPr>
            </w:pPr>
          </w:p>
        </w:tc>
        <w:tc>
          <w:tcPr>
            <w:tcW w:w="202" w:type="dxa"/>
            <w:tcBorders>
              <w:top w:val="nil"/>
              <w:left w:val="nil"/>
              <w:bottom w:val="nil"/>
              <w:right w:val="nil"/>
            </w:tcBorders>
            <w:shd w:val="clear" w:color="auto" w:fill="auto"/>
            <w:vAlign w:val="center"/>
            <w:hideMark/>
          </w:tcPr>
          <w:p w14:paraId="6C5A1EF6"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5862BC00" w14:textId="77777777" w:rsidR="00D07E5E" w:rsidRPr="00D07E5E" w:rsidRDefault="00D07E5E" w:rsidP="00D07E5E">
            <w:pPr>
              <w:outlineLvl w:val="0"/>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ED336EC" w14:textId="77777777" w:rsidR="00D07E5E" w:rsidRPr="00D07E5E" w:rsidRDefault="00D07E5E" w:rsidP="00D07E5E">
            <w:pPr>
              <w:outlineLvl w:val="0"/>
              <w:rPr>
                <w:rFonts w:ascii="Tahoma" w:hAnsi="Tahoma" w:cs="Tahoma"/>
                <w:color w:val="000000"/>
                <w:sz w:val="11"/>
                <w:szCs w:val="11"/>
              </w:rPr>
            </w:pPr>
            <w:r w:rsidRPr="00D07E5E">
              <w:rPr>
                <w:rFonts w:ascii="Tahoma" w:hAnsi="Tahoma" w:cs="Tahoma"/>
                <w:color w:val="000000"/>
                <w:sz w:val="11"/>
                <w:szCs w:val="11"/>
              </w:rPr>
              <w:t>Индекс эффективности операционных расходов</w:t>
            </w:r>
          </w:p>
        </w:tc>
        <w:tc>
          <w:tcPr>
            <w:tcW w:w="858" w:type="dxa"/>
            <w:tcBorders>
              <w:top w:val="single" w:sz="4" w:space="0" w:color="C0C0C0"/>
              <w:left w:val="nil"/>
              <w:bottom w:val="single" w:sz="4" w:space="0" w:color="C0C0C0"/>
              <w:right w:val="nil"/>
            </w:tcBorders>
            <w:shd w:val="clear" w:color="auto" w:fill="auto"/>
            <w:noWrap/>
            <w:vAlign w:val="center"/>
            <w:hideMark/>
          </w:tcPr>
          <w:p w14:paraId="67EEDD4A" w14:textId="77777777" w:rsidR="00D07E5E" w:rsidRPr="00D07E5E" w:rsidRDefault="00D07E5E" w:rsidP="00D07E5E">
            <w:pPr>
              <w:jc w:val="center"/>
              <w:outlineLvl w:val="0"/>
              <w:rPr>
                <w:rFonts w:ascii="Tahoma" w:hAnsi="Tahoma" w:cs="Tahoma"/>
                <w:color w:val="000000"/>
                <w:sz w:val="11"/>
                <w:szCs w:val="11"/>
              </w:rPr>
            </w:pPr>
            <w:r w:rsidRPr="00D07E5E">
              <w:rPr>
                <w:rFonts w:ascii="Tahoma" w:hAnsi="Tahoma" w:cs="Tahoma"/>
                <w:color w:val="000000"/>
                <w:sz w:val="11"/>
                <w:szCs w:val="11"/>
              </w:rPr>
              <w:t>%</w:t>
            </w:r>
          </w:p>
        </w:tc>
        <w:tc>
          <w:tcPr>
            <w:tcW w:w="16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1AC4CC1"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5A095F07"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1 </w:t>
            </w:r>
          </w:p>
        </w:tc>
        <w:tc>
          <w:tcPr>
            <w:tcW w:w="1496" w:type="dxa"/>
            <w:tcBorders>
              <w:top w:val="nil"/>
              <w:left w:val="nil"/>
              <w:bottom w:val="nil"/>
              <w:right w:val="nil"/>
            </w:tcBorders>
            <w:shd w:val="clear" w:color="auto" w:fill="auto"/>
            <w:vAlign w:val="center"/>
            <w:hideMark/>
          </w:tcPr>
          <w:p w14:paraId="348F845B" w14:textId="77777777" w:rsidR="00D07E5E" w:rsidRPr="00D07E5E" w:rsidRDefault="00D07E5E" w:rsidP="00D07E5E">
            <w:pPr>
              <w:jc w:val="center"/>
              <w:outlineLvl w:val="0"/>
              <w:rPr>
                <w:rFonts w:ascii="Tahoma" w:hAnsi="Tahoma" w:cs="Tahoma"/>
                <w:b/>
                <w:bCs/>
                <w:sz w:val="11"/>
                <w:szCs w:val="11"/>
              </w:rPr>
            </w:pPr>
          </w:p>
        </w:tc>
        <w:tc>
          <w:tcPr>
            <w:tcW w:w="1436" w:type="dxa"/>
            <w:tcBorders>
              <w:top w:val="nil"/>
              <w:left w:val="nil"/>
              <w:bottom w:val="nil"/>
              <w:right w:val="nil"/>
            </w:tcBorders>
            <w:shd w:val="clear" w:color="000000" w:fill="FDE9D9"/>
            <w:vAlign w:val="center"/>
            <w:hideMark/>
          </w:tcPr>
          <w:p w14:paraId="00D577B8"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416" w:type="dxa"/>
            <w:tcBorders>
              <w:top w:val="nil"/>
              <w:left w:val="nil"/>
              <w:bottom w:val="nil"/>
              <w:right w:val="nil"/>
            </w:tcBorders>
            <w:shd w:val="clear" w:color="auto" w:fill="auto"/>
            <w:vAlign w:val="center"/>
            <w:hideMark/>
          </w:tcPr>
          <w:p w14:paraId="185E8D76" w14:textId="77777777" w:rsidR="00D07E5E" w:rsidRPr="00D07E5E" w:rsidRDefault="00D07E5E" w:rsidP="00D07E5E">
            <w:pPr>
              <w:outlineLvl w:val="0"/>
              <w:rPr>
                <w:rFonts w:ascii="Tahoma" w:hAnsi="Tahoma" w:cs="Tahoma"/>
                <w:sz w:val="11"/>
                <w:szCs w:val="11"/>
              </w:rPr>
            </w:pPr>
          </w:p>
        </w:tc>
        <w:tc>
          <w:tcPr>
            <w:tcW w:w="4336" w:type="dxa"/>
            <w:tcBorders>
              <w:top w:val="nil"/>
              <w:left w:val="nil"/>
              <w:bottom w:val="nil"/>
              <w:right w:val="nil"/>
            </w:tcBorders>
            <w:shd w:val="clear" w:color="auto" w:fill="auto"/>
            <w:vAlign w:val="center"/>
            <w:hideMark/>
          </w:tcPr>
          <w:p w14:paraId="7E65A382" w14:textId="77777777" w:rsidR="00D07E5E" w:rsidRPr="00D07E5E" w:rsidRDefault="00D07E5E" w:rsidP="00D07E5E">
            <w:pPr>
              <w:outlineLvl w:val="0"/>
              <w:rPr>
                <w:sz w:val="11"/>
                <w:szCs w:val="11"/>
              </w:rPr>
            </w:pPr>
          </w:p>
        </w:tc>
        <w:tc>
          <w:tcPr>
            <w:tcW w:w="1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3EAE0C"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2BA7CF50"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1 </w:t>
            </w:r>
          </w:p>
        </w:tc>
        <w:tc>
          <w:tcPr>
            <w:tcW w:w="1396" w:type="dxa"/>
            <w:tcBorders>
              <w:top w:val="nil"/>
              <w:left w:val="nil"/>
              <w:bottom w:val="nil"/>
              <w:right w:val="nil"/>
            </w:tcBorders>
            <w:shd w:val="clear" w:color="auto" w:fill="auto"/>
            <w:vAlign w:val="center"/>
            <w:hideMark/>
          </w:tcPr>
          <w:p w14:paraId="5FC8F871" w14:textId="77777777" w:rsidR="00D07E5E" w:rsidRPr="00D07E5E" w:rsidRDefault="00D07E5E" w:rsidP="00D07E5E">
            <w:pPr>
              <w:jc w:val="center"/>
              <w:outlineLvl w:val="0"/>
              <w:rPr>
                <w:rFonts w:ascii="Tahoma" w:hAnsi="Tahoma" w:cs="Tahoma"/>
                <w:b/>
                <w:bCs/>
                <w:sz w:val="11"/>
                <w:szCs w:val="11"/>
              </w:rPr>
            </w:pPr>
          </w:p>
        </w:tc>
        <w:tc>
          <w:tcPr>
            <w:tcW w:w="1316" w:type="dxa"/>
            <w:tcBorders>
              <w:top w:val="nil"/>
              <w:left w:val="nil"/>
              <w:bottom w:val="nil"/>
              <w:right w:val="nil"/>
            </w:tcBorders>
            <w:shd w:val="clear" w:color="auto" w:fill="auto"/>
            <w:vAlign w:val="center"/>
            <w:hideMark/>
          </w:tcPr>
          <w:p w14:paraId="3BEFF2B9" w14:textId="77777777" w:rsidR="00D07E5E" w:rsidRPr="00D07E5E" w:rsidRDefault="00D07E5E" w:rsidP="00D07E5E">
            <w:pPr>
              <w:outlineLvl w:val="0"/>
              <w:rPr>
                <w:sz w:val="11"/>
                <w:szCs w:val="11"/>
              </w:rPr>
            </w:pPr>
          </w:p>
        </w:tc>
        <w:tc>
          <w:tcPr>
            <w:tcW w:w="2896" w:type="dxa"/>
            <w:tcBorders>
              <w:top w:val="nil"/>
              <w:left w:val="nil"/>
              <w:bottom w:val="nil"/>
              <w:right w:val="nil"/>
            </w:tcBorders>
            <w:shd w:val="clear" w:color="auto" w:fill="auto"/>
            <w:vAlign w:val="center"/>
            <w:hideMark/>
          </w:tcPr>
          <w:p w14:paraId="7F3F7DB8" w14:textId="77777777" w:rsidR="00D07E5E" w:rsidRPr="00D07E5E" w:rsidRDefault="00D07E5E" w:rsidP="00D07E5E">
            <w:pPr>
              <w:outlineLvl w:val="0"/>
              <w:rPr>
                <w:sz w:val="11"/>
                <w:szCs w:val="11"/>
              </w:rPr>
            </w:pPr>
          </w:p>
        </w:tc>
      </w:tr>
      <w:tr w:rsidR="00D07E5E" w:rsidRPr="00D07E5E" w14:paraId="633F3BB2" w14:textId="77777777" w:rsidTr="00D07E5E">
        <w:trPr>
          <w:trHeight w:val="420"/>
          <w:jc w:val="center"/>
        </w:trPr>
        <w:tc>
          <w:tcPr>
            <w:tcW w:w="257" w:type="dxa"/>
            <w:tcBorders>
              <w:top w:val="nil"/>
              <w:left w:val="nil"/>
              <w:bottom w:val="nil"/>
              <w:right w:val="nil"/>
            </w:tcBorders>
            <w:shd w:val="clear" w:color="000000" w:fill="DAEEF3"/>
            <w:vAlign w:val="center"/>
            <w:hideMark/>
          </w:tcPr>
          <w:p w14:paraId="066D5064"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202" w:type="dxa"/>
            <w:tcBorders>
              <w:top w:val="nil"/>
              <w:left w:val="nil"/>
              <w:bottom w:val="nil"/>
              <w:right w:val="nil"/>
            </w:tcBorders>
            <w:shd w:val="clear" w:color="000000" w:fill="DAEEF3"/>
            <w:vAlign w:val="center"/>
            <w:hideMark/>
          </w:tcPr>
          <w:p w14:paraId="2AB1BE88"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809" w:type="dxa"/>
            <w:tcBorders>
              <w:top w:val="nil"/>
              <w:left w:val="nil"/>
              <w:bottom w:val="nil"/>
              <w:right w:val="nil"/>
            </w:tcBorders>
            <w:shd w:val="clear" w:color="000000" w:fill="DAEEF3"/>
            <w:vAlign w:val="center"/>
            <w:hideMark/>
          </w:tcPr>
          <w:p w14:paraId="7FE735B4"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4022" w:type="dxa"/>
            <w:tcBorders>
              <w:top w:val="nil"/>
              <w:left w:val="single" w:sz="4" w:space="0" w:color="C0C0C0"/>
              <w:bottom w:val="single" w:sz="4" w:space="0" w:color="C0C0C0"/>
              <w:right w:val="single" w:sz="4" w:space="0" w:color="C0C0C0"/>
            </w:tcBorders>
            <w:shd w:val="clear" w:color="000000" w:fill="DAEEF3"/>
            <w:noWrap/>
            <w:vAlign w:val="bottom"/>
            <w:hideMark/>
          </w:tcPr>
          <w:p w14:paraId="64043379" w14:textId="77777777" w:rsidR="00D07E5E" w:rsidRPr="00D07E5E" w:rsidRDefault="00D07E5E" w:rsidP="00D07E5E">
            <w:pPr>
              <w:outlineLvl w:val="0"/>
              <w:rPr>
                <w:rFonts w:ascii="Tahoma" w:hAnsi="Tahoma" w:cs="Tahoma"/>
                <w:color w:val="000000"/>
                <w:sz w:val="11"/>
                <w:szCs w:val="11"/>
              </w:rPr>
            </w:pPr>
            <w:r w:rsidRPr="00D07E5E">
              <w:rPr>
                <w:rFonts w:ascii="Tahoma" w:hAnsi="Tahoma" w:cs="Tahoma"/>
                <w:color w:val="000000"/>
                <w:sz w:val="11"/>
                <w:szCs w:val="11"/>
              </w:rPr>
              <w:t>Индекс потребительских цен</w:t>
            </w:r>
          </w:p>
        </w:tc>
        <w:tc>
          <w:tcPr>
            <w:tcW w:w="858" w:type="dxa"/>
            <w:tcBorders>
              <w:top w:val="nil"/>
              <w:left w:val="nil"/>
              <w:bottom w:val="single" w:sz="4" w:space="0" w:color="C0C0C0"/>
              <w:right w:val="nil"/>
            </w:tcBorders>
            <w:shd w:val="clear" w:color="000000" w:fill="DAEEF3"/>
            <w:noWrap/>
            <w:vAlign w:val="center"/>
            <w:hideMark/>
          </w:tcPr>
          <w:p w14:paraId="1037972E" w14:textId="77777777" w:rsidR="00D07E5E" w:rsidRPr="00D07E5E" w:rsidRDefault="00D07E5E" w:rsidP="00D07E5E">
            <w:pPr>
              <w:jc w:val="center"/>
              <w:outlineLvl w:val="0"/>
              <w:rPr>
                <w:rFonts w:ascii="Tahoma" w:hAnsi="Tahoma" w:cs="Tahoma"/>
                <w:color w:val="000000"/>
                <w:sz w:val="11"/>
                <w:szCs w:val="11"/>
              </w:rPr>
            </w:pPr>
            <w:r w:rsidRPr="00D07E5E">
              <w:rPr>
                <w:rFonts w:ascii="Tahoma" w:hAnsi="Tahoma" w:cs="Tahoma"/>
                <w:color w:val="000000"/>
                <w:sz w:val="11"/>
                <w:szCs w:val="11"/>
              </w:rPr>
              <w:t>%</w:t>
            </w:r>
          </w:p>
        </w:tc>
        <w:tc>
          <w:tcPr>
            <w:tcW w:w="1656" w:type="dxa"/>
            <w:tcBorders>
              <w:top w:val="nil"/>
              <w:left w:val="single" w:sz="4" w:space="0" w:color="C0C0C0"/>
              <w:bottom w:val="single" w:sz="4" w:space="0" w:color="C0C0C0"/>
              <w:right w:val="single" w:sz="4" w:space="0" w:color="C0C0C0"/>
            </w:tcBorders>
            <w:shd w:val="clear" w:color="000000" w:fill="DAEEF3"/>
            <w:vAlign w:val="center"/>
            <w:hideMark/>
          </w:tcPr>
          <w:p w14:paraId="3FAF7A9B"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636" w:type="dxa"/>
            <w:tcBorders>
              <w:top w:val="nil"/>
              <w:left w:val="nil"/>
              <w:bottom w:val="single" w:sz="4" w:space="0" w:color="C0C0C0"/>
              <w:right w:val="single" w:sz="4" w:space="0" w:color="C0C0C0"/>
            </w:tcBorders>
            <w:shd w:val="clear" w:color="000000" w:fill="DAEEF3"/>
            <w:vAlign w:val="center"/>
            <w:hideMark/>
          </w:tcPr>
          <w:p w14:paraId="49FF5D4E"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4,3 </w:t>
            </w:r>
          </w:p>
        </w:tc>
        <w:tc>
          <w:tcPr>
            <w:tcW w:w="1496" w:type="dxa"/>
            <w:tcBorders>
              <w:top w:val="nil"/>
              <w:left w:val="nil"/>
              <w:bottom w:val="nil"/>
              <w:right w:val="nil"/>
            </w:tcBorders>
            <w:shd w:val="clear" w:color="000000" w:fill="DAEEF3"/>
            <w:vAlign w:val="center"/>
            <w:hideMark/>
          </w:tcPr>
          <w:p w14:paraId="64AB60BC"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nil"/>
              <w:right w:val="nil"/>
            </w:tcBorders>
            <w:shd w:val="clear" w:color="000000" w:fill="FDE9D9"/>
            <w:vAlign w:val="center"/>
            <w:hideMark/>
          </w:tcPr>
          <w:p w14:paraId="1DAAFF9D"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416" w:type="dxa"/>
            <w:tcBorders>
              <w:top w:val="nil"/>
              <w:left w:val="nil"/>
              <w:bottom w:val="nil"/>
              <w:right w:val="nil"/>
            </w:tcBorders>
            <w:shd w:val="clear" w:color="000000" w:fill="DAEEF3"/>
            <w:vAlign w:val="center"/>
            <w:hideMark/>
          </w:tcPr>
          <w:p w14:paraId="441CF26A"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4336" w:type="dxa"/>
            <w:tcBorders>
              <w:top w:val="nil"/>
              <w:left w:val="nil"/>
              <w:bottom w:val="nil"/>
              <w:right w:val="nil"/>
            </w:tcBorders>
            <w:shd w:val="clear" w:color="000000" w:fill="DAEEF3"/>
            <w:vAlign w:val="center"/>
            <w:hideMark/>
          </w:tcPr>
          <w:p w14:paraId="258CB82F"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536" w:type="dxa"/>
            <w:tcBorders>
              <w:top w:val="nil"/>
              <w:left w:val="single" w:sz="4" w:space="0" w:color="C0C0C0"/>
              <w:bottom w:val="single" w:sz="4" w:space="0" w:color="C0C0C0"/>
              <w:right w:val="single" w:sz="4" w:space="0" w:color="C0C0C0"/>
            </w:tcBorders>
            <w:shd w:val="clear" w:color="000000" w:fill="DAEEF3"/>
            <w:vAlign w:val="center"/>
            <w:hideMark/>
          </w:tcPr>
          <w:p w14:paraId="2282973A"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DAEEF3"/>
            <w:vAlign w:val="center"/>
            <w:hideMark/>
          </w:tcPr>
          <w:p w14:paraId="06F04FBC"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4,0 </w:t>
            </w:r>
          </w:p>
        </w:tc>
        <w:tc>
          <w:tcPr>
            <w:tcW w:w="1396" w:type="dxa"/>
            <w:tcBorders>
              <w:top w:val="nil"/>
              <w:left w:val="nil"/>
              <w:bottom w:val="nil"/>
              <w:right w:val="nil"/>
            </w:tcBorders>
            <w:shd w:val="clear" w:color="000000" w:fill="DAEEF3"/>
            <w:vAlign w:val="center"/>
            <w:hideMark/>
          </w:tcPr>
          <w:p w14:paraId="4C2F9399"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316" w:type="dxa"/>
            <w:tcBorders>
              <w:top w:val="nil"/>
              <w:left w:val="nil"/>
              <w:bottom w:val="nil"/>
              <w:right w:val="nil"/>
            </w:tcBorders>
            <w:shd w:val="clear" w:color="000000" w:fill="DAEEF3"/>
            <w:vAlign w:val="center"/>
            <w:hideMark/>
          </w:tcPr>
          <w:p w14:paraId="583E262E"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2896" w:type="dxa"/>
            <w:tcBorders>
              <w:top w:val="nil"/>
              <w:left w:val="nil"/>
              <w:bottom w:val="nil"/>
              <w:right w:val="nil"/>
            </w:tcBorders>
            <w:shd w:val="clear" w:color="000000" w:fill="DAEEF3"/>
            <w:vAlign w:val="center"/>
            <w:hideMark/>
          </w:tcPr>
          <w:p w14:paraId="634B8521"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r>
      <w:tr w:rsidR="00D07E5E" w:rsidRPr="00D07E5E" w14:paraId="0F98A29A" w14:textId="77777777" w:rsidTr="00D07E5E">
        <w:trPr>
          <w:trHeight w:val="360"/>
          <w:jc w:val="center"/>
        </w:trPr>
        <w:tc>
          <w:tcPr>
            <w:tcW w:w="257" w:type="dxa"/>
            <w:tcBorders>
              <w:top w:val="nil"/>
              <w:left w:val="nil"/>
              <w:bottom w:val="nil"/>
              <w:right w:val="nil"/>
            </w:tcBorders>
            <w:shd w:val="clear" w:color="000000" w:fill="FDE9D9"/>
            <w:vAlign w:val="center"/>
            <w:hideMark/>
          </w:tcPr>
          <w:p w14:paraId="0BE20D69"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202" w:type="dxa"/>
            <w:tcBorders>
              <w:top w:val="nil"/>
              <w:left w:val="nil"/>
              <w:bottom w:val="nil"/>
              <w:right w:val="nil"/>
            </w:tcBorders>
            <w:shd w:val="clear" w:color="000000" w:fill="FDE9D9"/>
            <w:vAlign w:val="center"/>
            <w:hideMark/>
          </w:tcPr>
          <w:p w14:paraId="7A291E47"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809" w:type="dxa"/>
            <w:tcBorders>
              <w:top w:val="nil"/>
              <w:left w:val="nil"/>
              <w:bottom w:val="nil"/>
              <w:right w:val="nil"/>
            </w:tcBorders>
            <w:shd w:val="clear" w:color="000000" w:fill="FDE9D9"/>
            <w:vAlign w:val="center"/>
            <w:hideMark/>
          </w:tcPr>
          <w:p w14:paraId="167B7F49"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4022" w:type="dxa"/>
            <w:tcBorders>
              <w:top w:val="nil"/>
              <w:left w:val="single" w:sz="4" w:space="0" w:color="C0C0C0"/>
              <w:bottom w:val="single" w:sz="4" w:space="0" w:color="C0C0C0"/>
              <w:right w:val="single" w:sz="4" w:space="0" w:color="C0C0C0"/>
            </w:tcBorders>
            <w:shd w:val="clear" w:color="000000" w:fill="FDE9D9"/>
            <w:vAlign w:val="center"/>
            <w:hideMark/>
          </w:tcPr>
          <w:p w14:paraId="1ACEBFCE"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Итого коэффициент индексации</w:t>
            </w:r>
          </w:p>
        </w:tc>
        <w:tc>
          <w:tcPr>
            <w:tcW w:w="858" w:type="dxa"/>
            <w:tcBorders>
              <w:top w:val="nil"/>
              <w:left w:val="nil"/>
              <w:bottom w:val="single" w:sz="4" w:space="0" w:color="C0C0C0"/>
              <w:right w:val="single" w:sz="4" w:space="0" w:color="C0C0C0"/>
            </w:tcBorders>
            <w:shd w:val="clear" w:color="000000" w:fill="FDE9D9"/>
            <w:vAlign w:val="center"/>
            <w:hideMark/>
          </w:tcPr>
          <w:p w14:paraId="08A102BA"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656" w:type="dxa"/>
            <w:tcBorders>
              <w:top w:val="nil"/>
              <w:left w:val="single" w:sz="4" w:space="0" w:color="C0C0C0"/>
              <w:bottom w:val="single" w:sz="4" w:space="0" w:color="C0C0C0"/>
              <w:right w:val="single" w:sz="4" w:space="0" w:color="C0C0C0"/>
            </w:tcBorders>
            <w:shd w:val="clear" w:color="000000" w:fill="FDE9D9"/>
            <w:vAlign w:val="center"/>
            <w:hideMark/>
          </w:tcPr>
          <w:p w14:paraId="23F25896"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636" w:type="dxa"/>
            <w:tcBorders>
              <w:top w:val="nil"/>
              <w:left w:val="nil"/>
              <w:bottom w:val="single" w:sz="4" w:space="0" w:color="C0C0C0"/>
              <w:right w:val="single" w:sz="4" w:space="0" w:color="C0C0C0"/>
            </w:tcBorders>
            <w:shd w:val="clear" w:color="000000" w:fill="FDE9D9"/>
            <w:vAlign w:val="center"/>
            <w:hideMark/>
          </w:tcPr>
          <w:p w14:paraId="233D431E"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1,0325700 </w:t>
            </w:r>
          </w:p>
        </w:tc>
        <w:tc>
          <w:tcPr>
            <w:tcW w:w="1496" w:type="dxa"/>
            <w:tcBorders>
              <w:top w:val="nil"/>
              <w:left w:val="nil"/>
              <w:bottom w:val="nil"/>
              <w:right w:val="nil"/>
            </w:tcBorders>
            <w:shd w:val="clear" w:color="000000" w:fill="FDE9D9"/>
            <w:vAlign w:val="center"/>
            <w:hideMark/>
          </w:tcPr>
          <w:p w14:paraId="00449A76"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nil"/>
              <w:right w:val="nil"/>
            </w:tcBorders>
            <w:shd w:val="clear" w:color="000000" w:fill="FDE9D9"/>
            <w:vAlign w:val="center"/>
            <w:hideMark/>
          </w:tcPr>
          <w:p w14:paraId="62E65C0F"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416" w:type="dxa"/>
            <w:tcBorders>
              <w:top w:val="nil"/>
              <w:left w:val="nil"/>
              <w:bottom w:val="nil"/>
              <w:right w:val="nil"/>
            </w:tcBorders>
            <w:shd w:val="clear" w:color="000000" w:fill="FDE9D9"/>
            <w:vAlign w:val="center"/>
            <w:hideMark/>
          </w:tcPr>
          <w:p w14:paraId="3A669852"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4336" w:type="dxa"/>
            <w:tcBorders>
              <w:top w:val="nil"/>
              <w:left w:val="nil"/>
              <w:bottom w:val="nil"/>
              <w:right w:val="nil"/>
            </w:tcBorders>
            <w:shd w:val="clear" w:color="000000" w:fill="FDE9D9"/>
            <w:vAlign w:val="center"/>
            <w:hideMark/>
          </w:tcPr>
          <w:p w14:paraId="0CEE6718"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536" w:type="dxa"/>
            <w:tcBorders>
              <w:top w:val="nil"/>
              <w:left w:val="single" w:sz="4" w:space="0" w:color="C0C0C0"/>
              <w:bottom w:val="single" w:sz="4" w:space="0" w:color="C0C0C0"/>
              <w:right w:val="single" w:sz="4" w:space="0" w:color="C0C0C0"/>
            </w:tcBorders>
            <w:shd w:val="clear" w:color="000000" w:fill="FDE9D9"/>
            <w:vAlign w:val="center"/>
            <w:hideMark/>
          </w:tcPr>
          <w:p w14:paraId="30F5CD60"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FDE9D9"/>
            <w:vAlign w:val="center"/>
            <w:hideMark/>
          </w:tcPr>
          <w:p w14:paraId="60D4A48E"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1,029600 </w:t>
            </w:r>
          </w:p>
        </w:tc>
        <w:tc>
          <w:tcPr>
            <w:tcW w:w="1396" w:type="dxa"/>
            <w:tcBorders>
              <w:top w:val="nil"/>
              <w:left w:val="nil"/>
              <w:bottom w:val="nil"/>
              <w:right w:val="nil"/>
            </w:tcBorders>
            <w:shd w:val="clear" w:color="000000" w:fill="FDE9D9"/>
            <w:vAlign w:val="center"/>
            <w:hideMark/>
          </w:tcPr>
          <w:p w14:paraId="58B9BCC4"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1316" w:type="dxa"/>
            <w:tcBorders>
              <w:top w:val="nil"/>
              <w:left w:val="nil"/>
              <w:bottom w:val="nil"/>
              <w:right w:val="nil"/>
            </w:tcBorders>
            <w:shd w:val="clear" w:color="000000" w:fill="FDE9D9"/>
            <w:vAlign w:val="center"/>
            <w:hideMark/>
          </w:tcPr>
          <w:p w14:paraId="688B9B98"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c>
          <w:tcPr>
            <w:tcW w:w="2896" w:type="dxa"/>
            <w:tcBorders>
              <w:top w:val="nil"/>
              <w:left w:val="nil"/>
              <w:bottom w:val="nil"/>
              <w:right w:val="nil"/>
            </w:tcBorders>
            <w:shd w:val="clear" w:color="000000" w:fill="FDE9D9"/>
            <w:vAlign w:val="center"/>
            <w:hideMark/>
          </w:tcPr>
          <w:p w14:paraId="4EDD01BE"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 </w:t>
            </w:r>
          </w:p>
        </w:tc>
      </w:tr>
      <w:tr w:rsidR="00D07E5E" w:rsidRPr="00D07E5E" w14:paraId="1E00B532" w14:textId="77777777" w:rsidTr="00D07E5E">
        <w:trPr>
          <w:trHeight w:val="345"/>
          <w:jc w:val="center"/>
        </w:trPr>
        <w:tc>
          <w:tcPr>
            <w:tcW w:w="257" w:type="dxa"/>
            <w:tcBorders>
              <w:top w:val="nil"/>
              <w:left w:val="nil"/>
              <w:bottom w:val="nil"/>
              <w:right w:val="nil"/>
            </w:tcBorders>
            <w:shd w:val="clear" w:color="auto" w:fill="auto"/>
            <w:vAlign w:val="center"/>
            <w:hideMark/>
          </w:tcPr>
          <w:p w14:paraId="6DA2B9D8" w14:textId="77777777" w:rsidR="00D07E5E" w:rsidRPr="00D07E5E" w:rsidRDefault="00D07E5E" w:rsidP="00D07E5E">
            <w:pPr>
              <w:outlineLvl w:val="0"/>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16C093C0"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74F0DF06"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57A8E4CF" w14:textId="77777777" w:rsidR="00D07E5E" w:rsidRPr="00D07E5E" w:rsidRDefault="00D07E5E" w:rsidP="00D07E5E">
            <w:pPr>
              <w:outlineLvl w:val="0"/>
              <w:rPr>
                <w:rFonts w:ascii="Tahoma" w:hAnsi="Tahoma" w:cs="Tahoma"/>
                <w:sz w:val="11"/>
                <w:szCs w:val="11"/>
              </w:rPr>
            </w:pPr>
            <w:r w:rsidRPr="00D07E5E">
              <w:rPr>
                <w:rFonts w:ascii="Tahoma" w:hAnsi="Tahoma" w:cs="Tahoma"/>
                <w:sz w:val="11"/>
                <w:szCs w:val="11"/>
              </w:rPr>
              <w:t>Нормативный уровень прибыли</w:t>
            </w:r>
          </w:p>
        </w:tc>
        <w:tc>
          <w:tcPr>
            <w:tcW w:w="858" w:type="dxa"/>
            <w:tcBorders>
              <w:top w:val="nil"/>
              <w:left w:val="nil"/>
              <w:bottom w:val="single" w:sz="4" w:space="0" w:color="C0C0C0"/>
              <w:right w:val="nil"/>
            </w:tcBorders>
            <w:shd w:val="clear" w:color="auto" w:fill="auto"/>
            <w:noWrap/>
            <w:vAlign w:val="center"/>
            <w:hideMark/>
          </w:tcPr>
          <w:p w14:paraId="055ECE51" w14:textId="77777777" w:rsidR="00D07E5E" w:rsidRPr="00D07E5E" w:rsidRDefault="00D07E5E" w:rsidP="00D07E5E">
            <w:pPr>
              <w:jc w:val="center"/>
              <w:outlineLvl w:val="0"/>
              <w:rPr>
                <w:rFonts w:ascii="Tahoma" w:hAnsi="Tahoma" w:cs="Tahoma"/>
                <w:color w:val="000000"/>
                <w:sz w:val="11"/>
                <w:szCs w:val="11"/>
              </w:rPr>
            </w:pPr>
            <w:r w:rsidRPr="00D07E5E">
              <w:rPr>
                <w:rFonts w:ascii="Tahoma" w:hAnsi="Tahoma" w:cs="Tahoma"/>
                <w:color w:val="000000"/>
                <w:sz w:val="11"/>
                <w:szCs w:val="11"/>
              </w:rPr>
              <w:t>%</w:t>
            </w: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211DA93B" w14:textId="39959B74" w:rsidR="00D07E5E" w:rsidRPr="00D07E5E" w:rsidRDefault="00D07E5E" w:rsidP="00D07E5E">
            <w:pPr>
              <w:jc w:val="center"/>
              <w:outlineLvl w:val="0"/>
              <w:rPr>
                <w:rFonts w:ascii="Tahoma" w:hAnsi="Tahoma" w:cs="Tahoma"/>
                <w:b/>
                <w:bCs/>
                <w:sz w:val="11"/>
                <w:szCs w:val="11"/>
              </w:rPr>
            </w:pPr>
          </w:p>
        </w:tc>
        <w:tc>
          <w:tcPr>
            <w:tcW w:w="1636" w:type="dxa"/>
            <w:tcBorders>
              <w:top w:val="nil"/>
              <w:left w:val="nil"/>
              <w:bottom w:val="single" w:sz="4" w:space="0" w:color="C0C0C0"/>
              <w:right w:val="single" w:sz="4" w:space="0" w:color="C0C0C0"/>
            </w:tcBorders>
            <w:shd w:val="clear" w:color="auto" w:fill="auto"/>
            <w:vAlign w:val="center"/>
            <w:hideMark/>
          </w:tcPr>
          <w:p w14:paraId="09F211EE"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0</w:t>
            </w:r>
          </w:p>
        </w:tc>
        <w:tc>
          <w:tcPr>
            <w:tcW w:w="1496" w:type="dxa"/>
            <w:tcBorders>
              <w:top w:val="nil"/>
              <w:left w:val="nil"/>
              <w:bottom w:val="nil"/>
              <w:right w:val="nil"/>
            </w:tcBorders>
            <w:shd w:val="clear" w:color="auto" w:fill="auto"/>
            <w:vAlign w:val="center"/>
            <w:hideMark/>
          </w:tcPr>
          <w:p w14:paraId="26A6949B" w14:textId="77777777" w:rsidR="00D07E5E" w:rsidRPr="00D07E5E" w:rsidRDefault="00D07E5E" w:rsidP="00D07E5E">
            <w:pPr>
              <w:jc w:val="center"/>
              <w:outlineLvl w:val="0"/>
              <w:rPr>
                <w:rFonts w:ascii="Tahoma" w:hAnsi="Tahoma" w:cs="Tahoma"/>
                <w:b/>
                <w:bCs/>
                <w:sz w:val="11"/>
                <w:szCs w:val="11"/>
              </w:rPr>
            </w:pPr>
          </w:p>
        </w:tc>
        <w:tc>
          <w:tcPr>
            <w:tcW w:w="1436" w:type="dxa"/>
            <w:tcBorders>
              <w:top w:val="nil"/>
              <w:left w:val="nil"/>
              <w:bottom w:val="nil"/>
              <w:right w:val="nil"/>
            </w:tcBorders>
            <w:shd w:val="clear" w:color="000000" w:fill="FDE9D9"/>
            <w:vAlign w:val="center"/>
            <w:hideMark/>
          </w:tcPr>
          <w:p w14:paraId="5F9FBA2D" w14:textId="422021FC" w:rsidR="00D07E5E" w:rsidRPr="00D07E5E" w:rsidRDefault="00D07E5E" w:rsidP="00D07E5E">
            <w:pPr>
              <w:jc w:val="center"/>
              <w:outlineLvl w:val="0"/>
              <w:rPr>
                <w:rFonts w:ascii="Tahoma" w:hAnsi="Tahoma" w:cs="Tahoma"/>
                <w:sz w:val="11"/>
                <w:szCs w:val="11"/>
              </w:rPr>
            </w:pPr>
            <w:r w:rsidRPr="00D07E5E">
              <w:rPr>
                <w:rFonts w:ascii="Tahoma" w:hAnsi="Tahoma" w:cs="Tahoma"/>
                <w:sz w:val="11"/>
                <w:szCs w:val="11"/>
              </w:rPr>
              <w:t>3 728,38</w:t>
            </w:r>
          </w:p>
        </w:tc>
        <w:tc>
          <w:tcPr>
            <w:tcW w:w="1416" w:type="dxa"/>
            <w:tcBorders>
              <w:top w:val="nil"/>
              <w:left w:val="nil"/>
              <w:bottom w:val="nil"/>
              <w:right w:val="nil"/>
            </w:tcBorders>
            <w:shd w:val="clear" w:color="auto" w:fill="auto"/>
            <w:vAlign w:val="center"/>
            <w:hideMark/>
          </w:tcPr>
          <w:p w14:paraId="0DB62F36" w14:textId="65C48C5F" w:rsidR="00D07E5E" w:rsidRPr="00D07E5E" w:rsidRDefault="00D07E5E" w:rsidP="00D07E5E">
            <w:pPr>
              <w:jc w:val="center"/>
              <w:outlineLvl w:val="0"/>
              <w:rPr>
                <w:rFonts w:ascii="Tahoma" w:hAnsi="Tahoma" w:cs="Tahoma"/>
                <w:sz w:val="11"/>
                <w:szCs w:val="11"/>
              </w:rPr>
            </w:pPr>
            <w:r w:rsidRPr="00D07E5E">
              <w:rPr>
                <w:rFonts w:ascii="Tahoma" w:hAnsi="Tahoma" w:cs="Tahoma"/>
                <w:sz w:val="11"/>
                <w:szCs w:val="11"/>
              </w:rPr>
              <w:t>-           0,00</w:t>
            </w:r>
          </w:p>
        </w:tc>
        <w:tc>
          <w:tcPr>
            <w:tcW w:w="4336" w:type="dxa"/>
            <w:tcBorders>
              <w:top w:val="nil"/>
              <w:left w:val="nil"/>
              <w:bottom w:val="nil"/>
              <w:right w:val="nil"/>
            </w:tcBorders>
            <w:shd w:val="clear" w:color="auto" w:fill="auto"/>
            <w:vAlign w:val="center"/>
            <w:hideMark/>
          </w:tcPr>
          <w:p w14:paraId="213DDC72" w14:textId="77777777" w:rsidR="00D07E5E" w:rsidRPr="00D07E5E" w:rsidRDefault="00D07E5E" w:rsidP="00D07E5E">
            <w:pPr>
              <w:jc w:val="center"/>
              <w:outlineLvl w:val="0"/>
              <w:rPr>
                <w:rFonts w:ascii="Tahoma" w:hAnsi="Tahoma" w:cs="Tahoma"/>
                <w:sz w:val="11"/>
                <w:szCs w:val="11"/>
              </w:rPr>
            </w:pPr>
          </w:p>
        </w:tc>
        <w:tc>
          <w:tcPr>
            <w:tcW w:w="1536" w:type="dxa"/>
            <w:tcBorders>
              <w:top w:val="nil"/>
              <w:left w:val="single" w:sz="4" w:space="0" w:color="C0C0C0"/>
              <w:bottom w:val="single" w:sz="4" w:space="0" w:color="C0C0C0"/>
              <w:right w:val="single" w:sz="4" w:space="0" w:color="C0C0C0"/>
            </w:tcBorders>
            <w:shd w:val="clear" w:color="auto" w:fill="auto"/>
            <w:vAlign w:val="center"/>
            <w:hideMark/>
          </w:tcPr>
          <w:p w14:paraId="5D3ED33C" w14:textId="404A11D2" w:rsidR="00D07E5E" w:rsidRPr="00D07E5E" w:rsidRDefault="00D07E5E" w:rsidP="00D07E5E">
            <w:pPr>
              <w:jc w:val="center"/>
              <w:outlineLvl w:val="0"/>
              <w:rPr>
                <w:rFonts w:ascii="Tahoma" w:hAnsi="Tahoma" w:cs="Tahoma"/>
                <w:b/>
                <w:bCs/>
                <w:sz w:val="11"/>
                <w:szCs w:val="11"/>
              </w:rPr>
            </w:pPr>
          </w:p>
        </w:tc>
        <w:tc>
          <w:tcPr>
            <w:tcW w:w="1436" w:type="dxa"/>
            <w:tcBorders>
              <w:top w:val="nil"/>
              <w:left w:val="nil"/>
              <w:bottom w:val="single" w:sz="4" w:space="0" w:color="C0C0C0"/>
              <w:right w:val="single" w:sz="4" w:space="0" w:color="C0C0C0"/>
            </w:tcBorders>
            <w:shd w:val="clear" w:color="auto" w:fill="auto"/>
            <w:vAlign w:val="center"/>
            <w:hideMark/>
          </w:tcPr>
          <w:p w14:paraId="4E3A8C1F"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0</w:t>
            </w:r>
          </w:p>
        </w:tc>
        <w:tc>
          <w:tcPr>
            <w:tcW w:w="1396" w:type="dxa"/>
            <w:tcBorders>
              <w:top w:val="nil"/>
              <w:left w:val="nil"/>
              <w:bottom w:val="nil"/>
              <w:right w:val="nil"/>
            </w:tcBorders>
            <w:shd w:val="clear" w:color="auto" w:fill="auto"/>
            <w:vAlign w:val="center"/>
            <w:hideMark/>
          </w:tcPr>
          <w:p w14:paraId="371E6D9C" w14:textId="77777777" w:rsidR="00D07E5E" w:rsidRPr="00D07E5E" w:rsidRDefault="00D07E5E" w:rsidP="00D07E5E">
            <w:pPr>
              <w:jc w:val="center"/>
              <w:outlineLvl w:val="0"/>
              <w:rPr>
                <w:rFonts w:ascii="Tahoma" w:hAnsi="Tahoma" w:cs="Tahoma"/>
                <w:b/>
                <w:bCs/>
                <w:sz w:val="11"/>
                <w:szCs w:val="11"/>
              </w:rPr>
            </w:pPr>
          </w:p>
        </w:tc>
        <w:tc>
          <w:tcPr>
            <w:tcW w:w="1316" w:type="dxa"/>
            <w:tcBorders>
              <w:top w:val="nil"/>
              <w:left w:val="nil"/>
              <w:bottom w:val="nil"/>
              <w:right w:val="nil"/>
            </w:tcBorders>
            <w:shd w:val="clear" w:color="auto" w:fill="auto"/>
            <w:vAlign w:val="center"/>
            <w:hideMark/>
          </w:tcPr>
          <w:p w14:paraId="255FC62D" w14:textId="77777777" w:rsidR="00D07E5E" w:rsidRPr="00D07E5E" w:rsidRDefault="00D07E5E" w:rsidP="00D07E5E">
            <w:pPr>
              <w:jc w:val="center"/>
              <w:outlineLvl w:val="0"/>
              <w:rPr>
                <w:sz w:val="11"/>
                <w:szCs w:val="11"/>
              </w:rPr>
            </w:pPr>
          </w:p>
        </w:tc>
        <w:tc>
          <w:tcPr>
            <w:tcW w:w="2896" w:type="dxa"/>
            <w:tcBorders>
              <w:top w:val="nil"/>
              <w:left w:val="nil"/>
              <w:bottom w:val="nil"/>
              <w:right w:val="nil"/>
            </w:tcBorders>
            <w:shd w:val="clear" w:color="auto" w:fill="auto"/>
            <w:vAlign w:val="center"/>
            <w:hideMark/>
          </w:tcPr>
          <w:p w14:paraId="66427148" w14:textId="77777777" w:rsidR="00D07E5E" w:rsidRPr="00D07E5E" w:rsidRDefault="00D07E5E" w:rsidP="00D07E5E">
            <w:pPr>
              <w:outlineLvl w:val="0"/>
              <w:rPr>
                <w:sz w:val="11"/>
                <w:szCs w:val="11"/>
              </w:rPr>
            </w:pPr>
          </w:p>
        </w:tc>
      </w:tr>
      <w:tr w:rsidR="00D07E5E" w:rsidRPr="00D07E5E" w14:paraId="69B83100" w14:textId="77777777" w:rsidTr="00D07E5E">
        <w:trPr>
          <w:trHeight w:val="225"/>
          <w:jc w:val="center"/>
        </w:trPr>
        <w:tc>
          <w:tcPr>
            <w:tcW w:w="257" w:type="dxa"/>
            <w:tcBorders>
              <w:top w:val="nil"/>
              <w:left w:val="nil"/>
              <w:bottom w:val="nil"/>
              <w:right w:val="nil"/>
            </w:tcBorders>
            <w:shd w:val="clear" w:color="auto" w:fill="auto"/>
            <w:vAlign w:val="center"/>
            <w:hideMark/>
          </w:tcPr>
          <w:p w14:paraId="1C33F112"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0FB3F1F8"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055673F0" w14:textId="77777777" w:rsidR="00D07E5E" w:rsidRPr="00D07E5E" w:rsidRDefault="00D07E5E" w:rsidP="00D07E5E">
            <w:pPr>
              <w:outlineLvl w:val="0"/>
              <w:rPr>
                <w:sz w:val="11"/>
                <w:szCs w:val="11"/>
              </w:rPr>
            </w:pPr>
          </w:p>
        </w:tc>
        <w:tc>
          <w:tcPr>
            <w:tcW w:w="4022" w:type="dxa"/>
            <w:tcBorders>
              <w:top w:val="nil"/>
              <w:left w:val="nil"/>
              <w:bottom w:val="nil"/>
              <w:right w:val="nil"/>
            </w:tcBorders>
            <w:shd w:val="clear" w:color="auto" w:fill="auto"/>
            <w:vAlign w:val="center"/>
            <w:hideMark/>
          </w:tcPr>
          <w:p w14:paraId="60AA848B" w14:textId="77777777" w:rsidR="00D07E5E" w:rsidRPr="00D07E5E" w:rsidRDefault="00D07E5E" w:rsidP="00D07E5E">
            <w:pPr>
              <w:outlineLvl w:val="0"/>
              <w:rPr>
                <w:sz w:val="11"/>
                <w:szCs w:val="11"/>
              </w:rPr>
            </w:pPr>
          </w:p>
        </w:tc>
        <w:tc>
          <w:tcPr>
            <w:tcW w:w="858" w:type="dxa"/>
            <w:tcBorders>
              <w:top w:val="nil"/>
              <w:left w:val="nil"/>
              <w:bottom w:val="nil"/>
              <w:right w:val="nil"/>
            </w:tcBorders>
            <w:shd w:val="clear" w:color="auto" w:fill="auto"/>
            <w:vAlign w:val="center"/>
            <w:hideMark/>
          </w:tcPr>
          <w:p w14:paraId="08ABB7D8" w14:textId="77777777" w:rsidR="00D07E5E" w:rsidRPr="00D07E5E" w:rsidRDefault="00D07E5E" w:rsidP="00D07E5E">
            <w:pPr>
              <w:outlineLvl w:val="0"/>
              <w:rPr>
                <w:sz w:val="11"/>
                <w:szCs w:val="11"/>
              </w:rPr>
            </w:pPr>
          </w:p>
        </w:tc>
        <w:tc>
          <w:tcPr>
            <w:tcW w:w="1656" w:type="dxa"/>
            <w:tcBorders>
              <w:top w:val="nil"/>
              <w:left w:val="nil"/>
              <w:bottom w:val="nil"/>
              <w:right w:val="nil"/>
            </w:tcBorders>
            <w:shd w:val="clear" w:color="auto" w:fill="auto"/>
            <w:vAlign w:val="center"/>
            <w:hideMark/>
          </w:tcPr>
          <w:p w14:paraId="3EB889CC" w14:textId="77777777" w:rsidR="00D07E5E" w:rsidRPr="00D07E5E" w:rsidRDefault="00D07E5E" w:rsidP="00D07E5E">
            <w:pPr>
              <w:jc w:val="center"/>
              <w:outlineLvl w:val="0"/>
              <w:rPr>
                <w:sz w:val="11"/>
                <w:szCs w:val="11"/>
              </w:rPr>
            </w:pPr>
          </w:p>
        </w:tc>
        <w:tc>
          <w:tcPr>
            <w:tcW w:w="1636" w:type="dxa"/>
            <w:tcBorders>
              <w:top w:val="nil"/>
              <w:left w:val="nil"/>
              <w:bottom w:val="nil"/>
              <w:right w:val="nil"/>
            </w:tcBorders>
            <w:shd w:val="clear" w:color="auto" w:fill="auto"/>
            <w:vAlign w:val="center"/>
            <w:hideMark/>
          </w:tcPr>
          <w:p w14:paraId="488B3704" w14:textId="77777777" w:rsidR="00D07E5E" w:rsidRPr="00D07E5E" w:rsidRDefault="00D07E5E" w:rsidP="00D07E5E">
            <w:pPr>
              <w:jc w:val="center"/>
              <w:outlineLvl w:val="0"/>
              <w:rPr>
                <w:sz w:val="11"/>
                <w:szCs w:val="11"/>
              </w:rPr>
            </w:pPr>
          </w:p>
        </w:tc>
        <w:tc>
          <w:tcPr>
            <w:tcW w:w="1496" w:type="dxa"/>
            <w:tcBorders>
              <w:top w:val="nil"/>
              <w:left w:val="nil"/>
              <w:bottom w:val="nil"/>
              <w:right w:val="nil"/>
            </w:tcBorders>
            <w:shd w:val="clear" w:color="auto" w:fill="auto"/>
            <w:vAlign w:val="center"/>
            <w:hideMark/>
          </w:tcPr>
          <w:p w14:paraId="1FCA817A" w14:textId="77777777" w:rsidR="00D07E5E" w:rsidRPr="00D07E5E" w:rsidRDefault="00D07E5E" w:rsidP="00D07E5E">
            <w:pPr>
              <w:jc w:val="center"/>
              <w:outlineLvl w:val="0"/>
              <w:rPr>
                <w:sz w:val="11"/>
                <w:szCs w:val="11"/>
              </w:rPr>
            </w:pPr>
          </w:p>
        </w:tc>
        <w:tc>
          <w:tcPr>
            <w:tcW w:w="1436" w:type="dxa"/>
            <w:tcBorders>
              <w:top w:val="nil"/>
              <w:left w:val="nil"/>
              <w:bottom w:val="nil"/>
              <w:right w:val="nil"/>
            </w:tcBorders>
            <w:shd w:val="clear" w:color="000000" w:fill="FDE9D9"/>
            <w:vAlign w:val="center"/>
            <w:hideMark/>
          </w:tcPr>
          <w:p w14:paraId="36D5E3D0" w14:textId="749A820C" w:rsidR="00D07E5E" w:rsidRPr="00D07E5E" w:rsidRDefault="00D07E5E" w:rsidP="00D07E5E">
            <w:pPr>
              <w:jc w:val="center"/>
              <w:outlineLvl w:val="0"/>
              <w:rPr>
                <w:rFonts w:ascii="Tahoma" w:hAnsi="Tahoma" w:cs="Tahoma"/>
                <w:sz w:val="11"/>
                <w:szCs w:val="11"/>
              </w:rPr>
            </w:pPr>
          </w:p>
        </w:tc>
        <w:tc>
          <w:tcPr>
            <w:tcW w:w="1416" w:type="dxa"/>
            <w:tcBorders>
              <w:top w:val="nil"/>
              <w:left w:val="nil"/>
              <w:bottom w:val="nil"/>
              <w:right w:val="nil"/>
            </w:tcBorders>
            <w:shd w:val="clear" w:color="auto" w:fill="auto"/>
            <w:vAlign w:val="center"/>
            <w:hideMark/>
          </w:tcPr>
          <w:p w14:paraId="469168C5" w14:textId="77777777" w:rsidR="00D07E5E" w:rsidRPr="00D07E5E" w:rsidRDefault="00D07E5E" w:rsidP="00D07E5E">
            <w:pPr>
              <w:jc w:val="center"/>
              <w:outlineLvl w:val="0"/>
              <w:rPr>
                <w:rFonts w:ascii="Tahoma" w:hAnsi="Tahoma" w:cs="Tahoma"/>
                <w:sz w:val="11"/>
                <w:szCs w:val="11"/>
              </w:rPr>
            </w:pPr>
          </w:p>
        </w:tc>
        <w:tc>
          <w:tcPr>
            <w:tcW w:w="4336" w:type="dxa"/>
            <w:tcBorders>
              <w:top w:val="nil"/>
              <w:left w:val="nil"/>
              <w:bottom w:val="nil"/>
              <w:right w:val="nil"/>
            </w:tcBorders>
            <w:shd w:val="clear" w:color="auto" w:fill="auto"/>
            <w:vAlign w:val="center"/>
            <w:hideMark/>
          </w:tcPr>
          <w:p w14:paraId="536D2EF9" w14:textId="77777777" w:rsidR="00D07E5E" w:rsidRPr="00D07E5E" w:rsidRDefault="00D07E5E" w:rsidP="00D07E5E">
            <w:pPr>
              <w:jc w:val="center"/>
              <w:outlineLvl w:val="0"/>
              <w:rPr>
                <w:sz w:val="11"/>
                <w:szCs w:val="11"/>
              </w:rPr>
            </w:pPr>
          </w:p>
        </w:tc>
        <w:tc>
          <w:tcPr>
            <w:tcW w:w="1536" w:type="dxa"/>
            <w:tcBorders>
              <w:top w:val="nil"/>
              <w:left w:val="nil"/>
              <w:bottom w:val="nil"/>
              <w:right w:val="nil"/>
            </w:tcBorders>
            <w:shd w:val="clear" w:color="auto" w:fill="auto"/>
            <w:vAlign w:val="center"/>
            <w:hideMark/>
          </w:tcPr>
          <w:p w14:paraId="1EAFE565" w14:textId="77777777" w:rsidR="00D07E5E" w:rsidRPr="00D07E5E" w:rsidRDefault="00D07E5E" w:rsidP="00D07E5E">
            <w:pPr>
              <w:jc w:val="center"/>
              <w:outlineLvl w:val="0"/>
              <w:rPr>
                <w:sz w:val="11"/>
                <w:szCs w:val="11"/>
              </w:rPr>
            </w:pPr>
          </w:p>
        </w:tc>
        <w:tc>
          <w:tcPr>
            <w:tcW w:w="1436" w:type="dxa"/>
            <w:tcBorders>
              <w:top w:val="nil"/>
              <w:left w:val="nil"/>
              <w:bottom w:val="nil"/>
              <w:right w:val="nil"/>
            </w:tcBorders>
            <w:shd w:val="clear" w:color="auto" w:fill="auto"/>
            <w:vAlign w:val="center"/>
            <w:hideMark/>
          </w:tcPr>
          <w:p w14:paraId="5D000C7C" w14:textId="77777777" w:rsidR="00D07E5E" w:rsidRPr="00D07E5E" w:rsidRDefault="00D07E5E" w:rsidP="00D07E5E">
            <w:pPr>
              <w:jc w:val="center"/>
              <w:outlineLvl w:val="0"/>
              <w:rPr>
                <w:sz w:val="11"/>
                <w:szCs w:val="11"/>
              </w:rPr>
            </w:pPr>
          </w:p>
        </w:tc>
        <w:tc>
          <w:tcPr>
            <w:tcW w:w="1396" w:type="dxa"/>
            <w:tcBorders>
              <w:top w:val="nil"/>
              <w:left w:val="nil"/>
              <w:bottom w:val="nil"/>
              <w:right w:val="nil"/>
            </w:tcBorders>
            <w:shd w:val="clear" w:color="auto" w:fill="auto"/>
            <w:vAlign w:val="center"/>
            <w:hideMark/>
          </w:tcPr>
          <w:p w14:paraId="65EBE51C" w14:textId="77777777" w:rsidR="00D07E5E" w:rsidRPr="00D07E5E" w:rsidRDefault="00D07E5E" w:rsidP="00D07E5E">
            <w:pPr>
              <w:jc w:val="center"/>
              <w:outlineLvl w:val="0"/>
              <w:rPr>
                <w:sz w:val="11"/>
                <w:szCs w:val="11"/>
              </w:rPr>
            </w:pPr>
          </w:p>
        </w:tc>
        <w:tc>
          <w:tcPr>
            <w:tcW w:w="1316" w:type="dxa"/>
            <w:tcBorders>
              <w:top w:val="nil"/>
              <w:left w:val="nil"/>
              <w:bottom w:val="nil"/>
              <w:right w:val="nil"/>
            </w:tcBorders>
            <w:shd w:val="clear" w:color="auto" w:fill="auto"/>
            <w:vAlign w:val="center"/>
            <w:hideMark/>
          </w:tcPr>
          <w:p w14:paraId="25C14AE0" w14:textId="77777777" w:rsidR="00D07E5E" w:rsidRPr="00D07E5E" w:rsidRDefault="00D07E5E" w:rsidP="00D07E5E">
            <w:pPr>
              <w:jc w:val="center"/>
              <w:outlineLvl w:val="0"/>
              <w:rPr>
                <w:sz w:val="11"/>
                <w:szCs w:val="11"/>
              </w:rPr>
            </w:pPr>
          </w:p>
        </w:tc>
        <w:tc>
          <w:tcPr>
            <w:tcW w:w="2896" w:type="dxa"/>
            <w:tcBorders>
              <w:top w:val="nil"/>
              <w:left w:val="nil"/>
              <w:bottom w:val="nil"/>
              <w:right w:val="nil"/>
            </w:tcBorders>
            <w:shd w:val="clear" w:color="auto" w:fill="auto"/>
            <w:vAlign w:val="center"/>
            <w:hideMark/>
          </w:tcPr>
          <w:p w14:paraId="036235D7" w14:textId="77777777" w:rsidR="00D07E5E" w:rsidRPr="00D07E5E" w:rsidRDefault="00D07E5E" w:rsidP="00D07E5E">
            <w:pPr>
              <w:outlineLvl w:val="0"/>
              <w:rPr>
                <w:sz w:val="11"/>
                <w:szCs w:val="11"/>
              </w:rPr>
            </w:pPr>
          </w:p>
        </w:tc>
      </w:tr>
      <w:tr w:rsidR="00D07E5E" w:rsidRPr="00D07E5E" w14:paraId="44DF694A" w14:textId="77777777" w:rsidTr="00D07E5E">
        <w:trPr>
          <w:trHeight w:val="390"/>
          <w:jc w:val="center"/>
        </w:trPr>
        <w:tc>
          <w:tcPr>
            <w:tcW w:w="257" w:type="dxa"/>
            <w:tcBorders>
              <w:top w:val="nil"/>
              <w:left w:val="nil"/>
              <w:bottom w:val="nil"/>
              <w:right w:val="nil"/>
            </w:tcBorders>
            <w:shd w:val="clear" w:color="auto" w:fill="auto"/>
            <w:vAlign w:val="center"/>
            <w:hideMark/>
          </w:tcPr>
          <w:p w14:paraId="5A3CBA2B"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66BEF669"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46FFFE79" w14:textId="77777777" w:rsidR="00D07E5E" w:rsidRPr="00D07E5E" w:rsidRDefault="00D07E5E" w:rsidP="00D07E5E">
            <w:pPr>
              <w:outlineLvl w:val="0"/>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5D24A1C" w14:textId="77777777" w:rsidR="00D07E5E" w:rsidRPr="00D07E5E" w:rsidRDefault="00D07E5E" w:rsidP="00D07E5E">
            <w:pPr>
              <w:outlineLvl w:val="0"/>
              <w:rPr>
                <w:rFonts w:ascii="Tahoma" w:hAnsi="Tahoma" w:cs="Tahoma"/>
                <w:b/>
                <w:bCs/>
                <w:sz w:val="11"/>
                <w:szCs w:val="11"/>
              </w:rPr>
            </w:pPr>
            <w:r w:rsidRPr="00D07E5E">
              <w:rPr>
                <w:rFonts w:ascii="Tahoma" w:hAnsi="Tahoma" w:cs="Tahoma"/>
                <w:b/>
                <w:bCs/>
                <w:sz w:val="11"/>
                <w:szCs w:val="11"/>
              </w:rPr>
              <w:t>Текущие расходы, в том числе:</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4F72126D"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39BBE8" w14:textId="3E56DC98"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4 063,90</w:t>
            </w:r>
          </w:p>
        </w:tc>
        <w:tc>
          <w:tcPr>
            <w:tcW w:w="1636" w:type="dxa"/>
            <w:tcBorders>
              <w:top w:val="single" w:sz="4" w:space="0" w:color="C0C0C0"/>
              <w:left w:val="nil"/>
              <w:bottom w:val="nil"/>
              <w:right w:val="single" w:sz="4" w:space="0" w:color="C0C0C0"/>
            </w:tcBorders>
            <w:shd w:val="clear" w:color="auto" w:fill="auto"/>
            <w:vAlign w:val="center"/>
            <w:hideMark/>
          </w:tcPr>
          <w:p w14:paraId="4FEAAB17" w14:textId="790398EB"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4 047,30</w:t>
            </w:r>
          </w:p>
        </w:tc>
        <w:tc>
          <w:tcPr>
            <w:tcW w:w="1496" w:type="dxa"/>
            <w:tcBorders>
              <w:top w:val="single" w:sz="4" w:space="0" w:color="C0C0C0"/>
              <w:left w:val="nil"/>
              <w:bottom w:val="single" w:sz="4" w:space="0" w:color="C0C0C0"/>
              <w:right w:val="single" w:sz="4" w:space="0" w:color="C0C0C0"/>
            </w:tcBorders>
            <w:shd w:val="clear" w:color="000000" w:fill="FDE9D9"/>
            <w:vAlign w:val="center"/>
            <w:hideMark/>
          </w:tcPr>
          <w:p w14:paraId="78B27C33" w14:textId="35236003"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610,70</w:t>
            </w:r>
          </w:p>
        </w:tc>
        <w:tc>
          <w:tcPr>
            <w:tcW w:w="1436" w:type="dxa"/>
            <w:tcBorders>
              <w:top w:val="single" w:sz="4" w:space="0" w:color="C0C0C0"/>
              <w:left w:val="nil"/>
              <w:bottom w:val="single" w:sz="4" w:space="0" w:color="C0C0C0"/>
              <w:right w:val="single" w:sz="4" w:space="0" w:color="C0C0C0"/>
            </w:tcBorders>
            <w:shd w:val="clear" w:color="000000" w:fill="FDE9D9"/>
            <w:vAlign w:val="center"/>
            <w:hideMark/>
          </w:tcPr>
          <w:p w14:paraId="7253B17A" w14:textId="5DBA263A"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1 990,24</w:t>
            </w:r>
          </w:p>
        </w:tc>
        <w:tc>
          <w:tcPr>
            <w:tcW w:w="1416" w:type="dxa"/>
            <w:tcBorders>
              <w:top w:val="single" w:sz="4" w:space="0" w:color="C0C0C0"/>
              <w:left w:val="nil"/>
              <w:bottom w:val="single" w:sz="4" w:space="0" w:color="C0C0C0"/>
              <w:right w:val="single" w:sz="4" w:space="0" w:color="C0C0C0"/>
            </w:tcBorders>
            <w:shd w:val="clear" w:color="auto" w:fill="auto"/>
            <w:vAlign w:val="center"/>
            <w:hideMark/>
          </w:tcPr>
          <w:p w14:paraId="0FCC8664" w14:textId="07B6E62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2 057,05</w:t>
            </w:r>
          </w:p>
        </w:tc>
        <w:tc>
          <w:tcPr>
            <w:tcW w:w="4336" w:type="dxa"/>
            <w:tcBorders>
              <w:top w:val="nil"/>
              <w:left w:val="nil"/>
              <w:bottom w:val="nil"/>
              <w:right w:val="nil"/>
            </w:tcBorders>
            <w:shd w:val="clear" w:color="auto" w:fill="auto"/>
            <w:vAlign w:val="center"/>
            <w:hideMark/>
          </w:tcPr>
          <w:p w14:paraId="344C618D" w14:textId="77777777" w:rsidR="00D07E5E" w:rsidRPr="00D07E5E" w:rsidRDefault="00D07E5E" w:rsidP="00D07E5E">
            <w:pPr>
              <w:jc w:val="center"/>
              <w:outlineLvl w:val="0"/>
              <w:rPr>
                <w:rFonts w:ascii="Tahoma" w:hAnsi="Tahoma" w:cs="Tahoma"/>
                <w:b/>
                <w:bCs/>
                <w:sz w:val="11"/>
                <w:szCs w:val="11"/>
              </w:rPr>
            </w:pPr>
          </w:p>
        </w:tc>
        <w:tc>
          <w:tcPr>
            <w:tcW w:w="15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47330A" w14:textId="5FD8D889"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4 166,64</w:t>
            </w:r>
          </w:p>
        </w:tc>
        <w:tc>
          <w:tcPr>
            <w:tcW w:w="1436" w:type="dxa"/>
            <w:tcBorders>
              <w:top w:val="single" w:sz="4" w:space="0" w:color="C0C0C0"/>
              <w:left w:val="nil"/>
              <w:bottom w:val="nil"/>
              <w:right w:val="single" w:sz="4" w:space="0" w:color="C0C0C0"/>
            </w:tcBorders>
            <w:shd w:val="clear" w:color="auto" w:fill="auto"/>
            <w:vAlign w:val="center"/>
            <w:hideMark/>
          </w:tcPr>
          <w:p w14:paraId="537DF826" w14:textId="7057AE4F"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4 147,77</w:t>
            </w:r>
          </w:p>
        </w:tc>
        <w:tc>
          <w:tcPr>
            <w:tcW w:w="1396" w:type="dxa"/>
            <w:tcBorders>
              <w:top w:val="single" w:sz="4" w:space="0" w:color="C0C0C0"/>
              <w:left w:val="nil"/>
              <w:bottom w:val="single" w:sz="4" w:space="0" w:color="C0C0C0"/>
              <w:right w:val="single" w:sz="4" w:space="0" w:color="C0C0C0"/>
            </w:tcBorders>
            <w:shd w:val="clear" w:color="auto" w:fill="auto"/>
            <w:vAlign w:val="center"/>
            <w:hideMark/>
          </w:tcPr>
          <w:p w14:paraId="22A5AAD7" w14:textId="6310853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2 042,67</w:t>
            </w:r>
          </w:p>
        </w:tc>
        <w:tc>
          <w:tcPr>
            <w:tcW w:w="1316" w:type="dxa"/>
            <w:tcBorders>
              <w:top w:val="single" w:sz="4" w:space="0" w:color="C0C0C0"/>
              <w:left w:val="nil"/>
              <w:bottom w:val="single" w:sz="4" w:space="0" w:color="C0C0C0"/>
              <w:right w:val="single" w:sz="4" w:space="0" w:color="C0C0C0"/>
            </w:tcBorders>
            <w:shd w:val="clear" w:color="auto" w:fill="auto"/>
            <w:vAlign w:val="center"/>
            <w:hideMark/>
          </w:tcPr>
          <w:p w14:paraId="4897B633" w14:textId="4B5FEFD2"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2 105,10</w:t>
            </w:r>
          </w:p>
        </w:tc>
        <w:tc>
          <w:tcPr>
            <w:tcW w:w="2896" w:type="dxa"/>
            <w:tcBorders>
              <w:top w:val="nil"/>
              <w:left w:val="nil"/>
              <w:bottom w:val="nil"/>
              <w:right w:val="nil"/>
            </w:tcBorders>
            <w:shd w:val="clear" w:color="auto" w:fill="auto"/>
            <w:vAlign w:val="center"/>
            <w:hideMark/>
          </w:tcPr>
          <w:p w14:paraId="7F358FED" w14:textId="77777777" w:rsidR="00D07E5E" w:rsidRPr="00D07E5E" w:rsidRDefault="00D07E5E" w:rsidP="00D07E5E">
            <w:pPr>
              <w:jc w:val="center"/>
              <w:outlineLvl w:val="0"/>
              <w:rPr>
                <w:rFonts w:ascii="Tahoma" w:hAnsi="Tahoma" w:cs="Tahoma"/>
                <w:b/>
                <w:bCs/>
                <w:sz w:val="11"/>
                <w:szCs w:val="11"/>
              </w:rPr>
            </w:pPr>
          </w:p>
        </w:tc>
      </w:tr>
      <w:tr w:rsidR="00D07E5E" w:rsidRPr="00D07E5E" w14:paraId="269AE201" w14:textId="77777777" w:rsidTr="00D07E5E">
        <w:trPr>
          <w:trHeight w:val="360"/>
          <w:jc w:val="center"/>
        </w:trPr>
        <w:tc>
          <w:tcPr>
            <w:tcW w:w="257" w:type="dxa"/>
            <w:tcBorders>
              <w:top w:val="nil"/>
              <w:left w:val="nil"/>
              <w:bottom w:val="nil"/>
              <w:right w:val="nil"/>
            </w:tcBorders>
            <w:shd w:val="clear" w:color="auto" w:fill="auto"/>
            <w:vAlign w:val="center"/>
            <w:hideMark/>
          </w:tcPr>
          <w:p w14:paraId="49D70ED4"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5A60B7C7"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4B772230"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34675D8F" w14:textId="77777777" w:rsidR="00D07E5E" w:rsidRPr="00D07E5E" w:rsidRDefault="00D07E5E" w:rsidP="00D07E5E">
            <w:pPr>
              <w:jc w:val="right"/>
              <w:outlineLvl w:val="0"/>
              <w:rPr>
                <w:rFonts w:ascii="Tahoma" w:hAnsi="Tahoma" w:cs="Tahoma"/>
                <w:b/>
                <w:bCs/>
                <w:sz w:val="11"/>
                <w:szCs w:val="11"/>
              </w:rPr>
            </w:pPr>
            <w:r w:rsidRPr="00D07E5E">
              <w:rPr>
                <w:rFonts w:ascii="Tahoma" w:hAnsi="Tahoma" w:cs="Tahoma"/>
                <w:b/>
                <w:bCs/>
                <w:sz w:val="11"/>
                <w:szCs w:val="11"/>
              </w:rPr>
              <w:t>Операционные расходы</w:t>
            </w:r>
          </w:p>
        </w:tc>
        <w:tc>
          <w:tcPr>
            <w:tcW w:w="858" w:type="dxa"/>
            <w:tcBorders>
              <w:top w:val="nil"/>
              <w:left w:val="nil"/>
              <w:bottom w:val="single" w:sz="4" w:space="0" w:color="C0C0C0"/>
              <w:right w:val="single" w:sz="4" w:space="0" w:color="C0C0C0"/>
            </w:tcBorders>
            <w:shd w:val="clear" w:color="000000" w:fill="FFFF00"/>
            <w:vAlign w:val="center"/>
            <w:hideMark/>
          </w:tcPr>
          <w:p w14:paraId="7C7D13C8"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nil"/>
            </w:tcBorders>
            <w:shd w:val="clear" w:color="000000" w:fill="FFFF00"/>
            <w:vAlign w:val="center"/>
            <w:hideMark/>
          </w:tcPr>
          <w:p w14:paraId="656CE1E1" w14:textId="5EFB0D3B"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3 728,38</w:t>
            </w:r>
          </w:p>
        </w:tc>
        <w:tc>
          <w:tcPr>
            <w:tcW w:w="163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D226941" w14:textId="4B3F36B8"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3 728,38</w:t>
            </w:r>
          </w:p>
        </w:tc>
        <w:tc>
          <w:tcPr>
            <w:tcW w:w="1496" w:type="dxa"/>
            <w:tcBorders>
              <w:top w:val="nil"/>
              <w:left w:val="nil"/>
              <w:bottom w:val="single" w:sz="4" w:space="0" w:color="C0C0C0"/>
              <w:right w:val="single" w:sz="4" w:space="0" w:color="C0C0C0"/>
            </w:tcBorders>
            <w:shd w:val="clear" w:color="000000" w:fill="FDE9D9"/>
            <w:vAlign w:val="center"/>
            <w:hideMark/>
          </w:tcPr>
          <w:p w14:paraId="4C2CA766" w14:textId="02CAE85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561,78</w:t>
            </w:r>
          </w:p>
        </w:tc>
        <w:tc>
          <w:tcPr>
            <w:tcW w:w="1436" w:type="dxa"/>
            <w:tcBorders>
              <w:top w:val="nil"/>
              <w:left w:val="nil"/>
              <w:bottom w:val="single" w:sz="4" w:space="0" w:color="C0C0C0"/>
              <w:right w:val="single" w:sz="4" w:space="0" w:color="C0C0C0"/>
            </w:tcBorders>
            <w:shd w:val="clear" w:color="000000" w:fill="FDE9D9"/>
            <w:vAlign w:val="center"/>
            <w:hideMark/>
          </w:tcPr>
          <w:p w14:paraId="681EC427" w14:textId="55C610B9"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1 830,79</w:t>
            </w:r>
          </w:p>
        </w:tc>
        <w:tc>
          <w:tcPr>
            <w:tcW w:w="1416" w:type="dxa"/>
            <w:tcBorders>
              <w:top w:val="nil"/>
              <w:left w:val="nil"/>
              <w:bottom w:val="single" w:sz="4" w:space="0" w:color="C0C0C0"/>
              <w:right w:val="single" w:sz="4" w:space="0" w:color="C0C0C0"/>
            </w:tcBorders>
            <w:shd w:val="clear" w:color="000000" w:fill="FFFF00"/>
            <w:vAlign w:val="center"/>
            <w:hideMark/>
          </w:tcPr>
          <w:p w14:paraId="7F57ECAC" w14:textId="0537C3C3"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1 897,60</w:t>
            </w:r>
          </w:p>
        </w:tc>
        <w:tc>
          <w:tcPr>
            <w:tcW w:w="4336" w:type="dxa"/>
            <w:tcBorders>
              <w:top w:val="single" w:sz="4" w:space="0" w:color="C0C0C0"/>
              <w:left w:val="nil"/>
              <w:bottom w:val="single" w:sz="4" w:space="0" w:color="C0C0C0"/>
              <w:right w:val="single" w:sz="4" w:space="0" w:color="C0C0C0"/>
            </w:tcBorders>
            <w:shd w:val="clear" w:color="000000" w:fill="FFFF00"/>
            <w:vAlign w:val="center"/>
            <w:hideMark/>
          </w:tcPr>
          <w:p w14:paraId="6B1F80E3" w14:textId="7373E81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536" w:type="dxa"/>
            <w:tcBorders>
              <w:top w:val="nil"/>
              <w:left w:val="nil"/>
              <w:bottom w:val="single" w:sz="4" w:space="0" w:color="C0C0C0"/>
              <w:right w:val="nil"/>
            </w:tcBorders>
            <w:shd w:val="clear" w:color="000000" w:fill="FFFF00"/>
            <w:vAlign w:val="center"/>
            <w:hideMark/>
          </w:tcPr>
          <w:p w14:paraId="32A06ECA" w14:textId="299A0A78"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3 838,74</w:t>
            </w:r>
          </w:p>
        </w:tc>
        <w:tc>
          <w:tcPr>
            <w:tcW w:w="143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FC70BA1" w14:textId="61095D1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3 838,74</w:t>
            </w:r>
          </w:p>
        </w:tc>
        <w:tc>
          <w:tcPr>
            <w:tcW w:w="1396" w:type="dxa"/>
            <w:tcBorders>
              <w:top w:val="nil"/>
              <w:left w:val="nil"/>
              <w:bottom w:val="single" w:sz="4" w:space="0" w:color="C0C0C0"/>
              <w:right w:val="single" w:sz="4" w:space="0" w:color="C0C0C0"/>
            </w:tcBorders>
            <w:shd w:val="clear" w:color="000000" w:fill="FFFF00"/>
            <w:vAlign w:val="center"/>
            <w:hideMark/>
          </w:tcPr>
          <w:p w14:paraId="22160DEF" w14:textId="5C4D22AA"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1 888,25</w:t>
            </w:r>
          </w:p>
        </w:tc>
        <w:tc>
          <w:tcPr>
            <w:tcW w:w="1316" w:type="dxa"/>
            <w:tcBorders>
              <w:top w:val="nil"/>
              <w:left w:val="nil"/>
              <w:bottom w:val="single" w:sz="4" w:space="0" w:color="C0C0C0"/>
              <w:right w:val="single" w:sz="4" w:space="0" w:color="C0C0C0"/>
            </w:tcBorders>
            <w:shd w:val="clear" w:color="000000" w:fill="FFFF00"/>
            <w:vAlign w:val="center"/>
            <w:hideMark/>
          </w:tcPr>
          <w:p w14:paraId="4321599F" w14:textId="74B78DF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1 950,49</w:t>
            </w:r>
          </w:p>
        </w:tc>
        <w:tc>
          <w:tcPr>
            <w:tcW w:w="2896" w:type="dxa"/>
            <w:tcBorders>
              <w:top w:val="single" w:sz="4" w:space="0" w:color="C0C0C0"/>
              <w:left w:val="nil"/>
              <w:bottom w:val="single" w:sz="4" w:space="0" w:color="C0C0C0"/>
              <w:right w:val="single" w:sz="4" w:space="0" w:color="C0C0C0"/>
            </w:tcBorders>
            <w:shd w:val="clear" w:color="000000" w:fill="FFFF00"/>
            <w:vAlign w:val="center"/>
            <w:hideMark/>
          </w:tcPr>
          <w:p w14:paraId="717813C2"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#ЗНАЧ!</w:t>
            </w:r>
          </w:p>
        </w:tc>
      </w:tr>
      <w:tr w:rsidR="00D07E5E" w:rsidRPr="00D07E5E" w14:paraId="2F2D3B74" w14:textId="77777777" w:rsidTr="00D07E5E">
        <w:trPr>
          <w:trHeight w:val="360"/>
          <w:jc w:val="center"/>
        </w:trPr>
        <w:tc>
          <w:tcPr>
            <w:tcW w:w="257" w:type="dxa"/>
            <w:tcBorders>
              <w:top w:val="nil"/>
              <w:left w:val="nil"/>
              <w:bottom w:val="nil"/>
              <w:right w:val="nil"/>
            </w:tcBorders>
            <w:shd w:val="clear" w:color="auto" w:fill="auto"/>
            <w:vAlign w:val="center"/>
            <w:hideMark/>
          </w:tcPr>
          <w:p w14:paraId="1EDD02D4" w14:textId="77777777" w:rsidR="00D07E5E" w:rsidRPr="00D07E5E" w:rsidRDefault="00D07E5E" w:rsidP="00D07E5E">
            <w:pPr>
              <w:jc w:val="center"/>
              <w:outlineLvl w:val="0"/>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1FC236EA"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78C175D0"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92D050"/>
            <w:vAlign w:val="center"/>
            <w:hideMark/>
          </w:tcPr>
          <w:p w14:paraId="30D19F5B" w14:textId="77777777" w:rsidR="00D07E5E" w:rsidRPr="00D07E5E" w:rsidRDefault="00D07E5E" w:rsidP="00D07E5E">
            <w:pPr>
              <w:jc w:val="right"/>
              <w:outlineLvl w:val="0"/>
              <w:rPr>
                <w:rFonts w:ascii="Tahoma" w:hAnsi="Tahoma" w:cs="Tahoma"/>
                <w:b/>
                <w:bCs/>
                <w:sz w:val="11"/>
                <w:szCs w:val="11"/>
              </w:rPr>
            </w:pPr>
            <w:r w:rsidRPr="00D07E5E">
              <w:rPr>
                <w:rFonts w:ascii="Tahoma" w:hAnsi="Tahoma" w:cs="Tahoma"/>
                <w:b/>
                <w:bCs/>
                <w:sz w:val="11"/>
                <w:szCs w:val="11"/>
              </w:rPr>
              <w:t>Неподконтрольные расходы</w:t>
            </w:r>
          </w:p>
        </w:tc>
        <w:tc>
          <w:tcPr>
            <w:tcW w:w="858" w:type="dxa"/>
            <w:tcBorders>
              <w:top w:val="nil"/>
              <w:left w:val="nil"/>
              <w:bottom w:val="single" w:sz="4" w:space="0" w:color="C0C0C0"/>
              <w:right w:val="single" w:sz="4" w:space="0" w:color="C0C0C0"/>
            </w:tcBorders>
            <w:shd w:val="clear" w:color="000000" w:fill="92D050"/>
            <w:vAlign w:val="center"/>
            <w:hideMark/>
          </w:tcPr>
          <w:p w14:paraId="74DB2405"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nil"/>
              <w:bottom w:val="single" w:sz="4" w:space="0" w:color="C0C0C0"/>
              <w:right w:val="single" w:sz="4" w:space="0" w:color="C0C0C0"/>
            </w:tcBorders>
            <w:shd w:val="clear" w:color="000000" w:fill="92D050"/>
            <w:vAlign w:val="center"/>
            <w:hideMark/>
          </w:tcPr>
          <w:p w14:paraId="1601DC57" w14:textId="3C7899E5"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70,88</w:t>
            </w:r>
          </w:p>
        </w:tc>
        <w:tc>
          <w:tcPr>
            <w:tcW w:w="1636" w:type="dxa"/>
            <w:tcBorders>
              <w:top w:val="single" w:sz="4" w:space="0" w:color="C0C0C0"/>
              <w:left w:val="nil"/>
              <w:bottom w:val="single" w:sz="4" w:space="0" w:color="C0C0C0"/>
              <w:right w:val="single" w:sz="4" w:space="0" w:color="C0C0C0"/>
            </w:tcBorders>
            <w:shd w:val="clear" w:color="000000" w:fill="92D050"/>
            <w:vAlign w:val="center"/>
            <w:hideMark/>
          </w:tcPr>
          <w:p w14:paraId="606EA748" w14:textId="24017E0F"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54,27</w:t>
            </w:r>
          </w:p>
        </w:tc>
        <w:tc>
          <w:tcPr>
            <w:tcW w:w="1496" w:type="dxa"/>
            <w:tcBorders>
              <w:top w:val="nil"/>
              <w:left w:val="nil"/>
              <w:bottom w:val="single" w:sz="4" w:space="0" w:color="C0C0C0"/>
              <w:right w:val="single" w:sz="4" w:space="0" w:color="C0C0C0"/>
            </w:tcBorders>
            <w:shd w:val="clear" w:color="000000" w:fill="92D050"/>
            <w:vAlign w:val="center"/>
            <w:hideMark/>
          </w:tcPr>
          <w:p w14:paraId="10145F68" w14:textId="099C63B0"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8,33</w:t>
            </w:r>
          </w:p>
        </w:tc>
        <w:tc>
          <w:tcPr>
            <w:tcW w:w="1436" w:type="dxa"/>
            <w:tcBorders>
              <w:top w:val="nil"/>
              <w:left w:val="nil"/>
              <w:bottom w:val="single" w:sz="4" w:space="0" w:color="C0C0C0"/>
              <w:right w:val="single" w:sz="4" w:space="0" w:color="C0C0C0"/>
            </w:tcBorders>
            <w:shd w:val="clear" w:color="000000" w:fill="92D050"/>
            <w:vAlign w:val="center"/>
            <w:hideMark/>
          </w:tcPr>
          <w:p w14:paraId="789CE1FC" w14:textId="20C2700C"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27,13</w:t>
            </w:r>
          </w:p>
        </w:tc>
        <w:tc>
          <w:tcPr>
            <w:tcW w:w="1416" w:type="dxa"/>
            <w:tcBorders>
              <w:top w:val="nil"/>
              <w:left w:val="nil"/>
              <w:bottom w:val="single" w:sz="4" w:space="0" w:color="C0C0C0"/>
              <w:right w:val="single" w:sz="4" w:space="0" w:color="C0C0C0"/>
            </w:tcBorders>
            <w:shd w:val="clear" w:color="000000" w:fill="92D050"/>
            <w:vAlign w:val="center"/>
            <w:hideMark/>
          </w:tcPr>
          <w:p w14:paraId="35966C25" w14:textId="6E5C971D"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27,13</w:t>
            </w:r>
          </w:p>
        </w:tc>
        <w:tc>
          <w:tcPr>
            <w:tcW w:w="4336" w:type="dxa"/>
            <w:tcBorders>
              <w:top w:val="nil"/>
              <w:left w:val="nil"/>
              <w:bottom w:val="single" w:sz="4" w:space="0" w:color="C0C0C0"/>
              <w:right w:val="single" w:sz="4" w:space="0" w:color="C0C0C0"/>
            </w:tcBorders>
            <w:shd w:val="clear" w:color="000000" w:fill="92D050"/>
            <w:vAlign w:val="center"/>
            <w:hideMark/>
          </w:tcPr>
          <w:p w14:paraId="66BF9AFC" w14:textId="2EA82BED"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536" w:type="dxa"/>
            <w:tcBorders>
              <w:top w:val="nil"/>
              <w:left w:val="nil"/>
              <w:bottom w:val="single" w:sz="4" w:space="0" w:color="C0C0C0"/>
              <w:right w:val="single" w:sz="4" w:space="0" w:color="C0C0C0"/>
            </w:tcBorders>
            <w:shd w:val="clear" w:color="000000" w:fill="92D050"/>
            <w:vAlign w:val="center"/>
            <w:hideMark/>
          </w:tcPr>
          <w:p w14:paraId="5FA9A3B1" w14:textId="060EEF3F"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76,34</w:t>
            </w:r>
          </w:p>
        </w:tc>
        <w:tc>
          <w:tcPr>
            <w:tcW w:w="1436" w:type="dxa"/>
            <w:tcBorders>
              <w:top w:val="single" w:sz="4" w:space="0" w:color="C0C0C0"/>
              <w:left w:val="nil"/>
              <w:bottom w:val="single" w:sz="4" w:space="0" w:color="C0C0C0"/>
              <w:right w:val="single" w:sz="4" w:space="0" w:color="C0C0C0"/>
            </w:tcBorders>
            <w:shd w:val="clear" w:color="000000" w:fill="92D050"/>
            <w:vAlign w:val="center"/>
            <w:hideMark/>
          </w:tcPr>
          <w:p w14:paraId="09F99798" w14:textId="541AC2EC"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57,47</w:t>
            </w:r>
          </w:p>
        </w:tc>
        <w:tc>
          <w:tcPr>
            <w:tcW w:w="1396" w:type="dxa"/>
            <w:tcBorders>
              <w:top w:val="nil"/>
              <w:left w:val="nil"/>
              <w:bottom w:val="single" w:sz="4" w:space="0" w:color="C0C0C0"/>
              <w:right w:val="single" w:sz="4" w:space="0" w:color="C0C0C0"/>
            </w:tcBorders>
            <w:shd w:val="clear" w:color="000000" w:fill="92D050"/>
            <w:vAlign w:val="center"/>
            <w:hideMark/>
          </w:tcPr>
          <w:p w14:paraId="473950F9" w14:textId="2E1E0E48"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28,64</w:t>
            </w:r>
          </w:p>
        </w:tc>
        <w:tc>
          <w:tcPr>
            <w:tcW w:w="1316" w:type="dxa"/>
            <w:tcBorders>
              <w:top w:val="nil"/>
              <w:left w:val="nil"/>
              <w:bottom w:val="single" w:sz="4" w:space="0" w:color="C0C0C0"/>
              <w:right w:val="single" w:sz="4" w:space="0" w:color="C0C0C0"/>
            </w:tcBorders>
            <w:shd w:val="clear" w:color="000000" w:fill="92D050"/>
            <w:vAlign w:val="center"/>
            <w:hideMark/>
          </w:tcPr>
          <w:p w14:paraId="7CE4477B" w14:textId="487230C8"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28,83</w:t>
            </w:r>
          </w:p>
        </w:tc>
        <w:tc>
          <w:tcPr>
            <w:tcW w:w="2896" w:type="dxa"/>
            <w:tcBorders>
              <w:top w:val="nil"/>
              <w:left w:val="nil"/>
              <w:bottom w:val="single" w:sz="4" w:space="0" w:color="C0C0C0"/>
              <w:right w:val="single" w:sz="4" w:space="0" w:color="C0C0C0"/>
            </w:tcBorders>
            <w:shd w:val="clear" w:color="000000" w:fill="92D050"/>
            <w:vAlign w:val="center"/>
            <w:hideMark/>
          </w:tcPr>
          <w:p w14:paraId="5C973085"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                                        -     </w:t>
            </w:r>
          </w:p>
        </w:tc>
      </w:tr>
      <w:tr w:rsidR="00D07E5E" w:rsidRPr="00D07E5E" w14:paraId="2DBFA52E" w14:textId="77777777" w:rsidTr="00D07E5E">
        <w:trPr>
          <w:trHeight w:val="525"/>
          <w:jc w:val="center"/>
        </w:trPr>
        <w:tc>
          <w:tcPr>
            <w:tcW w:w="257" w:type="dxa"/>
            <w:tcBorders>
              <w:top w:val="nil"/>
              <w:left w:val="nil"/>
              <w:bottom w:val="nil"/>
              <w:right w:val="nil"/>
            </w:tcBorders>
            <w:shd w:val="clear" w:color="auto" w:fill="auto"/>
            <w:vAlign w:val="center"/>
            <w:hideMark/>
          </w:tcPr>
          <w:p w14:paraId="754EA283" w14:textId="77777777" w:rsidR="00D07E5E" w:rsidRPr="00D07E5E" w:rsidRDefault="00D07E5E" w:rsidP="00D07E5E">
            <w:pPr>
              <w:jc w:val="center"/>
              <w:outlineLvl w:val="0"/>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64BD5F78"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50045D61"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527F2376" w14:textId="77777777" w:rsidR="00D07E5E" w:rsidRPr="00D07E5E" w:rsidRDefault="00D07E5E" w:rsidP="00D07E5E">
            <w:pPr>
              <w:jc w:val="right"/>
              <w:outlineLvl w:val="0"/>
              <w:rPr>
                <w:rFonts w:ascii="Tahoma" w:hAnsi="Tahoma" w:cs="Tahoma"/>
                <w:b/>
                <w:bCs/>
                <w:sz w:val="11"/>
                <w:szCs w:val="11"/>
              </w:rPr>
            </w:pPr>
            <w:r w:rsidRPr="00D07E5E">
              <w:rPr>
                <w:rFonts w:ascii="Tahoma" w:hAnsi="Tahoma" w:cs="Tahoma"/>
                <w:b/>
                <w:bCs/>
                <w:sz w:val="11"/>
                <w:szCs w:val="11"/>
              </w:rPr>
              <w:t>Расходы на приобретение энергетических ресурсов</w:t>
            </w:r>
          </w:p>
        </w:tc>
        <w:tc>
          <w:tcPr>
            <w:tcW w:w="858" w:type="dxa"/>
            <w:tcBorders>
              <w:top w:val="nil"/>
              <w:left w:val="nil"/>
              <w:bottom w:val="single" w:sz="4" w:space="0" w:color="C0C0C0"/>
              <w:right w:val="single" w:sz="4" w:space="0" w:color="C0C0C0"/>
            </w:tcBorders>
            <w:shd w:val="clear" w:color="auto" w:fill="auto"/>
            <w:vAlign w:val="center"/>
            <w:hideMark/>
          </w:tcPr>
          <w:p w14:paraId="72803BCF"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3C835B27" w14:textId="527664E1"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264,65</w:t>
            </w:r>
          </w:p>
        </w:tc>
        <w:tc>
          <w:tcPr>
            <w:tcW w:w="1636" w:type="dxa"/>
            <w:tcBorders>
              <w:top w:val="nil"/>
              <w:left w:val="nil"/>
              <w:bottom w:val="single" w:sz="4" w:space="0" w:color="C0C0C0"/>
              <w:right w:val="single" w:sz="4" w:space="0" w:color="C0C0C0"/>
            </w:tcBorders>
            <w:shd w:val="clear" w:color="auto" w:fill="auto"/>
            <w:vAlign w:val="center"/>
            <w:hideMark/>
          </w:tcPr>
          <w:p w14:paraId="164CB0D3" w14:textId="28536551"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264,65</w:t>
            </w:r>
          </w:p>
        </w:tc>
        <w:tc>
          <w:tcPr>
            <w:tcW w:w="1496" w:type="dxa"/>
            <w:tcBorders>
              <w:top w:val="nil"/>
              <w:left w:val="nil"/>
              <w:bottom w:val="single" w:sz="4" w:space="0" w:color="C0C0C0"/>
              <w:right w:val="single" w:sz="4" w:space="0" w:color="C0C0C0"/>
            </w:tcBorders>
            <w:shd w:val="clear" w:color="000000" w:fill="FDE9D9"/>
            <w:vAlign w:val="center"/>
            <w:hideMark/>
          </w:tcPr>
          <w:p w14:paraId="17285756" w14:textId="3D5448EE"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40,60</w:t>
            </w:r>
          </w:p>
        </w:tc>
        <w:tc>
          <w:tcPr>
            <w:tcW w:w="1436" w:type="dxa"/>
            <w:tcBorders>
              <w:top w:val="nil"/>
              <w:left w:val="nil"/>
              <w:bottom w:val="single" w:sz="4" w:space="0" w:color="C0C0C0"/>
              <w:right w:val="single" w:sz="4" w:space="0" w:color="C0C0C0"/>
            </w:tcBorders>
            <w:shd w:val="clear" w:color="000000" w:fill="FDE9D9"/>
            <w:vAlign w:val="center"/>
            <w:hideMark/>
          </w:tcPr>
          <w:p w14:paraId="01AB3911" w14:textId="4623A8F9"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132,32</w:t>
            </w:r>
          </w:p>
        </w:tc>
        <w:tc>
          <w:tcPr>
            <w:tcW w:w="1416" w:type="dxa"/>
            <w:tcBorders>
              <w:top w:val="nil"/>
              <w:left w:val="nil"/>
              <w:bottom w:val="single" w:sz="4" w:space="0" w:color="C0C0C0"/>
              <w:right w:val="single" w:sz="4" w:space="0" w:color="C0C0C0"/>
            </w:tcBorders>
            <w:shd w:val="clear" w:color="auto" w:fill="auto"/>
            <w:vAlign w:val="center"/>
            <w:hideMark/>
          </w:tcPr>
          <w:p w14:paraId="20B8E4D8" w14:textId="2DC7C5EF"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132,32</w:t>
            </w:r>
          </w:p>
        </w:tc>
        <w:tc>
          <w:tcPr>
            <w:tcW w:w="4336" w:type="dxa"/>
            <w:tcBorders>
              <w:top w:val="nil"/>
              <w:left w:val="nil"/>
              <w:bottom w:val="nil"/>
              <w:right w:val="nil"/>
            </w:tcBorders>
            <w:shd w:val="clear" w:color="auto" w:fill="auto"/>
            <w:vAlign w:val="center"/>
            <w:hideMark/>
          </w:tcPr>
          <w:p w14:paraId="702FF7A1" w14:textId="77777777" w:rsidR="00D07E5E" w:rsidRPr="00D07E5E" w:rsidRDefault="00D07E5E" w:rsidP="00D07E5E">
            <w:pPr>
              <w:jc w:val="center"/>
              <w:outlineLvl w:val="0"/>
              <w:rPr>
                <w:rFonts w:ascii="Tahoma" w:hAnsi="Tahoma" w:cs="Tahoma"/>
                <w:b/>
                <w:bCs/>
                <w:sz w:val="11"/>
                <w:szCs w:val="11"/>
              </w:rPr>
            </w:pPr>
          </w:p>
        </w:tc>
        <w:tc>
          <w:tcPr>
            <w:tcW w:w="1536" w:type="dxa"/>
            <w:tcBorders>
              <w:top w:val="nil"/>
              <w:left w:val="single" w:sz="4" w:space="0" w:color="C0C0C0"/>
              <w:bottom w:val="single" w:sz="4" w:space="0" w:color="C0C0C0"/>
              <w:right w:val="single" w:sz="4" w:space="0" w:color="C0C0C0"/>
            </w:tcBorders>
            <w:shd w:val="clear" w:color="auto" w:fill="auto"/>
            <w:vAlign w:val="center"/>
            <w:hideMark/>
          </w:tcPr>
          <w:p w14:paraId="7B3BBF11" w14:textId="1DF8FED4"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251,56</w:t>
            </w:r>
          </w:p>
        </w:tc>
        <w:tc>
          <w:tcPr>
            <w:tcW w:w="1436" w:type="dxa"/>
            <w:tcBorders>
              <w:top w:val="nil"/>
              <w:left w:val="nil"/>
              <w:bottom w:val="single" w:sz="4" w:space="0" w:color="C0C0C0"/>
              <w:right w:val="single" w:sz="4" w:space="0" w:color="C0C0C0"/>
            </w:tcBorders>
            <w:shd w:val="clear" w:color="auto" w:fill="auto"/>
            <w:vAlign w:val="center"/>
            <w:hideMark/>
          </w:tcPr>
          <w:p w14:paraId="3E1DD873" w14:textId="75CB8F0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251,56</w:t>
            </w:r>
          </w:p>
        </w:tc>
        <w:tc>
          <w:tcPr>
            <w:tcW w:w="1396" w:type="dxa"/>
            <w:tcBorders>
              <w:top w:val="nil"/>
              <w:left w:val="nil"/>
              <w:bottom w:val="single" w:sz="4" w:space="0" w:color="C0C0C0"/>
              <w:right w:val="single" w:sz="4" w:space="0" w:color="C0C0C0"/>
            </w:tcBorders>
            <w:shd w:val="clear" w:color="auto" w:fill="auto"/>
            <w:vAlign w:val="center"/>
            <w:hideMark/>
          </w:tcPr>
          <w:p w14:paraId="1A059590" w14:textId="744DE662"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125,78</w:t>
            </w:r>
          </w:p>
        </w:tc>
        <w:tc>
          <w:tcPr>
            <w:tcW w:w="1316" w:type="dxa"/>
            <w:tcBorders>
              <w:top w:val="nil"/>
              <w:left w:val="nil"/>
              <w:bottom w:val="single" w:sz="4" w:space="0" w:color="C0C0C0"/>
              <w:right w:val="single" w:sz="4" w:space="0" w:color="C0C0C0"/>
            </w:tcBorders>
            <w:shd w:val="clear" w:color="auto" w:fill="auto"/>
            <w:vAlign w:val="center"/>
            <w:hideMark/>
          </w:tcPr>
          <w:p w14:paraId="63476A5C" w14:textId="7B3D9B69"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125,78</w:t>
            </w:r>
          </w:p>
        </w:tc>
        <w:tc>
          <w:tcPr>
            <w:tcW w:w="2896" w:type="dxa"/>
            <w:tcBorders>
              <w:top w:val="nil"/>
              <w:left w:val="nil"/>
              <w:bottom w:val="nil"/>
              <w:right w:val="nil"/>
            </w:tcBorders>
            <w:shd w:val="clear" w:color="auto" w:fill="auto"/>
            <w:vAlign w:val="center"/>
            <w:hideMark/>
          </w:tcPr>
          <w:p w14:paraId="45C83C57" w14:textId="77777777" w:rsidR="00D07E5E" w:rsidRPr="00D07E5E" w:rsidRDefault="00D07E5E" w:rsidP="00D07E5E">
            <w:pPr>
              <w:jc w:val="center"/>
              <w:outlineLvl w:val="0"/>
              <w:rPr>
                <w:rFonts w:ascii="Tahoma" w:hAnsi="Tahoma" w:cs="Tahoma"/>
                <w:b/>
                <w:bCs/>
                <w:sz w:val="11"/>
                <w:szCs w:val="11"/>
              </w:rPr>
            </w:pPr>
          </w:p>
        </w:tc>
      </w:tr>
      <w:tr w:rsidR="00D07E5E" w:rsidRPr="00D07E5E" w14:paraId="674CEB20" w14:textId="77777777" w:rsidTr="00D07E5E">
        <w:trPr>
          <w:trHeight w:val="360"/>
          <w:jc w:val="center"/>
        </w:trPr>
        <w:tc>
          <w:tcPr>
            <w:tcW w:w="257" w:type="dxa"/>
            <w:tcBorders>
              <w:top w:val="nil"/>
              <w:left w:val="nil"/>
              <w:bottom w:val="nil"/>
              <w:right w:val="nil"/>
            </w:tcBorders>
            <w:shd w:val="clear" w:color="auto" w:fill="auto"/>
            <w:vAlign w:val="center"/>
            <w:hideMark/>
          </w:tcPr>
          <w:p w14:paraId="2C30ABCE"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623BCC5C"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2B1BCD0D"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64962737" w14:textId="77777777" w:rsidR="00D07E5E" w:rsidRPr="00D07E5E" w:rsidRDefault="00D07E5E" w:rsidP="00D07E5E">
            <w:pPr>
              <w:outlineLvl w:val="0"/>
              <w:rPr>
                <w:rFonts w:ascii="Tahoma" w:hAnsi="Tahoma" w:cs="Tahoma"/>
                <w:b/>
                <w:bCs/>
                <w:sz w:val="11"/>
                <w:szCs w:val="11"/>
              </w:rPr>
            </w:pPr>
            <w:r w:rsidRPr="00D07E5E">
              <w:rPr>
                <w:rFonts w:ascii="Tahoma" w:hAnsi="Tahoma" w:cs="Tahoma"/>
                <w:b/>
                <w:bCs/>
                <w:sz w:val="11"/>
                <w:szCs w:val="11"/>
              </w:rPr>
              <w:t>Амортизация</w:t>
            </w:r>
          </w:p>
        </w:tc>
        <w:tc>
          <w:tcPr>
            <w:tcW w:w="858" w:type="dxa"/>
            <w:tcBorders>
              <w:top w:val="nil"/>
              <w:left w:val="nil"/>
              <w:bottom w:val="single" w:sz="4" w:space="0" w:color="C0C0C0"/>
              <w:right w:val="single" w:sz="4" w:space="0" w:color="C0C0C0"/>
            </w:tcBorders>
            <w:shd w:val="clear" w:color="auto" w:fill="auto"/>
            <w:vAlign w:val="center"/>
            <w:hideMark/>
          </w:tcPr>
          <w:p w14:paraId="6F6B4B5C"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0236F539" w14:textId="18BF4F6E"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29,80</w:t>
            </w:r>
          </w:p>
        </w:tc>
        <w:tc>
          <w:tcPr>
            <w:tcW w:w="1636" w:type="dxa"/>
            <w:tcBorders>
              <w:top w:val="nil"/>
              <w:left w:val="nil"/>
              <w:bottom w:val="single" w:sz="4" w:space="0" w:color="C0C0C0"/>
              <w:right w:val="single" w:sz="4" w:space="0" w:color="C0C0C0"/>
            </w:tcBorders>
            <w:shd w:val="clear" w:color="auto" w:fill="auto"/>
            <w:vAlign w:val="center"/>
            <w:hideMark/>
          </w:tcPr>
          <w:p w14:paraId="116A354C" w14:textId="6A2AA6F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000000" w:fill="FDE9D9"/>
            <w:vAlign w:val="center"/>
            <w:hideMark/>
          </w:tcPr>
          <w:p w14:paraId="328B50D2" w14:textId="16BBFED5"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000000" w:fill="FDE9D9"/>
            <w:vAlign w:val="center"/>
            <w:hideMark/>
          </w:tcPr>
          <w:p w14:paraId="25A85937" w14:textId="41B7EE8F"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16" w:type="dxa"/>
            <w:tcBorders>
              <w:top w:val="nil"/>
              <w:left w:val="nil"/>
              <w:bottom w:val="single" w:sz="4" w:space="0" w:color="C0C0C0"/>
              <w:right w:val="single" w:sz="4" w:space="0" w:color="C0C0C0"/>
            </w:tcBorders>
            <w:shd w:val="clear" w:color="auto" w:fill="auto"/>
            <w:vAlign w:val="center"/>
            <w:hideMark/>
          </w:tcPr>
          <w:p w14:paraId="46734D0D" w14:textId="010CB9CB"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4336" w:type="dxa"/>
            <w:tcBorders>
              <w:top w:val="nil"/>
              <w:left w:val="nil"/>
              <w:bottom w:val="nil"/>
              <w:right w:val="nil"/>
            </w:tcBorders>
            <w:shd w:val="clear" w:color="auto" w:fill="auto"/>
            <w:vAlign w:val="center"/>
            <w:hideMark/>
          </w:tcPr>
          <w:p w14:paraId="505FBCCB" w14:textId="77777777" w:rsidR="00D07E5E" w:rsidRPr="00D07E5E" w:rsidRDefault="00D07E5E" w:rsidP="00D07E5E">
            <w:pPr>
              <w:jc w:val="center"/>
              <w:outlineLvl w:val="0"/>
              <w:rPr>
                <w:rFonts w:ascii="Tahoma" w:hAnsi="Tahoma" w:cs="Tahoma"/>
                <w:b/>
                <w:bCs/>
                <w:sz w:val="11"/>
                <w:szCs w:val="11"/>
              </w:rPr>
            </w:pPr>
          </w:p>
        </w:tc>
        <w:tc>
          <w:tcPr>
            <w:tcW w:w="1536" w:type="dxa"/>
            <w:tcBorders>
              <w:top w:val="nil"/>
              <w:left w:val="single" w:sz="4" w:space="0" w:color="C0C0C0"/>
              <w:bottom w:val="single" w:sz="4" w:space="0" w:color="C0C0C0"/>
              <w:right w:val="single" w:sz="4" w:space="0" w:color="C0C0C0"/>
            </w:tcBorders>
            <w:shd w:val="clear" w:color="auto" w:fill="auto"/>
            <w:vAlign w:val="center"/>
            <w:hideMark/>
          </w:tcPr>
          <w:p w14:paraId="03DAA61F" w14:textId="21056833"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58,56</w:t>
            </w:r>
          </w:p>
        </w:tc>
        <w:tc>
          <w:tcPr>
            <w:tcW w:w="1436" w:type="dxa"/>
            <w:tcBorders>
              <w:top w:val="nil"/>
              <w:left w:val="nil"/>
              <w:bottom w:val="single" w:sz="4" w:space="0" w:color="C0C0C0"/>
              <w:right w:val="single" w:sz="4" w:space="0" w:color="C0C0C0"/>
            </w:tcBorders>
            <w:shd w:val="clear" w:color="auto" w:fill="auto"/>
            <w:vAlign w:val="center"/>
            <w:hideMark/>
          </w:tcPr>
          <w:p w14:paraId="762395BA" w14:textId="7AACCAD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28,76</w:t>
            </w:r>
          </w:p>
        </w:tc>
        <w:tc>
          <w:tcPr>
            <w:tcW w:w="1396" w:type="dxa"/>
            <w:tcBorders>
              <w:top w:val="nil"/>
              <w:left w:val="nil"/>
              <w:bottom w:val="single" w:sz="4" w:space="0" w:color="C0C0C0"/>
              <w:right w:val="single" w:sz="4" w:space="0" w:color="C0C0C0"/>
            </w:tcBorders>
            <w:shd w:val="clear" w:color="auto" w:fill="auto"/>
            <w:vAlign w:val="center"/>
            <w:hideMark/>
          </w:tcPr>
          <w:p w14:paraId="4E33EFB0" w14:textId="49D09860"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14,38</w:t>
            </w:r>
          </w:p>
        </w:tc>
        <w:tc>
          <w:tcPr>
            <w:tcW w:w="1316" w:type="dxa"/>
            <w:tcBorders>
              <w:top w:val="nil"/>
              <w:left w:val="nil"/>
              <w:bottom w:val="single" w:sz="4" w:space="0" w:color="C0C0C0"/>
              <w:right w:val="single" w:sz="4" w:space="0" w:color="C0C0C0"/>
            </w:tcBorders>
            <w:shd w:val="clear" w:color="auto" w:fill="auto"/>
            <w:vAlign w:val="center"/>
            <w:hideMark/>
          </w:tcPr>
          <w:p w14:paraId="397F1B2A" w14:textId="5E8C644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14,38</w:t>
            </w:r>
          </w:p>
        </w:tc>
        <w:tc>
          <w:tcPr>
            <w:tcW w:w="2896" w:type="dxa"/>
            <w:tcBorders>
              <w:top w:val="nil"/>
              <w:left w:val="nil"/>
              <w:bottom w:val="nil"/>
              <w:right w:val="nil"/>
            </w:tcBorders>
            <w:shd w:val="clear" w:color="auto" w:fill="auto"/>
            <w:vAlign w:val="center"/>
            <w:hideMark/>
          </w:tcPr>
          <w:p w14:paraId="5C41E722" w14:textId="77777777" w:rsidR="00D07E5E" w:rsidRPr="00D07E5E" w:rsidRDefault="00D07E5E" w:rsidP="00D07E5E">
            <w:pPr>
              <w:jc w:val="center"/>
              <w:outlineLvl w:val="0"/>
              <w:rPr>
                <w:rFonts w:ascii="Tahoma" w:hAnsi="Tahoma" w:cs="Tahoma"/>
                <w:b/>
                <w:bCs/>
                <w:sz w:val="11"/>
                <w:szCs w:val="11"/>
              </w:rPr>
            </w:pPr>
          </w:p>
        </w:tc>
      </w:tr>
      <w:tr w:rsidR="00D07E5E" w:rsidRPr="00D07E5E" w14:paraId="0E94AF5E" w14:textId="77777777" w:rsidTr="00D07E5E">
        <w:trPr>
          <w:trHeight w:val="345"/>
          <w:jc w:val="center"/>
        </w:trPr>
        <w:tc>
          <w:tcPr>
            <w:tcW w:w="257" w:type="dxa"/>
            <w:tcBorders>
              <w:top w:val="nil"/>
              <w:left w:val="nil"/>
              <w:bottom w:val="nil"/>
              <w:right w:val="nil"/>
            </w:tcBorders>
            <w:shd w:val="clear" w:color="auto" w:fill="auto"/>
            <w:vAlign w:val="center"/>
            <w:hideMark/>
          </w:tcPr>
          <w:p w14:paraId="0CE51A6C"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4C335502"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68511B45"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0A901557" w14:textId="77777777" w:rsidR="00D07E5E" w:rsidRPr="00D07E5E" w:rsidRDefault="00D07E5E" w:rsidP="00D07E5E">
            <w:pPr>
              <w:outlineLvl w:val="0"/>
              <w:rPr>
                <w:rFonts w:ascii="Tahoma" w:hAnsi="Tahoma" w:cs="Tahoma"/>
                <w:b/>
                <w:bCs/>
                <w:sz w:val="11"/>
                <w:szCs w:val="11"/>
              </w:rPr>
            </w:pPr>
            <w:r w:rsidRPr="00D07E5E">
              <w:rPr>
                <w:rFonts w:ascii="Tahoma" w:hAnsi="Tahoma" w:cs="Tahoma"/>
                <w:b/>
                <w:bCs/>
                <w:sz w:val="11"/>
                <w:szCs w:val="11"/>
              </w:rPr>
              <w:t>Нормативная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548F53F7"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19950EC3" w14:textId="6E49DA03"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636" w:type="dxa"/>
            <w:tcBorders>
              <w:top w:val="nil"/>
              <w:left w:val="nil"/>
              <w:bottom w:val="single" w:sz="4" w:space="0" w:color="C0C0C0"/>
              <w:right w:val="single" w:sz="4" w:space="0" w:color="C0C0C0"/>
            </w:tcBorders>
            <w:shd w:val="clear" w:color="auto" w:fill="auto"/>
            <w:vAlign w:val="center"/>
            <w:hideMark/>
          </w:tcPr>
          <w:p w14:paraId="06641520" w14:textId="2EB0C5F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000000" w:fill="FDE9D9"/>
            <w:vAlign w:val="center"/>
            <w:hideMark/>
          </w:tcPr>
          <w:p w14:paraId="488B2EA3" w14:textId="018A1671"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000000" w:fill="FDE9D9"/>
            <w:vAlign w:val="center"/>
            <w:hideMark/>
          </w:tcPr>
          <w:p w14:paraId="1E88FE08" w14:textId="6A022A9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16" w:type="dxa"/>
            <w:tcBorders>
              <w:top w:val="nil"/>
              <w:left w:val="nil"/>
              <w:bottom w:val="single" w:sz="4" w:space="0" w:color="C0C0C0"/>
              <w:right w:val="single" w:sz="4" w:space="0" w:color="C0C0C0"/>
            </w:tcBorders>
            <w:shd w:val="clear" w:color="auto" w:fill="auto"/>
            <w:vAlign w:val="center"/>
            <w:hideMark/>
          </w:tcPr>
          <w:p w14:paraId="08863215" w14:textId="6672B382"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4336" w:type="dxa"/>
            <w:tcBorders>
              <w:top w:val="nil"/>
              <w:left w:val="nil"/>
              <w:bottom w:val="nil"/>
              <w:right w:val="nil"/>
            </w:tcBorders>
            <w:shd w:val="clear" w:color="auto" w:fill="auto"/>
            <w:vAlign w:val="center"/>
            <w:hideMark/>
          </w:tcPr>
          <w:p w14:paraId="1F3BF372" w14:textId="77777777" w:rsidR="00D07E5E" w:rsidRPr="00D07E5E" w:rsidRDefault="00D07E5E" w:rsidP="00D07E5E">
            <w:pPr>
              <w:jc w:val="center"/>
              <w:outlineLvl w:val="0"/>
              <w:rPr>
                <w:rFonts w:ascii="Tahoma" w:hAnsi="Tahoma" w:cs="Tahoma"/>
                <w:b/>
                <w:bCs/>
                <w:sz w:val="11"/>
                <w:szCs w:val="11"/>
              </w:rPr>
            </w:pPr>
          </w:p>
        </w:tc>
        <w:tc>
          <w:tcPr>
            <w:tcW w:w="1536" w:type="dxa"/>
            <w:tcBorders>
              <w:top w:val="nil"/>
              <w:left w:val="single" w:sz="4" w:space="0" w:color="C0C0C0"/>
              <w:bottom w:val="single" w:sz="4" w:space="0" w:color="C0C0C0"/>
              <w:right w:val="single" w:sz="4" w:space="0" w:color="C0C0C0"/>
            </w:tcBorders>
            <w:shd w:val="clear" w:color="auto" w:fill="auto"/>
            <w:vAlign w:val="center"/>
            <w:hideMark/>
          </w:tcPr>
          <w:p w14:paraId="59F72F82" w14:textId="6F1D38C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7AE678EC" w14:textId="6649AAC5"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396" w:type="dxa"/>
            <w:tcBorders>
              <w:top w:val="nil"/>
              <w:left w:val="nil"/>
              <w:bottom w:val="single" w:sz="4" w:space="0" w:color="C0C0C0"/>
              <w:right w:val="single" w:sz="4" w:space="0" w:color="C0C0C0"/>
            </w:tcBorders>
            <w:shd w:val="clear" w:color="auto" w:fill="auto"/>
            <w:vAlign w:val="center"/>
            <w:hideMark/>
          </w:tcPr>
          <w:p w14:paraId="76B9E8BF" w14:textId="4FF59648"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316" w:type="dxa"/>
            <w:tcBorders>
              <w:top w:val="nil"/>
              <w:left w:val="nil"/>
              <w:bottom w:val="single" w:sz="4" w:space="0" w:color="C0C0C0"/>
              <w:right w:val="single" w:sz="4" w:space="0" w:color="C0C0C0"/>
            </w:tcBorders>
            <w:shd w:val="clear" w:color="auto" w:fill="auto"/>
            <w:vAlign w:val="center"/>
            <w:hideMark/>
          </w:tcPr>
          <w:p w14:paraId="5522E0B2" w14:textId="7A37FB04"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2896" w:type="dxa"/>
            <w:tcBorders>
              <w:top w:val="nil"/>
              <w:left w:val="nil"/>
              <w:bottom w:val="nil"/>
              <w:right w:val="nil"/>
            </w:tcBorders>
            <w:shd w:val="clear" w:color="auto" w:fill="auto"/>
            <w:vAlign w:val="center"/>
            <w:hideMark/>
          </w:tcPr>
          <w:p w14:paraId="3612E980" w14:textId="77777777" w:rsidR="00D07E5E" w:rsidRPr="00D07E5E" w:rsidRDefault="00D07E5E" w:rsidP="00D07E5E">
            <w:pPr>
              <w:jc w:val="center"/>
              <w:outlineLvl w:val="0"/>
              <w:rPr>
                <w:rFonts w:ascii="Tahoma" w:hAnsi="Tahoma" w:cs="Tahoma"/>
                <w:b/>
                <w:bCs/>
                <w:sz w:val="11"/>
                <w:szCs w:val="11"/>
              </w:rPr>
            </w:pPr>
          </w:p>
        </w:tc>
      </w:tr>
      <w:tr w:rsidR="00D07E5E" w:rsidRPr="00D07E5E" w14:paraId="4C98538C" w14:textId="77777777" w:rsidTr="00D07E5E">
        <w:trPr>
          <w:trHeight w:val="570"/>
          <w:jc w:val="center"/>
        </w:trPr>
        <w:tc>
          <w:tcPr>
            <w:tcW w:w="257" w:type="dxa"/>
            <w:tcBorders>
              <w:top w:val="nil"/>
              <w:left w:val="nil"/>
              <w:bottom w:val="nil"/>
              <w:right w:val="nil"/>
            </w:tcBorders>
            <w:shd w:val="clear" w:color="auto" w:fill="auto"/>
            <w:vAlign w:val="center"/>
            <w:hideMark/>
          </w:tcPr>
          <w:p w14:paraId="791850C8"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34E00C3B"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12420BC7"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0ACA8AB1" w14:textId="77777777" w:rsidR="00D07E5E" w:rsidRPr="00D07E5E" w:rsidRDefault="00D07E5E" w:rsidP="00D07E5E">
            <w:pPr>
              <w:outlineLvl w:val="0"/>
              <w:rPr>
                <w:rFonts w:ascii="Tahoma" w:hAnsi="Tahoma" w:cs="Tahoma"/>
                <w:b/>
                <w:bCs/>
                <w:sz w:val="11"/>
                <w:szCs w:val="11"/>
              </w:rPr>
            </w:pPr>
            <w:r w:rsidRPr="00D07E5E">
              <w:rPr>
                <w:rFonts w:ascii="Tahoma" w:hAnsi="Tahoma" w:cs="Tahoma"/>
                <w:b/>
                <w:bCs/>
                <w:sz w:val="11"/>
                <w:szCs w:val="11"/>
              </w:rPr>
              <w:t>Расчетная предпринимательская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17376106" w14:textId="77777777" w:rsidR="00D07E5E" w:rsidRPr="00D07E5E" w:rsidRDefault="00D07E5E" w:rsidP="00D07E5E">
            <w:pPr>
              <w:jc w:val="center"/>
              <w:outlineLvl w:val="0"/>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4291E9EA" w14:textId="02438FE4"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636" w:type="dxa"/>
            <w:tcBorders>
              <w:top w:val="nil"/>
              <w:left w:val="nil"/>
              <w:bottom w:val="single" w:sz="4" w:space="0" w:color="C0C0C0"/>
              <w:right w:val="single" w:sz="4" w:space="0" w:color="C0C0C0"/>
            </w:tcBorders>
            <w:shd w:val="clear" w:color="auto" w:fill="auto"/>
            <w:vAlign w:val="center"/>
            <w:hideMark/>
          </w:tcPr>
          <w:p w14:paraId="72C77B77" w14:textId="467B287D"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000000" w:fill="FDE9D9"/>
            <w:vAlign w:val="center"/>
            <w:hideMark/>
          </w:tcPr>
          <w:p w14:paraId="69D86CAE" w14:textId="3F78027A"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000000" w:fill="FDE9D9"/>
            <w:vAlign w:val="center"/>
            <w:hideMark/>
          </w:tcPr>
          <w:p w14:paraId="2ECE3125" w14:textId="7FA673A2"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16" w:type="dxa"/>
            <w:tcBorders>
              <w:top w:val="nil"/>
              <w:left w:val="nil"/>
              <w:bottom w:val="single" w:sz="4" w:space="0" w:color="C0C0C0"/>
              <w:right w:val="single" w:sz="4" w:space="0" w:color="C0C0C0"/>
            </w:tcBorders>
            <w:shd w:val="clear" w:color="auto" w:fill="auto"/>
            <w:vAlign w:val="center"/>
            <w:hideMark/>
          </w:tcPr>
          <w:p w14:paraId="37401B6E" w14:textId="6AB7F573"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4336" w:type="dxa"/>
            <w:tcBorders>
              <w:top w:val="nil"/>
              <w:left w:val="nil"/>
              <w:bottom w:val="nil"/>
              <w:right w:val="nil"/>
            </w:tcBorders>
            <w:shd w:val="clear" w:color="auto" w:fill="auto"/>
            <w:vAlign w:val="center"/>
            <w:hideMark/>
          </w:tcPr>
          <w:p w14:paraId="31690D46" w14:textId="77777777" w:rsidR="00D07E5E" w:rsidRPr="00D07E5E" w:rsidRDefault="00D07E5E" w:rsidP="00D07E5E">
            <w:pPr>
              <w:jc w:val="center"/>
              <w:outlineLvl w:val="0"/>
              <w:rPr>
                <w:rFonts w:ascii="Tahoma" w:hAnsi="Tahoma" w:cs="Tahoma"/>
                <w:b/>
                <w:bCs/>
                <w:sz w:val="11"/>
                <w:szCs w:val="11"/>
              </w:rPr>
            </w:pPr>
          </w:p>
        </w:tc>
        <w:tc>
          <w:tcPr>
            <w:tcW w:w="1536" w:type="dxa"/>
            <w:tcBorders>
              <w:top w:val="nil"/>
              <w:left w:val="single" w:sz="4" w:space="0" w:color="C0C0C0"/>
              <w:bottom w:val="single" w:sz="4" w:space="0" w:color="C0C0C0"/>
              <w:right w:val="single" w:sz="4" w:space="0" w:color="C0C0C0"/>
            </w:tcBorders>
            <w:shd w:val="clear" w:color="auto" w:fill="auto"/>
            <w:vAlign w:val="center"/>
            <w:hideMark/>
          </w:tcPr>
          <w:p w14:paraId="262F06C1" w14:textId="559F6D9B"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7522E929" w14:textId="160A171B"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396" w:type="dxa"/>
            <w:tcBorders>
              <w:top w:val="nil"/>
              <w:left w:val="nil"/>
              <w:bottom w:val="single" w:sz="4" w:space="0" w:color="C0C0C0"/>
              <w:right w:val="single" w:sz="4" w:space="0" w:color="C0C0C0"/>
            </w:tcBorders>
            <w:shd w:val="clear" w:color="auto" w:fill="auto"/>
            <w:vAlign w:val="center"/>
            <w:hideMark/>
          </w:tcPr>
          <w:p w14:paraId="5757BBEF" w14:textId="561AD7F1"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316" w:type="dxa"/>
            <w:tcBorders>
              <w:top w:val="nil"/>
              <w:left w:val="nil"/>
              <w:bottom w:val="single" w:sz="4" w:space="0" w:color="C0C0C0"/>
              <w:right w:val="single" w:sz="4" w:space="0" w:color="C0C0C0"/>
            </w:tcBorders>
            <w:shd w:val="clear" w:color="auto" w:fill="auto"/>
            <w:vAlign w:val="center"/>
            <w:hideMark/>
          </w:tcPr>
          <w:p w14:paraId="5BD1AB58" w14:textId="15F5B12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2896" w:type="dxa"/>
            <w:tcBorders>
              <w:top w:val="nil"/>
              <w:left w:val="nil"/>
              <w:bottom w:val="nil"/>
              <w:right w:val="nil"/>
            </w:tcBorders>
            <w:shd w:val="clear" w:color="auto" w:fill="auto"/>
            <w:vAlign w:val="center"/>
            <w:hideMark/>
          </w:tcPr>
          <w:p w14:paraId="15A741E9" w14:textId="77777777" w:rsidR="00D07E5E" w:rsidRPr="00D07E5E" w:rsidRDefault="00D07E5E" w:rsidP="00D07E5E">
            <w:pPr>
              <w:jc w:val="center"/>
              <w:outlineLvl w:val="0"/>
              <w:rPr>
                <w:rFonts w:ascii="Tahoma" w:hAnsi="Tahoma" w:cs="Tahoma"/>
                <w:b/>
                <w:bCs/>
                <w:sz w:val="11"/>
                <w:szCs w:val="11"/>
              </w:rPr>
            </w:pPr>
          </w:p>
        </w:tc>
      </w:tr>
      <w:tr w:rsidR="00D07E5E" w:rsidRPr="00D07E5E" w14:paraId="3FCEF388" w14:textId="77777777" w:rsidTr="00D07E5E">
        <w:trPr>
          <w:trHeight w:val="390"/>
          <w:jc w:val="center"/>
        </w:trPr>
        <w:tc>
          <w:tcPr>
            <w:tcW w:w="257" w:type="dxa"/>
            <w:tcBorders>
              <w:top w:val="nil"/>
              <w:left w:val="nil"/>
              <w:bottom w:val="nil"/>
              <w:right w:val="nil"/>
            </w:tcBorders>
            <w:shd w:val="clear" w:color="auto" w:fill="auto"/>
            <w:vAlign w:val="center"/>
            <w:hideMark/>
          </w:tcPr>
          <w:p w14:paraId="0AC9FBC7" w14:textId="77777777" w:rsidR="00D07E5E" w:rsidRPr="00D07E5E" w:rsidRDefault="00D07E5E" w:rsidP="00D07E5E">
            <w:pPr>
              <w:outlineLvl w:val="0"/>
              <w:rPr>
                <w:sz w:val="11"/>
                <w:szCs w:val="11"/>
              </w:rPr>
            </w:pPr>
          </w:p>
        </w:tc>
        <w:tc>
          <w:tcPr>
            <w:tcW w:w="202" w:type="dxa"/>
            <w:tcBorders>
              <w:top w:val="nil"/>
              <w:left w:val="nil"/>
              <w:bottom w:val="nil"/>
              <w:right w:val="nil"/>
            </w:tcBorders>
            <w:shd w:val="clear" w:color="auto" w:fill="auto"/>
            <w:vAlign w:val="center"/>
            <w:hideMark/>
          </w:tcPr>
          <w:p w14:paraId="01CCB393" w14:textId="77777777" w:rsidR="00D07E5E" w:rsidRPr="00D07E5E" w:rsidRDefault="00D07E5E" w:rsidP="00D07E5E">
            <w:pPr>
              <w:outlineLvl w:val="0"/>
              <w:rPr>
                <w:sz w:val="11"/>
                <w:szCs w:val="11"/>
              </w:rPr>
            </w:pPr>
          </w:p>
        </w:tc>
        <w:tc>
          <w:tcPr>
            <w:tcW w:w="809" w:type="dxa"/>
            <w:tcBorders>
              <w:top w:val="nil"/>
              <w:left w:val="nil"/>
              <w:bottom w:val="nil"/>
              <w:right w:val="nil"/>
            </w:tcBorders>
            <w:shd w:val="clear" w:color="auto" w:fill="auto"/>
            <w:vAlign w:val="center"/>
            <w:hideMark/>
          </w:tcPr>
          <w:p w14:paraId="2511BD4F" w14:textId="77777777" w:rsidR="00D07E5E" w:rsidRPr="00D07E5E" w:rsidRDefault="00D07E5E" w:rsidP="00D07E5E">
            <w:pPr>
              <w:outlineLvl w:val="0"/>
              <w:rPr>
                <w:sz w:val="11"/>
                <w:szCs w:val="11"/>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34984E4D" w14:textId="77777777" w:rsidR="00D07E5E" w:rsidRPr="00D07E5E" w:rsidRDefault="00D07E5E" w:rsidP="00D07E5E">
            <w:pPr>
              <w:outlineLvl w:val="0"/>
              <w:rPr>
                <w:rFonts w:ascii="Tahoma" w:hAnsi="Tahoma" w:cs="Tahoma"/>
                <w:b/>
                <w:bCs/>
                <w:sz w:val="11"/>
                <w:szCs w:val="11"/>
              </w:rPr>
            </w:pPr>
            <w:r w:rsidRPr="00D07E5E">
              <w:rPr>
                <w:rFonts w:ascii="Tahoma" w:hAnsi="Tahoma" w:cs="Tahoma"/>
                <w:b/>
                <w:bCs/>
                <w:sz w:val="11"/>
                <w:szCs w:val="11"/>
              </w:rPr>
              <w:t>Корректировки НВВ</w:t>
            </w:r>
          </w:p>
        </w:tc>
        <w:tc>
          <w:tcPr>
            <w:tcW w:w="858" w:type="dxa"/>
            <w:tcBorders>
              <w:top w:val="nil"/>
              <w:left w:val="nil"/>
              <w:bottom w:val="single" w:sz="4" w:space="0" w:color="C0C0C0"/>
              <w:right w:val="single" w:sz="4" w:space="0" w:color="C0C0C0"/>
            </w:tcBorders>
            <w:shd w:val="clear" w:color="auto" w:fill="auto"/>
            <w:vAlign w:val="center"/>
            <w:hideMark/>
          </w:tcPr>
          <w:p w14:paraId="5200BF35"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w:t>
            </w: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01B428ED" w14:textId="5E0B524C"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636" w:type="dxa"/>
            <w:tcBorders>
              <w:top w:val="nil"/>
              <w:left w:val="nil"/>
              <w:bottom w:val="single" w:sz="4" w:space="0" w:color="C0C0C0"/>
              <w:right w:val="single" w:sz="4" w:space="0" w:color="C0C0C0"/>
            </w:tcBorders>
            <w:shd w:val="clear" w:color="auto" w:fill="auto"/>
            <w:vAlign w:val="center"/>
            <w:hideMark/>
          </w:tcPr>
          <w:p w14:paraId="7792C950" w14:textId="736124E4"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30,52</w:t>
            </w:r>
          </w:p>
        </w:tc>
        <w:tc>
          <w:tcPr>
            <w:tcW w:w="1496" w:type="dxa"/>
            <w:tcBorders>
              <w:top w:val="nil"/>
              <w:left w:val="nil"/>
              <w:bottom w:val="single" w:sz="4" w:space="0" w:color="C0C0C0"/>
              <w:right w:val="single" w:sz="4" w:space="0" w:color="C0C0C0"/>
            </w:tcBorders>
            <w:shd w:val="clear" w:color="auto" w:fill="auto"/>
            <w:vAlign w:val="center"/>
            <w:hideMark/>
          </w:tcPr>
          <w:p w14:paraId="5541EB43" w14:textId="70D1459F"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9,37</w:t>
            </w:r>
          </w:p>
        </w:tc>
        <w:tc>
          <w:tcPr>
            <w:tcW w:w="1436" w:type="dxa"/>
            <w:tcBorders>
              <w:top w:val="nil"/>
              <w:left w:val="nil"/>
              <w:bottom w:val="single" w:sz="4" w:space="0" w:color="C0C0C0"/>
              <w:right w:val="single" w:sz="4" w:space="0" w:color="C0C0C0"/>
            </w:tcBorders>
            <w:shd w:val="clear" w:color="auto" w:fill="auto"/>
            <w:vAlign w:val="center"/>
            <w:hideMark/>
          </w:tcPr>
          <w:p w14:paraId="5CEB5B28" w14:textId="2768DC46"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30,52</w:t>
            </w:r>
          </w:p>
        </w:tc>
        <w:tc>
          <w:tcPr>
            <w:tcW w:w="1416" w:type="dxa"/>
            <w:tcBorders>
              <w:top w:val="nil"/>
              <w:left w:val="nil"/>
              <w:bottom w:val="single" w:sz="4" w:space="0" w:color="C0C0C0"/>
              <w:right w:val="single" w:sz="4" w:space="0" w:color="C0C0C0"/>
            </w:tcBorders>
            <w:shd w:val="clear" w:color="auto" w:fill="auto"/>
            <w:vAlign w:val="center"/>
            <w:hideMark/>
          </w:tcPr>
          <w:p w14:paraId="4C14E400" w14:textId="679E925C"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4336" w:type="dxa"/>
            <w:tcBorders>
              <w:top w:val="single" w:sz="4" w:space="0" w:color="C0C0C0"/>
              <w:left w:val="nil"/>
              <w:bottom w:val="single" w:sz="4" w:space="0" w:color="C0C0C0"/>
              <w:right w:val="single" w:sz="4" w:space="0" w:color="C0C0C0"/>
            </w:tcBorders>
            <w:shd w:val="clear" w:color="auto" w:fill="auto"/>
            <w:vAlign w:val="center"/>
            <w:hideMark/>
          </w:tcPr>
          <w:p w14:paraId="587B9F01" w14:textId="45E7167E"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536" w:type="dxa"/>
            <w:tcBorders>
              <w:top w:val="nil"/>
              <w:left w:val="nil"/>
              <w:bottom w:val="single" w:sz="4" w:space="0" w:color="C0C0C0"/>
              <w:right w:val="single" w:sz="4" w:space="0" w:color="C0C0C0"/>
            </w:tcBorders>
            <w:shd w:val="clear" w:color="auto" w:fill="auto"/>
            <w:vAlign w:val="center"/>
            <w:hideMark/>
          </w:tcPr>
          <w:p w14:paraId="198FBC63" w14:textId="1104E5C4"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3A3ADF55" w14:textId="03EF427C"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0,24</w:t>
            </w:r>
          </w:p>
        </w:tc>
        <w:tc>
          <w:tcPr>
            <w:tcW w:w="1396" w:type="dxa"/>
            <w:tcBorders>
              <w:top w:val="nil"/>
              <w:left w:val="nil"/>
              <w:bottom w:val="single" w:sz="4" w:space="0" w:color="C0C0C0"/>
              <w:right w:val="single" w:sz="4" w:space="0" w:color="C0C0C0"/>
            </w:tcBorders>
            <w:shd w:val="clear" w:color="auto" w:fill="auto"/>
            <w:vAlign w:val="center"/>
            <w:hideMark/>
          </w:tcPr>
          <w:p w14:paraId="7F9690A6" w14:textId="1213883E"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0,01</w:t>
            </w:r>
          </w:p>
        </w:tc>
        <w:tc>
          <w:tcPr>
            <w:tcW w:w="1316" w:type="dxa"/>
            <w:tcBorders>
              <w:top w:val="nil"/>
              <w:left w:val="nil"/>
              <w:bottom w:val="single" w:sz="4" w:space="0" w:color="C0C0C0"/>
              <w:right w:val="single" w:sz="4" w:space="0" w:color="C0C0C0"/>
            </w:tcBorders>
            <w:shd w:val="clear" w:color="auto" w:fill="auto"/>
            <w:vAlign w:val="center"/>
            <w:hideMark/>
          </w:tcPr>
          <w:p w14:paraId="4E38292A" w14:textId="125E7AC2"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0,25</w:t>
            </w:r>
          </w:p>
        </w:tc>
        <w:tc>
          <w:tcPr>
            <w:tcW w:w="2896" w:type="dxa"/>
            <w:tcBorders>
              <w:top w:val="single" w:sz="4" w:space="0" w:color="C0C0C0"/>
              <w:left w:val="nil"/>
              <w:bottom w:val="single" w:sz="4" w:space="0" w:color="C0C0C0"/>
              <w:right w:val="single" w:sz="4" w:space="0" w:color="C0C0C0"/>
            </w:tcBorders>
            <w:shd w:val="clear" w:color="auto" w:fill="auto"/>
            <w:vAlign w:val="center"/>
            <w:hideMark/>
          </w:tcPr>
          <w:p w14:paraId="5B9009A5" w14:textId="77777777" w:rsidR="00D07E5E" w:rsidRPr="00D07E5E" w:rsidRDefault="00D07E5E" w:rsidP="00D07E5E">
            <w:pPr>
              <w:jc w:val="center"/>
              <w:outlineLvl w:val="0"/>
              <w:rPr>
                <w:rFonts w:ascii="Tahoma" w:hAnsi="Tahoma" w:cs="Tahoma"/>
                <w:b/>
                <w:bCs/>
                <w:sz w:val="11"/>
                <w:szCs w:val="11"/>
              </w:rPr>
            </w:pPr>
            <w:r w:rsidRPr="00D07E5E">
              <w:rPr>
                <w:rFonts w:ascii="Tahoma" w:hAnsi="Tahoma" w:cs="Tahoma"/>
                <w:b/>
                <w:bCs/>
                <w:sz w:val="11"/>
                <w:szCs w:val="11"/>
              </w:rPr>
              <w:t xml:space="preserve">                                        -     </w:t>
            </w:r>
          </w:p>
        </w:tc>
      </w:tr>
      <w:tr w:rsidR="00D07E5E" w:rsidRPr="00D07E5E" w14:paraId="74E79646" w14:textId="77777777" w:rsidTr="00D07E5E">
        <w:trPr>
          <w:trHeight w:val="405"/>
          <w:jc w:val="center"/>
        </w:trPr>
        <w:tc>
          <w:tcPr>
            <w:tcW w:w="257" w:type="dxa"/>
            <w:tcBorders>
              <w:top w:val="nil"/>
              <w:left w:val="nil"/>
              <w:bottom w:val="nil"/>
              <w:right w:val="nil"/>
            </w:tcBorders>
            <w:shd w:val="clear" w:color="auto" w:fill="auto"/>
            <w:vAlign w:val="center"/>
            <w:hideMark/>
          </w:tcPr>
          <w:p w14:paraId="0161742A" w14:textId="77777777" w:rsidR="00D07E5E" w:rsidRPr="00D07E5E" w:rsidRDefault="00D07E5E" w:rsidP="00D07E5E">
            <w:pPr>
              <w:jc w:val="center"/>
              <w:outlineLvl w:val="0"/>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12B214E0" w14:textId="77777777" w:rsidR="00D07E5E" w:rsidRPr="00D07E5E" w:rsidRDefault="00D07E5E" w:rsidP="00D07E5E">
            <w:pPr>
              <w:rPr>
                <w:sz w:val="11"/>
                <w:szCs w:val="11"/>
              </w:rPr>
            </w:pPr>
          </w:p>
        </w:tc>
        <w:tc>
          <w:tcPr>
            <w:tcW w:w="809" w:type="dxa"/>
            <w:tcBorders>
              <w:top w:val="nil"/>
              <w:left w:val="nil"/>
              <w:bottom w:val="nil"/>
              <w:right w:val="nil"/>
            </w:tcBorders>
            <w:shd w:val="clear" w:color="auto" w:fill="auto"/>
            <w:vAlign w:val="center"/>
            <w:hideMark/>
          </w:tcPr>
          <w:p w14:paraId="54D78FE5" w14:textId="77777777" w:rsidR="00D07E5E" w:rsidRPr="00D07E5E" w:rsidRDefault="00D07E5E" w:rsidP="00D07E5E">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6CB82436" w14:textId="77777777" w:rsidR="00D07E5E" w:rsidRPr="00D07E5E" w:rsidRDefault="00D07E5E" w:rsidP="00D07E5E">
            <w:pPr>
              <w:rPr>
                <w:rFonts w:ascii="Tahoma" w:hAnsi="Tahoma" w:cs="Tahoma"/>
                <w:b/>
                <w:bCs/>
                <w:sz w:val="11"/>
                <w:szCs w:val="11"/>
              </w:rPr>
            </w:pPr>
            <w:r w:rsidRPr="00D07E5E">
              <w:rPr>
                <w:rFonts w:ascii="Tahoma" w:hAnsi="Tahoma" w:cs="Tahoma"/>
                <w:b/>
                <w:bCs/>
                <w:sz w:val="11"/>
                <w:szCs w:val="11"/>
              </w:rPr>
              <w:t>ВСЕГО:</w:t>
            </w:r>
          </w:p>
        </w:tc>
        <w:tc>
          <w:tcPr>
            <w:tcW w:w="858" w:type="dxa"/>
            <w:tcBorders>
              <w:top w:val="nil"/>
              <w:left w:val="nil"/>
              <w:bottom w:val="single" w:sz="4" w:space="0" w:color="C0C0C0"/>
              <w:right w:val="single" w:sz="4" w:space="0" w:color="C0C0C0"/>
            </w:tcBorders>
            <w:shd w:val="clear" w:color="auto" w:fill="auto"/>
            <w:vAlign w:val="center"/>
            <w:hideMark/>
          </w:tcPr>
          <w:p w14:paraId="6F520FDE" w14:textId="77777777" w:rsidR="00D07E5E" w:rsidRPr="00D07E5E" w:rsidRDefault="00D07E5E" w:rsidP="00D07E5E">
            <w:pPr>
              <w:jc w:val="center"/>
              <w:rPr>
                <w:rFonts w:ascii="Tahoma" w:hAnsi="Tahoma" w:cs="Tahoma"/>
                <w:b/>
                <w:bCs/>
                <w:sz w:val="11"/>
                <w:szCs w:val="11"/>
              </w:rPr>
            </w:pPr>
            <w:proofErr w:type="spellStart"/>
            <w:r w:rsidRPr="00D07E5E">
              <w:rPr>
                <w:rFonts w:ascii="Tahoma" w:hAnsi="Tahoma" w:cs="Tahoma"/>
                <w:b/>
                <w:bCs/>
                <w:sz w:val="11"/>
                <w:szCs w:val="11"/>
              </w:rPr>
              <w:t>тыс</w:t>
            </w:r>
            <w:proofErr w:type="spellEnd"/>
            <w:r w:rsidRPr="00D07E5E">
              <w:rPr>
                <w:rFonts w:ascii="Tahoma" w:hAnsi="Tahoma" w:cs="Tahoma"/>
                <w:b/>
                <w:bCs/>
                <w:sz w:val="11"/>
                <w:szCs w:val="11"/>
              </w:rPr>
              <w:t xml:space="preserve"> </w:t>
            </w:r>
            <w:proofErr w:type="spellStart"/>
            <w:r w:rsidRPr="00D07E5E">
              <w:rPr>
                <w:rFonts w:ascii="Tahoma" w:hAnsi="Tahoma" w:cs="Tahoma"/>
                <w:b/>
                <w:bCs/>
                <w:sz w:val="11"/>
                <w:szCs w:val="11"/>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3A37B95A" w14:textId="5F713696"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4 093,70</w:t>
            </w:r>
          </w:p>
        </w:tc>
        <w:tc>
          <w:tcPr>
            <w:tcW w:w="1636" w:type="dxa"/>
            <w:tcBorders>
              <w:top w:val="nil"/>
              <w:left w:val="nil"/>
              <w:bottom w:val="single" w:sz="4" w:space="0" w:color="C0C0C0"/>
              <w:right w:val="single" w:sz="4" w:space="0" w:color="C0C0C0"/>
            </w:tcBorders>
            <w:shd w:val="clear" w:color="auto" w:fill="auto"/>
            <w:vAlign w:val="center"/>
            <w:hideMark/>
          </w:tcPr>
          <w:p w14:paraId="06CE755C" w14:textId="06789DEA"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4 016,78</w:t>
            </w:r>
          </w:p>
        </w:tc>
        <w:tc>
          <w:tcPr>
            <w:tcW w:w="1496" w:type="dxa"/>
            <w:tcBorders>
              <w:top w:val="nil"/>
              <w:left w:val="nil"/>
              <w:bottom w:val="single" w:sz="4" w:space="0" w:color="C0C0C0"/>
              <w:right w:val="single" w:sz="4" w:space="0" w:color="C0C0C0"/>
            </w:tcBorders>
            <w:shd w:val="clear" w:color="auto" w:fill="auto"/>
            <w:vAlign w:val="center"/>
            <w:hideMark/>
          </w:tcPr>
          <w:p w14:paraId="3978FEB9" w14:textId="555EE90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601,34</w:t>
            </w:r>
          </w:p>
        </w:tc>
        <w:tc>
          <w:tcPr>
            <w:tcW w:w="1436" w:type="dxa"/>
            <w:tcBorders>
              <w:top w:val="nil"/>
              <w:left w:val="nil"/>
              <w:bottom w:val="single" w:sz="4" w:space="0" w:color="C0C0C0"/>
              <w:right w:val="single" w:sz="4" w:space="0" w:color="C0C0C0"/>
            </w:tcBorders>
            <w:shd w:val="clear" w:color="auto" w:fill="auto"/>
            <w:vAlign w:val="center"/>
            <w:hideMark/>
          </w:tcPr>
          <w:p w14:paraId="71D0D0CD" w14:textId="73FD906C"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1 959,72</w:t>
            </w:r>
          </w:p>
        </w:tc>
        <w:tc>
          <w:tcPr>
            <w:tcW w:w="1416" w:type="dxa"/>
            <w:tcBorders>
              <w:top w:val="nil"/>
              <w:left w:val="nil"/>
              <w:bottom w:val="single" w:sz="4" w:space="0" w:color="C0C0C0"/>
              <w:right w:val="single" w:sz="4" w:space="0" w:color="C0C0C0"/>
            </w:tcBorders>
            <w:shd w:val="clear" w:color="auto" w:fill="auto"/>
            <w:vAlign w:val="center"/>
            <w:hideMark/>
          </w:tcPr>
          <w:p w14:paraId="72E74141" w14:textId="7ABC6F9C"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2 057,05</w:t>
            </w:r>
          </w:p>
        </w:tc>
        <w:tc>
          <w:tcPr>
            <w:tcW w:w="4336" w:type="dxa"/>
            <w:tcBorders>
              <w:top w:val="nil"/>
              <w:left w:val="nil"/>
              <w:bottom w:val="single" w:sz="4" w:space="0" w:color="C0C0C0"/>
              <w:right w:val="single" w:sz="4" w:space="0" w:color="C0C0C0"/>
            </w:tcBorders>
            <w:shd w:val="clear" w:color="auto" w:fill="auto"/>
            <w:vAlign w:val="center"/>
            <w:hideMark/>
          </w:tcPr>
          <w:p w14:paraId="2CBF5353" w14:textId="29AE1428"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w:t>
            </w:r>
          </w:p>
        </w:tc>
        <w:tc>
          <w:tcPr>
            <w:tcW w:w="1536" w:type="dxa"/>
            <w:tcBorders>
              <w:top w:val="nil"/>
              <w:left w:val="nil"/>
              <w:bottom w:val="single" w:sz="4" w:space="0" w:color="C0C0C0"/>
              <w:right w:val="single" w:sz="4" w:space="0" w:color="C0C0C0"/>
            </w:tcBorders>
            <w:shd w:val="clear" w:color="auto" w:fill="auto"/>
            <w:vAlign w:val="center"/>
            <w:hideMark/>
          </w:tcPr>
          <w:p w14:paraId="42EC629B" w14:textId="654A7324"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4 225,20</w:t>
            </w:r>
          </w:p>
        </w:tc>
        <w:tc>
          <w:tcPr>
            <w:tcW w:w="1436" w:type="dxa"/>
            <w:tcBorders>
              <w:top w:val="nil"/>
              <w:left w:val="nil"/>
              <w:bottom w:val="single" w:sz="4" w:space="0" w:color="C0C0C0"/>
              <w:right w:val="single" w:sz="4" w:space="0" w:color="C0C0C0"/>
            </w:tcBorders>
            <w:shd w:val="clear" w:color="auto" w:fill="auto"/>
            <w:vAlign w:val="center"/>
            <w:hideMark/>
          </w:tcPr>
          <w:p w14:paraId="018FAAC8" w14:textId="75848A52"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4 176,29</w:t>
            </w:r>
          </w:p>
        </w:tc>
        <w:tc>
          <w:tcPr>
            <w:tcW w:w="1396" w:type="dxa"/>
            <w:tcBorders>
              <w:top w:val="nil"/>
              <w:left w:val="nil"/>
              <w:bottom w:val="single" w:sz="4" w:space="0" w:color="C0C0C0"/>
              <w:right w:val="single" w:sz="4" w:space="0" w:color="C0C0C0"/>
            </w:tcBorders>
            <w:shd w:val="clear" w:color="auto" w:fill="auto"/>
            <w:vAlign w:val="center"/>
            <w:hideMark/>
          </w:tcPr>
          <w:p w14:paraId="7F975F4B" w14:textId="45706BF5"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2 057,06</w:t>
            </w:r>
          </w:p>
        </w:tc>
        <w:tc>
          <w:tcPr>
            <w:tcW w:w="1316" w:type="dxa"/>
            <w:tcBorders>
              <w:top w:val="nil"/>
              <w:left w:val="nil"/>
              <w:bottom w:val="single" w:sz="4" w:space="0" w:color="C0C0C0"/>
              <w:right w:val="single" w:sz="4" w:space="0" w:color="C0C0C0"/>
            </w:tcBorders>
            <w:shd w:val="clear" w:color="auto" w:fill="auto"/>
            <w:vAlign w:val="center"/>
            <w:hideMark/>
          </w:tcPr>
          <w:p w14:paraId="6D2FB9A1" w14:textId="2FE00E01"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2 119,23</w:t>
            </w:r>
          </w:p>
        </w:tc>
        <w:tc>
          <w:tcPr>
            <w:tcW w:w="2896" w:type="dxa"/>
            <w:tcBorders>
              <w:top w:val="nil"/>
              <w:left w:val="nil"/>
              <w:bottom w:val="single" w:sz="4" w:space="0" w:color="C0C0C0"/>
              <w:right w:val="single" w:sz="4" w:space="0" w:color="C0C0C0"/>
            </w:tcBorders>
            <w:shd w:val="clear" w:color="auto" w:fill="auto"/>
            <w:vAlign w:val="center"/>
            <w:hideMark/>
          </w:tcPr>
          <w:p w14:paraId="5AF144C1" w14:textId="77777777" w:rsidR="00D07E5E" w:rsidRPr="00D07E5E" w:rsidRDefault="00D07E5E" w:rsidP="00D07E5E">
            <w:pPr>
              <w:jc w:val="center"/>
              <w:rPr>
                <w:rFonts w:ascii="Tahoma" w:hAnsi="Tahoma" w:cs="Tahoma"/>
                <w:b/>
                <w:bCs/>
                <w:sz w:val="11"/>
                <w:szCs w:val="11"/>
              </w:rPr>
            </w:pPr>
            <w:r w:rsidRPr="00D07E5E">
              <w:rPr>
                <w:rFonts w:ascii="Tahoma" w:hAnsi="Tahoma" w:cs="Tahoma"/>
                <w:b/>
                <w:bCs/>
                <w:sz w:val="11"/>
                <w:szCs w:val="11"/>
              </w:rPr>
              <w:t xml:space="preserve">                                        -     </w:t>
            </w:r>
          </w:p>
        </w:tc>
      </w:tr>
    </w:tbl>
    <w:p w14:paraId="418616A7" w14:textId="77777777" w:rsidR="00D07E5E" w:rsidRDefault="00D07E5E" w:rsidP="009327DF">
      <w:pPr>
        <w:tabs>
          <w:tab w:val="left" w:pos="5580"/>
          <w:tab w:val="left" w:pos="9498"/>
        </w:tabs>
        <w:ind w:right="-567"/>
        <w:sectPr w:rsidR="00D07E5E" w:rsidSect="009327DF">
          <w:pgSz w:w="16838" w:h="11906" w:orient="landscape"/>
          <w:pgMar w:top="851" w:right="1134" w:bottom="567" w:left="1134"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28"/>
        <w:gridCol w:w="104"/>
        <w:gridCol w:w="390"/>
        <w:gridCol w:w="1887"/>
        <w:gridCol w:w="413"/>
        <w:gridCol w:w="787"/>
        <w:gridCol w:w="781"/>
        <w:gridCol w:w="713"/>
        <w:gridCol w:w="741"/>
        <w:gridCol w:w="743"/>
        <w:gridCol w:w="675"/>
        <w:gridCol w:w="682"/>
        <w:gridCol w:w="1689"/>
        <w:gridCol w:w="787"/>
        <w:gridCol w:w="743"/>
        <w:gridCol w:w="685"/>
        <w:gridCol w:w="654"/>
        <w:gridCol w:w="1968"/>
      </w:tblGrid>
      <w:tr w:rsidR="00D07E5E" w:rsidRPr="00477CC0" w14:paraId="421DBF4C" w14:textId="77777777" w:rsidTr="00477CC0">
        <w:trPr>
          <w:trHeight w:val="450"/>
          <w:jc w:val="center"/>
        </w:trPr>
        <w:tc>
          <w:tcPr>
            <w:tcW w:w="257" w:type="dxa"/>
            <w:tcBorders>
              <w:top w:val="nil"/>
              <w:left w:val="nil"/>
              <w:bottom w:val="nil"/>
              <w:right w:val="nil"/>
            </w:tcBorders>
            <w:shd w:val="clear" w:color="auto" w:fill="auto"/>
            <w:vAlign w:val="center"/>
            <w:hideMark/>
          </w:tcPr>
          <w:p w14:paraId="66F4A2BE" w14:textId="77777777" w:rsidR="00D07E5E" w:rsidRPr="00D07E5E" w:rsidRDefault="00D07E5E" w:rsidP="00D07E5E">
            <w:pPr>
              <w:rPr>
                <w:sz w:val="13"/>
                <w:szCs w:val="13"/>
              </w:rPr>
            </w:pPr>
          </w:p>
        </w:tc>
        <w:tc>
          <w:tcPr>
            <w:tcW w:w="202" w:type="dxa"/>
            <w:tcBorders>
              <w:top w:val="nil"/>
              <w:left w:val="nil"/>
              <w:bottom w:val="nil"/>
              <w:right w:val="nil"/>
            </w:tcBorders>
            <w:shd w:val="clear" w:color="auto" w:fill="auto"/>
            <w:vAlign w:val="center"/>
            <w:hideMark/>
          </w:tcPr>
          <w:p w14:paraId="52142DC3" w14:textId="77777777" w:rsidR="00D07E5E" w:rsidRPr="00D07E5E" w:rsidRDefault="00D07E5E" w:rsidP="00D07E5E">
            <w:pPr>
              <w:rPr>
                <w:sz w:val="13"/>
                <w:szCs w:val="13"/>
              </w:rPr>
            </w:pPr>
          </w:p>
        </w:tc>
        <w:tc>
          <w:tcPr>
            <w:tcW w:w="4831" w:type="dxa"/>
            <w:gridSpan w:val="2"/>
            <w:tcBorders>
              <w:top w:val="single" w:sz="4" w:space="0" w:color="C0C0C0"/>
              <w:left w:val="nil"/>
              <w:bottom w:val="single" w:sz="4" w:space="0" w:color="C0C0C0"/>
              <w:right w:val="nil"/>
            </w:tcBorders>
            <w:shd w:val="clear" w:color="auto" w:fill="auto"/>
            <w:vAlign w:val="bottom"/>
            <w:hideMark/>
          </w:tcPr>
          <w:p w14:paraId="6B2C6A67"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ООО "Энергоресурс"</w:t>
            </w:r>
          </w:p>
        </w:tc>
        <w:tc>
          <w:tcPr>
            <w:tcW w:w="858" w:type="dxa"/>
            <w:tcBorders>
              <w:top w:val="single" w:sz="4" w:space="0" w:color="C0C0C0"/>
              <w:left w:val="nil"/>
              <w:bottom w:val="single" w:sz="4" w:space="0" w:color="C0C0C0"/>
              <w:right w:val="nil"/>
            </w:tcBorders>
            <w:shd w:val="clear" w:color="auto" w:fill="auto"/>
            <w:vAlign w:val="bottom"/>
            <w:hideMark/>
          </w:tcPr>
          <w:p w14:paraId="21FAE615"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nil"/>
              <w:right w:val="nil"/>
            </w:tcBorders>
            <w:shd w:val="clear" w:color="auto" w:fill="auto"/>
            <w:noWrap/>
            <w:vAlign w:val="bottom"/>
            <w:hideMark/>
          </w:tcPr>
          <w:p w14:paraId="3159866D" w14:textId="77777777" w:rsidR="00D07E5E" w:rsidRPr="00D07E5E" w:rsidRDefault="00D07E5E" w:rsidP="00D07E5E">
            <w:pPr>
              <w:rPr>
                <w:rFonts w:ascii="Tahoma" w:hAnsi="Tahoma" w:cs="Tahoma"/>
                <w:sz w:val="13"/>
                <w:szCs w:val="13"/>
              </w:rPr>
            </w:pPr>
          </w:p>
        </w:tc>
        <w:tc>
          <w:tcPr>
            <w:tcW w:w="1636" w:type="dxa"/>
            <w:tcBorders>
              <w:top w:val="nil"/>
              <w:left w:val="nil"/>
              <w:bottom w:val="nil"/>
              <w:right w:val="nil"/>
            </w:tcBorders>
            <w:shd w:val="clear" w:color="auto" w:fill="auto"/>
            <w:noWrap/>
            <w:vAlign w:val="bottom"/>
            <w:hideMark/>
          </w:tcPr>
          <w:p w14:paraId="5286D26C" w14:textId="77777777" w:rsidR="00D07E5E" w:rsidRPr="00D07E5E" w:rsidRDefault="00D07E5E" w:rsidP="00D07E5E">
            <w:pPr>
              <w:rPr>
                <w:sz w:val="13"/>
                <w:szCs w:val="13"/>
              </w:rPr>
            </w:pPr>
          </w:p>
        </w:tc>
        <w:tc>
          <w:tcPr>
            <w:tcW w:w="1496" w:type="dxa"/>
            <w:tcBorders>
              <w:top w:val="nil"/>
              <w:left w:val="nil"/>
              <w:bottom w:val="nil"/>
              <w:right w:val="nil"/>
            </w:tcBorders>
            <w:shd w:val="clear" w:color="auto" w:fill="auto"/>
            <w:noWrap/>
            <w:vAlign w:val="bottom"/>
            <w:hideMark/>
          </w:tcPr>
          <w:p w14:paraId="1943565F"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noWrap/>
            <w:vAlign w:val="bottom"/>
            <w:hideMark/>
          </w:tcPr>
          <w:p w14:paraId="47554BE2"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noWrap/>
            <w:vAlign w:val="bottom"/>
            <w:hideMark/>
          </w:tcPr>
          <w:p w14:paraId="2E4D00FB" w14:textId="77777777" w:rsidR="00D07E5E" w:rsidRPr="00D07E5E" w:rsidRDefault="00D07E5E" w:rsidP="00D07E5E">
            <w:pPr>
              <w:rPr>
                <w:sz w:val="13"/>
                <w:szCs w:val="13"/>
              </w:rPr>
            </w:pPr>
          </w:p>
        </w:tc>
        <w:tc>
          <w:tcPr>
            <w:tcW w:w="1416" w:type="dxa"/>
            <w:tcBorders>
              <w:top w:val="nil"/>
              <w:left w:val="nil"/>
              <w:bottom w:val="nil"/>
              <w:right w:val="nil"/>
            </w:tcBorders>
            <w:shd w:val="clear" w:color="auto" w:fill="auto"/>
            <w:noWrap/>
            <w:vAlign w:val="bottom"/>
            <w:hideMark/>
          </w:tcPr>
          <w:p w14:paraId="5B2B7BE4" w14:textId="77777777" w:rsidR="00D07E5E" w:rsidRPr="00D07E5E" w:rsidRDefault="00D07E5E" w:rsidP="00D07E5E">
            <w:pPr>
              <w:rPr>
                <w:sz w:val="13"/>
                <w:szCs w:val="13"/>
              </w:rPr>
            </w:pPr>
          </w:p>
        </w:tc>
        <w:tc>
          <w:tcPr>
            <w:tcW w:w="1436" w:type="dxa"/>
            <w:tcBorders>
              <w:top w:val="nil"/>
              <w:left w:val="nil"/>
              <w:bottom w:val="nil"/>
              <w:right w:val="nil"/>
            </w:tcBorders>
            <w:shd w:val="clear" w:color="auto" w:fill="auto"/>
            <w:noWrap/>
            <w:vAlign w:val="bottom"/>
            <w:hideMark/>
          </w:tcPr>
          <w:p w14:paraId="2E3CCA72" w14:textId="77777777" w:rsidR="00D07E5E" w:rsidRPr="00D07E5E" w:rsidRDefault="00D07E5E" w:rsidP="00D07E5E">
            <w:pPr>
              <w:rPr>
                <w:sz w:val="13"/>
                <w:szCs w:val="13"/>
              </w:rPr>
            </w:pPr>
          </w:p>
        </w:tc>
        <w:tc>
          <w:tcPr>
            <w:tcW w:w="3596" w:type="dxa"/>
            <w:tcBorders>
              <w:top w:val="nil"/>
              <w:left w:val="nil"/>
              <w:bottom w:val="nil"/>
              <w:right w:val="nil"/>
            </w:tcBorders>
            <w:shd w:val="clear" w:color="auto" w:fill="auto"/>
            <w:noWrap/>
            <w:vAlign w:val="bottom"/>
            <w:hideMark/>
          </w:tcPr>
          <w:p w14:paraId="6D2F517A" w14:textId="77777777" w:rsidR="00D07E5E" w:rsidRPr="00D07E5E" w:rsidRDefault="00D07E5E" w:rsidP="00D07E5E">
            <w:pPr>
              <w:rPr>
                <w:sz w:val="13"/>
                <w:szCs w:val="13"/>
              </w:rPr>
            </w:pPr>
          </w:p>
        </w:tc>
        <w:tc>
          <w:tcPr>
            <w:tcW w:w="1656" w:type="dxa"/>
            <w:tcBorders>
              <w:top w:val="nil"/>
              <w:left w:val="nil"/>
              <w:bottom w:val="nil"/>
              <w:right w:val="nil"/>
            </w:tcBorders>
            <w:shd w:val="clear" w:color="auto" w:fill="auto"/>
            <w:noWrap/>
            <w:vAlign w:val="bottom"/>
            <w:hideMark/>
          </w:tcPr>
          <w:p w14:paraId="4B559BE6"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noWrap/>
            <w:vAlign w:val="bottom"/>
            <w:hideMark/>
          </w:tcPr>
          <w:p w14:paraId="2E4A93A8" w14:textId="77777777" w:rsidR="00D07E5E" w:rsidRPr="00D07E5E" w:rsidRDefault="00D07E5E" w:rsidP="00D07E5E">
            <w:pPr>
              <w:rPr>
                <w:sz w:val="13"/>
                <w:szCs w:val="13"/>
              </w:rPr>
            </w:pPr>
          </w:p>
        </w:tc>
        <w:tc>
          <w:tcPr>
            <w:tcW w:w="1436" w:type="dxa"/>
            <w:tcBorders>
              <w:top w:val="nil"/>
              <w:left w:val="nil"/>
              <w:bottom w:val="nil"/>
              <w:right w:val="nil"/>
            </w:tcBorders>
            <w:shd w:val="clear" w:color="auto" w:fill="auto"/>
            <w:noWrap/>
            <w:vAlign w:val="bottom"/>
            <w:hideMark/>
          </w:tcPr>
          <w:p w14:paraId="7E0F6A58" w14:textId="77777777" w:rsidR="00D07E5E" w:rsidRPr="00D07E5E" w:rsidRDefault="00D07E5E" w:rsidP="00D07E5E">
            <w:pPr>
              <w:rPr>
                <w:sz w:val="13"/>
                <w:szCs w:val="13"/>
              </w:rPr>
            </w:pPr>
          </w:p>
        </w:tc>
        <w:tc>
          <w:tcPr>
            <w:tcW w:w="1376" w:type="dxa"/>
            <w:tcBorders>
              <w:top w:val="nil"/>
              <w:left w:val="nil"/>
              <w:bottom w:val="nil"/>
              <w:right w:val="nil"/>
            </w:tcBorders>
            <w:shd w:val="clear" w:color="auto" w:fill="auto"/>
            <w:noWrap/>
            <w:vAlign w:val="bottom"/>
            <w:hideMark/>
          </w:tcPr>
          <w:p w14:paraId="306FBBC3" w14:textId="77777777" w:rsidR="00D07E5E" w:rsidRPr="00D07E5E" w:rsidRDefault="00D07E5E" w:rsidP="00D07E5E">
            <w:pPr>
              <w:rPr>
                <w:sz w:val="13"/>
                <w:szCs w:val="13"/>
              </w:rPr>
            </w:pPr>
          </w:p>
        </w:tc>
        <w:tc>
          <w:tcPr>
            <w:tcW w:w="4196" w:type="dxa"/>
            <w:tcBorders>
              <w:top w:val="nil"/>
              <w:left w:val="nil"/>
              <w:bottom w:val="nil"/>
              <w:right w:val="nil"/>
            </w:tcBorders>
            <w:shd w:val="clear" w:color="auto" w:fill="auto"/>
            <w:noWrap/>
            <w:vAlign w:val="bottom"/>
            <w:hideMark/>
          </w:tcPr>
          <w:p w14:paraId="4983032D" w14:textId="77777777" w:rsidR="00D07E5E" w:rsidRPr="00D07E5E" w:rsidRDefault="00D07E5E" w:rsidP="00D07E5E">
            <w:pPr>
              <w:rPr>
                <w:sz w:val="13"/>
                <w:szCs w:val="13"/>
              </w:rPr>
            </w:pPr>
          </w:p>
        </w:tc>
      </w:tr>
      <w:tr w:rsidR="00477CC0" w:rsidRPr="00477CC0" w14:paraId="25F844CB" w14:textId="77777777" w:rsidTr="00477CC0">
        <w:trPr>
          <w:trHeight w:val="750"/>
          <w:jc w:val="center"/>
        </w:trPr>
        <w:tc>
          <w:tcPr>
            <w:tcW w:w="257" w:type="dxa"/>
            <w:tcBorders>
              <w:top w:val="nil"/>
              <w:left w:val="nil"/>
              <w:bottom w:val="nil"/>
              <w:right w:val="nil"/>
            </w:tcBorders>
            <w:shd w:val="clear" w:color="auto" w:fill="auto"/>
            <w:vAlign w:val="center"/>
            <w:hideMark/>
          </w:tcPr>
          <w:p w14:paraId="0A409A4F" w14:textId="77777777" w:rsidR="00D07E5E" w:rsidRPr="00D07E5E" w:rsidRDefault="00D07E5E" w:rsidP="00D07E5E">
            <w:pPr>
              <w:rPr>
                <w:sz w:val="13"/>
                <w:szCs w:val="13"/>
              </w:rPr>
            </w:pPr>
          </w:p>
        </w:tc>
        <w:tc>
          <w:tcPr>
            <w:tcW w:w="202" w:type="dxa"/>
            <w:tcBorders>
              <w:top w:val="nil"/>
              <w:left w:val="nil"/>
              <w:bottom w:val="nil"/>
              <w:right w:val="nil"/>
            </w:tcBorders>
            <w:shd w:val="clear" w:color="auto" w:fill="auto"/>
            <w:vAlign w:val="center"/>
            <w:hideMark/>
          </w:tcPr>
          <w:p w14:paraId="6B6C780D" w14:textId="77777777" w:rsidR="00D07E5E" w:rsidRPr="00D07E5E" w:rsidRDefault="00D07E5E" w:rsidP="00D07E5E">
            <w:pPr>
              <w:rPr>
                <w:sz w:val="13"/>
                <w:szCs w:val="13"/>
              </w:rPr>
            </w:pPr>
          </w:p>
        </w:tc>
        <w:tc>
          <w:tcPr>
            <w:tcW w:w="8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468322"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21854C"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Наименование показателя</w:t>
            </w:r>
          </w:p>
        </w:tc>
        <w:tc>
          <w:tcPr>
            <w:tcW w:w="8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037532"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Ед. изм.</w:t>
            </w:r>
          </w:p>
        </w:tc>
        <w:tc>
          <w:tcPr>
            <w:tcW w:w="4788" w:type="dxa"/>
            <w:gridSpan w:val="3"/>
            <w:tcBorders>
              <w:top w:val="single" w:sz="4" w:space="0" w:color="C0C0C0"/>
              <w:left w:val="nil"/>
              <w:bottom w:val="single" w:sz="4" w:space="0" w:color="C0C0C0"/>
              <w:right w:val="nil"/>
            </w:tcBorders>
            <w:shd w:val="clear" w:color="auto" w:fill="auto"/>
            <w:vAlign w:val="center"/>
            <w:hideMark/>
          </w:tcPr>
          <w:p w14:paraId="4FB3EF08"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2022</w:t>
            </w:r>
          </w:p>
        </w:tc>
        <w:tc>
          <w:tcPr>
            <w:tcW w:w="5964" w:type="dxa"/>
            <w:gridSpan w:val="4"/>
            <w:tcBorders>
              <w:top w:val="single" w:sz="4" w:space="0" w:color="C0C0C0"/>
              <w:left w:val="nil"/>
              <w:bottom w:val="single" w:sz="4" w:space="0" w:color="C0C0C0"/>
              <w:right w:val="single" w:sz="4" w:space="0" w:color="C0C0C0"/>
            </w:tcBorders>
            <w:shd w:val="clear" w:color="auto" w:fill="auto"/>
            <w:vAlign w:val="center"/>
            <w:hideMark/>
          </w:tcPr>
          <w:p w14:paraId="44E5E717"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2024</w:t>
            </w:r>
          </w:p>
        </w:tc>
        <w:tc>
          <w:tcPr>
            <w:tcW w:w="35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DF2763"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Обоснование отклонений</w:t>
            </w:r>
          </w:p>
        </w:tc>
        <w:tc>
          <w:tcPr>
            <w:tcW w:w="6024" w:type="dxa"/>
            <w:gridSpan w:val="4"/>
            <w:tcBorders>
              <w:top w:val="single" w:sz="4" w:space="0" w:color="C0C0C0"/>
              <w:left w:val="nil"/>
              <w:bottom w:val="single" w:sz="4" w:space="0" w:color="C0C0C0"/>
              <w:right w:val="single" w:sz="4" w:space="0" w:color="C0C0C0"/>
            </w:tcBorders>
            <w:shd w:val="clear" w:color="auto" w:fill="auto"/>
            <w:vAlign w:val="center"/>
            <w:hideMark/>
          </w:tcPr>
          <w:p w14:paraId="05F6C621"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2025</w:t>
            </w:r>
          </w:p>
        </w:tc>
        <w:tc>
          <w:tcPr>
            <w:tcW w:w="41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1B8633"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Обоснование отклонений</w:t>
            </w:r>
          </w:p>
        </w:tc>
      </w:tr>
      <w:tr w:rsidR="00D07E5E" w:rsidRPr="00477CC0" w14:paraId="58C408CB" w14:textId="77777777" w:rsidTr="00477CC0">
        <w:trPr>
          <w:trHeight w:val="390"/>
          <w:jc w:val="center"/>
        </w:trPr>
        <w:tc>
          <w:tcPr>
            <w:tcW w:w="257" w:type="dxa"/>
            <w:tcBorders>
              <w:top w:val="nil"/>
              <w:left w:val="nil"/>
              <w:bottom w:val="nil"/>
              <w:right w:val="nil"/>
            </w:tcBorders>
            <w:shd w:val="clear" w:color="auto" w:fill="auto"/>
            <w:vAlign w:val="center"/>
            <w:hideMark/>
          </w:tcPr>
          <w:p w14:paraId="4073F9A9" w14:textId="77777777" w:rsidR="00D07E5E" w:rsidRPr="00D07E5E" w:rsidRDefault="00D07E5E" w:rsidP="00D07E5E">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3C3DA109" w14:textId="77777777" w:rsidR="00D07E5E" w:rsidRPr="00D07E5E" w:rsidRDefault="00D07E5E" w:rsidP="00D07E5E">
            <w:pPr>
              <w:rPr>
                <w:sz w:val="13"/>
                <w:szCs w:val="13"/>
              </w:rPr>
            </w:pPr>
          </w:p>
        </w:tc>
        <w:tc>
          <w:tcPr>
            <w:tcW w:w="809" w:type="dxa"/>
            <w:vMerge/>
            <w:tcBorders>
              <w:top w:val="nil"/>
              <w:left w:val="single" w:sz="4" w:space="0" w:color="C0C0C0"/>
              <w:bottom w:val="single" w:sz="4" w:space="0" w:color="C0C0C0"/>
              <w:right w:val="single" w:sz="4" w:space="0" w:color="C0C0C0"/>
            </w:tcBorders>
            <w:vAlign w:val="center"/>
            <w:hideMark/>
          </w:tcPr>
          <w:p w14:paraId="2357AB8A" w14:textId="77777777" w:rsidR="00D07E5E" w:rsidRPr="00D07E5E" w:rsidRDefault="00D07E5E" w:rsidP="00D07E5E">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755C9BBB" w14:textId="77777777" w:rsidR="00D07E5E" w:rsidRPr="00D07E5E" w:rsidRDefault="00D07E5E" w:rsidP="00D07E5E">
            <w:pPr>
              <w:rPr>
                <w:rFonts w:ascii="Tahoma" w:hAnsi="Tahoma" w:cs="Tahoma"/>
                <w:b/>
                <w:bCs/>
                <w:color w:val="272727"/>
                <w:sz w:val="13"/>
                <w:szCs w:val="13"/>
              </w:rPr>
            </w:pPr>
          </w:p>
        </w:tc>
        <w:tc>
          <w:tcPr>
            <w:tcW w:w="858" w:type="dxa"/>
            <w:vMerge/>
            <w:tcBorders>
              <w:top w:val="nil"/>
              <w:left w:val="single" w:sz="4" w:space="0" w:color="C0C0C0"/>
              <w:bottom w:val="single" w:sz="4" w:space="0" w:color="C0C0C0"/>
              <w:right w:val="single" w:sz="4" w:space="0" w:color="C0C0C0"/>
            </w:tcBorders>
            <w:vAlign w:val="center"/>
            <w:hideMark/>
          </w:tcPr>
          <w:p w14:paraId="7CCF4386" w14:textId="77777777" w:rsidR="00D07E5E" w:rsidRPr="00D07E5E" w:rsidRDefault="00D07E5E" w:rsidP="00D07E5E">
            <w:pPr>
              <w:rPr>
                <w:rFonts w:ascii="Tahoma" w:hAnsi="Tahoma" w:cs="Tahoma"/>
                <w:b/>
                <w:bCs/>
                <w:color w:val="272727"/>
                <w:sz w:val="13"/>
                <w:szCs w:val="13"/>
              </w:rPr>
            </w:pPr>
          </w:p>
        </w:tc>
        <w:tc>
          <w:tcPr>
            <w:tcW w:w="1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5E6FC7"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Предложение организации</w:t>
            </w:r>
          </w:p>
        </w:tc>
        <w:tc>
          <w:tcPr>
            <w:tcW w:w="1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F3081F"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Предложение регулирующего органа</w:t>
            </w:r>
          </w:p>
        </w:tc>
        <w:tc>
          <w:tcPr>
            <w:tcW w:w="1496" w:type="dxa"/>
            <w:tcBorders>
              <w:top w:val="nil"/>
              <w:left w:val="nil"/>
              <w:bottom w:val="single" w:sz="4" w:space="0" w:color="C0C0C0"/>
              <w:right w:val="nil"/>
            </w:tcBorders>
            <w:shd w:val="clear" w:color="auto" w:fill="auto"/>
            <w:vAlign w:val="center"/>
            <w:hideMark/>
          </w:tcPr>
          <w:p w14:paraId="098B7D82"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В том числе на период</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5A9B73"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Предложение организации</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0A5F98"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 xml:space="preserve">Предложение </w:t>
            </w:r>
            <w:proofErr w:type="gramStart"/>
            <w:r w:rsidRPr="00D07E5E">
              <w:rPr>
                <w:rFonts w:ascii="Tahoma" w:hAnsi="Tahoma" w:cs="Tahoma"/>
                <w:b/>
                <w:bCs/>
                <w:color w:val="272727"/>
                <w:sz w:val="13"/>
                <w:szCs w:val="13"/>
              </w:rPr>
              <w:t>регулирую-</w:t>
            </w:r>
            <w:proofErr w:type="spellStart"/>
            <w:r w:rsidRPr="00D07E5E">
              <w:rPr>
                <w:rFonts w:ascii="Tahoma" w:hAnsi="Tahoma" w:cs="Tahoma"/>
                <w:b/>
                <w:bCs/>
                <w:color w:val="272727"/>
                <w:sz w:val="13"/>
                <w:szCs w:val="13"/>
              </w:rPr>
              <w:t>щего</w:t>
            </w:r>
            <w:proofErr w:type="spellEnd"/>
            <w:proofErr w:type="gramEnd"/>
            <w:r w:rsidRPr="00D07E5E">
              <w:rPr>
                <w:rFonts w:ascii="Tahoma" w:hAnsi="Tahoma" w:cs="Tahoma"/>
                <w:b/>
                <w:bCs/>
                <w:color w:val="272727"/>
                <w:sz w:val="13"/>
                <w:szCs w:val="13"/>
              </w:rPr>
              <w:t xml:space="preserve"> органа</w:t>
            </w:r>
          </w:p>
        </w:tc>
        <w:tc>
          <w:tcPr>
            <w:tcW w:w="2852" w:type="dxa"/>
            <w:gridSpan w:val="2"/>
            <w:tcBorders>
              <w:top w:val="single" w:sz="4" w:space="0" w:color="C0C0C0"/>
              <w:left w:val="nil"/>
              <w:bottom w:val="single" w:sz="4" w:space="0" w:color="C0C0C0"/>
              <w:right w:val="single" w:sz="4" w:space="0" w:color="C0C0C0"/>
            </w:tcBorders>
            <w:shd w:val="clear" w:color="auto" w:fill="auto"/>
            <w:vAlign w:val="center"/>
            <w:hideMark/>
          </w:tcPr>
          <w:p w14:paraId="7B023BBB"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В том числе на период</w:t>
            </w:r>
          </w:p>
        </w:tc>
        <w:tc>
          <w:tcPr>
            <w:tcW w:w="3596" w:type="dxa"/>
            <w:vMerge/>
            <w:tcBorders>
              <w:top w:val="single" w:sz="4" w:space="0" w:color="C0C0C0"/>
              <w:left w:val="single" w:sz="4" w:space="0" w:color="C0C0C0"/>
              <w:bottom w:val="single" w:sz="4" w:space="0" w:color="C0C0C0"/>
              <w:right w:val="single" w:sz="4" w:space="0" w:color="C0C0C0"/>
            </w:tcBorders>
            <w:vAlign w:val="center"/>
            <w:hideMark/>
          </w:tcPr>
          <w:p w14:paraId="1FBA7C55" w14:textId="77777777" w:rsidR="00D07E5E" w:rsidRPr="00D07E5E" w:rsidRDefault="00D07E5E" w:rsidP="00D07E5E">
            <w:pPr>
              <w:rPr>
                <w:rFonts w:ascii="Tahoma" w:hAnsi="Tahoma" w:cs="Tahoma"/>
                <w:b/>
                <w:bCs/>
                <w:color w:val="272727"/>
                <w:sz w:val="13"/>
                <w:szCs w:val="13"/>
              </w:rPr>
            </w:pPr>
          </w:p>
        </w:tc>
        <w:tc>
          <w:tcPr>
            <w:tcW w:w="1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40850C"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Предложение организации</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3CF1BA"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 xml:space="preserve">Предложение </w:t>
            </w:r>
            <w:proofErr w:type="gramStart"/>
            <w:r w:rsidRPr="00D07E5E">
              <w:rPr>
                <w:rFonts w:ascii="Tahoma" w:hAnsi="Tahoma" w:cs="Tahoma"/>
                <w:b/>
                <w:bCs/>
                <w:color w:val="272727"/>
                <w:sz w:val="13"/>
                <w:szCs w:val="13"/>
              </w:rPr>
              <w:t>регулирую-</w:t>
            </w:r>
            <w:proofErr w:type="spellStart"/>
            <w:r w:rsidRPr="00D07E5E">
              <w:rPr>
                <w:rFonts w:ascii="Tahoma" w:hAnsi="Tahoma" w:cs="Tahoma"/>
                <w:b/>
                <w:bCs/>
                <w:color w:val="272727"/>
                <w:sz w:val="13"/>
                <w:szCs w:val="13"/>
              </w:rPr>
              <w:t>щего</w:t>
            </w:r>
            <w:proofErr w:type="spellEnd"/>
            <w:proofErr w:type="gramEnd"/>
            <w:r w:rsidRPr="00D07E5E">
              <w:rPr>
                <w:rFonts w:ascii="Tahoma" w:hAnsi="Tahoma" w:cs="Tahoma"/>
                <w:b/>
                <w:bCs/>
                <w:color w:val="272727"/>
                <w:sz w:val="13"/>
                <w:szCs w:val="13"/>
              </w:rPr>
              <w:t xml:space="preserve"> органа</w:t>
            </w:r>
          </w:p>
        </w:tc>
        <w:tc>
          <w:tcPr>
            <w:tcW w:w="2812" w:type="dxa"/>
            <w:gridSpan w:val="2"/>
            <w:tcBorders>
              <w:top w:val="single" w:sz="4" w:space="0" w:color="C0C0C0"/>
              <w:left w:val="nil"/>
              <w:bottom w:val="single" w:sz="4" w:space="0" w:color="C0C0C0"/>
              <w:right w:val="single" w:sz="4" w:space="0" w:color="C0C0C0"/>
            </w:tcBorders>
            <w:shd w:val="clear" w:color="auto" w:fill="auto"/>
            <w:vAlign w:val="center"/>
            <w:hideMark/>
          </w:tcPr>
          <w:p w14:paraId="7B125AA3"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В том числе на период</w:t>
            </w:r>
          </w:p>
        </w:tc>
        <w:tc>
          <w:tcPr>
            <w:tcW w:w="4196" w:type="dxa"/>
            <w:vMerge/>
            <w:tcBorders>
              <w:top w:val="single" w:sz="4" w:space="0" w:color="C0C0C0"/>
              <w:left w:val="single" w:sz="4" w:space="0" w:color="C0C0C0"/>
              <w:bottom w:val="single" w:sz="4" w:space="0" w:color="C0C0C0"/>
              <w:right w:val="single" w:sz="4" w:space="0" w:color="C0C0C0"/>
            </w:tcBorders>
            <w:vAlign w:val="center"/>
            <w:hideMark/>
          </w:tcPr>
          <w:p w14:paraId="0A2C18E7" w14:textId="77777777" w:rsidR="00D07E5E" w:rsidRPr="00D07E5E" w:rsidRDefault="00D07E5E" w:rsidP="00D07E5E">
            <w:pPr>
              <w:rPr>
                <w:rFonts w:ascii="Tahoma" w:hAnsi="Tahoma" w:cs="Tahoma"/>
                <w:b/>
                <w:bCs/>
                <w:color w:val="272727"/>
                <w:sz w:val="13"/>
                <w:szCs w:val="13"/>
              </w:rPr>
            </w:pPr>
          </w:p>
        </w:tc>
      </w:tr>
      <w:tr w:rsidR="00D07E5E" w:rsidRPr="00477CC0" w14:paraId="0719BA75" w14:textId="77777777" w:rsidTr="00477CC0">
        <w:trPr>
          <w:trHeight w:val="900"/>
          <w:jc w:val="center"/>
        </w:trPr>
        <w:tc>
          <w:tcPr>
            <w:tcW w:w="257" w:type="dxa"/>
            <w:tcBorders>
              <w:top w:val="nil"/>
              <w:left w:val="nil"/>
              <w:bottom w:val="nil"/>
              <w:right w:val="nil"/>
            </w:tcBorders>
            <w:shd w:val="clear" w:color="auto" w:fill="auto"/>
            <w:vAlign w:val="center"/>
            <w:hideMark/>
          </w:tcPr>
          <w:p w14:paraId="73923A65" w14:textId="77777777" w:rsidR="00D07E5E" w:rsidRPr="00D07E5E" w:rsidRDefault="00D07E5E" w:rsidP="00D07E5E">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4BD72F0D" w14:textId="77777777" w:rsidR="00D07E5E" w:rsidRPr="00D07E5E" w:rsidRDefault="00D07E5E" w:rsidP="00D07E5E">
            <w:pPr>
              <w:rPr>
                <w:sz w:val="13"/>
                <w:szCs w:val="13"/>
              </w:rPr>
            </w:pPr>
          </w:p>
        </w:tc>
        <w:tc>
          <w:tcPr>
            <w:tcW w:w="809" w:type="dxa"/>
            <w:vMerge/>
            <w:tcBorders>
              <w:top w:val="nil"/>
              <w:left w:val="single" w:sz="4" w:space="0" w:color="C0C0C0"/>
              <w:bottom w:val="single" w:sz="4" w:space="0" w:color="C0C0C0"/>
              <w:right w:val="single" w:sz="4" w:space="0" w:color="C0C0C0"/>
            </w:tcBorders>
            <w:vAlign w:val="center"/>
            <w:hideMark/>
          </w:tcPr>
          <w:p w14:paraId="1934D107" w14:textId="77777777" w:rsidR="00D07E5E" w:rsidRPr="00D07E5E" w:rsidRDefault="00D07E5E" w:rsidP="00D07E5E">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1A43C214" w14:textId="77777777" w:rsidR="00D07E5E" w:rsidRPr="00D07E5E" w:rsidRDefault="00D07E5E" w:rsidP="00D07E5E">
            <w:pPr>
              <w:rPr>
                <w:rFonts w:ascii="Tahoma" w:hAnsi="Tahoma" w:cs="Tahoma"/>
                <w:b/>
                <w:bCs/>
                <w:color w:val="272727"/>
                <w:sz w:val="13"/>
                <w:szCs w:val="13"/>
              </w:rPr>
            </w:pPr>
          </w:p>
        </w:tc>
        <w:tc>
          <w:tcPr>
            <w:tcW w:w="858" w:type="dxa"/>
            <w:vMerge/>
            <w:tcBorders>
              <w:top w:val="nil"/>
              <w:left w:val="single" w:sz="4" w:space="0" w:color="C0C0C0"/>
              <w:bottom w:val="single" w:sz="4" w:space="0" w:color="C0C0C0"/>
              <w:right w:val="single" w:sz="4" w:space="0" w:color="C0C0C0"/>
            </w:tcBorders>
            <w:vAlign w:val="center"/>
            <w:hideMark/>
          </w:tcPr>
          <w:p w14:paraId="34792626" w14:textId="77777777" w:rsidR="00D07E5E" w:rsidRPr="00D07E5E" w:rsidRDefault="00D07E5E" w:rsidP="00D07E5E">
            <w:pPr>
              <w:rPr>
                <w:rFonts w:ascii="Tahoma" w:hAnsi="Tahoma" w:cs="Tahoma"/>
                <w:b/>
                <w:bCs/>
                <w:color w:val="272727"/>
                <w:sz w:val="13"/>
                <w:szCs w:val="13"/>
              </w:rPr>
            </w:pPr>
          </w:p>
        </w:tc>
        <w:tc>
          <w:tcPr>
            <w:tcW w:w="1656" w:type="dxa"/>
            <w:vMerge/>
            <w:tcBorders>
              <w:top w:val="nil"/>
              <w:left w:val="single" w:sz="4" w:space="0" w:color="C0C0C0"/>
              <w:bottom w:val="single" w:sz="4" w:space="0" w:color="C0C0C0"/>
              <w:right w:val="single" w:sz="4" w:space="0" w:color="C0C0C0"/>
            </w:tcBorders>
            <w:vAlign w:val="center"/>
            <w:hideMark/>
          </w:tcPr>
          <w:p w14:paraId="26B95214" w14:textId="77777777" w:rsidR="00D07E5E" w:rsidRPr="00D07E5E" w:rsidRDefault="00D07E5E" w:rsidP="00D07E5E">
            <w:pPr>
              <w:rPr>
                <w:rFonts w:ascii="Tahoma" w:hAnsi="Tahoma" w:cs="Tahoma"/>
                <w:b/>
                <w:bCs/>
                <w:color w:val="272727"/>
                <w:sz w:val="13"/>
                <w:szCs w:val="13"/>
              </w:rPr>
            </w:pPr>
          </w:p>
        </w:tc>
        <w:tc>
          <w:tcPr>
            <w:tcW w:w="1636" w:type="dxa"/>
            <w:vMerge/>
            <w:tcBorders>
              <w:top w:val="nil"/>
              <w:left w:val="single" w:sz="4" w:space="0" w:color="C0C0C0"/>
              <w:bottom w:val="single" w:sz="4" w:space="0" w:color="C0C0C0"/>
              <w:right w:val="single" w:sz="4" w:space="0" w:color="C0C0C0"/>
            </w:tcBorders>
            <w:vAlign w:val="center"/>
            <w:hideMark/>
          </w:tcPr>
          <w:p w14:paraId="2E8E8DAD" w14:textId="77777777" w:rsidR="00D07E5E" w:rsidRPr="00D07E5E" w:rsidRDefault="00D07E5E" w:rsidP="00D07E5E">
            <w:pPr>
              <w:rPr>
                <w:rFonts w:ascii="Tahoma" w:hAnsi="Tahoma" w:cs="Tahoma"/>
                <w:b/>
                <w:bCs/>
                <w:color w:val="272727"/>
                <w:sz w:val="13"/>
                <w:szCs w:val="13"/>
              </w:rPr>
            </w:pPr>
          </w:p>
        </w:tc>
        <w:tc>
          <w:tcPr>
            <w:tcW w:w="1496" w:type="dxa"/>
            <w:tcBorders>
              <w:top w:val="nil"/>
              <w:left w:val="nil"/>
              <w:bottom w:val="single" w:sz="4" w:space="0" w:color="C0C0C0"/>
              <w:right w:val="single" w:sz="4" w:space="0" w:color="C0C0C0"/>
            </w:tcBorders>
            <w:shd w:val="clear" w:color="000000" w:fill="FDE9D9"/>
            <w:vAlign w:val="center"/>
            <w:hideMark/>
          </w:tcPr>
          <w:p w14:paraId="2DDDF978"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с 06.05.2022 по 30.06.2022 (56 дней)</w:t>
            </w:r>
          </w:p>
        </w:tc>
        <w:tc>
          <w:tcPr>
            <w:tcW w:w="1556" w:type="dxa"/>
            <w:vMerge/>
            <w:tcBorders>
              <w:top w:val="nil"/>
              <w:left w:val="single" w:sz="4" w:space="0" w:color="C0C0C0"/>
              <w:bottom w:val="single" w:sz="4" w:space="0" w:color="C0C0C0"/>
              <w:right w:val="single" w:sz="4" w:space="0" w:color="C0C0C0"/>
            </w:tcBorders>
            <w:vAlign w:val="center"/>
            <w:hideMark/>
          </w:tcPr>
          <w:p w14:paraId="37B83F58" w14:textId="77777777" w:rsidR="00D07E5E" w:rsidRPr="00D07E5E" w:rsidRDefault="00D07E5E" w:rsidP="00D07E5E">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3262E923" w14:textId="77777777" w:rsidR="00D07E5E" w:rsidRPr="00D07E5E" w:rsidRDefault="00D07E5E" w:rsidP="00D07E5E">
            <w:pPr>
              <w:rPr>
                <w:rFonts w:ascii="Tahoma" w:hAnsi="Tahoma" w:cs="Tahoma"/>
                <w:b/>
                <w:bCs/>
                <w:color w:val="272727"/>
                <w:sz w:val="13"/>
                <w:szCs w:val="13"/>
              </w:rPr>
            </w:pPr>
          </w:p>
        </w:tc>
        <w:tc>
          <w:tcPr>
            <w:tcW w:w="1416" w:type="dxa"/>
            <w:tcBorders>
              <w:top w:val="nil"/>
              <w:left w:val="nil"/>
              <w:bottom w:val="single" w:sz="4" w:space="0" w:color="C0C0C0"/>
              <w:right w:val="single" w:sz="4" w:space="0" w:color="C0C0C0"/>
            </w:tcBorders>
            <w:shd w:val="clear" w:color="auto" w:fill="auto"/>
            <w:vAlign w:val="center"/>
            <w:hideMark/>
          </w:tcPr>
          <w:p w14:paraId="1796B936"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с 01.01.2024 по 30.06.2024</w:t>
            </w:r>
          </w:p>
        </w:tc>
        <w:tc>
          <w:tcPr>
            <w:tcW w:w="1436" w:type="dxa"/>
            <w:tcBorders>
              <w:top w:val="nil"/>
              <w:left w:val="nil"/>
              <w:bottom w:val="single" w:sz="4" w:space="0" w:color="C0C0C0"/>
              <w:right w:val="single" w:sz="4" w:space="0" w:color="C0C0C0"/>
            </w:tcBorders>
            <w:shd w:val="clear" w:color="auto" w:fill="auto"/>
            <w:vAlign w:val="center"/>
            <w:hideMark/>
          </w:tcPr>
          <w:p w14:paraId="0C4C09C3"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с 01.07.2024 по 31.12.2024</w:t>
            </w:r>
          </w:p>
        </w:tc>
        <w:tc>
          <w:tcPr>
            <w:tcW w:w="3596" w:type="dxa"/>
            <w:vMerge/>
            <w:tcBorders>
              <w:top w:val="single" w:sz="4" w:space="0" w:color="C0C0C0"/>
              <w:left w:val="single" w:sz="4" w:space="0" w:color="C0C0C0"/>
              <w:bottom w:val="single" w:sz="4" w:space="0" w:color="C0C0C0"/>
              <w:right w:val="single" w:sz="4" w:space="0" w:color="C0C0C0"/>
            </w:tcBorders>
            <w:vAlign w:val="center"/>
            <w:hideMark/>
          </w:tcPr>
          <w:p w14:paraId="5C1F39B5" w14:textId="77777777" w:rsidR="00D07E5E" w:rsidRPr="00D07E5E" w:rsidRDefault="00D07E5E" w:rsidP="00D07E5E">
            <w:pPr>
              <w:rPr>
                <w:rFonts w:ascii="Tahoma" w:hAnsi="Tahoma" w:cs="Tahoma"/>
                <w:b/>
                <w:bCs/>
                <w:color w:val="272727"/>
                <w:sz w:val="13"/>
                <w:szCs w:val="13"/>
              </w:rPr>
            </w:pPr>
          </w:p>
        </w:tc>
        <w:tc>
          <w:tcPr>
            <w:tcW w:w="1656" w:type="dxa"/>
            <w:vMerge/>
            <w:tcBorders>
              <w:top w:val="nil"/>
              <w:left w:val="single" w:sz="4" w:space="0" w:color="C0C0C0"/>
              <w:bottom w:val="single" w:sz="4" w:space="0" w:color="C0C0C0"/>
              <w:right w:val="single" w:sz="4" w:space="0" w:color="C0C0C0"/>
            </w:tcBorders>
            <w:vAlign w:val="center"/>
            <w:hideMark/>
          </w:tcPr>
          <w:p w14:paraId="34F5B39D" w14:textId="77777777" w:rsidR="00D07E5E" w:rsidRPr="00D07E5E" w:rsidRDefault="00D07E5E" w:rsidP="00D07E5E">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50F8663A" w14:textId="77777777" w:rsidR="00D07E5E" w:rsidRPr="00D07E5E" w:rsidRDefault="00D07E5E" w:rsidP="00D07E5E">
            <w:pPr>
              <w:rPr>
                <w:rFonts w:ascii="Tahoma" w:hAnsi="Tahoma" w:cs="Tahoma"/>
                <w:b/>
                <w:bCs/>
                <w:color w:val="272727"/>
                <w:sz w:val="13"/>
                <w:szCs w:val="13"/>
              </w:rPr>
            </w:pPr>
          </w:p>
        </w:tc>
        <w:tc>
          <w:tcPr>
            <w:tcW w:w="1436" w:type="dxa"/>
            <w:tcBorders>
              <w:top w:val="nil"/>
              <w:left w:val="nil"/>
              <w:bottom w:val="single" w:sz="4" w:space="0" w:color="C0C0C0"/>
              <w:right w:val="single" w:sz="4" w:space="0" w:color="C0C0C0"/>
            </w:tcBorders>
            <w:shd w:val="clear" w:color="auto" w:fill="auto"/>
            <w:vAlign w:val="center"/>
            <w:hideMark/>
          </w:tcPr>
          <w:p w14:paraId="647690E4"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с 01.01.2024 по 30.06.2024</w:t>
            </w:r>
          </w:p>
        </w:tc>
        <w:tc>
          <w:tcPr>
            <w:tcW w:w="1376" w:type="dxa"/>
            <w:tcBorders>
              <w:top w:val="nil"/>
              <w:left w:val="nil"/>
              <w:bottom w:val="single" w:sz="4" w:space="0" w:color="C0C0C0"/>
              <w:right w:val="single" w:sz="4" w:space="0" w:color="C0C0C0"/>
            </w:tcBorders>
            <w:shd w:val="clear" w:color="auto" w:fill="auto"/>
            <w:vAlign w:val="center"/>
            <w:hideMark/>
          </w:tcPr>
          <w:p w14:paraId="33A16228" w14:textId="77777777" w:rsidR="00D07E5E" w:rsidRPr="00D07E5E" w:rsidRDefault="00D07E5E" w:rsidP="00D07E5E">
            <w:pPr>
              <w:jc w:val="center"/>
              <w:rPr>
                <w:rFonts w:ascii="Tahoma" w:hAnsi="Tahoma" w:cs="Tahoma"/>
                <w:b/>
                <w:bCs/>
                <w:color w:val="272727"/>
                <w:sz w:val="13"/>
                <w:szCs w:val="13"/>
              </w:rPr>
            </w:pPr>
            <w:r w:rsidRPr="00D07E5E">
              <w:rPr>
                <w:rFonts w:ascii="Tahoma" w:hAnsi="Tahoma" w:cs="Tahoma"/>
                <w:b/>
                <w:bCs/>
                <w:color w:val="272727"/>
                <w:sz w:val="13"/>
                <w:szCs w:val="13"/>
              </w:rPr>
              <w:t>с 01.07.2024 по 31.12.2024</w:t>
            </w:r>
          </w:p>
        </w:tc>
        <w:tc>
          <w:tcPr>
            <w:tcW w:w="4196" w:type="dxa"/>
            <w:vMerge/>
            <w:tcBorders>
              <w:top w:val="single" w:sz="4" w:space="0" w:color="C0C0C0"/>
              <w:left w:val="single" w:sz="4" w:space="0" w:color="C0C0C0"/>
              <w:bottom w:val="single" w:sz="4" w:space="0" w:color="C0C0C0"/>
              <w:right w:val="single" w:sz="4" w:space="0" w:color="C0C0C0"/>
            </w:tcBorders>
            <w:vAlign w:val="center"/>
            <w:hideMark/>
          </w:tcPr>
          <w:p w14:paraId="513F5E83" w14:textId="77777777" w:rsidR="00D07E5E" w:rsidRPr="00D07E5E" w:rsidRDefault="00D07E5E" w:rsidP="00D07E5E">
            <w:pPr>
              <w:rPr>
                <w:rFonts w:ascii="Tahoma" w:hAnsi="Tahoma" w:cs="Tahoma"/>
                <w:b/>
                <w:bCs/>
                <w:color w:val="272727"/>
                <w:sz w:val="13"/>
                <w:szCs w:val="13"/>
              </w:rPr>
            </w:pPr>
          </w:p>
        </w:tc>
      </w:tr>
      <w:tr w:rsidR="00D07E5E" w:rsidRPr="00477CC0" w14:paraId="508BC7CC" w14:textId="77777777" w:rsidTr="00477CC0">
        <w:trPr>
          <w:trHeight w:val="270"/>
          <w:jc w:val="center"/>
        </w:trPr>
        <w:tc>
          <w:tcPr>
            <w:tcW w:w="257" w:type="dxa"/>
            <w:tcBorders>
              <w:top w:val="nil"/>
              <w:left w:val="nil"/>
              <w:bottom w:val="nil"/>
              <w:right w:val="nil"/>
            </w:tcBorders>
            <w:shd w:val="clear" w:color="auto" w:fill="auto"/>
            <w:vAlign w:val="center"/>
            <w:hideMark/>
          </w:tcPr>
          <w:p w14:paraId="0112DF71" w14:textId="77777777" w:rsidR="00D07E5E" w:rsidRPr="00D07E5E" w:rsidRDefault="00D07E5E" w:rsidP="00D07E5E">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4C12A9B9" w14:textId="77777777" w:rsidR="00D07E5E" w:rsidRPr="00D07E5E" w:rsidRDefault="00D07E5E" w:rsidP="00D07E5E">
            <w:pPr>
              <w:rPr>
                <w:sz w:val="13"/>
                <w:szCs w:val="13"/>
              </w:rPr>
            </w:pPr>
          </w:p>
        </w:tc>
        <w:tc>
          <w:tcPr>
            <w:tcW w:w="809" w:type="dxa"/>
            <w:tcBorders>
              <w:top w:val="single" w:sz="4" w:space="0" w:color="C0C0C0"/>
              <w:left w:val="nil"/>
              <w:bottom w:val="single" w:sz="4" w:space="0" w:color="C0C0C0"/>
              <w:right w:val="nil"/>
            </w:tcBorders>
            <w:shd w:val="clear" w:color="auto" w:fill="auto"/>
            <w:noWrap/>
            <w:vAlign w:val="center"/>
            <w:hideMark/>
          </w:tcPr>
          <w:p w14:paraId="0305F67A"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16CD6437"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w:t>
            </w:r>
          </w:p>
        </w:tc>
        <w:tc>
          <w:tcPr>
            <w:tcW w:w="858" w:type="dxa"/>
            <w:tcBorders>
              <w:top w:val="nil"/>
              <w:left w:val="nil"/>
              <w:bottom w:val="single" w:sz="4" w:space="0" w:color="C0C0C0"/>
              <w:right w:val="nil"/>
            </w:tcBorders>
            <w:shd w:val="clear" w:color="auto" w:fill="auto"/>
            <w:noWrap/>
            <w:vAlign w:val="center"/>
            <w:hideMark/>
          </w:tcPr>
          <w:p w14:paraId="608A46CE"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3</w:t>
            </w:r>
          </w:p>
        </w:tc>
        <w:tc>
          <w:tcPr>
            <w:tcW w:w="1656" w:type="dxa"/>
            <w:tcBorders>
              <w:top w:val="nil"/>
              <w:left w:val="nil"/>
              <w:bottom w:val="single" w:sz="4" w:space="0" w:color="C0C0C0"/>
              <w:right w:val="nil"/>
            </w:tcBorders>
            <w:shd w:val="clear" w:color="auto" w:fill="auto"/>
            <w:noWrap/>
            <w:vAlign w:val="center"/>
            <w:hideMark/>
          </w:tcPr>
          <w:p w14:paraId="33CB3FDA"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17</w:t>
            </w:r>
          </w:p>
        </w:tc>
        <w:tc>
          <w:tcPr>
            <w:tcW w:w="1636" w:type="dxa"/>
            <w:tcBorders>
              <w:top w:val="nil"/>
              <w:left w:val="nil"/>
              <w:bottom w:val="single" w:sz="4" w:space="0" w:color="C0C0C0"/>
              <w:right w:val="nil"/>
            </w:tcBorders>
            <w:shd w:val="clear" w:color="auto" w:fill="auto"/>
            <w:noWrap/>
            <w:vAlign w:val="center"/>
            <w:hideMark/>
          </w:tcPr>
          <w:p w14:paraId="175D6112"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18</w:t>
            </w:r>
          </w:p>
        </w:tc>
        <w:tc>
          <w:tcPr>
            <w:tcW w:w="1496" w:type="dxa"/>
            <w:tcBorders>
              <w:top w:val="nil"/>
              <w:left w:val="nil"/>
              <w:bottom w:val="single" w:sz="4" w:space="0" w:color="C0C0C0"/>
              <w:right w:val="nil"/>
            </w:tcBorders>
            <w:shd w:val="clear" w:color="auto" w:fill="auto"/>
            <w:noWrap/>
            <w:vAlign w:val="center"/>
            <w:hideMark/>
          </w:tcPr>
          <w:p w14:paraId="74619EF7"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 </w:t>
            </w:r>
          </w:p>
        </w:tc>
        <w:tc>
          <w:tcPr>
            <w:tcW w:w="1556" w:type="dxa"/>
            <w:tcBorders>
              <w:top w:val="nil"/>
              <w:left w:val="nil"/>
              <w:bottom w:val="single" w:sz="4" w:space="0" w:color="C0C0C0"/>
              <w:right w:val="nil"/>
            </w:tcBorders>
            <w:shd w:val="clear" w:color="auto" w:fill="auto"/>
            <w:noWrap/>
            <w:vAlign w:val="center"/>
            <w:hideMark/>
          </w:tcPr>
          <w:p w14:paraId="601C691B"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27</w:t>
            </w:r>
          </w:p>
        </w:tc>
        <w:tc>
          <w:tcPr>
            <w:tcW w:w="1556" w:type="dxa"/>
            <w:tcBorders>
              <w:top w:val="nil"/>
              <w:left w:val="nil"/>
              <w:bottom w:val="single" w:sz="4" w:space="0" w:color="C0C0C0"/>
              <w:right w:val="nil"/>
            </w:tcBorders>
            <w:shd w:val="clear" w:color="auto" w:fill="auto"/>
            <w:noWrap/>
            <w:vAlign w:val="center"/>
            <w:hideMark/>
          </w:tcPr>
          <w:p w14:paraId="3CF928EB"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28</w:t>
            </w:r>
          </w:p>
        </w:tc>
        <w:tc>
          <w:tcPr>
            <w:tcW w:w="1416" w:type="dxa"/>
            <w:tcBorders>
              <w:top w:val="nil"/>
              <w:left w:val="nil"/>
              <w:bottom w:val="single" w:sz="4" w:space="0" w:color="C0C0C0"/>
              <w:right w:val="nil"/>
            </w:tcBorders>
            <w:shd w:val="clear" w:color="auto" w:fill="auto"/>
            <w:noWrap/>
            <w:vAlign w:val="center"/>
            <w:hideMark/>
          </w:tcPr>
          <w:p w14:paraId="3DA39FBB"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29</w:t>
            </w:r>
          </w:p>
        </w:tc>
        <w:tc>
          <w:tcPr>
            <w:tcW w:w="1436" w:type="dxa"/>
            <w:tcBorders>
              <w:top w:val="nil"/>
              <w:left w:val="nil"/>
              <w:bottom w:val="single" w:sz="4" w:space="0" w:color="C0C0C0"/>
              <w:right w:val="nil"/>
            </w:tcBorders>
            <w:shd w:val="clear" w:color="auto" w:fill="auto"/>
            <w:noWrap/>
            <w:vAlign w:val="center"/>
            <w:hideMark/>
          </w:tcPr>
          <w:p w14:paraId="4933930A"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30</w:t>
            </w:r>
          </w:p>
        </w:tc>
        <w:tc>
          <w:tcPr>
            <w:tcW w:w="3596" w:type="dxa"/>
            <w:tcBorders>
              <w:top w:val="nil"/>
              <w:left w:val="nil"/>
              <w:bottom w:val="single" w:sz="4" w:space="0" w:color="C0C0C0"/>
              <w:right w:val="nil"/>
            </w:tcBorders>
            <w:shd w:val="clear" w:color="auto" w:fill="auto"/>
            <w:noWrap/>
            <w:vAlign w:val="center"/>
            <w:hideMark/>
          </w:tcPr>
          <w:p w14:paraId="5A9CB2C2"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31</w:t>
            </w:r>
          </w:p>
        </w:tc>
        <w:tc>
          <w:tcPr>
            <w:tcW w:w="1656" w:type="dxa"/>
            <w:tcBorders>
              <w:top w:val="nil"/>
              <w:left w:val="nil"/>
              <w:bottom w:val="single" w:sz="4" w:space="0" w:color="C0C0C0"/>
              <w:right w:val="nil"/>
            </w:tcBorders>
            <w:shd w:val="clear" w:color="auto" w:fill="auto"/>
            <w:noWrap/>
            <w:vAlign w:val="center"/>
            <w:hideMark/>
          </w:tcPr>
          <w:p w14:paraId="4882AB4C"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27</w:t>
            </w:r>
          </w:p>
        </w:tc>
        <w:tc>
          <w:tcPr>
            <w:tcW w:w="1556" w:type="dxa"/>
            <w:tcBorders>
              <w:top w:val="nil"/>
              <w:left w:val="nil"/>
              <w:bottom w:val="single" w:sz="4" w:space="0" w:color="C0C0C0"/>
              <w:right w:val="nil"/>
            </w:tcBorders>
            <w:shd w:val="clear" w:color="auto" w:fill="auto"/>
            <w:noWrap/>
            <w:vAlign w:val="center"/>
            <w:hideMark/>
          </w:tcPr>
          <w:p w14:paraId="57F24EE3"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28</w:t>
            </w:r>
          </w:p>
        </w:tc>
        <w:tc>
          <w:tcPr>
            <w:tcW w:w="1436" w:type="dxa"/>
            <w:tcBorders>
              <w:top w:val="nil"/>
              <w:left w:val="nil"/>
              <w:bottom w:val="single" w:sz="4" w:space="0" w:color="C0C0C0"/>
              <w:right w:val="nil"/>
            </w:tcBorders>
            <w:shd w:val="clear" w:color="auto" w:fill="auto"/>
            <w:noWrap/>
            <w:vAlign w:val="center"/>
            <w:hideMark/>
          </w:tcPr>
          <w:p w14:paraId="05C930DC"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29</w:t>
            </w:r>
          </w:p>
        </w:tc>
        <w:tc>
          <w:tcPr>
            <w:tcW w:w="1376" w:type="dxa"/>
            <w:tcBorders>
              <w:top w:val="nil"/>
              <w:left w:val="nil"/>
              <w:bottom w:val="single" w:sz="4" w:space="0" w:color="C0C0C0"/>
              <w:right w:val="nil"/>
            </w:tcBorders>
            <w:shd w:val="clear" w:color="auto" w:fill="auto"/>
            <w:noWrap/>
            <w:vAlign w:val="center"/>
            <w:hideMark/>
          </w:tcPr>
          <w:p w14:paraId="12642BF6"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30</w:t>
            </w:r>
          </w:p>
        </w:tc>
        <w:tc>
          <w:tcPr>
            <w:tcW w:w="4196" w:type="dxa"/>
            <w:tcBorders>
              <w:top w:val="nil"/>
              <w:left w:val="nil"/>
              <w:bottom w:val="single" w:sz="4" w:space="0" w:color="C0C0C0"/>
              <w:right w:val="nil"/>
            </w:tcBorders>
            <w:shd w:val="clear" w:color="auto" w:fill="auto"/>
            <w:noWrap/>
            <w:vAlign w:val="center"/>
            <w:hideMark/>
          </w:tcPr>
          <w:p w14:paraId="27F72D26" w14:textId="77777777" w:rsidR="00D07E5E" w:rsidRPr="00D07E5E" w:rsidRDefault="00D07E5E" w:rsidP="00D07E5E">
            <w:pPr>
              <w:jc w:val="center"/>
              <w:rPr>
                <w:rFonts w:ascii="Tahoma" w:hAnsi="Tahoma" w:cs="Tahoma"/>
                <w:color w:val="C0C0C0"/>
                <w:sz w:val="13"/>
                <w:szCs w:val="13"/>
              </w:rPr>
            </w:pPr>
            <w:r w:rsidRPr="00D07E5E">
              <w:rPr>
                <w:rFonts w:ascii="Tahoma" w:hAnsi="Tahoma" w:cs="Tahoma"/>
                <w:color w:val="C0C0C0"/>
                <w:sz w:val="13"/>
                <w:szCs w:val="13"/>
              </w:rPr>
              <w:t>31</w:t>
            </w:r>
          </w:p>
        </w:tc>
      </w:tr>
      <w:tr w:rsidR="00D07E5E" w:rsidRPr="00477CC0" w14:paraId="5B9BEE74" w14:textId="77777777" w:rsidTr="00477CC0">
        <w:trPr>
          <w:trHeight w:val="300"/>
          <w:jc w:val="center"/>
        </w:trPr>
        <w:tc>
          <w:tcPr>
            <w:tcW w:w="257" w:type="dxa"/>
            <w:tcBorders>
              <w:top w:val="nil"/>
              <w:left w:val="nil"/>
              <w:bottom w:val="nil"/>
              <w:right w:val="nil"/>
            </w:tcBorders>
            <w:shd w:val="clear" w:color="auto" w:fill="auto"/>
            <w:vAlign w:val="center"/>
            <w:hideMark/>
          </w:tcPr>
          <w:p w14:paraId="1D7CB168" w14:textId="77777777" w:rsidR="00D07E5E" w:rsidRPr="00D07E5E" w:rsidRDefault="00D07E5E" w:rsidP="00D07E5E">
            <w:pPr>
              <w:jc w:val="center"/>
              <w:rPr>
                <w:rFonts w:ascii="Tahoma" w:hAnsi="Tahoma" w:cs="Tahoma"/>
                <w:color w:val="C0C0C0"/>
                <w:sz w:val="13"/>
                <w:szCs w:val="13"/>
              </w:rPr>
            </w:pPr>
          </w:p>
        </w:tc>
        <w:tc>
          <w:tcPr>
            <w:tcW w:w="202" w:type="dxa"/>
            <w:tcBorders>
              <w:top w:val="nil"/>
              <w:left w:val="nil"/>
              <w:bottom w:val="nil"/>
              <w:right w:val="nil"/>
            </w:tcBorders>
            <w:shd w:val="clear" w:color="auto" w:fill="auto"/>
            <w:vAlign w:val="center"/>
            <w:hideMark/>
          </w:tcPr>
          <w:p w14:paraId="53AEA385"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000000" w:fill="C0C0C0"/>
            <w:vAlign w:val="center"/>
            <w:hideMark/>
          </w:tcPr>
          <w:p w14:paraId="6DC3FCC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12C47758"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Натуральные показатели</w:t>
            </w:r>
          </w:p>
        </w:tc>
        <w:tc>
          <w:tcPr>
            <w:tcW w:w="858" w:type="dxa"/>
            <w:tcBorders>
              <w:top w:val="nil"/>
              <w:left w:val="nil"/>
              <w:bottom w:val="single" w:sz="4" w:space="0" w:color="C0C0C0"/>
              <w:right w:val="single" w:sz="4" w:space="0" w:color="C0C0C0"/>
            </w:tcBorders>
            <w:shd w:val="clear" w:color="000000" w:fill="C0C0C0"/>
            <w:vAlign w:val="center"/>
            <w:hideMark/>
          </w:tcPr>
          <w:p w14:paraId="16232EE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C0C0C0"/>
            <w:vAlign w:val="center"/>
            <w:hideMark/>
          </w:tcPr>
          <w:p w14:paraId="5ECC30A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C0C0C0"/>
            <w:vAlign w:val="center"/>
            <w:hideMark/>
          </w:tcPr>
          <w:p w14:paraId="5A729E5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7A30D06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3DB91CF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01985C0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C0C0C0"/>
            <w:vAlign w:val="center"/>
            <w:hideMark/>
          </w:tcPr>
          <w:p w14:paraId="4D0FA33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C0C0C0"/>
            <w:vAlign w:val="center"/>
            <w:hideMark/>
          </w:tcPr>
          <w:p w14:paraId="6BF5DFB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3596" w:type="dxa"/>
            <w:tcBorders>
              <w:top w:val="nil"/>
              <w:left w:val="nil"/>
              <w:bottom w:val="single" w:sz="4" w:space="0" w:color="C0C0C0"/>
              <w:right w:val="single" w:sz="4" w:space="0" w:color="C0C0C0"/>
            </w:tcBorders>
            <w:shd w:val="clear" w:color="000000" w:fill="C0C0C0"/>
            <w:vAlign w:val="center"/>
            <w:hideMark/>
          </w:tcPr>
          <w:p w14:paraId="5294F14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C0C0C0"/>
            <w:vAlign w:val="center"/>
            <w:hideMark/>
          </w:tcPr>
          <w:p w14:paraId="36FA3E9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393FE6F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C0C0C0"/>
            <w:vAlign w:val="center"/>
            <w:hideMark/>
          </w:tcPr>
          <w:p w14:paraId="638D8AB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480EA22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4196" w:type="dxa"/>
            <w:tcBorders>
              <w:top w:val="nil"/>
              <w:left w:val="nil"/>
              <w:bottom w:val="single" w:sz="4" w:space="0" w:color="C0C0C0"/>
              <w:right w:val="single" w:sz="4" w:space="0" w:color="C0C0C0"/>
            </w:tcBorders>
            <w:shd w:val="clear" w:color="000000" w:fill="C0C0C0"/>
            <w:vAlign w:val="center"/>
            <w:hideMark/>
          </w:tcPr>
          <w:p w14:paraId="746ED98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r>
      <w:tr w:rsidR="00D07E5E" w:rsidRPr="00477CC0" w14:paraId="72639AEE" w14:textId="77777777" w:rsidTr="00477CC0">
        <w:trPr>
          <w:trHeight w:val="345"/>
          <w:jc w:val="center"/>
        </w:trPr>
        <w:tc>
          <w:tcPr>
            <w:tcW w:w="257" w:type="dxa"/>
            <w:tcBorders>
              <w:top w:val="nil"/>
              <w:left w:val="nil"/>
              <w:bottom w:val="nil"/>
              <w:right w:val="nil"/>
            </w:tcBorders>
            <w:shd w:val="clear" w:color="auto" w:fill="auto"/>
            <w:vAlign w:val="center"/>
            <w:hideMark/>
          </w:tcPr>
          <w:p w14:paraId="0817ACE3" w14:textId="77777777" w:rsidR="00D07E5E" w:rsidRPr="00D07E5E" w:rsidRDefault="00D07E5E" w:rsidP="00D07E5E">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0F5044A7"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566796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174B7FB8"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Пропущено сточных вод всего</w:t>
            </w:r>
          </w:p>
        </w:tc>
        <w:tc>
          <w:tcPr>
            <w:tcW w:w="858" w:type="dxa"/>
            <w:tcBorders>
              <w:top w:val="nil"/>
              <w:left w:val="nil"/>
              <w:bottom w:val="single" w:sz="4" w:space="0" w:color="C0C0C0"/>
              <w:right w:val="single" w:sz="4" w:space="0" w:color="C0C0C0"/>
            </w:tcBorders>
            <w:shd w:val="clear" w:color="auto" w:fill="auto"/>
            <w:vAlign w:val="center"/>
            <w:hideMark/>
          </w:tcPr>
          <w:p w14:paraId="466F648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DE9D9"/>
            <w:vAlign w:val="center"/>
            <w:hideMark/>
          </w:tcPr>
          <w:p w14:paraId="3A7048B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636" w:type="dxa"/>
            <w:tcBorders>
              <w:top w:val="nil"/>
              <w:left w:val="nil"/>
              <w:bottom w:val="single" w:sz="4" w:space="0" w:color="C0C0C0"/>
              <w:right w:val="single" w:sz="4" w:space="0" w:color="C0C0C0"/>
            </w:tcBorders>
            <w:shd w:val="clear" w:color="000000" w:fill="FFFFCC"/>
            <w:vAlign w:val="center"/>
            <w:hideMark/>
          </w:tcPr>
          <w:p w14:paraId="00A34F4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96" w:type="dxa"/>
            <w:tcBorders>
              <w:top w:val="nil"/>
              <w:left w:val="nil"/>
              <w:bottom w:val="single" w:sz="4" w:space="0" w:color="C0C0C0"/>
              <w:right w:val="single" w:sz="4" w:space="0" w:color="C0C0C0"/>
            </w:tcBorders>
            <w:shd w:val="clear" w:color="000000" w:fill="FFFFCC"/>
            <w:vAlign w:val="center"/>
            <w:hideMark/>
          </w:tcPr>
          <w:p w14:paraId="14244D3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3 057,14</w:t>
            </w:r>
          </w:p>
        </w:tc>
        <w:tc>
          <w:tcPr>
            <w:tcW w:w="1556" w:type="dxa"/>
            <w:tcBorders>
              <w:top w:val="nil"/>
              <w:left w:val="nil"/>
              <w:bottom w:val="single" w:sz="4" w:space="0" w:color="C0C0C0"/>
              <w:right w:val="single" w:sz="4" w:space="0" w:color="C0C0C0"/>
            </w:tcBorders>
            <w:shd w:val="clear" w:color="000000" w:fill="FDE9D9"/>
            <w:vAlign w:val="center"/>
            <w:hideMark/>
          </w:tcPr>
          <w:p w14:paraId="4FB3710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FFFFCC"/>
            <w:vAlign w:val="center"/>
            <w:hideMark/>
          </w:tcPr>
          <w:p w14:paraId="3203FF6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16" w:type="dxa"/>
            <w:tcBorders>
              <w:top w:val="nil"/>
              <w:left w:val="nil"/>
              <w:bottom w:val="single" w:sz="4" w:space="0" w:color="C0C0C0"/>
              <w:right w:val="single" w:sz="4" w:space="0" w:color="C0C0C0"/>
            </w:tcBorders>
            <w:shd w:val="clear" w:color="000000" w:fill="D7EAD3"/>
            <w:vAlign w:val="center"/>
            <w:hideMark/>
          </w:tcPr>
          <w:p w14:paraId="5E6A237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436" w:type="dxa"/>
            <w:tcBorders>
              <w:top w:val="nil"/>
              <w:left w:val="nil"/>
              <w:bottom w:val="single" w:sz="4" w:space="0" w:color="C0C0C0"/>
              <w:right w:val="single" w:sz="4" w:space="0" w:color="C0C0C0"/>
            </w:tcBorders>
            <w:shd w:val="clear" w:color="000000" w:fill="D7EAD3"/>
            <w:vAlign w:val="center"/>
            <w:hideMark/>
          </w:tcPr>
          <w:p w14:paraId="28DFF25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3596" w:type="dxa"/>
            <w:vMerge w:val="restart"/>
            <w:tcBorders>
              <w:top w:val="nil"/>
              <w:left w:val="single" w:sz="4" w:space="0" w:color="C0C0C0"/>
              <w:bottom w:val="nil"/>
              <w:right w:val="single" w:sz="4" w:space="0" w:color="C0C0C0"/>
            </w:tcBorders>
            <w:shd w:val="clear" w:color="000000" w:fill="FFFFCC"/>
            <w:vAlign w:val="center"/>
            <w:hideMark/>
          </w:tcPr>
          <w:p w14:paraId="3260A01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По плану 2023 г.</w:t>
            </w:r>
          </w:p>
        </w:tc>
        <w:tc>
          <w:tcPr>
            <w:tcW w:w="1656" w:type="dxa"/>
            <w:tcBorders>
              <w:top w:val="nil"/>
              <w:left w:val="nil"/>
              <w:bottom w:val="single" w:sz="4" w:space="0" w:color="C0C0C0"/>
              <w:right w:val="single" w:sz="4" w:space="0" w:color="C0C0C0"/>
            </w:tcBorders>
            <w:shd w:val="clear" w:color="000000" w:fill="FDE9D9"/>
            <w:vAlign w:val="center"/>
            <w:hideMark/>
          </w:tcPr>
          <w:p w14:paraId="3FEB4E5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FFFFCC"/>
            <w:vAlign w:val="center"/>
            <w:hideMark/>
          </w:tcPr>
          <w:p w14:paraId="4128C58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36" w:type="dxa"/>
            <w:tcBorders>
              <w:top w:val="nil"/>
              <w:left w:val="nil"/>
              <w:bottom w:val="single" w:sz="4" w:space="0" w:color="C0C0C0"/>
              <w:right w:val="single" w:sz="4" w:space="0" w:color="C0C0C0"/>
            </w:tcBorders>
            <w:shd w:val="clear" w:color="000000" w:fill="D7EAD3"/>
            <w:vAlign w:val="center"/>
            <w:hideMark/>
          </w:tcPr>
          <w:p w14:paraId="542EC42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2127EC8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4196" w:type="dxa"/>
            <w:vMerge w:val="restart"/>
            <w:tcBorders>
              <w:top w:val="nil"/>
              <w:left w:val="single" w:sz="4" w:space="0" w:color="C0C0C0"/>
              <w:bottom w:val="nil"/>
              <w:right w:val="single" w:sz="4" w:space="0" w:color="C0C0C0"/>
            </w:tcBorders>
            <w:shd w:val="clear" w:color="000000" w:fill="FFFFCC"/>
            <w:vAlign w:val="center"/>
            <w:hideMark/>
          </w:tcPr>
          <w:p w14:paraId="13A9C12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По плану 2024 г.</w:t>
            </w:r>
          </w:p>
        </w:tc>
      </w:tr>
      <w:tr w:rsidR="00D07E5E" w:rsidRPr="00477CC0" w14:paraId="0157D96D" w14:textId="77777777" w:rsidTr="00477CC0">
        <w:trPr>
          <w:trHeight w:val="360"/>
          <w:jc w:val="center"/>
        </w:trPr>
        <w:tc>
          <w:tcPr>
            <w:tcW w:w="257" w:type="dxa"/>
            <w:tcBorders>
              <w:top w:val="nil"/>
              <w:left w:val="nil"/>
              <w:bottom w:val="nil"/>
              <w:right w:val="nil"/>
            </w:tcBorders>
            <w:shd w:val="clear" w:color="auto" w:fill="auto"/>
            <w:vAlign w:val="center"/>
            <w:hideMark/>
          </w:tcPr>
          <w:p w14:paraId="723B8B47"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715B1581"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E54F9A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2CFAB5B7"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Хозяйственные нужды предприятия</w:t>
            </w:r>
          </w:p>
        </w:tc>
        <w:tc>
          <w:tcPr>
            <w:tcW w:w="858" w:type="dxa"/>
            <w:tcBorders>
              <w:top w:val="nil"/>
              <w:left w:val="nil"/>
              <w:bottom w:val="single" w:sz="4" w:space="0" w:color="C0C0C0"/>
              <w:right w:val="single" w:sz="4" w:space="0" w:color="C0C0C0"/>
            </w:tcBorders>
            <w:shd w:val="clear" w:color="auto" w:fill="auto"/>
            <w:vAlign w:val="center"/>
            <w:hideMark/>
          </w:tcPr>
          <w:p w14:paraId="291A07D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66ABC58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66C6BB7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7113A19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192C2A3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E5CC86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881601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64FA35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vMerge/>
            <w:tcBorders>
              <w:top w:val="nil"/>
              <w:left w:val="single" w:sz="4" w:space="0" w:color="C0C0C0"/>
              <w:bottom w:val="nil"/>
              <w:right w:val="single" w:sz="4" w:space="0" w:color="C0C0C0"/>
            </w:tcBorders>
            <w:vAlign w:val="center"/>
            <w:hideMark/>
          </w:tcPr>
          <w:p w14:paraId="683B77FC"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4C76DDC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727165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19051B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89C5C2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vMerge/>
            <w:tcBorders>
              <w:top w:val="nil"/>
              <w:left w:val="single" w:sz="4" w:space="0" w:color="C0C0C0"/>
              <w:bottom w:val="nil"/>
              <w:right w:val="single" w:sz="4" w:space="0" w:color="C0C0C0"/>
            </w:tcBorders>
            <w:vAlign w:val="center"/>
            <w:hideMark/>
          </w:tcPr>
          <w:p w14:paraId="41875F17" w14:textId="77777777" w:rsidR="00D07E5E" w:rsidRPr="00D07E5E" w:rsidRDefault="00D07E5E" w:rsidP="00D07E5E">
            <w:pPr>
              <w:rPr>
                <w:rFonts w:ascii="Tahoma" w:hAnsi="Tahoma" w:cs="Tahoma"/>
                <w:sz w:val="13"/>
                <w:szCs w:val="13"/>
              </w:rPr>
            </w:pPr>
          </w:p>
        </w:tc>
      </w:tr>
      <w:tr w:rsidR="00D07E5E" w:rsidRPr="00477CC0" w14:paraId="1998C6C7" w14:textId="77777777" w:rsidTr="00477CC0">
        <w:trPr>
          <w:trHeight w:val="510"/>
          <w:jc w:val="center"/>
        </w:trPr>
        <w:tc>
          <w:tcPr>
            <w:tcW w:w="257" w:type="dxa"/>
            <w:tcBorders>
              <w:top w:val="nil"/>
              <w:left w:val="nil"/>
              <w:bottom w:val="nil"/>
              <w:right w:val="nil"/>
            </w:tcBorders>
            <w:shd w:val="clear" w:color="auto" w:fill="auto"/>
            <w:vAlign w:val="center"/>
            <w:hideMark/>
          </w:tcPr>
          <w:p w14:paraId="223CE126"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14962B47"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006F1C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05777E70"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Принято сточных вод по категориям потребителей</w:t>
            </w:r>
          </w:p>
        </w:tc>
        <w:tc>
          <w:tcPr>
            <w:tcW w:w="858" w:type="dxa"/>
            <w:tcBorders>
              <w:top w:val="nil"/>
              <w:left w:val="nil"/>
              <w:bottom w:val="single" w:sz="4" w:space="0" w:color="C0C0C0"/>
              <w:right w:val="single" w:sz="4" w:space="0" w:color="C0C0C0"/>
            </w:tcBorders>
            <w:shd w:val="clear" w:color="auto" w:fill="auto"/>
            <w:vAlign w:val="center"/>
            <w:hideMark/>
          </w:tcPr>
          <w:p w14:paraId="543A3D9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5959BED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636" w:type="dxa"/>
            <w:tcBorders>
              <w:top w:val="nil"/>
              <w:left w:val="nil"/>
              <w:bottom w:val="single" w:sz="4" w:space="0" w:color="C0C0C0"/>
              <w:right w:val="single" w:sz="4" w:space="0" w:color="C0C0C0"/>
            </w:tcBorders>
            <w:shd w:val="clear" w:color="000000" w:fill="D7EAD3"/>
            <w:vAlign w:val="center"/>
            <w:hideMark/>
          </w:tcPr>
          <w:p w14:paraId="62FA468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96" w:type="dxa"/>
            <w:tcBorders>
              <w:top w:val="nil"/>
              <w:left w:val="nil"/>
              <w:bottom w:val="single" w:sz="4" w:space="0" w:color="C0C0C0"/>
              <w:right w:val="single" w:sz="4" w:space="0" w:color="C0C0C0"/>
            </w:tcBorders>
            <w:shd w:val="clear" w:color="000000" w:fill="D7EAD3"/>
            <w:vAlign w:val="center"/>
            <w:hideMark/>
          </w:tcPr>
          <w:p w14:paraId="36703A0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3 057,14</w:t>
            </w:r>
          </w:p>
        </w:tc>
        <w:tc>
          <w:tcPr>
            <w:tcW w:w="1556" w:type="dxa"/>
            <w:tcBorders>
              <w:top w:val="nil"/>
              <w:left w:val="nil"/>
              <w:bottom w:val="single" w:sz="4" w:space="0" w:color="C0C0C0"/>
              <w:right w:val="single" w:sz="4" w:space="0" w:color="C0C0C0"/>
            </w:tcBorders>
            <w:shd w:val="clear" w:color="000000" w:fill="D7EAD3"/>
            <w:vAlign w:val="center"/>
            <w:hideMark/>
          </w:tcPr>
          <w:p w14:paraId="0A6FE77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D7EAD3"/>
            <w:vAlign w:val="center"/>
            <w:hideMark/>
          </w:tcPr>
          <w:p w14:paraId="02101C9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16" w:type="dxa"/>
            <w:tcBorders>
              <w:top w:val="nil"/>
              <w:left w:val="nil"/>
              <w:bottom w:val="single" w:sz="4" w:space="0" w:color="C0C0C0"/>
              <w:right w:val="single" w:sz="4" w:space="0" w:color="C0C0C0"/>
            </w:tcBorders>
            <w:shd w:val="clear" w:color="000000" w:fill="D7EAD3"/>
            <w:vAlign w:val="center"/>
            <w:hideMark/>
          </w:tcPr>
          <w:p w14:paraId="3F25D4E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436" w:type="dxa"/>
            <w:tcBorders>
              <w:top w:val="nil"/>
              <w:left w:val="nil"/>
              <w:bottom w:val="single" w:sz="4" w:space="0" w:color="C0C0C0"/>
              <w:right w:val="single" w:sz="4" w:space="0" w:color="C0C0C0"/>
            </w:tcBorders>
            <w:shd w:val="clear" w:color="000000" w:fill="D7EAD3"/>
            <w:vAlign w:val="center"/>
            <w:hideMark/>
          </w:tcPr>
          <w:p w14:paraId="29665C8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3596" w:type="dxa"/>
            <w:vMerge/>
            <w:tcBorders>
              <w:top w:val="nil"/>
              <w:left w:val="single" w:sz="4" w:space="0" w:color="C0C0C0"/>
              <w:bottom w:val="nil"/>
              <w:right w:val="single" w:sz="4" w:space="0" w:color="C0C0C0"/>
            </w:tcBorders>
            <w:vAlign w:val="center"/>
            <w:hideMark/>
          </w:tcPr>
          <w:p w14:paraId="56F9262C"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D7EAD3"/>
            <w:vAlign w:val="center"/>
            <w:hideMark/>
          </w:tcPr>
          <w:p w14:paraId="2F3A527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D7EAD3"/>
            <w:vAlign w:val="center"/>
            <w:hideMark/>
          </w:tcPr>
          <w:p w14:paraId="6B7B131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36" w:type="dxa"/>
            <w:tcBorders>
              <w:top w:val="nil"/>
              <w:left w:val="nil"/>
              <w:bottom w:val="single" w:sz="4" w:space="0" w:color="C0C0C0"/>
              <w:right w:val="single" w:sz="4" w:space="0" w:color="C0C0C0"/>
            </w:tcBorders>
            <w:shd w:val="clear" w:color="000000" w:fill="D7EAD3"/>
            <w:vAlign w:val="center"/>
            <w:hideMark/>
          </w:tcPr>
          <w:p w14:paraId="6B996F5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7850555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4196" w:type="dxa"/>
            <w:vMerge/>
            <w:tcBorders>
              <w:top w:val="nil"/>
              <w:left w:val="single" w:sz="4" w:space="0" w:color="C0C0C0"/>
              <w:bottom w:val="nil"/>
              <w:right w:val="single" w:sz="4" w:space="0" w:color="C0C0C0"/>
            </w:tcBorders>
            <w:vAlign w:val="center"/>
            <w:hideMark/>
          </w:tcPr>
          <w:p w14:paraId="3CE789A8" w14:textId="77777777" w:rsidR="00D07E5E" w:rsidRPr="00D07E5E" w:rsidRDefault="00D07E5E" w:rsidP="00D07E5E">
            <w:pPr>
              <w:rPr>
                <w:rFonts w:ascii="Tahoma" w:hAnsi="Tahoma" w:cs="Tahoma"/>
                <w:sz w:val="13"/>
                <w:szCs w:val="13"/>
              </w:rPr>
            </w:pPr>
          </w:p>
        </w:tc>
      </w:tr>
      <w:tr w:rsidR="00D07E5E" w:rsidRPr="00477CC0" w14:paraId="5BAED5AE" w14:textId="77777777" w:rsidTr="00477CC0">
        <w:trPr>
          <w:trHeight w:val="435"/>
          <w:jc w:val="center"/>
        </w:trPr>
        <w:tc>
          <w:tcPr>
            <w:tcW w:w="257" w:type="dxa"/>
            <w:tcBorders>
              <w:top w:val="nil"/>
              <w:left w:val="nil"/>
              <w:bottom w:val="nil"/>
              <w:right w:val="nil"/>
            </w:tcBorders>
            <w:shd w:val="clear" w:color="auto" w:fill="auto"/>
            <w:vAlign w:val="center"/>
            <w:hideMark/>
          </w:tcPr>
          <w:p w14:paraId="150E847B"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8FD2165"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1F7212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1.3.1</w:t>
            </w:r>
          </w:p>
        </w:tc>
        <w:tc>
          <w:tcPr>
            <w:tcW w:w="4022" w:type="dxa"/>
            <w:tcBorders>
              <w:top w:val="nil"/>
              <w:left w:val="nil"/>
              <w:bottom w:val="single" w:sz="4" w:space="0" w:color="C0C0C0"/>
              <w:right w:val="single" w:sz="4" w:space="0" w:color="C0C0C0"/>
            </w:tcBorders>
            <w:shd w:val="clear" w:color="auto" w:fill="auto"/>
            <w:vAlign w:val="center"/>
            <w:hideMark/>
          </w:tcPr>
          <w:p w14:paraId="10C043AB"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3AF0B0D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3EBC168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10 695,00</w:t>
            </w:r>
          </w:p>
        </w:tc>
        <w:tc>
          <w:tcPr>
            <w:tcW w:w="1636" w:type="dxa"/>
            <w:tcBorders>
              <w:top w:val="nil"/>
              <w:left w:val="nil"/>
              <w:bottom w:val="single" w:sz="4" w:space="0" w:color="C0C0C0"/>
              <w:right w:val="single" w:sz="4" w:space="0" w:color="C0C0C0"/>
            </w:tcBorders>
            <w:shd w:val="clear" w:color="000000" w:fill="D7EAD3"/>
            <w:vAlign w:val="center"/>
            <w:hideMark/>
          </w:tcPr>
          <w:p w14:paraId="50B8C8E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96" w:type="dxa"/>
            <w:tcBorders>
              <w:top w:val="nil"/>
              <w:left w:val="nil"/>
              <w:bottom w:val="single" w:sz="4" w:space="0" w:color="C0C0C0"/>
              <w:right w:val="single" w:sz="4" w:space="0" w:color="C0C0C0"/>
            </w:tcBorders>
            <w:shd w:val="clear" w:color="000000" w:fill="D7EAD3"/>
            <w:vAlign w:val="center"/>
            <w:hideMark/>
          </w:tcPr>
          <w:p w14:paraId="5C01196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3 057,14</w:t>
            </w:r>
          </w:p>
        </w:tc>
        <w:tc>
          <w:tcPr>
            <w:tcW w:w="1556" w:type="dxa"/>
            <w:tcBorders>
              <w:top w:val="nil"/>
              <w:left w:val="nil"/>
              <w:bottom w:val="single" w:sz="4" w:space="0" w:color="C0C0C0"/>
              <w:right w:val="single" w:sz="4" w:space="0" w:color="C0C0C0"/>
            </w:tcBorders>
            <w:shd w:val="clear" w:color="000000" w:fill="D7EAD3"/>
            <w:vAlign w:val="center"/>
            <w:hideMark/>
          </w:tcPr>
          <w:p w14:paraId="3138F83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10 695,00</w:t>
            </w:r>
          </w:p>
        </w:tc>
        <w:tc>
          <w:tcPr>
            <w:tcW w:w="1556" w:type="dxa"/>
            <w:tcBorders>
              <w:top w:val="nil"/>
              <w:left w:val="nil"/>
              <w:bottom w:val="single" w:sz="4" w:space="0" w:color="C0C0C0"/>
              <w:right w:val="single" w:sz="4" w:space="0" w:color="C0C0C0"/>
            </w:tcBorders>
            <w:shd w:val="clear" w:color="000000" w:fill="D7EAD3"/>
            <w:vAlign w:val="center"/>
            <w:hideMark/>
          </w:tcPr>
          <w:p w14:paraId="7197F1E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16" w:type="dxa"/>
            <w:tcBorders>
              <w:top w:val="nil"/>
              <w:left w:val="nil"/>
              <w:bottom w:val="single" w:sz="4" w:space="0" w:color="C0C0C0"/>
              <w:right w:val="single" w:sz="4" w:space="0" w:color="C0C0C0"/>
            </w:tcBorders>
            <w:shd w:val="clear" w:color="000000" w:fill="D7EAD3"/>
            <w:vAlign w:val="center"/>
            <w:hideMark/>
          </w:tcPr>
          <w:p w14:paraId="6D274E0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436" w:type="dxa"/>
            <w:tcBorders>
              <w:top w:val="nil"/>
              <w:left w:val="nil"/>
              <w:bottom w:val="single" w:sz="4" w:space="0" w:color="C0C0C0"/>
              <w:right w:val="single" w:sz="4" w:space="0" w:color="C0C0C0"/>
            </w:tcBorders>
            <w:shd w:val="clear" w:color="000000" w:fill="D7EAD3"/>
            <w:vAlign w:val="center"/>
            <w:hideMark/>
          </w:tcPr>
          <w:p w14:paraId="17E8739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3596" w:type="dxa"/>
            <w:vMerge/>
            <w:tcBorders>
              <w:top w:val="nil"/>
              <w:left w:val="single" w:sz="4" w:space="0" w:color="C0C0C0"/>
              <w:bottom w:val="nil"/>
              <w:right w:val="single" w:sz="4" w:space="0" w:color="C0C0C0"/>
            </w:tcBorders>
            <w:vAlign w:val="center"/>
            <w:hideMark/>
          </w:tcPr>
          <w:p w14:paraId="4BA6A7F1"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D7EAD3"/>
            <w:vAlign w:val="center"/>
            <w:hideMark/>
          </w:tcPr>
          <w:p w14:paraId="5385A4B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10 695,00</w:t>
            </w:r>
          </w:p>
        </w:tc>
        <w:tc>
          <w:tcPr>
            <w:tcW w:w="1556" w:type="dxa"/>
            <w:tcBorders>
              <w:top w:val="nil"/>
              <w:left w:val="nil"/>
              <w:bottom w:val="single" w:sz="4" w:space="0" w:color="C0C0C0"/>
              <w:right w:val="single" w:sz="4" w:space="0" w:color="C0C0C0"/>
            </w:tcBorders>
            <w:shd w:val="clear" w:color="000000" w:fill="D7EAD3"/>
            <w:vAlign w:val="center"/>
            <w:hideMark/>
          </w:tcPr>
          <w:p w14:paraId="490CC3F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36" w:type="dxa"/>
            <w:tcBorders>
              <w:top w:val="nil"/>
              <w:left w:val="nil"/>
              <w:bottom w:val="single" w:sz="4" w:space="0" w:color="C0C0C0"/>
              <w:right w:val="single" w:sz="4" w:space="0" w:color="C0C0C0"/>
            </w:tcBorders>
            <w:shd w:val="clear" w:color="000000" w:fill="D7EAD3"/>
            <w:vAlign w:val="center"/>
            <w:hideMark/>
          </w:tcPr>
          <w:p w14:paraId="09C7B40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4D513DD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4196" w:type="dxa"/>
            <w:vMerge/>
            <w:tcBorders>
              <w:top w:val="nil"/>
              <w:left w:val="single" w:sz="4" w:space="0" w:color="C0C0C0"/>
              <w:bottom w:val="nil"/>
              <w:right w:val="single" w:sz="4" w:space="0" w:color="C0C0C0"/>
            </w:tcBorders>
            <w:vAlign w:val="center"/>
            <w:hideMark/>
          </w:tcPr>
          <w:p w14:paraId="40BE32C7" w14:textId="77777777" w:rsidR="00D07E5E" w:rsidRPr="00D07E5E" w:rsidRDefault="00D07E5E" w:rsidP="00D07E5E">
            <w:pPr>
              <w:rPr>
                <w:rFonts w:ascii="Tahoma" w:hAnsi="Tahoma" w:cs="Tahoma"/>
                <w:sz w:val="13"/>
                <w:szCs w:val="13"/>
              </w:rPr>
            </w:pPr>
          </w:p>
        </w:tc>
      </w:tr>
      <w:tr w:rsidR="00D07E5E" w:rsidRPr="00477CC0" w14:paraId="17453911" w14:textId="77777777" w:rsidTr="00477CC0">
        <w:trPr>
          <w:trHeight w:val="360"/>
          <w:jc w:val="center"/>
        </w:trPr>
        <w:tc>
          <w:tcPr>
            <w:tcW w:w="257" w:type="dxa"/>
            <w:tcBorders>
              <w:top w:val="nil"/>
              <w:left w:val="nil"/>
              <w:bottom w:val="nil"/>
              <w:right w:val="nil"/>
            </w:tcBorders>
            <w:shd w:val="clear" w:color="auto" w:fill="auto"/>
            <w:vAlign w:val="center"/>
            <w:hideMark/>
          </w:tcPr>
          <w:p w14:paraId="5D4868CC"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DE94C3A"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A1E190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1.3.1.1</w:t>
            </w:r>
          </w:p>
        </w:tc>
        <w:tc>
          <w:tcPr>
            <w:tcW w:w="4022" w:type="dxa"/>
            <w:tcBorders>
              <w:top w:val="nil"/>
              <w:left w:val="nil"/>
              <w:bottom w:val="single" w:sz="4" w:space="0" w:color="C0C0C0"/>
              <w:right w:val="single" w:sz="4" w:space="0" w:color="C0C0C0"/>
            </w:tcBorders>
            <w:shd w:val="clear" w:color="auto" w:fill="auto"/>
            <w:vAlign w:val="center"/>
            <w:hideMark/>
          </w:tcPr>
          <w:p w14:paraId="2FB3C23E"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Население</w:t>
            </w:r>
          </w:p>
        </w:tc>
        <w:tc>
          <w:tcPr>
            <w:tcW w:w="858" w:type="dxa"/>
            <w:tcBorders>
              <w:top w:val="nil"/>
              <w:left w:val="nil"/>
              <w:bottom w:val="single" w:sz="4" w:space="0" w:color="C0C0C0"/>
              <w:right w:val="single" w:sz="4" w:space="0" w:color="C0C0C0"/>
            </w:tcBorders>
            <w:shd w:val="clear" w:color="auto" w:fill="auto"/>
            <w:vAlign w:val="center"/>
            <w:hideMark/>
          </w:tcPr>
          <w:p w14:paraId="1E2F990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230F10A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9 845,27</w:t>
            </w:r>
          </w:p>
        </w:tc>
        <w:tc>
          <w:tcPr>
            <w:tcW w:w="1636" w:type="dxa"/>
            <w:tcBorders>
              <w:top w:val="nil"/>
              <w:left w:val="nil"/>
              <w:bottom w:val="single" w:sz="4" w:space="0" w:color="C0C0C0"/>
              <w:right w:val="single" w:sz="4" w:space="0" w:color="C0C0C0"/>
            </w:tcBorders>
            <w:shd w:val="clear" w:color="000000" w:fill="FFFFCC"/>
            <w:vAlign w:val="center"/>
            <w:hideMark/>
          </w:tcPr>
          <w:p w14:paraId="13FE2EA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9 845,27</w:t>
            </w:r>
          </w:p>
        </w:tc>
        <w:tc>
          <w:tcPr>
            <w:tcW w:w="1496" w:type="dxa"/>
            <w:tcBorders>
              <w:top w:val="nil"/>
              <w:left w:val="nil"/>
              <w:bottom w:val="single" w:sz="4" w:space="0" w:color="C0C0C0"/>
              <w:right w:val="single" w:sz="4" w:space="0" w:color="C0C0C0"/>
            </w:tcBorders>
            <w:shd w:val="clear" w:color="000000" w:fill="FFFFCC"/>
            <w:vAlign w:val="center"/>
            <w:hideMark/>
          </w:tcPr>
          <w:p w14:paraId="1950BD0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1 510,51</w:t>
            </w:r>
          </w:p>
        </w:tc>
        <w:tc>
          <w:tcPr>
            <w:tcW w:w="1556" w:type="dxa"/>
            <w:tcBorders>
              <w:top w:val="nil"/>
              <w:left w:val="nil"/>
              <w:bottom w:val="single" w:sz="4" w:space="0" w:color="C0C0C0"/>
              <w:right w:val="single" w:sz="4" w:space="0" w:color="C0C0C0"/>
            </w:tcBorders>
            <w:shd w:val="clear" w:color="000000" w:fill="FFFFCC"/>
            <w:vAlign w:val="center"/>
            <w:hideMark/>
          </w:tcPr>
          <w:p w14:paraId="4970486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9 845,27</w:t>
            </w:r>
          </w:p>
        </w:tc>
        <w:tc>
          <w:tcPr>
            <w:tcW w:w="1556" w:type="dxa"/>
            <w:tcBorders>
              <w:top w:val="nil"/>
              <w:left w:val="nil"/>
              <w:bottom w:val="single" w:sz="4" w:space="0" w:color="C0C0C0"/>
              <w:right w:val="single" w:sz="4" w:space="0" w:color="C0C0C0"/>
            </w:tcBorders>
            <w:shd w:val="clear" w:color="000000" w:fill="FFFFCC"/>
            <w:vAlign w:val="center"/>
            <w:hideMark/>
          </w:tcPr>
          <w:p w14:paraId="73974EB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9 845,27</w:t>
            </w:r>
          </w:p>
        </w:tc>
        <w:tc>
          <w:tcPr>
            <w:tcW w:w="1416" w:type="dxa"/>
            <w:tcBorders>
              <w:top w:val="nil"/>
              <w:left w:val="nil"/>
              <w:bottom w:val="single" w:sz="4" w:space="0" w:color="C0C0C0"/>
              <w:right w:val="single" w:sz="4" w:space="0" w:color="C0C0C0"/>
            </w:tcBorders>
            <w:shd w:val="clear" w:color="000000" w:fill="D7EAD3"/>
            <w:vAlign w:val="center"/>
            <w:hideMark/>
          </w:tcPr>
          <w:p w14:paraId="0EB4C45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4 922,64</w:t>
            </w:r>
          </w:p>
        </w:tc>
        <w:tc>
          <w:tcPr>
            <w:tcW w:w="1436" w:type="dxa"/>
            <w:tcBorders>
              <w:top w:val="nil"/>
              <w:left w:val="nil"/>
              <w:bottom w:val="single" w:sz="4" w:space="0" w:color="C0C0C0"/>
              <w:right w:val="single" w:sz="4" w:space="0" w:color="C0C0C0"/>
            </w:tcBorders>
            <w:shd w:val="clear" w:color="000000" w:fill="D7EAD3"/>
            <w:vAlign w:val="center"/>
            <w:hideMark/>
          </w:tcPr>
          <w:p w14:paraId="47DDE8A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4 922,64</w:t>
            </w:r>
          </w:p>
        </w:tc>
        <w:tc>
          <w:tcPr>
            <w:tcW w:w="3596" w:type="dxa"/>
            <w:vMerge/>
            <w:tcBorders>
              <w:top w:val="nil"/>
              <w:left w:val="single" w:sz="4" w:space="0" w:color="C0C0C0"/>
              <w:bottom w:val="nil"/>
              <w:right w:val="single" w:sz="4" w:space="0" w:color="C0C0C0"/>
            </w:tcBorders>
            <w:vAlign w:val="center"/>
            <w:hideMark/>
          </w:tcPr>
          <w:p w14:paraId="2732D903"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64BBFE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9 845,27</w:t>
            </w:r>
          </w:p>
        </w:tc>
        <w:tc>
          <w:tcPr>
            <w:tcW w:w="1556" w:type="dxa"/>
            <w:tcBorders>
              <w:top w:val="nil"/>
              <w:left w:val="nil"/>
              <w:bottom w:val="single" w:sz="4" w:space="0" w:color="C0C0C0"/>
              <w:right w:val="single" w:sz="4" w:space="0" w:color="C0C0C0"/>
            </w:tcBorders>
            <w:shd w:val="clear" w:color="000000" w:fill="FFFFCC"/>
            <w:vAlign w:val="center"/>
            <w:hideMark/>
          </w:tcPr>
          <w:p w14:paraId="1B1076F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9 845,27</w:t>
            </w:r>
          </w:p>
        </w:tc>
        <w:tc>
          <w:tcPr>
            <w:tcW w:w="1436" w:type="dxa"/>
            <w:tcBorders>
              <w:top w:val="nil"/>
              <w:left w:val="nil"/>
              <w:bottom w:val="single" w:sz="4" w:space="0" w:color="C0C0C0"/>
              <w:right w:val="single" w:sz="4" w:space="0" w:color="C0C0C0"/>
            </w:tcBorders>
            <w:shd w:val="clear" w:color="000000" w:fill="D7EAD3"/>
            <w:vAlign w:val="center"/>
            <w:hideMark/>
          </w:tcPr>
          <w:p w14:paraId="61B02F0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4 922,64</w:t>
            </w:r>
          </w:p>
        </w:tc>
        <w:tc>
          <w:tcPr>
            <w:tcW w:w="1376" w:type="dxa"/>
            <w:tcBorders>
              <w:top w:val="nil"/>
              <w:left w:val="nil"/>
              <w:bottom w:val="single" w:sz="4" w:space="0" w:color="C0C0C0"/>
              <w:right w:val="single" w:sz="4" w:space="0" w:color="C0C0C0"/>
            </w:tcBorders>
            <w:shd w:val="clear" w:color="000000" w:fill="D7EAD3"/>
            <w:vAlign w:val="center"/>
            <w:hideMark/>
          </w:tcPr>
          <w:p w14:paraId="3F08145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4 922,64</w:t>
            </w:r>
          </w:p>
        </w:tc>
        <w:tc>
          <w:tcPr>
            <w:tcW w:w="4196" w:type="dxa"/>
            <w:vMerge/>
            <w:tcBorders>
              <w:top w:val="nil"/>
              <w:left w:val="single" w:sz="4" w:space="0" w:color="C0C0C0"/>
              <w:bottom w:val="nil"/>
              <w:right w:val="single" w:sz="4" w:space="0" w:color="C0C0C0"/>
            </w:tcBorders>
            <w:vAlign w:val="center"/>
            <w:hideMark/>
          </w:tcPr>
          <w:p w14:paraId="3400A1A0" w14:textId="77777777" w:rsidR="00D07E5E" w:rsidRPr="00D07E5E" w:rsidRDefault="00D07E5E" w:rsidP="00D07E5E">
            <w:pPr>
              <w:rPr>
                <w:rFonts w:ascii="Tahoma" w:hAnsi="Tahoma" w:cs="Tahoma"/>
                <w:sz w:val="13"/>
                <w:szCs w:val="13"/>
              </w:rPr>
            </w:pPr>
          </w:p>
        </w:tc>
      </w:tr>
      <w:tr w:rsidR="00D07E5E" w:rsidRPr="00477CC0" w14:paraId="25B3F922" w14:textId="77777777" w:rsidTr="00477CC0">
        <w:trPr>
          <w:trHeight w:val="360"/>
          <w:jc w:val="center"/>
        </w:trPr>
        <w:tc>
          <w:tcPr>
            <w:tcW w:w="257" w:type="dxa"/>
            <w:tcBorders>
              <w:top w:val="nil"/>
              <w:left w:val="nil"/>
              <w:bottom w:val="nil"/>
              <w:right w:val="nil"/>
            </w:tcBorders>
            <w:shd w:val="clear" w:color="auto" w:fill="auto"/>
            <w:vAlign w:val="center"/>
            <w:hideMark/>
          </w:tcPr>
          <w:p w14:paraId="55AAEEA8"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199286B0"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545D7B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1.3.1.2</w:t>
            </w:r>
          </w:p>
        </w:tc>
        <w:tc>
          <w:tcPr>
            <w:tcW w:w="4022" w:type="dxa"/>
            <w:tcBorders>
              <w:top w:val="nil"/>
              <w:left w:val="nil"/>
              <w:bottom w:val="single" w:sz="4" w:space="0" w:color="C0C0C0"/>
              <w:right w:val="single" w:sz="4" w:space="0" w:color="C0C0C0"/>
            </w:tcBorders>
            <w:shd w:val="clear" w:color="auto" w:fill="auto"/>
            <w:vAlign w:val="center"/>
            <w:hideMark/>
          </w:tcPr>
          <w:p w14:paraId="03726AA5"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Бюджетные организации</w:t>
            </w:r>
          </w:p>
        </w:tc>
        <w:tc>
          <w:tcPr>
            <w:tcW w:w="858" w:type="dxa"/>
            <w:tcBorders>
              <w:top w:val="nil"/>
              <w:left w:val="nil"/>
              <w:bottom w:val="single" w:sz="4" w:space="0" w:color="C0C0C0"/>
              <w:right w:val="single" w:sz="4" w:space="0" w:color="C0C0C0"/>
            </w:tcBorders>
            <w:shd w:val="clear" w:color="auto" w:fill="auto"/>
            <w:vAlign w:val="center"/>
            <w:hideMark/>
          </w:tcPr>
          <w:p w14:paraId="5771EE8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48D82F1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849,73</w:t>
            </w:r>
          </w:p>
        </w:tc>
        <w:tc>
          <w:tcPr>
            <w:tcW w:w="1636" w:type="dxa"/>
            <w:tcBorders>
              <w:top w:val="nil"/>
              <w:left w:val="nil"/>
              <w:bottom w:val="single" w:sz="4" w:space="0" w:color="C0C0C0"/>
              <w:right w:val="single" w:sz="4" w:space="0" w:color="C0C0C0"/>
            </w:tcBorders>
            <w:shd w:val="clear" w:color="000000" w:fill="FFFFCC"/>
            <w:vAlign w:val="center"/>
            <w:hideMark/>
          </w:tcPr>
          <w:p w14:paraId="2893903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849,73</w:t>
            </w:r>
          </w:p>
        </w:tc>
        <w:tc>
          <w:tcPr>
            <w:tcW w:w="1496" w:type="dxa"/>
            <w:tcBorders>
              <w:top w:val="nil"/>
              <w:left w:val="nil"/>
              <w:bottom w:val="single" w:sz="4" w:space="0" w:color="C0C0C0"/>
              <w:right w:val="single" w:sz="4" w:space="0" w:color="C0C0C0"/>
            </w:tcBorders>
            <w:shd w:val="clear" w:color="000000" w:fill="FFFFCC"/>
            <w:vAlign w:val="center"/>
            <w:hideMark/>
          </w:tcPr>
          <w:p w14:paraId="400FBE4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130,37</w:t>
            </w:r>
          </w:p>
        </w:tc>
        <w:tc>
          <w:tcPr>
            <w:tcW w:w="1556" w:type="dxa"/>
            <w:tcBorders>
              <w:top w:val="nil"/>
              <w:left w:val="nil"/>
              <w:bottom w:val="single" w:sz="4" w:space="0" w:color="C0C0C0"/>
              <w:right w:val="single" w:sz="4" w:space="0" w:color="C0C0C0"/>
            </w:tcBorders>
            <w:shd w:val="clear" w:color="000000" w:fill="FFFFCC"/>
            <w:vAlign w:val="center"/>
            <w:hideMark/>
          </w:tcPr>
          <w:p w14:paraId="3702B9A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849,73</w:t>
            </w:r>
          </w:p>
        </w:tc>
        <w:tc>
          <w:tcPr>
            <w:tcW w:w="1556" w:type="dxa"/>
            <w:tcBorders>
              <w:top w:val="nil"/>
              <w:left w:val="nil"/>
              <w:bottom w:val="single" w:sz="4" w:space="0" w:color="C0C0C0"/>
              <w:right w:val="single" w:sz="4" w:space="0" w:color="C0C0C0"/>
            </w:tcBorders>
            <w:shd w:val="clear" w:color="000000" w:fill="FFFFCC"/>
            <w:vAlign w:val="center"/>
            <w:hideMark/>
          </w:tcPr>
          <w:p w14:paraId="7E980C2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849,73</w:t>
            </w:r>
          </w:p>
        </w:tc>
        <w:tc>
          <w:tcPr>
            <w:tcW w:w="1416" w:type="dxa"/>
            <w:tcBorders>
              <w:top w:val="nil"/>
              <w:left w:val="nil"/>
              <w:bottom w:val="single" w:sz="4" w:space="0" w:color="C0C0C0"/>
              <w:right w:val="single" w:sz="4" w:space="0" w:color="C0C0C0"/>
            </w:tcBorders>
            <w:shd w:val="clear" w:color="000000" w:fill="D7EAD3"/>
            <w:vAlign w:val="center"/>
            <w:hideMark/>
          </w:tcPr>
          <w:p w14:paraId="2A1857D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424,87</w:t>
            </w:r>
          </w:p>
        </w:tc>
        <w:tc>
          <w:tcPr>
            <w:tcW w:w="1436" w:type="dxa"/>
            <w:tcBorders>
              <w:top w:val="nil"/>
              <w:left w:val="nil"/>
              <w:bottom w:val="single" w:sz="4" w:space="0" w:color="C0C0C0"/>
              <w:right w:val="single" w:sz="4" w:space="0" w:color="C0C0C0"/>
            </w:tcBorders>
            <w:shd w:val="clear" w:color="000000" w:fill="D7EAD3"/>
            <w:vAlign w:val="center"/>
            <w:hideMark/>
          </w:tcPr>
          <w:p w14:paraId="02EEBB2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424,87</w:t>
            </w:r>
          </w:p>
        </w:tc>
        <w:tc>
          <w:tcPr>
            <w:tcW w:w="3596" w:type="dxa"/>
            <w:vMerge/>
            <w:tcBorders>
              <w:top w:val="nil"/>
              <w:left w:val="single" w:sz="4" w:space="0" w:color="C0C0C0"/>
              <w:bottom w:val="nil"/>
              <w:right w:val="single" w:sz="4" w:space="0" w:color="C0C0C0"/>
            </w:tcBorders>
            <w:vAlign w:val="center"/>
            <w:hideMark/>
          </w:tcPr>
          <w:p w14:paraId="1B8FB904"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73B9981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849,73</w:t>
            </w:r>
          </w:p>
        </w:tc>
        <w:tc>
          <w:tcPr>
            <w:tcW w:w="1556" w:type="dxa"/>
            <w:tcBorders>
              <w:top w:val="nil"/>
              <w:left w:val="nil"/>
              <w:bottom w:val="single" w:sz="4" w:space="0" w:color="C0C0C0"/>
              <w:right w:val="single" w:sz="4" w:space="0" w:color="C0C0C0"/>
            </w:tcBorders>
            <w:shd w:val="clear" w:color="000000" w:fill="FFFFCC"/>
            <w:vAlign w:val="center"/>
            <w:hideMark/>
          </w:tcPr>
          <w:p w14:paraId="320D49D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849,73</w:t>
            </w:r>
          </w:p>
        </w:tc>
        <w:tc>
          <w:tcPr>
            <w:tcW w:w="1436" w:type="dxa"/>
            <w:tcBorders>
              <w:top w:val="nil"/>
              <w:left w:val="nil"/>
              <w:bottom w:val="single" w:sz="4" w:space="0" w:color="C0C0C0"/>
              <w:right w:val="single" w:sz="4" w:space="0" w:color="C0C0C0"/>
            </w:tcBorders>
            <w:shd w:val="clear" w:color="000000" w:fill="D7EAD3"/>
            <w:vAlign w:val="center"/>
            <w:hideMark/>
          </w:tcPr>
          <w:p w14:paraId="42D72EC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424,87</w:t>
            </w:r>
          </w:p>
        </w:tc>
        <w:tc>
          <w:tcPr>
            <w:tcW w:w="1376" w:type="dxa"/>
            <w:tcBorders>
              <w:top w:val="nil"/>
              <w:left w:val="nil"/>
              <w:bottom w:val="single" w:sz="4" w:space="0" w:color="C0C0C0"/>
              <w:right w:val="single" w:sz="4" w:space="0" w:color="C0C0C0"/>
            </w:tcBorders>
            <w:shd w:val="clear" w:color="000000" w:fill="D7EAD3"/>
            <w:vAlign w:val="center"/>
            <w:hideMark/>
          </w:tcPr>
          <w:p w14:paraId="54294D9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424,87</w:t>
            </w:r>
          </w:p>
        </w:tc>
        <w:tc>
          <w:tcPr>
            <w:tcW w:w="4196" w:type="dxa"/>
            <w:vMerge/>
            <w:tcBorders>
              <w:top w:val="nil"/>
              <w:left w:val="single" w:sz="4" w:space="0" w:color="C0C0C0"/>
              <w:bottom w:val="nil"/>
              <w:right w:val="single" w:sz="4" w:space="0" w:color="C0C0C0"/>
            </w:tcBorders>
            <w:vAlign w:val="center"/>
            <w:hideMark/>
          </w:tcPr>
          <w:p w14:paraId="4F91C15D" w14:textId="77777777" w:rsidR="00D07E5E" w:rsidRPr="00D07E5E" w:rsidRDefault="00D07E5E" w:rsidP="00D07E5E">
            <w:pPr>
              <w:rPr>
                <w:rFonts w:ascii="Tahoma" w:hAnsi="Tahoma" w:cs="Tahoma"/>
                <w:sz w:val="13"/>
                <w:szCs w:val="13"/>
              </w:rPr>
            </w:pPr>
          </w:p>
        </w:tc>
      </w:tr>
      <w:tr w:rsidR="00D07E5E" w:rsidRPr="00477CC0" w14:paraId="30DA4BED" w14:textId="77777777" w:rsidTr="00477CC0">
        <w:trPr>
          <w:trHeight w:val="375"/>
          <w:jc w:val="center"/>
        </w:trPr>
        <w:tc>
          <w:tcPr>
            <w:tcW w:w="257" w:type="dxa"/>
            <w:tcBorders>
              <w:top w:val="nil"/>
              <w:left w:val="nil"/>
              <w:bottom w:val="nil"/>
              <w:right w:val="nil"/>
            </w:tcBorders>
            <w:shd w:val="clear" w:color="auto" w:fill="auto"/>
            <w:vAlign w:val="center"/>
            <w:hideMark/>
          </w:tcPr>
          <w:p w14:paraId="046959DB"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58A8EB7E"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35F1EC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1.3.1.3</w:t>
            </w:r>
          </w:p>
        </w:tc>
        <w:tc>
          <w:tcPr>
            <w:tcW w:w="4022" w:type="dxa"/>
            <w:tcBorders>
              <w:top w:val="nil"/>
              <w:left w:val="nil"/>
              <w:bottom w:val="single" w:sz="4" w:space="0" w:color="C0C0C0"/>
              <w:right w:val="single" w:sz="4" w:space="0" w:color="C0C0C0"/>
            </w:tcBorders>
            <w:shd w:val="clear" w:color="auto" w:fill="auto"/>
            <w:vAlign w:val="center"/>
            <w:hideMark/>
          </w:tcPr>
          <w:p w14:paraId="532DC377"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Прочие потребители</w:t>
            </w:r>
          </w:p>
        </w:tc>
        <w:tc>
          <w:tcPr>
            <w:tcW w:w="858" w:type="dxa"/>
            <w:tcBorders>
              <w:top w:val="nil"/>
              <w:left w:val="nil"/>
              <w:bottom w:val="single" w:sz="4" w:space="0" w:color="C0C0C0"/>
              <w:right w:val="single" w:sz="4" w:space="0" w:color="C0C0C0"/>
            </w:tcBorders>
            <w:shd w:val="clear" w:color="auto" w:fill="auto"/>
            <w:vAlign w:val="center"/>
            <w:hideMark/>
          </w:tcPr>
          <w:p w14:paraId="1DB0850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17EBF40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FDE9D9"/>
            <w:vAlign w:val="center"/>
            <w:hideMark/>
          </w:tcPr>
          <w:p w14:paraId="51FD508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9 231,00</w:t>
            </w:r>
          </w:p>
        </w:tc>
        <w:tc>
          <w:tcPr>
            <w:tcW w:w="1496" w:type="dxa"/>
            <w:tcBorders>
              <w:top w:val="nil"/>
              <w:left w:val="nil"/>
              <w:bottom w:val="single" w:sz="4" w:space="0" w:color="C0C0C0"/>
              <w:right w:val="single" w:sz="4" w:space="0" w:color="C0C0C0"/>
            </w:tcBorders>
            <w:shd w:val="clear" w:color="000000" w:fill="FFFFCC"/>
            <w:vAlign w:val="center"/>
            <w:hideMark/>
          </w:tcPr>
          <w:p w14:paraId="7E0787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1 416,26</w:t>
            </w:r>
          </w:p>
        </w:tc>
        <w:tc>
          <w:tcPr>
            <w:tcW w:w="1556" w:type="dxa"/>
            <w:tcBorders>
              <w:top w:val="nil"/>
              <w:left w:val="nil"/>
              <w:bottom w:val="single" w:sz="4" w:space="0" w:color="C0C0C0"/>
              <w:right w:val="single" w:sz="4" w:space="0" w:color="C0C0C0"/>
            </w:tcBorders>
            <w:shd w:val="clear" w:color="000000" w:fill="FFFFCC"/>
            <w:vAlign w:val="center"/>
            <w:hideMark/>
          </w:tcPr>
          <w:p w14:paraId="01D73A3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38E1A30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9 231,00</w:t>
            </w:r>
          </w:p>
        </w:tc>
        <w:tc>
          <w:tcPr>
            <w:tcW w:w="1416" w:type="dxa"/>
            <w:tcBorders>
              <w:top w:val="nil"/>
              <w:left w:val="nil"/>
              <w:bottom w:val="single" w:sz="4" w:space="0" w:color="C0C0C0"/>
              <w:right w:val="single" w:sz="4" w:space="0" w:color="C0C0C0"/>
            </w:tcBorders>
            <w:shd w:val="clear" w:color="000000" w:fill="D7EAD3"/>
            <w:vAlign w:val="center"/>
            <w:hideMark/>
          </w:tcPr>
          <w:p w14:paraId="43391DB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4 615,50</w:t>
            </w:r>
          </w:p>
        </w:tc>
        <w:tc>
          <w:tcPr>
            <w:tcW w:w="1436" w:type="dxa"/>
            <w:tcBorders>
              <w:top w:val="nil"/>
              <w:left w:val="nil"/>
              <w:bottom w:val="single" w:sz="4" w:space="0" w:color="C0C0C0"/>
              <w:right w:val="single" w:sz="4" w:space="0" w:color="C0C0C0"/>
            </w:tcBorders>
            <w:shd w:val="clear" w:color="000000" w:fill="D7EAD3"/>
            <w:vAlign w:val="center"/>
            <w:hideMark/>
          </w:tcPr>
          <w:p w14:paraId="0135C6D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4 615,50</w:t>
            </w:r>
          </w:p>
        </w:tc>
        <w:tc>
          <w:tcPr>
            <w:tcW w:w="3596" w:type="dxa"/>
            <w:vMerge/>
            <w:tcBorders>
              <w:top w:val="nil"/>
              <w:left w:val="single" w:sz="4" w:space="0" w:color="C0C0C0"/>
              <w:bottom w:val="nil"/>
              <w:right w:val="single" w:sz="4" w:space="0" w:color="C0C0C0"/>
            </w:tcBorders>
            <w:vAlign w:val="center"/>
            <w:hideMark/>
          </w:tcPr>
          <w:p w14:paraId="071A7D14"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1E3D209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2A18FCC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9 231,00</w:t>
            </w:r>
          </w:p>
        </w:tc>
        <w:tc>
          <w:tcPr>
            <w:tcW w:w="1436" w:type="dxa"/>
            <w:tcBorders>
              <w:top w:val="nil"/>
              <w:left w:val="nil"/>
              <w:bottom w:val="single" w:sz="4" w:space="0" w:color="C0C0C0"/>
              <w:right w:val="single" w:sz="4" w:space="0" w:color="C0C0C0"/>
            </w:tcBorders>
            <w:shd w:val="clear" w:color="000000" w:fill="D7EAD3"/>
            <w:vAlign w:val="center"/>
            <w:hideMark/>
          </w:tcPr>
          <w:p w14:paraId="1BA6BA1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4 615,50</w:t>
            </w:r>
          </w:p>
        </w:tc>
        <w:tc>
          <w:tcPr>
            <w:tcW w:w="1376" w:type="dxa"/>
            <w:tcBorders>
              <w:top w:val="nil"/>
              <w:left w:val="nil"/>
              <w:bottom w:val="single" w:sz="4" w:space="0" w:color="C0C0C0"/>
              <w:right w:val="single" w:sz="4" w:space="0" w:color="C0C0C0"/>
            </w:tcBorders>
            <w:shd w:val="clear" w:color="000000" w:fill="D7EAD3"/>
            <w:vAlign w:val="center"/>
            <w:hideMark/>
          </w:tcPr>
          <w:p w14:paraId="663E11B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4 615,50</w:t>
            </w:r>
          </w:p>
        </w:tc>
        <w:tc>
          <w:tcPr>
            <w:tcW w:w="4196" w:type="dxa"/>
            <w:vMerge/>
            <w:tcBorders>
              <w:top w:val="nil"/>
              <w:left w:val="single" w:sz="4" w:space="0" w:color="C0C0C0"/>
              <w:bottom w:val="nil"/>
              <w:right w:val="single" w:sz="4" w:space="0" w:color="C0C0C0"/>
            </w:tcBorders>
            <w:vAlign w:val="center"/>
            <w:hideMark/>
          </w:tcPr>
          <w:p w14:paraId="763A2CEC" w14:textId="77777777" w:rsidR="00D07E5E" w:rsidRPr="00D07E5E" w:rsidRDefault="00D07E5E" w:rsidP="00D07E5E">
            <w:pPr>
              <w:rPr>
                <w:rFonts w:ascii="Tahoma" w:hAnsi="Tahoma" w:cs="Tahoma"/>
                <w:sz w:val="13"/>
                <w:szCs w:val="13"/>
              </w:rPr>
            </w:pPr>
          </w:p>
        </w:tc>
      </w:tr>
      <w:tr w:rsidR="00D07E5E" w:rsidRPr="00477CC0" w14:paraId="4FD7CF6E" w14:textId="77777777" w:rsidTr="00477CC0">
        <w:trPr>
          <w:trHeight w:val="390"/>
          <w:jc w:val="center"/>
        </w:trPr>
        <w:tc>
          <w:tcPr>
            <w:tcW w:w="257" w:type="dxa"/>
            <w:tcBorders>
              <w:top w:val="nil"/>
              <w:left w:val="nil"/>
              <w:bottom w:val="nil"/>
              <w:right w:val="nil"/>
            </w:tcBorders>
            <w:shd w:val="clear" w:color="auto" w:fill="auto"/>
            <w:vAlign w:val="center"/>
            <w:hideMark/>
          </w:tcPr>
          <w:p w14:paraId="419F960B"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24C00C2"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8C5E75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1.3.2</w:t>
            </w:r>
          </w:p>
        </w:tc>
        <w:tc>
          <w:tcPr>
            <w:tcW w:w="4022" w:type="dxa"/>
            <w:tcBorders>
              <w:top w:val="nil"/>
              <w:left w:val="nil"/>
              <w:bottom w:val="single" w:sz="4" w:space="0" w:color="C0C0C0"/>
              <w:right w:val="single" w:sz="4" w:space="0" w:color="C0C0C0"/>
            </w:tcBorders>
            <w:shd w:val="clear" w:color="auto" w:fill="auto"/>
            <w:vAlign w:val="center"/>
            <w:hideMark/>
          </w:tcPr>
          <w:p w14:paraId="3B49F9A2"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1FFA98B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6BC073C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9 231,00</w:t>
            </w:r>
          </w:p>
        </w:tc>
        <w:tc>
          <w:tcPr>
            <w:tcW w:w="1636" w:type="dxa"/>
            <w:tcBorders>
              <w:top w:val="nil"/>
              <w:left w:val="nil"/>
              <w:bottom w:val="single" w:sz="4" w:space="0" w:color="C0C0C0"/>
              <w:right w:val="single" w:sz="4" w:space="0" w:color="C0C0C0"/>
            </w:tcBorders>
            <w:shd w:val="clear" w:color="000000" w:fill="FFFFCC"/>
            <w:vAlign w:val="center"/>
            <w:hideMark/>
          </w:tcPr>
          <w:p w14:paraId="51274D7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BD3F83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3DE741D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9 231,00</w:t>
            </w:r>
          </w:p>
        </w:tc>
        <w:tc>
          <w:tcPr>
            <w:tcW w:w="1556" w:type="dxa"/>
            <w:tcBorders>
              <w:top w:val="nil"/>
              <w:left w:val="nil"/>
              <w:bottom w:val="single" w:sz="4" w:space="0" w:color="C0C0C0"/>
              <w:right w:val="single" w:sz="4" w:space="0" w:color="C0C0C0"/>
            </w:tcBorders>
            <w:shd w:val="clear" w:color="000000" w:fill="FFFFCC"/>
            <w:vAlign w:val="center"/>
            <w:hideMark/>
          </w:tcPr>
          <w:p w14:paraId="6BD5640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46ACCE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043F05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vMerge/>
            <w:tcBorders>
              <w:top w:val="nil"/>
              <w:left w:val="single" w:sz="4" w:space="0" w:color="C0C0C0"/>
              <w:bottom w:val="nil"/>
              <w:right w:val="single" w:sz="4" w:space="0" w:color="C0C0C0"/>
            </w:tcBorders>
            <w:vAlign w:val="center"/>
            <w:hideMark/>
          </w:tcPr>
          <w:p w14:paraId="09692B61"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22B1EAE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9 231,00</w:t>
            </w:r>
          </w:p>
        </w:tc>
        <w:tc>
          <w:tcPr>
            <w:tcW w:w="1556" w:type="dxa"/>
            <w:tcBorders>
              <w:top w:val="nil"/>
              <w:left w:val="nil"/>
              <w:bottom w:val="single" w:sz="4" w:space="0" w:color="C0C0C0"/>
              <w:right w:val="single" w:sz="4" w:space="0" w:color="C0C0C0"/>
            </w:tcBorders>
            <w:shd w:val="clear" w:color="000000" w:fill="FFFFCC"/>
            <w:vAlign w:val="center"/>
            <w:hideMark/>
          </w:tcPr>
          <w:p w14:paraId="1E8E52E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50F225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0A6175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vMerge/>
            <w:tcBorders>
              <w:top w:val="nil"/>
              <w:left w:val="single" w:sz="4" w:space="0" w:color="C0C0C0"/>
              <w:bottom w:val="nil"/>
              <w:right w:val="single" w:sz="4" w:space="0" w:color="C0C0C0"/>
            </w:tcBorders>
            <w:vAlign w:val="center"/>
            <w:hideMark/>
          </w:tcPr>
          <w:p w14:paraId="3EDA1802" w14:textId="77777777" w:rsidR="00D07E5E" w:rsidRPr="00D07E5E" w:rsidRDefault="00D07E5E" w:rsidP="00D07E5E">
            <w:pPr>
              <w:rPr>
                <w:rFonts w:ascii="Tahoma" w:hAnsi="Tahoma" w:cs="Tahoma"/>
                <w:sz w:val="13"/>
                <w:szCs w:val="13"/>
              </w:rPr>
            </w:pPr>
          </w:p>
        </w:tc>
      </w:tr>
      <w:tr w:rsidR="00D07E5E" w:rsidRPr="00477CC0" w14:paraId="77651D4F" w14:textId="77777777" w:rsidTr="00477CC0">
        <w:trPr>
          <w:trHeight w:val="570"/>
          <w:jc w:val="center"/>
        </w:trPr>
        <w:tc>
          <w:tcPr>
            <w:tcW w:w="257" w:type="dxa"/>
            <w:tcBorders>
              <w:top w:val="nil"/>
              <w:left w:val="nil"/>
              <w:bottom w:val="nil"/>
              <w:right w:val="nil"/>
            </w:tcBorders>
            <w:shd w:val="clear" w:color="auto" w:fill="auto"/>
            <w:vAlign w:val="center"/>
            <w:hideMark/>
          </w:tcPr>
          <w:p w14:paraId="253D8C79"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542CBCF"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E91937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21D3698B"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Пропущено через собственные очистные сооружения</w:t>
            </w:r>
          </w:p>
        </w:tc>
        <w:tc>
          <w:tcPr>
            <w:tcW w:w="858" w:type="dxa"/>
            <w:tcBorders>
              <w:top w:val="nil"/>
              <w:left w:val="nil"/>
              <w:bottom w:val="single" w:sz="4" w:space="0" w:color="C0C0C0"/>
              <w:right w:val="single" w:sz="4" w:space="0" w:color="C0C0C0"/>
            </w:tcBorders>
            <w:shd w:val="clear" w:color="auto" w:fill="auto"/>
            <w:vAlign w:val="center"/>
            <w:hideMark/>
          </w:tcPr>
          <w:p w14:paraId="4684B22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6BB2F53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636" w:type="dxa"/>
            <w:tcBorders>
              <w:top w:val="nil"/>
              <w:left w:val="nil"/>
              <w:bottom w:val="single" w:sz="4" w:space="0" w:color="C0C0C0"/>
              <w:right w:val="single" w:sz="4" w:space="0" w:color="C0C0C0"/>
            </w:tcBorders>
            <w:shd w:val="clear" w:color="000000" w:fill="FFFFCC"/>
            <w:vAlign w:val="center"/>
            <w:hideMark/>
          </w:tcPr>
          <w:p w14:paraId="4B75BBD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96" w:type="dxa"/>
            <w:tcBorders>
              <w:top w:val="nil"/>
              <w:left w:val="nil"/>
              <w:bottom w:val="single" w:sz="4" w:space="0" w:color="C0C0C0"/>
              <w:right w:val="single" w:sz="4" w:space="0" w:color="C0C0C0"/>
            </w:tcBorders>
            <w:shd w:val="clear" w:color="000000" w:fill="FFFFCC"/>
            <w:vAlign w:val="center"/>
            <w:hideMark/>
          </w:tcPr>
          <w:p w14:paraId="7EB3C29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3 057,14</w:t>
            </w:r>
          </w:p>
        </w:tc>
        <w:tc>
          <w:tcPr>
            <w:tcW w:w="1556" w:type="dxa"/>
            <w:tcBorders>
              <w:top w:val="nil"/>
              <w:left w:val="nil"/>
              <w:bottom w:val="single" w:sz="4" w:space="0" w:color="C0C0C0"/>
              <w:right w:val="single" w:sz="4" w:space="0" w:color="C0C0C0"/>
            </w:tcBorders>
            <w:shd w:val="clear" w:color="000000" w:fill="FFFFCC"/>
            <w:vAlign w:val="center"/>
            <w:hideMark/>
          </w:tcPr>
          <w:p w14:paraId="513D812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FFFFCC"/>
            <w:vAlign w:val="center"/>
            <w:hideMark/>
          </w:tcPr>
          <w:p w14:paraId="3F91D00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16" w:type="dxa"/>
            <w:tcBorders>
              <w:top w:val="nil"/>
              <w:left w:val="nil"/>
              <w:bottom w:val="single" w:sz="4" w:space="0" w:color="C0C0C0"/>
              <w:right w:val="single" w:sz="4" w:space="0" w:color="C0C0C0"/>
            </w:tcBorders>
            <w:shd w:val="clear" w:color="000000" w:fill="D7EAD3"/>
            <w:vAlign w:val="center"/>
            <w:hideMark/>
          </w:tcPr>
          <w:p w14:paraId="57E5675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436" w:type="dxa"/>
            <w:tcBorders>
              <w:top w:val="nil"/>
              <w:left w:val="nil"/>
              <w:bottom w:val="single" w:sz="4" w:space="0" w:color="C0C0C0"/>
              <w:right w:val="single" w:sz="4" w:space="0" w:color="C0C0C0"/>
            </w:tcBorders>
            <w:shd w:val="clear" w:color="000000" w:fill="D7EAD3"/>
            <w:vAlign w:val="center"/>
            <w:hideMark/>
          </w:tcPr>
          <w:p w14:paraId="16BB530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3596" w:type="dxa"/>
            <w:vMerge/>
            <w:tcBorders>
              <w:top w:val="nil"/>
              <w:left w:val="single" w:sz="4" w:space="0" w:color="C0C0C0"/>
              <w:bottom w:val="nil"/>
              <w:right w:val="single" w:sz="4" w:space="0" w:color="C0C0C0"/>
            </w:tcBorders>
            <w:vAlign w:val="center"/>
            <w:hideMark/>
          </w:tcPr>
          <w:p w14:paraId="2B6DBB4B"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2BB6EE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FFFFCC"/>
            <w:vAlign w:val="center"/>
            <w:hideMark/>
          </w:tcPr>
          <w:p w14:paraId="23D9750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19 926,00</w:t>
            </w:r>
          </w:p>
        </w:tc>
        <w:tc>
          <w:tcPr>
            <w:tcW w:w="1436" w:type="dxa"/>
            <w:tcBorders>
              <w:top w:val="nil"/>
              <w:left w:val="nil"/>
              <w:bottom w:val="single" w:sz="4" w:space="0" w:color="C0C0C0"/>
              <w:right w:val="single" w:sz="4" w:space="0" w:color="C0C0C0"/>
            </w:tcBorders>
            <w:shd w:val="clear" w:color="000000" w:fill="D7EAD3"/>
            <w:vAlign w:val="center"/>
            <w:hideMark/>
          </w:tcPr>
          <w:p w14:paraId="686C352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1A3F492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9 963,00</w:t>
            </w:r>
          </w:p>
        </w:tc>
        <w:tc>
          <w:tcPr>
            <w:tcW w:w="4196" w:type="dxa"/>
            <w:vMerge/>
            <w:tcBorders>
              <w:top w:val="nil"/>
              <w:left w:val="single" w:sz="4" w:space="0" w:color="C0C0C0"/>
              <w:bottom w:val="nil"/>
              <w:right w:val="single" w:sz="4" w:space="0" w:color="C0C0C0"/>
            </w:tcBorders>
            <w:vAlign w:val="center"/>
            <w:hideMark/>
          </w:tcPr>
          <w:p w14:paraId="08E5EA95" w14:textId="77777777" w:rsidR="00D07E5E" w:rsidRPr="00D07E5E" w:rsidRDefault="00D07E5E" w:rsidP="00D07E5E">
            <w:pPr>
              <w:rPr>
                <w:rFonts w:ascii="Tahoma" w:hAnsi="Tahoma" w:cs="Tahoma"/>
                <w:sz w:val="13"/>
                <w:szCs w:val="13"/>
              </w:rPr>
            </w:pPr>
          </w:p>
        </w:tc>
      </w:tr>
      <w:tr w:rsidR="00D07E5E" w:rsidRPr="00477CC0" w14:paraId="575F12D0" w14:textId="77777777" w:rsidTr="00477CC0">
        <w:trPr>
          <w:trHeight w:val="420"/>
          <w:jc w:val="center"/>
        </w:trPr>
        <w:tc>
          <w:tcPr>
            <w:tcW w:w="257" w:type="dxa"/>
            <w:tcBorders>
              <w:top w:val="nil"/>
              <w:left w:val="nil"/>
              <w:bottom w:val="nil"/>
              <w:right w:val="nil"/>
            </w:tcBorders>
            <w:shd w:val="clear" w:color="auto" w:fill="auto"/>
            <w:vAlign w:val="center"/>
            <w:hideMark/>
          </w:tcPr>
          <w:p w14:paraId="7D224EF7"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83C4FE5"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CD1C8E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07150F0D"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Себестоимость</w:t>
            </w:r>
          </w:p>
        </w:tc>
        <w:tc>
          <w:tcPr>
            <w:tcW w:w="858" w:type="dxa"/>
            <w:tcBorders>
              <w:top w:val="nil"/>
              <w:left w:val="nil"/>
              <w:bottom w:val="single" w:sz="4" w:space="0" w:color="C0C0C0"/>
              <w:right w:val="single" w:sz="4" w:space="0" w:color="C0C0C0"/>
            </w:tcBorders>
            <w:shd w:val="clear" w:color="auto" w:fill="auto"/>
            <w:vAlign w:val="center"/>
            <w:hideMark/>
          </w:tcPr>
          <w:p w14:paraId="4DEF23FD"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A44789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4 093,70</w:t>
            </w:r>
          </w:p>
        </w:tc>
        <w:tc>
          <w:tcPr>
            <w:tcW w:w="1636" w:type="dxa"/>
            <w:tcBorders>
              <w:top w:val="nil"/>
              <w:left w:val="nil"/>
              <w:bottom w:val="single" w:sz="4" w:space="0" w:color="C0C0C0"/>
              <w:right w:val="single" w:sz="4" w:space="0" w:color="C0C0C0"/>
            </w:tcBorders>
            <w:shd w:val="clear" w:color="000000" w:fill="D7EAD3"/>
            <w:vAlign w:val="center"/>
            <w:hideMark/>
          </w:tcPr>
          <w:p w14:paraId="5FD28D2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4 047,30</w:t>
            </w:r>
          </w:p>
        </w:tc>
        <w:tc>
          <w:tcPr>
            <w:tcW w:w="1496" w:type="dxa"/>
            <w:tcBorders>
              <w:top w:val="nil"/>
              <w:left w:val="nil"/>
              <w:bottom w:val="single" w:sz="4" w:space="0" w:color="C0C0C0"/>
              <w:right w:val="single" w:sz="4" w:space="0" w:color="C0C0C0"/>
            </w:tcBorders>
            <w:shd w:val="clear" w:color="000000" w:fill="D7EAD3"/>
            <w:vAlign w:val="center"/>
            <w:hideMark/>
          </w:tcPr>
          <w:p w14:paraId="2B7EAEC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610,70</w:t>
            </w:r>
          </w:p>
        </w:tc>
        <w:tc>
          <w:tcPr>
            <w:tcW w:w="1556" w:type="dxa"/>
            <w:tcBorders>
              <w:top w:val="nil"/>
              <w:left w:val="nil"/>
              <w:bottom w:val="single" w:sz="4" w:space="0" w:color="C0C0C0"/>
              <w:right w:val="single" w:sz="4" w:space="0" w:color="C0C0C0"/>
            </w:tcBorders>
            <w:shd w:val="clear" w:color="000000" w:fill="D7EAD3"/>
            <w:vAlign w:val="center"/>
            <w:hideMark/>
          </w:tcPr>
          <w:p w14:paraId="36048B7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4 371,44</w:t>
            </w:r>
          </w:p>
        </w:tc>
        <w:tc>
          <w:tcPr>
            <w:tcW w:w="1556" w:type="dxa"/>
            <w:tcBorders>
              <w:top w:val="nil"/>
              <w:left w:val="nil"/>
              <w:bottom w:val="single" w:sz="4" w:space="0" w:color="C0C0C0"/>
              <w:right w:val="single" w:sz="4" w:space="0" w:color="C0C0C0"/>
            </w:tcBorders>
            <w:shd w:val="clear" w:color="000000" w:fill="D7EAD3"/>
            <w:vAlign w:val="center"/>
            <w:hideMark/>
          </w:tcPr>
          <w:p w14:paraId="67675FB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4 321,48</w:t>
            </w:r>
          </w:p>
        </w:tc>
        <w:tc>
          <w:tcPr>
            <w:tcW w:w="1416" w:type="dxa"/>
            <w:tcBorders>
              <w:top w:val="nil"/>
              <w:left w:val="nil"/>
              <w:bottom w:val="single" w:sz="4" w:space="0" w:color="C0C0C0"/>
              <w:right w:val="single" w:sz="4" w:space="0" w:color="C0C0C0"/>
            </w:tcBorders>
            <w:shd w:val="clear" w:color="000000" w:fill="D7EAD3"/>
            <w:vAlign w:val="center"/>
            <w:hideMark/>
          </w:tcPr>
          <w:p w14:paraId="03D1047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2 119,23</w:t>
            </w:r>
          </w:p>
        </w:tc>
        <w:tc>
          <w:tcPr>
            <w:tcW w:w="1436" w:type="dxa"/>
            <w:tcBorders>
              <w:top w:val="nil"/>
              <w:left w:val="nil"/>
              <w:bottom w:val="single" w:sz="4" w:space="0" w:color="C0C0C0"/>
              <w:right w:val="single" w:sz="4" w:space="0" w:color="C0C0C0"/>
            </w:tcBorders>
            <w:shd w:val="clear" w:color="000000" w:fill="D7EAD3"/>
            <w:vAlign w:val="center"/>
            <w:hideMark/>
          </w:tcPr>
          <w:p w14:paraId="04A5408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2 202,25</w:t>
            </w:r>
          </w:p>
        </w:tc>
        <w:tc>
          <w:tcPr>
            <w:tcW w:w="3596" w:type="dxa"/>
            <w:tcBorders>
              <w:top w:val="nil"/>
              <w:left w:val="nil"/>
              <w:bottom w:val="single" w:sz="4" w:space="0" w:color="C0C0C0"/>
              <w:right w:val="single" w:sz="4" w:space="0" w:color="C0C0C0"/>
            </w:tcBorders>
            <w:shd w:val="clear" w:color="000000" w:fill="FFFFCC"/>
            <w:vAlign w:val="center"/>
            <w:hideMark/>
          </w:tcPr>
          <w:p w14:paraId="52A8E863"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34E7EF0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4 513,67</w:t>
            </w:r>
          </w:p>
        </w:tc>
        <w:tc>
          <w:tcPr>
            <w:tcW w:w="1556" w:type="dxa"/>
            <w:tcBorders>
              <w:top w:val="nil"/>
              <w:left w:val="nil"/>
              <w:bottom w:val="single" w:sz="4" w:space="0" w:color="C0C0C0"/>
              <w:right w:val="single" w:sz="4" w:space="0" w:color="C0C0C0"/>
            </w:tcBorders>
            <w:shd w:val="clear" w:color="000000" w:fill="D7EAD3"/>
            <w:vAlign w:val="center"/>
            <w:hideMark/>
          </w:tcPr>
          <w:p w14:paraId="40CA1AA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4 462,53</w:t>
            </w:r>
          </w:p>
        </w:tc>
        <w:tc>
          <w:tcPr>
            <w:tcW w:w="1436" w:type="dxa"/>
            <w:tcBorders>
              <w:top w:val="nil"/>
              <w:left w:val="nil"/>
              <w:bottom w:val="single" w:sz="4" w:space="0" w:color="C0C0C0"/>
              <w:right w:val="single" w:sz="4" w:space="0" w:color="C0C0C0"/>
            </w:tcBorders>
            <w:shd w:val="clear" w:color="000000" w:fill="D7EAD3"/>
            <w:vAlign w:val="center"/>
            <w:hideMark/>
          </w:tcPr>
          <w:p w14:paraId="246CCE6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2 192,07</w:t>
            </w:r>
          </w:p>
        </w:tc>
        <w:tc>
          <w:tcPr>
            <w:tcW w:w="1376" w:type="dxa"/>
            <w:tcBorders>
              <w:top w:val="nil"/>
              <w:left w:val="nil"/>
              <w:bottom w:val="single" w:sz="4" w:space="0" w:color="C0C0C0"/>
              <w:right w:val="single" w:sz="4" w:space="0" w:color="C0C0C0"/>
            </w:tcBorders>
            <w:shd w:val="clear" w:color="000000" w:fill="D7EAD3"/>
            <w:vAlign w:val="center"/>
            <w:hideMark/>
          </w:tcPr>
          <w:p w14:paraId="7D375AE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2 270,45</w:t>
            </w:r>
          </w:p>
        </w:tc>
        <w:tc>
          <w:tcPr>
            <w:tcW w:w="4196" w:type="dxa"/>
            <w:tcBorders>
              <w:top w:val="nil"/>
              <w:left w:val="nil"/>
              <w:bottom w:val="single" w:sz="4" w:space="0" w:color="C0C0C0"/>
              <w:right w:val="single" w:sz="4" w:space="0" w:color="C0C0C0"/>
            </w:tcBorders>
            <w:shd w:val="clear" w:color="000000" w:fill="FFFFCC"/>
            <w:vAlign w:val="center"/>
            <w:hideMark/>
          </w:tcPr>
          <w:p w14:paraId="4FA711B4"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0098BBC0" w14:textId="77777777" w:rsidTr="00477CC0">
        <w:trPr>
          <w:trHeight w:val="375"/>
          <w:jc w:val="center"/>
        </w:trPr>
        <w:tc>
          <w:tcPr>
            <w:tcW w:w="257" w:type="dxa"/>
            <w:tcBorders>
              <w:top w:val="nil"/>
              <w:left w:val="nil"/>
              <w:bottom w:val="nil"/>
              <w:right w:val="nil"/>
            </w:tcBorders>
            <w:shd w:val="clear" w:color="auto" w:fill="auto"/>
            <w:vAlign w:val="center"/>
            <w:hideMark/>
          </w:tcPr>
          <w:p w14:paraId="75618908" w14:textId="77777777" w:rsidR="00D07E5E" w:rsidRPr="00D07E5E" w:rsidRDefault="00D07E5E" w:rsidP="00D07E5E">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39D2DF15" w14:textId="77777777" w:rsidR="00D07E5E" w:rsidRPr="00D07E5E" w:rsidRDefault="00D07E5E" w:rsidP="00D07E5E">
            <w:pPr>
              <w:rPr>
                <w:sz w:val="13"/>
                <w:szCs w:val="13"/>
              </w:rPr>
            </w:pPr>
          </w:p>
        </w:tc>
        <w:tc>
          <w:tcPr>
            <w:tcW w:w="809" w:type="dxa"/>
            <w:tcBorders>
              <w:top w:val="nil"/>
              <w:left w:val="single" w:sz="4" w:space="0" w:color="C0C0C0"/>
              <w:bottom w:val="nil"/>
              <w:right w:val="single" w:sz="4" w:space="0" w:color="C0C0C0"/>
            </w:tcBorders>
            <w:shd w:val="clear" w:color="auto" w:fill="auto"/>
            <w:vAlign w:val="center"/>
            <w:hideMark/>
          </w:tcPr>
          <w:p w14:paraId="69C5071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w:t>
            </w:r>
          </w:p>
        </w:tc>
        <w:tc>
          <w:tcPr>
            <w:tcW w:w="4022" w:type="dxa"/>
            <w:tcBorders>
              <w:top w:val="nil"/>
              <w:left w:val="nil"/>
              <w:bottom w:val="nil"/>
              <w:right w:val="single" w:sz="4" w:space="0" w:color="C0C0C0"/>
            </w:tcBorders>
            <w:shd w:val="clear" w:color="auto" w:fill="auto"/>
            <w:vAlign w:val="center"/>
            <w:hideMark/>
          </w:tcPr>
          <w:p w14:paraId="46AEBF3F"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Производственные расходы</w:t>
            </w:r>
          </w:p>
        </w:tc>
        <w:tc>
          <w:tcPr>
            <w:tcW w:w="858" w:type="dxa"/>
            <w:tcBorders>
              <w:top w:val="nil"/>
              <w:left w:val="nil"/>
              <w:bottom w:val="nil"/>
              <w:right w:val="single" w:sz="4" w:space="0" w:color="C0C0C0"/>
            </w:tcBorders>
            <w:shd w:val="clear" w:color="auto" w:fill="auto"/>
            <w:vAlign w:val="center"/>
            <w:hideMark/>
          </w:tcPr>
          <w:p w14:paraId="38EBBA50"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nil"/>
              <w:right w:val="single" w:sz="4" w:space="0" w:color="C0C0C0"/>
            </w:tcBorders>
            <w:shd w:val="clear" w:color="000000" w:fill="D7EAD3"/>
            <w:vAlign w:val="center"/>
            <w:hideMark/>
          </w:tcPr>
          <w:p w14:paraId="4657748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3 808,06</w:t>
            </w:r>
          </w:p>
        </w:tc>
        <w:tc>
          <w:tcPr>
            <w:tcW w:w="1636" w:type="dxa"/>
            <w:tcBorders>
              <w:top w:val="nil"/>
              <w:left w:val="nil"/>
              <w:bottom w:val="nil"/>
              <w:right w:val="single" w:sz="4" w:space="0" w:color="C0C0C0"/>
            </w:tcBorders>
            <w:shd w:val="clear" w:color="000000" w:fill="D7EAD3"/>
            <w:vAlign w:val="center"/>
            <w:hideMark/>
          </w:tcPr>
          <w:p w14:paraId="241DC38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3 802,15</w:t>
            </w:r>
          </w:p>
        </w:tc>
        <w:tc>
          <w:tcPr>
            <w:tcW w:w="1496" w:type="dxa"/>
            <w:tcBorders>
              <w:top w:val="nil"/>
              <w:left w:val="nil"/>
              <w:bottom w:val="nil"/>
              <w:right w:val="single" w:sz="4" w:space="0" w:color="C0C0C0"/>
            </w:tcBorders>
            <w:shd w:val="clear" w:color="000000" w:fill="D7EAD3"/>
            <w:vAlign w:val="center"/>
            <w:hideMark/>
          </w:tcPr>
          <w:p w14:paraId="24E3924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583,34</w:t>
            </w:r>
          </w:p>
        </w:tc>
        <w:tc>
          <w:tcPr>
            <w:tcW w:w="1556" w:type="dxa"/>
            <w:tcBorders>
              <w:top w:val="nil"/>
              <w:left w:val="nil"/>
              <w:bottom w:val="nil"/>
              <w:right w:val="single" w:sz="4" w:space="0" w:color="C0C0C0"/>
            </w:tcBorders>
            <w:shd w:val="clear" w:color="000000" w:fill="D7EAD3"/>
            <w:vAlign w:val="center"/>
            <w:hideMark/>
          </w:tcPr>
          <w:p w14:paraId="49704F8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4 003,67</w:t>
            </w:r>
          </w:p>
        </w:tc>
        <w:tc>
          <w:tcPr>
            <w:tcW w:w="1556" w:type="dxa"/>
            <w:tcBorders>
              <w:top w:val="nil"/>
              <w:left w:val="nil"/>
              <w:bottom w:val="nil"/>
              <w:right w:val="single" w:sz="4" w:space="0" w:color="C0C0C0"/>
            </w:tcBorders>
            <w:shd w:val="clear" w:color="000000" w:fill="D7EAD3"/>
            <w:vAlign w:val="center"/>
            <w:hideMark/>
          </w:tcPr>
          <w:p w14:paraId="74A84A7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3 997,27</w:t>
            </w:r>
          </w:p>
        </w:tc>
        <w:tc>
          <w:tcPr>
            <w:tcW w:w="1416" w:type="dxa"/>
            <w:tcBorders>
              <w:top w:val="nil"/>
              <w:left w:val="nil"/>
              <w:bottom w:val="nil"/>
              <w:right w:val="single" w:sz="4" w:space="0" w:color="C0C0C0"/>
            </w:tcBorders>
            <w:shd w:val="clear" w:color="000000" w:fill="D7EAD3"/>
            <w:vAlign w:val="center"/>
            <w:hideMark/>
          </w:tcPr>
          <w:p w14:paraId="773E395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1 998,64</w:t>
            </w:r>
          </w:p>
        </w:tc>
        <w:tc>
          <w:tcPr>
            <w:tcW w:w="1436" w:type="dxa"/>
            <w:tcBorders>
              <w:top w:val="nil"/>
              <w:left w:val="nil"/>
              <w:bottom w:val="nil"/>
              <w:right w:val="single" w:sz="4" w:space="0" w:color="C0C0C0"/>
            </w:tcBorders>
            <w:shd w:val="clear" w:color="000000" w:fill="D7EAD3"/>
            <w:vAlign w:val="center"/>
            <w:hideMark/>
          </w:tcPr>
          <w:p w14:paraId="292B4ED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1 998,64</w:t>
            </w:r>
          </w:p>
        </w:tc>
        <w:tc>
          <w:tcPr>
            <w:tcW w:w="3596" w:type="dxa"/>
            <w:tcBorders>
              <w:top w:val="nil"/>
              <w:left w:val="nil"/>
              <w:bottom w:val="nil"/>
              <w:right w:val="single" w:sz="4" w:space="0" w:color="C0C0C0"/>
            </w:tcBorders>
            <w:shd w:val="clear" w:color="000000" w:fill="FFFFCC"/>
            <w:vAlign w:val="center"/>
            <w:hideMark/>
          </w:tcPr>
          <w:p w14:paraId="7D7BA461"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nil"/>
              <w:right w:val="single" w:sz="4" w:space="0" w:color="C0C0C0"/>
            </w:tcBorders>
            <w:shd w:val="clear" w:color="000000" w:fill="D7EAD3"/>
            <w:vAlign w:val="center"/>
            <w:hideMark/>
          </w:tcPr>
          <w:p w14:paraId="0B5E122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4 099,27</w:t>
            </w:r>
          </w:p>
        </w:tc>
        <w:tc>
          <w:tcPr>
            <w:tcW w:w="1556" w:type="dxa"/>
            <w:tcBorders>
              <w:top w:val="nil"/>
              <w:left w:val="nil"/>
              <w:bottom w:val="nil"/>
              <w:right w:val="single" w:sz="4" w:space="0" w:color="C0C0C0"/>
            </w:tcBorders>
            <w:shd w:val="clear" w:color="000000" w:fill="D7EAD3"/>
            <w:vAlign w:val="center"/>
            <w:hideMark/>
          </w:tcPr>
          <w:p w14:paraId="32EA3D4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4 092,62</w:t>
            </w:r>
          </w:p>
        </w:tc>
        <w:tc>
          <w:tcPr>
            <w:tcW w:w="1436" w:type="dxa"/>
            <w:tcBorders>
              <w:top w:val="nil"/>
              <w:left w:val="nil"/>
              <w:bottom w:val="nil"/>
              <w:right w:val="single" w:sz="4" w:space="0" w:color="C0C0C0"/>
            </w:tcBorders>
            <w:shd w:val="clear" w:color="000000" w:fill="D7EAD3"/>
            <w:vAlign w:val="center"/>
            <w:hideMark/>
          </w:tcPr>
          <w:p w14:paraId="5F3CA21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2 046,31</w:t>
            </w:r>
          </w:p>
        </w:tc>
        <w:tc>
          <w:tcPr>
            <w:tcW w:w="1376" w:type="dxa"/>
            <w:tcBorders>
              <w:top w:val="nil"/>
              <w:left w:val="nil"/>
              <w:bottom w:val="nil"/>
              <w:right w:val="single" w:sz="4" w:space="0" w:color="C0C0C0"/>
            </w:tcBorders>
            <w:shd w:val="clear" w:color="000000" w:fill="D7EAD3"/>
            <w:vAlign w:val="center"/>
            <w:hideMark/>
          </w:tcPr>
          <w:p w14:paraId="3423C83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2 046,31</w:t>
            </w:r>
          </w:p>
        </w:tc>
        <w:tc>
          <w:tcPr>
            <w:tcW w:w="4196" w:type="dxa"/>
            <w:tcBorders>
              <w:top w:val="nil"/>
              <w:left w:val="nil"/>
              <w:bottom w:val="nil"/>
              <w:right w:val="single" w:sz="4" w:space="0" w:color="C0C0C0"/>
            </w:tcBorders>
            <w:shd w:val="clear" w:color="000000" w:fill="FFFFCC"/>
            <w:vAlign w:val="center"/>
            <w:hideMark/>
          </w:tcPr>
          <w:p w14:paraId="5BC3C63B"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76A9B3B7" w14:textId="77777777" w:rsidTr="00477CC0">
        <w:trPr>
          <w:trHeight w:val="345"/>
          <w:jc w:val="center"/>
        </w:trPr>
        <w:tc>
          <w:tcPr>
            <w:tcW w:w="257" w:type="dxa"/>
            <w:tcBorders>
              <w:top w:val="nil"/>
              <w:left w:val="nil"/>
              <w:bottom w:val="nil"/>
              <w:right w:val="nil"/>
            </w:tcBorders>
            <w:shd w:val="clear" w:color="000000" w:fill="00B050"/>
            <w:noWrap/>
            <w:vAlign w:val="center"/>
            <w:hideMark/>
          </w:tcPr>
          <w:p w14:paraId="7E6760F4"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5EFF7749" w14:textId="77777777" w:rsidR="00D07E5E" w:rsidRPr="00D07E5E" w:rsidRDefault="00D07E5E" w:rsidP="00D07E5E">
            <w:pPr>
              <w:rPr>
                <w:rFonts w:ascii="Tahoma" w:hAnsi="Tahoma" w:cs="Tahoma"/>
                <w:b/>
                <w:bCs/>
                <w:color w:val="000000"/>
                <w:sz w:val="13"/>
                <w:szCs w:val="13"/>
              </w:rPr>
            </w:pP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9020A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7940BD04" w14:textId="77777777" w:rsidR="00D07E5E" w:rsidRPr="00D07E5E" w:rsidRDefault="00D07E5E" w:rsidP="00D07E5E">
            <w:pPr>
              <w:ind w:firstLineChars="100" w:firstLine="131"/>
              <w:rPr>
                <w:rFonts w:ascii="Tahoma" w:hAnsi="Tahoma" w:cs="Tahoma"/>
                <w:b/>
                <w:bCs/>
                <w:sz w:val="13"/>
                <w:szCs w:val="13"/>
              </w:rPr>
            </w:pPr>
            <w:r w:rsidRPr="00D07E5E">
              <w:rPr>
                <w:rFonts w:ascii="Tahoma" w:hAnsi="Tahoma" w:cs="Tahoma"/>
                <w:b/>
                <w:bCs/>
                <w:sz w:val="13"/>
                <w:szCs w:val="13"/>
              </w:rPr>
              <w:t>Реагенты</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43A03E4F"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7583404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18,79</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4745CCF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12,87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BD6070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1,97</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3CD7D6A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20,32</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3F52B95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13,92</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639CC49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6,96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02F0FC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6,96</w:t>
            </w:r>
          </w:p>
        </w:tc>
        <w:tc>
          <w:tcPr>
            <w:tcW w:w="3596" w:type="dxa"/>
            <w:tcBorders>
              <w:top w:val="single" w:sz="4" w:space="0" w:color="C0C0C0"/>
              <w:left w:val="nil"/>
              <w:bottom w:val="single" w:sz="4" w:space="0" w:color="C0C0C0"/>
              <w:right w:val="single" w:sz="4" w:space="0" w:color="C0C0C0"/>
            </w:tcBorders>
            <w:shd w:val="clear" w:color="000000" w:fill="FFFFCC"/>
            <w:vAlign w:val="center"/>
            <w:hideMark/>
          </w:tcPr>
          <w:p w14:paraId="787E0CBA"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16BB32E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21,13</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269DBBF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14,47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C3FBA1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7,24</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3D3887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7,24</w:t>
            </w:r>
          </w:p>
        </w:tc>
        <w:tc>
          <w:tcPr>
            <w:tcW w:w="4196" w:type="dxa"/>
            <w:tcBorders>
              <w:top w:val="single" w:sz="4" w:space="0" w:color="C0C0C0"/>
              <w:left w:val="nil"/>
              <w:bottom w:val="single" w:sz="4" w:space="0" w:color="C0C0C0"/>
              <w:right w:val="single" w:sz="4" w:space="0" w:color="C0C0C0"/>
            </w:tcBorders>
            <w:shd w:val="clear" w:color="000000" w:fill="FFFFCC"/>
            <w:vAlign w:val="center"/>
            <w:hideMark/>
          </w:tcPr>
          <w:p w14:paraId="6525D001"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75E8E961" w14:textId="77777777" w:rsidTr="00477CC0">
        <w:trPr>
          <w:trHeight w:val="435"/>
          <w:jc w:val="center"/>
        </w:trPr>
        <w:tc>
          <w:tcPr>
            <w:tcW w:w="257" w:type="dxa"/>
            <w:tcBorders>
              <w:top w:val="nil"/>
              <w:left w:val="nil"/>
              <w:bottom w:val="nil"/>
              <w:right w:val="nil"/>
            </w:tcBorders>
            <w:shd w:val="clear" w:color="000000" w:fill="00B050"/>
            <w:noWrap/>
            <w:vAlign w:val="center"/>
            <w:hideMark/>
          </w:tcPr>
          <w:p w14:paraId="67606F43"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vMerge w:val="restart"/>
            <w:tcBorders>
              <w:top w:val="nil"/>
              <w:left w:val="nil"/>
              <w:bottom w:val="nil"/>
              <w:right w:val="single" w:sz="4" w:space="0" w:color="C0C0C0"/>
            </w:tcBorders>
            <w:shd w:val="clear" w:color="auto" w:fill="auto"/>
            <w:vAlign w:val="center"/>
            <w:hideMark/>
          </w:tcPr>
          <w:p w14:paraId="799939E0" w14:textId="77777777" w:rsidR="00D07E5E" w:rsidRPr="00D07E5E" w:rsidRDefault="00D07E5E" w:rsidP="00D07E5E">
            <w:pPr>
              <w:jc w:val="center"/>
              <w:rPr>
                <w:rFonts w:ascii="Wingdings 2" w:hAnsi="Wingdings 2" w:cs="Tahoma"/>
                <w:color w:val="5A5A5A"/>
                <w:sz w:val="13"/>
                <w:szCs w:val="13"/>
              </w:rPr>
            </w:pPr>
            <w:r w:rsidRPr="00D07E5E">
              <w:rPr>
                <w:rFonts w:ascii="Wingdings 2" w:hAnsi="Wingdings 2" w:cs="Tahoma"/>
                <w:color w:val="5A5A5A"/>
                <w:sz w:val="13"/>
                <w:szCs w:val="13"/>
              </w:rPr>
              <w:t>О</w:t>
            </w:r>
          </w:p>
        </w:tc>
        <w:tc>
          <w:tcPr>
            <w:tcW w:w="809" w:type="dxa"/>
            <w:tcBorders>
              <w:top w:val="single" w:sz="4" w:space="0" w:color="C0C0C0"/>
              <w:left w:val="nil"/>
              <w:bottom w:val="single" w:sz="4" w:space="0" w:color="C0C0C0"/>
              <w:right w:val="single" w:sz="4" w:space="0" w:color="C0C0C0"/>
            </w:tcBorders>
            <w:shd w:val="clear" w:color="auto" w:fill="auto"/>
            <w:vAlign w:val="center"/>
            <w:hideMark/>
          </w:tcPr>
          <w:p w14:paraId="064E2CB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016BA35"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Гипохлорит кальция</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02F2468B"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2388FA5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18,79</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58F7E94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12,87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9BD607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1,97</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3129E7D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20,32</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2FAF97D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13,92</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7E61F00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6,96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E42D26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6,96</w:t>
            </w:r>
          </w:p>
        </w:tc>
        <w:tc>
          <w:tcPr>
            <w:tcW w:w="3596" w:type="dxa"/>
            <w:tcBorders>
              <w:top w:val="single" w:sz="4" w:space="0" w:color="C0C0C0"/>
              <w:left w:val="nil"/>
              <w:bottom w:val="single" w:sz="4" w:space="0" w:color="C0C0C0"/>
              <w:right w:val="single" w:sz="4" w:space="0" w:color="C0C0C0"/>
            </w:tcBorders>
            <w:shd w:val="clear" w:color="000000" w:fill="FFFFCC"/>
            <w:vAlign w:val="center"/>
            <w:hideMark/>
          </w:tcPr>
          <w:p w14:paraId="348D9ACC"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3778497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21,13</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1CA8484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14,47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EE8CB8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7,24</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43D461F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7,24</w:t>
            </w:r>
          </w:p>
        </w:tc>
        <w:tc>
          <w:tcPr>
            <w:tcW w:w="4196" w:type="dxa"/>
            <w:tcBorders>
              <w:top w:val="single" w:sz="4" w:space="0" w:color="C0C0C0"/>
              <w:left w:val="nil"/>
              <w:bottom w:val="single" w:sz="4" w:space="0" w:color="C0C0C0"/>
              <w:right w:val="single" w:sz="4" w:space="0" w:color="C0C0C0"/>
            </w:tcBorders>
            <w:shd w:val="clear" w:color="000000" w:fill="FFFFCC"/>
            <w:vAlign w:val="center"/>
            <w:hideMark/>
          </w:tcPr>
          <w:p w14:paraId="45C01B6C"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67136FCF" w14:textId="77777777" w:rsidTr="00477CC0">
        <w:trPr>
          <w:trHeight w:val="70"/>
          <w:jc w:val="center"/>
        </w:trPr>
        <w:tc>
          <w:tcPr>
            <w:tcW w:w="257" w:type="dxa"/>
            <w:tcBorders>
              <w:top w:val="nil"/>
              <w:left w:val="nil"/>
              <w:bottom w:val="nil"/>
              <w:right w:val="nil"/>
            </w:tcBorders>
            <w:shd w:val="clear" w:color="000000" w:fill="00B050"/>
            <w:noWrap/>
            <w:vAlign w:val="center"/>
            <w:hideMark/>
          </w:tcPr>
          <w:p w14:paraId="034E24B4"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67E2C79C" w14:textId="77777777" w:rsidR="00D07E5E" w:rsidRPr="00D07E5E" w:rsidRDefault="00D07E5E" w:rsidP="00D07E5E">
            <w:pPr>
              <w:rPr>
                <w:rFonts w:ascii="Wingdings 2" w:hAnsi="Wingdings 2" w:cs="Tahoma"/>
                <w:color w:val="5A5A5A"/>
                <w:sz w:val="13"/>
                <w:szCs w:val="13"/>
              </w:rPr>
            </w:pPr>
          </w:p>
        </w:tc>
        <w:tc>
          <w:tcPr>
            <w:tcW w:w="809" w:type="dxa"/>
            <w:tcBorders>
              <w:top w:val="nil"/>
              <w:left w:val="nil"/>
              <w:bottom w:val="single" w:sz="4" w:space="0" w:color="C0C0C0"/>
              <w:right w:val="single" w:sz="4" w:space="0" w:color="C0C0C0"/>
            </w:tcBorders>
            <w:shd w:val="clear" w:color="auto" w:fill="auto"/>
            <w:vAlign w:val="center"/>
            <w:hideMark/>
          </w:tcPr>
          <w:p w14:paraId="02108AB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4FA53257"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Количество</w:t>
            </w:r>
          </w:p>
        </w:tc>
        <w:tc>
          <w:tcPr>
            <w:tcW w:w="858" w:type="dxa"/>
            <w:tcBorders>
              <w:top w:val="nil"/>
              <w:left w:val="nil"/>
              <w:bottom w:val="single" w:sz="4" w:space="0" w:color="C0C0C0"/>
              <w:right w:val="single" w:sz="4" w:space="0" w:color="C0C0C0"/>
            </w:tcBorders>
            <w:shd w:val="clear" w:color="000000" w:fill="FFFFCC"/>
            <w:vAlign w:val="center"/>
            <w:hideMark/>
          </w:tcPr>
          <w:p w14:paraId="0F891A7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кг</w:t>
            </w:r>
          </w:p>
        </w:tc>
        <w:tc>
          <w:tcPr>
            <w:tcW w:w="1656" w:type="dxa"/>
            <w:tcBorders>
              <w:top w:val="nil"/>
              <w:left w:val="nil"/>
              <w:bottom w:val="single" w:sz="4" w:space="0" w:color="C0C0C0"/>
              <w:right w:val="single" w:sz="4" w:space="0" w:color="C0C0C0"/>
            </w:tcBorders>
            <w:shd w:val="clear" w:color="000000" w:fill="FFFFCC"/>
            <w:vAlign w:val="center"/>
            <w:hideMark/>
          </w:tcPr>
          <w:p w14:paraId="19C9E09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170,79</w:t>
            </w:r>
          </w:p>
        </w:tc>
        <w:tc>
          <w:tcPr>
            <w:tcW w:w="1636" w:type="dxa"/>
            <w:tcBorders>
              <w:top w:val="nil"/>
              <w:left w:val="nil"/>
              <w:bottom w:val="single" w:sz="4" w:space="0" w:color="C0C0C0"/>
              <w:right w:val="single" w:sz="4" w:space="0" w:color="C0C0C0"/>
            </w:tcBorders>
            <w:shd w:val="clear" w:color="000000" w:fill="FFFFCC"/>
            <w:vAlign w:val="center"/>
            <w:hideMark/>
          </w:tcPr>
          <w:p w14:paraId="70B9B6A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170,79</w:t>
            </w:r>
          </w:p>
        </w:tc>
        <w:tc>
          <w:tcPr>
            <w:tcW w:w="1496" w:type="dxa"/>
            <w:tcBorders>
              <w:top w:val="nil"/>
              <w:left w:val="nil"/>
              <w:bottom w:val="single" w:sz="4" w:space="0" w:color="C0C0C0"/>
              <w:right w:val="single" w:sz="4" w:space="0" w:color="C0C0C0"/>
            </w:tcBorders>
            <w:shd w:val="clear" w:color="000000" w:fill="FFFFCC"/>
            <w:vAlign w:val="center"/>
            <w:hideMark/>
          </w:tcPr>
          <w:p w14:paraId="1FA10E8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26,20</w:t>
            </w:r>
          </w:p>
        </w:tc>
        <w:tc>
          <w:tcPr>
            <w:tcW w:w="1556" w:type="dxa"/>
            <w:tcBorders>
              <w:top w:val="nil"/>
              <w:left w:val="nil"/>
              <w:bottom w:val="single" w:sz="4" w:space="0" w:color="C0C0C0"/>
              <w:right w:val="single" w:sz="4" w:space="0" w:color="C0C0C0"/>
            </w:tcBorders>
            <w:shd w:val="clear" w:color="000000" w:fill="FFFFCC"/>
            <w:vAlign w:val="center"/>
            <w:hideMark/>
          </w:tcPr>
          <w:p w14:paraId="00B7B74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170,79</w:t>
            </w:r>
          </w:p>
        </w:tc>
        <w:tc>
          <w:tcPr>
            <w:tcW w:w="1556" w:type="dxa"/>
            <w:tcBorders>
              <w:top w:val="nil"/>
              <w:left w:val="nil"/>
              <w:bottom w:val="single" w:sz="4" w:space="0" w:color="C0C0C0"/>
              <w:right w:val="single" w:sz="4" w:space="0" w:color="C0C0C0"/>
            </w:tcBorders>
            <w:shd w:val="clear" w:color="000000" w:fill="FFFFCC"/>
            <w:vAlign w:val="center"/>
            <w:hideMark/>
          </w:tcPr>
          <w:p w14:paraId="22FFBF6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170,79</w:t>
            </w:r>
          </w:p>
        </w:tc>
        <w:tc>
          <w:tcPr>
            <w:tcW w:w="1416" w:type="dxa"/>
            <w:tcBorders>
              <w:top w:val="nil"/>
              <w:left w:val="nil"/>
              <w:bottom w:val="single" w:sz="4" w:space="0" w:color="C0C0C0"/>
              <w:right w:val="single" w:sz="4" w:space="0" w:color="C0C0C0"/>
            </w:tcBorders>
            <w:shd w:val="clear" w:color="000000" w:fill="D7EAD3"/>
            <w:vAlign w:val="center"/>
            <w:hideMark/>
          </w:tcPr>
          <w:p w14:paraId="485F396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85,40</w:t>
            </w:r>
          </w:p>
        </w:tc>
        <w:tc>
          <w:tcPr>
            <w:tcW w:w="1436" w:type="dxa"/>
            <w:tcBorders>
              <w:top w:val="nil"/>
              <w:left w:val="nil"/>
              <w:bottom w:val="single" w:sz="4" w:space="0" w:color="C0C0C0"/>
              <w:right w:val="single" w:sz="4" w:space="0" w:color="C0C0C0"/>
            </w:tcBorders>
            <w:shd w:val="clear" w:color="000000" w:fill="D7EAD3"/>
            <w:vAlign w:val="center"/>
            <w:hideMark/>
          </w:tcPr>
          <w:p w14:paraId="082AC98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85,40</w:t>
            </w:r>
          </w:p>
        </w:tc>
        <w:tc>
          <w:tcPr>
            <w:tcW w:w="3596" w:type="dxa"/>
            <w:tcBorders>
              <w:top w:val="nil"/>
              <w:left w:val="nil"/>
              <w:bottom w:val="single" w:sz="4" w:space="0" w:color="C0C0C0"/>
              <w:right w:val="single" w:sz="4" w:space="0" w:color="C0C0C0"/>
            </w:tcBorders>
            <w:shd w:val="clear" w:color="000000" w:fill="FFFFCC"/>
            <w:vAlign w:val="center"/>
            <w:hideMark/>
          </w:tcPr>
          <w:p w14:paraId="6C810CD0" w14:textId="77777777" w:rsidR="00D07E5E" w:rsidRPr="00D07E5E" w:rsidRDefault="00D07E5E" w:rsidP="00D07E5E">
            <w:pPr>
              <w:rPr>
                <w:rFonts w:ascii="Tahoma" w:hAnsi="Tahoma" w:cs="Tahoma"/>
                <w:sz w:val="13"/>
                <w:szCs w:val="13"/>
              </w:rPr>
            </w:pPr>
            <w:r w:rsidRPr="00D07E5E">
              <w:rPr>
                <w:rFonts w:ascii="Tahoma" w:hAnsi="Tahoma" w:cs="Tahoma"/>
                <w:sz w:val="13"/>
                <w:szCs w:val="13"/>
              </w:rPr>
              <w:t>На уровне плана 2023 г.</w:t>
            </w:r>
          </w:p>
        </w:tc>
        <w:tc>
          <w:tcPr>
            <w:tcW w:w="1656" w:type="dxa"/>
            <w:tcBorders>
              <w:top w:val="nil"/>
              <w:left w:val="nil"/>
              <w:bottom w:val="single" w:sz="4" w:space="0" w:color="C0C0C0"/>
              <w:right w:val="single" w:sz="4" w:space="0" w:color="C0C0C0"/>
            </w:tcBorders>
            <w:shd w:val="clear" w:color="000000" w:fill="FFFFCC"/>
            <w:vAlign w:val="center"/>
            <w:hideMark/>
          </w:tcPr>
          <w:p w14:paraId="2DD5752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170,79</w:t>
            </w:r>
          </w:p>
        </w:tc>
        <w:tc>
          <w:tcPr>
            <w:tcW w:w="1556" w:type="dxa"/>
            <w:tcBorders>
              <w:top w:val="nil"/>
              <w:left w:val="nil"/>
              <w:bottom w:val="single" w:sz="4" w:space="0" w:color="C0C0C0"/>
              <w:right w:val="single" w:sz="4" w:space="0" w:color="C0C0C0"/>
            </w:tcBorders>
            <w:shd w:val="clear" w:color="000000" w:fill="FFFFCC"/>
            <w:vAlign w:val="center"/>
            <w:hideMark/>
          </w:tcPr>
          <w:p w14:paraId="70FD5C0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170,79</w:t>
            </w:r>
          </w:p>
        </w:tc>
        <w:tc>
          <w:tcPr>
            <w:tcW w:w="1436" w:type="dxa"/>
            <w:tcBorders>
              <w:top w:val="nil"/>
              <w:left w:val="nil"/>
              <w:bottom w:val="single" w:sz="4" w:space="0" w:color="C0C0C0"/>
              <w:right w:val="single" w:sz="4" w:space="0" w:color="C0C0C0"/>
            </w:tcBorders>
            <w:shd w:val="clear" w:color="000000" w:fill="D7EAD3"/>
            <w:vAlign w:val="center"/>
            <w:hideMark/>
          </w:tcPr>
          <w:p w14:paraId="42C024C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85,40</w:t>
            </w:r>
          </w:p>
        </w:tc>
        <w:tc>
          <w:tcPr>
            <w:tcW w:w="1376" w:type="dxa"/>
            <w:tcBorders>
              <w:top w:val="nil"/>
              <w:left w:val="nil"/>
              <w:bottom w:val="single" w:sz="4" w:space="0" w:color="C0C0C0"/>
              <w:right w:val="single" w:sz="4" w:space="0" w:color="C0C0C0"/>
            </w:tcBorders>
            <w:shd w:val="clear" w:color="000000" w:fill="D7EAD3"/>
            <w:vAlign w:val="center"/>
            <w:hideMark/>
          </w:tcPr>
          <w:p w14:paraId="604EBA2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85,40</w:t>
            </w:r>
          </w:p>
        </w:tc>
        <w:tc>
          <w:tcPr>
            <w:tcW w:w="4196" w:type="dxa"/>
            <w:tcBorders>
              <w:top w:val="nil"/>
              <w:left w:val="nil"/>
              <w:bottom w:val="single" w:sz="4" w:space="0" w:color="C0C0C0"/>
              <w:right w:val="single" w:sz="4" w:space="0" w:color="C0C0C0"/>
            </w:tcBorders>
            <w:shd w:val="clear" w:color="000000" w:fill="FFFFCC"/>
            <w:vAlign w:val="center"/>
            <w:hideMark/>
          </w:tcPr>
          <w:p w14:paraId="47496E26" w14:textId="77777777" w:rsidR="00D07E5E" w:rsidRPr="00D07E5E" w:rsidRDefault="00D07E5E" w:rsidP="00D07E5E">
            <w:pPr>
              <w:rPr>
                <w:rFonts w:ascii="Tahoma" w:hAnsi="Tahoma" w:cs="Tahoma"/>
                <w:sz w:val="13"/>
                <w:szCs w:val="13"/>
              </w:rPr>
            </w:pPr>
            <w:r w:rsidRPr="00D07E5E">
              <w:rPr>
                <w:rFonts w:ascii="Tahoma" w:hAnsi="Tahoma" w:cs="Tahoma"/>
                <w:sz w:val="13"/>
                <w:szCs w:val="13"/>
              </w:rPr>
              <w:t>На уровне плана 2024 г.</w:t>
            </w:r>
          </w:p>
        </w:tc>
      </w:tr>
      <w:tr w:rsidR="00D07E5E" w:rsidRPr="00477CC0" w14:paraId="268B75C3" w14:textId="77777777" w:rsidTr="00477CC0">
        <w:trPr>
          <w:trHeight w:val="296"/>
          <w:jc w:val="center"/>
        </w:trPr>
        <w:tc>
          <w:tcPr>
            <w:tcW w:w="257" w:type="dxa"/>
            <w:tcBorders>
              <w:top w:val="nil"/>
              <w:left w:val="nil"/>
              <w:bottom w:val="nil"/>
              <w:right w:val="nil"/>
            </w:tcBorders>
            <w:shd w:val="clear" w:color="000000" w:fill="00B050"/>
            <w:noWrap/>
            <w:vAlign w:val="center"/>
            <w:hideMark/>
          </w:tcPr>
          <w:p w14:paraId="6FB54764"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1880B673" w14:textId="77777777" w:rsidR="00D07E5E" w:rsidRPr="00D07E5E" w:rsidRDefault="00D07E5E" w:rsidP="00D07E5E">
            <w:pPr>
              <w:rPr>
                <w:rFonts w:ascii="Wingdings 2" w:hAnsi="Wingdings 2" w:cs="Tahoma"/>
                <w:color w:val="5A5A5A"/>
                <w:sz w:val="13"/>
                <w:szCs w:val="13"/>
              </w:rPr>
            </w:pPr>
          </w:p>
        </w:tc>
        <w:tc>
          <w:tcPr>
            <w:tcW w:w="809" w:type="dxa"/>
            <w:tcBorders>
              <w:top w:val="nil"/>
              <w:left w:val="nil"/>
              <w:bottom w:val="single" w:sz="4" w:space="0" w:color="C0C0C0"/>
              <w:right w:val="single" w:sz="4" w:space="0" w:color="C0C0C0"/>
            </w:tcBorders>
            <w:shd w:val="clear" w:color="auto" w:fill="auto"/>
            <w:vAlign w:val="center"/>
            <w:hideMark/>
          </w:tcPr>
          <w:p w14:paraId="1CE41BA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76052F74"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Цена</w:t>
            </w:r>
          </w:p>
        </w:tc>
        <w:tc>
          <w:tcPr>
            <w:tcW w:w="858" w:type="dxa"/>
            <w:tcBorders>
              <w:top w:val="nil"/>
              <w:left w:val="nil"/>
              <w:bottom w:val="single" w:sz="4" w:space="0" w:color="C0C0C0"/>
              <w:right w:val="single" w:sz="4" w:space="0" w:color="C0C0C0"/>
            </w:tcBorders>
            <w:shd w:val="clear" w:color="auto" w:fill="auto"/>
            <w:vAlign w:val="center"/>
            <w:hideMark/>
          </w:tcPr>
          <w:p w14:paraId="3FFA5CEB"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руб</w:t>
            </w:r>
            <w:proofErr w:type="spellEnd"/>
            <w:r w:rsidRPr="00D07E5E">
              <w:rPr>
                <w:rFonts w:ascii="Tahoma" w:hAnsi="Tahoma" w:cs="Tahoma"/>
                <w:sz w:val="13"/>
                <w:szCs w:val="13"/>
              </w:rPr>
              <w:t>/кг</w:t>
            </w:r>
          </w:p>
        </w:tc>
        <w:tc>
          <w:tcPr>
            <w:tcW w:w="1656" w:type="dxa"/>
            <w:tcBorders>
              <w:top w:val="nil"/>
              <w:left w:val="nil"/>
              <w:bottom w:val="single" w:sz="4" w:space="0" w:color="C0C0C0"/>
              <w:right w:val="single" w:sz="4" w:space="0" w:color="C0C0C0"/>
            </w:tcBorders>
            <w:shd w:val="clear" w:color="000000" w:fill="FDE9D9"/>
            <w:vAlign w:val="center"/>
            <w:hideMark/>
          </w:tcPr>
          <w:p w14:paraId="02CB6CE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110,00</w:t>
            </w:r>
          </w:p>
        </w:tc>
        <w:tc>
          <w:tcPr>
            <w:tcW w:w="1636" w:type="dxa"/>
            <w:tcBorders>
              <w:top w:val="nil"/>
              <w:left w:val="nil"/>
              <w:bottom w:val="single" w:sz="4" w:space="0" w:color="C0C0C0"/>
              <w:right w:val="single" w:sz="4" w:space="0" w:color="C0C0C0"/>
            </w:tcBorders>
            <w:shd w:val="clear" w:color="000000" w:fill="FFFFCC"/>
            <w:vAlign w:val="center"/>
            <w:hideMark/>
          </w:tcPr>
          <w:p w14:paraId="511CAE7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75,34</w:t>
            </w:r>
          </w:p>
        </w:tc>
        <w:tc>
          <w:tcPr>
            <w:tcW w:w="1496" w:type="dxa"/>
            <w:tcBorders>
              <w:top w:val="nil"/>
              <w:left w:val="nil"/>
              <w:bottom w:val="single" w:sz="4" w:space="0" w:color="C0C0C0"/>
              <w:right w:val="single" w:sz="4" w:space="0" w:color="C0C0C0"/>
            </w:tcBorders>
            <w:shd w:val="clear" w:color="000000" w:fill="FFFFCC"/>
            <w:vAlign w:val="center"/>
            <w:hideMark/>
          </w:tcPr>
          <w:p w14:paraId="545E8E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75,34</w:t>
            </w:r>
          </w:p>
        </w:tc>
        <w:tc>
          <w:tcPr>
            <w:tcW w:w="1556" w:type="dxa"/>
            <w:tcBorders>
              <w:top w:val="nil"/>
              <w:left w:val="nil"/>
              <w:bottom w:val="single" w:sz="4" w:space="0" w:color="C0C0C0"/>
              <w:right w:val="single" w:sz="4" w:space="0" w:color="C0C0C0"/>
            </w:tcBorders>
            <w:shd w:val="clear" w:color="000000" w:fill="FFFFCC"/>
            <w:vAlign w:val="center"/>
            <w:hideMark/>
          </w:tcPr>
          <w:p w14:paraId="4A7EA87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118,98</w:t>
            </w:r>
          </w:p>
        </w:tc>
        <w:tc>
          <w:tcPr>
            <w:tcW w:w="1556" w:type="dxa"/>
            <w:tcBorders>
              <w:top w:val="nil"/>
              <w:left w:val="nil"/>
              <w:bottom w:val="single" w:sz="4" w:space="0" w:color="C0C0C0"/>
              <w:right w:val="single" w:sz="4" w:space="0" w:color="C0C0C0"/>
            </w:tcBorders>
            <w:shd w:val="clear" w:color="000000" w:fill="FFFFCC"/>
            <w:vAlign w:val="center"/>
            <w:hideMark/>
          </w:tcPr>
          <w:p w14:paraId="781153A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81,49</w:t>
            </w:r>
          </w:p>
        </w:tc>
        <w:tc>
          <w:tcPr>
            <w:tcW w:w="1416" w:type="dxa"/>
            <w:tcBorders>
              <w:top w:val="nil"/>
              <w:left w:val="nil"/>
              <w:bottom w:val="single" w:sz="4" w:space="0" w:color="C0C0C0"/>
              <w:right w:val="single" w:sz="4" w:space="0" w:color="C0C0C0"/>
            </w:tcBorders>
            <w:shd w:val="clear" w:color="000000" w:fill="D7EAD3"/>
            <w:vAlign w:val="center"/>
            <w:hideMark/>
          </w:tcPr>
          <w:p w14:paraId="4BC28AD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81,49</w:t>
            </w:r>
          </w:p>
        </w:tc>
        <w:tc>
          <w:tcPr>
            <w:tcW w:w="1436" w:type="dxa"/>
            <w:tcBorders>
              <w:top w:val="nil"/>
              <w:left w:val="nil"/>
              <w:bottom w:val="single" w:sz="4" w:space="0" w:color="C0C0C0"/>
              <w:right w:val="single" w:sz="4" w:space="0" w:color="C0C0C0"/>
            </w:tcBorders>
            <w:shd w:val="clear" w:color="000000" w:fill="D7EAD3"/>
            <w:vAlign w:val="center"/>
            <w:hideMark/>
          </w:tcPr>
          <w:p w14:paraId="0154AF2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81,49</w:t>
            </w:r>
          </w:p>
        </w:tc>
        <w:tc>
          <w:tcPr>
            <w:tcW w:w="3596" w:type="dxa"/>
            <w:tcBorders>
              <w:top w:val="nil"/>
              <w:left w:val="nil"/>
              <w:bottom w:val="single" w:sz="4" w:space="0" w:color="C0C0C0"/>
              <w:right w:val="single" w:sz="4" w:space="0" w:color="C0C0C0"/>
            </w:tcBorders>
            <w:shd w:val="clear" w:color="000000" w:fill="FFFFCC"/>
            <w:vAlign w:val="center"/>
            <w:hideMark/>
          </w:tcPr>
          <w:p w14:paraId="28D101C1" w14:textId="77777777" w:rsidR="00D07E5E" w:rsidRPr="00D07E5E" w:rsidRDefault="00D07E5E" w:rsidP="00D07E5E">
            <w:pPr>
              <w:rPr>
                <w:rFonts w:ascii="Tahoma" w:hAnsi="Tahoma" w:cs="Tahoma"/>
                <w:sz w:val="13"/>
                <w:szCs w:val="13"/>
              </w:rPr>
            </w:pPr>
            <w:r w:rsidRPr="00D07E5E">
              <w:rPr>
                <w:rFonts w:ascii="Tahoma" w:hAnsi="Tahoma" w:cs="Tahoma"/>
                <w:sz w:val="13"/>
                <w:szCs w:val="13"/>
              </w:rPr>
              <w:t xml:space="preserve">Плановая цена 2023 г. с учетом </w:t>
            </w:r>
            <w:proofErr w:type="gramStart"/>
            <w:r w:rsidRPr="00D07E5E">
              <w:rPr>
                <w:rFonts w:ascii="Tahoma" w:hAnsi="Tahoma" w:cs="Tahoma"/>
                <w:sz w:val="13"/>
                <w:szCs w:val="13"/>
              </w:rPr>
              <w:t>ИПЦ  104</w:t>
            </w:r>
            <w:proofErr w:type="gramEnd"/>
            <w:r w:rsidRPr="00D07E5E">
              <w:rPr>
                <w:rFonts w:ascii="Tahoma" w:hAnsi="Tahoma" w:cs="Tahoma"/>
                <w:sz w:val="13"/>
                <w:szCs w:val="13"/>
              </w:rPr>
              <w:t>,0% (согласно базового варианта Прогноза соц.-</w:t>
            </w:r>
            <w:r w:rsidRPr="00D07E5E">
              <w:rPr>
                <w:rFonts w:ascii="Tahoma" w:hAnsi="Tahoma" w:cs="Tahoma"/>
                <w:sz w:val="13"/>
                <w:szCs w:val="13"/>
              </w:rPr>
              <w:lastRenderedPageBreak/>
              <w:t>экономического развития РФ от 30.09.2021)</w:t>
            </w:r>
          </w:p>
        </w:tc>
        <w:tc>
          <w:tcPr>
            <w:tcW w:w="1656" w:type="dxa"/>
            <w:tcBorders>
              <w:top w:val="nil"/>
              <w:left w:val="nil"/>
              <w:bottom w:val="single" w:sz="4" w:space="0" w:color="C0C0C0"/>
              <w:right w:val="single" w:sz="4" w:space="0" w:color="C0C0C0"/>
            </w:tcBorders>
            <w:shd w:val="clear" w:color="000000" w:fill="FFFFCC"/>
            <w:vAlign w:val="center"/>
            <w:hideMark/>
          </w:tcPr>
          <w:p w14:paraId="753D09A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lastRenderedPageBreak/>
              <w:t>123,72</w:t>
            </w:r>
          </w:p>
        </w:tc>
        <w:tc>
          <w:tcPr>
            <w:tcW w:w="1556" w:type="dxa"/>
            <w:tcBorders>
              <w:top w:val="nil"/>
              <w:left w:val="nil"/>
              <w:bottom w:val="single" w:sz="4" w:space="0" w:color="C0C0C0"/>
              <w:right w:val="single" w:sz="4" w:space="0" w:color="C0C0C0"/>
            </w:tcBorders>
            <w:shd w:val="clear" w:color="000000" w:fill="FFFFCC"/>
            <w:vAlign w:val="center"/>
            <w:hideMark/>
          </w:tcPr>
          <w:p w14:paraId="41A7338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84,75</w:t>
            </w:r>
          </w:p>
        </w:tc>
        <w:tc>
          <w:tcPr>
            <w:tcW w:w="1436" w:type="dxa"/>
            <w:tcBorders>
              <w:top w:val="nil"/>
              <w:left w:val="nil"/>
              <w:bottom w:val="single" w:sz="4" w:space="0" w:color="C0C0C0"/>
              <w:right w:val="single" w:sz="4" w:space="0" w:color="C0C0C0"/>
            </w:tcBorders>
            <w:shd w:val="clear" w:color="000000" w:fill="D7EAD3"/>
            <w:vAlign w:val="center"/>
            <w:hideMark/>
          </w:tcPr>
          <w:p w14:paraId="46708F9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84,75</w:t>
            </w:r>
          </w:p>
        </w:tc>
        <w:tc>
          <w:tcPr>
            <w:tcW w:w="1376" w:type="dxa"/>
            <w:tcBorders>
              <w:top w:val="nil"/>
              <w:left w:val="nil"/>
              <w:bottom w:val="single" w:sz="4" w:space="0" w:color="C0C0C0"/>
              <w:right w:val="single" w:sz="4" w:space="0" w:color="C0C0C0"/>
            </w:tcBorders>
            <w:shd w:val="clear" w:color="000000" w:fill="D7EAD3"/>
            <w:vAlign w:val="center"/>
            <w:hideMark/>
          </w:tcPr>
          <w:p w14:paraId="674193F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84,75</w:t>
            </w:r>
          </w:p>
        </w:tc>
        <w:tc>
          <w:tcPr>
            <w:tcW w:w="4196" w:type="dxa"/>
            <w:tcBorders>
              <w:top w:val="nil"/>
              <w:left w:val="nil"/>
              <w:bottom w:val="single" w:sz="4" w:space="0" w:color="C0C0C0"/>
              <w:right w:val="single" w:sz="4" w:space="0" w:color="C0C0C0"/>
            </w:tcBorders>
            <w:shd w:val="clear" w:color="000000" w:fill="FFFFCC"/>
            <w:vAlign w:val="center"/>
            <w:hideMark/>
          </w:tcPr>
          <w:p w14:paraId="59D6F540" w14:textId="77777777" w:rsidR="00D07E5E" w:rsidRPr="00D07E5E" w:rsidRDefault="00D07E5E" w:rsidP="00D07E5E">
            <w:pPr>
              <w:rPr>
                <w:rFonts w:ascii="Tahoma" w:hAnsi="Tahoma" w:cs="Tahoma"/>
                <w:sz w:val="13"/>
                <w:szCs w:val="13"/>
              </w:rPr>
            </w:pPr>
            <w:r w:rsidRPr="00D07E5E">
              <w:rPr>
                <w:rFonts w:ascii="Tahoma" w:hAnsi="Tahoma" w:cs="Tahoma"/>
                <w:sz w:val="13"/>
                <w:szCs w:val="13"/>
              </w:rPr>
              <w:t xml:space="preserve">Плановая цена 2024 г. с учетом </w:t>
            </w:r>
            <w:proofErr w:type="gramStart"/>
            <w:r w:rsidRPr="00D07E5E">
              <w:rPr>
                <w:rFonts w:ascii="Tahoma" w:hAnsi="Tahoma" w:cs="Tahoma"/>
                <w:sz w:val="13"/>
                <w:szCs w:val="13"/>
              </w:rPr>
              <w:t>ИПЦ  104</w:t>
            </w:r>
            <w:proofErr w:type="gramEnd"/>
            <w:r w:rsidRPr="00D07E5E">
              <w:rPr>
                <w:rFonts w:ascii="Tahoma" w:hAnsi="Tahoma" w:cs="Tahoma"/>
                <w:sz w:val="13"/>
                <w:szCs w:val="13"/>
              </w:rPr>
              <w:t xml:space="preserve">,0% </w:t>
            </w:r>
          </w:p>
        </w:tc>
      </w:tr>
      <w:tr w:rsidR="00D07E5E" w:rsidRPr="00477CC0" w14:paraId="2F70CE78" w14:textId="77777777" w:rsidTr="00477CC0">
        <w:trPr>
          <w:trHeight w:val="855"/>
          <w:jc w:val="center"/>
        </w:trPr>
        <w:tc>
          <w:tcPr>
            <w:tcW w:w="257" w:type="dxa"/>
            <w:tcBorders>
              <w:top w:val="nil"/>
              <w:left w:val="nil"/>
              <w:bottom w:val="nil"/>
              <w:right w:val="nil"/>
            </w:tcBorders>
            <w:shd w:val="clear" w:color="000000" w:fill="FABF8F"/>
            <w:noWrap/>
            <w:vAlign w:val="center"/>
            <w:hideMark/>
          </w:tcPr>
          <w:p w14:paraId="4F3187B1"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A2F6093"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698C7F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6E3CED8E" w14:textId="77777777" w:rsidR="00D07E5E" w:rsidRPr="00D07E5E" w:rsidRDefault="00D07E5E" w:rsidP="00D07E5E">
            <w:pPr>
              <w:ind w:firstLineChars="100" w:firstLine="131"/>
              <w:rPr>
                <w:rFonts w:ascii="Tahoma" w:hAnsi="Tahoma" w:cs="Tahoma"/>
                <w:b/>
                <w:bCs/>
                <w:sz w:val="13"/>
                <w:szCs w:val="13"/>
              </w:rPr>
            </w:pPr>
            <w:r w:rsidRPr="00D07E5E">
              <w:rPr>
                <w:rFonts w:ascii="Tahoma" w:hAnsi="Tahoma" w:cs="Tahoma"/>
                <w:b/>
                <w:bCs/>
                <w:sz w:val="13"/>
                <w:szCs w:val="13"/>
              </w:rPr>
              <w:t>Затраты на покупную электрическую энергию, по уровням напряжения:</w:t>
            </w:r>
          </w:p>
        </w:tc>
        <w:tc>
          <w:tcPr>
            <w:tcW w:w="858" w:type="dxa"/>
            <w:tcBorders>
              <w:top w:val="nil"/>
              <w:left w:val="nil"/>
              <w:bottom w:val="single" w:sz="4" w:space="0" w:color="C0C0C0"/>
              <w:right w:val="single" w:sz="4" w:space="0" w:color="C0C0C0"/>
            </w:tcBorders>
            <w:shd w:val="clear" w:color="auto" w:fill="auto"/>
            <w:vAlign w:val="center"/>
            <w:hideMark/>
          </w:tcPr>
          <w:p w14:paraId="327246B7"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50FA42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264,65</w:t>
            </w:r>
          </w:p>
        </w:tc>
        <w:tc>
          <w:tcPr>
            <w:tcW w:w="1636" w:type="dxa"/>
            <w:tcBorders>
              <w:top w:val="nil"/>
              <w:left w:val="nil"/>
              <w:bottom w:val="single" w:sz="4" w:space="0" w:color="C0C0C0"/>
              <w:right w:val="single" w:sz="4" w:space="0" w:color="C0C0C0"/>
            </w:tcBorders>
            <w:shd w:val="clear" w:color="000000" w:fill="D7EAD3"/>
            <w:vAlign w:val="center"/>
            <w:hideMark/>
          </w:tcPr>
          <w:p w14:paraId="24189B6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264,65</w:t>
            </w:r>
          </w:p>
        </w:tc>
        <w:tc>
          <w:tcPr>
            <w:tcW w:w="1496" w:type="dxa"/>
            <w:tcBorders>
              <w:top w:val="nil"/>
              <w:left w:val="nil"/>
              <w:bottom w:val="single" w:sz="4" w:space="0" w:color="C0C0C0"/>
              <w:right w:val="single" w:sz="4" w:space="0" w:color="C0C0C0"/>
            </w:tcBorders>
            <w:shd w:val="clear" w:color="000000" w:fill="D7EAD3"/>
            <w:vAlign w:val="center"/>
            <w:hideMark/>
          </w:tcPr>
          <w:p w14:paraId="5F0E52D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40,60</w:t>
            </w:r>
          </w:p>
        </w:tc>
        <w:tc>
          <w:tcPr>
            <w:tcW w:w="1556" w:type="dxa"/>
            <w:tcBorders>
              <w:top w:val="nil"/>
              <w:left w:val="nil"/>
              <w:bottom w:val="single" w:sz="4" w:space="0" w:color="C0C0C0"/>
              <w:right w:val="single" w:sz="4" w:space="0" w:color="C0C0C0"/>
            </w:tcBorders>
            <w:shd w:val="clear" w:color="000000" w:fill="D7EAD3"/>
            <w:vAlign w:val="center"/>
            <w:hideMark/>
          </w:tcPr>
          <w:p w14:paraId="438E256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246,97</w:t>
            </w:r>
          </w:p>
        </w:tc>
        <w:tc>
          <w:tcPr>
            <w:tcW w:w="1556" w:type="dxa"/>
            <w:tcBorders>
              <w:top w:val="nil"/>
              <w:left w:val="nil"/>
              <w:bottom w:val="single" w:sz="4" w:space="0" w:color="C0C0C0"/>
              <w:right w:val="single" w:sz="4" w:space="0" w:color="C0C0C0"/>
            </w:tcBorders>
            <w:shd w:val="clear" w:color="000000" w:fill="D7EAD3"/>
            <w:vAlign w:val="center"/>
            <w:hideMark/>
          </w:tcPr>
          <w:p w14:paraId="3F3DCBF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246,97</w:t>
            </w:r>
          </w:p>
        </w:tc>
        <w:tc>
          <w:tcPr>
            <w:tcW w:w="1416" w:type="dxa"/>
            <w:tcBorders>
              <w:top w:val="nil"/>
              <w:left w:val="nil"/>
              <w:bottom w:val="single" w:sz="4" w:space="0" w:color="C0C0C0"/>
              <w:right w:val="single" w:sz="4" w:space="0" w:color="C0C0C0"/>
            </w:tcBorders>
            <w:shd w:val="clear" w:color="000000" w:fill="D7EAD3"/>
            <w:vAlign w:val="center"/>
            <w:hideMark/>
          </w:tcPr>
          <w:p w14:paraId="40C5A92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123,49</w:t>
            </w:r>
          </w:p>
        </w:tc>
        <w:tc>
          <w:tcPr>
            <w:tcW w:w="1436" w:type="dxa"/>
            <w:tcBorders>
              <w:top w:val="nil"/>
              <w:left w:val="nil"/>
              <w:bottom w:val="single" w:sz="4" w:space="0" w:color="C0C0C0"/>
              <w:right w:val="single" w:sz="4" w:space="0" w:color="C0C0C0"/>
            </w:tcBorders>
            <w:shd w:val="clear" w:color="000000" w:fill="D7EAD3"/>
            <w:vAlign w:val="center"/>
            <w:hideMark/>
          </w:tcPr>
          <w:p w14:paraId="79F622E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123,49</w:t>
            </w:r>
          </w:p>
        </w:tc>
        <w:tc>
          <w:tcPr>
            <w:tcW w:w="3596" w:type="dxa"/>
            <w:tcBorders>
              <w:top w:val="nil"/>
              <w:left w:val="nil"/>
              <w:bottom w:val="single" w:sz="4" w:space="0" w:color="C0C0C0"/>
              <w:right w:val="single" w:sz="4" w:space="0" w:color="C0C0C0"/>
            </w:tcBorders>
            <w:shd w:val="clear" w:color="000000" w:fill="FFFFCC"/>
            <w:vAlign w:val="center"/>
            <w:hideMark/>
          </w:tcPr>
          <w:p w14:paraId="72A55EBD"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4D3077A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231,17</w:t>
            </w:r>
          </w:p>
        </w:tc>
        <w:tc>
          <w:tcPr>
            <w:tcW w:w="1556" w:type="dxa"/>
            <w:tcBorders>
              <w:top w:val="nil"/>
              <w:left w:val="nil"/>
              <w:bottom w:val="single" w:sz="4" w:space="0" w:color="C0C0C0"/>
              <w:right w:val="single" w:sz="4" w:space="0" w:color="C0C0C0"/>
            </w:tcBorders>
            <w:shd w:val="clear" w:color="000000" w:fill="D7EAD3"/>
            <w:vAlign w:val="center"/>
            <w:hideMark/>
          </w:tcPr>
          <w:p w14:paraId="576B8A1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231,17</w:t>
            </w:r>
          </w:p>
        </w:tc>
        <w:tc>
          <w:tcPr>
            <w:tcW w:w="1436" w:type="dxa"/>
            <w:tcBorders>
              <w:top w:val="nil"/>
              <w:left w:val="nil"/>
              <w:bottom w:val="single" w:sz="4" w:space="0" w:color="C0C0C0"/>
              <w:right w:val="single" w:sz="4" w:space="0" w:color="C0C0C0"/>
            </w:tcBorders>
            <w:shd w:val="clear" w:color="000000" w:fill="D7EAD3"/>
            <w:vAlign w:val="center"/>
            <w:hideMark/>
          </w:tcPr>
          <w:p w14:paraId="539DDD0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115,58</w:t>
            </w:r>
          </w:p>
        </w:tc>
        <w:tc>
          <w:tcPr>
            <w:tcW w:w="1376" w:type="dxa"/>
            <w:tcBorders>
              <w:top w:val="nil"/>
              <w:left w:val="nil"/>
              <w:bottom w:val="single" w:sz="4" w:space="0" w:color="C0C0C0"/>
              <w:right w:val="single" w:sz="4" w:space="0" w:color="C0C0C0"/>
            </w:tcBorders>
            <w:shd w:val="clear" w:color="000000" w:fill="D7EAD3"/>
            <w:vAlign w:val="center"/>
            <w:hideMark/>
          </w:tcPr>
          <w:p w14:paraId="6A34A69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115,58</w:t>
            </w:r>
          </w:p>
        </w:tc>
        <w:tc>
          <w:tcPr>
            <w:tcW w:w="4196" w:type="dxa"/>
            <w:tcBorders>
              <w:top w:val="nil"/>
              <w:left w:val="nil"/>
              <w:bottom w:val="single" w:sz="4" w:space="0" w:color="C0C0C0"/>
              <w:right w:val="single" w:sz="4" w:space="0" w:color="C0C0C0"/>
            </w:tcBorders>
            <w:shd w:val="clear" w:color="000000" w:fill="FFFFCC"/>
            <w:vAlign w:val="center"/>
            <w:hideMark/>
          </w:tcPr>
          <w:p w14:paraId="00E6C06D"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1DD6E3E7" w14:textId="77777777" w:rsidTr="00477CC0">
        <w:trPr>
          <w:trHeight w:val="360"/>
          <w:jc w:val="center"/>
        </w:trPr>
        <w:tc>
          <w:tcPr>
            <w:tcW w:w="257" w:type="dxa"/>
            <w:tcBorders>
              <w:top w:val="nil"/>
              <w:left w:val="nil"/>
              <w:bottom w:val="nil"/>
              <w:right w:val="nil"/>
            </w:tcBorders>
            <w:shd w:val="clear" w:color="000000" w:fill="FABF8F"/>
            <w:noWrap/>
            <w:vAlign w:val="center"/>
            <w:hideMark/>
          </w:tcPr>
          <w:p w14:paraId="15ADA644"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41D0476C"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E50CBB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2CA42CF5"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Средний тариф на энергию</w:t>
            </w:r>
          </w:p>
        </w:tc>
        <w:tc>
          <w:tcPr>
            <w:tcW w:w="858" w:type="dxa"/>
            <w:tcBorders>
              <w:top w:val="nil"/>
              <w:left w:val="nil"/>
              <w:bottom w:val="single" w:sz="4" w:space="0" w:color="C0C0C0"/>
              <w:right w:val="single" w:sz="4" w:space="0" w:color="C0C0C0"/>
            </w:tcBorders>
            <w:shd w:val="clear" w:color="auto" w:fill="auto"/>
            <w:vAlign w:val="center"/>
            <w:hideMark/>
          </w:tcPr>
          <w:p w14:paraId="315D880C"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руб</w:t>
            </w:r>
            <w:proofErr w:type="spellEnd"/>
            <w:r w:rsidRPr="00D07E5E">
              <w:rPr>
                <w:rFonts w:ascii="Tahoma" w:hAnsi="Tahoma" w:cs="Tahoma"/>
                <w:sz w:val="13"/>
                <w:szCs w:val="13"/>
              </w:rPr>
              <w:t>/</w:t>
            </w:r>
            <w:proofErr w:type="spellStart"/>
            <w:r w:rsidRPr="00D07E5E">
              <w:rPr>
                <w:rFonts w:ascii="Tahoma" w:hAnsi="Tahoma" w:cs="Tahoma"/>
                <w:sz w:val="13"/>
                <w:szCs w:val="13"/>
              </w:rPr>
              <w:t>кВт.ч</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C39146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4,96</w:t>
            </w:r>
          </w:p>
        </w:tc>
        <w:tc>
          <w:tcPr>
            <w:tcW w:w="1636" w:type="dxa"/>
            <w:tcBorders>
              <w:top w:val="nil"/>
              <w:left w:val="nil"/>
              <w:bottom w:val="single" w:sz="4" w:space="0" w:color="C0C0C0"/>
              <w:right w:val="single" w:sz="4" w:space="0" w:color="C0C0C0"/>
            </w:tcBorders>
            <w:shd w:val="clear" w:color="000000" w:fill="D7EAD3"/>
            <w:vAlign w:val="center"/>
            <w:hideMark/>
          </w:tcPr>
          <w:p w14:paraId="64D1217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4,95</w:t>
            </w:r>
          </w:p>
        </w:tc>
        <w:tc>
          <w:tcPr>
            <w:tcW w:w="1496" w:type="dxa"/>
            <w:tcBorders>
              <w:top w:val="nil"/>
              <w:left w:val="nil"/>
              <w:bottom w:val="single" w:sz="4" w:space="0" w:color="C0C0C0"/>
              <w:right w:val="single" w:sz="4" w:space="0" w:color="C0C0C0"/>
            </w:tcBorders>
            <w:shd w:val="clear" w:color="000000" w:fill="D7EAD3"/>
            <w:vAlign w:val="center"/>
            <w:hideMark/>
          </w:tcPr>
          <w:p w14:paraId="45FDAEE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4,95</w:t>
            </w:r>
          </w:p>
        </w:tc>
        <w:tc>
          <w:tcPr>
            <w:tcW w:w="1556" w:type="dxa"/>
            <w:tcBorders>
              <w:top w:val="nil"/>
              <w:left w:val="nil"/>
              <w:bottom w:val="single" w:sz="4" w:space="0" w:color="C0C0C0"/>
              <w:right w:val="single" w:sz="4" w:space="0" w:color="C0C0C0"/>
            </w:tcBorders>
            <w:shd w:val="clear" w:color="000000" w:fill="D7EAD3"/>
            <w:vAlign w:val="center"/>
            <w:hideMark/>
          </w:tcPr>
          <w:p w14:paraId="302C3B4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1556" w:type="dxa"/>
            <w:tcBorders>
              <w:top w:val="nil"/>
              <w:left w:val="nil"/>
              <w:bottom w:val="single" w:sz="4" w:space="0" w:color="C0C0C0"/>
              <w:right w:val="single" w:sz="4" w:space="0" w:color="C0C0C0"/>
            </w:tcBorders>
            <w:shd w:val="clear" w:color="000000" w:fill="D7EAD3"/>
            <w:vAlign w:val="center"/>
            <w:hideMark/>
          </w:tcPr>
          <w:p w14:paraId="2BEBA8D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1416" w:type="dxa"/>
            <w:tcBorders>
              <w:top w:val="nil"/>
              <w:left w:val="nil"/>
              <w:bottom w:val="single" w:sz="4" w:space="0" w:color="C0C0C0"/>
              <w:right w:val="single" w:sz="4" w:space="0" w:color="C0C0C0"/>
            </w:tcBorders>
            <w:shd w:val="clear" w:color="000000" w:fill="D7EAD3"/>
            <w:vAlign w:val="center"/>
            <w:hideMark/>
          </w:tcPr>
          <w:p w14:paraId="0AB98FA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1436" w:type="dxa"/>
            <w:tcBorders>
              <w:top w:val="nil"/>
              <w:left w:val="nil"/>
              <w:bottom w:val="single" w:sz="4" w:space="0" w:color="C0C0C0"/>
              <w:right w:val="single" w:sz="4" w:space="0" w:color="C0C0C0"/>
            </w:tcBorders>
            <w:shd w:val="clear" w:color="000000" w:fill="D7EAD3"/>
            <w:vAlign w:val="center"/>
            <w:hideMark/>
          </w:tcPr>
          <w:p w14:paraId="0BC8FF6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3596" w:type="dxa"/>
            <w:tcBorders>
              <w:top w:val="nil"/>
              <w:left w:val="nil"/>
              <w:bottom w:val="single" w:sz="4" w:space="0" w:color="C0C0C0"/>
              <w:right w:val="single" w:sz="4" w:space="0" w:color="C0C0C0"/>
            </w:tcBorders>
            <w:shd w:val="clear" w:color="000000" w:fill="FFFFCC"/>
            <w:vAlign w:val="center"/>
            <w:hideMark/>
          </w:tcPr>
          <w:p w14:paraId="38FB681D"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1FD5FBE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1556" w:type="dxa"/>
            <w:tcBorders>
              <w:top w:val="nil"/>
              <w:left w:val="nil"/>
              <w:bottom w:val="single" w:sz="4" w:space="0" w:color="C0C0C0"/>
              <w:right w:val="single" w:sz="4" w:space="0" w:color="C0C0C0"/>
            </w:tcBorders>
            <w:shd w:val="clear" w:color="000000" w:fill="D7EAD3"/>
            <w:vAlign w:val="center"/>
            <w:hideMark/>
          </w:tcPr>
          <w:p w14:paraId="6F2C83F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1436" w:type="dxa"/>
            <w:tcBorders>
              <w:top w:val="nil"/>
              <w:left w:val="nil"/>
              <w:bottom w:val="single" w:sz="4" w:space="0" w:color="C0C0C0"/>
              <w:right w:val="single" w:sz="4" w:space="0" w:color="C0C0C0"/>
            </w:tcBorders>
            <w:shd w:val="clear" w:color="000000" w:fill="D7EAD3"/>
            <w:vAlign w:val="center"/>
            <w:hideMark/>
          </w:tcPr>
          <w:p w14:paraId="19CF481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1376" w:type="dxa"/>
            <w:tcBorders>
              <w:top w:val="nil"/>
              <w:left w:val="nil"/>
              <w:bottom w:val="single" w:sz="4" w:space="0" w:color="C0C0C0"/>
              <w:right w:val="single" w:sz="4" w:space="0" w:color="C0C0C0"/>
            </w:tcBorders>
            <w:shd w:val="clear" w:color="000000" w:fill="D7EAD3"/>
            <w:vAlign w:val="center"/>
            <w:hideMark/>
          </w:tcPr>
          <w:p w14:paraId="400C639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4196" w:type="dxa"/>
            <w:tcBorders>
              <w:top w:val="nil"/>
              <w:left w:val="nil"/>
              <w:bottom w:val="single" w:sz="4" w:space="0" w:color="C0C0C0"/>
              <w:right w:val="single" w:sz="4" w:space="0" w:color="C0C0C0"/>
            </w:tcBorders>
            <w:shd w:val="clear" w:color="000000" w:fill="FFFFCC"/>
            <w:vAlign w:val="center"/>
            <w:hideMark/>
          </w:tcPr>
          <w:p w14:paraId="36560A53"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24A2D1EB" w14:textId="77777777" w:rsidTr="00477CC0">
        <w:trPr>
          <w:trHeight w:val="1395"/>
          <w:jc w:val="center"/>
        </w:trPr>
        <w:tc>
          <w:tcPr>
            <w:tcW w:w="257" w:type="dxa"/>
            <w:tcBorders>
              <w:top w:val="nil"/>
              <w:left w:val="nil"/>
              <w:bottom w:val="nil"/>
              <w:right w:val="nil"/>
            </w:tcBorders>
            <w:shd w:val="clear" w:color="000000" w:fill="FABF8F"/>
            <w:noWrap/>
            <w:vAlign w:val="center"/>
            <w:hideMark/>
          </w:tcPr>
          <w:p w14:paraId="57F1CEE9"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729BB11C"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9E671A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78A34F36"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Объем энергии</w:t>
            </w:r>
          </w:p>
        </w:tc>
        <w:tc>
          <w:tcPr>
            <w:tcW w:w="858" w:type="dxa"/>
            <w:tcBorders>
              <w:top w:val="nil"/>
              <w:left w:val="nil"/>
              <w:bottom w:val="single" w:sz="4" w:space="0" w:color="C0C0C0"/>
              <w:right w:val="single" w:sz="4" w:space="0" w:color="C0C0C0"/>
            </w:tcBorders>
            <w:shd w:val="clear" w:color="auto" w:fill="auto"/>
            <w:vAlign w:val="center"/>
            <w:hideMark/>
          </w:tcPr>
          <w:p w14:paraId="2C22BD42"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кВт.ч</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4BC3638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53,41</w:t>
            </w:r>
          </w:p>
        </w:tc>
        <w:tc>
          <w:tcPr>
            <w:tcW w:w="1636" w:type="dxa"/>
            <w:tcBorders>
              <w:top w:val="nil"/>
              <w:left w:val="nil"/>
              <w:bottom w:val="single" w:sz="4" w:space="0" w:color="C0C0C0"/>
              <w:right w:val="single" w:sz="4" w:space="0" w:color="C0C0C0"/>
            </w:tcBorders>
            <w:shd w:val="clear" w:color="000000" w:fill="D7EAD3"/>
            <w:vAlign w:val="center"/>
            <w:hideMark/>
          </w:tcPr>
          <w:p w14:paraId="21CDB74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53,41</w:t>
            </w:r>
          </w:p>
        </w:tc>
        <w:tc>
          <w:tcPr>
            <w:tcW w:w="1496" w:type="dxa"/>
            <w:tcBorders>
              <w:top w:val="nil"/>
              <w:left w:val="nil"/>
              <w:bottom w:val="single" w:sz="4" w:space="0" w:color="C0C0C0"/>
              <w:right w:val="single" w:sz="4" w:space="0" w:color="C0C0C0"/>
            </w:tcBorders>
            <w:shd w:val="clear" w:color="000000" w:fill="D7EAD3"/>
            <w:vAlign w:val="center"/>
            <w:hideMark/>
          </w:tcPr>
          <w:p w14:paraId="6BFD60C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8,19</w:t>
            </w:r>
          </w:p>
        </w:tc>
        <w:tc>
          <w:tcPr>
            <w:tcW w:w="1556" w:type="dxa"/>
            <w:tcBorders>
              <w:top w:val="nil"/>
              <w:left w:val="nil"/>
              <w:bottom w:val="single" w:sz="4" w:space="0" w:color="C0C0C0"/>
              <w:right w:val="single" w:sz="4" w:space="0" w:color="C0C0C0"/>
            </w:tcBorders>
            <w:shd w:val="clear" w:color="000000" w:fill="D7EAD3"/>
            <w:vAlign w:val="center"/>
            <w:hideMark/>
          </w:tcPr>
          <w:p w14:paraId="7276BCC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46,08</w:t>
            </w:r>
          </w:p>
        </w:tc>
        <w:tc>
          <w:tcPr>
            <w:tcW w:w="1556" w:type="dxa"/>
            <w:tcBorders>
              <w:top w:val="nil"/>
              <w:left w:val="nil"/>
              <w:bottom w:val="single" w:sz="4" w:space="0" w:color="C0C0C0"/>
              <w:right w:val="single" w:sz="4" w:space="0" w:color="C0C0C0"/>
            </w:tcBorders>
            <w:shd w:val="clear" w:color="000000" w:fill="D7EAD3"/>
            <w:vAlign w:val="center"/>
            <w:hideMark/>
          </w:tcPr>
          <w:p w14:paraId="5034521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46,08</w:t>
            </w:r>
          </w:p>
        </w:tc>
        <w:tc>
          <w:tcPr>
            <w:tcW w:w="1416" w:type="dxa"/>
            <w:tcBorders>
              <w:top w:val="nil"/>
              <w:left w:val="nil"/>
              <w:bottom w:val="single" w:sz="4" w:space="0" w:color="C0C0C0"/>
              <w:right w:val="single" w:sz="4" w:space="0" w:color="C0C0C0"/>
            </w:tcBorders>
            <w:shd w:val="clear" w:color="000000" w:fill="D7EAD3"/>
            <w:vAlign w:val="center"/>
            <w:hideMark/>
          </w:tcPr>
          <w:p w14:paraId="023E20B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23,04</w:t>
            </w:r>
          </w:p>
        </w:tc>
        <w:tc>
          <w:tcPr>
            <w:tcW w:w="1436" w:type="dxa"/>
            <w:tcBorders>
              <w:top w:val="nil"/>
              <w:left w:val="nil"/>
              <w:bottom w:val="single" w:sz="4" w:space="0" w:color="C0C0C0"/>
              <w:right w:val="single" w:sz="4" w:space="0" w:color="C0C0C0"/>
            </w:tcBorders>
            <w:shd w:val="clear" w:color="000000" w:fill="D7EAD3"/>
            <w:vAlign w:val="center"/>
            <w:hideMark/>
          </w:tcPr>
          <w:p w14:paraId="2478BBB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23,04</w:t>
            </w:r>
          </w:p>
        </w:tc>
        <w:tc>
          <w:tcPr>
            <w:tcW w:w="3596" w:type="dxa"/>
            <w:tcBorders>
              <w:top w:val="nil"/>
              <w:left w:val="nil"/>
              <w:bottom w:val="single" w:sz="4" w:space="0" w:color="C0C0C0"/>
              <w:right w:val="single" w:sz="4" w:space="0" w:color="C0C0C0"/>
            </w:tcBorders>
            <w:shd w:val="clear" w:color="000000" w:fill="FDE9D9"/>
            <w:vAlign w:val="center"/>
            <w:hideMark/>
          </w:tcPr>
          <w:p w14:paraId="46C6CCD4" w14:textId="77777777" w:rsidR="00D07E5E" w:rsidRPr="00D07E5E" w:rsidRDefault="00D07E5E" w:rsidP="00D07E5E">
            <w:pPr>
              <w:rPr>
                <w:rFonts w:ascii="Tahoma" w:hAnsi="Tahoma" w:cs="Tahoma"/>
                <w:sz w:val="13"/>
                <w:szCs w:val="13"/>
              </w:rPr>
            </w:pPr>
            <w:r w:rsidRPr="00D07E5E">
              <w:rPr>
                <w:rFonts w:ascii="Tahoma" w:hAnsi="Tahoma" w:cs="Tahoma"/>
                <w:sz w:val="13"/>
                <w:szCs w:val="13"/>
              </w:rPr>
              <w:t xml:space="preserve">На основании утвержденного удельного расхода </w:t>
            </w:r>
            <w:proofErr w:type="spellStart"/>
            <w:r w:rsidRPr="00D07E5E">
              <w:rPr>
                <w:rFonts w:ascii="Tahoma" w:hAnsi="Tahoma" w:cs="Tahoma"/>
                <w:sz w:val="13"/>
                <w:szCs w:val="13"/>
              </w:rPr>
              <w:t>эергии</w:t>
            </w:r>
            <w:proofErr w:type="spellEnd"/>
            <w:r w:rsidRPr="00D07E5E">
              <w:rPr>
                <w:rFonts w:ascii="Tahoma" w:hAnsi="Tahoma" w:cs="Tahoma"/>
                <w:sz w:val="13"/>
                <w:szCs w:val="13"/>
              </w:rPr>
              <w:t xml:space="preserve"> и планового объема пропуска сточных вод</w:t>
            </w:r>
          </w:p>
        </w:tc>
        <w:tc>
          <w:tcPr>
            <w:tcW w:w="1656" w:type="dxa"/>
            <w:tcBorders>
              <w:top w:val="nil"/>
              <w:left w:val="nil"/>
              <w:bottom w:val="single" w:sz="4" w:space="0" w:color="C0C0C0"/>
              <w:right w:val="single" w:sz="4" w:space="0" w:color="C0C0C0"/>
            </w:tcBorders>
            <w:shd w:val="clear" w:color="000000" w:fill="D7EAD3"/>
            <w:vAlign w:val="center"/>
            <w:hideMark/>
          </w:tcPr>
          <w:p w14:paraId="53ACADF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41,47</w:t>
            </w:r>
          </w:p>
        </w:tc>
        <w:tc>
          <w:tcPr>
            <w:tcW w:w="1556" w:type="dxa"/>
            <w:tcBorders>
              <w:top w:val="nil"/>
              <w:left w:val="nil"/>
              <w:bottom w:val="single" w:sz="4" w:space="0" w:color="C0C0C0"/>
              <w:right w:val="single" w:sz="4" w:space="0" w:color="C0C0C0"/>
            </w:tcBorders>
            <w:shd w:val="clear" w:color="000000" w:fill="D7EAD3"/>
            <w:vAlign w:val="center"/>
            <w:hideMark/>
          </w:tcPr>
          <w:p w14:paraId="229ACB7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41,47</w:t>
            </w:r>
          </w:p>
        </w:tc>
        <w:tc>
          <w:tcPr>
            <w:tcW w:w="1436" w:type="dxa"/>
            <w:tcBorders>
              <w:top w:val="nil"/>
              <w:left w:val="nil"/>
              <w:bottom w:val="single" w:sz="4" w:space="0" w:color="C0C0C0"/>
              <w:right w:val="single" w:sz="4" w:space="0" w:color="C0C0C0"/>
            </w:tcBorders>
            <w:shd w:val="clear" w:color="000000" w:fill="D7EAD3"/>
            <w:vAlign w:val="center"/>
            <w:hideMark/>
          </w:tcPr>
          <w:p w14:paraId="277CCCA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20,74</w:t>
            </w:r>
          </w:p>
        </w:tc>
        <w:tc>
          <w:tcPr>
            <w:tcW w:w="1376" w:type="dxa"/>
            <w:tcBorders>
              <w:top w:val="nil"/>
              <w:left w:val="nil"/>
              <w:bottom w:val="single" w:sz="4" w:space="0" w:color="C0C0C0"/>
              <w:right w:val="single" w:sz="4" w:space="0" w:color="C0C0C0"/>
            </w:tcBorders>
            <w:shd w:val="clear" w:color="000000" w:fill="D7EAD3"/>
            <w:vAlign w:val="center"/>
            <w:hideMark/>
          </w:tcPr>
          <w:p w14:paraId="79C3170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20,74</w:t>
            </w:r>
          </w:p>
        </w:tc>
        <w:tc>
          <w:tcPr>
            <w:tcW w:w="4196" w:type="dxa"/>
            <w:tcBorders>
              <w:top w:val="nil"/>
              <w:left w:val="nil"/>
              <w:bottom w:val="single" w:sz="4" w:space="0" w:color="C0C0C0"/>
              <w:right w:val="single" w:sz="4" w:space="0" w:color="C0C0C0"/>
            </w:tcBorders>
            <w:shd w:val="clear" w:color="000000" w:fill="FDE9D9"/>
            <w:vAlign w:val="center"/>
            <w:hideMark/>
          </w:tcPr>
          <w:p w14:paraId="4C564506" w14:textId="77777777" w:rsidR="00D07E5E" w:rsidRPr="00D07E5E" w:rsidRDefault="00D07E5E" w:rsidP="00D07E5E">
            <w:pPr>
              <w:rPr>
                <w:rFonts w:ascii="Tahoma" w:hAnsi="Tahoma" w:cs="Tahoma"/>
                <w:sz w:val="13"/>
                <w:szCs w:val="13"/>
              </w:rPr>
            </w:pPr>
            <w:r w:rsidRPr="00D07E5E">
              <w:rPr>
                <w:rFonts w:ascii="Tahoma" w:hAnsi="Tahoma" w:cs="Tahoma"/>
                <w:sz w:val="13"/>
                <w:szCs w:val="13"/>
              </w:rPr>
              <w:t xml:space="preserve">На основании утвержденного удельного расхода </w:t>
            </w:r>
            <w:proofErr w:type="spellStart"/>
            <w:r w:rsidRPr="00D07E5E">
              <w:rPr>
                <w:rFonts w:ascii="Tahoma" w:hAnsi="Tahoma" w:cs="Tahoma"/>
                <w:sz w:val="13"/>
                <w:szCs w:val="13"/>
              </w:rPr>
              <w:t>эергии</w:t>
            </w:r>
            <w:proofErr w:type="spellEnd"/>
            <w:r w:rsidRPr="00D07E5E">
              <w:rPr>
                <w:rFonts w:ascii="Tahoma" w:hAnsi="Tahoma" w:cs="Tahoma"/>
                <w:sz w:val="13"/>
                <w:szCs w:val="13"/>
              </w:rPr>
              <w:t xml:space="preserve"> и планового объема пропуска сточных вод</w:t>
            </w:r>
          </w:p>
        </w:tc>
      </w:tr>
      <w:tr w:rsidR="00D07E5E" w:rsidRPr="00477CC0" w14:paraId="54E0F60A" w14:textId="77777777" w:rsidTr="00477CC0">
        <w:trPr>
          <w:trHeight w:val="390"/>
          <w:jc w:val="center"/>
        </w:trPr>
        <w:tc>
          <w:tcPr>
            <w:tcW w:w="257" w:type="dxa"/>
            <w:tcBorders>
              <w:top w:val="nil"/>
              <w:left w:val="nil"/>
              <w:bottom w:val="nil"/>
              <w:right w:val="nil"/>
            </w:tcBorders>
            <w:shd w:val="clear" w:color="000000" w:fill="E4DFEC"/>
            <w:noWrap/>
            <w:vAlign w:val="center"/>
            <w:hideMark/>
          </w:tcPr>
          <w:p w14:paraId="155BFCF0"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000000" w:fill="E4DFEC"/>
            <w:vAlign w:val="center"/>
            <w:hideMark/>
          </w:tcPr>
          <w:p w14:paraId="0503517E"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809" w:type="dxa"/>
            <w:tcBorders>
              <w:top w:val="nil"/>
              <w:left w:val="single" w:sz="4" w:space="0" w:color="C0C0C0"/>
              <w:bottom w:val="single" w:sz="4" w:space="0" w:color="C0C0C0"/>
              <w:right w:val="single" w:sz="4" w:space="0" w:color="C0C0C0"/>
            </w:tcBorders>
            <w:shd w:val="clear" w:color="000000" w:fill="E4DFEC"/>
            <w:vAlign w:val="center"/>
            <w:hideMark/>
          </w:tcPr>
          <w:p w14:paraId="6B59FB2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3.3.0.3</w:t>
            </w:r>
          </w:p>
        </w:tc>
        <w:tc>
          <w:tcPr>
            <w:tcW w:w="4022" w:type="dxa"/>
            <w:tcBorders>
              <w:top w:val="nil"/>
              <w:left w:val="nil"/>
              <w:bottom w:val="single" w:sz="4" w:space="0" w:color="C0C0C0"/>
              <w:right w:val="single" w:sz="4" w:space="0" w:color="C0C0C0"/>
            </w:tcBorders>
            <w:shd w:val="clear" w:color="000000" w:fill="E4DFEC"/>
            <w:vAlign w:val="center"/>
            <w:hideMark/>
          </w:tcPr>
          <w:p w14:paraId="76040F34" w14:textId="77777777" w:rsidR="00D07E5E" w:rsidRPr="00D07E5E" w:rsidRDefault="00D07E5E" w:rsidP="00D07E5E">
            <w:pPr>
              <w:ind w:firstLineChars="300" w:firstLine="392"/>
              <w:rPr>
                <w:rFonts w:ascii="Tahoma" w:hAnsi="Tahoma" w:cs="Tahoma"/>
                <w:b/>
                <w:bCs/>
                <w:sz w:val="13"/>
                <w:szCs w:val="13"/>
              </w:rPr>
            </w:pPr>
            <w:r w:rsidRPr="00D07E5E">
              <w:rPr>
                <w:rFonts w:ascii="Tahoma" w:hAnsi="Tahoma" w:cs="Tahoma"/>
                <w:b/>
                <w:bCs/>
                <w:sz w:val="13"/>
                <w:szCs w:val="13"/>
              </w:rPr>
              <w:t>Удельный расход энергии</w:t>
            </w:r>
          </w:p>
        </w:tc>
        <w:tc>
          <w:tcPr>
            <w:tcW w:w="858" w:type="dxa"/>
            <w:tcBorders>
              <w:top w:val="nil"/>
              <w:left w:val="nil"/>
              <w:bottom w:val="single" w:sz="4" w:space="0" w:color="C0C0C0"/>
              <w:right w:val="single" w:sz="4" w:space="0" w:color="C0C0C0"/>
            </w:tcBorders>
            <w:shd w:val="clear" w:color="000000" w:fill="E4DFEC"/>
            <w:vAlign w:val="center"/>
            <w:hideMark/>
          </w:tcPr>
          <w:p w14:paraId="14C84597"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кВт.ч</w:t>
            </w:r>
            <w:proofErr w:type="spellEnd"/>
            <w:r w:rsidRPr="00D07E5E">
              <w:rPr>
                <w:rFonts w:ascii="Tahoma" w:hAnsi="Tahoma" w:cs="Tahoma"/>
                <w:b/>
                <w:bCs/>
                <w:sz w:val="13"/>
                <w:szCs w:val="13"/>
              </w:rPr>
              <w:t>/м3</w:t>
            </w:r>
          </w:p>
        </w:tc>
        <w:tc>
          <w:tcPr>
            <w:tcW w:w="1656" w:type="dxa"/>
            <w:tcBorders>
              <w:top w:val="nil"/>
              <w:left w:val="nil"/>
              <w:bottom w:val="single" w:sz="4" w:space="0" w:color="C0C0C0"/>
              <w:right w:val="single" w:sz="4" w:space="0" w:color="C0C0C0"/>
            </w:tcBorders>
            <w:shd w:val="clear" w:color="000000" w:fill="E4DFEC"/>
            <w:vAlign w:val="center"/>
            <w:hideMark/>
          </w:tcPr>
          <w:p w14:paraId="6222638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2,68</w:t>
            </w:r>
          </w:p>
        </w:tc>
        <w:tc>
          <w:tcPr>
            <w:tcW w:w="1636" w:type="dxa"/>
            <w:tcBorders>
              <w:top w:val="nil"/>
              <w:left w:val="nil"/>
              <w:bottom w:val="single" w:sz="4" w:space="0" w:color="C0C0C0"/>
              <w:right w:val="single" w:sz="4" w:space="0" w:color="C0C0C0"/>
            </w:tcBorders>
            <w:shd w:val="clear" w:color="000000" w:fill="E4DFEC"/>
            <w:vAlign w:val="center"/>
            <w:hideMark/>
          </w:tcPr>
          <w:p w14:paraId="5C5142A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2,68</w:t>
            </w:r>
          </w:p>
        </w:tc>
        <w:tc>
          <w:tcPr>
            <w:tcW w:w="1496" w:type="dxa"/>
            <w:tcBorders>
              <w:top w:val="nil"/>
              <w:left w:val="nil"/>
              <w:bottom w:val="single" w:sz="4" w:space="0" w:color="C0C0C0"/>
              <w:right w:val="single" w:sz="4" w:space="0" w:color="C0C0C0"/>
            </w:tcBorders>
            <w:shd w:val="clear" w:color="000000" w:fill="E4DFEC"/>
            <w:vAlign w:val="center"/>
            <w:hideMark/>
          </w:tcPr>
          <w:p w14:paraId="3476F03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2,68</w:t>
            </w:r>
          </w:p>
        </w:tc>
        <w:tc>
          <w:tcPr>
            <w:tcW w:w="1556" w:type="dxa"/>
            <w:tcBorders>
              <w:top w:val="nil"/>
              <w:left w:val="nil"/>
              <w:bottom w:val="single" w:sz="4" w:space="0" w:color="C0C0C0"/>
              <w:right w:val="single" w:sz="4" w:space="0" w:color="C0C0C0"/>
            </w:tcBorders>
            <w:shd w:val="clear" w:color="000000" w:fill="E4DFEC"/>
            <w:vAlign w:val="center"/>
            <w:hideMark/>
          </w:tcPr>
          <w:p w14:paraId="51EB196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w:t>
            </w:r>
          </w:p>
        </w:tc>
        <w:tc>
          <w:tcPr>
            <w:tcW w:w="1556" w:type="dxa"/>
            <w:tcBorders>
              <w:top w:val="nil"/>
              <w:left w:val="nil"/>
              <w:bottom w:val="single" w:sz="4" w:space="0" w:color="C0C0C0"/>
              <w:right w:val="single" w:sz="4" w:space="0" w:color="C0C0C0"/>
            </w:tcBorders>
            <w:shd w:val="clear" w:color="000000" w:fill="E4DFEC"/>
            <w:vAlign w:val="center"/>
            <w:hideMark/>
          </w:tcPr>
          <w:p w14:paraId="433A0B3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w:t>
            </w:r>
          </w:p>
        </w:tc>
        <w:tc>
          <w:tcPr>
            <w:tcW w:w="1416" w:type="dxa"/>
            <w:tcBorders>
              <w:top w:val="nil"/>
              <w:left w:val="nil"/>
              <w:bottom w:val="single" w:sz="4" w:space="0" w:color="C0C0C0"/>
              <w:right w:val="single" w:sz="4" w:space="0" w:color="C0C0C0"/>
            </w:tcBorders>
            <w:shd w:val="clear" w:color="000000" w:fill="E4DFEC"/>
            <w:vAlign w:val="center"/>
            <w:hideMark/>
          </w:tcPr>
          <w:p w14:paraId="24CDEAF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w:t>
            </w:r>
          </w:p>
        </w:tc>
        <w:tc>
          <w:tcPr>
            <w:tcW w:w="1436" w:type="dxa"/>
            <w:tcBorders>
              <w:top w:val="nil"/>
              <w:left w:val="nil"/>
              <w:bottom w:val="single" w:sz="4" w:space="0" w:color="C0C0C0"/>
              <w:right w:val="single" w:sz="4" w:space="0" w:color="C0C0C0"/>
            </w:tcBorders>
            <w:shd w:val="clear" w:color="000000" w:fill="E4DFEC"/>
            <w:vAlign w:val="center"/>
            <w:hideMark/>
          </w:tcPr>
          <w:p w14:paraId="0ABAF9D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w:t>
            </w:r>
          </w:p>
        </w:tc>
        <w:tc>
          <w:tcPr>
            <w:tcW w:w="3596" w:type="dxa"/>
            <w:tcBorders>
              <w:top w:val="nil"/>
              <w:left w:val="nil"/>
              <w:bottom w:val="single" w:sz="4" w:space="0" w:color="C0C0C0"/>
              <w:right w:val="single" w:sz="4" w:space="0" w:color="C0C0C0"/>
            </w:tcBorders>
            <w:shd w:val="clear" w:color="000000" w:fill="E4DFEC"/>
            <w:vAlign w:val="center"/>
            <w:hideMark/>
          </w:tcPr>
          <w:p w14:paraId="420F8239"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E4DFEC"/>
            <w:vAlign w:val="center"/>
            <w:hideMark/>
          </w:tcPr>
          <w:p w14:paraId="6803ABB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2,08</w:t>
            </w:r>
          </w:p>
        </w:tc>
        <w:tc>
          <w:tcPr>
            <w:tcW w:w="1556" w:type="dxa"/>
            <w:tcBorders>
              <w:top w:val="nil"/>
              <w:left w:val="nil"/>
              <w:bottom w:val="single" w:sz="4" w:space="0" w:color="C0C0C0"/>
              <w:right w:val="single" w:sz="4" w:space="0" w:color="C0C0C0"/>
            </w:tcBorders>
            <w:shd w:val="clear" w:color="000000" w:fill="E4DFEC"/>
            <w:vAlign w:val="center"/>
            <w:hideMark/>
          </w:tcPr>
          <w:p w14:paraId="6FE01BC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2,08</w:t>
            </w:r>
          </w:p>
        </w:tc>
        <w:tc>
          <w:tcPr>
            <w:tcW w:w="1436" w:type="dxa"/>
            <w:tcBorders>
              <w:top w:val="nil"/>
              <w:left w:val="nil"/>
              <w:bottom w:val="single" w:sz="4" w:space="0" w:color="C0C0C0"/>
              <w:right w:val="single" w:sz="4" w:space="0" w:color="C0C0C0"/>
            </w:tcBorders>
            <w:shd w:val="clear" w:color="000000" w:fill="E4DFEC"/>
            <w:vAlign w:val="center"/>
            <w:hideMark/>
          </w:tcPr>
          <w:p w14:paraId="0396318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2,08</w:t>
            </w:r>
          </w:p>
        </w:tc>
        <w:tc>
          <w:tcPr>
            <w:tcW w:w="1376" w:type="dxa"/>
            <w:tcBorders>
              <w:top w:val="nil"/>
              <w:left w:val="nil"/>
              <w:bottom w:val="single" w:sz="4" w:space="0" w:color="C0C0C0"/>
              <w:right w:val="single" w:sz="4" w:space="0" w:color="C0C0C0"/>
            </w:tcBorders>
            <w:shd w:val="clear" w:color="000000" w:fill="E4DFEC"/>
            <w:vAlign w:val="center"/>
            <w:hideMark/>
          </w:tcPr>
          <w:p w14:paraId="33F7D81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2,08</w:t>
            </w:r>
          </w:p>
        </w:tc>
        <w:tc>
          <w:tcPr>
            <w:tcW w:w="4196" w:type="dxa"/>
            <w:tcBorders>
              <w:top w:val="nil"/>
              <w:left w:val="nil"/>
              <w:bottom w:val="single" w:sz="4" w:space="0" w:color="C0C0C0"/>
              <w:right w:val="single" w:sz="4" w:space="0" w:color="C0C0C0"/>
            </w:tcBorders>
            <w:shd w:val="clear" w:color="000000" w:fill="E4DFEC"/>
            <w:vAlign w:val="center"/>
            <w:hideMark/>
          </w:tcPr>
          <w:p w14:paraId="462A03CF"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0F6FF418" w14:textId="77777777" w:rsidTr="00477CC0">
        <w:trPr>
          <w:trHeight w:val="390"/>
          <w:jc w:val="center"/>
        </w:trPr>
        <w:tc>
          <w:tcPr>
            <w:tcW w:w="257" w:type="dxa"/>
            <w:tcBorders>
              <w:top w:val="nil"/>
              <w:left w:val="nil"/>
              <w:bottom w:val="nil"/>
              <w:right w:val="nil"/>
            </w:tcBorders>
            <w:shd w:val="clear" w:color="000000" w:fill="FABF8F"/>
            <w:noWrap/>
            <w:vAlign w:val="center"/>
            <w:hideMark/>
          </w:tcPr>
          <w:p w14:paraId="554BAF4E"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3911CB9"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107D9C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3.3.2.1</w:t>
            </w:r>
          </w:p>
        </w:tc>
        <w:tc>
          <w:tcPr>
            <w:tcW w:w="4022" w:type="dxa"/>
            <w:tcBorders>
              <w:top w:val="nil"/>
              <w:left w:val="nil"/>
              <w:bottom w:val="single" w:sz="4" w:space="0" w:color="C0C0C0"/>
              <w:right w:val="single" w:sz="4" w:space="0" w:color="C0C0C0"/>
            </w:tcBorders>
            <w:shd w:val="clear" w:color="auto" w:fill="auto"/>
            <w:vAlign w:val="center"/>
            <w:hideMark/>
          </w:tcPr>
          <w:p w14:paraId="253B32DD" w14:textId="77777777" w:rsidR="00D07E5E" w:rsidRPr="00D07E5E" w:rsidRDefault="00D07E5E" w:rsidP="00D07E5E">
            <w:pPr>
              <w:ind w:firstLineChars="300" w:firstLine="392"/>
              <w:rPr>
                <w:rFonts w:ascii="Tahoma" w:hAnsi="Tahoma" w:cs="Tahoma"/>
                <w:b/>
                <w:bCs/>
                <w:sz w:val="13"/>
                <w:szCs w:val="13"/>
              </w:rPr>
            </w:pPr>
            <w:r w:rsidRPr="00D07E5E">
              <w:rPr>
                <w:rFonts w:ascii="Tahoma" w:hAnsi="Tahoma" w:cs="Tahoma"/>
                <w:b/>
                <w:bCs/>
                <w:sz w:val="13"/>
                <w:szCs w:val="13"/>
              </w:rPr>
              <w:t xml:space="preserve">Энергия СН 2 (1-20 </w:t>
            </w:r>
            <w:proofErr w:type="spellStart"/>
            <w:r w:rsidRPr="00D07E5E">
              <w:rPr>
                <w:rFonts w:ascii="Tahoma" w:hAnsi="Tahoma" w:cs="Tahoma"/>
                <w:b/>
                <w:bCs/>
                <w:sz w:val="13"/>
                <w:szCs w:val="13"/>
              </w:rPr>
              <w:t>кВ</w:t>
            </w:r>
            <w:proofErr w:type="spellEnd"/>
            <w:r w:rsidRPr="00D07E5E">
              <w:rPr>
                <w:rFonts w:ascii="Tahoma" w:hAnsi="Tahoma" w:cs="Tahoma"/>
                <w:b/>
                <w:bCs/>
                <w:sz w:val="13"/>
                <w:szCs w:val="13"/>
              </w:rPr>
              <w:t>)</w:t>
            </w:r>
          </w:p>
        </w:tc>
        <w:tc>
          <w:tcPr>
            <w:tcW w:w="858" w:type="dxa"/>
            <w:tcBorders>
              <w:top w:val="nil"/>
              <w:left w:val="nil"/>
              <w:bottom w:val="single" w:sz="4" w:space="0" w:color="C0C0C0"/>
              <w:right w:val="single" w:sz="4" w:space="0" w:color="C0C0C0"/>
            </w:tcBorders>
            <w:shd w:val="clear" w:color="auto" w:fill="auto"/>
            <w:vAlign w:val="center"/>
            <w:hideMark/>
          </w:tcPr>
          <w:p w14:paraId="6B1B1443"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8E53AB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264,65</w:t>
            </w:r>
          </w:p>
        </w:tc>
        <w:tc>
          <w:tcPr>
            <w:tcW w:w="1636" w:type="dxa"/>
            <w:tcBorders>
              <w:top w:val="nil"/>
              <w:left w:val="nil"/>
              <w:bottom w:val="single" w:sz="4" w:space="0" w:color="C0C0C0"/>
              <w:right w:val="single" w:sz="4" w:space="0" w:color="C0C0C0"/>
            </w:tcBorders>
            <w:shd w:val="clear" w:color="000000" w:fill="D7EAD3"/>
            <w:vAlign w:val="center"/>
            <w:hideMark/>
          </w:tcPr>
          <w:p w14:paraId="5D0AAE7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264,65</w:t>
            </w:r>
          </w:p>
        </w:tc>
        <w:tc>
          <w:tcPr>
            <w:tcW w:w="1496" w:type="dxa"/>
            <w:tcBorders>
              <w:top w:val="nil"/>
              <w:left w:val="nil"/>
              <w:bottom w:val="single" w:sz="4" w:space="0" w:color="C0C0C0"/>
              <w:right w:val="single" w:sz="4" w:space="0" w:color="C0C0C0"/>
            </w:tcBorders>
            <w:shd w:val="clear" w:color="000000" w:fill="D7EAD3"/>
            <w:vAlign w:val="center"/>
            <w:hideMark/>
          </w:tcPr>
          <w:p w14:paraId="7DD4BEB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40,60</w:t>
            </w:r>
          </w:p>
        </w:tc>
        <w:tc>
          <w:tcPr>
            <w:tcW w:w="1556" w:type="dxa"/>
            <w:tcBorders>
              <w:top w:val="nil"/>
              <w:left w:val="nil"/>
              <w:bottom w:val="single" w:sz="4" w:space="0" w:color="C0C0C0"/>
              <w:right w:val="single" w:sz="4" w:space="0" w:color="C0C0C0"/>
            </w:tcBorders>
            <w:shd w:val="clear" w:color="000000" w:fill="D7EAD3"/>
            <w:vAlign w:val="center"/>
            <w:hideMark/>
          </w:tcPr>
          <w:p w14:paraId="65A61D8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246,97</w:t>
            </w:r>
          </w:p>
        </w:tc>
        <w:tc>
          <w:tcPr>
            <w:tcW w:w="1556" w:type="dxa"/>
            <w:tcBorders>
              <w:top w:val="nil"/>
              <w:left w:val="nil"/>
              <w:bottom w:val="single" w:sz="4" w:space="0" w:color="C0C0C0"/>
              <w:right w:val="single" w:sz="4" w:space="0" w:color="C0C0C0"/>
            </w:tcBorders>
            <w:shd w:val="clear" w:color="000000" w:fill="D7EAD3"/>
            <w:vAlign w:val="center"/>
            <w:hideMark/>
          </w:tcPr>
          <w:p w14:paraId="30C74E7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246,97</w:t>
            </w:r>
          </w:p>
        </w:tc>
        <w:tc>
          <w:tcPr>
            <w:tcW w:w="1416" w:type="dxa"/>
            <w:tcBorders>
              <w:top w:val="nil"/>
              <w:left w:val="nil"/>
              <w:bottom w:val="single" w:sz="4" w:space="0" w:color="C0C0C0"/>
              <w:right w:val="single" w:sz="4" w:space="0" w:color="C0C0C0"/>
            </w:tcBorders>
            <w:shd w:val="clear" w:color="000000" w:fill="D7EAD3"/>
            <w:vAlign w:val="center"/>
            <w:hideMark/>
          </w:tcPr>
          <w:p w14:paraId="6919C1D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123,49</w:t>
            </w:r>
          </w:p>
        </w:tc>
        <w:tc>
          <w:tcPr>
            <w:tcW w:w="1436" w:type="dxa"/>
            <w:tcBorders>
              <w:top w:val="nil"/>
              <w:left w:val="nil"/>
              <w:bottom w:val="single" w:sz="4" w:space="0" w:color="C0C0C0"/>
              <w:right w:val="single" w:sz="4" w:space="0" w:color="C0C0C0"/>
            </w:tcBorders>
            <w:shd w:val="clear" w:color="000000" w:fill="D7EAD3"/>
            <w:vAlign w:val="center"/>
            <w:hideMark/>
          </w:tcPr>
          <w:p w14:paraId="1C2EE93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123,49</w:t>
            </w:r>
          </w:p>
        </w:tc>
        <w:tc>
          <w:tcPr>
            <w:tcW w:w="3596" w:type="dxa"/>
            <w:tcBorders>
              <w:top w:val="nil"/>
              <w:left w:val="nil"/>
              <w:bottom w:val="single" w:sz="4" w:space="0" w:color="C0C0C0"/>
              <w:right w:val="single" w:sz="4" w:space="0" w:color="C0C0C0"/>
            </w:tcBorders>
            <w:shd w:val="clear" w:color="000000" w:fill="FFFFCC"/>
            <w:vAlign w:val="center"/>
            <w:hideMark/>
          </w:tcPr>
          <w:p w14:paraId="4EB5CA15"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2F165F1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231,17</w:t>
            </w:r>
          </w:p>
        </w:tc>
        <w:tc>
          <w:tcPr>
            <w:tcW w:w="1556" w:type="dxa"/>
            <w:tcBorders>
              <w:top w:val="nil"/>
              <w:left w:val="nil"/>
              <w:bottom w:val="single" w:sz="4" w:space="0" w:color="C0C0C0"/>
              <w:right w:val="single" w:sz="4" w:space="0" w:color="C0C0C0"/>
            </w:tcBorders>
            <w:shd w:val="clear" w:color="000000" w:fill="D7EAD3"/>
            <w:vAlign w:val="center"/>
            <w:hideMark/>
          </w:tcPr>
          <w:p w14:paraId="084A0E6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231,17</w:t>
            </w:r>
          </w:p>
        </w:tc>
        <w:tc>
          <w:tcPr>
            <w:tcW w:w="1436" w:type="dxa"/>
            <w:tcBorders>
              <w:top w:val="nil"/>
              <w:left w:val="nil"/>
              <w:bottom w:val="single" w:sz="4" w:space="0" w:color="C0C0C0"/>
              <w:right w:val="single" w:sz="4" w:space="0" w:color="C0C0C0"/>
            </w:tcBorders>
            <w:shd w:val="clear" w:color="000000" w:fill="D7EAD3"/>
            <w:vAlign w:val="center"/>
            <w:hideMark/>
          </w:tcPr>
          <w:p w14:paraId="1C176F9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115,58</w:t>
            </w:r>
          </w:p>
        </w:tc>
        <w:tc>
          <w:tcPr>
            <w:tcW w:w="1376" w:type="dxa"/>
            <w:tcBorders>
              <w:top w:val="nil"/>
              <w:left w:val="nil"/>
              <w:bottom w:val="single" w:sz="4" w:space="0" w:color="C0C0C0"/>
              <w:right w:val="single" w:sz="4" w:space="0" w:color="C0C0C0"/>
            </w:tcBorders>
            <w:shd w:val="clear" w:color="000000" w:fill="D7EAD3"/>
            <w:vAlign w:val="center"/>
            <w:hideMark/>
          </w:tcPr>
          <w:p w14:paraId="4A20DC7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115,58</w:t>
            </w:r>
          </w:p>
        </w:tc>
        <w:tc>
          <w:tcPr>
            <w:tcW w:w="4196" w:type="dxa"/>
            <w:tcBorders>
              <w:top w:val="nil"/>
              <w:left w:val="nil"/>
              <w:bottom w:val="single" w:sz="4" w:space="0" w:color="C0C0C0"/>
              <w:right w:val="single" w:sz="4" w:space="0" w:color="C0C0C0"/>
            </w:tcBorders>
            <w:shd w:val="clear" w:color="000000" w:fill="FFFFCC"/>
            <w:vAlign w:val="center"/>
            <w:hideMark/>
          </w:tcPr>
          <w:p w14:paraId="69B63DDB"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20D7A2AC" w14:textId="77777777" w:rsidTr="00477CC0">
        <w:trPr>
          <w:trHeight w:val="159"/>
          <w:jc w:val="center"/>
        </w:trPr>
        <w:tc>
          <w:tcPr>
            <w:tcW w:w="257" w:type="dxa"/>
            <w:tcBorders>
              <w:top w:val="nil"/>
              <w:left w:val="nil"/>
              <w:bottom w:val="nil"/>
              <w:right w:val="nil"/>
            </w:tcBorders>
            <w:shd w:val="clear" w:color="000000" w:fill="FABF8F"/>
            <w:noWrap/>
            <w:vAlign w:val="center"/>
            <w:hideMark/>
          </w:tcPr>
          <w:p w14:paraId="54F40805"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0E496B6"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C76975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3.3.2.1.1</w:t>
            </w:r>
          </w:p>
        </w:tc>
        <w:tc>
          <w:tcPr>
            <w:tcW w:w="4022" w:type="dxa"/>
            <w:tcBorders>
              <w:top w:val="nil"/>
              <w:left w:val="nil"/>
              <w:bottom w:val="single" w:sz="4" w:space="0" w:color="C0C0C0"/>
              <w:right w:val="single" w:sz="4" w:space="0" w:color="C0C0C0"/>
            </w:tcBorders>
            <w:shd w:val="clear" w:color="auto" w:fill="auto"/>
            <w:vAlign w:val="center"/>
            <w:hideMark/>
          </w:tcPr>
          <w:p w14:paraId="7C999D0E" w14:textId="77777777" w:rsidR="00D07E5E" w:rsidRPr="00D07E5E" w:rsidRDefault="00D07E5E" w:rsidP="00D07E5E">
            <w:pPr>
              <w:ind w:firstLineChars="400" w:firstLine="520"/>
              <w:rPr>
                <w:rFonts w:ascii="Tahoma" w:hAnsi="Tahoma" w:cs="Tahoma"/>
                <w:sz w:val="13"/>
                <w:szCs w:val="13"/>
              </w:rPr>
            </w:pPr>
            <w:r w:rsidRPr="00D07E5E">
              <w:rPr>
                <w:rFonts w:ascii="Tahoma" w:hAnsi="Tahoma" w:cs="Tahoma"/>
                <w:sz w:val="13"/>
                <w:szCs w:val="13"/>
              </w:rPr>
              <w:t>Тариф на энергию</w:t>
            </w:r>
          </w:p>
        </w:tc>
        <w:tc>
          <w:tcPr>
            <w:tcW w:w="858" w:type="dxa"/>
            <w:tcBorders>
              <w:top w:val="nil"/>
              <w:left w:val="nil"/>
              <w:bottom w:val="single" w:sz="4" w:space="0" w:color="C0C0C0"/>
              <w:right w:val="single" w:sz="4" w:space="0" w:color="C0C0C0"/>
            </w:tcBorders>
            <w:shd w:val="clear" w:color="auto" w:fill="auto"/>
            <w:vAlign w:val="center"/>
            <w:hideMark/>
          </w:tcPr>
          <w:p w14:paraId="2C2B0CDC"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руб</w:t>
            </w:r>
            <w:proofErr w:type="spellEnd"/>
            <w:r w:rsidRPr="00D07E5E">
              <w:rPr>
                <w:rFonts w:ascii="Tahoma" w:hAnsi="Tahoma" w:cs="Tahoma"/>
                <w:sz w:val="13"/>
                <w:szCs w:val="13"/>
              </w:rPr>
              <w:t>/</w:t>
            </w:r>
            <w:proofErr w:type="spellStart"/>
            <w:r w:rsidRPr="00D07E5E">
              <w:rPr>
                <w:rFonts w:ascii="Tahoma" w:hAnsi="Tahoma" w:cs="Tahoma"/>
                <w:sz w:val="13"/>
                <w:szCs w:val="13"/>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A99279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4,96</w:t>
            </w:r>
          </w:p>
        </w:tc>
        <w:tc>
          <w:tcPr>
            <w:tcW w:w="1636" w:type="dxa"/>
            <w:tcBorders>
              <w:top w:val="nil"/>
              <w:left w:val="nil"/>
              <w:bottom w:val="single" w:sz="4" w:space="0" w:color="C0C0C0"/>
              <w:right w:val="single" w:sz="4" w:space="0" w:color="C0C0C0"/>
            </w:tcBorders>
            <w:shd w:val="clear" w:color="000000" w:fill="FFFFCC"/>
            <w:vAlign w:val="center"/>
            <w:hideMark/>
          </w:tcPr>
          <w:p w14:paraId="3091AE1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4,95</w:t>
            </w:r>
          </w:p>
        </w:tc>
        <w:tc>
          <w:tcPr>
            <w:tcW w:w="1496" w:type="dxa"/>
            <w:tcBorders>
              <w:top w:val="nil"/>
              <w:left w:val="nil"/>
              <w:bottom w:val="single" w:sz="4" w:space="0" w:color="C0C0C0"/>
              <w:right w:val="single" w:sz="4" w:space="0" w:color="C0C0C0"/>
            </w:tcBorders>
            <w:shd w:val="clear" w:color="000000" w:fill="FFFFCC"/>
            <w:vAlign w:val="center"/>
            <w:hideMark/>
          </w:tcPr>
          <w:p w14:paraId="5FD186F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4,95</w:t>
            </w:r>
          </w:p>
        </w:tc>
        <w:tc>
          <w:tcPr>
            <w:tcW w:w="1556" w:type="dxa"/>
            <w:tcBorders>
              <w:top w:val="nil"/>
              <w:left w:val="nil"/>
              <w:bottom w:val="single" w:sz="4" w:space="0" w:color="C0C0C0"/>
              <w:right w:val="single" w:sz="4" w:space="0" w:color="C0C0C0"/>
            </w:tcBorders>
            <w:shd w:val="clear" w:color="000000" w:fill="FFFFCC"/>
            <w:vAlign w:val="center"/>
            <w:hideMark/>
          </w:tcPr>
          <w:p w14:paraId="0432C7C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1556" w:type="dxa"/>
            <w:tcBorders>
              <w:top w:val="nil"/>
              <w:left w:val="nil"/>
              <w:bottom w:val="single" w:sz="4" w:space="0" w:color="C0C0C0"/>
              <w:right w:val="single" w:sz="4" w:space="0" w:color="C0C0C0"/>
            </w:tcBorders>
            <w:shd w:val="clear" w:color="000000" w:fill="FFFFCC"/>
            <w:vAlign w:val="center"/>
            <w:hideMark/>
          </w:tcPr>
          <w:p w14:paraId="2B2723A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1416" w:type="dxa"/>
            <w:tcBorders>
              <w:top w:val="nil"/>
              <w:left w:val="nil"/>
              <w:bottom w:val="single" w:sz="4" w:space="0" w:color="C0C0C0"/>
              <w:right w:val="single" w:sz="4" w:space="0" w:color="C0C0C0"/>
            </w:tcBorders>
            <w:shd w:val="clear" w:color="000000" w:fill="D7EAD3"/>
            <w:vAlign w:val="center"/>
            <w:hideMark/>
          </w:tcPr>
          <w:p w14:paraId="178F183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1436" w:type="dxa"/>
            <w:tcBorders>
              <w:top w:val="nil"/>
              <w:left w:val="nil"/>
              <w:bottom w:val="single" w:sz="4" w:space="0" w:color="C0C0C0"/>
              <w:right w:val="single" w:sz="4" w:space="0" w:color="C0C0C0"/>
            </w:tcBorders>
            <w:shd w:val="clear" w:color="000000" w:fill="D7EAD3"/>
            <w:vAlign w:val="center"/>
            <w:hideMark/>
          </w:tcPr>
          <w:p w14:paraId="67A0639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5,36</w:t>
            </w:r>
          </w:p>
        </w:tc>
        <w:tc>
          <w:tcPr>
            <w:tcW w:w="3596" w:type="dxa"/>
            <w:tcBorders>
              <w:top w:val="nil"/>
              <w:left w:val="nil"/>
              <w:bottom w:val="single" w:sz="4" w:space="0" w:color="C0C0C0"/>
              <w:right w:val="single" w:sz="4" w:space="0" w:color="C0C0C0"/>
            </w:tcBorders>
            <w:shd w:val="clear" w:color="000000" w:fill="FFFFCC"/>
            <w:vAlign w:val="center"/>
            <w:hideMark/>
          </w:tcPr>
          <w:p w14:paraId="0F1AB7B6" w14:textId="77777777" w:rsidR="00D07E5E" w:rsidRPr="00D07E5E" w:rsidRDefault="00D07E5E" w:rsidP="00D07E5E">
            <w:pPr>
              <w:rPr>
                <w:rFonts w:ascii="Tahoma" w:hAnsi="Tahoma" w:cs="Tahoma"/>
                <w:sz w:val="13"/>
                <w:szCs w:val="13"/>
              </w:rPr>
            </w:pPr>
            <w:r w:rsidRPr="00D07E5E">
              <w:rPr>
                <w:rFonts w:ascii="Tahoma" w:hAnsi="Tahoma" w:cs="Tahoma"/>
                <w:sz w:val="13"/>
                <w:szCs w:val="13"/>
              </w:rPr>
              <w:t>Плановая цена 2023 г. с учетом ИЦП эл. энергии Минэкономразвития РФ 104,0% (</w:t>
            </w:r>
            <w:proofErr w:type="gramStart"/>
            <w:r w:rsidRPr="00D07E5E">
              <w:rPr>
                <w:rFonts w:ascii="Tahoma" w:hAnsi="Tahoma" w:cs="Tahoma"/>
                <w:sz w:val="13"/>
                <w:szCs w:val="13"/>
              </w:rPr>
              <w:t>согласно базового варианта</w:t>
            </w:r>
            <w:proofErr w:type="gramEnd"/>
            <w:r w:rsidRPr="00D07E5E">
              <w:rPr>
                <w:rFonts w:ascii="Tahoma" w:hAnsi="Tahoma" w:cs="Tahoma"/>
                <w:sz w:val="13"/>
                <w:szCs w:val="13"/>
              </w:rPr>
              <w:t xml:space="preserve"> Прогноза соц.-экономического развития РФ от 30.09.2021)</w:t>
            </w:r>
          </w:p>
        </w:tc>
        <w:tc>
          <w:tcPr>
            <w:tcW w:w="1656" w:type="dxa"/>
            <w:tcBorders>
              <w:top w:val="nil"/>
              <w:left w:val="nil"/>
              <w:bottom w:val="single" w:sz="4" w:space="0" w:color="C0C0C0"/>
              <w:right w:val="single" w:sz="4" w:space="0" w:color="C0C0C0"/>
            </w:tcBorders>
            <w:shd w:val="clear" w:color="000000" w:fill="FFFFCC"/>
            <w:vAlign w:val="center"/>
            <w:hideMark/>
          </w:tcPr>
          <w:p w14:paraId="0F0678A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1556" w:type="dxa"/>
            <w:tcBorders>
              <w:top w:val="nil"/>
              <w:left w:val="nil"/>
              <w:bottom w:val="single" w:sz="4" w:space="0" w:color="C0C0C0"/>
              <w:right w:val="single" w:sz="4" w:space="0" w:color="C0C0C0"/>
            </w:tcBorders>
            <w:shd w:val="clear" w:color="000000" w:fill="FFFFCC"/>
            <w:vAlign w:val="center"/>
            <w:hideMark/>
          </w:tcPr>
          <w:p w14:paraId="064EF5E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1436" w:type="dxa"/>
            <w:tcBorders>
              <w:top w:val="nil"/>
              <w:left w:val="nil"/>
              <w:bottom w:val="single" w:sz="4" w:space="0" w:color="C0C0C0"/>
              <w:right w:val="single" w:sz="4" w:space="0" w:color="C0C0C0"/>
            </w:tcBorders>
            <w:shd w:val="clear" w:color="000000" w:fill="D7EAD3"/>
            <w:vAlign w:val="center"/>
            <w:hideMark/>
          </w:tcPr>
          <w:p w14:paraId="1E3CA65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1376" w:type="dxa"/>
            <w:tcBorders>
              <w:top w:val="nil"/>
              <w:left w:val="nil"/>
              <w:bottom w:val="single" w:sz="4" w:space="0" w:color="C0C0C0"/>
              <w:right w:val="single" w:sz="4" w:space="0" w:color="C0C0C0"/>
            </w:tcBorders>
            <w:shd w:val="clear" w:color="000000" w:fill="D7EAD3"/>
            <w:vAlign w:val="center"/>
            <w:hideMark/>
          </w:tcPr>
          <w:p w14:paraId="17C52D8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5,57</w:t>
            </w:r>
          </w:p>
        </w:tc>
        <w:tc>
          <w:tcPr>
            <w:tcW w:w="4196" w:type="dxa"/>
            <w:tcBorders>
              <w:top w:val="nil"/>
              <w:left w:val="nil"/>
              <w:bottom w:val="single" w:sz="4" w:space="0" w:color="C0C0C0"/>
              <w:right w:val="single" w:sz="4" w:space="0" w:color="C0C0C0"/>
            </w:tcBorders>
            <w:shd w:val="clear" w:color="000000" w:fill="FFFFCC"/>
            <w:vAlign w:val="center"/>
            <w:hideMark/>
          </w:tcPr>
          <w:p w14:paraId="027014B9" w14:textId="77777777" w:rsidR="00D07E5E" w:rsidRPr="00D07E5E" w:rsidRDefault="00D07E5E" w:rsidP="00D07E5E">
            <w:pPr>
              <w:rPr>
                <w:rFonts w:ascii="Tahoma" w:hAnsi="Tahoma" w:cs="Tahoma"/>
                <w:sz w:val="13"/>
                <w:szCs w:val="13"/>
              </w:rPr>
            </w:pPr>
            <w:r w:rsidRPr="00D07E5E">
              <w:rPr>
                <w:rFonts w:ascii="Tahoma" w:hAnsi="Tahoma" w:cs="Tahoma"/>
                <w:sz w:val="13"/>
                <w:szCs w:val="13"/>
              </w:rPr>
              <w:t xml:space="preserve">Плановая цена 2024 г. с учетом ИЦП эл. энергии 104,0% </w:t>
            </w:r>
          </w:p>
        </w:tc>
      </w:tr>
      <w:tr w:rsidR="00D07E5E" w:rsidRPr="00477CC0" w14:paraId="0B297368" w14:textId="77777777" w:rsidTr="00477CC0">
        <w:trPr>
          <w:trHeight w:val="1395"/>
          <w:jc w:val="center"/>
        </w:trPr>
        <w:tc>
          <w:tcPr>
            <w:tcW w:w="257" w:type="dxa"/>
            <w:tcBorders>
              <w:top w:val="nil"/>
              <w:left w:val="nil"/>
              <w:bottom w:val="nil"/>
              <w:right w:val="nil"/>
            </w:tcBorders>
            <w:shd w:val="clear" w:color="000000" w:fill="FABF8F"/>
            <w:noWrap/>
            <w:vAlign w:val="center"/>
            <w:hideMark/>
          </w:tcPr>
          <w:p w14:paraId="0B887370"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0CC136BB"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B5D496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3.3.2.1.2</w:t>
            </w:r>
          </w:p>
        </w:tc>
        <w:tc>
          <w:tcPr>
            <w:tcW w:w="4022" w:type="dxa"/>
            <w:tcBorders>
              <w:top w:val="nil"/>
              <w:left w:val="nil"/>
              <w:bottom w:val="single" w:sz="4" w:space="0" w:color="C0C0C0"/>
              <w:right w:val="single" w:sz="4" w:space="0" w:color="C0C0C0"/>
            </w:tcBorders>
            <w:shd w:val="clear" w:color="auto" w:fill="auto"/>
            <w:vAlign w:val="center"/>
            <w:hideMark/>
          </w:tcPr>
          <w:p w14:paraId="74D5A0FF" w14:textId="77777777" w:rsidR="00D07E5E" w:rsidRPr="00D07E5E" w:rsidRDefault="00D07E5E" w:rsidP="00D07E5E">
            <w:pPr>
              <w:ind w:firstLineChars="400" w:firstLine="522"/>
              <w:rPr>
                <w:rFonts w:ascii="Tahoma" w:hAnsi="Tahoma" w:cs="Tahoma"/>
                <w:b/>
                <w:bCs/>
                <w:sz w:val="13"/>
                <w:szCs w:val="13"/>
              </w:rPr>
            </w:pPr>
            <w:r w:rsidRPr="00D07E5E">
              <w:rPr>
                <w:rFonts w:ascii="Tahoma" w:hAnsi="Tahoma" w:cs="Tahoma"/>
                <w:b/>
                <w:bCs/>
                <w:sz w:val="13"/>
                <w:szCs w:val="13"/>
              </w:rPr>
              <w:t>Объем энергии</w:t>
            </w:r>
          </w:p>
        </w:tc>
        <w:tc>
          <w:tcPr>
            <w:tcW w:w="858" w:type="dxa"/>
            <w:tcBorders>
              <w:top w:val="nil"/>
              <w:left w:val="nil"/>
              <w:bottom w:val="single" w:sz="4" w:space="0" w:color="C0C0C0"/>
              <w:right w:val="single" w:sz="4" w:space="0" w:color="C0C0C0"/>
            </w:tcBorders>
            <w:shd w:val="clear" w:color="auto" w:fill="auto"/>
            <w:vAlign w:val="center"/>
            <w:hideMark/>
          </w:tcPr>
          <w:p w14:paraId="428E59D6"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A1942A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53,41</w:t>
            </w:r>
          </w:p>
        </w:tc>
        <w:tc>
          <w:tcPr>
            <w:tcW w:w="1636" w:type="dxa"/>
            <w:tcBorders>
              <w:top w:val="nil"/>
              <w:left w:val="nil"/>
              <w:bottom w:val="single" w:sz="4" w:space="0" w:color="C0C0C0"/>
              <w:right w:val="single" w:sz="4" w:space="0" w:color="C0C0C0"/>
            </w:tcBorders>
            <w:shd w:val="clear" w:color="000000" w:fill="FDE9D9"/>
            <w:vAlign w:val="center"/>
            <w:hideMark/>
          </w:tcPr>
          <w:p w14:paraId="661FE22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53,41</w:t>
            </w:r>
          </w:p>
        </w:tc>
        <w:tc>
          <w:tcPr>
            <w:tcW w:w="1496" w:type="dxa"/>
            <w:tcBorders>
              <w:top w:val="nil"/>
              <w:left w:val="nil"/>
              <w:bottom w:val="single" w:sz="4" w:space="0" w:color="C0C0C0"/>
              <w:right w:val="single" w:sz="4" w:space="0" w:color="C0C0C0"/>
            </w:tcBorders>
            <w:shd w:val="clear" w:color="000000" w:fill="FFFFCC"/>
            <w:vAlign w:val="center"/>
            <w:hideMark/>
          </w:tcPr>
          <w:p w14:paraId="7034D7C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8,19</w:t>
            </w:r>
          </w:p>
        </w:tc>
        <w:tc>
          <w:tcPr>
            <w:tcW w:w="1556" w:type="dxa"/>
            <w:tcBorders>
              <w:top w:val="nil"/>
              <w:left w:val="nil"/>
              <w:bottom w:val="single" w:sz="4" w:space="0" w:color="C0C0C0"/>
              <w:right w:val="single" w:sz="4" w:space="0" w:color="C0C0C0"/>
            </w:tcBorders>
            <w:shd w:val="clear" w:color="000000" w:fill="FFFFCC"/>
            <w:vAlign w:val="center"/>
            <w:hideMark/>
          </w:tcPr>
          <w:p w14:paraId="3647AC3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46,08</w:t>
            </w:r>
          </w:p>
        </w:tc>
        <w:tc>
          <w:tcPr>
            <w:tcW w:w="1556" w:type="dxa"/>
            <w:tcBorders>
              <w:top w:val="nil"/>
              <w:left w:val="nil"/>
              <w:bottom w:val="single" w:sz="4" w:space="0" w:color="C0C0C0"/>
              <w:right w:val="single" w:sz="4" w:space="0" w:color="C0C0C0"/>
            </w:tcBorders>
            <w:shd w:val="clear" w:color="000000" w:fill="FDE9D9"/>
            <w:vAlign w:val="center"/>
            <w:hideMark/>
          </w:tcPr>
          <w:p w14:paraId="76A589A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46,08</w:t>
            </w:r>
          </w:p>
        </w:tc>
        <w:tc>
          <w:tcPr>
            <w:tcW w:w="1416" w:type="dxa"/>
            <w:tcBorders>
              <w:top w:val="nil"/>
              <w:left w:val="nil"/>
              <w:bottom w:val="single" w:sz="4" w:space="0" w:color="C0C0C0"/>
              <w:right w:val="single" w:sz="4" w:space="0" w:color="C0C0C0"/>
            </w:tcBorders>
            <w:shd w:val="clear" w:color="000000" w:fill="FDE9D9"/>
            <w:vAlign w:val="center"/>
            <w:hideMark/>
          </w:tcPr>
          <w:p w14:paraId="479F7C5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23,04</w:t>
            </w:r>
          </w:p>
        </w:tc>
        <w:tc>
          <w:tcPr>
            <w:tcW w:w="1436" w:type="dxa"/>
            <w:tcBorders>
              <w:top w:val="nil"/>
              <w:left w:val="nil"/>
              <w:bottom w:val="single" w:sz="4" w:space="0" w:color="C0C0C0"/>
              <w:right w:val="single" w:sz="4" w:space="0" w:color="C0C0C0"/>
            </w:tcBorders>
            <w:shd w:val="clear" w:color="000000" w:fill="FDE9D9"/>
            <w:vAlign w:val="center"/>
            <w:hideMark/>
          </w:tcPr>
          <w:p w14:paraId="4C716B4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23,04</w:t>
            </w:r>
          </w:p>
        </w:tc>
        <w:tc>
          <w:tcPr>
            <w:tcW w:w="3596" w:type="dxa"/>
            <w:tcBorders>
              <w:top w:val="nil"/>
              <w:left w:val="nil"/>
              <w:bottom w:val="single" w:sz="4" w:space="0" w:color="C0C0C0"/>
              <w:right w:val="single" w:sz="4" w:space="0" w:color="C0C0C0"/>
            </w:tcBorders>
            <w:shd w:val="clear" w:color="000000" w:fill="FDE9D9"/>
            <w:vAlign w:val="center"/>
            <w:hideMark/>
          </w:tcPr>
          <w:p w14:paraId="362D1E38" w14:textId="77777777" w:rsidR="00D07E5E" w:rsidRPr="00D07E5E" w:rsidRDefault="00D07E5E" w:rsidP="00D07E5E">
            <w:pPr>
              <w:rPr>
                <w:rFonts w:ascii="Tahoma" w:hAnsi="Tahoma" w:cs="Tahoma"/>
                <w:sz w:val="13"/>
                <w:szCs w:val="13"/>
              </w:rPr>
            </w:pPr>
            <w:r w:rsidRPr="00D07E5E">
              <w:rPr>
                <w:rFonts w:ascii="Tahoma" w:hAnsi="Tahoma" w:cs="Tahoma"/>
                <w:sz w:val="13"/>
                <w:szCs w:val="13"/>
              </w:rPr>
              <w:t>Со снижением на 5,6% от плана 2023 г.</w:t>
            </w:r>
          </w:p>
        </w:tc>
        <w:tc>
          <w:tcPr>
            <w:tcW w:w="1656" w:type="dxa"/>
            <w:tcBorders>
              <w:top w:val="nil"/>
              <w:left w:val="nil"/>
              <w:bottom w:val="single" w:sz="4" w:space="0" w:color="C0C0C0"/>
              <w:right w:val="single" w:sz="4" w:space="0" w:color="C0C0C0"/>
            </w:tcBorders>
            <w:shd w:val="clear" w:color="000000" w:fill="FFFFCC"/>
            <w:vAlign w:val="center"/>
            <w:hideMark/>
          </w:tcPr>
          <w:p w14:paraId="7BED104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41,47</w:t>
            </w:r>
          </w:p>
        </w:tc>
        <w:tc>
          <w:tcPr>
            <w:tcW w:w="1556" w:type="dxa"/>
            <w:tcBorders>
              <w:top w:val="nil"/>
              <w:left w:val="nil"/>
              <w:bottom w:val="single" w:sz="4" w:space="0" w:color="C0C0C0"/>
              <w:right w:val="single" w:sz="4" w:space="0" w:color="C0C0C0"/>
            </w:tcBorders>
            <w:shd w:val="clear" w:color="000000" w:fill="FDE9D9"/>
            <w:vAlign w:val="center"/>
            <w:hideMark/>
          </w:tcPr>
          <w:p w14:paraId="5095532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41,47</w:t>
            </w:r>
          </w:p>
        </w:tc>
        <w:tc>
          <w:tcPr>
            <w:tcW w:w="1436" w:type="dxa"/>
            <w:tcBorders>
              <w:top w:val="nil"/>
              <w:left w:val="nil"/>
              <w:bottom w:val="single" w:sz="4" w:space="0" w:color="C0C0C0"/>
              <w:right w:val="single" w:sz="4" w:space="0" w:color="C0C0C0"/>
            </w:tcBorders>
            <w:shd w:val="clear" w:color="000000" w:fill="D7EAD3"/>
            <w:vAlign w:val="center"/>
            <w:hideMark/>
          </w:tcPr>
          <w:p w14:paraId="0BA3A1D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20,74</w:t>
            </w:r>
          </w:p>
        </w:tc>
        <w:tc>
          <w:tcPr>
            <w:tcW w:w="1376" w:type="dxa"/>
            <w:tcBorders>
              <w:top w:val="nil"/>
              <w:left w:val="nil"/>
              <w:bottom w:val="single" w:sz="4" w:space="0" w:color="C0C0C0"/>
              <w:right w:val="single" w:sz="4" w:space="0" w:color="C0C0C0"/>
            </w:tcBorders>
            <w:shd w:val="clear" w:color="000000" w:fill="D7EAD3"/>
            <w:vAlign w:val="center"/>
            <w:hideMark/>
          </w:tcPr>
          <w:p w14:paraId="1F85529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20,74</w:t>
            </w:r>
          </w:p>
        </w:tc>
        <w:tc>
          <w:tcPr>
            <w:tcW w:w="4196" w:type="dxa"/>
            <w:tcBorders>
              <w:top w:val="nil"/>
              <w:left w:val="nil"/>
              <w:bottom w:val="single" w:sz="4" w:space="0" w:color="C0C0C0"/>
              <w:right w:val="single" w:sz="4" w:space="0" w:color="C0C0C0"/>
            </w:tcBorders>
            <w:shd w:val="clear" w:color="000000" w:fill="FDE9D9"/>
            <w:vAlign w:val="center"/>
            <w:hideMark/>
          </w:tcPr>
          <w:p w14:paraId="58BDF9EA" w14:textId="77777777" w:rsidR="00D07E5E" w:rsidRPr="00D07E5E" w:rsidRDefault="00D07E5E" w:rsidP="00D07E5E">
            <w:pPr>
              <w:rPr>
                <w:rFonts w:ascii="Tahoma" w:hAnsi="Tahoma" w:cs="Tahoma"/>
                <w:sz w:val="13"/>
                <w:szCs w:val="13"/>
              </w:rPr>
            </w:pPr>
            <w:r w:rsidRPr="00D07E5E">
              <w:rPr>
                <w:rFonts w:ascii="Tahoma" w:hAnsi="Tahoma" w:cs="Tahoma"/>
                <w:sz w:val="13"/>
                <w:szCs w:val="13"/>
              </w:rPr>
              <w:t xml:space="preserve">Со снижением на </w:t>
            </w:r>
            <w:proofErr w:type="gramStart"/>
            <w:r w:rsidRPr="00D07E5E">
              <w:rPr>
                <w:rFonts w:ascii="Tahoma" w:hAnsi="Tahoma" w:cs="Tahoma"/>
                <w:sz w:val="13"/>
                <w:szCs w:val="13"/>
              </w:rPr>
              <w:t>10,%</w:t>
            </w:r>
            <w:proofErr w:type="gramEnd"/>
            <w:r w:rsidRPr="00D07E5E">
              <w:rPr>
                <w:rFonts w:ascii="Tahoma" w:hAnsi="Tahoma" w:cs="Tahoma"/>
                <w:sz w:val="13"/>
                <w:szCs w:val="13"/>
              </w:rPr>
              <w:t xml:space="preserve"> от плана 2024 г.</w:t>
            </w:r>
          </w:p>
        </w:tc>
      </w:tr>
      <w:tr w:rsidR="00D07E5E" w:rsidRPr="00477CC0" w14:paraId="504EAED8" w14:textId="77777777" w:rsidTr="00477CC0">
        <w:trPr>
          <w:trHeight w:val="863"/>
          <w:jc w:val="center"/>
        </w:trPr>
        <w:tc>
          <w:tcPr>
            <w:tcW w:w="257" w:type="dxa"/>
            <w:tcBorders>
              <w:top w:val="nil"/>
              <w:left w:val="nil"/>
              <w:bottom w:val="nil"/>
              <w:right w:val="nil"/>
            </w:tcBorders>
            <w:shd w:val="clear" w:color="000000" w:fill="FFFF00"/>
            <w:noWrap/>
            <w:vAlign w:val="center"/>
            <w:hideMark/>
          </w:tcPr>
          <w:p w14:paraId="503D17C0"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2C4F8B7"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98667C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6447712A" w14:textId="77777777" w:rsidR="00D07E5E" w:rsidRPr="00D07E5E" w:rsidRDefault="00D07E5E" w:rsidP="00D07E5E">
            <w:pPr>
              <w:ind w:firstLineChars="100" w:firstLine="131"/>
              <w:rPr>
                <w:rFonts w:ascii="Tahoma" w:hAnsi="Tahoma" w:cs="Tahoma"/>
                <w:b/>
                <w:bCs/>
                <w:sz w:val="13"/>
                <w:szCs w:val="13"/>
              </w:rPr>
            </w:pPr>
            <w:r w:rsidRPr="00D07E5E">
              <w:rPr>
                <w:rFonts w:ascii="Tahoma" w:hAnsi="Tahoma" w:cs="Tahoma"/>
                <w:b/>
                <w:bCs/>
                <w:sz w:val="13"/>
                <w:szCs w:val="13"/>
              </w:rPr>
              <w:t>Цеховые (общехозяйственные) расходы, в том числе:</w:t>
            </w:r>
          </w:p>
        </w:tc>
        <w:tc>
          <w:tcPr>
            <w:tcW w:w="858" w:type="dxa"/>
            <w:tcBorders>
              <w:top w:val="nil"/>
              <w:left w:val="nil"/>
              <w:bottom w:val="single" w:sz="4" w:space="0" w:color="C0C0C0"/>
              <w:right w:val="single" w:sz="4" w:space="0" w:color="C0C0C0"/>
            </w:tcBorders>
            <w:shd w:val="clear" w:color="auto" w:fill="auto"/>
            <w:vAlign w:val="center"/>
            <w:hideMark/>
          </w:tcPr>
          <w:p w14:paraId="23CD437B"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4A29CC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139,94</w:t>
            </w:r>
          </w:p>
        </w:tc>
        <w:tc>
          <w:tcPr>
            <w:tcW w:w="1636" w:type="dxa"/>
            <w:tcBorders>
              <w:top w:val="nil"/>
              <w:left w:val="nil"/>
              <w:bottom w:val="single" w:sz="4" w:space="0" w:color="C0C0C0"/>
              <w:right w:val="single" w:sz="4" w:space="0" w:color="C0C0C0"/>
            </w:tcBorders>
            <w:shd w:val="clear" w:color="000000" w:fill="D7EAD3"/>
            <w:vAlign w:val="center"/>
            <w:hideMark/>
          </w:tcPr>
          <w:p w14:paraId="3D644E2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139,94</w:t>
            </w:r>
          </w:p>
        </w:tc>
        <w:tc>
          <w:tcPr>
            <w:tcW w:w="1496" w:type="dxa"/>
            <w:tcBorders>
              <w:top w:val="nil"/>
              <w:left w:val="nil"/>
              <w:bottom w:val="single" w:sz="4" w:space="0" w:color="C0C0C0"/>
              <w:right w:val="single" w:sz="4" w:space="0" w:color="C0C0C0"/>
            </w:tcBorders>
            <w:shd w:val="clear" w:color="000000" w:fill="D7EAD3"/>
            <w:vAlign w:val="center"/>
            <w:hideMark/>
          </w:tcPr>
          <w:p w14:paraId="4C166D2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21,47</w:t>
            </w:r>
          </w:p>
        </w:tc>
        <w:tc>
          <w:tcPr>
            <w:tcW w:w="1556" w:type="dxa"/>
            <w:tcBorders>
              <w:top w:val="nil"/>
              <w:left w:val="nil"/>
              <w:bottom w:val="single" w:sz="4" w:space="0" w:color="C0C0C0"/>
              <w:right w:val="single" w:sz="4" w:space="0" w:color="C0C0C0"/>
            </w:tcBorders>
            <w:shd w:val="clear" w:color="000000" w:fill="D7EAD3"/>
            <w:vAlign w:val="center"/>
            <w:hideMark/>
          </w:tcPr>
          <w:p w14:paraId="136571B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148,34</w:t>
            </w:r>
          </w:p>
        </w:tc>
        <w:tc>
          <w:tcPr>
            <w:tcW w:w="1556" w:type="dxa"/>
            <w:tcBorders>
              <w:top w:val="nil"/>
              <w:left w:val="nil"/>
              <w:bottom w:val="single" w:sz="4" w:space="0" w:color="C0C0C0"/>
              <w:right w:val="single" w:sz="4" w:space="0" w:color="C0C0C0"/>
            </w:tcBorders>
            <w:shd w:val="clear" w:color="000000" w:fill="D7EAD3"/>
            <w:vAlign w:val="center"/>
            <w:hideMark/>
          </w:tcPr>
          <w:p w14:paraId="35C8547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148,34</w:t>
            </w:r>
          </w:p>
        </w:tc>
        <w:tc>
          <w:tcPr>
            <w:tcW w:w="1416" w:type="dxa"/>
            <w:tcBorders>
              <w:top w:val="nil"/>
              <w:left w:val="nil"/>
              <w:bottom w:val="single" w:sz="4" w:space="0" w:color="C0C0C0"/>
              <w:right w:val="single" w:sz="4" w:space="0" w:color="C0C0C0"/>
            </w:tcBorders>
            <w:shd w:val="clear" w:color="000000" w:fill="D7EAD3"/>
            <w:vAlign w:val="center"/>
            <w:hideMark/>
          </w:tcPr>
          <w:p w14:paraId="615C608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74,17</w:t>
            </w:r>
          </w:p>
        </w:tc>
        <w:tc>
          <w:tcPr>
            <w:tcW w:w="1436" w:type="dxa"/>
            <w:tcBorders>
              <w:top w:val="nil"/>
              <w:left w:val="nil"/>
              <w:bottom w:val="single" w:sz="4" w:space="0" w:color="C0C0C0"/>
              <w:right w:val="single" w:sz="4" w:space="0" w:color="C0C0C0"/>
            </w:tcBorders>
            <w:shd w:val="clear" w:color="000000" w:fill="D7EAD3"/>
            <w:vAlign w:val="center"/>
            <w:hideMark/>
          </w:tcPr>
          <w:p w14:paraId="2FEFB69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74,17</w:t>
            </w:r>
          </w:p>
        </w:tc>
        <w:tc>
          <w:tcPr>
            <w:tcW w:w="3596" w:type="dxa"/>
            <w:vMerge w:val="restart"/>
            <w:tcBorders>
              <w:top w:val="nil"/>
              <w:left w:val="nil"/>
              <w:bottom w:val="nil"/>
              <w:right w:val="single" w:sz="4" w:space="0" w:color="C0C0C0"/>
            </w:tcBorders>
            <w:shd w:val="clear" w:color="000000" w:fill="FFFFCC"/>
            <w:vAlign w:val="center"/>
            <w:hideMark/>
          </w:tcPr>
          <w:p w14:paraId="1A3D9F3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w:t>
            </w:r>
            <w:r w:rsidRPr="00D07E5E">
              <w:rPr>
                <w:rFonts w:ascii="Tahoma" w:hAnsi="Tahoma" w:cs="Tahoma"/>
                <w:sz w:val="13"/>
                <w:szCs w:val="13"/>
              </w:rPr>
              <w:lastRenderedPageBreak/>
              <w:t>2022, 2023 и 2024  гг. в размере 1% и с учетом ИПЦ на 2022 г. 104,3%, на 2023, 2024 гг. - 104,0%  согласно ""Прогнозу соц.-экономического развития Российской Федерации на 2022 год и на плановый период 2023 и 2024 годов." от 30.09.2021</w:t>
            </w:r>
          </w:p>
        </w:tc>
        <w:tc>
          <w:tcPr>
            <w:tcW w:w="1656" w:type="dxa"/>
            <w:tcBorders>
              <w:top w:val="nil"/>
              <w:left w:val="nil"/>
              <w:bottom w:val="single" w:sz="4" w:space="0" w:color="C0C0C0"/>
              <w:right w:val="single" w:sz="4" w:space="0" w:color="C0C0C0"/>
            </w:tcBorders>
            <w:shd w:val="clear" w:color="000000" w:fill="D7EAD3"/>
            <w:vAlign w:val="center"/>
            <w:hideMark/>
          </w:tcPr>
          <w:p w14:paraId="4912F12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lastRenderedPageBreak/>
              <w:t>152,73</w:t>
            </w:r>
          </w:p>
        </w:tc>
        <w:tc>
          <w:tcPr>
            <w:tcW w:w="1556" w:type="dxa"/>
            <w:tcBorders>
              <w:top w:val="nil"/>
              <w:left w:val="nil"/>
              <w:bottom w:val="single" w:sz="4" w:space="0" w:color="C0C0C0"/>
              <w:right w:val="single" w:sz="4" w:space="0" w:color="C0C0C0"/>
            </w:tcBorders>
            <w:shd w:val="clear" w:color="000000" w:fill="D7EAD3"/>
            <w:vAlign w:val="center"/>
            <w:hideMark/>
          </w:tcPr>
          <w:p w14:paraId="76BB3B8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152,73</w:t>
            </w:r>
          </w:p>
        </w:tc>
        <w:tc>
          <w:tcPr>
            <w:tcW w:w="1436" w:type="dxa"/>
            <w:tcBorders>
              <w:top w:val="nil"/>
              <w:left w:val="nil"/>
              <w:bottom w:val="single" w:sz="4" w:space="0" w:color="C0C0C0"/>
              <w:right w:val="single" w:sz="4" w:space="0" w:color="C0C0C0"/>
            </w:tcBorders>
            <w:shd w:val="clear" w:color="000000" w:fill="D7EAD3"/>
            <w:vAlign w:val="center"/>
            <w:hideMark/>
          </w:tcPr>
          <w:p w14:paraId="07E70D9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76,37</w:t>
            </w:r>
          </w:p>
        </w:tc>
        <w:tc>
          <w:tcPr>
            <w:tcW w:w="1376" w:type="dxa"/>
            <w:tcBorders>
              <w:top w:val="nil"/>
              <w:left w:val="nil"/>
              <w:bottom w:val="single" w:sz="4" w:space="0" w:color="C0C0C0"/>
              <w:right w:val="single" w:sz="4" w:space="0" w:color="C0C0C0"/>
            </w:tcBorders>
            <w:shd w:val="clear" w:color="000000" w:fill="D7EAD3"/>
            <w:vAlign w:val="center"/>
            <w:hideMark/>
          </w:tcPr>
          <w:p w14:paraId="460072F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76,37</w:t>
            </w:r>
          </w:p>
        </w:tc>
        <w:tc>
          <w:tcPr>
            <w:tcW w:w="4196" w:type="dxa"/>
            <w:vMerge w:val="restart"/>
            <w:tcBorders>
              <w:top w:val="nil"/>
              <w:left w:val="nil"/>
              <w:bottom w:val="nil"/>
              <w:right w:val="single" w:sz="4" w:space="0" w:color="C0C0C0"/>
            </w:tcBorders>
            <w:shd w:val="clear" w:color="000000" w:fill="FFFFCC"/>
            <w:vAlign w:val="center"/>
            <w:hideMark/>
          </w:tcPr>
          <w:p w14:paraId="1A47D1F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и 2025  гг. в </w:t>
            </w:r>
            <w:r w:rsidRPr="00D07E5E">
              <w:rPr>
                <w:rFonts w:ascii="Tahoma" w:hAnsi="Tahoma" w:cs="Tahoma"/>
                <w:sz w:val="13"/>
                <w:szCs w:val="13"/>
              </w:rPr>
              <w:lastRenderedPageBreak/>
              <w:t xml:space="preserve">размере 1% и с учетом ИПЦ на 2022 г. 104,3%, на 2023, 2024 и 2025 гг. - 104,0%  </w:t>
            </w:r>
          </w:p>
        </w:tc>
      </w:tr>
      <w:tr w:rsidR="00D07E5E" w:rsidRPr="00477CC0" w14:paraId="5AAE911F" w14:textId="77777777" w:rsidTr="00477CC0">
        <w:trPr>
          <w:trHeight w:val="525"/>
          <w:jc w:val="center"/>
        </w:trPr>
        <w:tc>
          <w:tcPr>
            <w:tcW w:w="257" w:type="dxa"/>
            <w:tcBorders>
              <w:top w:val="nil"/>
              <w:left w:val="nil"/>
              <w:bottom w:val="nil"/>
              <w:right w:val="nil"/>
            </w:tcBorders>
            <w:shd w:val="clear" w:color="000000" w:fill="FFFF00"/>
            <w:noWrap/>
            <w:vAlign w:val="center"/>
            <w:hideMark/>
          </w:tcPr>
          <w:p w14:paraId="7596848F"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A6857F7" w14:textId="77777777" w:rsidR="00D07E5E" w:rsidRPr="00D07E5E" w:rsidRDefault="00D07E5E" w:rsidP="00D07E5E">
            <w:pPr>
              <w:rPr>
                <w:rFonts w:ascii="Tahoma" w:hAnsi="Tahoma" w:cs="Tahoma"/>
                <w:b/>
                <w:bCs/>
                <w:color w:val="000000"/>
                <w:sz w:val="13"/>
                <w:szCs w:val="13"/>
              </w:rPr>
            </w:pP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03558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1AF4073D"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Прочие расходы, в том числе:</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1EC66CAE"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3D44156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139,94</w:t>
            </w:r>
          </w:p>
        </w:tc>
        <w:tc>
          <w:tcPr>
            <w:tcW w:w="1636" w:type="dxa"/>
            <w:tcBorders>
              <w:top w:val="nil"/>
              <w:left w:val="nil"/>
              <w:bottom w:val="single" w:sz="4" w:space="0" w:color="C0C0C0"/>
              <w:right w:val="single" w:sz="4" w:space="0" w:color="C0C0C0"/>
            </w:tcBorders>
            <w:shd w:val="clear" w:color="000000" w:fill="D7EAD3"/>
            <w:vAlign w:val="center"/>
            <w:hideMark/>
          </w:tcPr>
          <w:p w14:paraId="77F51B5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139,94</w:t>
            </w:r>
          </w:p>
        </w:tc>
        <w:tc>
          <w:tcPr>
            <w:tcW w:w="1496" w:type="dxa"/>
            <w:tcBorders>
              <w:top w:val="nil"/>
              <w:left w:val="nil"/>
              <w:bottom w:val="single" w:sz="4" w:space="0" w:color="C0C0C0"/>
              <w:right w:val="single" w:sz="4" w:space="0" w:color="C0C0C0"/>
            </w:tcBorders>
            <w:shd w:val="clear" w:color="000000" w:fill="D7EAD3"/>
            <w:vAlign w:val="center"/>
            <w:hideMark/>
          </w:tcPr>
          <w:p w14:paraId="1126CCB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21,47</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188983D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148,34</w:t>
            </w:r>
          </w:p>
        </w:tc>
        <w:tc>
          <w:tcPr>
            <w:tcW w:w="1556" w:type="dxa"/>
            <w:tcBorders>
              <w:top w:val="nil"/>
              <w:left w:val="nil"/>
              <w:bottom w:val="single" w:sz="4" w:space="0" w:color="C0C0C0"/>
              <w:right w:val="single" w:sz="4" w:space="0" w:color="C0C0C0"/>
            </w:tcBorders>
            <w:shd w:val="clear" w:color="000000" w:fill="D7EAD3"/>
            <w:vAlign w:val="center"/>
            <w:hideMark/>
          </w:tcPr>
          <w:p w14:paraId="6E93C1B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148,34</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357C92C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74,17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717C6C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74,17</w:t>
            </w:r>
          </w:p>
        </w:tc>
        <w:tc>
          <w:tcPr>
            <w:tcW w:w="3596" w:type="dxa"/>
            <w:vMerge/>
            <w:tcBorders>
              <w:top w:val="nil"/>
              <w:left w:val="nil"/>
              <w:bottom w:val="nil"/>
              <w:right w:val="single" w:sz="4" w:space="0" w:color="C0C0C0"/>
            </w:tcBorders>
            <w:vAlign w:val="center"/>
            <w:hideMark/>
          </w:tcPr>
          <w:p w14:paraId="36312B50" w14:textId="77777777" w:rsidR="00D07E5E" w:rsidRPr="00D07E5E" w:rsidRDefault="00D07E5E" w:rsidP="00D07E5E">
            <w:pPr>
              <w:rPr>
                <w:rFonts w:ascii="Tahoma" w:hAnsi="Tahoma" w:cs="Tahoma"/>
                <w:sz w:val="13"/>
                <w:szCs w:val="13"/>
              </w:rPr>
            </w:pPr>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17577B4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152,73</w:t>
            </w:r>
          </w:p>
        </w:tc>
        <w:tc>
          <w:tcPr>
            <w:tcW w:w="1556" w:type="dxa"/>
            <w:tcBorders>
              <w:top w:val="nil"/>
              <w:left w:val="nil"/>
              <w:bottom w:val="single" w:sz="4" w:space="0" w:color="C0C0C0"/>
              <w:right w:val="single" w:sz="4" w:space="0" w:color="C0C0C0"/>
            </w:tcBorders>
            <w:shd w:val="clear" w:color="000000" w:fill="D7EAD3"/>
            <w:vAlign w:val="center"/>
            <w:hideMark/>
          </w:tcPr>
          <w:p w14:paraId="1221E74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152,73</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39B2726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76,37</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DDA8FB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76,37</w:t>
            </w:r>
          </w:p>
        </w:tc>
        <w:tc>
          <w:tcPr>
            <w:tcW w:w="4196" w:type="dxa"/>
            <w:vMerge/>
            <w:tcBorders>
              <w:top w:val="nil"/>
              <w:left w:val="nil"/>
              <w:bottom w:val="nil"/>
              <w:right w:val="single" w:sz="4" w:space="0" w:color="C0C0C0"/>
            </w:tcBorders>
            <w:vAlign w:val="center"/>
            <w:hideMark/>
          </w:tcPr>
          <w:p w14:paraId="14C813DC" w14:textId="77777777" w:rsidR="00D07E5E" w:rsidRPr="00D07E5E" w:rsidRDefault="00D07E5E" w:rsidP="00D07E5E">
            <w:pPr>
              <w:rPr>
                <w:rFonts w:ascii="Tahoma" w:hAnsi="Tahoma" w:cs="Tahoma"/>
                <w:sz w:val="13"/>
                <w:szCs w:val="13"/>
              </w:rPr>
            </w:pPr>
          </w:p>
        </w:tc>
      </w:tr>
      <w:tr w:rsidR="00D07E5E" w:rsidRPr="00477CC0" w14:paraId="06316583" w14:textId="77777777" w:rsidTr="00477CC0">
        <w:trPr>
          <w:trHeight w:val="2955"/>
          <w:jc w:val="center"/>
        </w:trPr>
        <w:tc>
          <w:tcPr>
            <w:tcW w:w="257" w:type="dxa"/>
            <w:tcBorders>
              <w:top w:val="nil"/>
              <w:left w:val="nil"/>
              <w:bottom w:val="nil"/>
              <w:right w:val="nil"/>
            </w:tcBorders>
            <w:shd w:val="clear" w:color="000000" w:fill="FFFF00"/>
            <w:noWrap/>
            <w:vAlign w:val="center"/>
            <w:hideMark/>
          </w:tcPr>
          <w:p w14:paraId="760246EC"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vAlign w:val="center"/>
            <w:hideMark/>
          </w:tcPr>
          <w:p w14:paraId="5067C4D1" w14:textId="77777777" w:rsidR="00D07E5E" w:rsidRPr="00D07E5E" w:rsidRDefault="00D07E5E" w:rsidP="00D07E5E">
            <w:pPr>
              <w:jc w:val="center"/>
              <w:rPr>
                <w:rFonts w:ascii="Wingdings 2" w:hAnsi="Wingdings 2" w:cs="Tahoma"/>
                <w:color w:val="5A5A5A"/>
                <w:sz w:val="13"/>
                <w:szCs w:val="13"/>
              </w:rPr>
            </w:pPr>
            <w:r w:rsidRPr="00D07E5E">
              <w:rPr>
                <w:rFonts w:ascii="Wingdings 2" w:hAnsi="Wingdings 2" w:cs="Tahoma"/>
                <w:color w:val="5A5A5A"/>
                <w:sz w:val="13"/>
                <w:szCs w:val="13"/>
              </w:rPr>
              <w:t>О</w:t>
            </w: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7F6742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4D290B4"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отопление цеховых помещений</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1D05F407"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086F719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139,94</w:t>
            </w:r>
          </w:p>
        </w:tc>
        <w:tc>
          <w:tcPr>
            <w:tcW w:w="1636" w:type="dxa"/>
            <w:tcBorders>
              <w:top w:val="single" w:sz="4" w:space="0" w:color="C0C0C0"/>
              <w:left w:val="nil"/>
              <w:bottom w:val="single" w:sz="4" w:space="0" w:color="C0C0C0"/>
              <w:right w:val="single" w:sz="4" w:space="0" w:color="C0C0C0"/>
            </w:tcBorders>
            <w:shd w:val="clear" w:color="000000" w:fill="FDE9D9"/>
            <w:vAlign w:val="center"/>
            <w:hideMark/>
          </w:tcPr>
          <w:p w14:paraId="36652E1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139,94</w:t>
            </w:r>
          </w:p>
        </w:tc>
        <w:tc>
          <w:tcPr>
            <w:tcW w:w="1496" w:type="dxa"/>
            <w:tcBorders>
              <w:top w:val="nil"/>
              <w:left w:val="nil"/>
              <w:bottom w:val="single" w:sz="4" w:space="0" w:color="C0C0C0"/>
              <w:right w:val="single" w:sz="4" w:space="0" w:color="C0C0C0"/>
            </w:tcBorders>
            <w:shd w:val="clear" w:color="000000" w:fill="FFFFCC"/>
            <w:vAlign w:val="center"/>
            <w:hideMark/>
          </w:tcPr>
          <w:p w14:paraId="62A5A40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21,47</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0791CC6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148,34</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7F5B3F9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148,34</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6AA287B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74,17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83CB8C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74,17</w:t>
            </w:r>
          </w:p>
        </w:tc>
        <w:tc>
          <w:tcPr>
            <w:tcW w:w="3596" w:type="dxa"/>
            <w:vMerge/>
            <w:tcBorders>
              <w:top w:val="nil"/>
              <w:left w:val="nil"/>
              <w:bottom w:val="nil"/>
              <w:right w:val="single" w:sz="4" w:space="0" w:color="C0C0C0"/>
            </w:tcBorders>
            <w:vAlign w:val="center"/>
            <w:hideMark/>
          </w:tcPr>
          <w:p w14:paraId="4C890FC5" w14:textId="77777777" w:rsidR="00D07E5E" w:rsidRPr="00D07E5E" w:rsidRDefault="00D07E5E" w:rsidP="00D07E5E">
            <w:pPr>
              <w:rPr>
                <w:rFonts w:ascii="Tahoma" w:hAnsi="Tahoma" w:cs="Tahoma"/>
                <w:sz w:val="13"/>
                <w:szCs w:val="13"/>
              </w:rPr>
            </w:pP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412EC70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152,73</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3A95C5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152,73</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EB7A92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76,37</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6E0F8D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76,37</w:t>
            </w:r>
          </w:p>
        </w:tc>
        <w:tc>
          <w:tcPr>
            <w:tcW w:w="4196" w:type="dxa"/>
            <w:vMerge/>
            <w:tcBorders>
              <w:top w:val="nil"/>
              <w:left w:val="nil"/>
              <w:bottom w:val="nil"/>
              <w:right w:val="single" w:sz="4" w:space="0" w:color="C0C0C0"/>
            </w:tcBorders>
            <w:vAlign w:val="center"/>
            <w:hideMark/>
          </w:tcPr>
          <w:p w14:paraId="7FB60D83" w14:textId="77777777" w:rsidR="00D07E5E" w:rsidRPr="00D07E5E" w:rsidRDefault="00D07E5E" w:rsidP="00D07E5E">
            <w:pPr>
              <w:rPr>
                <w:rFonts w:ascii="Tahoma" w:hAnsi="Tahoma" w:cs="Tahoma"/>
                <w:sz w:val="13"/>
                <w:szCs w:val="13"/>
              </w:rPr>
            </w:pPr>
          </w:p>
        </w:tc>
      </w:tr>
      <w:tr w:rsidR="00D07E5E" w:rsidRPr="00477CC0" w14:paraId="19F54B91" w14:textId="77777777" w:rsidTr="00477CC0">
        <w:trPr>
          <w:trHeight w:val="600"/>
          <w:jc w:val="center"/>
        </w:trPr>
        <w:tc>
          <w:tcPr>
            <w:tcW w:w="257" w:type="dxa"/>
            <w:tcBorders>
              <w:top w:val="nil"/>
              <w:left w:val="nil"/>
              <w:bottom w:val="nil"/>
              <w:right w:val="nil"/>
            </w:tcBorders>
            <w:shd w:val="clear" w:color="000000" w:fill="FFFF00"/>
            <w:noWrap/>
            <w:vAlign w:val="center"/>
            <w:hideMark/>
          </w:tcPr>
          <w:p w14:paraId="300FFD13"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06C9B5D"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1913A5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3.10</w:t>
            </w:r>
          </w:p>
        </w:tc>
        <w:tc>
          <w:tcPr>
            <w:tcW w:w="4022" w:type="dxa"/>
            <w:tcBorders>
              <w:top w:val="nil"/>
              <w:left w:val="nil"/>
              <w:bottom w:val="single" w:sz="4" w:space="0" w:color="C0C0C0"/>
              <w:right w:val="single" w:sz="4" w:space="0" w:color="C0C0C0"/>
            </w:tcBorders>
            <w:shd w:val="clear" w:color="auto" w:fill="auto"/>
            <w:vAlign w:val="center"/>
            <w:hideMark/>
          </w:tcPr>
          <w:p w14:paraId="0B7809AE" w14:textId="77777777" w:rsidR="00D07E5E" w:rsidRPr="00D07E5E" w:rsidRDefault="00D07E5E" w:rsidP="00D07E5E">
            <w:pPr>
              <w:ind w:firstLineChars="100" w:firstLine="131"/>
              <w:rPr>
                <w:rFonts w:ascii="Tahoma" w:hAnsi="Tahoma" w:cs="Tahoma"/>
                <w:b/>
                <w:bCs/>
                <w:sz w:val="13"/>
                <w:szCs w:val="13"/>
              </w:rPr>
            </w:pPr>
            <w:r w:rsidRPr="00D07E5E">
              <w:rPr>
                <w:rFonts w:ascii="Tahoma" w:hAnsi="Tahoma" w:cs="Tahoma"/>
                <w:b/>
                <w:bCs/>
                <w:sz w:val="13"/>
                <w:szCs w:val="13"/>
              </w:rPr>
              <w:t>Прочие производственные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1718052C"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F8B1BD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3 384,69</w:t>
            </w:r>
          </w:p>
        </w:tc>
        <w:tc>
          <w:tcPr>
            <w:tcW w:w="1636" w:type="dxa"/>
            <w:tcBorders>
              <w:top w:val="nil"/>
              <w:left w:val="nil"/>
              <w:bottom w:val="single" w:sz="4" w:space="0" w:color="C0C0C0"/>
              <w:right w:val="single" w:sz="4" w:space="0" w:color="C0C0C0"/>
            </w:tcBorders>
            <w:shd w:val="clear" w:color="000000" w:fill="D7EAD3"/>
            <w:vAlign w:val="center"/>
            <w:hideMark/>
          </w:tcPr>
          <w:p w14:paraId="66B8AD9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3 384,70</w:t>
            </w:r>
          </w:p>
        </w:tc>
        <w:tc>
          <w:tcPr>
            <w:tcW w:w="1496" w:type="dxa"/>
            <w:tcBorders>
              <w:top w:val="nil"/>
              <w:left w:val="nil"/>
              <w:bottom w:val="single" w:sz="4" w:space="0" w:color="C0C0C0"/>
              <w:right w:val="single" w:sz="4" w:space="0" w:color="C0C0C0"/>
            </w:tcBorders>
            <w:shd w:val="clear" w:color="000000" w:fill="D7EAD3"/>
            <w:vAlign w:val="center"/>
            <w:hideMark/>
          </w:tcPr>
          <w:p w14:paraId="55E7B46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519,30</w:t>
            </w:r>
          </w:p>
        </w:tc>
        <w:tc>
          <w:tcPr>
            <w:tcW w:w="1556" w:type="dxa"/>
            <w:tcBorders>
              <w:top w:val="nil"/>
              <w:left w:val="nil"/>
              <w:bottom w:val="single" w:sz="4" w:space="0" w:color="C0C0C0"/>
              <w:right w:val="single" w:sz="4" w:space="0" w:color="C0C0C0"/>
            </w:tcBorders>
            <w:shd w:val="clear" w:color="000000" w:fill="D7EAD3"/>
            <w:vAlign w:val="center"/>
            <w:hideMark/>
          </w:tcPr>
          <w:p w14:paraId="3500784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3 588,04</w:t>
            </w:r>
          </w:p>
        </w:tc>
        <w:tc>
          <w:tcPr>
            <w:tcW w:w="1556" w:type="dxa"/>
            <w:tcBorders>
              <w:top w:val="nil"/>
              <w:left w:val="nil"/>
              <w:bottom w:val="single" w:sz="4" w:space="0" w:color="C0C0C0"/>
              <w:right w:val="single" w:sz="4" w:space="0" w:color="C0C0C0"/>
            </w:tcBorders>
            <w:shd w:val="clear" w:color="000000" w:fill="D7EAD3"/>
            <w:vAlign w:val="center"/>
            <w:hideMark/>
          </w:tcPr>
          <w:p w14:paraId="6E134A1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3 588,04</w:t>
            </w:r>
          </w:p>
        </w:tc>
        <w:tc>
          <w:tcPr>
            <w:tcW w:w="1416" w:type="dxa"/>
            <w:tcBorders>
              <w:top w:val="nil"/>
              <w:left w:val="nil"/>
              <w:bottom w:val="single" w:sz="4" w:space="0" w:color="C0C0C0"/>
              <w:right w:val="single" w:sz="4" w:space="0" w:color="C0C0C0"/>
            </w:tcBorders>
            <w:shd w:val="clear" w:color="000000" w:fill="D7EAD3"/>
            <w:vAlign w:val="center"/>
            <w:hideMark/>
          </w:tcPr>
          <w:p w14:paraId="750DDEF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1 794,02</w:t>
            </w:r>
          </w:p>
        </w:tc>
        <w:tc>
          <w:tcPr>
            <w:tcW w:w="1436" w:type="dxa"/>
            <w:tcBorders>
              <w:top w:val="nil"/>
              <w:left w:val="nil"/>
              <w:bottom w:val="single" w:sz="4" w:space="0" w:color="C0C0C0"/>
              <w:right w:val="single" w:sz="4" w:space="0" w:color="C0C0C0"/>
            </w:tcBorders>
            <w:shd w:val="clear" w:color="000000" w:fill="D7EAD3"/>
            <w:vAlign w:val="center"/>
            <w:hideMark/>
          </w:tcPr>
          <w:p w14:paraId="3030AEA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1 794,02</w:t>
            </w:r>
          </w:p>
        </w:tc>
        <w:tc>
          <w:tcPr>
            <w:tcW w:w="3596" w:type="dxa"/>
            <w:vMerge w:val="restart"/>
            <w:tcBorders>
              <w:top w:val="nil"/>
              <w:left w:val="nil"/>
              <w:bottom w:val="nil"/>
              <w:right w:val="single" w:sz="4" w:space="0" w:color="C0C0C0"/>
            </w:tcBorders>
            <w:shd w:val="clear" w:color="000000" w:fill="FFFFCC"/>
            <w:vAlign w:val="center"/>
            <w:hideMark/>
          </w:tcPr>
          <w:p w14:paraId="56AA458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и 2024  гг. в размере 1% и с учетом ИПЦ на 2022 г. 104,3%, на 2023, 2024 гг. - 104,0%  согласно ""Прогнозу соц.-экономического развития Российской Федерации на 2022 год и на плановый период 2023 и 2024 годов." от 30.09.2021</w:t>
            </w:r>
          </w:p>
        </w:tc>
        <w:tc>
          <w:tcPr>
            <w:tcW w:w="1656" w:type="dxa"/>
            <w:tcBorders>
              <w:top w:val="nil"/>
              <w:left w:val="nil"/>
              <w:bottom w:val="single" w:sz="4" w:space="0" w:color="C0C0C0"/>
              <w:right w:val="single" w:sz="4" w:space="0" w:color="C0C0C0"/>
            </w:tcBorders>
            <w:shd w:val="clear" w:color="000000" w:fill="D7EAD3"/>
            <w:vAlign w:val="center"/>
            <w:hideMark/>
          </w:tcPr>
          <w:p w14:paraId="5D39BFE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3 694,24</w:t>
            </w:r>
          </w:p>
        </w:tc>
        <w:tc>
          <w:tcPr>
            <w:tcW w:w="1556" w:type="dxa"/>
            <w:tcBorders>
              <w:top w:val="nil"/>
              <w:left w:val="nil"/>
              <w:bottom w:val="single" w:sz="4" w:space="0" w:color="C0C0C0"/>
              <w:right w:val="single" w:sz="4" w:space="0" w:color="C0C0C0"/>
            </w:tcBorders>
            <w:shd w:val="clear" w:color="000000" w:fill="D7EAD3"/>
            <w:vAlign w:val="center"/>
            <w:hideMark/>
          </w:tcPr>
          <w:p w14:paraId="0B83F0C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3 694,24</w:t>
            </w:r>
          </w:p>
        </w:tc>
        <w:tc>
          <w:tcPr>
            <w:tcW w:w="1436" w:type="dxa"/>
            <w:tcBorders>
              <w:top w:val="nil"/>
              <w:left w:val="nil"/>
              <w:bottom w:val="single" w:sz="4" w:space="0" w:color="C0C0C0"/>
              <w:right w:val="single" w:sz="4" w:space="0" w:color="C0C0C0"/>
            </w:tcBorders>
            <w:shd w:val="clear" w:color="000000" w:fill="D7EAD3"/>
            <w:vAlign w:val="center"/>
            <w:hideMark/>
          </w:tcPr>
          <w:p w14:paraId="5FB9302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1 847,12</w:t>
            </w:r>
          </w:p>
        </w:tc>
        <w:tc>
          <w:tcPr>
            <w:tcW w:w="1376" w:type="dxa"/>
            <w:tcBorders>
              <w:top w:val="nil"/>
              <w:left w:val="nil"/>
              <w:bottom w:val="single" w:sz="4" w:space="0" w:color="C0C0C0"/>
              <w:right w:val="single" w:sz="4" w:space="0" w:color="C0C0C0"/>
            </w:tcBorders>
            <w:shd w:val="clear" w:color="000000" w:fill="D7EAD3"/>
            <w:vAlign w:val="center"/>
            <w:hideMark/>
          </w:tcPr>
          <w:p w14:paraId="5E78250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1 847,12</w:t>
            </w:r>
          </w:p>
        </w:tc>
        <w:tc>
          <w:tcPr>
            <w:tcW w:w="4196" w:type="dxa"/>
            <w:vMerge w:val="restart"/>
            <w:tcBorders>
              <w:top w:val="nil"/>
              <w:left w:val="nil"/>
              <w:bottom w:val="nil"/>
              <w:right w:val="single" w:sz="4" w:space="0" w:color="C0C0C0"/>
            </w:tcBorders>
            <w:shd w:val="clear" w:color="000000" w:fill="FFFFCC"/>
            <w:vAlign w:val="center"/>
            <w:hideMark/>
          </w:tcPr>
          <w:p w14:paraId="42322D0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и 2025  гг. в размере 1% и с учетом ИПЦ на 2022 г. 104,3%, на 2023, 2024 и 2025 гг. - 104,0%  </w:t>
            </w:r>
          </w:p>
        </w:tc>
      </w:tr>
      <w:tr w:rsidR="00D07E5E" w:rsidRPr="00477CC0" w14:paraId="75B61D0A" w14:textId="77777777" w:rsidTr="00477CC0">
        <w:trPr>
          <w:trHeight w:val="2505"/>
          <w:jc w:val="center"/>
        </w:trPr>
        <w:tc>
          <w:tcPr>
            <w:tcW w:w="257" w:type="dxa"/>
            <w:tcBorders>
              <w:top w:val="nil"/>
              <w:left w:val="nil"/>
              <w:bottom w:val="nil"/>
              <w:right w:val="nil"/>
            </w:tcBorders>
            <w:shd w:val="clear" w:color="000000" w:fill="FFFF00"/>
            <w:noWrap/>
            <w:vAlign w:val="center"/>
            <w:hideMark/>
          </w:tcPr>
          <w:p w14:paraId="7260C919"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60FB29B"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34394C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3.10.1</w:t>
            </w:r>
          </w:p>
        </w:tc>
        <w:tc>
          <w:tcPr>
            <w:tcW w:w="4022" w:type="dxa"/>
            <w:tcBorders>
              <w:top w:val="nil"/>
              <w:left w:val="nil"/>
              <w:bottom w:val="single" w:sz="4" w:space="0" w:color="C0C0C0"/>
              <w:right w:val="single" w:sz="4" w:space="0" w:color="C0C0C0"/>
            </w:tcBorders>
            <w:shd w:val="clear" w:color="auto" w:fill="auto"/>
            <w:vAlign w:val="center"/>
            <w:hideMark/>
          </w:tcPr>
          <w:p w14:paraId="72AFD0DD"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Лабораторные анализы</w:t>
            </w:r>
          </w:p>
        </w:tc>
        <w:tc>
          <w:tcPr>
            <w:tcW w:w="858" w:type="dxa"/>
            <w:tcBorders>
              <w:top w:val="nil"/>
              <w:left w:val="nil"/>
              <w:bottom w:val="single" w:sz="4" w:space="0" w:color="C0C0C0"/>
              <w:right w:val="single" w:sz="4" w:space="0" w:color="C0C0C0"/>
            </w:tcBorders>
            <w:shd w:val="clear" w:color="auto" w:fill="auto"/>
            <w:vAlign w:val="center"/>
            <w:hideMark/>
          </w:tcPr>
          <w:p w14:paraId="5DEC9310"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57D2B27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97,81</w:t>
            </w:r>
          </w:p>
        </w:tc>
        <w:tc>
          <w:tcPr>
            <w:tcW w:w="1636" w:type="dxa"/>
            <w:tcBorders>
              <w:top w:val="nil"/>
              <w:left w:val="nil"/>
              <w:bottom w:val="single" w:sz="4" w:space="0" w:color="C0C0C0"/>
              <w:right w:val="single" w:sz="4" w:space="0" w:color="C0C0C0"/>
            </w:tcBorders>
            <w:shd w:val="clear" w:color="000000" w:fill="FDE9D9"/>
            <w:vAlign w:val="center"/>
            <w:hideMark/>
          </w:tcPr>
          <w:p w14:paraId="491651E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97,81</w:t>
            </w:r>
          </w:p>
        </w:tc>
        <w:tc>
          <w:tcPr>
            <w:tcW w:w="1496" w:type="dxa"/>
            <w:tcBorders>
              <w:top w:val="nil"/>
              <w:left w:val="nil"/>
              <w:bottom w:val="single" w:sz="4" w:space="0" w:color="C0C0C0"/>
              <w:right w:val="single" w:sz="4" w:space="0" w:color="C0C0C0"/>
            </w:tcBorders>
            <w:shd w:val="clear" w:color="000000" w:fill="FFFFCC"/>
            <w:vAlign w:val="center"/>
            <w:hideMark/>
          </w:tcPr>
          <w:p w14:paraId="78510BB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15,01</w:t>
            </w:r>
          </w:p>
        </w:tc>
        <w:tc>
          <w:tcPr>
            <w:tcW w:w="1556" w:type="dxa"/>
            <w:tcBorders>
              <w:top w:val="nil"/>
              <w:left w:val="nil"/>
              <w:bottom w:val="single" w:sz="4" w:space="0" w:color="C0C0C0"/>
              <w:right w:val="single" w:sz="4" w:space="0" w:color="C0C0C0"/>
            </w:tcBorders>
            <w:shd w:val="clear" w:color="000000" w:fill="FFFFCC"/>
            <w:vAlign w:val="center"/>
            <w:hideMark/>
          </w:tcPr>
          <w:p w14:paraId="583B74E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103,69</w:t>
            </w:r>
          </w:p>
        </w:tc>
        <w:tc>
          <w:tcPr>
            <w:tcW w:w="1556" w:type="dxa"/>
            <w:tcBorders>
              <w:top w:val="nil"/>
              <w:left w:val="nil"/>
              <w:bottom w:val="single" w:sz="4" w:space="0" w:color="C0C0C0"/>
              <w:right w:val="single" w:sz="4" w:space="0" w:color="C0C0C0"/>
            </w:tcBorders>
            <w:shd w:val="clear" w:color="000000" w:fill="FFFFCC"/>
            <w:vAlign w:val="center"/>
            <w:hideMark/>
          </w:tcPr>
          <w:p w14:paraId="7C007A7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103,69</w:t>
            </w:r>
          </w:p>
        </w:tc>
        <w:tc>
          <w:tcPr>
            <w:tcW w:w="1416" w:type="dxa"/>
            <w:tcBorders>
              <w:top w:val="nil"/>
              <w:left w:val="nil"/>
              <w:bottom w:val="single" w:sz="4" w:space="0" w:color="C0C0C0"/>
              <w:right w:val="single" w:sz="4" w:space="0" w:color="C0C0C0"/>
            </w:tcBorders>
            <w:shd w:val="clear" w:color="000000" w:fill="D7EAD3"/>
            <w:vAlign w:val="center"/>
            <w:hideMark/>
          </w:tcPr>
          <w:p w14:paraId="3967EC9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51,84</w:t>
            </w:r>
          </w:p>
        </w:tc>
        <w:tc>
          <w:tcPr>
            <w:tcW w:w="1436" w:type="dxa"/>
            <w:tcBorders>
              <w:top w:val="nil"/>
              <w:left w:val="nil"/>
              <w:bottom w:val="single" w:sz="4" w:space="0" w:color="C0C0C0"/>
              <w:right w:val="single" w:sz="4" w:space="0" w:color="C0C0C0"/>
            </w:tcBorders>
            <w:shd w:val="clear" w:color="000000" w:fill="D7EAD3"/>
            <w:vAlign w:val="center"/>
            <w:hideMark/>
          </w:tcPr>
          <w:p w14:paraId="62EB6AE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51,84</w:t>
            </w:r>
          </w:p>
        </w:tc>
        <w:tc>
          <w:tcPr>
            <w:tcW w:w="3596" w:type="dxa"/>
            <w:vMerge/>
            <w:tcBorders>
              <w:top w:val="nil"/>
              <w:left w:val="nil"/>
              <w:bottom w:val="nil"/>
              <w:right w:val="single" w:sz="4" w:space="0" w:color="C0C0C0"/>
            </w:tcBorders>
            <w:vAlign w:val="center"/>
            <w:hideMark/>
          </w:tcPr>
          <w:p w14:paraId="7C707C19"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0255D20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106,75</w:t>
            </w:r>
          </w:p>
        </w:tc>
        <w:tc>
          <w:tcPr>
            <w:tcW w:w="1556" w:type="dxa"/>
            <w:tcBorders>
              <w:top w:val="nil"/>
              <w:left w:val="nil"/>
              <w:bottom w:val="single" w:sz="4" w:space="0" w:color="C0C0C0"/>
              <w:right w:val="single" w:sz="4" w:space="0" w:color="C0C0C0"/>
            </w:tcBorders>
            <w:shd w:val="clear" w:color="000000" w:fill="FFFFCC"/>
            <w:vAlign w:val="center"/>
            <w:hideMark/>
          </w:tcPr>
          <w:p w14:paraId="316735A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106,75</w:t>
            </w:r>
          </w:p>
        </w:tc>
        <w:tc>
          <w:tcPr>
            <w:tcW w:w="1436" w:type="dxa"/>
            <w:tcBorders>
              <w:top w:val="nil"/>
              <w:left w:val="nil"/>
              <w:bottom w:val="single" w:sz="4" w:space="0" w:color="C0C0C0"/>
              <w:right w:val="single" w:sz="4" w:space="0" w:color="C0C0C0"/>
            </w:tcBorders>
            <w:shd w:val="clear" w:color="000000" w:fill="D7EAD3"/>
            <w:vAlign w:val="center"/>
            <w:hideMark/>
          </w:tcPr>
          <w:p w14:paraId="5F81283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53,38</w:t>
            </w:r>
          </w:p>
        </w:tc>
        <w:tc>
          <w:tcPr>
            <w:tcW w:w="1376" w:type="dxa"/>
            <w:tcBorders>
              <w:top w:val="nil"/>
              <w:left w:val="nil"/>
              <w:bottom w:val="single" w:sz="4" w:space="0" w:color="C0C0C0"/>
              <w:right w:val="single" w:sz="4" w:space="0" w:color="C0C0C0"/>
            </w:tcBorders>
            <w:shd w:val="clear" w:color="000000" w:fill="D7EAD3"/>
            <w:vAlign w:val="center"/>
            <w:hideMark/>
          </w:tcPr>
          <w:p w14:paraId="78F0EF2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53,38</w:t>
            </w:r>
          </w:p>
        </w:tc>
        <w:tc>
          <w:tcPr>
            <w:tcW w:w="4196" w:type="dxa"/>
            <w:vMerge/>
            <w:tcBorders>
              <w:top w:val="nil"/>
              <w:left w:val="nil"/>
              <w:bottom w:val="nil"/>
              <w:right w:val="single" w:sz="4" w:space="0" w:color="C0C0C0"/>
            </w:tcBorders>
            <w:vAlign w:val="center"/>
            <w:hideMark/>
          </w:tcPr>
          <w:p w14:paraId="4E142401" w14:textId="77777777" w:rsidR="00D07E5E" w:rsidRPr="00D07E5E" w:rsidRDefault="00D07E5E" w:rsidP="00D07E5E">
            <w:pPr>
              <w:rPr>
                <w:rFonts w:ascii="Tahoma" w:hAnsi="Tahoma" w:cs="Tahoma"/>
                <w:sz w:val="13"/>
                <w:szCs w:val="13"/>
              </w:rPr>
            </w:pPr>
          </w:p>
        </w:tc>
      </w:tr>
      <w:tr w:rsidR="00D07E5E" w:rsidRPr="00477CC0" w14:paraId="25CF867A" w14:textId="77777777" w:rsidTr="00477CC0">
        <w:trPr>
          <w:trHeight w:val="1845"/>
          <w:jc w:val="center"/>
        </w:trPr>
        <w:tc>
          <w:tcPr>
            <w:tcW w:w="257" w:type="dxa"/>
            <w:tcBorders>
              <w:top w:val="nil"/>
              <w:left w:val="nil"/>
              <w:bottom w:val="nil"/>
              <w:right w:val="nil"/>
            </w:tcBorders>
            <w:shd w:val="clear" w:color="000000" w:fill="FFFF00"/>
            <w:noWrap/>
            <w:vAlign w:val="center"/>
            <w:hideMark/>
          </w:tcPr>
          <w:p w14:paraId="6685114D"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9F59CCE"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E8D388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3.10.2</w:t>
            </w:r>
          </w:p>
        </w:tc>
        <w:tc>
          <w:tcPr>
            <w:tcW w:w="4022" w:type="dxa"/>
            <w:tcBorders>
              <w:top w:val="nil"/>
              <w:left w:val="nil"/>
              <w:bottom w:val="single" w:sz="4" w:space="0" w:color="C0C0C0"/>
              <w:right w:val="single" w:sz="4" w:space="0" w:color="C0C0C0"/>
            </w:tcBorders>
            <w:shd w:val="clear" w:color="auto" w:fill="auto"/>
            <w:vAlign w:val="center"/>
            <w:hideMark/>
          </w:tcPr>
          <w:p w14:paraId="0ABEFEB2"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 xml:space="preserve">Расходы на ГСМ (и/ или расходы на аренду </w:t>
            </w:r>
            <w:proofErr w:type="spellStart"/>
            <w:proofErr w:type="gramStart"/>
            <w:r w:rsidRPr="00D07E5E">
              <w:rPr>
                <w:rFonts w:ascii="Tahoma" w:hAnsi="Tahoma" w:cs="Tahoma"/>
                <w:sz w:val="13"/>
                <w:szCs w:val="13"/>
              </w:rPr>
              <w:t>спец.техники</w:t>
            </w:r>
            <w:proofErr w:type="spellEnd"/>
            <w:proofErr w:type="gramEnd"/>
            <w:r w:rsidRPr="00D07E5E">
              <w:rPr>
                <w:rFonts w:ascii="Tahoma" w:hAnsi="Tahoma" w:cs="Tahoma"/>
                <w:sz w:val="13"/>
                <w:szCs w:val="13"/>
              </w:rPr>
              <w:t>)</w:t>
            </w:r>
          </w:p>
        </w:tc>
        <w:tc>
          <w:tcPr>
            <w:tcW w:w="858" w:type="dxa"/>
            <w:tcBorders>
              <w:top w:val="nil"/>
              <w:left w:val="nil"/>
              <w:bottom w:val="single" w:sz="4" w:space="0" w:color="C0C0C0"/>
              <w:right w:val="single" w:sz="4" w:space="0" w:color="C0C0C0"/>
            </w:tcBorders>
            <w:shd w:val="clear" w:color="auto" w:fill="auto"/>
            <w:vAlign w:val="center"/>
            <w:hideMark/>
          </w:tcPr>
          <w:p w14:paraId="5C3DB02E"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459CB36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28,63</w:t>
            </w:r>
          </w:p>
        </w:tc>
        <w:tc>
          <w:tcPr>
            <w:tcW w:w="1636" w:type="dxa"/>
            <w:tcBorders>
              <w:top w:val="nil"/>
              <w:left w:val="nil"/>
              <w:bottom w:val="single" w:sz="4" w:space="0" w:color="C0C0C0"/>
              <w:right w:val="single" w:sz="4" w:space="0" w:color="C0C0C0"/>
            </w:tcBorders>
            <w:shd w:val="clear" w:color="000000" w:fill="FDE9D9"/>
            <w:vAlign w:val="center"/>
            <w:hideMark/>
          </w:tcPr>
          <w:p w14:paraId="279C007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28,63</w:t>
            </w:r>
          </w:p>
        </w:tc>
        <w:tc>
          <w:tcPr>
            <w:tcW w:w="1496" w:type="dxa"/>
            <w:tcBorders>
              <w:top w:val="nil"/>
              <w:left w:val="nil"/>
              <w:bottom w:val="single" w:sz="4" w:space="0" w:color="C0C0C0"/>
              <w:right w:val="single" w:sz="4" w:space="0" w:color="C0C0C0"/>
            </w:tcBorders>
            <w:shd w:val="clear" w:color="000000" w:fill="FFFFCC"/>
            <w:vAlign w:val="center"/>
            <w:hideMark/>
          </w:tcPr>
          <w:p w14:paraId="26CB957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4,39</w:t>
            </w:r>
          </w:p>
        </w:tc>
        <w:tc>
          <w:tcPr>
            <w:tcW w:w="1556" w:type="dxa"/>
            <w:tcBorders>
              <w:top w:val="nil"/>
              <w:left w:val="nil"/>
              <w:bottom w:val="single" w:sz="4" w:space="0" w:color="C0C0C0"/>
              <w:right w:val="single" w:sz="4" w:space="0" w:color="C0C0C0"/>
            </w:tcBorders>
            <w:shd w:val="clear" w:color="000000" w:fill="FFFFCC"/>
            <w:vAlign w:val="center"/>
            <w:hideMark/>
          </w:tcPr>
          <w:p w14:paraId="6B32298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30,35</w:t>
            </w:r>
          </w:p>
        </w:tc>
        <w:tc>
          <w:tcPr>
            <w:tcW w:w="1556" w:type="dxa"/>
            <w:tcBorders>
              <w:top w:val="nil"/>
              <w:left w:val="nil"/>
              <w:bottom w:val="single" w:sz="4" w:space="0" w:color="C0C0C0"/>
              <w:right w:val="single" w:sz="4" w:space="0" w:color="C0C0C0"/>
            </w:tcBorders>
            <w:shd w:val="clear" w:color="000000" w:fill="FFFFCC"/>
            <w:vAlign w:val="center"/>
            <w:hideMark/>
          </w:tcPr>
          <w:p w14:paraId="7E7039C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30,35</w:t>
            </w:r>
          </w:p>
        </w:tc>
        <w:tc>
          <w:tcPr>
            <w:tcW w:w="1416" w:type="dxa"/>
            <w:tcBorders>
              <w:top w:val="nil"/>
              <w:left w:val="nil"/>
              <w:bottom w:val="single" w:sz="4" w:space="0" w:color="C0C0C0"/>
              <w:right w:val="single" w:sz="4" w:space="0" w:color="C0C0C0"/>
            </w:tcBorders>
            <w:shd w:val="clear" w:color="000000" w:fill="D7EAD3"/>
            <w:vAlign w:val="center"/>
            <w:hideMark/>
          </w:tcPr>
          <w:p w14:paraId="3266167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15,18</w:t>
            </w:r>
          </w:p>
        </w:tc>
        <w:tc>
          <w:tcPr>
            <w:tcW w:w="1436" w:type="dxa"/>
            <w:tcBorders>
              <w:top w:val="nil"/>
              <w:left w:val="nil"/>
              <w:bottom w:val="single" w:sz="4" w:space="0" w:color="C0C0C0"/>
              <w:right w:val="single" w:sz="4" w:space="0" w:color="C0C0C0"/>
            </w:tcBorders>
            <w:shd w:val="clear" w:color="000000" w:fill="D7EAD3"/>
            <w:vAlign w:val="center"/>
            <w:hideMark/>
          </w:tcPr>
          <w:p w14:paraId="11786E2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15,18</w:t>
            </w:r>
          </w:p>
        </w:tc>
        <w:tc>
          <w:tcPr>
            <w:tcW w:w="3596" w:type="dxa"/>
            <w:vMerge/>
            <w:tcBorders>
              <w:top w:val="nil"/>
              <w:left w:val="nil"/>
              <w:bottom w:val="nil"/>
              <w:right w:val="single" w:sz="4" w:space="0" w:color="C0C0C0"/>
            </w:tcBorders>
            <w:vAlign w:val="center"/>
            <w:hideMark/>
          </w:tcPr>
          <w:p w14:paraId="5425C9D8"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48BD45D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31,25</w:t>
            </w:r>
          </w:p>
        </w:tc>
        <w:tc>
          <w:tcPr>
            <w:tcW w:w="1556" w:type="dxa"/>
            <w:tcBorders>
              <w:top w:val="nil"/>
              <w:left w:val="nil"/>
              <w:bottom w:val="single" w:sz="4" w:space="0" w:color="C0C0C0"/>
              <w:right w:val="single" w:sz="4" w:space="0" w:color="C0C0C0"/>
            </w:tcBorders>
            <w:shd w:val="clear" w:color="000000" w:fill="FFFFCC"/>
            <w:vAlign w:val="center"/>
            <w:hideMark/>
          </w:tcPr>
          <w:p w14:paraId="202D82A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31,25</w:t>
            </w:r>
          </w:p>
        </w:tc>
        <w:tc>
          <w:tcPr>
            <w:tcW w:w="1436" w:type="dxa"/>
            <w:tcBorders>
              <w:top w:val="nil"/>
              <w:left w:val="nil"/>
              <w:bottom w:val="single" w:sz="4" w:space="0" w:color="C0C0C0"/>
              <w:right w:val="single" w:sz="4" w:space="0" w:color="C0C0C0"/>
            </w:tcBorders>
            <w:shd w:val="clear" w:color="000000" w:fill="D7EAD3"/>
            <w:vAlign w:val="center"/>
            <w:hideMark/>
          </w:tcPr>
          <w:p w14:paraId="0CF92A7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15,63</w:t>
            </w:r>
          </w:p>
        </w:tc>
        <w:tc>
          <w:tcPr>
            <w:tcW w:w="1376" w:type="dxa"/>
            <w:tcBorders>
              <w:top w:val="nil"/>
              <w:left w:val="nil"/>
              <w:bottom w:val="single" w:sz="4" w:space="0" w:color="C0C0C0"/>
              <w:right w:val="single" w:sz="4" w:space="0" w:color="C0C0C0"/>
            </w:tcBorders>
            <w:shd w:val="clear" w:color="000000" w:fill="D7EAD3"/>
            <w:vAlign w:val="center"/>
            <w:hideMark/>
          </w:tcPr>
          <w:p w14:paraId="4DDDDD4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15,63</w:t>
            </w:r>
          </w:p>
        </w:tc>
        <w:tc>
          <w:tcPr>
            <w:tcW w:w="4196" w:type="dxa"/>
            <w:vMerge/>
            <w:tcBorders>
              <w:top w:val="nil"/>
              <w:left w:val="nil"/>
              <w:bottom w:val="nil"/>
              <w:right w:val="single" w:sz="4" w:space="0" w:color="C0C0C0"/>
            </w:tcBorders>
            <w:vAlign w:val="center"/>
            <w:hideMark/>
          </w:tcPr>
          <w:p w14:paraId="537E0D42" w14:textId="77777777" w:rsidR="00D07E5E" w:rsidRPr="00D07E5E" w:rsidRDefault="00D07E5E" w:rsidP="00D07E5E">
            <w:pPr>
              <w:rPr>
                <w:rFonts w:ascii="Tahoma" w:hAnsi="Tahoma" w:cs="Tahoma"/>
                <w:sz w:val="13"/>
                <w:szCs w:val="13"/>
              </w:rPr>
            </w:pPr>
          </w:p>
        </w:tc>
      </w:tr>
      <w:tr w:rsidR="00D07E5E" w:rsidRPr="00477CC0" w14:paraId="76465ADC" w14:textId="77777777" w:rsidTr="00477CC0">
        <w:trPr>
          <w:trHeight w:val="70"/>
          <w:jc w:val="center"/>
        </w:trPr>
        <w:tc>
          <w:tcPr>
            <w:tcW w:w="257" w:type="dxa"/>
            <w:tcBorders>
              <w:top w:val="nil"/>
              <w:left w:val="nil"/>
              <w:bottom w:val="nil"/>
              <w:right w:val="nil"/>
            </w:tcBorders>
            <w:shd w:val="clear" w:color="000000" w:fill="FFFF00"/>
            <w:noWrap/>
            <w:vAlign w:val="center"/>
            <w:hideMark/>
          </w:tcPr>
          <w:p w14:paraId="2566C692"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2DC971E"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39E501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3.10.3</w:t>
            </w:r>
          </w:p>
        </w:tc>
        <w:tc>
          <w:tcPr>
            <w:tcW w:w="4022" w:type="dxa"/>
            <w:tcBorders>
              <w:top w:val="nil"/>
              <w:left w:val="nil"/>
              <w:bottom w:val="single" w:sz="4" w:space="0" w:color="C0C0C0"/>
              <w:right w:val="single" w:sz="4" w:space="0" w:color="C0C0C0"/>
            </w:tcBorders>
            <w:shd w:val="clear" w:color="auto" w:fill="auto"/>
            <w:vAlign w:val="center"/>
            <w:hideMark/>
          </w:tcPr>
          <w:p w14:paraId="3B723A86"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Прочие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283BEFD0"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E6BBCD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3 258,25</w:t>
            </w:r>
          </w:p>
        </w:tc>
        <w:tc>
          <w:tcPr>
            <w:tcW w:w="1636" w:type="dxa"/>
            <w:tcBorders>
              <w:top w:val="nil"/>
              <w:left w:val="nil"/>
              <w:bottom w:val="single" w:sz="4" w:space="0" w:color="C0C0C0"/>
              <w:right w:val="single" w:sz="4" w:space="0" w:color="C0C0C0"/>
            </w:tcBorders>
            <w:shd w:val="clear" w:color="000000" w:fill="D7EAD3"/>
            <w:vAlign w:val="center"/>
            <w:hideMark/>
          </w:tcPr>
          <w:p w14:paraId="2637E8A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3 258,25</w:t>
            </w:r>
          </w:p>
        </w:tc>
        <w:tc>
          <w:tcPr>
            <w:tcW w:w="1496" w:type="dxa"/>
            <w:tcBorders>
              <w:top w:val="nil"/>
              <w:left w:val="nil"/>
              <w:bottom w:val="single" w:sz="4" w:space="0" w:color="C0C0C0"/>
              <w:right w:val="single" w:sz="4" w:space="0" w:color="C0C0C0"/>
            </w:tcBorders>
            <w:shd w:val="clear" w:color="000000" w:fill="D7EAD3"/>
            <w:vAlign w:val="center"/>
            <w:hideMark/>
          </w:tcPr>
          <w:p w14:paraId="49E648F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499,90</w:t>
            </w:r>
          </w:p>
        </w:tc>
        <w:tc>
          <w:tcPr>
            <w:tcW w:w="1556" w:type="dxa"/>
            <w:tcBorders>
              <w:top w:val="nil"/>
              <w:left w:val="nil"/>
              <w:bottom w:val="single" w:sz="4" w:space="0" w:color="C0C0C0"/>
              <w:right w:val="single" w:sz="4" w:space="0" w:color="C0C0C0"/>
            </w:tcBorders>
            <w:shd w:val="clear" w:color="000000" w:fill="D7EAD3"/>
            <w:vAlign w:val="center"/>
            <w:hideMark/>
          </w:tcPr>
          <w:p w14:paraId="228AA2F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3 454,00</w:t>
            </w:r>
          </w:p>
        </w:tc>
        <w:tc>
          <w:tcPr>
            <w:tcW w:w="1556" w:type="dxa"/>
            <w:tcBorders>
              <w:top w:val="nil"/>
              <w:left w:val="nil"/>
              <w:bottom w:val="single" w:sz="4" w:space="0" w:color="C0C0C0"/>
              <w:right w:val="single" w:sz="4" w:space="0" w:color="C0C0C0"/>
            </w:tcBorders>
            <w:shd w:val="clear" w:color="000000" w:fill="D7EAD3"/>
            <w:vAlign w:val="center"/>
            <w:hideMark/>
          </w:tcPr>
          <w:p w14:paraId="3B9BD3F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3 454,00</w:t>
            </w:r>
          </w:p>
        </w:tc>
        <w:tc>
          <w:tcPr>
            <w:tcW w:w="1416" w:type="dxa"/>
            <w:tcBorders>
              <w:top w:val="nil"/>
              <w:left w:val="nil"/>
              <w:bottom w:val="single" w:sz="4" w:space="0" w:color="C0C0C0"/>
              <w:right w:val="single" w:sz="4" w:space="0" w:color="C0C0C0"/>
            </w:tcBorders>
            <w:shd w:val="clear" w:color="000000" w:fill="D7EAD3"/>
            <w:vAlign w:val="center"/>
            <w:hideMark/>
          </w:tcPr>
          <w:p w14:paraId="6420C2C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1 727,00</w:t>
            </w:r>
          </w:p>
        </w:tc>
        <w:tc>
          <w:tcPr>
            <w:tcW w:w="1436" w:type="dxa"/>
            <w:tcBorders>
              <w:top w:val="nil"/>
              <w:left w:val="nil"/>
              <w:bottom w:val="single" w:sz="4" w:space="0" w:color="C0C0C0"/>
              <w:right w:val="single" w:sz="4" w:space="0" w:color="C0C0C0"/>
            </w:tcBorders>
            <w:shd w:val="clear" w:color="000000" w:fill="D7EAD3"/>
            <w:vAlign w:val="center"/>
            <w:hideMark/>
          </w:tcPr>
          <w:p w14:paraId="57DDA17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1 727,00</w:t>
            </w:r>
          </w:p>
        </w:tc>
        <w:tc>
          <w:tcPr>
            <w:tcW w:w="3596" w:type="dxa"/>
            <w:vMerge/>
            <w:tcBorders>
              <w:top w:val="nil"/>
              <w:left w:val="nil"/>
              <w:bottom w:val="nil"/>
              <w:right w:val="single" w:sz="4" w:space="0" w:color="C0C0C0"/>
            </w:tcBorders>
            <w:vAlign w:val="center"/>
            <w:hideMark/>
          </w:tcPr>
          <w:p w14:paraId="6C882327"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D7EAD3"/>
            <w:vAlign w:val="center"/>
            <w:hideMark/>
          </w:tcPr>
          <w:p w14:paraId="3DB96F9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3 556,24</w:t>
            </w:r>
          </w:p>
        </w:tc>
        <w:tc>
          <w:tcPr>
            <w:tcW w:w="1556" w:type="dxa"/>
            <w:tcBorders>
              <w:top w:val="nil"/>
              <w:left w:val="nil"/>
              <w:bottom w:val="single" w:sz="4" w:space="0" w:color="C0C0C0"/>
              <w:right w:val="single" w:sz="4" w:space="0" w:color="C0C0C0"/>
            </w:tcBorders>
            <w:shd w:val="clear" w:color="000000" w:fill="D7EAD3"/>
            <w:vAlign w:val="center"/>
            <w:hideMark/>
          </w:tcPr>
          <w:p w14:paraId="0DFB381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3 556,24</w:t>
            </w:r>
          </w:p>
        </w:tc>
        <w:tc>
          <w:tcPr>
            <w:tcW w:w="1436" w:type="dxa"/>
            <w:tcBorders>
              <w:top w:val="nil"/>
              <w:left w:val="nil"/>
              <w:bottom w:val="single" w:sz="4" w:space="0" w:color="C0C0C0"/>
              <w:right w:val="single" w:sz="4" w:space="0" w:color="C0C0C0"/>
            </w:tcBorders>
            <w:shd w:val="clear" w:color="000000" w:fill="D7EAD3"/>
            <w:vAlign w:val="center"/>
            <w:hideMark/>
          </w:tcPr>
          <w:p w14:paraId="79A3BFB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1 778,12</w:t>
            </w:r>
          </w:p>
        </w:tc>
        <w:tc>
          <w:tcPr>
            <w:tcW w:w="1376" w:type="dxa"/>
            <w:tcBorders>
              <w:top w:val="nil"/>
              <w:left w:val="nil"/>
              <w:bottom w:val="single" w:sz="4" w:space="0" w:color="C0C0C0"/>
              <w:right w:val="single" w:sz="4" w:space="0" w:color="C0C0C0"/>
            </w:tcBorders>
            <w:shd w:val="clear" w:color="000000" w:fill="D7EAD3"/>
            <w:vAlign w:val="center"/>
            <w:hideMark/>
          </w:tcPr>
          <w:p w14:paraId="19FDD46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1 778,12</w:t>
            </w:r>
          </w:p>
        </w:tc>
        <w:tc>
          <w:tcPr>
            <w:tcW w:w="4196" w:type="dxa"/>
            <w:vMerge/>
            <w:tcBorders>
              <w:top w:val="nil"/>
              <w:left w:val="nil"/>
              <w:bottom w:val="nil"/>
              <w:right w:val="single" w:sz="4" w:space="0" w:color="C0C0C0"/>
            </w:tcBorders>
            <w:vAlign w:val="center"/>
            <w:hideMark/>
          </w:tcPr>
          <w:p w14:paraId="39C93015" w14:textId="77777777" w:rsidR="00D07E5E" w:rsidRPr="00D07E5E" w:rsidRDefault="00D07E5E" w:rsidP="00D07E5E">
            <w:pPr>
              <w:rPr>
                <w:rFonts w:ascii="Tahoma" w:hAnsi="Tahoma" w:cs="Tahoma"/>
                <w:sz w:val="13"/>
                <w:szCs w:val="13"/>
              </w:rPr>
            </w:pPr>
          </w:p>
        </w:tc>
      </w:tr>
      <w:tr w:rsidR="00D07E5E" w:rsidRPr="00477CC0" w14:paraId="38AC74ED" w14:textId="77777777" w:rsidTr="00477CC0">
        <w:trPr>
          <w:trHeight w:val="70"/>
          <w:jc w:val="center"/>
        </w:trPr>
        <w:tc>
          <w:tcPr>
            <w:tcW w:w="257" w:type="dxa"/>
            <w:tcBorders>
              <w:top w:val="nil"/>
              <w:left w:val="nil"/>
              <w:bottom w:val="nil"/>
              <w:right w:val="nil"/>
            </w:tcBorders>
            <w:shd w:val="clear" w:color="000000" w:fill="FFFF00"/>
            <w:noWrap/>
            <w:vAlign w:val="center"/>
            <w:hideMark/>
          </w:tcPr>
          <w:p w14:paraId="0418A3D6"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4051EA3C" w14:textId="77777777" w:rsidR="00D07E5E" w:rsidRPr="00D07E5E" w:rsidRDefault="00D07E5E" w:rsidP="00D07E5E">
            <w:pPr>
              <w:jc w:val="center"/>
              <w:rPr>
                <w:rFonts w:ascii="Wingdings 2" w:hAnsi="Wingdings 2" w:cs="Tahoma"/>
                <w:color w:val="5A5A5A"/>
                <w:sz w:val="13"/>
                <w:szCs w:val="13"/>
              </w:rPr>
            </w:pPr>
            <w:r w:rsidRPr="00D07E5E">
              <w:rPr>
                <w:rFonts w:ascii="Wingdings 2" w:hAnsi="Wingdings 2" w:cs="Tahoma"/>
                <w:color w:val="5A5A5A"/>
                <w:sz w:val="13"/>
                <w:szCs w:val="13"/>
              </w:rPr>
              <w:t>О</w:t>
            </w: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193E10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3.10.3.2</w:t>
            </w:r>
          </w:p>
        </w:tc>
        <w:tc>
          <w:tcPr>
            <w:tcW w:w="4022" w:type="dxa"/>
            <w:tcBorders>
              <w:top w:val="nil"/>
              <w:left w:val="nil"/>
              <w:bottom w:val="single" w:sz="4" w:space="0" w:color="C0C0C0"/>
              <w:right w:val="single" w:sz="4" w:space="0" w:color="C0C0C0"/>
            </w:tcBorders>
            <w:shd w:val="clear" w:color="000000" w:fill="E3FAFD"/>
            <w:vAlign w:val="center"/>
            <w:hideMark/>
          </w:tcPr>
          <w:p w14:paraId="412DA715"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услуги аутсорсинга</w:t>
            </w:r>
          </w:p>
        </w:tc>
        <w:tc>
          <w:tcPr>
            <w:tcW w:w="858" w:type="dxa"/>
            <w:tcBorders>
              <w:top w:val="nil"/>
              <w:left w:val="nil"/>
              <w:bottom w:val="single" w:sz="4" w:space="0" w:color="C0C0C0"/>
              <w:right w:val="single" w:sz="4" w:space="0" w:color="C0C0C0"/>
            </w:tcBorders>
            <w:shd w:val="clear" w:color="auto" w:fill="auto"/>
            <w:vAlign w:val="center"/>
            <w:hideMark/>
          </w:tcPr>
          <w:p w14:paraId="0F6FB809"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4BF3D7D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3 258,25</w:t>
            </w:r>
          </w:p>
        </w:tc>
        <w:tc>
          <w:tcPr>
            <w:tcW w:w="1636" w:type="dxa"/>
            <w:tcBorders>
              <w:top w:val="nil"/>
              <w:left w:val="nil"/>
              <w:bottom w:val="single" w:sz="4" w:space="0" w:color="C0C0C0"/>
              <w:right w:val="single" w:sz="4" w:space="0" w:color="C0C0C0"/>
            </w:tcBorders>
            <w:shd w:val="clear" w:color="000000" w:fill="FDE9D9"/>
            <w:vAlign w:val="center"/>
            <w:hideMark/>
          </w:tcPr>
          <w:p w14:paraId="64ACDB4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3 258,25</w:t>
            </w:r>
          </w:p>
        </w:tc>
        <w:tc>
          <w:tcPr>
            <w:tcW w:w="1496" w:type="dxa"/>
            <w:tcBorders>
              <w:top w:val="nil"/>
              <w:left w:val="nil"/>
              <w:bottom w:val="single" w:sz="4" w:space="0" w:color="C0C0C0"/>
              <w:right w:val="single" w:sz="4" w:space="0" w:color="C0C0C0"/>
            </w:tcBorders>
            <w:shd w:val="clear" w:color="000000" w:fill="FFFFCC"/>
            <w:vAlign w:val="center"/>
            <w:hideMark/>
          </w:tcPr>
          <w:p w14:paraId="566604A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499,90</w:t>
            </w:r>
          </w:p>
        </w:tc>
        <w:tc>
          <w:tcPr>
            <w:tcW w:w="1556" w:type="dxa"/>
            <w:tcBorders>
              <w:top w:val="nil"/>
              <w:left w:val="nil"/>
              <w:bottom w:val="single" w:sz="4" w:space="0" w:color="C0C0C0"/>
              <w:right w:val="single" w:sz="4" w:space="0" w:color="C0C0C0"/>
            </w:tcBorders>
            <w:shd w:val="clear" w:color="000000" w:fill="FFFFCC"/>
            <w:vAlign w:val="center"/>
            <w:hideMark/>
          </w:tcPr>
          <w:p w14:paraId="22CD087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3 454,00</w:t>
            </w:r>
          </w:p>
        </w:tc>
        <w:tc>
          <w:tcPr>
            <w:tcW w:w="1556" w:type="dxa"/>
            <w:tcBorders>
              <w:top w:val="nil"/>
              <w:left w:val="nil"/>
              <w:bottom w:val="single" w:sz="4" w:space="0" w:color="C0C0C0"/>
              <w:right w:val="single" w:sz="4" w:space="0" w:color="C0C0C0"/>
            </w:tcBorders>
            <w:shd w:val="clear" w:color="000000" w:fill="FFFFCC"/>
            <w:vAlign w:val="center"/>
            <w:hideMark/>
          </w:tcPr>
          <w:p w14:paraId="2ECA342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3 454,00</w:t>
            </w:r>
          </w:p>
        </w:tc>
        <w:tc>
          <w:tcPr>
            <w:tcW w:w="1416" w:type="dxa"/>
            <w:tcBorders>
              <w:top w:val="nil"/>
              <w:left w:val="nil"/>
              <w:bottom w:val="single" w:sz="4" w:space="0" w:color="C0C0C0"/>
              <w:right w:val="single" w:sz="4" w:space="0" w:color="C0C0C0"/>
            </w:tcBorders>
            <w:shd w:val="clear" w:color="000000" w:fill="FDE9D9"/>
            <w:vAlign w:val="center"/>
            <w:hideMark/>
          </w:tcPr>
          <w:p w14:paraId="1E4009E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1 727,00</w:t>
            </w:r>
          </w:p>
        </w:tc>
        <w:tc>
          <w:tcPr>
            <w:tcW w:w="1436" w:type="dxa"/>
            <w:tcBorders>
              <w:top w:val="nil"/>
              <w:left w:val="nil"/>
              <w:bottom w:val="single" w:sz="4" w:space="0" w:color="C0C0C0"/>
              <w:right w:val="single" w:sz="4" w:space="0" w:color="C0C0C0"/>
            </w:tcBorders>
            <w:shd w:val="clear" w:color="000000" w:fill="FDE9D9"/>
            <w:vAlign w:val="center"/>
            <w:hideMark/>
          </w:tcPr>
          <w:p w14:paraId="19C9745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1 727,00</w:t>
            </w:r>
          </w:p>
        </w:tc>
        <w:tc>
          <w:tcPr>
            <w:tcW w:w="3596" w:type="dxa"/>
            <w:vMerge/>
            <w:tcBorders>
              <w:top w:val="nil"/>
              <w:left w:val="nil"/>
              <w:bottom w:val="nil"/>
              <w:right w:val="single" w:sz="4" w:space="0" w:color="C0C0C0"/>
            </w:tcBorders>
            <w:vAlign w:val="center"/>
            <w:hideMark/>
          </w:tcPr>
          <w:p w14:paraId="6080B34C"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446B635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3 556,24</w:t>
            </w:r>
          </w:p>
        </w:tc>
        <w:tc>
          <w:tcPr>
            <w:tcW w:w="1556" w:type="dxa"/>
            <w:tcBorders>
              <w:top w:val="nil"/>
              <w:left w:val="nil"/>
              <w:bottom w:val="single" w:sz="4" w:space="0" w:color="C0C0C0"/>
              <w:right w:val="single" w:sz="4" w:space="0" w:color="C0C0C0"/>
            </w:tcBorders>
            <w:shd w:val="clear" w:color="000000" w:fill="FFFFCC"/>
            <w:vAlign w:val="center"/>
            <w:hideMark/>
          </w:tcPr>
          <w:p w14:paraId="66CE0C2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3 556,24</w:t>
            </w:r>
          </w:p>
        </w:tc>
        <w:tc>
          <w:tcPr>
            <w:tcW w:w="1436" w:type="dxa"/>
            <w:tcBorders>
              <w:top w:val="nil"/>
              <w:left w:val="nil"/>
              <w:bottom w:val="single" w:sz="4" w:space="0" w:color="C0C0C0"/>
              <w:right w:val="single" w:sz="4" w:space="0" w:color="C0C0C0"/>
            </w:tcBorders>
            <w:shd w:val="clear" w:color="000000" w:fill="FDE9D9"/>
            <w:vAlign w:val="center"/>
            <w:hideMark/>
          </w:tcPr>
          <w:p w14:paraId="09B59D2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1 778,12</w:t>
            </w:r>
          </w:p>
        </w:tc>
        <w:tc>
          <w:tcPr>
            <w:tcW w:w="1376" w:type="dxa"/>
            <w:tcBorders>
              <w:top w:val="nil"/>
              <w:left w:val="nil"/>
              <w:bottom w:val="single" w:sz="4" w:space="0" w:color="C0C0C0"/>
              <w:right w:val="single" w:sz="4" w:space="0" w:color="C0C0C0"/>
            </w:tcBorders>
            <w:shd w:val="clear" w:color="000000" w:fill="FDE9D9"/>
            <w:vAlign w:val="center"/>
            <w:hideMark/>
          </w:tcPr>
          <w:p w14:paraId="17597D6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1 778,12</w:t>
            </w:r>
          </w:p>
        </w:tc>
        <w:tc>
          <w:tcPr>
            <w:tcW w:w="4196" w:type="dxa"/>
            <w:vMerge/>
            <w:tcBorders>
              <w:top w:val="nil"/>
              <w:left w:val="nil"/>
              <w:bottom w:val="nil"/>
              <w:right w:val="single" w:sz="4" w:space="0" w:color="C0C0C0"/>
            </w:tcBorders>
            <w:vAlign w:val="center"/>
            <w:hideMark/>
          </w:tcPr>
          <w:p w14:paraId="5F2C119C" w14:textId="77777777" w:rsidR="00D07E5E" w:rsidRPr="00D07E5E" w:rsidRDefault="00D07E5E" w:rsidP="00D07E5E">
            <w:pPr>
              <w:rPr>
                <w:rFonts w:ascii="Tahoma" w:hAnsi="Tahoma" w:cs="Tahoma"/>
                <w:sz w:val="13"/>
                <w:szCs w:val="13"/>
              </w:rPr>
            </w:pPr>
          </w:p>
        </w:tc>
      </w:tr>
      <w:tr w:rsidR="00D07E5E" w:rsidRPr="00477CC0" w14:paraId="524F9241" w14:textId="77777777" w:rsidTr="00477CC0">
        <w:trPr>
          <w:trHeight w:val="780"/>
          <w:jc w:val="center"/>
        </w:trPr>
        <w:tc>
          <w:tcPr>
            <w:tcW w:w="257" w:type="dxa"/>
            <w:tcBorders>
              <w:top w:val="nil"/>
              <w:left w:val="nil"/>
              <w:bottom w:val="nil"/>
              <w:right w:val="nil"/>
            </w:tcBorders>
            <w:shd w:val="clear" w:color="000000" w:fill="FFFF00"/>
            <w:noWrap/>
            <w:vAlign w:val="center"/>
            <w:hideMark/>
          </w:tcPr>
          <w:p w14:paraId="4B0E671D"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2969429"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5BEAD7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5F111CB3"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Ремонтные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2E86DC8A"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6C767F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203,75</w:t>
            </w:r>
          </w:p>
        </w:tc>
        <w:tc>
          <w:tcPr>
            <w:tcW w:w="1636" w:type="dxa"/>
            <w:tcBorders>
              <w:top w:val="nil"/>
              <w:left w:val="nil"/>
              <w:bottom w:val="single" w:sz="4" w:space="0" w:color="C0C0C0"/>
              <w:right w:val="single" w:sz="4" w:space="0" w:color="C0C0C0"/>
            </w:tcBorders>
            <w:shd w:val="clear" w:color="000000" w:fill="D7EAD3"/>
            <w:vAlign w:val="center"/>
            <w:hideMark/>
          </w:tcPr>
          <w:p w14:paraId="2AECFDD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203,75</w:t>
            </w:r>
          </w:p>
        </w:tc>
        <w:tc>
          <w:tcPr>
            <w:tcW w:w="1496" w:type="dxa"/>
            <w:tcBorders>
              <w:top w:val="nil"/>
              <w:left w:val="nil"/>
              <w:bottom w:val="single" w:sz="4" w:space="0" w:color="C0C0C0"/>
              <w:right w:val="single" w:sz="4" w:space="0" w:color="C0C0C0"/>
            </w:tcBorders>
            <w:shd w:val="clear" w:color="000000" w:fill="D7EAD3"/>
            <w:vAlign w:val="center"/>
            <w:hideMark/>
          </w:tcPr>
          <w:p w14:paraId="60D241D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21,01</w:t>
            </w:r>
          </w:p>
        </w:tc>
        <w:tc>
          <w:tcPr>
            <w:tcW w:w="1556" w:type="dxa"/>
            <w:tcBorders>
              <w:top w:val="nil"/>
              <w:left w:val="nil"/>
              <w:bottom w:val="single" w:sz="4" w:space="0" w:color="C0C0C0"/>
              <w:right w:val="single" w:sz="4" w:space="0" w:color="C0C0C0"/>
            </w:tcBorders>
            <w:shd w:val="clear" w:color="000000" w:fill="D7EAD3"/>
            <w:vAlign w:val="center"/>
            <w:hideMark/>
          </w:tcPr>
          <w:p w14:paraId="7D35E70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215,99</w:t>
            </w:r>
          </w:p>
        </w:tc>
        <w:tc>
          <w:tcPr>
            <w:tcW w:w="1556" w:type="dxa"/>
            <w:tcBorders>
              <w:top w:val="nil"/>
              <w:left w:val="nil"/>
              <w:bottom w:val="single" w:sz="4" w:space="0" w:color="C0C0C0"/>
              <w:right w:val="single" w:sz="4" w:space="0" w:color="C0C0C0"/>
            </w:tcBorders>
            <w:shd w:val="clear" w:color="000000" w:fill="D7EAD3"/>
            <w:vAlign w:val="center"/>
            <w:hideMark/>
          </w:tcPr>
          <w:p w14:paraId="17EC90F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215,99</w:t>
            </w:r>
          </w:p>
        </w:tc>
        <w:tc>
          <w:tcPr>
            <w:tcW w:w="1416" w:type="dxa"/>
            <w:tcBorders>
              <w:top w:val="nil"/>
              <w:left w:val="nil"/>
              <w:bottom w:val="single" w:sz="4" w:space="0" w:color="C0C0C0"/>
              <w:right w:val="single" w:sz="4" w:space="0" w:color="C0C0C0"/>
            </w:tcBorders>
            <w:shd w:val="clear" w:color="000000" w:fill="D7EAD3"/>
            <w:vAlign w:val="center"/>
            <w:hideMark/>
          </w:tcPr>
          <w:p w14:paraId="69815D9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66,49</w:t>
            </w:r>
          </w:p>
        </w:tc>
        <w:tc>
          <w:tcPr>
            <w:tcW w:w="1436" w:type="dxa"/>
            <w:tcBorders>
              <w:top w:val="nil"/>
              <w:left w:val="nil"/>
              <w:bottom w:val="single" w:sz="4" w:space="0" w:color="C0C0C0"/>
              <w:right w:val="single" w:sz="4" w:space="0" w:color="C0C0C0"/>
            </w:tcBorders>
            <w:shd w:val="clear" w:color="000000" w:fill="D7EAD3"/>
            <w:vAlign w:val="center"/>
            <w:hideMark/>
          </w:tcPr>
          <w:p w14:paraId="22EF72B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149,50</w:t>
            </w:r>
          </w:p>
        </w:tc>
        <w:tc>
          <w:tcPr>
            <w:tcW w:w="3596" w:type="dxa"/>
            <w:vMerge w:val="restart"/>
            <w:tcBorders>
              <w:top w:val="nil"/>
              <w:left w:val="nil"/>
              <w:bottom w:val="nil"/>
              <w:right w:val="single" w:sz="4" w:space="0" w:color="C0C0C0"/>
            </w:tcBorders>
            <w:shd w:val="clear" w:color="000000" w:fill="FFFFCC"/>
            <w:vAlign w:val="center"/>
            <w:hideMark/>
          </w:tcPr>
          <w:p w14:paraId="5710DE0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Рассчитано исходя из базового уровня операционных расходов 2021 г. с применением </w:t>
            </w:r>
            <w:r w:rsidRPr="00D07E5E">
              <w:rPr>
                <w:rFonts w:ascii="Tahoma" w:hAnsi="Tahoma" w:cs="Tahoma"/>
                <w:sz w:val="13"/>
                <w:szCs w:val="13"/>
              </w:rPr>
              <w:lastRenderedPageBreak/>
              <w:t>коэффициента индексации, рассчитанного исходя из индексов эффективности операционных расходов на 2022, 2023 и 2024  гг. в размере 1% и с учетом ИПЦ на 2022 г. 104,3%, на 2023, 2024 гг. - 104,0%  согласно ""Прогнозу соц.-экономического развития Российской Федерации на 2022 год и на плановый период 2023 и 2024 годов." от 30.09.2021</w:t>
            </w:r>
          </w:p>
        </w:tc>
        <w:tc>
          <w:tcPr>
            <w:tcW w:w="1656" w:type="dxa"/>
            <w:tcBorders>
              <w:top w:val="nil"/>
              <w:left w:val="nil"/>
              <w:bottom w:val="single" w:sz="4" w:space="0" w:color="C0C0C0"/>
              <w:right w:val="single" w:sz="4" w:space="0" w:color="C0C0C0"/>
            </w:tcBorders>
            <w:shd w:val="clear" w:color="000000" w:fill="D7EAD3"/>
            <w:vAlign w:val="center"/>
            <w:hideMark/>
          </w:tcPr>
          <w:p w14:paraId="3D227C9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lastRenderedPageBreak/>
              <w:t>222,38</w:t>
            </w:r>
          </w:p>
        </w:tc>
        <w:tc>
          <w:tcPr>
            <w:tcW w:w="1556" w:type="dxa"/>
            <w:tcBorders>
              <w:top w:val="nil"/>
              <w:left w:val="nil"/>
              <w:bottom w:val="single" w:sz="4" w:space="0" w:color="C0C0C0"/>
              <w:right w:val="single" w:sz="4" w:space="0" w:color="C0C0C0"/>
            </w:tcBorders>
            <w:shd w:val="clear" w:color="000000" w:fill="D7EAD3"/>
            <w:vAlign w:val="center"/>
            <w:hideMark/>
          </w:tcPr>
          <w:p w14:paraId="6F11D88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222,39</w:t>
            </w:r>
          </w:p>
        </w:tc>
        <w:tc>
          <w:tcPr>
            <w:tcW w:w="1436" w:type="dxa"/>
            <w:tcBorders>
              <w:top w:val="nil"/>
              <w:left w:val="nil"/>
              <w:bottom w:val="single" w:sz="4" w:space="0" w:color="C0C0C0"/>
              <w:right w:val="single" w:sz="4" w:space="0" w:color="C0C0C0"/>
            </w:tcBorders>
            <w:shd w:val="clear" w:color="000000" w:fill="D7EAD3"/>
            <w:vAlign w:val="center"/>
            <w:hideMark/>
          </w:tcPr>
          <w:p w14:paraId="1AADD8E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72,00</w:t>
            </w:r>
          </w:p>
        </w:tc>
        <w:tc>
          <w:tcPr>
            <w:tcW w:w="1376" w:type="dxa"/>
            <w:tcBorders>
              <w:top w:val="nil"/>
              <w:left w:val="nil"/>
              <w:bottom w:val="single" w:sz="4" w:space="0" w:color="C0C0C0"/>
              <w:right w:val="single" w:sz="4" w:space="0" w:color="C0C0C0"/>
            </w:tcBorders>
            <w:shd w:val="clear" w:color="000000" w:fill="D7EAD3"/>
            <w:vAlign w:val="center"/>
            <w:hideMark/>
          </w:tcPr>
          <w:p w14:paraId="1A666EE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150,38</w:t>
            </w:r>
          </w:p>
        </w:tc>
        <w:tc>
          <w:tcPr>
            <w:tcW w:w="4196" w:type="dxa"/>
            <w:vMerge w:val="restart"/>
            <w:tcBorders>
              <w:top w:val="nil"/>
              <w:left w:val="nil"/>
              <w:bottom w:val="nil"/>
              <w:right w:val="single" w:sz="4" w:space="0" w:color="C0C0C0"/>
            </w:tcBorders>
            <w:shd w:val="clear" w:color="000000" w:fill="FFFFCC"/>
            <w:vAlign w:val="center"/>
            <w:hideMark/>
          </w:tcPr>
          <w:p w14:paraId="66B8959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w:t>
            </w:r>
            <w:r w:rsidRPr="00D07E5E">
              <w:rPr>
                <w:rFonts w:ascii="Tahoma" w:hAnsi="Tahoma" w:cs="Tahoma"/>
                <w:sz w:val="13"/>
                <w:szCs w:val="13"/>
              </w:rPr>
              <w:lastRenderedPageBreak/>
              <w:t xml:space="preserve">рассчитанного исходя из индексов эффективности операционных расходов на 2022, 2023, 2024 и 2025  гг. в размере 1% и с учетом ИПЦ на 2022 г. 104,3%, на 2023, 2024 и 2025 гг. - 104,0%  </w:t>
            </w:r>
          </w:p>
        </w:tc>
      </w:tr>
      <w:tr w:rsidR="00D07E5E" w:rsidRPr="00477CC0" w14:paraId="2EF27826" w14:textId="77777777" w:rsidTr="00477CC0">
        <w:trPr>
          <w:trHeight w:val="810"/>
          <w:jc w:val="center"/>
        </w:trPr>
        <w:tc>
          <w:tcPr>
            <w:tcW w:w="257" w:type="dxa"/>
            <w:tcBorders>
              <w:top w:val="nil"/>
              <w:left w:val="nil"/>
              <w:bottom w:val="nil"/>
              <w:right w:val="nil"/>
            </w:tcBorders>
            <w:shd w:val="clear" w:color="000000" w:fill="FFFF00"/>
            <w:noWrap/>
            <w:vAlign w:val="center"/>
            <w:hideMark/>
          </w:tcPr>
          <w:p w14:paraId="51AA9DA1"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noWrap/>
            <w:vAlign w:val="bottom"/>
            <w:hideMark/>
          </w:tcPr>
          <w:p w14:paraId="196E1769"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F84DC8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170D0887" w14:textId="77777777" w:rsidR="00D07E5E" w:rsidRPr="00D07E5E" w:rsidRDefault="00D07E5E" w:rsidP="00D07E5E">
            <w:pPr>
              <w:ind w:firstLineChars="100" w:firstLine="131"/>
              <w:rPr>
                <w:rFonts w:ascii="Tahoma" w:hAnsi="Tahoma" w:cs="Tahoma"/>
                <w:b/>
                <w:bCs/>
                <w:color w:val="000000"/>
                <w:sz w:val="13"/>
                <w:szCs w:val="13"/>
              </w:rPr>
            </w:pPr>
            <w:r w:rsidRPr="00D07E5E">
              <w:rPr>
                <w:rFonts w:ascii="Tahoma" w:hAnsi="Tahoma" w:cs="Tahoma"/>
                <w:b/>
                <w:bCs/>
                <w:color w:val="000000"/>
                <w:sz w:val="13"/>
                <w:szCs w:val="13"/>
              </w:rPr>
              <w:t>Капитальный ремонт основных средств</w:t>
            </w:r>
          </w:p>
        </w:tc>
        <w:tc>
          <w:tcPr>
            <w:tcW w:w="858" w:type="dxa"/>
            <w:tcBorders>
              <w:top w:val="nil"/>
              <w:left w:val="nil"/>
              <w:bottom w:val="single" w:sz="4" w:space="0" w:color="C0C0C0"/>
              <w:right w:val="single" w:sz="4" w:space="0" w:color="C0C0C0"/>
            </w:tcBorders>
            <w:shd w:val="clear" w:color="auto" w:fill="auto"/>
            <w:vAlign w:val="center"/>
            <w:hideMark/>
          </w:tcPr>
          <w:p w14:paraId="6A0CE294"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B5D492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141,17</w:t>
            </w:r>
          </w:p>
        </w:tc>
        <w:tc>
          <w:tcPr>
            <w:tcW w:w="1636" w:type="dxa"/>
            <w:tcBorders>
              <w:top w:val="nil"/>
              <w:left w:val="nil"/>
              <w:bottom w:val="single" w:sz="4" w:space="0" w:color="C0C0C0"/>
              <w:right w:val="single" w:sz="4" w:space="0" w:color="C0C0C0"/>
            </w:tcBorders>
            <w:shd w:val="clear" w:color="000000" w:fill="FFFFCC"/>
            <w:vAlign w:val="center"/>
            <w:hideMark/>
          </w:tcPr>
          <w:p w14:paraId="14CCC4B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141,17</w:t>
            </w:r>
          </w:p>
        </w:tc>
        <w:tc>
          <w:tcPr>
            <w:tcW w:w="1496" w:type="dxa"/>
            <w:tcBorders>
              <w:top w:val="nil"/>
              <w:left w:val="nil"/>
              <w:bottom w:val="single" w:sz="4" w:space="0" w:color="C0C0C0"/>
              <w:right w:val="single" w:sz="4" w:space="0" w:color="C0C0C0"/>
            </w:tcBorders>
            <w:shd w:val="clear" w:color="000000" w:fill="FFFFCC"/>
            <w:vAlign w:val="center"/>
            <w:hideMark/>
          </w:tcPr>
          <w:p w14:paraId="0EA2C4D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11,41</w:t>
            </w:r>
          </w:p>
        </w:tc>
        <w:tc>
          <w:tcPr>
            <w:tcW w:w="1556" w:type="dxa"/>
            <w:tcBorders>
              <w:top w:val="nil"/>
              <w:left w:val="nil"/>
              <w:bottom w:val="single" w:sz="4" w:space="0" w:color="C0C0C0"/>
              <w:right w:val="single" w:sz="4" w:space="0" w:color="C0C0C0"/>
            </w:tcBorders>
            <w:shd w:val="clear" w:color="000000" w:fill="FFFFCC"/>
            <w:vAlign w:val="center"/>
            <w:hideMark/>
          </w:tcPr>
          <w:p w14:paraId="156666B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149,65</w:t>
            </w:r>
          </w:p>
        </w:tc>
        <w:tc>
          <w:tcPr>
            <w:tcW w:w="1556" w:type="dxa"/>
            <w:tcBorders>
              <w:top w:val="nil"/>
              <w:left w:val="nil"/>
              <w:bottom w:val="single" w:sz="4" w:space="0" w:color="C0C0C0"/>
              <w:right w:val="single" w:sz="4" w:space="0" w:color="C0C0C0"/>
            </w:tcBorders>
            <w:shd w:val="clear" w:color="000000" w:fill="FFFFCC"/>
            <w:vAlign w:val="center"/>
            <w:hideMark/>
          </w:tcPr>
          <w:p w14:paraId="147E4E1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149,65</w:t>
            </w:r>
          </w:p>
        </w:tc>
        <w:tc>
          <w:tcPr>
            <w:tcW w:w="1416" w:type="dxa"/>
            <w:tcBorders>
              <w:top w:val="nil"/>
              <w:left w:val="nil"/>
              <w:bottom w:val="single" w:sz="4" w:space="0" w:color="C0C0C0"/>
              <w:right w:val="single" w:sz="4" w:space="0" w:color="C0C0C0"/>
            </w:tcBorders>
            <w:shd w:val="clear" w:color="000000" w:fill="D7EAD3"/>
            <w:vAlign w:val="center"/>
            <w:hideMark/>
          </w:tcPr>
          <w:p w14:paraId="4C85E41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33,32</w:t>
            </w:r>
          </w:p>
        </w:tc>
        <w:tc>
          <w:tcPr>
            <w:tcW w:w="1436" w:type="dxa"/>
            <w:tcBorders>
              <w:top w:val="nil"/>
              <w:left w:val="nil"/>
              <w:bottom w:val="single" w:sz="4" w:space="0" w:color="C0C0C0"/>
              <w:right w:val="single" w:sz="4" w:space="0" w:color="C0C0C0"/>
            </w:tcBorders>
            <w:shd w:val="clear" w:color="000000" w:fill="D7EAD3"/>
            <w:vAlign w:val="center"/>
            <w:hideMark/>
          </w:tcPr>
          <w:p w14:paraId="478C91E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116,33</w:t>
            </w:r>
          </w:p>
        </w:tc>
        <w:tc>
          <w:tcPr>
            <w:tcW w:w="3596" w:type="dxa"/>
            <w:vMerge/>
            <w:tcBorders>
              <w:top w:val="nil"/>
              <w:left w:val="nil"/>
              <w:bottom w:val="nil"/>
              <w:right w:val="single" w:sz="4" w:space="0" w:color="C0C0C0"/>
            </w:tcBorders>
            <w:vAlign w:val="center"/>
            <w:hideMark/>
          </w:tcPr>
          <w:p w14:paraId="76C76B84"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5B74A42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154,08</w:t>
            </w:r>
          </w:p>
        </w:tc>
        <w:tc>
          <w:tcPr>
            <w:tcW w:w="1556" w:type="dxa"/>
            <w:tcBorders>
              <w:top w:val="nil"/>
              <w:left w:val="nil"/>
              <w:bottom w:val="single" w:sz="4" w:space="0" w:color="C0C0C0"/>
              <w:right w:val="single" w:sz="4" w:space="0" w:color="C0C0C0"/>
            </w:tcBorders>
            <w:shd w:val="clear" w:color="000000" w:fill="FFFFCC"/>
            <w:vAlign w:val="center"/>
            <w:hideMark/>
          </w:tcPr>
          <w:p w14:paraId="24CA807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154,08</w:t>
            </w:r>
          </w:p>
        </w:tc>
        <w:tc>
          <w:tcPr>
            <w:tcW w:w="1436" w:type="dxa"/>
            <w:tcBorders>
              <w:top w:val="nil"/>
              <w:left w:val="nil"/>
              <w:bottom w:val="single" w:sz="4" w:space="0" w:color="C0C0C0"/>
              <w:right w:val="single" w:sz="4" w:space="0" w:color="C0C0C0"/>
            </w:tcBorders>
            <w:shd w:val="clear" w:color="000000" w:fill="D7EAD3"/>
            <w:vAlign w:val="center"/>
            <w:hideMark/>
          </w:tcPr>
          <w:p w14:paraId="07AEA78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37,85</w:t>
            </w:r>
          </w:p>
        </w:tc>
        <w:tc>
          <w:tcPr>
            <w:tcW w:w="1376" w:type="dxa"/>
            <w:tcBorders>
              <w:top w:val="nil"/>
              <w:left w:val="nil"/>
              <w:bottom w:val="single" w:sz="4" w:space="0" w:color="C0C0C0"/>
              <w:right w:val="single" w:sz="4" w:space="0" w:color="C0C0C0"/>
            </w:tcBorders>
            <w:shd w:val="clear" w:color="000000" w:fill="D7EAD3"/>
            <w:vAlign w:val="center"/>
            <w:hideMark/>
          </w:tcPr>
          <w:p w14:paraId="525DA12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116,23</w:t>
            </w:r>
          </w:p>
        </w:tc>
        <w:tc>
          <w:tcPr>
            <w:tcW w:w="4196" w:type="dxa"/>
            <w:vMerge/>
            <w:tcBorders>
              <w:top w:val="nil"/>
              <w:left w:val="nil"/>
              <w:bottom w:val="nil"/>
              <w:right w:val="single" w:sz="4" w:space="0" w:color="C0C0C0"/>
            </w:tcBorders>
            <w:vAlign w:val="center"/>
            <w:hideMark/>
          </w:tcPr>
          <w:p w14:paraId="6CFC87CB" w14:textId="77777777" w:rsidR="00D07E5E" w:rsidRPr="00D07E5E" w:rsidRDefault="00D07E5E" w:rsidP="00D07E5E">
            <w:pPr>
              <w:rPr>
                <w:rFonts w:ascii="Tahoma" w:hAnsi="Tahoma" w:cs="Tahoma"/>
                <w:sz w:val="13"/>
                <w:szCs w:val="13"/>
              </w:rPr>
            </w:pPr>
          </w:p>
        </w:tc>
      </w:tr>
      <w:tr w:rsidR="00D07E5E" w:rsidRPr="00477CC0" w14:paraId="6955DCFA" w14:textId="77777777" w:rsidTr="00477CC0">
        <w:trPr>
          <w:trHeight w:val="1005"/>
          <w:jc w:val="center"/>
        </w:trPr>
        <w:tc>
          <w:tcPr>
            <w:tcW w:w="257" w:type="dxa"/>
            <w:tcBorders>
              <w:top w:val="nil"/>
              <w:left w:val="nil"/>
              <w:bottom w:val="nil"/>
              <w:right w:val="nil"/>
            </w:tcBorders>
            <w:shd w:val="clear" w:color="000000" w:fill="FFFF00"/>
            <w:noWrap/>
            <w:vAlign w:val="center"/>
            <w:hideMark/>
          </w:tcPr>
          <w:p w14:paraId="26F817F5"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6BBD6CA"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F2BD37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0F5CF632" w14:textId="77777777" w:rsidR="00D07E5E" w:rsidRPr="00D07E5E" w:rsidRDefault="00D07E5E" w:rsidP="00D07E5E">
            <w:pPr>
              <w:ind w:firstLineChars="100" w:firstLine="131"/>
              <w:rPr>
                <w:rFonts w:ascii="Tahoma" w:hAnsi="Tahoma" w:cs="Tahoma"/>
                <w:b/>
                <w:bCs/>
                <w:color w:val="000000"/>
                <w:sz w:val="13"/>
                <w:szCs w:val="13"/>
              </w:rPr>
            </w:pPr>
            <w:r w:rsidRPr="00D07E5E">
              <w:rPr>
                <w:rFonts w:ascii="Tahoma" w:hAnsi="Tahoma" w:cs="Tahoma"/>
                <w:b/>
                <w:bCs/>
                <w:color w:val="000000"/>
                <w:sz w:val="13"/>
                <w:szCs w:val="13"/>
              </w:rPr>
              <w:t>Текущий ремонт основных средств</w:t>
            </w:r>
          </w:p>
        </w:tc>
        <w:tc>
          <w:tcPr>
            <w:tcW w:w="858" w:type="dxa"/>
            <w:tcBorders>
              <w:top w:val="nil"/>
              <w:left w:val="nil"/>
              <w:bottom w:val="single" w:sz="4" w:space="0" w:color="C0C0C0"/>
              <w:right w:val="single" w:sz="4" w:space="0" w:color="C0C0C0"/>
            </w:tcBorders>
            <w:shd w:val="clear" w:color="auto" w:fill="auto"/>
            <w:vAlign w:val="center"/>
            <w:hideMark/>
          </w:tcPr>
          <w:p w14:paraId="7C5D8DD7"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C175B5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62,58</w:t>
            </w:r>
          </w:p>
        </w:tc>
        <w:tc>
          <w:tcPr>
            <w:tcW w:w="1636" w:type="dxa"/>
            <w:tcBorders>
              <w:top w:val="nil"/>
              <w:left w:val="nil"/>
              <w:bottom w:val="single" w:sz="4" w:space="0" w:color="C0C0C0"/>
              <w:right w:val="single" w:sz="4" w:space="0" w:color="C0C0C0"/>
            </w:tcBorders>
            <w:shd w:val="clear" w:color="000000" w:fill="D7EAD3"/>
            <w:vAlign w:val="center"/>
            <w:hideMark/>
          </w:tcPr>
          <w:p w14:paraId="17187B6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62,58</w:t>
            </w:r>
          </w:p>
        </w:tc>
        <w:tc>
          <w:tcPr>
            <w:tcW w:w="1496" w:type="dxa"/>
            <w:tcBorders>
              <w:top w:val="nil"/>
              <w:left w:val="nil"/>
              <w:bottom w:val="single" w:sz="4" w:space="0" w:color="C0C0C0"/>
              <w:right w:val="single" w:sz="4" w:space="0" w:color="C0C0C0"/>
            </w:tcBorders>
            <w:shd w:val="clear" w:color="000000" w:fill="D7EAD3"/>
            <w:vAlign w:val="center"/>
            <w:hideMark/>
          </w:tcPr>
          <w:p w14:paraId="214364A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9,60</w:t>
            </w:r>
          </w:p>
        </w:tc>
        <w:tc>
          <w:tcPr>
            <w:tcW w:w="1556" w:type="dxa"/>
            <w:tcBorders>
              <w:top w:val="nil"/>
              <w:left w:val="nil"/>
              <w:bottom w:val="single" w:sz="4" w:space="0" w:color="C0C0C0"/>
              <w:right w:val="single" w:sz="4" w:space="0" w:color="C0C0C0"/>
            </w:tcBorders>
            <w:shd w:val="clear" w:color="000000" w:fill="D7EAD3"/>
            <w:vAlign w:val="center"/>
            <w:hideMark/>
          </w:tcPr>
          <w:p w14:paraId="317A328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66,34</w:t>
            </w:r>
          </w:p>
        </w:tc>
        <w:tc>
          <w:tcPr>
            <w:tcW w:w="1556" w:type="dxa"/>
            <w:tcBorders>
              <w:top w:val="nil"/>
              <w:left w:val="nil"/>
              <w:bottom w:val="single" w:sz="4" w:space="0" w:color="C0C0C0"/>
              <w:right w:val="single" w:sz="4" w:space="0" w:color="C0C0C0"/>
            </w:tcBorders>
            <w:shd w:val="clear" w:color="000000" w:fill="D7EAD3"/>
            <w:vAlign w:val="center"/>
            <w:hideMark/>
          </w:tcPr>
          <w:p w14:paraId="37F0BA7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66,34</w:t>
            </w:r>
          </w:p>
        </w:tc>
        <w:tc>
          <w:tcPr>
            <w:tcW w:w="1416" w:type="dxa"/>
            <w:tcBorders>
              <w:top w:val="nil"/>
              <w:left w:val="nil"/>
              <w:bottom w:val="single" w:sz="4" w:space="0" w:color="C0C0C0"/>
              <w:right w:val="single" w:sz="4" w:space="0" w:color="C0C0C0"/>
            </w:tcBorders>
            <w:shd w:val="clear" w:color="000000" w:fill="D7EAD3"/>
            <w:vAlign w:val="center"/>
            <w:hideMark/>
          </w:tcPr>
          <w:p w14:paraId="292EFA4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33,17</w:t>
            </w:r>
          </w:p>
        </w:tc>
        <w:tc>
          <w:tcPr>
            <w:tcW w:w="1436" w:type="dxa"/>
            <w:tcBorders>
              <w:top w:val="nil"/>
              <w:left w:val="nil"/>
              <w:bottom w:val="single" w:sz="4" w:space="0" w:color="C0C0C0"/>
              <w:right w:val="single" w:sz="4" w:space="0" w:color="C0C0C0"/>
            </w:tcBorders>
            <w:shd w:val="clear" w:color="000000" w:fill="D7EAD3"/>
            <w:vAlign w:val="center"/>
            <w:hideMark/>
          </w:tcPr>
          <w:p w14:paraId="0A44E18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33,17</w:t>
            </w:r>
          </w:p>
        </w:tc>
        <w:tc>
          <w:tcPr>
            <w:tcW w:w="3596" w:type="dxa"/>
            <w:vMerge/>
            <w:tcBorders>
              <w:top w:val="nil"/>
              <w:left w:val="nil"/>
              <w:bottom w:val="nil"/>
              <w:right w:val="single" w:sz="4" w:space="0" w:color="C0C0C0"/>
            </w:tcBorders>
            <w:vAlign w:val="center"/>
            <w:hideMark/>
          </w:tcPr>
          <w:p w14:paraId="0F8C6FBB"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D7EAD3"/>
            <w:vAlign w:val="center"/>
            <w:hideMark/>
          </w:tcPr>
          <w:p w14:paraId="19A7063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68,30</w:t>
            </w:r>
          </w:p>
        </w:tc>
        <w:tc>
          <w:tcPr>
            <w:tcW w:w="1556" w:type="dxa"/>
            <w:tcBorders>
              <w:top w:val="nil"/>
              <w:left w:val="nil"/>
              <w:bottom w:val="single" w:sz="4" w:space="0" w:color="C0C0C0"/>
              <w:right w:val="single" w:sz="4" w:space="0" w:color="C0C0C0"/>
            </w:tcBorders>
            <w:shd w:val="clear" w:color="000000" w:fill="D7EAD3"/>
            <w:vAlign w:val="center"/>
            <w:hideMark/>
          </w:tcPr>
          <w:p w14:paraId="37A5548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68,30</w:t>
            </w:r>
          </w:p>
        </w:tc>
        <w:tc>
          <w:tcPr>
            <w:tcW w:w="1436" w:type="dxa"/>
            <w:tcBorders>
              <w:top w:val="nil"/>
              <w:left w:val="nil"/>
              <w:bottom w:val="single" w:sz="4" w:space="0" w:color="C0C0C0"/>
              <w:right w:val="single" w:sz="4" w:space="0" w:color="C0C0C0"/>
            </w:tcBorders>
            <w:shd w:val="clear" w:color="000000" w:fill="D7EAD3"/>
            <w:vAlign w:val="center"/>
            <w:hideMark/>
          </w:tcPr>
          <w:p w14:paraId="5CA97B6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34,15</w:t>
            </w:r>
          </w:p>
        </w:tc>
        <w:tc>
          <w:tcPr>
            <w:tcW w:w="1376" w:type="dxa"/>
            <w:tcBorders>
              <w:top w:val="nil"/>
              <w:left w:val="nil"/>
              <w:bottom w:val="single" w:sz="4" w:space="0" w:color="C0C0C0"/>
              <w:right w:val="single" w:sz="4" w:space="0" w:color="C0C0C0"/>
            </w:tcBorders>
            <w:shd w:val="clear" w:color="000000" w:fill="D7EAD3"/>
            <w:vAlign w:val="center"/>
            <w:hideMark/>
          </w:tcPr>
          <w:p w14:paraId="6CEF80D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34,15</w:t>
            </w:r>
          </w:p>
        </w:tc>
        <w:tc>
          <w:tcPr>
            <w:tcW w:w="4196" w:type="dxa"/>
            <w:vMerge/>
            <w:tcBorders>
              <w:top w:val="nil"/>
              <w:left w:val="nil"/>
              <w:bottom w:val="nil"/>
              <w:right w:val="single" w:sz="4" w:space="0" w:color="C0C0C0"/>
            </w:tcBorders>
            <w:vAlign w:val="center"/>
            <w:hideMark/>
          </w:tcPr>
          <w:p w14:paraId="3B2DDBCB" w14:textId="77777777" w:rsidR="00D07E5E" w:rsidRPr="00D07E5E" w:rsidRDefault="00D07E5E" w:rsidP="00D07E5E">
            <w:pPr>
              <w:rPr>
                <w:rFonts w:ascii="Tahoma" w:hAnsi="Tahoma" w:cs="Tahoma"/>
                <w:sz w:val="13"/>
                <w:szCs w:val="13"/>
              </w:rPr>
            </w:pPr>
          </w:p>
        </w:tc>
      </w:tr>
      <w:tr w:rsidR="00D07E5E" w:rsidRPr="00477CC0" w14:paraId="7DA3B1B7" w14:textId="77777777" w:rsidTr="00477CC0">
        <w:trPr>
          <w:trHeight w:val="900"/>
          <w:jc w:val="center"/>
        </w:trPr>
        <w:tc>
          <w:tcPr>
            <w:tcW w:w="257" w:type="dxa"/>
            <w:tcBorders>
              <w:top w:val="nil"/>
              <w:left w:val="nil"/>
              <w:bottom w:val="nil"/>
              <w:right w:val="nil"/>
            </w:tcBorders>
            <w:shd w:val="clear" w:color="000000" w:fill="FFFF00"/>
            <w:noWrap/>
            <w:vAlign w:val="center"/>
            <w:hideMark/>
          </w:tcPr>
          <w:p w14:paraId="1E0B41AF"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0E38867"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3F4A93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7C0D707C"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Материалы на ремонт</w:t>
            </w:r>
          </w:p>
        </w:tc>
        <w:tc>
          <w:tcPr>
            <w:tcW w:w="858" w:type="dxa"/>
            <w:tcBorders>
              <w:top w:val="nil"/>
              <w:left w:val="nil"/>
              <w:bottom w:val="single" w:sz="4" w:space="0" w:color="C0C0C0"/>
              <w:right w:val="single" w:sz="4" w:space="0" w:color="C0C0C0"/>
            </w:tcBorders>
            <w:shd w:val="clear" w:color="auto" w:fill="auto"/>
            <w:vAlign w:val="center"/>
            <w:hideMark/>
          </w:tcPr>
          <w:p w14:paraId="2AA13165"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4F0BC5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62,58</w:t>
            </w:r>
          </w:p>
        </w:tc>
        <w:tc>
          <w:tcPr>
            <w:tcW w:w="1636" w:type="dxa"/>
            <w:tcBorders>
              <w:top w:val="nil"/>
              <w:left w:val="nil"/>
              <w:bottom w:val="single" w:sz="4" w:space="0" w:color="C0C0C0"/>
              <w:right w:val="single" w:sz="4" w:space="0" w:color="C0C0C0"/>
            </w:tcBorders>
            <w:shd w:val="clear" w:color="000000" w:fill="FFFFCC"/>
            <w:vAlign w:val="center"/>
            <w:hideMark/>
          </w:tcPr>
          <w:p w14:paraId="22764ED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62,58</w:t>
            </w:r>
          </w:p>
        </w:tc>
        <w:tc>
          <w:tcPr>
            <w:tcW w:w="1496" w:type="dxa"/>
            <w:tcBorders>
              <w:top w:val="nil"/>
              <w:left w:val="nil"/>
              <w:bottom w:val="single" w:sz="4" w:space="0" w:color="C0C0C0"/>
              <w:right w:val="single" w:sz="4" w:space="0" w:color="C0C0C0"/>
            </w:tcBorders>
            <w:shd w:val="clear" w:color="000000" w:fill="FFFFCC"/>
            <w:vAlign w:val="center"/>
            <w:hideMark/>
          </w:tcPr>
          <w:p w14:paraId="2FBB63E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9,60</w:t>
            </w:r>
          </w:p>
        </w:tc>
        <w:tc>
          <w:tcPr>
            <w:tcW w:w="1556" w:type="dxa"/>
            <w:tcBorders>
              <w:top w:val="nil"/>
              <w:left w:val="nil"/>
              <w:bottom w:val="single" w:sz="4" w:space="0" w:color="C0C0C0"/>
              <w:right w:val="single" w:sz="4" w:space="0" w:color="C0C0C0"/>
            </w:tcBorders>
            <w:shd w:val="clear" w:color="000000" w:fill="FFFFCC"/>
            <w:vAlign w:val="center"/>
            <w:hideMark/>
          </w:tcPr>
          <w:p w14:paraId="42F4479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66,34</w:t>
            </w:r>
          </w:p>
        </w:tc>
        <w:tc>
          <w:tcPr>
            <w:tcW w:w="1556" w:type="dxa"/>
            <w:tcBorders>
              <w:top w:val="nil"/>
              <w:left w:val="nil"/>
              <w:bottom w:val="single" w:sz="4" w:space="0" w:color="C0C0C0"/>
              <w:right w:val="single" w:sz="4" w:space="0" w:color="C0C0C0"/>
            </w:tcBorders>
            <w:shd w:val="clear" w:color="000000" w:fill="FFFFCC"/>
            <w:vAlign w:val="center"/>
            <w:hideMark/>
          </w:tcPr>
          <w:p w14:paraId="306A7DC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66,34</w:t>
            </w:r>
          </w:p>
        </w:tc>
        <w:tc>
          <w:tcPr>
            <w:tcW w:w="1416" w:type="dxa"/>
            <w:tcBorders>
              <w:top w:val="nil"/>
              <w:left w:val="nil"/>
              <w:bottom w:val="single" w:sz="4" w:space="0" w:color="C0C0C0"/>
              <w:right w:val="single" w:sz="4" w:space="0" w:color="C0C0C0"/>
            </w:tcBorders>
            <w:shd w:val="clear" w:color="000000" w:fill="D7EAD3"/>
            <w:vAlign w:val="center"/>
            <w:hideMark/>
          </w:tcPr>
          <w:p w14:paraId="0068686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33,17</w:t>
            </w:r>
          </w:p>
        </w:tc>
        <w:tc>
          <w:tcPr>
            <w:tcW w:w="1436" w:type="dxa"/>
            <w:tcBorders>
              <w:top w:val="nil"/>
              <w:left w:val="nil"/>
              <w:bottom w:val="single" w:sz="4" w:space="0" w:color="C0C0C0"/>
              <w:right w:val="single" w:sz="4" w:space="0" w:color="C0C0C0"/>
            </w:tcBorders>
            <w:shd w:val="clear" w:color="000000" w:fill="D7EAD3"/>
            <w:vAlign w:val="center"/>
            <w:hideMark/>
          </w:tcPr>
          <w:p w14:paraId="40791B5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33,17</w:t>
            </w:r>
          </w:p>
        </w:tc>
        <w:tc>
          <w:tcPr>
            <w:tcW w:w="3596" w:type="dxa"/>
            <w:vMerge/>
            <w:tcBorders>
              <w:top w:val="nil"/>
              <w:left w:val="nil"/>
              <w:bottom w:val="nil"/>
              <w:right w:val="single" w:sz="4" w:space="0" w:color="C0C0C0"/>
            </w:tcBorders>
            <w:vAlign w:val="center"/>
            <w:hideMark/>
          </w:tcPr>
          <w:p w14:paraId="011ACB1A"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7BEE54E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68,30</w:t>
            </w:r>
          </w:p>
        </w:tc>
        <w:tc>
          <w:tcPr>
            <w:tcW w:w="1556" w:type="dxa"/>
            <w:tcBorders>
              <w:top w:val="nil"/>
              <w:left w:val="nil"/>
              <w:bottom w:val="single" w:sz="4" w:space="0" w:color="C0C0C0"/>
              <w:right w:val="single" w:sz="4" w:space="0" w:color="C0C0C0"/>
            </w:tcBorders>
            <w:shd w:val="clear" w:color="000000" w:fill="FFFFCC"/>
            <w:vAlign w:val="center"/>
            <w:hideMark/>
          </w:tcPr>
          <w:p w14:paraId="013CCF9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68,30</w:t>
            </w:r>
          </w:p>
        </w:tc>
        <w:tc>
          <w:tcPr>
            <w:tcW w:w="1436" w:type="dxa"/>
            <w:tcBorders>
              <w:top w:val="nil"/>
              <w:left w:val="nil"/>
              <w:bottom w:val="single" w:sz="4" w:space="0" w:color="C0C0C0"/>
              <w:right w:val="single" w:sz="4" w:space="0" w:color="C0C0C0"/>
            </w:tcBorders>
            <w:shd w:val="clear" w:color="000000" w:fill="D7EAD3"/>
            <w:vAlign w:val="center"/>
            <w:hideMark/>
          </w:tcPr>
          <w:p w14:paraId="14F4511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34,15</w:t>
            </w:r>
          </w:p>
        </w:tc>
        <w:tc>
          <w:tcPr>
            <w:tcW w:w="1376" w:type="dxa"/>
            <w:tcBorders>
              <w:top w:val="nil"/>
              <w:left w:val="nil"/>
              <w:bottom w:val="single" w:sz="4" w:space="0" w:color="C0C0C0"/>
              <w:right w:val="single" w:sz="4" w:space="0" w:color="C0C0C0"/>
            </w:tcBorders>
            <w:shd w:val="clear" w:color="000000" w:fill="D7EAD3"/>
            <w:vAlign w:val="center"/>
            <w:hideMark/>
          </w:tcPr>
          <w:p w14:paraId="7BD7772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34,15</w:t>
            </w:r>
          </w:p>
        </w:tc>
        <w:tc>
          <w:tcPr>
            <w:tcW w:w="4196" w:type="dxa"/>
            <w:vMerge/>
            <w:tcBorders>
              <w:top w:val="nil"/>
              <w:left w:val="nil"/>
              <w:bottom w:val="nil"/>
              <w:right w:val="single" w:sz="4" w:space="0" w:color="C0C0C0"/>
            </w:tcBorders>
            <w:vAlign w:val="center"/>
            <w:hideMark/>
          </w:tcPr>
          <w:p w14:paraId="14042247" w14:textId="77777777" w:rsidR="00D07E5E" w:rsidRPr="00D07E5E" w:rsidRDefault="00D07E5E" w:rsidP="00D07E5E">
            <w:pPr>
              <w:rPr>
                <w:rFonts w:ascii="Tahoma" w:hAnsi="Tahoma" w:cs="Tahoma"/>
                <w:sz w:val="13"/>
                <w:szCs w:val="13"/>
              </w:rPr>
            </w:pPr>
          </w:p>
        </w:tc>
      </w:tr>
      <w:tr w:rsidR="00D07E5E" w:rsidRPr="00477CC0" w14:paraId="26627071" w14:textId="77777777" w:rsidTr="00477CC0">
        <w:trPr>
          <w:trHeight w:val="360"/>
          <w:jc w:val="center"/>
        </w:trPr>
        <w:tc>
          <w:tcPr>
            <w:tcW w:w="257" w:type="dxa"/>
            <w:tcBorders>
              <w:top w:val="nil"/>
              <w:left w:val="nil"/>
              <w:bottom w:val="nil"/>
              <w:right w:val="nil"/>
            </w:tcBorders>
            <w:shd w:val="clear" w:color="000000" w:fill="FFFF00"/>
            <w:noWrap/>
            <w:vAlign w:val="center"/>
            <w:hideMark/>
          </w:tcPr>
          <w:p w14:paraId="0BE5B4F7"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65C2866"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8867B2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7A2FD73E" w14:textId="77777777" w:rsidR="00D07E5E" w:rsidRPr="00D07E5E" w:rsidRDefault="00D07E5E" w:rsidP="00D07E5E">
            <w:pPr>
              <w:ind w:firstLineChars="200" w:firstLine="260"/>
              <w:rPr>
                <w:rFonts w:ascii="Tahoma" w:hAnsi="Tahoma" w:cs="Tahoma"/>
                <w:sz w:val="13"/>
                <w:szCs w:val="13"/>
              </w:rPr>
            </w:pPr>
            <w:r w:rsidRPr="00D07E5E">
              <w:rPr>
                <w:rFonts w:ascii="Tahoma" w:hAnsi="Tahoma" w:cs="Tahoma"/>
                <w:sz w:val="13"/>
                <w:szCs w:val="13"/>
              </w:rPr>
              <w:t>Прочие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18614F53"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82CE8E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1DF0109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DB9DB9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7E2AA63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537952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0062A94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405D38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vMerge/>
            <w:tcBorders>
              <w:top w:val="nil"/>
              <w:left w:val="nil"/>
              <w:bottom w:val="nil"/>
              <w:right w:val="single" w:sz="4" w:space="0" w:color="C0C0C0"/>
            </w:tcBorders>
            <w:vAlign w:val="center"/>
            <w:hideMark/>
          </w:tcPr>
          <w:p w14:paraId="4E90B2BE"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FFFFCC"/>
            <w:vAlign w:val="center"/>
            <w:hideMark/>
          </w:tcPr>
          <w:p w14:paraId="2025FCF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6C655BD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0780A94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DEB244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vMerge/>
            <w:tcBorders>
              <w:top w:val="nil"/>
              <w:left w:val="nil"/>
              <w:bottom w:val="nil"/>
              <w:right w:val="single" w:sz="4" w:space="0" w:color="C0C0C0"/>
            </w:tcBorders>
            <w:vAlign w:val="center"/>
            <w:hideMark/>
          </w:tcPr>
          <w:p w14:paraId="70DB413B" w14:textId="77777777" w:rsidR="00D07E5E" w:rsidRPr="00D07E5E" w:rsidRDefault="00D07E5E" w:rsidP="00D07E5E">
            <w:pPr>
              <w:rPr>
                <w:rFonts w:ascii="Tahoma" w:hAnsi="Tahoma" w:cs="Tahoma"/>
                <w:sz w:val="13"/>
                <w:szCs w:val="13"/>
              </w:rPr>
            </w:pPr>
          </w:p>
        </w:tc>
      </w:tr>
      <w:tr w:rsidR="00D07E5E" w:rsidRPr="00477CC0" w14:paraId="31E5597B" w14:textId="77777777" w:rsidTr="00477CC0">
        <w:trPr>
          <w:trHeight w:val="480"/>
          <w:jc w:val="center"/>
        </w:trPr>
        <w:tc>
          <w:tcPr>
            <w:tcW w:w="257" w:type="dxa"/>
            <w:tcBorders>
              <w:top w:val="nil"/>
              <w:left w:val="nil"/>
              <w:bottom w:val="nil"/>
              <w:right w:val="nil"/>
            </w:tcBorders>
            <w:shd w:val="clear" w:color="000000" w:fill="FFFF00"/>
            <w:noWrap/>
            <w:vAlign w:val="center"/>
            <w:hideMark/>
          </w:tcPr>
          <w:p w14:paraId="29806A35"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E772DD9"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D26B95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51A0504F"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Административные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0E35D885"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42C0166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E28F83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4C80F2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9FB3B7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6242ED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525272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D5BB61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vMerge/>
            <w:tcBorders>
              <w:top w:val="nil"/>
              <w:left w:val="nil"/>
              <w:bottom w:val="nil"/>
              <w:right w:val="single" w:sz="4" w:space="0" w:color="C0C0C0"/>
            </w:tcBorders>
            <w:vAlign w:val="center"/>
            <w:hideMark/>
          </w:tcPr>
          <w:p w14:paraId="52668A85" w14:textId="77777777" w:rsidR="00D07E5E" w:rsidRPr="00D07E5E" w:rsidRDefault="00D07E5E" w:rsidP="00D07E5E">
            <w:pPr>
              <w:rPr>
                <w:rFonts w:ascii="Tahoma" w:hAnsi="Tahoma" w:cs="Tahoma"/>
                <w:sz w:val="13"/>
                <w:szCs w:val="13"/>
              </w:rPr>
            </w:pPr>
          </w:p>
        </w:tc>
        <w:tc>
          <w:tcPr>
            <w:tcW w:w="1656" w:type="dxa"/>
            <w:tcBorders>
              <w:top w:val="nil"/>
              <w:left w:val="nil"/>
              <w:bottom w:val="single" w:sz="4" w:space="0" w:color="C0C0C0"/>
              <w:right w:val="single" w:sz="4" w:space="0" w:color="C0C0C0"/>
            </w:tcBorders>
            <w:shd w:val="clear" w:color="000000" w:fill="D7EAD3"/>
            <w:vAlign w:val="center"/>
            <w:hideMark/>
          </w:tcPr>
          <w:p w14:paraId="42DCE03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E91836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F6AEAD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3BF636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vMerge/>
            <w:tcBorders>
              <w:top w:val="nil"/>
              <w:left w:val="nil"/>
              <w:bottom w:val="nil"/>
              <w:right w:val="single" w:sz="4" w:space="0" w:color="C0C0C0"/>
            </w:tcBorders>
            <w:vAlign w:val="center"/>
            <w:hideMark/>
          </w:tcPr>
          <w:p w14:paraId="4055AD47" w14:textId="77777777" w:rsidR="00D07E5E" w:rsidRPr="00D07E5E" w:rsidRDefault="00D07E5E" w:rsidP="00D07E5E">
            <w:pPr>
              <w:rPr>
                <w:rFonts w:ascii="Tahoma" w:hAnsi="Tahoma" w:cs="Tahoma"/>
                <w:sz w:val="13"/>
                <w:szCs w:val="13"/>
              </w:rPr>
            </w:pPr>
          </w:p>
        </w:tc>
      </w:tr>
      <w:tr w:rsidR="00D07E5E" w:rsidRPr="00477CC0" w14:paraId="347A221A" w14:textId="77777777" w:rsidTr="00477CC0">
        <w:trPr>
          <w:trHeight w:val="630"/>
          <w:jc w:val="center"/>
        </w:trPr>
        <w:tc>
          <w:tcPr>
            <w:tcW w:w="257" w:type="dxa"/>
            <w:tcBorders>
              <w:top w:val="nil"/>
              <w:left w:val="nil"/>
              <w:bottom w:val="nil"/>
              <w:right w:val="nil"/>
            </w:tcBorders>
            <w:shd w:val="clear" w:color="000000" w:fill="B1A0C7"/>
            <w:noWrap/>
            <w:vAlign w:val="center"/>
            <w:hideMark/>
          </w:tcPr>
          <w:p w14:paraId="46A6919C"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7F2CE3E9"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830647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w:t>
            </w:r>
          </w:p>
        </w:tc>
        <w:tc>
          <w:tcPr>
            <w:tcW w:w="4022" w:type="dxa"/>
            <w:tcBorders>
              <w:top w:val="nil"/>
              <w:left w:val="nil"/>
              <w:bottom w:val="single" w:sz="4" w:space="0" w:color="C0C0C0"/>
              <w:right w:val="single" w:sz="4" w:space="0" w:color="C0C0C0"/>
            </w:tcBorders>
            <w:shd w:val="clear" w:color="auto" w:fill="auto"/>
            <w:vAlign w:val="center"/>
            <w:hideMark/>
          </w:tcPr>
          <w:p w14:paraId="738B2F20"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Амортизация основных средств и нематериальных активов</w:t>
            </w:r>
          </w:p>
        </w:tc>
        <w:tc>
          <w:tcPr>
            <w:tcW w:w="858" w:type="dxa"/>
            <w:tcBorders>
              <w:top w:val="nil"/>
              <w:left w:val="nil"/>
              <w:bottom w:val="single" w:sz="4" w:space="0" w:color="C0C0C0"/>
              <w:right w:val="single" w:sz="4" w:space="0" w:color="C0C0C0"/>
            </w:tcBorders>
            <w:shd w:val="clear" w:color="auto" w:fill="auto"/>
            <w:vAlign w:val="center"/>
            <w:hideMark/>
          </w:tcPr>
          <w:p w14:paraId="3D9BCF3E"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D6A57A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29,80</w:t>
            </w:r>
          </w:p>
        </w:tc>
        <w:tc>
          <w:tcPr>
            <w:tcW w:w="1636" w:type="dxa"/>
            <w:tcBorders>
              <w:top w:val="nil"/>
              <w:left w:val="nil"/>
              <w:bottom w:val="single" w:sz="4" w:space="0" w:color="C0C0C0"/>
              <w:right w:val="single" w:sz="4" w:space="0" w:color="C0C0C0"/>
            </w:tcBorders>
            <w:shd w:val="clear" w:color="000000" w:fill="D7EAD3"/>
            <w:vAlign w:val="center"/>
            <w:hideMark/>
          </w:tcPr>
          <w:p w14:paraId="13B1DBF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94F757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859D93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90,91</w:t>
            </w:r>
          </w:p>
        </w:tc>
        <w:tc>
          <w:tcPr>
            <w:tcW w:w="1556" w:type="dxa"/>
            <w:tcBorders>
              <w:top w:val="nil"/>
              <w:left w:val="nil"/>
              <w:bottom w:val="single" w:sz="4" w:space="0" w:color="C0C0C0"/>
              <w:right w:val="single" w:sz="4" w:space="0" w:color="C0C0C0"/>
            </w:tcBorders>
            <w:shd w:val="clear" w:color="000000" w:fill="D7EAD3"/>
            <w:vAlign w:val="center"/>
            <w:hideMark/>
          </w:tcPr>
          <w:p w14:paraId="59EF6A1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61,11</w:t>
            </w:r>
          </w:p>
        </w:tc>
        <w:tc>
          <w:tcPr>
            <w:tcW w:w="1416" w:type="dxa"/>
            <w:tcBorders>
              <w:top w:val="nil"/>
              <w:left w:val="nil"/>
              <w:bottom w:val="single" w:sz="4" w:space="0" w:color="C0C0C0"/>
              <w:right w:val="single" w:sz="4" w:space="0" w:color="C0C0C0"/>
            </w:tcBorders>
            <w:shd w:val="clear" w:color="000000" w:fill="D7EAD3"/>
            <w:vAlign w:val="center"/>
            <w:hideMark/>
          </w:tcPr>
          <w:p w14:paraId="50C62DB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30,55</w:t>
            </w:r>
          </w:p>
        </w:tc>
        <w:tc>
          <w:tcPr>
            <w:tcW w:w="1436" w:type="dxa"/>
            <w:tcBorders>
              <w:top w:val="nil"/>
              <w:left w:val="nil"/>
              <w:bottom w:val="single" w:sz="4" w:space="0" w:color="C0C0C0"/>
              <w:right w:val="single" w:sz="4" w:space="0" w:color="C0C0C0"/>
            </w:tcBorders>
            <w:shd w:val="clear" w:color="000000" w:fill="D7EAD3"/>
            <w:vAlign w:val="center"/>
            <w:hideMark/>
          </w:tcPr>
          <w:p w14:paraId="5DD520F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30,55</w:t>
            </w:r>
          </w:p>
        </w:tc>
        <w:tc>
          <w:tcPr>
            <w:tcW w:w="3596" w:type="dxa"/>
            <w:tcBorders>
              <w:top w:val="nil"/>
              <w:left w:val="nil"/>
              <w:bottom w:val="single" w:sz="4" w:space="0" w:color="C0C0C0"/>
              <w:right w:val="single" w:sz="4" w:space="0" w:color="C0C0C0"/>
            </w:tcBorders>
            <w:shd w:val="clear" w:color="000000" w:fill="FFFFCC"/>
            <w:vAlign w:val="center"/>
            <w:hideMark/>
          </w:tcPr>
          <w:p w14:paraId="545DBEBA"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2B6AC51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127,88</w:t>
            </w:r>
          </w:p>
        </w:tc>
        <w:tc>
          <w:tcPr>
            <w:tcW w:w="1556" w:type="dxa"/>
            <w:tcBorders>
              <w:top w:val="nil"/>
              <w:left w:val="nil"/>
              <w:bottom w:val="single" w:sz="4" w:space="0" w:color="C0C0C0"/>
              <w:right w:val="single" w:sz="4" w:space="0" w:color="C0C0C0"/>
            </w:tcBorders>
            <w:shd w:val="clear" w:color="000000" w:fill="D7EAD3"/>
            <w:vAlign w:val="center"/>
            <w:hideMark/>
          </w:tcPr>
          <w:p w14:paraId="3A1866F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98,08</w:t>
            </w:r>
          </w:p>
        </w:tc>
        <w:tc>
          <w:tcPr>
            <w:tcW w:w="1436" w:type="dxa"/>
            <w:tcBorders>
              <w:top w:val="nil"/>
              <w:left w:val="nil"/>
              <w:bottom w:val="single" w:sz="4" w:space="0" w:color="C0C0C0"/>
              <w:right w:val="single" w:sz="4" w:space="0" w:color="C0C0C0"/>
            </w:tcBorders>
            <w:shd w:val="clear" w:color="000000" w:fill="D7EAD3"/>
            <w:vAlign w:val="center"/>
            <w:hideMark/>
          </w:tcPr>
          <w:p w14:paraId="5533CB0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49,04</w:t>
            </w:r>
          </w:p>
        </w:tc>
        <w:tc>
          <w:tcPr>
            <w:tcW w:w="1376" w:type="dxa"/>
            <w:tcBorders>
              <w:top w:val="nil"/>
              <w:left w:val="nil"/>
              <w:bottom w:val="single" w:sz="4" w:space="0" w:color="C0C0C0"/>
              <w:right w:val="single" w:sz="4" w:space="0" w:color="C0C0C0"/>
            </w:tcBorders>
            <w:shd w:val="clear" w:color="000000" w:fill="D7EAD3"/>
            <w:vAlign w:val="center"/>
            <w:hideMark/>
          </w:tcPr>
          <w:p w14:paraId="3EFFD01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49,04</w:t>
            </w:r>
          </w:p>
        </w:tc>
        <w:tc>
          <w:tcPr>
            <w:tcW w:w="4196" w:type="dxa"/>
            <w:tcBorders>
              <w:top w:val="nil"/>
              <w:left w:val="nil"/>
              <w:bottom w:val="single" w:sz="4" w:space="0" w:color="C0C0C0"/>
              <w:right w:val="single" w:sz="4" w:space="0" w:color="C0C0C0"/>
            </w:tcBorders>
            <w:shd w:val="clear" w:color="000000" w:fill="FFFFCC"/>
            <w:vAlign w:val="center"/>
            <w:hideMark/>
          </w:tcPr>
          <w:p w14:paraId="76DDC276"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1B7B0B1D" w14:textId="77777777" w:rsidTr="00477CC0">
        <w:trPr>
          <w:trHeight w:val="2175"/>
          <w:jc w:val="center"/>
        </w:trPr>
        <w:tc>
          <w:tcPr>
            <w:tcW w:w="257" w:type="dxa"/>
            <w:tcBorders>
              <w:top w:val="nil"/>
              <w:left w:val="nil"/>
              <w:bottom w:val="nil"/>
              <w:right w:val="nil"/>
            </w:tcBorders>
            <w:shd w:val="clear" w:color="000000" w:fill="B1A0C7"/>
            <w:noWrap/>
            <w:vAlign w:val="center"/>
            <w:hideMark/>
          </w:tcPr>
          <w:p w14:paraId="4C7B1563"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28F05DEB"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84FC9E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7.1</w:t>
            </w:r>
          </w:p>
        </w:tc>
        <w:tc>
          <w:tcPr>
            <w:tcW w:w="4022" w:type="dxa"/>
            <w:tcBorders>
              <w:top w:val="nil"/>
              <w:left w:val="nil"/>
              <w:bottom w:val="single" w:sz="4" w:space="0" w:color="C0C0C0"/>
              <w:right w:val="single" w:sz="4" w:space="0" w:color="C0C0C0"/>
            </w:tcBorders>
            <w:shd w:val="clear" w:color="auto" w:fill="auto"/>
            <w:vAlign w:val="center"/>
            <w:hideMark/>
          </w:tcPr>
          <w:p w14:paraId="1800777C" w14:textId="77777777" w:rsidR="00D07E5E" w:rsidRPr="00D07E5E" w:rsidRDefault="00D07E5E" w:rsidP="00D07E5E">
            <w:pPr>
              <w:ind w:firstLineChars="100" w:firstLine="131"/>
              <w:rPr>
                <w:rFonts w:ascii="Tahoma" w:hAnsi="Tahoma" w:cs="Tahoma"/>
                <w:b/>
                <w:bCs/>
                <w:color w:val="000000"/>
                <w:sz w:val="13"/>
                <w:szCs w:val="13"/>
              </w:rPr>
            </w:pPr>
            <w:r w:rsidRPr="00D07E5E">
              <w:rPr>
                <w:rFonts w:ascii="Tahoma" w:hAnsi="Tahoma" w:cs="Tahoma"/>
                <w:b/>
                <w:bCs/>
                <w:color w:val="000000"/>
                <w:sz w:val="13"/>
                <w:szCs w:val="13"/>
              </w:rPr>
              <w:t>Амортизация основных средств (Имущество, переданное по КС)</w:t>
            </w:r>
          </w:p>
        </w:tc>
        <w:tc>
          <w:tcPr>
            <w:tcW w:w="858" w:type="dxa"/>
            <w:tcBorders>
              <w:top w:val="nil"/>
              <w:left w:val="nil"/>
              <w:bottom w:val="single" w:sz="4" w:space="0" w:color="C0C0C0"/>
              <w:right w:val="single" w:sz="4" w:space="0" w:color="C0C0C0"/>
            </w:tcBorders>
            <w:shd w:val="clear" w:color="auto" w:fill="auto"/>
            <w:vAlign w:val="center"/>
            <w:hideMark/>
          </w:tcPr>
          <w:p w14:paraId="64F4931B"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5BC627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DE9D9"/>
            <w:vAlign w:val="center"/>
            <w:hideMark/>
          </w:tcPr>
          <w:p w14:paraId="7719C85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327A76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134D95D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227A7C9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FDE9D9"/>
            <w:vAlign w:val="center"/>
            <w:hideMark/>
          </w:tcPr>
          <w:p w14:paraId="500AE07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C51D16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79DB41A5" w14:textId="77777777" w:rsidR="00D07E5E" w:rsidRPr="00D07E5E" w:rsidRDefault="00D07E5E" w:rsidP="00D07E5E">
            <w:pPr>
              <w:rPr>
                <w:rFonts w:ascii="Tahoma" w:hAnsi="Tahoma" w:cs="Tahoma"/>
                <w:sz w:val="13"/>
                <w:szCs w:val="13"/>
              </w:rPr>
            </w:pPr>
            <w:r w:rsidRPr="00D07E5E">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c>
          <w:tcPr>
            <w:tcW w:w="1656" w:type="dxa"/>
            <w:tcBorders>
              <w:top w:val="nil"/>
              <w:left w:val="nil"/>
              <w:bottom w:val="single" w:sz="4" w:space="0" w:color="C0C0C0"/>
              <w:right w:val="single" w:sz="4" w:space="0" w:color="C0C0C0"/>
            </w:tcBorders>
            <w:shd w:val="clear" w:color="000000" w:fill="FFFFCC"/>
            <w:vAlign w:val="center"/>
            <w:hideMark/>
          </w:tcPr>
          <w:p w14:paraId="6B723FF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E4DFEC"/>
            <w:vAlign w:val="center"/>
            <w:hideMark/>
          </w:tcPr>
          <w:p w14:paraId="190DC03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F94398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46FBC5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3D986C2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r>
      <w:tr w:rsidR="00D07E5E" w:rsidRPr="00477CC0" w14:paraId="2579FF48" w14:textId="77777777" w:rsidTr="00477CC0">
        <w:trPr>
          <w:trHeight w:val="2280"/>
          <w:jc w:val="center"/>
        </w:trPr>
        <w:tc>
          <w:tcPr>
            <w:tcW w:w="257" w:type="dxa"/>
            <w:tcBorders>
              <w:top w:val="nil"/>
              <w:left w:val="nil"/>
              <w:bottom w:val="nil"/>
              <w:right w:val="nil"/>
            </w:tcBorders>
            <w:shd w:val="clear" w:color="000000" w:fill="B1A0C7"/>
            <w:noWrap/>
            <w:vAlign w:val="center"/>
            <w:hideMark/>
          </w:tcPr>
          <w:p w14:paraId="5A660850"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1759C86C"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A6A852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7.2</w:t>
            </w:r>
          </w:p>
        </w:tc>
        <w:tc>
          <w:tcPr>
            <w:tcW w:w="4022" w:type="dxa"/>
            <w:tcBorders>
              <w:top w:val="nil"/>
              <w:left w:val="nil"/>
              <w:bottom w:val="single" w:sz="4" w:space="0" w:color="C0C0C0"/>
              <w:right w:val="single" w:sz="4" w:space="0" w:color="C0C0C0"/>
            </w:tcBorders>
            <w:shd w:val="clear" w:color="auto" w:fill="auto"/>
            <w:vAlign w:val="center"/>
            <w:hideMark/>
          </w:tcPr>
          <w:p w14:paraId="1383835D" w14:textId="77777777" w:rsidR="00D07E5E" w:rsidRPr="00D07E5E" w:rsidRDefault="00D07E5E" w:rsidP="00D07E5E">
            <w:pPr>
              <w:ind w:firstLineChars="100" w:firstLine="131"/>
              <w:rPr>
                <w:rFonts w:ascii="Tahoma" w:hAnsi="Tahoma" w:cs="Tahoma"/>
                <w:b/>
                <w:bCs/>
                <w:color w:val="000000"/>
                <w:sz w:val="13"/>
                <w:szCs w:val="13"/>
              </w:rPr>
            </w:pPr>
            <w:r w:rsidRPr="00D07E5E">
              <w:rPr>
                <w:rFonts w:ascii="Tahoma" w:hAnsi="Tahoma" w:cs="Tahoma"/>
                <w:b/>
                <w:bCs/>
                <w:color w:val="000000"/>
                <w:sz w:val="13"/>
                <w:szCs w:val="13"/>
              </w:rPr>
              <w:t>Амортизация нематериальных активов (РЕКОНСТРУКЦИЯ)</w:t>
            </w:r>
          </w:p>
        </w:tc>
        <w:tc>
          <w:tcPr>
            <w:tcW w:w="858" w:type="dxa"/>
            <w:tcBorders>
              <w:top w:val="nil"/>
              <w:left w:val="nil"/>
              <w:bottom w:val="single" w:sz="4" w:space="0" w:color="C0C0C0"/>
              <w:right w:val="single" w:sz="4" w:space="0" w:color="C0C0C0"/>
            </w:tcBorders>
            <w:shd w:val="clear" w:color="auto" w:fill="auto"/>
            <w:vAlign w:val="center"/>
            <w:hideMark/>
          </w:tcPr>
          <w:p w14:paraId="375337DD"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E92F22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29,80</w:t>
            </w:r>
          </w:p>
        </w:tc>
        <w:tc>
          <w:tcPr>
            <w:tcW w:w="1636" w:type="dxa"/>
            <w:tcBorders>
              <w:top w:val="nil"/>
              <w:left w:val="nil"/>
              <w:bottom w:val="single" w:sz="4" w:space="0" w:color="C0C0C0"/>
              <w:right w:val="single" w:sz="4" w:space="0" w:color="C0C0C0"/>
            </w:tcBorders>
            <w:shd w:val="clear" w:color="000000" w:fill="FDE9D9"/>
            <w:vAlign w:val="center"/>
            <w:hideMark/>
          </w:tcPr>
          <w:p w14:paraId="366085F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000B06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257CE89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90,91</w:t>
            </w:r>
          </w:p>
        </w:tc>
        <w:tc>
          <w:tcPr>
            <w:tcW w:w="1556" w:type="dxa"/>
            <w:tcBorders>
              <w:top w:val="nil"/>
              <w:left w:val="nil"/>
              <w:bottom w:val="single" w:sz="4" w:space="0" w:color="C0C0C0"/>
              <w:right w:val="single" w:sz="4" w:space="0" w:color="C0C0C0"/>
            </w:tcBorders>
            <w:shd w:val="clear" w:color="000000" w:fill="DAEEF3"/>
            <w:vAlign w:val="center"/>
            <w:hideMark/>
          </w:tcPr>
          <w:p w14:paraId="43F3BC0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61,11</w:t>
            </w:r>
          </w:p>
        </w:tc>
        <w:tc>
          <w:tcPr>
            <w:tcW w:w="1416" w:type="dxa"/>
            <w:tcBorders>
              <w:top w:val="nil"/>
              <w:left w:val="nil"/>
              <w:bottom w:val="single" w:sz="4" w:space="0" w:color="C0C0C0"/>
              <w:right w:val="single" w:sz="4" w:space="0" w:color="C0C0C0"/>
            </w:tcBorders>
            <w:shd w:val="clear" w:color="000000" w:fill="D7EAD3"/>
            <w:vAlign w:val="center"/>
            <w:hideMark/>
          </w:tcPr>
          <w:p w14:paraId="788123D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30,55</w:t>
            </w:r>
          </w:p>
        </w:tc>
        <w:tc>
          <w:tcPr>
            <w:tcW w:w="1436" w:type="dxa"/>
            <w:tcBorders>
              <w:top w:val="nil"/>
              <w:left w:val="nil"/>
              <w:bottom w:val="single" w:sz="4" w:space="0" w:color="C0C0C0"/>
              <w:right w:val="single" w:sz="4" w:space="0" w:color="C0C0C0"/>
            </w:tcBorders>
            <w:shd w:val="clear" w:color="000000" w:fill="D7EAD3"/>
            <w:vAlign w:val="center"/>
            <w:hideMark/>
          </w:tcPr>
          <w:p w14:paraId="0D49045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30,55</w:t>
            </w:r>
          </w:p>
        </w:tc>
        <w:tc>
          <w:tcPr>
            <w:tcW w:w="3596" w:type="dxa"/>
            <w:tcBorders>
              <w:top w:val="nil"/>
              <w:left w:val="nil"/>
              <w:bottom w:val="single" w:sz="4" w:space="0" w:color="C0C0C0"/>
              <w:right w:val="single" w:sz="4" w:space="0" w:color="C0C0C0"/>
            </w:tcBorders>
            <w:shd w:val="clear" w:color="000000" w:fill="DAEEF3"/>
            <w:vAlign w:val="center"/>
            <w:hideMark/>
          </w:tcPr>
          <w:p w14:paraId="45393708" w14:textId="77777777" w:rsidR="00D07E5E" w:rsidRPr="00D07E5E" w:rsidRDefault="00D07E5E" w:rsidP="00D07E5E">
            <w:pPr>
              <w:rPr>
                <w:rFonts w:ascii="Tahoma" w:hAnsi="Tahoma" w:cs="Tahoma"/>
                <w:sz w:val="13"/>
                <w:szCs w:val="13"/>
              </w:rPr>
            </w:pPr>
            <w:r w:rsidRPr="00D07E5E">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c>
          <w:tcPr>
            <w:tcW w:w="1656" w:type="dxa"/>
            <w:tcBorders>
              <w:top w:val="nil"/>
              <w:left w:val="nil"/>
              <w:bottom w:val="single" w:sz="4" w:space="0" w:color="C0C0C0"/>
              <w:right w:val="single" w:sz="4" w:space="0" w:color="C0C0C0"/>
            </w:tcBorders>
            <w:shd w:val="clear" w:color="000000" w:fill="FFFFCC"/>
            <w:vAlign w:val="center"/>
            <w:hideMark/>
          </w:tcPr>
          <w:p w14:paraId="3F01002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127,88</w:t>
            </w:r>
          </w:p>
        </w:tc>
        <w:tc>
          <w:tcPr>
            <w:tcW w:w="1556" w:type="dxa"/>
            <w:tcBorders>
              <w:top w:val="nil"/>
              <w:left w:val="nil"/>
              <w:bottom w:val="single" w:sz="4" w:space="0" w:color="C0C0C0"/>
              <w:right w:val="single" w:sz="4" w:space="0" w:color="C0C0C0"/>
            </w:tcBorders>
            <w:shd w:val="clear" w:color="000000" w:fill="DAEEF3"/>
            <w:vAlign w:val="center"/>
            <w:hideMark/>
          </w:tcPr>
          <w:p w14:paraId="2470A91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98,08</w:t>
            </w:r>
          </w:p>
        </w:tc>
        <w:tc>
          <w:tcPr>
            <w:tcW w:w="1436" w:type="dxa"/>
            <w:tcBorders>
              <w:top w:val="nil"/>
              <w:left w:val="nil"/>
              <w:bottom w:val="single" w:sz="4" w:space="0" w:color="C0C0C0"/>
              <w:right w:val="single" w:sz="4" w:space="0" w:color="C0C0C0"/>
            </w:tcBorders>
            <w:shd w:val="clear" w:color="000000" w:fill="D7EAD3"/>
            <w:vAlign w:val="center"/>
            <w:hideMark/>
          </w:tcPr>
          <w:p w14:paraId="1114DDE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49,04</w:t>
            </w:r>
          </w:p>
        </w:tc>
        <w:tc>
          <w:tcPr>
            <w:tcW w:w="1376" w:type="dxa"/>
            <w:tcBorders>
              <w:top w:val="nil"/>
              <w:left w:val="nil"/>
              <w:bottom w:val="single" w:sz="4" w:space="0" w:color="C0C0C0"/>
              <w:right w:val="single" w:sz="4" w:space="0" w:color="C0C0C0"/>
            </w:tcBorders>
            <w:shd w:val="clear" w:color="000000" w:fill="D7EAD3"/>
            <w:vAlign w:val="center"/>
            <w:hideMark/>
          </w:tcPr>
          <w:p w14:paraId="6890F5D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49,04</w:t>
            </w:r>
          </w:p>
        </w:tc>
        <w:tc>
          <w:tcPr>
            <w:tcW w:w="4196" w:type="dxa"/>
            <w:tcBorders>
              <w:top w:val="nil"/>
              <w:left w:val="nil"/>
              <w:bottom w:val="single" w:sz="4" w:space="0" w:color="C0C0C0"/>
              <w:right w:val="single" w:sz="4" w:space="0" w:color="C0C0C0"/>
            </w:tcBorders>
            <w:shd w:val="clear" w:color="000000" w:fill="DAEEF3"/>
            <w:vAlign w:val="center"/>
            <w:hideMark/>
          </w:tcPr>
          <w:p w14:paraId="1C34825E" w14:textId="77777777" w:rsidR="00D07E5E" w:rsidRPr="00D07E5E" w:rsidRDefault="00D07E5E" w:rsidP="00D07E5E">
            <w:pPr>
              <w:rPr>
                <w:rFonts w:ascii="Tahoma" w:hAnsi="Tahoma" w:cs="Tahoma"/>
                <w:sz w:val="13"/>
                <w:szCs w:val="13"/>
              </w:rPr>
            </w:pPr>
            <w:r w:rsidRPr="00D07E5E">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r>
      <w:tr w:rsidR="00D07E5E" w:rsidRPr="00477CC0" w14:paraId="2955C9A8" w14:textId="77777777" w:rsidTr="00477CC0">
        <w:trPr>
          <w:trHeight w:val="480"/>
          <w:jc w:val="center"/>
        </w:trPr>
        <w:tc>
          <w:tcPr>
            <w:tcW w:w="257" w:type="dxa"/>
            <w:tcBorders>
              <w:top w:val="nil"/>
              <w:left w:val="nil"/>
              <w:bottom w:val="nil"/>
              <w:right w:val="nil"/>
            </w:tcBorders>
            <w:shd w:val="clear" w:color="000000" w:fill="00B050"/>
            <w:noWrap/>
            <w:vAlign w:val="center"/>
            <w:hideMark/>
          </w:tcPr>
          <w:p w14:paraId="54432A4C"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FBA87D7"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1FA21F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8</w:t>
            </w:r>
          </w:p>
        </w:tc>
        <w:tc>
          <w:tcPr>
            <w:tcW w:w="4022" w:type="dxa"/>
            <w:tcBorders>
              <w:top w:val="nil"/>
              <w:left w:val="nil"/>
              <w:bottom w:val="single" w:sz="4" w:space="0" w:color="C0C0C0"/>
              <w:right w:val="single" w:sz="4" w:space="0" w:color="C0C0C0"/>
            </w:tcBorders>
            <w:shd w:val="clear" w:color="auto" w:fill="auto"/>
            <w:vAlign w:val="center"/>
            <w:hideMark/>
          </w:tcPr>
          <w:p w14:paraId="13F5D8ED"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Расходы на арендную плату</w:t>
            </w:r>
          </w:p>
        </w:tc>
        <w:tc>
          <w:tcPr>
            <w:tcW w:w="858" w:type="dxa"/>
            <w:tcBorders>
              <w:top w:val="nil"/>
              <w:left w:val="nil"/>
              <w:bottom w:val="single" w:sz="4" w:space="0" w:color="C0C0C0"/>
              <w:right w:val="single" w:sz="4" w:space="0" w:color="C0C0C0"/>
            </w:tcBorders>
            <w:shd w:val="clear" w:color="auto" w:fill="auto"/>
            <w:vAlign w:val="center"/>
            <w:hideMark/>
          </w:tcPr>
          <w:p w14:paraId="598FA78E"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71BD9E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32,75</w:t>
            </w:r>
          </w:p>
        </w:tc>
        <w:tc>
          <w:tcPr>
            <w:tcW w:w="1636" w:type="dxa"/>
            <w:tcBorders>
              <w:top w:val="nil"/>
              <w:left w:val="nil"/>
              <w:bottom w:val="single" w:sz="4" w:space="0" w:color="C0C0C0"/>
              <w:right w:val="single" w:sz="4" w:space="0" w:color="C0C0C0"/>
            </w:tcBorders>
            <w:shd w:val="clear" w:color="000000" w:fill="D7EAD3"/>
            <w:vAlign w:val="center"/>
            <w:hideMark/>
          </w:tcPr>
          <w:p w14:paraId="0283ABF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21,16</w:t>
            </w:r>
          </w:p>
        </w:tc>
        <w:tc>
          <w:tcPr>
            <w:tcW w:w="1496" w:type="dxa"/>
            <w:tcBorders>
              <w:top w:val="nil"/>
              <w:left w:val="nil"/>
              <w:bottom w:val="single" w:sz="4" w:space="0" w:color="C0C0C0"/>
              <w:right w:val="single" w:sz="4" w:space="0" w:color="C0C0C0"/>
            </w:tcBorders>
            <w:shd w:val="clear" w:color="000000" w:fill="D7EAD3"/>
            <w:vAlign w:val="center"/>
            <w:hideMark/>
          </w:tcPr>
          <w:p w14:paraId="1069FBE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3,25</w:t>
            </w:r>
          </w:p>
        </w:tc>
        <w:tc>
          <w:tcPr>
            <w:tcW w:w="1556" w:type="dxa"/>
            <w:tcBorders>
              <w:top w:val="nil"/>
              <w:left w:val="nil"/>
              <w:bottom w:val="single" w:sz="4" w:space="0" w:color="C0C0C0"/>
              <w:right w:val="single" w:sz="4" w:space="0" w:color="C0C0C0"/>
            </w:tcBorders>
            <w:shd w:val="clear" w:color="000000" w:fill="D7EAD3"/>
            <w:vAlign w:val="center"/>
            <w:hideMark/>
          </w:tcPr>
          <w:p w14:paraId="4CF285F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32,75</w:t>
            </w:r>
          </w:p>
        </w:tc>
        <w:tc>
          <w:tcPr>
            <w:tcW w:w="1556" w:type="dxa"/>
            <w:tcBorders>
              <w:top w:val="nil"/>
              <w:left w:val="nil"/>
              <w:bottom w:val="single" w:sz="4" w:space="0" w:color="C0C0C0"/>
              <w:right w:val="single" w:sz="4" w:space="0" w:color="C0C0C0"/>
            </w:tcBorders>
            <w:shd w:val="clear" w:color="000000" w:fill="D7EAD3"/>
            <w:vAlign w:val="center"/>
            <w:hideMark/>
          </w:tcPr>
          <w:p w14:paraId="0F0A67E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21,16</w:t>
            </w:r>
          </w:p>
        </w:tc>
        <w:tc>
          <w:tcPr>
            <w:tcW w:w="1416" w:type="dxa"/>
            <w:tcBorders>
              <w:top w:val="nil"/>
              <w:left w:val="nil"/>
              <w:bottom w:val="single" w:sz="4" w:space="0" w:color="C0C0C0"/>
              <w:right w:val="single" w:sz="4" w:space="0" w:color="C0C0C0"/>
            </w:tcBorders>
            <w:shd w:val="clear" w:color="000000" w:fill="D7EAD3"/>
            <w:vAlign w:val="center"/>
            <w:hideMark/>
          </w:tcPr>
          <w:p w14:paraId="1D4065C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10,58</w:t>
            </w:r>
          </w:p>
        </w:tc>
        <w:tc>
          <w:tcPr>
            <w:tcW w:w="1436" w:type="dxa"/>
            <w:tcBorders>
              <w:top w:val="nil"/>
              <w:left w:val="nil"/>
              <w:bottom w:val="single" w:sz="4" w:space="0" w:color="C0C0C0"/>
              <w:right w:val="single" w:sz="4" w:space="0" w:color="C0C0C0"/>
            </w:tcBorders>
            <w:shd w:val="clear" w:color="000000" w:fill="D7EAD3"/>
            <w:vAlign w:val="center"/>
            <w:hideMark/>
          </w:tcPr>
          <w:p w14:paraId="4A8D55D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10,58</w:t>
            </w:r>
          </w:p>
        </w:tc>
        <w:tc>
          <w:tcPr>
            <w:tcW w:w="3596" w:type="dxa"/>
            <w:tcBorders>
              <w:top w:val="nil"/>
              <w:left w:val="nil"/>
              <w:bottom w:val="single" w:sz="4" w:space="0" w:color="C0C0C0"/>
              <w:right w:val="single" w:sz="4" w:space="0" w:color="C0C0C0"/>
            </w:tcBorders>
            <w:shd w:val="clear" w:color="000000" w:fill="FFFFCC"/>
            <w:vAlign w:val="center"/>
            <w:hideMark/>
          </w:tcPr>
          <w:p w14:paraId="2B23DF92"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1A44A72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32,75</w:t>
            </w:r>
          </w:p>
        </w:tc>
        <w:tc>
          <w:tcPr>
            <w:tcW w:w="1556" w:type="dxa"/>
            <w:tcBorders>
              <w:top w:val="nil"/>
              <w:left w:val="nil"/>
              <w:bottom w:val="single" w:sz="4" w:space="0" w:color="C0C0C0"/>
              <w:right w:val="single" w:sz="4" w:space="0" w:color="C0C0C0"/>
            </w:tcBorders>
            <w:shd w:val="clear" w:color="000000" w:fill="D7EAD3"/>
            <w:vAlign w:val="center"/>
            <w:hideMark/>
          </w:tcPr>
          <w:p w14:paraId="56CE399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21,16</w:t>
            </w:r>
          </w:p>
        </w:tc>
        <w:tc>
          <w:tcPr>
            <w:tcW w:w="1436" w:type="dxa"/>
            <w:tcBorders>
              <w:top w:val="nil"/>
              <w:left w:val="nil"/>
              <w:bottom w:val="single" w:sz="4" w:space="0" w:color="C0C0C0"/>
              <w:right w:val="single" w:sz="4" w:space="0" w:color="C0C0C0"/>
            </w:tcBorders>
            <w:shd w:val="clear" w:color="000000" w:fill="D7EAD3"/>
            <w:vAlign w:val="center"/>
            <w:hideMark/>
          </w:tcPr>
          <w:p w14:paraId="40846AA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10,58</w:t>
            </w:r>
          </w:p>
        </w:tc>
        <w:tc>
          <w:tcPr>
            <w:tcW w:w="1376" w:type="dxa"/>
            <w:tcBorders>
              <w:top w:val="nil"/>
              <w:left w:val="nil"/>
              <w:bottom w:val="single" w:sz="4" w:space="0" w:color="C0C0C0"/>
              <w:right w:val="single" w:sz="4" w:space="0" w:color="C0C0C0"/>
            </w:tcBorders>
            <w:shd w:val="clear" w:color="000000" w:fill="D7EAD3"/>
            <w:vAlign w:val="center"/>
            <w:hideMark/>
          </w:tcPr>
          <w:p w14:paraId="32FCCB8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10,58</w:t>
            </w:r>
          </w:p>
        </w:tc>
        <w:tc>
          <w:tcPr>
            <w:tcW w:w="4196" w:type="dxa"/>
            <w:tcBorders>
              <w:top w:val="nil"/>
              <w:left w:val="nil"/>
              <w:bottom w:val="single" w:sz="4" w:space="0" w:color="C0C0C0"/>
              <w:right w:val="single" w:sz="4" w:space="0" w:color="C0C0C0"/>
            </w:tcBorders>
            <w:shd w:val="clear" w:color="000000" w:fill="FFFFCC"/>
            <w:vAlign w:val="center"/>
            <w:hideMark/>
          </w:tcPr>
          <w:p w14:paraId="2719F196"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6326DE6D" w14:textId="77777777" w:rsidTr="00477CC0">
        <w:trPr>
          <w:trHeight w:val="1650"/>
          <w:jc w:val="center"/>
        </w:trPr>
        <w:tc>
          <w:tcPr>
            <w:tcW w:w="257" w:type="dxa"/>
            <w:tcBorders>
              <w:top w:val="nil"/>
              <w:left w:val="nil"/>
              <w:bottom w:val="nil"/>
              <w:right w:val="nil"/>
            </w:tcBorders>
            <w:shd w:val="clear" w:color="000000" w:fill="00B050"/>
            <w:noWrap/>
            <w:vAlign w:val="center"/>
            <w:hideMark/>
          </w:tcPr>
          <w:p w14:paraId="5B25F46B"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lastRenderedPageBreak/>
              <w:t>НР</w:t>
            </w:r>
          </w:p>
        </w:tc>
        <w:tc>
          <w:tcPr>
            <w:tcW w:w="202" w:type="dxa"/>
            <w:tcBorders>
              <w:top w:val="nil"/>
              <w:left w:val="nil"/>
              <w:bottom w:val="nil"/>
              <w:right w:val="nil"/>
            </w:tcBorders>
            <w:shd w:val="clear" w:color="auto" w:fill="auto"/>
            <w:noWrap/>
            <w:vAlign w:val="bottom"/>
            <w:hideMark/>
          </w:tcPr>
          <w:p w14:paraId="5A1E8429"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FC10A2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8.3</w:t>
            </w:r>
          </w:p>
        </w:tc>
        <w:tc>
          <w:tcPr>
            <w:tcW w:w="4022" w:type="dxa"/>
            <w:tcBorders>
              <w:top w:val="nil"/>
              <w:left w:val="nil"/>
              <w:bottom w:val="single" w:sz="4" w:space="0" w:color="C0C0C0"/>
              <w:right w:val="single" w:sz="4" w:space="0" w:color="C0C0C0"/>
            </w:tcBorders>
            <w:shd w:val="clear" w:color="auto" w:fill="auto"/>
            <w:vAlign w:val="center"/>
            <w:hideMark/>
          </w:tcPr>
          <w:p w14:paraId="0BB09F7E"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Платежи по договорам аренды</w:t>
            </w:r>
          </w:p>
        </w:tc>
        <w:tc>
          <w:tcPr>
            <w:tcW w:w="858" w:type="dxa"/>
            <w:tcBorders>
              <w:top w:val="nil"/>
              <w:left w:val="nil"/>
              <w:bottom w:val="single" w:sz="4" w:space="0" w:color="C0C0C0"/>
              <w:right w:val="single" w:sz="4" w:space="0" w:color="C0C0C0"/>
            </w:tcBorders>
            <w:shd w:val="clear" w:color="auto" w:fill="auto"/>
            <w:vAlign w:val="center"/>
            <w:hideMark/>
          </w:tcPr>
          <w:p w14:paraId="11E36644"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5BD6E8B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32,75</w:t>
            </w:r>
          </w:p>
        </w:tc>
        <w:tc>
          <w:tcPr>
            <w:tcW w:w="1636" w:type="dxa"/>
            <w:tcBorders>
              <w:top w:val="nil"/>
              <w:left w:val="nil"/>
              <w:bottom w:val="single" w:sz="4" w:space="0" w:color="C0C0C0"/>
              <w:right w:val="single" w:sz="4" w:space="0" w:color="C0C0C0"/>
            </w:tcBorders>
            <w:shd w:val="clear" w:color="000000" w:fill="FDE9D9"/>
            <w:vAlign w:val="center"/>
            <w:hideMark/>
          </w:tcPr>
          <w:p w14:paraId="5EAB70A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21,16</w:t>
            </w:r>
          </w:p>
        </w:tc>
        <w:tc>
          <w:tcPr>
            <w:tcW w:w="1496" w:type="dxa"/>
            <w:tcBorders>
              <w:top w:val="nil"/>
              <w:left w:val="nil"/>
              <w:bottom w:val="single" w:sz="4" w:space="0" w:color="C0C0C0"/>
              <w:right w:val="single" w:sz="4" w:space="0" w:color="C0C0C0"/>
            </w:tcBorders>
            <w:shd w:val="clear" w:color="000000" w:fill="FFFFCC"/>
            <w:vAlign w:val="center"/>
            <w:hideMark/>
          </w:tcPr>
          <w:p w14:paraId="720E8AC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3,25</w:t>
            </w:r>
          </w:p>
        </w:tc>
        <w:tc>
          <w:tcPr>
            <w:tcW w:w="1556" w:type="dxa"/>
            <w:tcBorders>
              <w:top w:val="nil"/>
              <w:left w:val="nil"/>
              <w:bottom w:val="single" w:sz="4" w:space="0" w:color="C0C0C0"/>
              <w:right w:val="single" w:sz="4" w:space="0" w:color="C0C0C0"/>
            </w:tcBorders>
            <w:shd w:val="clear" w:color="000000" w:fill="FFFFCC"/>
            <w:vAlign w:val="center"/>
            <w:hideMark/>
          </w:tcPr>
          <w:p w14:paraId="32EE6CF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32,75</w:t>
            </w:r>
          </w:p>
        </w:tc>
        <w:tc>
          <w:tcPr>
            <w:tcW w:w="1556" w:type="dxa"/>
            <w:tcBorders>
              <w:top w:val="nil"/>
              <w:left w:val="nil"/>
              <w:bottom w:val="single" w:sz="4" w:space="0" w:color="C0C0C0"/>
              <w:right w:val="single" w:sz="4" w:space="0" w:color="C0C0C0"/>
            </w:tcBorders>
            <w:shd w:val="clear" w:color="000000" w:fill="FFFFCC"/>
            <w:vAlign w:val="center"/>
            <w:hideMark/>
          </w:tcPr>
          <w:p w14:paraId="7FD687E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21,16</w:t>
            </w:r>
          </w:p>
        </w:tc>
        <w:tc>
          <w:tcPr>
            <w:tcW w:w="1416" w:type="dxa"/>
            <w:tcBorders>
              <w:top w:val="nil"/>
              <w:left w:val="nil"/>
              <w:bottom w:val="single" w:sz="4" w:space="0" w:color="C0C0C0"/>
              <w:right w:val="single" w:sz="4" w:space="0" w:color="C0C0C0"/>
            </w:tcBorders>
            <w:shd w:val="clear" w:color="000000" w:fill="D7EAD3"/>
            <w:vAlign w:val="center"/>
            <w:hideMark/>
          </w:tcPr>
          <w:p w14:paraId="6428C31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10,58</w:t>
            </w:r>
          </w:p>
        </w:tc>
        <w:tc>
          <w:tcPr>
            <w:tcW w:w="1436" w:type="dxa"/>
            <w:tcBorders>
              <w:top w:val="nil"/>
              <w:left w:val="nil"/>
              <w:bottom w:val="single" w:sz="4" w:space="0" w:color="C0C0C0"/>
              <w:right w:val="single" w:sz="4" w:space="0" w:color="C0C0C0"/>
            </w:tcBorders>
            <w:shd w:val="clear" w:color="000000" w:fill="D7EAD3"/>
            <w:vAlign w:val="center"/>
            <w:hideMark/>
          </w:tcPr>
          <w:p w14:paraId="0AD24F3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10,58</w:t>
            </w:r>
          </w:p>
        </w:tc>
        <w:tc>
          <w:tcPr>
            <w:tcW w:w="3596" w:type="dxa"/>
            <w:tcBorders>
              <w:top w:val="nil"/>
              <w:left w:val="nil"/>
              <w:bottom w:val="single" w:sz="4" w:space="0" w:color="C0C0C0"/>
              <w:right w:val="single" w:sz="4" w:space="0" w:color="C0C0C0"/>
            </w:tcBorders>
            <w:shd w:val="clear" w:color="000000" w:fill="FDE9D9"/>
            <w:vAlign w:val="center"/>
            <w:hideMark/>
          </w:tcPr>
          <w:p w14:paraId="4135810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D07E5E">
              <w:rPr>
                <w:rFonts w:ascii="Tahoma" w:hAnsi="Tahoma" w:cs="Tahoma"/>
                <w:sz w:val="13"/>
                <w:szCs w:val="13"/>
              </w:rPr>
              <w:t>аренда  участка</w:t>
            </w:r>
            <w:proofErr w:type="gramEnd"/>
            <w:r w:rsidRPr="00D07E5E">
              <w:rPr>
                <w:rFonts w:ascii="Tahoma" w:hAnsi="Tahoma" w:cs="Tahoma"/>
                <w:sz w:val="13"/>
                <w:szCs w:val="13"/>
              </w:rPr>
              <w:t>, занятого скважиной</w:t>
            </w:r>
          </w:p>
        </w:tc>
        <w:tc>
          <w:tcPr>
            <w:tcW w:w="1656" w:type="dxa"/>
            <w:tcBorders>
              <w:top w:val="nil"/>
              <w:left w:val="nil"/>
              <w:bottom w:val="single" w:sz="4" w:space="0" w:color="C0C0C0"/>
              <w:right w:val="single" w:sz="4" w:space="0" w:color="C0C0C0"/>
            </w:tcBorders>
            <w:shd w:val="clear" w:color="000000" w:fill="FFFFCC"/>
            <w:vAlign w:val="center"/>
            <w:hideMark/>
          </w:tcPr>
          <w:p w14:paraId="3CA34B5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32,75</w:t>
            </w:r>
          </w:p>
        </w:tc>
        <w:tc>
          <w:tcPr>
            <w:tcW w:w="1556" w:type="dxa"/>
            <w:tcBorders>
              <w:top w:val="nil"/>
              <w:left w:val="nil"/>
              <w:bottom w:val="single" w:sz="4" w:space="0" w:color="C0C0C0"/>
              <w:right w:val="single" w:sz="4" w:space="0" w:color="C0C0C0"/>
            </w:tcBorders>
            <w:shd w:val="clear" w:color="000000" w:fill="FFFFCC"/>
            <w:vAlign w:val="center"/>
            <w:hideMark/>
          </w:tcPr>
          <w:p w14:paraId="5F8E677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21,16</w:t>
            </w:r>
          </w:p>
        </w:tc>
        <w:tc>
          <w:tcPr>
            <w:tcW w:w="1436" w:type="dxa"/>
            <w:tcBorders>
              <w:top w:val="nil"/>
              <w:left w:val="nil"/>
              <w:bottom w:val="single" w:sz="4" w:space="0" w:color="C0C0C0"/>
              <w:right w:val="single" w:sz="4" w:space="0" w:color="C0C0C0"/>
            </w:tcBorders>
            <w:shd w:val="clear" w:color="000000" w:fill="D7EAD3"/>
            <w:vAlign w:val="center"/>
            <w:hideMark/>
          </w:tcPr>
          <w:p w14:paraId="7523A9F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10,58</w:t>
            </w:r>
          </w:p>
        </w:tc>
        <w:tc>
          <w:tcPr>
            <w:tcW w:w="1376" w:type="dxa"/>
            <w:tcBorders>
              <w:top w:val="nil"/>
              <w:left w:val="nil"/>
              <w:bottom w:val="single" w:sz="4" w:space="0" w:color="C0C0C0"/>
              <w:right w:val="single" w:sz="4" w:space="0" w:color="C0C0C0"/>
            </w:tcBorders>
            <w:shd w:val="clear" w:color="000000" w:fill="D7EAD3"/>
            <w:vAlign w:val="center"/>
            <w:hideMark/>
          </w:tcPr>
          <w:p w14:paraId="743CB7A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10,58</w:t>
            </w:r>
          </w:p>
        </w:tc>
        <w:tc>
          <w:tcPr>
            <w:tcW w:w="4196" w:type="dxa"/>
            <w:tcBorders>
              <w:top w:val="nil"/>
              <w:left w:val="nil"/>
              <w:bottom w:val="single" w:sz="4" w:space="0" w:color="C0C0C0"/>
              <w:right w:val="single" w:sz="4" w:space="0" w:color="C0C0C0"/>
            </w:tcBorders>
            <w:shd w:val="clear" w:color="000000" w:fill="FDE9D9"/>
            <w:vAlign w:val="center"/>
            <w:hideMark/>
          </w:tcPr>
          <w:p w14:paraId="585F82B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D07E5E">
              <w:rPr>
                <w:rFonts w:ascii="Tahoma" w:hAnsi="Tahoma" w:cs="Tahoma"/>
                <w:sz w:val="13"/>
                <w:szCs w:val="13"/>
              </w:rPr>
              <w:t>аренда  участка</w:t>
            </w:r>
            <w:proofErr w:type="gramEnd"/>
            <w:r w:rsidRPr="00D07E5E">
              <w:rPr>
                <w:rFonts w:ascii="Tahoma" w:hAnsi="Tahoma" w:cs="Tahoma"/>
                <w:sz w:val="13"/>
                <w:szCs w:val="13"/>
              </w:rPr>
              <w:t>, занятого скважиной</w:t>
            </w:r>
          </w:p>
        </w:tc>
      </w:tr>
      <w:tr w:rsidR="00D07E5E" w:rsidRPr="00477CC0" w14:paraId="426D75A3" w14:textId="77777777" w:rsidTr="00477CC0">
        <w:trPr>
          <w:trHeight w:val="675"/>
          <w:jc w:val="center"/>
        </w:trPr>
        <w:tc>
          <w:tcPr>
            <w:tcW w:w="257" w:type="dxa"/>
            <w:tcBorders>
              <w:top w:val="nil"/>
              <w:left w:val="nil"/>
              <w:bottom w:val="nil"/>
              <w:right w:val="nil"/>
            </w:tcBorders>
            <w:shd w:val="clear" w:color="000000" w:fill="00B050"/>
            <w:noWrap/>
            <w:vAlign w:val="center"/>
            <w:hideMark/>
          </w:tcPr>
          <w:p w14:paraId="652FF907"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7C715DED"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42D4BE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78C4B719"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Расходы, связанные с оплатой налогов и сборов</w:t>
            </w:r>
          </w:p>
        </w:tc>
        <w:tc>
          <w:tcPr>
            <w:tcW w:w="858" w:type="dxa"/>
            <w:tcBorders>
              <w:top w:val="nil"/>
              <w:left w:val="nil"/>
              <w:bottom w:val="single" w:sz="4" w:space="0" w:color="C0C0C0"/>
              <w:right w:val="single" w:sz="4" w:space="0" w:color="C0C0C0"/>
            </w:tcBorders>
            <w:shd w:val="clear" w:color="auto" w:fill="auto"/>
            <w:vAlign w:val="center"/>
            <w:hideMark/>
          </w:tcPr>
          <w:p w14:paraId="2DB13B69"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340F26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19,34</w:t>
            </w:r>
          </w:p>
        </w:tc>
        <w:tc>
          <w:tcPr>
            <w:tcW w:w="1636" w:type="dxa"/>
            <w:tcBorders>
              <w:top w:val="nil"/>
              <w:left w:val="nil"/>
              <w:bottom w:val="single" w:sz="4" w:space="0" w:color="C0C0C0"/>
              <w:right w:val="single" w:sz="4" w:space="0" w:color="C0C0C0"/>
            </w:tcBorders>
            <w:shd w:val="clear" w:color="000000" w:fill="D7EAD3"/>
            <w:vAlign w:val="center"/>
            <w:hideMark/>
          </w:tcPr>
          <w:p w14:paraId="6DA0294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20,24</w:t>
            </w:r>
          </w:p>
        </w:tc>
        <w:tc>
          <w:tcPr>
            <w:tcW w:w="1496" w:type="dxa"/>
            <w:tcBorders>
              <w:top w:val="nil"/>
              <w:left w:val="nil"/>
              <w:bottom w:val="single" w:sz="4" w:space="0" w:color="C0C0C0"/>
              <w:right w:val="single" w:sz="4" w:space="0" w:color="C0C0C0"/>
            </w:tcBorders>
            <w:shd w:val="clear" w:color="000000" w:fill="D7EAD3"/>
            <w:vAlign w:val="center"/>
            <w:hideMark/>
          </w:tcPr>
          <w:p w14:paraId="345CEDD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3,11</w:t>
            </w:r>
          </w:p>
        </w:tc>
        <w:tc>
          <w:tcPr>
            <w:tcW w:w="1556" w:type="dxa"/>
            <w:tcBorders>
              <w:top w:val="nil"/>
              <w:left w:val="nil"/>
              <w:bottom w:val="single" w:sz="4" w:space="0" w:color="C0C0C0"/>
              <w:right w:val="single" w:sz="4" w:space="0" w:color="C0C0C0"/>
            </w:tcBorders>
            <w:shd w:val="clear" w:color="000000" w:fill="D7EAD3"/>
            <w:vAlign w:val="center"/>
            <w:hideMark/>
          </w:tcPr>
          <w:p w14:paraId="6C1D993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28,12</w:t>
            </w:r>
          </w:p>
        </w:tc>
        <w:tc>
          <w:tcPr>
            <w:tcW w:w="1556" w:type="dxa"/>
            <w:tcBorders>
              <w:top w:val="nil"/>
              <w:left w:val="nil"/>
              <w:bottom w:val="single" w:sz="4" w:space="0" w:color="C0C0C0"/>
              <w:right w:val="single" w:sz="4" w:space="0" w:color="C0C0C0"/>
            </w:tcBorders>
            <w:shd w:val="clear" w:color="000000" w:fill="D7EAD3"/>
            <w:vAlign w:val="center"/>
            <w:hideMark/>
          </w:tcPr>
          <w:p w14:paraId="468C993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25,95</w:t>
            </w:r>
          </w:p>
        </w:tc>
        <w:tc>
          <w:tcPr>
            <w:tcW w:w="1416" w:type="dxa"/>
            <w:tcBorders>
              <w:top w:val="nil"/>
              <w:left w:val="nil"/>
              <w:bottom w:val="single" w:sz="4" w:space="0" w:color="C0C0C0"/>
              <w:right w:val="single" w:sz="4" w:space="0" w:color="C0C0C0"/>
            </w:tcBorders>
            <w:shd w:val="clear" w:color="000000" w:fill="D7EAD3"/>
            <w:vAlign w:val="center"/>
            <w:hideMark/>
          </w:tcPr>
          <w:p w14:paraId="1ADECE1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12,98</w:t>
            </w:r>
          </w:p>
        </w:tc>
        <w:tc>
          <w:tcPr>
            <w:tcW w:w="1436" w:type="dxa"/>
            <w:tcBorders>
              <w:top w:val="nil"/>
              <w:left w:val="nil"/>
              <w:bottom w:val="single" w:sz="4" w:space="0" w:color="C0C0C0"/>
              <w:right w:val="single" w:sz="4" w:space="0" w:color="C0C0C0"/>
            </w:tcBorders>
            <w:shd w:val="clear" w:color="000000" w:fill="D7EAD3"/>
            <w:vAlign w:val="center"/>
            <w:hideMark/>
          </w:tcPr>
          <w:p w14:paraId="70950C8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12,98</w:t>
            </w:r>
          </w:p>
        </w:tc>
        <w:tc>
          <w:tcPr>
            <w:tcW w:w="3596" w:type="dxa"/>
            <w:tcBorders>
              <w:top w:val="nil"/>
              <w:left w:val="nil"/>
              <w:bottom w:val="single" w:sz="4" w:space="0" w:color="C0C0C0"/>
              <w:right w:val="single" w:sz="4" w:space="0" w:color="C0C0C0"/>
            </w:tcBorders>
            <w:shd w:val="clear" w:color="000000" w:fill="FFFFCC"/>
            <w:vAlign w:val="center"/>
            <w:hideMark/>
          </w:tcPr>
          <w:p w14:paraId="210EEF37"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54FBC5C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31,39</w:t>
            </w:r>
          </w:p>
        </w:tc>
        <w:tc>
          <w:tcPr>
            <w:tcW w:w="1556" w:type="dxa"/>
            <w:tcBorders>
              <w:top w:val="nil"/>
              <w:left w:val="nil"/>
              <w:bottom w:val="single" w:sz="4" w:space="0" w:color="C0C0C0"/>
              <w:right w:val="single" w:sz="4" w:space="0" w:color="C0C0C0"/>
            </w:tcBorders>
            <w:shd w:val="clear" w:color="000000" w:fill="D7EAD3"/>
            <w:vAlign w:val="center"/>
            <w:hideMark/>
          </w:tcPr>
          <w:p w14:paraId="59E04BD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28,29</w:t>
            </w:r>
          </w:p>
        </w:tc>
        <w:tc>
          <w:tcPr>
            <w:tcW w:w="1436" w:type="dxa"/>
            <w:tcBorders>
              <w:top w:val="nil"/>
              <w:left w:val="nil"/>
              <w:bottom w:val="single" w:sz="4" w:space="0" w:color="C0C0C0"/>
              <w:right w:val="single" w:sz="4" w:space="0" w:color="C0C0C0"/>
            </w:tcBorders>
            <w:shd w:val="clear" w:color="000000" w:fill="D7EAD3"/>
            <w:vAlign w:val="center"/>
            <w:hideMark/>
          </w:tcPr>
          <w:p w14:paraId="0CCA9FC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14,14</w:t>
            </w:r>
          </w:p>
        </w:tc>
        <w:tc>
          <w:tcPr>
            <w:tcW w:w="1376" w:type="dxa"/>
            <w:tcBorders>
              <w:top w:val="nil"/>
              <w:left w:val="nil"/>
              <w:bottom w:val="single" w:sz="4" w:space="0" w:color="C0C0C0"/>
              <w:right w:val="single" w:sz="4" w:space="0" w:color="C0C0C0"/>
            </w:tcBorders>
            <w:shd w:val="clear" w:color="000000" w:fill="D7EAD3"/>
            <w:vAlign w:val="center"/>
            <w:hideMark/>
          </w:tcPr>
          <w:p w14:paraId="54601D8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14,14</w:t>
            </w:r>
          </w:p>
        </w:tc>
        <w:tc>
          <w:tcPr>
            <w:tcW w:w="4196" w:type="dxa"/>
            <w:tcBorders>
              <w:top w:val="nil"/>
              <w:left w:val="nil"/>
              <w:bottom w:val="single" w:sz="4" w:space="0" w:color="C0C0C0"/>
              <w:right w:val="single" w:sz="4" w:space="0" w:color="C0C0C0"/>
            </w:tcBorders>
            <w:shd w:val="clear" w:color="000000" w:fill="FFFFCC"/>
            <w:vAlign w:val="center"/>
            <w:hideMark/>
          </w:tcPr>
          <w:p w14:paraId="0659E9DD"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420CA112" w14:textId="77777777" w:rsidTr="00477CC0">
        <w:trPr>
          <w:trHeight w:val="660"/>
          <w:jc w:val="center"/>
        </w:trPr>
        <w:tc>
          <w:tcPr>
            <w:tcW w:w="257" w:type="dxa"/>
            <w:tcBorders>
              <w:top w:val="nil"/>
              <w:left w:val="nil"/>
              <w:bottom w:val="nil"/>
              <w:right w:val="nil"/>
            </w:tcBorders>
            <w:shd w:val="clear" w:color="000000" w:fill="00B050"/>
            <w:noWrap/>
            <w:vAlign w:val="center"/>
            <w:hideMark/>
          </w:tcPr>
          <w:p w14:paraId="7C46CA73"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42D18E9F"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C59328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04F3DA1B"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Налог на имущество</w:t>
            </w:r>
          </w:p>
        </w:tc>
        <w:tc>
          <w:tcPr>
            <w:tcW w:w="858" w:type="dxa"/>
            <w:tcBorders>
              <w:top w:val="nil"/>
              <w:left w:val="nil"/>
              <w:bottom w:val="single" w:sz="4" w:space="0" w:color="C0C0C0"/>
              <w:right w:val="single" w:sz="4" w:space="0" w:color="C0C0C0"/>
            </w:tcBorders>
            <w:shd w:val="clear" w:color="auto" w:fill="auto"/>
            <w:vAlign w:val="center"/>
            <w:hideMark/>
          </w:tcPr>
          <w:p w14:paraId="1A0303DF"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00B82F1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19,34</w:t>
            </w:r>
          </w:p>
        </w:tc>
        <w:tc>
          <w:tcPr>
            <w:tcW w:w="1636" w:type="dxa"/>
            <w:tcBorders>
              <w:top w:val="nil"/>
              <w:left w:val="nil"/>
              <w:bottom w:val="single" w:sz="4" w:space="0" w:color="C0C0C0"/>
              <w:right w:val="single" w:sz="4" w:space="0" w:color="C0C0C0"/>
            </w:tcBorders>
            <w:shd w:val="clear" w:color="000000" w:fill="FDE9D9"/>
            <w:vAlign w:val="center"/>
            <w:hideMark/>
          </w:tcPr>
          <w:p w14:paraId="34F4791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20,24</w:t>
            </w:r>
          </w:p>
        </w:tc>
        <w:tc>
          <w:tcPr>
            <w:tcW w:w="1496" w:type="dxa"/>
            <w:tcBorders>
              <w:top w:val="nil"/>
              <w:left w:val="nil"/>
              <w:bottom w:val="single" w:sz="4" w:space="0" w:color="C0C0C0"/>
              <w:right w:val="single" w:sz="4" w:space="0" w:color="C0C0C0"/>
            </w:tcBorders>
            <w:shd w:val="clear" w:color="000000" w:fill="FFFFCC"/>
            <w:vAlign w:val="center"/>
            <w:hideMark/>
          </w:tcPr>
          <w:p w14:paraId="21D5AC5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3,11</w:t>
            </w:r>
          </w:p>
        </w:tc>
        <w:tc>
          <w:tcPr>
            <w:tcW w:w="1556" w:type="dxa"/>
            <w:tcBorders>
              <w:top w:val="nil"/>
              <w:left w:val="nil"/>
              <w:bottom w:val="single" w:sz="4" w:space="0" w:color="C0C0C0"/>
              <w:right w:val="single" w:sz="4" w:space="0" w:color="C0C0C0"/>
            </w:tcBorders>
            <w:shd w:val="clear" w:color="000000" w:fill="FFFFCC"/>
            <w:vAlign w:val="center"/>
            <w:hideMark/>
          </w:tcPr>
          <w:p w14:paraId="1D40594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28,12</w:t>
            </w:r>
          </w:p>
        </w:tc>
        <w:tc>
          <w:tcPr>
            <w:tcW w:w="1556" w:type="dxa"/>
            <w:tcBorders>
              <w:top w:val="nil"/>
              <w:left w:val="nil"/>
              <w:bottom w:val="single" w:sz="4" w:space="0" w:color="C0C0C0"/>
              <w:right w:val="single" w:sz="4" w:space="0" w:color="C0C0C0"/>
            </w:tcBorders>
            <w:shd w:val="clear" w:color="000000" w:fill="FDE9D9"/>
            <w:vAlign w:val="center"/>
            <w:hideMark/>
          </w:tcPr>
          <w:p w14:paraId="48AEFE8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25,95</w:t>
            </w:r>
          </w:p>
        </w:tc>
        <w:tc>
          <w:tcPr>
            <w:tcW w:w="1416" w:type="dxa"/>
            <w:tcBorders>
              <w:top w:val="nil"/>
              <w:left w:val="nil"/>
              <w:bottom w:val="single" w:sz="4" w:space="0" w:color="C0C0C0"/>
              <w:right w:val="single" w:sz="4" w:space="0" w:color="C0C0C0"/>
            </w:tcBorders>
            <w:shd w:val="clear" w:color="000000" w:fill="D7EAD3"/>
            <w:vAlign w:val="center"/>
            <w:hideMark/>
          </w:tcPr>
          <w:p w14:paraId="7C678CE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12,98</w:t>
            </w:r>
          </w:p>
        </w:tc>
        <w:tc>
          <w:tcPr>
            <w:tcW w:w="1436" w:type="dxa"/>
            <w:tcBorders>
              <w:top w:val="nil"/>
              <w:left w:val="nil"/>
              <w:bottom w:val="single" w:sz="4" w:space="0" w:color="C0C0C0"/>
              <w:right w:val="single" w:sz="4" w:space="0" w:color="C0C0C0"/>
            </w:tcBorders>
            <w:shd w:val="clear" w:color="000000" w:fill="D7EAD3"/>
            <w:vAlign w:val="center"/>
            <w:hideMark/>
          </w:tcPr>
          <w:p w14:paraId="2B951B7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12,98</w:t>
            </w:r>
          </w:p>
        </w:tc>
        <w:tc>
          <w:tcPr>
            <w:tcW w:w="3596" w:type="dxa"/>
            <w:tcBorders>
              <w:top w:val="nil"/>
              <w:left w:val="nil"/>
              <w:bottom w:val="single" w:sz="4" w:space="0" w:color="C0C0C0"/>
              <w:right w:val="single" w:sz="4" w:space="0" w:color="C0C0C0"/>
            </w:tcBorders>
            <w:shd w:val="clear" w:color="000000" w:fill="FDE9D9"/>
            <w:vAlign w:val="center"/>
            <w:hideMark/>
          </w:tcPr>
          <w:p w14:paraId="124C4C4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Расчет прилагается</w:t>
            </w:r>
          </w:p>
        </w:tc>
        <w:tc>
          <w:tcPr>
            <w:tcW w:w="1656" w:type="dxa"/>
            <w:tcBorders>
              <w:top w:val="nil"/>
              <w:left w:val="nil"/>
              <w:bottom w:val="single" w:sz="4" w:space="0" w:color="C0C0C0"/>
              <w:right w:val="single" w:sz="4" w:space="0" w:color="C0C0C0"/>
            </w:tcBorders>
            <w:shd w:val="clear" w:color="000000" w:fill="FFFFCC"/>
            <w:vAlign w:val="center"/>
            <w:hideMark/>
          </w:tcPr>
          <w:p w14:paraId="1416E64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31,39</w:t>
            </w:r>
          </w:p>
        </w:tc>
        <w:tc>
          <w:tcPr>
            <w:tcW w:w="1556" w:type="dxa"/>
            <w:tcBorders>
              <w:top w:val="nil"/>
              <w:left w:val="nil"/>
              <w:bottom w:val="single" w:sz="4" w:space="0" w:color="C0C0C0"/>
              <w:right w:val="single" w:sz="4" w:space="0" w:color="C0C0C0"/>
            </w:tcBorders>
            <w:shd w:val="clear" w:color="000000" w:fill="FDE9D9"/>
            <w:vAlign w:val="center"/>
            <w:hideMark/>
          </w:tcPr>
          <w:p w14:paraId="4D8E261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28,29</w:t>
            </w:r>
          </w:p>
        </w:tc>
        <w:tc>
          <w:tcPr>
            <w:tcW w:w="1436" w:type="dxa"/>
            <w:tcBorders>
              <w:top w:val="nil"/>
              <w:left w:val="nil"/>
              <w:bottom w:val="single" w:sz="4" w:space="0" w:color="C0C0C0"/>
              <w:right w:val="single" w:sz="4" w:space="0" w:color="C0C0C0"/>
            </w:tcBorders>
            <w:shd w:val="clear" w:color="000000" w:fill="D7EAD3"/>
            <w:vAlign w:val="center"/>
            <w:hideMark/>
          </w:tcPr>
          <w:p w14:paraId="6158EFF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14,14</w:t>
            </w:r>
          </w:p>
        </w:tc>
        <w:tc>
          <w:tcPr>
            <w:tcW w:w="1376" w:type="dxa"/>
            <w:tcBorders>
              <w:top w:val="nil"/>
              <w:left w:val="nil"/>
              <w:bottom w:val="single" w:sz="4" w:space="0" w:color="C0C0C0"/>
              <w:right w:val="single" w:sz="4" w:space="0" w:color="C0C0C0"/>
            </w:tcBorders>
            <w:shd w:val="clear" w:color="000000" w:fill="D7EAD3"/>
            <w:vAlign w:val="center"/>
            <w:hideMark/>
          </w:tcPr>
          <w:p w14:paraId="2BFAB0D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14,14</w:t>
            </w:r>
          </w:p>
        </w:tc>
        <w:tc>
          <w:tcPr>
            <w:tcW w:w="4196" w:type="dxa"/>
            <w:tcBorders>
              <w:top w:val="nil"/>
              <w:left w:val="nil"/>
              <w:bottom w:val="single" w:sz="4" w:space="0" w:color="C0C0C0"/>
              <w:right w:val="single" w:sz="4" w:space="0" w:color="C0C0C0"/>
            </w:tcBorders>
            <w:shd w:val="clear" w:color="000000" w:fill="FDE9D9"/>
            <w:vAlign w:val="center"/>
            <w:hideMark/>
          </w:tcPr>
          <w:p w14:paraId="4B60223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Расчет прилагается</w:t>
            </w:r>
          </w:p>
        </w:tc>
      </w:tr>
      <w:tr w:rsidR="00D07E5E" w:rsidRPr="00477CC0" w14:paraId="555C9D15" w14:textId="77777777" w:rsidTr="00477CC0">
        <w:trPr>
          <w:trHeight w:val="540"/>
          <w:jc w:val="center"/>
        </w:trPr>
        <w:tc>
          <w:tcPr>
            <w:tcW w:w="257" w:type="dxa"/>
            <w:tcBorders>
              <w:top w:val="nil"/>
              <w:left w:val="nil"/>
              <w:bottom w:val="nil"/>
              <w:right w:val="nil"/>
            </w:tcBorders>
            <w:shd w:val="clear" w:color="auto" w:fill="auto"/>
            <w:noWrap/>
            <w:vAlign w:val="bottom"/>
            <w:hideMark/>
          </w:tcPr>
          <w:p w14:paraId="798BFF42" w14:textId="77777777" w:rsidR="00D07E5E" w:rsidRPr="00D07E5E" w:rsidRDefault="00D07E5E" w:rsidP="00D07E5E">
            <w:pPr>
              <w:jc w:val="cente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ACC915F"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4F1AFD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26F4C6FE"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Прибыль</w:t>
            </w:r>
          </w:p>
        </w:tc>
        <w:tc>
          <w:tcPr>
            <w:tcW w:w="858" w:type="dxa"/>
            <w:tcBorders>
              <w:top w:val="nil"/>
              <w:left w:val="nil"/>
              <w:bottom w:val="single" w:sz="4" w:space="0" w:color="C0C0C0"/>
              <w:right w:val="single" w:sz="4" w:space="0" w:color="C0C0C0"/>
            </w:tcBorders>
            <w:shd w:val="clear" w:color="auto" w:fill="auto"/>
            <w:vAlign w:val="center"/>
            <w:hideMark/>
          </w:tcPr>
          <w:p w14:paraId="1782D4F8"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130E7A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C33453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5F3F3A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AD713E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82259D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8DE0C7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990E5E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46D0C36E"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51E63E2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08EC682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064097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8CBF2A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53288AAB"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7D0A1B3D" w14:textId="77777777" w:rsidTr="00477CC0">
        <w:trPr>
          <w:trHeight w:val="450"/>
          <w:jc w:val="center"/>
        </w:trPr>
        <w:tc>
          <w:tcPr>
            <w:tcW w:w="257" w:type="dxa"/>
            <w:tcBorders>
              <w:top w:val="nil"/>
              <w:left w:val="nil"/>
              <w:bottom w:val="nil"/>
              <w:right w:val="nil"/>
            </w:tcBorders>
            <w:shd w:val="clear" w:color="000000" w:fill="00B0F0"/>
            <w:noWrap/>
            <w:vAlign w:val="center"/>
            <w:hideMark/>
          </w:tcPr>
          <w:p w14:paraId="5D031C19"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5B59D362"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00F2A7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00DC3B13"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Прибыль на капитальные вложения</w:t>
            </w:r>
          </w:p>
        </w:tc>
        <w:tc>
          <w:tcPr>
            <w:tcW w:w="858" w:type="dxa"/>
            <w:tcBorders>
              <w:top w:val="nil"/>
              <w:left w:val="nil"/>
              <w:bottom w:val="single" w:sz="4" w:space="0" w:color="C0C0C0"/>
              <w:right w:val="single" w:sz="4" w:space="0" w:color="C0C0C0"/>
            </w:tcBorders>
            <w:shd w:val="clear" w:color="auto" w:fill="auto"/>
            <w:vAlign w:val="center"/>
            <w:hideMark/>
          </w:tcPr>
          <w:p w14:paraId="1BD2EB59"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59B659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5950FE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2911D4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041C05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1FCA30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406B1D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FE223D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018667B9"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1C45CB8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C9E7B3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6E9217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8B6A55B"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71F271F1"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614BB8D0" w14:textId="77777777" w:rsidTr="00477CC0">
        <w:trPr>
          <w:trHeight w:val="1845"/>
          <w:jc w:val="center"/>
        </w:trPr>
        <w:tc>
          <w:tcPr>
            <w:tcW w:w="257" w:type="dxa"/>
            <w:tcBorders>
              <w:top w:val="nil"/>
              <w:left w:val="nil"/>
              <w:bottom w:val="nil"/>
              <w:right w:val="nil"/>
            </w:tcBorders>
            <w:shd w:val="clear" w:color="000000" w:fill="00B0F0"/>
            <w:noWrap/>
            <w:vAlign w:val="center"/>
            <w:hideMark/>
          </w:tcPr>
          <w:p w14:paraId="07C3FA8F"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046FFC1F"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727DF4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10.1.1</w:t>
            </w:r>
          </w:p>
        </w:tc>
        <w:tc>
          <w:tcPr>
            <w:tcW w:w="4022" w:type="dxa"/>
            <w:tcBorders>
              <w:top w:val="nil"/>
              <w:left w:val="nil"/>
              <w:bottom w:val="single" w:sz="4" w:space="0" w:color="C0C0C0"/>
              <w:right w:val="single" w:sz="4" w:space="0" w:color="C0C0C0"/>
            </w:tcBorders>
            <w:shd w:val="clear" w:color="auto" w:fill="auto"/>
            <w:vAlign w:val="center"/>
            <w:hideMark/>
          </w:tcPr>
          <w:p w14:paraId="2FAD21C6" w14:textId="77777777" w:rsidR="00D07E5E" w:rsidRPr="00D07E5E" w:rsidRDefault="00D07E5E" w:rsidP="00D07E5E">
            <w:pPr>
              <w:ind w:firstLineChars="200" w:firstLine="261"/>
              <w:rPr>
                <w:rFonts w:ascii="Tahoma" w:hAnsi="Tahoma" w:cs="Tahoma"/>
                <w:b/>
                <w:bCs/>
                <w:sz w:val="13"/>
                <w:szCs w:val="13"/>
              </w:rPr>
            </w:pPr>
            <w:r w:rsidRPr="00D07E5E">
              <w:rPr>
                <w:rFonts w:ascii="Tahoma" w:hAnsi="Tahoma" w:cs="Tahoma"/>
                <w:b/>
                <w:bCs/>
                <w:sz w:val="13"/>
                <w:szCs w:val="13"/>
              </w:rPr>
              <w:t xml:space="preserve">На реализацию </w:t>
            </w:r>
            <w:proofErr w:type="spellStart"/>
            <w:r w:rsidRPr="00D07E5E">
              <w:rPr>
                <w:rFonts w:ascii="Tahoma" w:hAnsi="Tahoma" w:cs="Tahoma"/>
                <w:b/>
                <w:bCs/>
                <w:sz w:val="13"/>
                <w:szCs w:val="13"/>
              </w:rPr>
              <w:t>инвест</w:t>
            </w:r>
            <w:proofErr w:type="spellEnd"/>
            <w:r w:rsidRPr="00D07E5E">
              <w:rPr>
                <w:rFonts w:ascii="Tahoma" w:hAnsi="Tahoma" w:cs="Tahoma"/>
                <w:b/>
                <w:bCs/>
                <w:sz w:val="13"/>
                <w:szCs w:val="13"/>
              </w:rPr>
              <w:t xml:space="preserve"> программы</w:t>
            </w:r>
          </w:p>
        </w:tc>
        <w:tc>
          <w:tcPr>
            <w:tcW w:w="858" w:type="dxa"/>
            <w:tcBorders>
              <w:top w:val="nil"/>
              <w:left w:val="nil"/>
              <w:bottom w:val="single" w:sz="4" w:space="0" w:color="C0C0C0"/>
              <w:right w:val="single" w:sz="4" w:space="0" w:color="C0C0C0"/>
            </w:tcBorders>
            <w:shd w:val="clear" w:color="auto" w:fill="auto"/>
            <w:vAlign w:val="center"/>
            <w:hideMark/>
          </w:tcPr>
          <w:p w14:paraId="1FF57C41"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FDE9D9"/>
            <w:vAlign w:val="center"/>
            <w:hideMark/>
          </w:tcPr>
          <w:p w14:paraId="27AC7C7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FDE9D9"/>
            <w:vAlign w:val="center"/>
            <w:hideMark/>
          </w:tcPr>
          <w:p w14:paraId="1F30AE1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29926FC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DE9D9"/>
            <w:vAlign w:val="center"/>
            <w:hideMark/>
          </w:tcPr>
          <w:p w14:paraId="71D8236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0BD3F48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D58901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99DCE2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DE9D9"/>
            <w:vAlign w:val="center"/>
            <w:hideMark/>
          </w:tcPr>
          <w:p w14:paraId="25F98BCD" w14:textId="77777777" w:rsidR="00D07E5E" w:rsidRPr="00D07E5E" w:rsidRDefault="00D07E5E" w:rsidP="00D07E5E">
            <w:pPr>
              <w:rPr>
                <w:rFonts w:ascii="Tahoma" w:hAnsi="Tahoma" w:cs="Tahoma"/>
                <w:sz w:val="13"/>
                <w:szCs w:val="13"/>
              </w:rPr>
            </w:pPr>
            <w:r w:rsidRPr="00D07E5E">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c>
          <w:tcPr>
            <w:tcW w:w="1656" w:type="dxa"/>
            <w:tcBorders>
              <w:top w:val="nil"/>
              <w:left w:val="nil"/>
              <w:bottom w:val="single" w:sz="4" w:space="0" w:color="C0C0C0"/>
              <w:right w:val="single" w:sz="4" w:space="0" w:color="C0C0C0"/>
            </w:tcBorders>
            <w:shd w:val="clear" w:color="000000" w:fill="FDE9D9"/>
            <w:vAlign w:val="center"/>
            <w:hideMark/>
          </w:tcPr>
          <w:p w14:paraId="7174F9B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2F9C847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292E93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909422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DE9D9"/>
            <w:vAlign w:val="center"/>
            <w:hideMark/>
          </w:tcPr>
          <w:p w14:paraId="733C09AA" w14:textId="77777777" w:rsidR="00D07E5E" w:rsidRPr="00D07E5E" w:rsidRDefault="00D07E5E" w:rsidP="00D07E5E">
            <w:pPr>
              <w:rPr>
                <w:rFonts w:ascii="Tahoma" w:hAnsi="Tahoma" w:cs="Tahoma"/>
                <w:sz w:val="13"/>
                <w:szCs w:val="13"/>
              </w:rPr>
            </w:pPr>
            <w:r w:rsidRPr="00D07E5E">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r>
      <w:tr w:rsidR="00D07E5E" w:rsidRPr="00477CC0" w14:paraId="2BF77597" w14:textId="77777777" w:rsidTr="00477CC0">
        <w:trPr>
          <w:trHeight w:val="495"/>
          <w:jc w:val="center"/>
        </w:trPr>
        <w:tc>
          <w:tcPr>
            <w:tcW w:w="257" w:type="dxa"/>
            <w:tcBorders>
              <w:top w:val="nil"/>
              <w:left w:val="nil"/>
              <w:bottom w:val="nil"/>
              <w:right w:val="nil"/>
            </w:tcBorders>
            <w:shd w:val="clear" w:color="000000" w:fill="B7DEE8"/>
            <w:noWrap/>
            <w:vAlign w:val="center"/>
            <w:hideMark/>
          </w:tcPr>
          <w:p w14:paraId="30FDFFB8"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1B480EDC"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66EDFA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5687837A" w14:textId="77777777" w:rsidR="00D07E5E" w:rsidRPr="00D07E5E" w:rsidRDefault="00D07E5E" w:rsidP="00D07E5E">
            <w:pPr>
              <w:ind w:firstLineChars="100" w:firstLine="131"/>
              <w:rPr>
                <w:rFonts w:ascii="Tahoma" w:hAnsi="Tahoma" w:cs="Tahoma"/>
                <w:b/>
                <w:bCs/>
                <w:sz w:val="13"/>
                <w:szCs w:val="13"/>
              </w:rPr>
            </w:pPr>
            <w:r w:rsidRPr="00D07E5E">
              <w:rPr>
                <w:rFonts w:ascii="Tahoma" w:hAnsi="Tahoma" w:cs="Tahoma"/>
                <w:b/>
                <w:bCs/>
                <w:sz w:val="13"/>
                <w:szCs w:val="13"/>
              </w:rPr>
              <w:t>Расчетная предпринимательская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27CBCFCA"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50EF448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FDE9D9"/>
            <w:vAlign w:val="center"/>
            <w:hideMark/>
          </w:tcPr>
          <w:p w14:paraId="06241E0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32A17EA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DE9D9"/>
            <w:vAlign w:val="center"/>
            <w:hideMark/>
          </w:tcPr>
          <w:p w14:paraId="7884099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7C7169B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25F11BE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DC8039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DE9D9"/>
            <w:vAlign w:val="center"/>
            <w:hideMark/>
          </w:tcPr>
          <w:p w14:paraId="6D3FC60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656" w:type="dxa"/>
            <w:tcBorders>
              <w:top w:val="nil"/>
              <w:left w:val="nil"/>
              <w:bottom w:val="single" w:sz="4" w:space="0" w:color="C0C0C0"/>
              <w:right w:val="single" w:sz="4" w:space="0" w:color="C0C0C0"/>
            </w:tcBorders>
            <w:shd w:val="clear" w:color="000000" w:fill="FFFFCC"/>
            <w:vAlign w:val="center"/>
            <w:hideMark/>
          </w:tcPr>
          <w:p w14:paraId="429CB72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112B77C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4B9F365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5F42C5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DE9D9"/>
            <w:vAlign w:val="center"/>
            <w:hideMark/>
          </w:tcPr>
          <w:p w14:paraId="735556F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r>
      <w:tr w:rsidR="00D07E5E" w:rsidRPr="00477CC0" w14:paraId="1D9ABB7F" w14:textId="77777777" w:rsidTr="00477CC0">
        <w:trPr>
          <w:trHeight w:val="330"/>
          <w:jc w:val="center"/>
        </w:trPr>
        <w:tc>
          <w:tcPr>
            <w:tcW w:w="257" w:type="dxa"/>
            <w:tcBorders>
              <w:top w:val="nil"/>
              <w:left w:val="nil"/>
              <w:bottom w:val="nil"/>
              <w:right w:val="nil"/>
            </w:tcBorders>
            <w:shd w:val="clear" w:color="000000" w:fill="00B0F0"/>
            <w:noWrap/>
            <w:vAlign w:val="center"/>
            <w:hideMark/>
          </w:tcPr>
          <w:p w14:paraId="4F66EC8F"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3A8E0776"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5C107B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10.4</w:t>
            </w:r>
          </w:p>
        </w:tc>
        <w:tc>
          <w:tcPr>
            <w:tcW w:w="4022" w:type="dxa"/>
            <w:tcBorders>
              <w:top w:val="nil"/>
              <w:left w:val="nil"/>
              <w:bottom w:val="single" w:sz="4" w:space="0" w:color="C0C0C0"/>
              <w:right w:val="single" w:sz="4" w:space="0" w:color="C0C0C0"/>
            </w:tcBorders>
            <w:shd w:val="clear" w:color="auto" w:fill="auto"/>
            <w:vAlign w:val="center"/>
            <w:hideMark/>
          </w:tcPr>
          <w:p w14:paraId="0951ED1F"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Прибыль на прочие цели</w:t>
            </w:r>
          </w:p>
        </w:tc>
        <w:tc>
          <w:tcPr>
            <w:tcW w:w="858" w:type="dxa"/>
            <w:tcBorders>
              <w:top w:val="nil"/>
              <w:left w:val="nil"/>
              <w:bottom w:val="single" w:sz="4" w:space="0" w:color="C0C0C0"/>
              <w:right w:val="single" w:sz="4" w:space="0" w:color="C0C0C0"/>
            </w:tcBorders>
            <w:shd w:val="clear" w:color="auto" w:fill="auto"/>
            <w:vAlign w:val="center"/>
            <w:hideMark/>
          </w:tcPr>
          <w:p w14:paraId="270278A2"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4DAA57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309713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C48EEF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5039AF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65C185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61FC1E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B5EF9D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35A359B0"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56B491C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84934C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B7B1DB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D31059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7CB096EB"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6A6FB3C3" w14:textId="77777777" w:rsidTr="00477CC0">
        <w:trPr>
          <w:trHeight w:val="960"/>
          <w:jc w:val="center"/>
        </w:trPr>
        <w:tc>
          <w:tcPr>
            <w:tcW w:w="257" w:type="dxa"/>
            <w:tcBorders>
              <w:top w:val="nil"/>
              <w:left w:val="nil"/>
              <w:bottom w:val="nil"/>
              <w:right w:val="nil"/>
            </w:tcBorders>
            <w:shd w:val="clear" w:color="auto" w:fill="auto"/>
            <w:noWrap/>
            <w:vAlign w:val="bottom"/>
            <w:hideMark/>
          </w:tcPr>
          <w:p w14:paraId="5417B002" w14:textId="77777777" w:rsidR="00D07E5E" w:rsidRPr="00D07E5E" w:rsidRDefault="00D07E5E" w:rsidP="00D07E5E">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BC81166" w14:textId="77777777" w:rsidR="00D07E5E" w:rsidRPr="00D07E5E" w:rsidRDefault="00D07E5E" w:rsidP="00D07E5E">
            <w:pPr>
              <w:jc w:val="center"/>
              <w:rPr>
                <w:rFonts w:ascii="Wingdings 2" w:hAnsi="Wingdings 2" w:cs="Tahoma"/>
                <w:color w:val="5A5A5A"/>
                <w:sz w:val="13"/>
                <w:szCs w:val="13"/>
              </w:rPr>
            </w:pPr>
            <w:r w:rsidRPr="00D07E5E">
              <w:rPr>
                <w:rFonts w:ascii="Wingdings 2" w:hAnsi="Wingdings 2" w:cs="Tahoma"/>
                <w:color w:val="5A5A5A"/>
                <w:sz w:val="13"/>
                <w:szCs w:val="13"/>
              </w:rPr>
              <w:t>О</w:t>
            </w: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50334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10.5.2.1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0CBC744" w14:textId="77777777" w:rsidR="00D07E5E" w:rsidRPr="00D07E5E" w:rsidRDefault="00D07E5E" w:rsidP="00D07E5E">
            <w:pPr>
              <w:ind w:firstLineChars="300" w:firstLine="390"/>
              <w:rPr>
                <w:rFonts w:ascii="Tahoma" w:hAnsi="Tahoma" w:cs="Tahoma"/>
                <w:sz w:val="13"/>
                <w:szCs w:val="13"/>
              </w:rPr>
            </w:pPr>
            <w:r w:rsidRPr="00D07E5E">
              <w:rPr>
                <w:rFonts w:ascii="Tahoma" w:hAnsi="Tahoma" w:cs="Tahoma"/>
                <w:sz w:val="13"/>
                <w:szCs w:val="13"/>
              </w:rPr>
              <w:t>Налог на прибыль</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04A85672"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4909059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636" w:type="dxa"/>
            <w:tcBorders>
              <w:top w:val="single" w:sz="4" w:space="0" w:color="C0C0C0"/>
              <w:left w:val="nil"/>
              <w:bottom w:val="single" w:sz="4" w:space="0" w:color="C0C0C0"/>
              <w:right w:val="single" w:sz="4" w:space="0" w:color="C0C0C0"/>
            </w:tcBorders>
            <w:shd w:val="clear" w:color="000000" w:fill="FDE9D9"/>
            <w:vAlign w:val="center"/>
            <w:hideMark/>
          </w:tcPr>
          <w:p w14:paraId="7A294CB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1D7041C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76972A9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single" w:sz="4" w:space="0" w:color="C0C0C0"/>
              <w:left w:val="nil"/>
              <w:bottom w:val="single" w:sz="4" w:space="0" w:color="C0C0C0"/>
              <w:right w:val="single" w:sz="4" w:space="0" w:color="C0C0C0"/>
            </w:tcBorders>
            <w:shd w:val="clear" w:color="000000" w:fill="FDE9D9"/>
            <w:vAlign w:val="center"/>
            <w:hideMark/>
          </w:tcPr>
          <w:p w14:paraId="204A5D9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5FF454D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3B66F1A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tcBorders>
              <w:top w:val="single" w:sz="4" w:space="0" w:color="C0C0C0"/>
              <w:left w:val="nil"/>
              <w:bottom w:val="single" w:sz="4" w:space="0" w:color="C0C0C0"/>
              <w:right w:val="single" w:sz="4" w:space="0" w:color="C0C0C0"/>
            </w:tcBorders>
            <w:shd w:val="clear" w:color="000000" w:fill="FDE9D9"/>
            <w:vAlign w:val="center"/>
            <w:hideMark/>
          </w:tcPr>
          <w:p w14:paraId="77507232" w14:textId="77777777" w:rsidR="00D07E5E" w:rsidRPr="00D07E5E" w:rsidRDefault="00D07E5E" w:rsidP="00D07E5E">
            <w:pPr>
              <w:rPr>
                <w:rFonts w:ascii="Tahoma" w:hAnsi="Tahoma" w:cs="Tahoma"/>
                <w:sz w:val="13"/>
                <w:szCs w:val="13"/>
              </w:rPr>
            </w:pPr>
            <w:r w:rsidRPr="00D07E5E">
              <w:rPr>
                <w:rFonts w:ascii="Tahoma" w:hAnsi="Tahoma" w:cs="Tahoma"/>
                <w:sz w:val="13"/>
                <w:szCs w:val="13"/>
              </w:rPr>
              <w:t>В соответствии с Главой 25 Налогового кодекса РФ</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6439D7A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single" w:sz="4" w:space="0" w:color="C0C0C0"/>
              <w:left w:val="nil"/>
              <w:bottom w:val="single" w:sz="4" w:space="0" w:color="C0C0C0"/>
              <w:right w:val="single" w:sz="4" w:space="0" w:color="C0C0C0"/>
            </w:tcBorders>
            <w:shd w:val="clear" w:color="000000" w:fill="FDE9D9"/>
            <w:vAlign w:val="center"/>
            <w:hideMark/>
          </w:tcPr>
          <w:p w14:paraId="1A132CA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CA5270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16D8583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tcBorders>
              <w:top w:val="single" w:sz="4" w:space="0" w:color="C0C0C0"/>
              <w:left w:val="nil"/>
              <w:bottom w:val="single" w:sz="4" w:space="0" w:color="C0C0C0"/>
              <w:right w:val="single" w:sz="4" w:space="0" w:color="C0C0C0"/>
            </w:tcBorders>
            <w:shd w:val="clear" w:color="000000" w:fill="FDE9D9"/>
            <w:vAlign w:val="center"/>
            <w:hideMark/>
          </w:tcPr>
          <w:p w14:paraId="04BD3A3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В соответствии с Главой 25 Налогового кодекса РФ</w:t>
            </w:r>
          </w:p>
        </w:tc>
      </w:tr>
      <w:tr w:rsidR="00D07E5E" w:rsidRPr="00477CC0" w14:paraId="0AA5113E" w14:textId="77777777" w:rsidTr="00477CC0">
        <w:trPr>
          <w:trHeight w:val="585"/>
          <w:jc w:val="center"/>
        </w:trPr>
        <w:tc>
          <w:tcPr>
            <w:tcW w:w="257" w:type="dxa"/>
            <w:tcBorders>
              <w:top w:val="nil"/>
              <w:left w:val="nil"/>
              <w:bottom w:val="nil"/>
              <w:right w:val="nil"/>
            </w:tcBorders>
            <w:shd w:val="clear" w:color="000000" w:fill="E6B8B7"/>
            <w:noWrap/>
            <w:vAlign w:val="center"/>
            <w:hideMark/>
          </w:tcPr>
          <w:p w14:paraId="5A5020DF" w14:textId="77777777" w:rsidR="00D07E5E" w:rsidRPr="00D07E5E" w:rsidRDefault="00D07E5E" w:rsidP="00D07E5E">
            <w:pPr>
              <w:rPr>
                <w:rFonts w:ascii="Tahoma" w:hAnsi="Tahoma" w:cs="Tahoma"/>
                <w:b/>
                <w:bCs/>
                <w:color w:val="000000"/>
                <w:sz w:val="13"/>
                <w:szCs w:val="13"/>
              </w:rPr>
            </w:pPr>
            <w:r w:rsidRPr="00D07E5E">
              <w:rPr>
                <w:rFonts w:ascii="Tahoma" w:hAnsi="Tahoma" w:cs="Tahoma"/>
                <w:b/>
                <w:bCs/>
                <w:color w:val="000000"/>
                <w:sz w:val="13"/>
                <w:szCs w:val="13"/>
              </w:rPr>
              <w:t>К</w:t>
            </w:r>
          </w:p>
        </w:tc>
        <w:tc>
          <w:tcPr>
            <w:tcW w:w="202" w:type="dxa"/>
            <w:tcBorders>
              <w:top w:val="nil"/>
              <w:left w:val="nil"/>
              <w:bottom w:val="nil"/>
              <w:right w:val="nil"/>
            </w:tcBorders>
            <w:shd w:val="clear" w:color="auto" w:fill="auto"/>
            <w:noWrap/>
            <w:vAlign w:val="bottom"/>
            <w:hideMark/>
          </w:tcPr>
          <w:p w14:paraId="4F09ED78" w14:textId="77777777" w:rsidR="00D07E5E" w:rsidRPr="00D07E5E" w:rsidRDefault="00D07E5E" w:rsidP="00D07E5E">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AE7E1F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000000" w:fill="FDE9D9"/>
            <w:vAlign w:val="center"/>
            <w:hideMark/>
          </w:tcPr>
          <w:p w14:paraId="3CD5BF77"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xml:space="preserve">Корректировка НВВ в целях сглаживания тарифов </w:t>
            </w:r>
          </w:p>
        </w:tc>
        <w:tc>
          <w:tcPr>
            <w:tcW w:w="858" w:type="dxa"/>
            <w:tcBorders>
              <w:top w:val="nil"/>
              <w:left w:val="nil"/>
              <w:bottom w:val="single" w:sz="4" w:space="0" w:color="C0C0C0"/>
              <w:right w:val="single" w:sz="4" w:space="0" w:color="C0C0C0"/>
            </w:tcBorders>
            <w:shd w:val="clear" w:color="auto" w:fill="auto"/>
            <w:vAlign w:val="center"/>
            <w:hideMark/>
          </w:tcPr>
          <w:p w14:paraId="6F1F0B2C"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4FC9A1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DE9D9"/>
            <w:vAlign w:val="center"/>
            <w:hideMark/>
          </w:tcPr>
          <w:p w14:paraId="39B0F93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-30,52</w:t>
            </w:r>
          </w:p>
        </w:tc>
        <w:tc>
          <w:tcPr>
            <w:tcW w:w="1496" w:type="dxa"/>
            <w:tcBorders>
              <w:top w:val="nil"/>
              <w:left w:val="nil"/>
              <w:bottom w:val="single" w:sz="4" w:space="0" w:color="C0C0C0"/>
              <w:right w:val="single" w:sz="4" w:space="0" w:color="C0C0C0"/>
            </w:tcBorders>
            <w:shd w:val="clear" w:color="000000" w:fill="FFFFCC"/>
            <w:vAlign w:val="center"/>
            <w:hideMark/>
          </w:tcPr>
          <w:p w14:paraId="5555930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-9,37</w:t>
            </w:r>
          </w:p>
        </w:tc>
        <w:tc>
          <w:tcPr>
            <w:tcW w:w="1556" w:type="dxa"/>
            <w:tcBorders>
              <w:top w:val="nil"/>
              <w:left w:val="nil"/>
              <w:bottom w:val="single" w:sz="4" w:space="0" w:color="C0C0C0"/>
              <w:right w:val="single" w:sz="4" w:space="0" w:color="C0C0C0"/>
            </w:tcBorders>
            <w:shd w:val="clear" w:color="000000" w:fill="FFFFCC"/>
            <w:vAlign w:val="center"/>
            <w:hideMark/>
          </w:tcPr>
          <w:p w14:paraId="4EF6BB3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6A797CA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-9,89</w:t>
            </w:r>
          </w:p>
        </w:tc>
        <w:tc>
          <w:tcPr>
            <w:tcW w:w="1416" w:type="dxa"/>
            <w:tcBorders>
              <w:top w:val="nil"/>
              <w:left w:val="nil"/>
              <w:bottom w:val="single" w:sz="4" w:space="0" w:color="C0C0C0"/>
              <w:right w:val="single" w:sz="4" w:space="0" w:color="C0C0C0"/>
            </w:tcBorders>
            <w:shd w:val="clear" w:color="000000" w:fill="D7EAD3"/>
            <w:vAlign w:val="center"/>
            <w:hideMark/>
          </w:tcPr>
          <w:p w14:paraId="51B10C8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103A97C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-9,89</w:t>
            </w:r>
          </w:p>
        </w:tc>
        <w:tc>
          <w:tcPr>
            <w:tcW w:w="3596" w:type="dxa"/>
            <w:tcBorders>
              <w:top w:val="nil"/>
              <w:left w:val="nil"/>
              <w:bottom w:val="single" w:sz="4" w:space="0" w:color="C0C0C0"/>
              <w:right w:val="single" w:sz="4" w:space="0" w:color="C0C0C0"/>
            </w:tcBorders>
            <w:shd w:val="clear" w:color="000000" w:fill="FFFFCC"/>
            <w:vAlign w:val="center"/>
            <w:hideMark/>
          </w:tcPr>
          <w:p w14:paraId="32DD3CA8"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FFFFCC"/>
            <w:vAlign w:val="center"/>
            <w:hideMark/>
          </w:tcPr>
          <w:p w14:paraId="6C6CB59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217E994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0,49</w:t>
            </w:r>
          </w:p>
        </w:tc>
        <w:tc>
          <w:tcPr>
            <w:tcW w:w="1436" w:type="dxa"/>
            <w:tcBorders>
              <w:top w:val="nil"/>
              <w:left w:val="nil"/>
              <w:bottom w:val="single" w:sz="4" w:space="0" w:color="C0C0C0"/>
              <w:right w:val="single" w:sz="4" w:space="0" w:color="C0C0C0"/>
            </w:tcBorders>
            <w:shd w:val="clear" w:color="000000" w:fill="D7EAD3"/>
            <w:vAlign w:val="center"/>
            <w:hideMark/>
          </w:tcPr>
          <w:p w14:paraId="10CA05C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0,29</w:t>
            </w:r>
          </w:p>
        </w:tc>
        <w:tc>
          <w:tcPr>
            <w:tcW w:w="1376" w:type="dxa"/>
            <w:tcBorders>
              <w:top w:val="nil"/>
              <w:left w:val="nil"/>
              <w:bottom w:val="single" w:sz="4" w:space="0" w:color="C0C0C0"/>
              <w:right w:val="single" w:sz="4" w:space="0" w:color="C0C0C0"/>
            </w:tcBorders>
            <w:shd w:val="clear" w:color="000000" w:fill="D7EAD3"/>
            <w:vAlign w:val="center"/>
            <w:hideMark/>
          </w:tcPr>
          <w:p w14:paraId="314CF28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0,20</w:t>
            </w:r>
          </w:p>
        </w:tc>
        <w:tc>
          <w:tcPr>
            <w:tcW w:w="4196" w:type="dxa"/>
            <w:tcBorders>
              <w:top w:val="nil"/>
              <w:left w:val="nil"/>
              <w:bottom w:val="single" w:sz="4" w:space="0" w:color="C0C0C0"/>
              <w:right w:val="single" w:sz="4" w:space="0" w:color="C0C0C0"/>
            </w:tcBorders>
            <w:shd w:val="clear" w:color="000000" w:fill="FFFFCC"/>
            <w:vAlign w:val="center"/>
            <w:hideMark/>
          </w:tcPr>
          <w:p w14:paraId="7001A85E"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0B2EA49C" w14:textId="77777777" w:rsidTr="00477CC0">
        <w:trPr>
          <w:trHeight w:val="435"/>
          <w:jc w:val="center"/>
        </w:trPr>
        <w:tc>
          <w:tcPr>
            <w:tcW w:w="257" w:type="dxa"/>
            <w:tcBorders>
              <w:top w:val="nil"/>
              <w:left w:val="nil"/>
              <w:bottom w:val="nil"/>
              <w:right w:val="nil"/>
            </w:tcBorders>
            <w:shd w:val="clear" w:color="000000" w:fill="EBF1DE"/>
            <w:noWrap/>
            <w:vAlign w:val="bottom"/>
            <w:hideMark/>
          </w:tcPr>
          <w:p w14:paraId="79932AFF"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202" w:type="dxa"/>
            <w:tcBorders>
              <w:top w:val="nil"/>
              <w:left w:val="nil"/>
              <w:bottom w:val="nil"/>
              <w:right w:val="nil"/>
            </w:tcBorders>
            <w:shd w:val="clear" w:color="000000" w:fill="EBF1DE"/>
            <w:noWrap/>
            <w:vAlign w:val="bottom"/>
            <w:hideMark/>
          </w:tcPr>
          <w:p w14:paraId="1DE570AD"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809" w:type="dxa"/>
            <w:tcBorders>
              <w:top w:val="nil"/>
              <w:left w:val="single" w:sz="4" w:space="0" w:color="C0C0C0"/>
              <w:bottom w:val="single" w:sz="4" w:space="0" w:color="C0C0C0"/>
              <w:right w:val="single" w:sz="4" w:space="0" w:color="C0C0C0"/>
            </w:tcBorders>
            <w:shd w:val="clear" w:color="000000" w:fill="EBF1DE"/>
            <w:vAlign w:val="center"/>
            <w:hideMark/>
          </w:tcPr>
          <w:p w14:paraId="0620500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000000" w:fill="EBF1DE"/>
            <w:vAlign w:val="center"/>
            <w:hideMark/>
          </w:tcPr>
          <w:p w14:paraId="20AAD258"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НВВ без НДС</w:t>
            </w:r>
          </w:p>
        </w:tc>
        <w:tc>
          <w:tcPr>
            <w:tcW w:w="858" w:type="dxa"/>
            <w:tcBorders>
              <w:top w:val="nil"/>
              <w:left w:val="nil"/>
              <w:bottom w:val="single" w:sz="4" w:space="0" w:color="C0C0C0"/>
              <w:right w:val="single" w:sz="4" w:space="0" w:color="C0C0C0"/>
            </w:tcBorders>
            <w:shd w:val="clear" w:color="000000" w:fill="EBF1DE"/>
            <w:vAlign w:val="center"/>
            <w:hideMark/>
          </w:tcPr>
          <w:p w14:paraId="54543D7A"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EBF1DE"/>
            <w:vAlign w:val="center"/>
            <w:hideMark/>
          </w:tcPr>
          <w:p w14:paraId="3EC7646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4 093,71</w:t>
            </w:r>
          </w:p>
        </w:tc>
        <w:tc>
          <w:tcPr>
            <w:tcW w:w="1636" w:type="dxa"/>
            <w:tcBorders>
              <w:top w:val="nil"/>
              <w:left w:val="nil"/>
              <w:bottom w:val="single" w:sz="4" w:space="0" w:color="C0C0C0"/>
              <w:right w:val="single" w:sz="4" w:space="0" w:color="C0C0C0"/>
            </w:tcBorders>
            <w:shd w:val="clear" w:color="000000" w:fill="EBF1DE"/>
            <w:vAlign w:val="center"/>
            <w:hideMark/>
          </w:tcPr>
          <w:p w14:paraId="0263E9F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4 016,78</w:t>
            </w:r>
          </w:p>
        </w:tc>
        <w:tc>
          <w:tcPr>
            <w:tcW w:w="1496" w:type="dxa"/>
            <w:tcBorders>
              <w:top w:val="nil"/>
              <w:left w:val="nil"/>
              <w:bottom w:val="single" w:sz="4" w:space="0" w:color="C0C0C0"/>
              <w:right w:val="single" w:sz="4" w:space="0" w:color="C0C0C0"/>
            </w:tcBorders>
            <w:shd w:val="clear" w:color="000000" w:fill="EBF1DE"/>
            <w:vAlign w:val="center"/>
            <w:hideMark/>
          </w:tcPr>
          <w:p w14:paraId="4E143A3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601,34</w:t>
            </w:r>
          </w:p>
        </w:tc>
        <w:tc>
          <w:tcPr>
            <w:tcW w:w="1556" w:type="dxa"/>
            <w:tcBorders>
              <w:top w:val="nil"/>
              <w:left w:val="nil"/>
              <w:bottom w:val="single" w:sz="4" w:space="0" w:color="C0C0C0"/>
              <w:right w:val="single" w:sz="4" w:space="0" w:color="C0C0C0"/>
            </w:tcBorders>
            <w:shd w:val="clear" w:color="000000" w:fill="EBF1DE"/>
            <w:vAlign w:val="center"/>
            <w:hideMark/>
          </w:tcPr>
          <w:p w14:paraId="790A4FB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4 371,44</w:t>
            </w:r>
          </w:p>
        </w:tc>
        <w:tc>
          <w:tcPr>
            <w:tcW w:w="1556" w:type="dxa"/>
            <w:tcBorders>
              <w:top w:val="nil"/>
              <w:left w:val="nil"/>
              <w:bottom w:val="single" w:sz="4" w:space="0" w:color="C0C0C0"/>
              <w:right w:val="single" w:sz="4" w:space="0" w:color="C0C0C0"/>
            </w:tcBorders>
            <w:shd w:val="clear" w:color="000000" w:fill="EBF1DE"/>
            <w:vAlign w:val="center"/>
            <w:hideMark/>
          </w:tcPr>
          <w:p w14:paraId="1BA1C48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4 311,59</w:t>
            </w:r>
          </w:p>
        </w:tc>
        <w:tc>
          <w:tcPr>
            <w:tcW w:w="1416" w:type="dxa"/>
            <w:tcBorders>
              <w:top w:val="nil"/>
              <w:left w:val="nil"/>
              <w:bottom w:val="single" w:sz="4" w:space="0" w:color="C0C0C0"/>
              <w:right w:val="single" w:sz="4" w:space="0" w:color="C0C0C0"/>
            </w:tcBorders>
            <w:shd w:val="clear" w:color="000000" w:fill="EBF1DE"/>
            <w:vAlign w:val="center"/>
            <w:hideMark/>
          </w:tcPr>
          <w:p w14:paraId="27FD31C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2 119,23</w:t>
            </w:r>
          </w:p>
        </w:tc>
        <w:tc>
          <w:tcPr>
            <w:tcW w:w="1436" w:type="dxa"/>
            <w:tcBorders>
              <w:top w:val="nil"/>
              <w:left w:val="nil"/>
              <w:bottom w:val="single" w:sz="4" w:space="0" w:color="C0C0C0"/>
              <w:right w:val="single" w:sz="4" w:space="0" w:color="C0C0C0"/>
            </w:tcBorders>
            <w:shd w:val="clear" w:color="000000" w:fill="EBF1DE"/>
            <w:vAlign w:val="center"/>
            <w:hideMark/>
          </w:tcPr>
          <w:p w14:paraId="376C7F9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2 192,36</w:t>
            </w:r>
          </w:p>
        </w:tc>
        <w:tc>
          <w:tcPr>
            <w:tcW w:w="3596" w:type="dxa"/>
            <w:tcBorders>
              <w:top w:val="nil"/>
              <w:left w:val="nil"/>
              <w:bottom w:val="single" w:sz="4" w:space="0" w:color="C0C0C0"/>
              <w:right w:val="single" w:sz="4" w:space="0" w:color="C0C0C0"/>
            </w:tcBorders>
            <w:shd w:val="clear" w:color="000000" w:fill="EBF1DE"/>
            <w:vAlign w:val="center"/>
            <w:hideMark/>
          </w:tcPr>
          <w:p w14:paraId="586839FE"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EBF1DE"/>
            <w:vAlign w:val="center"/>
            <w:hideMark/>
          </w:tcPr>
          <w:p w14:paraId="3185B99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4 513,68</w:t>
            </w:r>
          </w:p>
        </w:tc>
        <w:tc>
          <w:tcPr>
            <w:tcW w:w="1556" w:type="dxa"/>
            <w:tcBorders>
              <w:top w:val="nil"/>
              <w:left w:val="nil"/>
              <w:bottom w:val="single" w:sz="4" w:space="0" w:color="C0C0C0"/>
              <w:right w:val="single" w:sz="4" w:space="0" w:color="C0C0C0"/>
            </w:tcBorders>
            <w:shd w:val="clear" w:color="000000" w:fill="EBF1DE"/>
            <w:vAlign w:val="center"/>
            <w:hideMark/>
          </w:tcPr>
          <w:p w14:paraId="722C9F8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4 463,02</w:t>
            </w:r>
          </w:p>
        </w:tc>
        <w:tc>
          <w:tcPr>
            <w:tcW w:w="1436" w:type="dxa"/>
            <w:tcBorders>
              <w:top w:val="nil"/>
              <w:left w:val="nil"/>
              <w:bottom w:val="single" w:sz="4" w:space="0" w:color="C0C0C0"/>
              <w:right w:val="single" w:sz="4" w:space="0" w:color="C0C0C0"/>
            </w:tcBorders>
            <w:shd w:val="clear" w:color="000000" w:fill="EBF1DE"/>
            <w:vAlign w:val="center"/>
            <w:hideMark/>
          </w:tcPr>
          <w:p w14:paraId="34F1E70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2 192,36</w:t>
            </w:r>
          </w:p>
        </w:tc>
        <w:tc>
          <w:tcPr>
            <w:tcW w:w="1376" w:type="dxa"/>
            <w:tcBorders>
              <w:top w:val="nil"/>
              <w:left w:val="nil"/>
              <w:bottom w:val="single" w:sz="4" w:space="0" w:color="C0C0C0"/>
              <w:right w:val="single" w:sz="4" w:space="0" w:color="C0C0C0"/>
            </w:tcBorders>
            <w:shd w:val="clear" w:color="000000" w:fill="EBF1DE"/>
            <w:vAlign w:val="center"/>
            <w:hideMark/>
          </w:tcPr>
          <w:p w14:paraId="3F3996E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2 270,67</w:t>
            </w:r>
          </w:p>
        </w:tc>
        <w:tc>
          <w:tcPr>
            <w:tcW w:w="4196" w:type="dxa"/>
            <w:tcBorders>
              <w:top w:val="nil"/>
              <w:left w:val="nil"/>
              <w:bottom w:val="single" w:sz="4" w:space="0" w:color="C0C0C0"/>
              <w:right w:val="single" w:sz="4" w:space="0" w:color="C0C0C0"/>
            </w:tcBorders>
            <w:shd w:val="clear" w:color="000000" w:fill="EBF1DE"/>
            <w:vAlign w:val="center"/>
            <w:hideMark/>
          </w:tcPr>
          <w:p w14:paraId="1F5E995F"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5D85F222"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176DB902" w14:textId="77777777" w:rsidR="00D07E5E" w:rsidRPr="00D07E5E" w:rsidRDefault="00D07E5E" w:rsidP="00D07E5E">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675F4E60"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E4EB21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3C13B1F7"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На 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5A9F29BE"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711562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2 197,24</w:t>
            </w:r>
          </w:p>
        </w:tc>
        <w:tc>
          <w:tcPr>
            <w:tcW w:w="1636" w:type="dxa"/>
            <w:tcBorders>
              <w:top w:val="nil"/>
              <w:left w:val="nil"/>
              <w:bottom w:val="single" w:sz="4" w:space="0" w:color="C0C0C0"/>
              <w:right w:val="single" w:sz="4" w:space="0" w:color="C0C0C0"/>
            </w:tcBorders>
            <w:shd w:val="clear" w:color="000000" w:fill="D7EAD3"/>
            <w:vAlign w:val="center"/>
            <w:hideMark/>
          </w:tcPr>
          <w:p w14:paraId="5F2236B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4 016,78</w:t>
            </w:r>
          </w:p>
        </w:tc>
        <w:tc>
          <w:tcPr>
            <w:tcW w:w="1496" w:type="dxa"/>
            <w:tcBorders>
              <w:top w:val="nil"/>
              <w:left w:val="nil"/>
              <w:bottom w:val="single" w:sz="4" w:space="0" w:color="C0C0C0"/>
              <w:right w:val="single" w:sz="4" w:space="0" w:color="C0C0C0"/>
            </w:tcBorders>
            <w:shd w:val="clear" w:color="000000" w:fill="D7EAD3"/>
            <w:vAlign w:val="center"/>
            <w:hideMark/>
          </w:tcPr>
          <w:p w14:paraId="3E99AE3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601,34</w:t>
            </w:r>
          </w:p>
        </w:tc>
        <w:tc>
          <w:tcPr>
            <w:tcW w:w="1556" w:type="dxa"/>
            <w:tcBorders>
              <w:top w:val="nil"/>
              <w:left w:val="nil"/>
              <w:bottom w:val="single" w:sz="4" w:space="0" w:color="C0C0C0"/>
              <w:right w:val="single" w:sz="4" w:space="0" w:color="C0C0C0"/>
            </w:tcBorders>
            <w:shd w:val="clear" w:color="000000" w:fill="D7EAD3"/>
            <w:vAlign w:val="center"/>
            <w:hideMark/>
          </w:tcPr>
          <w:p w14:paraId="28BD8CD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2 346,31</w:t>
            </w:r>
          </w:p>
        </w:tc>
        <w:tc>
          <w:tcPr>
            <w:tcW w:w="1556" w:type="dxa"/>
            <w:tcBorders>
              <w:top w:val="nil"/>
              <w:left w:val="nil"/>
              <w:bottom w:val="single" w:sz="4" w:space="0" w:color="C0C0C0"/>
              <w:right w:val="single" w:sz="4" w:space="0" w:color="C0C0C0"/>
            </w:tcBorders>
            <w:shd w:val="clear" w:color="000000" w:fill="D7EAD3"/>
            <w:vAlign w:val="center"/>
            <w:hideMark/>
          </w:tcPr>
          <w:p w14:paraId="0AD0B63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4 311,59</w:t>
            </w:r>
          </w:p>
        </w:tc>
        <w:tc>
          <w:tcPr>
            <w:tcW w:w="1416" w:type="dxa"/>
            <w:tcBorders>
              <w:top w:val="nil"/>
              <w:left w:val="nil"/>
              <w:bottom w:val="single" w:sz="4" w:space="0" w:color="C0C0C0"/>
              <w:right w:val="single" w:sz="4" w:space="0" w:color="C0C0C0"/>
            </w:tcBorders>
            <w:shd w:val="clear" w:color="000000" w:fill="D7EAD3"/>
            <w:vAlign w:val="center"/>
            <w:hideMark/>
          </w:tcPr>
          <w:p w14:paraId="03EA8EC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2 119,23</w:t>
            </w:r>
          </w:p>
        </w:tc>
        <w:tc>
          <w:tcPr>
            <w:tcW w:w="1436" w:type="dxa"/>
            <w:tcBorders>
              <w:top w:val="nil"/>
              <w:left w:val="nil"/>
              <w:bottom w:val="single" w:sz="4" w:space="0" w:color="C0C0C0"/>
              <w:right w:val="single" w:sz="4" w:space="0" w:color="C0C0C0"/>
            </w:tcBorders>
            <w:shd w:val="clear" w:color="000000" w:fill="D7EAD3"/>
            <w:vAlign w:val="center"/>
            <w:hideMark/>
          </w:tcPr>
          <w:p w14:paraId="58754B3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2 192,36</w:t>
            </w:r>
          </w:p>
        </w:tc>
        <w:tc>
          <w:tcPr>
            <w:tcW w:w="3596" w:type="dxa"/>
            <w:tcBorders>
              <w:top w:val="nil"/>
              <w:left w:val="nil"/>
              <w:bottom w:val="single" w:sz="4" w:space="0" w:color="C0C0C0"/>
              <w:right w:val="single" w:sz="4" w:space="0" w:color="C0C0C0"/>
            </w:tcBorders>
            <w:shd w:val="clear" w:color="000000" w:fill="FFFFCC"/>
            <w:vAlign w:val="center"/>
            <w:hideMark/>
          </w:tcPr>
          <w:p w14:paraId="26D3DA78"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287104B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2 422,65</w:t>
            </w:r>
          </w:p>
        </w:tc>
        <w:tc>
          <w:tcPr>
            <w:tcW w:w="1556" w:type="dxa"/>
            <w:tcBorders>
              <w:top w:val="nil"/>
              <w:left w:val="nil"/>
              <w:bottom w:val="single" w:sz="4" w:space="0" w:color="C0C0C0"/>
              <w:right w:val="single" w:sz="4" w:space="0" w:color="C0C0C0"/>
            </w:tcBorders>
            <w:shd w:val="clear" w:color="000000" w:fill="D7EAD3"/>
            <w:vAlign w:val="center"/>
            <w:hideMark/>
          </w:tcPr>
          <w:p w14:paraId="12CF83A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4 463,02</w:t>
            </w:r>
          </w:p>
        </w:tc>
        <w:tc>
          <w:tcPr>
            <w:tcW w:w="1436" w:type="dxa"/>
            <w:tcBorders>
              <w:top w:val="nil"/>
              <w:left w:val="nil"/>
              <w:bottom w:val="single" w:sz="4" w:space="0" w:color="C0C0C0"/>
              <w:right w:val="single" w:sz="4" w:space="0" w:color="C0C0C0"/>
            </w:tcBorders>
            <w:shd w:val="clear" w:color="000000" w:fill="D7EAD3"/>
            <w:vAlign w:val="center"/>
            <w:hideMark/>
          </w:tcPr>
          <w:p w14:paraId="3DFA71F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2 192,36</w:t>
            </w:r>
          </w:p>
        </w:tc>
        <w:tc>
          <w:tcPr>
            <w:tcW w:w="1376" w:type="dxa"/>
            <w:tcBorders>
              <w:top w:val="nil"/>
              <w:left w:val="nil"/>
              <w:bottom w:val="single" w:sz="4" w:space="0" w:color="C0C0C0"/>
              <w:right w:val="single" w:sz="4" w:space="0" w:color="C0C0C0"/>
            </w:tcBorders>
            <w:shd w:val="clear" w:color="000000" w:fill="D7EAD3"/>
            <w:vAlign w:val="center"/>
            <w:hideMark/>
          </w:tcPr>
          <w:p w14:paraId="4BF2D17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2 270,65</w:t>
            </w:r>
          </w:p>
        </w:tc>
        <w:tc>
          <w:tcPr>
            <w:tcW w:w="4196" w:type="dxa"/>
            <w:tcBorders>
              <w:top w:val="nil"/>
              <w:left w:val="nil"/>
              <w:bottom w:val="single" w:sz="4" w:space="0" w:color="C0C0C0"/>
              <w:right w:val="single" w:sz="4" w:space="0" w:color="C0C0C0"/>
            </w:tcBorders>
            <w:shd w:val="clear" w:color="000000" w:fill="FFFFCC"/>
            <w:vAlign w:val="center"/>
            <w:hideMark/>
          </w:tcPr>
          <w:p w14:paraId="3D5AC009"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19521C17"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76A6EC86" w14:textId="77777777" w:rsidR="00D07E5E" w:rsidRPr="00D07E5E" w:rsidRDefault="00D07E5E" w:rsidP="00D07E5E">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7CCCB947"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4ECC883"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1AD51CD6"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На 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7CC01003"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тыс</w:t>
            </w:r>
            <w:proofErr w:type="spellEnd"/>
            <w:r w:rsidRPr="00D07E5E">
              <w:rPr>
                <w:rFonts w:ascii="Tahoma" w:hAnsi="Tahoma" w:cs="Tahoma"/>
                <w:sz w:val="13"/>
                <w:szCs w:val="13"/>
              </w:rPr>
              <w:t xml:space="preserve"> </w:t>
            </w:r>
            <w:proofErr w:type="spellStart"/>
            <w:r w:rsidRPr="00D07E5E">
              <w:rPr>
                <w:rFonts w:ascii="Tahoma" w:hAnsi="Tahoma" w:cs="Tahoma"/>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F332DD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1 896,47</w:t>
            </w:r>
          </w:p>
        </w:tc>
        <w:tc>
          <w:tcPr>
            <w:tcW w:w="1636" w:type="dxa"/>
            <w:tcBorders>
              <w:top w:val="nil"/>
              <w:left w:val="nil"/>
              <w:bottom w:val="single" w:sz="4" w:space="0" w:color="C0C0C0"/>
              <w:right w:val="single" w:sz="4" w:space="0" w:color="C0C0C0"/>
            </w:tcBorders>
            <w:shd w:val="clear" w:color="000000" w:fill="D7EAD3"/>
            <w:vAlign w:val="center"/>
            <w:hideMark/>
          </w:tcPr>
          <w:p w14:paraId="19734AF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71054F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898D3D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2 025,13</w:t>
            </w:r>
          </w:p>
        </w:tc>
        <w:tc>
          <w:tcPr>
            <w:tcW w:w="1556" w:type="dxa"/>
            <w:tcBorders>
              <w:top w:val="nil"/>
              <w:left w:val="nil"/>
              <w:bottom w:val="single" w:sz="4" w:space="0" w:color="C0C0C0"/>
              <w:right w:val="single" w:sz="4" w:space="0" w:color="C0C0C0"/>
            </w:tcBorders>
            <w:shd w:val="clear" w:color="000000" w:fill="D7EAD3"/>
            <w:vAlign w:val="center"/>
            <w:hideMark/>
          </w:tcPr>
          <w:p w14:paraId="2A038A7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4E4BDC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650F8A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5B60AA9C"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267E117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2 091,02</w:t>
            </w:r>
          </w:p>
        </w:tc>
        <w:tc>
          <w:tcPr>
            <w:tcW w:w="1556" w:type="dxa"/>
            <w:tcBorders>
              <w:top w:val="nil"/>
              <w:left w:val="nil"/>
              <w:bottom w:val="single" w:sz="4" w:space="0" w:color="C0C0C0"/>
              <w:right w:val="single" w:sz="4" w:space="0" w:color="C0C0C0"/>
            </w:tcBorders>
            <w:shd w:val="clear" w:color="000000" w:fill="D7EAD3"/>
            <w:vAlign w:val="center"/>
            <w:hideMark/>
          </w:tcPr>
          <w:p w14:paraId="4D71DB0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3ED581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35A3AE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1793B9F8"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727E91BE" w14:textId="77777777" w:rsidTr="00477CC0">
        <w:trPr>
          <w:trHeight w:val="390"/>
          <w:jc w:val="center"/>
        </w:trPr>
        <w:tc>
          <w:tcPr>
            <w:tcW w:w="257" w:type="dxa"/>
            <w:tcBorders>
              <w:top w:val="nil"/>
              <w:left w:val="nil"/>
              <w:bottom w:val="nil"/>
              <w:right w:val="nil"/>
            </w:tcBorders>
            <w:shd w:val="clear" w:color="auto" w:fill="auto"/>
            <w:noWrap/>
            <w:vAlign w:val="bottom"/>
            <w:hideMark/>
          </w:tcPr>
          <w:p w14:paraId="7E0C4C48" w14:textId="77777777" w:rsidR="00D07E5E" w:rsidRPr="00D07E5E" w:rsidRDefault="00D07E5E" w:rsidP="00D07E5E">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38D7739F"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C7B723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66D90DC1"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Тариф</w:t>
            </w:r>
          </w:p>
        </w:tc>
        <w:tc>
          <w:tcPr>
            <w:tcW w:w="858" w:type="dxa"/>
            <w:tcBorders>
              <w:top w:val="nil"/>
              <w:left w:val="nil"/>
              <w:bottom w:val="single" w:sz="4" w:space="0" w:color="C0C0C0"/>
              <w:right w:val="single" w:sz="4" w:space="0" w:color="C0C0C0"/>
            </w:tcBorders>
            <w:shd w:val="clear" w:color="auto" w:fill="auto"/>
            <w:vAlign w:val="center"/>
            <w:hideMark/>
          </w:tcPr>
          <w:p w14:paraId="2FF18F4A"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руб</w:t>
            </w:r>
            <w:proofErr w:type="spellEnd"/>
            <w:r w:rsidRPr="00D07E5E">
              <w:rPr>
                <w:rFonts w:ascii="Tahoma" w:hAnsi="Tahoma" w:cs="Tahoma"/>
                <w:b/>
                <w:bCs/>
                <w:sz w:val="13"/>
                <w:szCs w:val="13"/>
              </w:rPr>
              <w:t>/м3</w:t>
            </w:r>
          </w:p>
        </w:tc>
        <w:tc>
          <w:tcPr>
            <w:tcW w:w="1656" w:type="dxa"/>
            <w:tcBorders>
              <w:top w:val="nil"/>
              <w:left w:val="nil"/>
              <w:bottom w:val="single" w:sz="4" w:space="0" w:color="C0C0C0"/>
              <w:right w:val="single" w:sz="4" w:space="0" w:color="C0C0C0"/>
            </w:tcBorders>
            <w:shd w:val="clear" w:color="000000" w:fill="FDE9D9"/>
            <w:vAlign w:val="center"/>
            <w:hideMark/>
          </w:tcPr>
          <w:p w14:paraId="6112CC1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205,45</w:t>
            </w:r>
          </w:p>
        </w:tc>
        <w:tc>
          <w:tcPr>
            <w:tcW w:w="1636" w:type="dxa"/>
            <w:tcBorders>
              <w:top w:val="nil"/>
              <w:left w:val="nil"/>
              <w:bottom w:val="single" w:sz="4" w:space="0" w:color="C0C0C0"/>
              <w:right w:val="single" w:sz="4" w:space="0" w:color="C0C0C0"/>
            </w:tcBorders>
            <w:shd w:val="clear" w:color="000000" w:fill="EBF1DE"/>
            <w:vAlign w:val="center"/>
            <w:hideMark/>
          </w:tcPr>
          <w:p w14:paraId="292D8A9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201,58</w:t>
            </w:r>
          </w:p>
        </w:tc>
        <w:tc>
          <w:tcPr>
            <w:tcW w:w="1496" w:type="dxa"/>
            <w:tcBorders>
              <w:top w:val="nil"/>
              <w:left w:val="nil"/>
              <w:bottom w:val="single" w:sz="4" w:space="0" w:color="C0C0C0"/>
              <w:right w:val="single" w:sz="4" w:space="0" w:color="C0C0C0"/>
            </w:tcBorders>
            <w:shd w:val="clear" w:color="000000" w:fill="EBF1DE"/>
            <w:vAlign w:val="center"/>
            <w:hideMark/>
          </w:tcPr>
          <w:p w14:paraId="532BA29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196,70</w:t>
            </w:r>
          </w:p>
        </w:tc>
        <w:tc>
          <w:tcPr>
            <w:tcW w:w="1556" w:type="dxa"/>
            <w:tcBorders>
              <w:top w:val="nil"/>
              <w:left w:val="nil"/>
              <w:bottom w:val="single" w:sz="4" w:space="0" w:color="C0C0C0"/>
              <w:right w:val="single" w:sz="4" w:space="0" w:color="C0C0C0"/>
            </w:tcBorders>
            <w:shd w:val="clear" w:color="000000" w:fill="FDE9D9"/>
            <w:vAlign w:val="center"/>
            <w:hideMark/>
          </w:tcPr>
          <w:p w14:paraId="4C08865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219,38</w:t>
            </w:r>
          </w:p>
        </w:tc>
        <w:tc>
          <w:tcPr>
            <w:tcW w:w="1556" w:type="dxa"/>
            <w:tcBorders>
              <w:top w:val="nil"/>
              <w:left w:val="nil"/>
              <w:bottom w:val="single" w:sz="4" w:space="0" w:color="C0C0C0"/>
              <w:right w:val="single" w:sz="4" w:space="0" w:color="C0C0C0"/>
            </w:tcBorders>
            <w:shd w:val="clear" w:color="000000" w:fill="EBF1DE"/>
            <w:vAlign w:val="center"/>
            <w:hideMark/>
          </w:tcPr>
          <w:p w14:paraId="7E16A67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216,38</w:t>
            </w:r>
          </w:p>
        </w:tc>
        <w:tc>
          <w:tcPr>
            <w:tcW w:w="1416" w:type="dxa"/>
            <w:tcBorders>
              <w:top w:val="nil"/>
              <w:left w:val="nil"/>
              <w:bottom w:val="single" w:sz="4" w:space="0" w:color="C0C0C0"/>
              <w:right w:val="single" w:sz="4" w:space="0" w:color="C0C0C0"/>
            </w:tcBorders>
            <w:shd w:val="clear" w:color="000000" w:fill="EBF1DE"/>
            <w:vAlign w:val="center"/>
            <w:hideMark/>
          </w:tcPr>
          <w:p w14:paraId="45FE4FB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212,71</w:t>
            </w:r>
          </w:p>
        </w:tc>
        <w:tc>
          <w:tcPr>
            <w:tcW w:w="1436" w:type="dxa"/>
            <w:tcBorders>
              <w:top w:val="nil"/>
              <w:left w:val="nil"/>
              <w:bottom w:val="single" w:sz="4" w:space="0" w:color="C0C0C0"/>
              <w:right w:val="single" w:sz="4" w:space="0" w:color="C0C0C0"/>
            </w:tcBorders>
            <w:shd w:val="clear" w:color="000000" w:fill="EBF1DE"/>
            <w:vAlign w:val="center"/>
            <w:hideMark/>
          </w:tcPr>
          <w:p w14:paraId="484624B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220,05</w:t>
            </w:r>
          </w:p>
        </w:tc>
        <w:tc>
          <w:tcPr>
            <w:tcW w:w="3596" w:type="dxa"/>
            <w:tcBorders>
              <w:top w:val="nil"/>
              <w:left w:val="nil"/>
              <w:bottom w:val="single" w:sz="4" w:space="0" w:color="C0C0C0"/>
              <w:right w:val="single" w:sz="4" w:space="0" w:color="C0C0C0"/>
            </w:tcBorders>
            <w:shd w:val="clear" w:color="000000" w:fill="FFFFCC"/>
            <w:vAlign w:val="center"/>
            <w:hideMark/>
          </w:tcPr>
          <w:p w14:paraId="45FC0BAD"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FDE9D9"/>
            <w:vAlign w:val="center"/>
            <w:hideMark/>
          </w:tcPr>
          <w:p w14:paraId="7158BB5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226,52</w:t>
            </w:r>
          </w:p>
        </w:tc>
        <w:tc>
          <w:tcPr>
            <w:tcW w:w="1556" w:type="dxa"/>
            <w:tcBorders>
              <w:top w:val="nil"/>
              <w:left w:val="nil"/>
              <w:bottom w:val="single" w:sz="4" w:space="0" w:color="C0C0C0"/>
              <w:right w:val="single" w:sz="4" w:space="0" w:color="C0C0C0"/>
            </w:tcBorders>
            <w:shd w:val="clear" w:color="000000" w:fill="EBF1DE"/>
            <w:vAlign w:val="center"/>
            <w:hideMark/>
          </w:tcPr>
          <w:p w14:paraId="7418147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223,98</w:t>
            </w:r>
          </w:p>
        </w:tc>
        <w:tc>
          <w:tcPr>
            <w:tcW w:w="1436" w:type="dxa"/>
            <w:tcBorders>
              <w:top w:val="nil"/>
              <w:left w:val="nil"/>
              <w:bottom w:val="single" w:sz="4" w:space="0" w:color="C0C0C0"/>
              <w:right w:val="single" w:sz="4" w:space="0" w:color="C0C0C0"/>
            </w:tcBorders>
            <w:shd w:val="clear" w:color="000000" w:fill="EBF1DE"/>
            <w:vAlign w:val="center"/>
            <w:hideMark/>
          </w:tcPr>
          <w:p w14:paraId="5AD59F2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220,05</w:t>
            </w:r>
          </w:p>
        </w:tc>
        <w:tc>
          <w:tcPr>
            <w:tcW w:w="1376" w:type="dxa"/>
            <w:tcBorders>
              <w:top w:val="nil"/>
              <w:left w:val="nil"/>
              <w:bottom w:val="single" w:sz="4" w:space="0" w:color="C0C0C0"/>
              <w:right w:val="single" w:sz="4" w:space="0" w:color="C0C0C0"/>
            </w:tcBorders>
            <w:shd w:val="clear" w:color="000000" w:fill="EBF1DE"/>
            <w:vAlign w:val="center"/>
            <w:hideMark/>
          </w:tcPr>
          <w:p w14:paraId="50475C2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227,91</w:t>
            </w:r>
          </w:p>
        </w:tc>
        <w:tc>
          <w:tcPr>
            <w:tcW w:w="4196" w:type="dxa"/>
            <w:tcBorders>
              <w:top w:val="nil"/>
              <w:left w:val="nil"/>
              <w:bottom w:val="single" w:sz="4" w:space="0" w:color="C0C0C0"/>
              <w:right w:val="single" w:sz="4" w:space="0" w:color="C0C0C0"/>
            </w:tcBorders>
            <w:shd w:val="clear" w:color="000000" w:fill="FFFFCC"/>
            <w:vAlign w:val="center"/>
            <w:hideMark/>
          </w:tcPr>
          <w:p w14:paraId="5CA64A55"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1FFD3442"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7CAA1151" w14:textId="77777777" w:rsidR="00D07E5E" w:rsidRPr="00D07E5E" w:rsidRDefault="00D07E5E" w:rsidP="00D07E5E">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236754D3"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E2DFAF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5502C208"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Тариф на 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65DA8BFD"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руб</w:t>
            </w:r>
            <w:proofErr w:type="spellEnd"/>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0C395602"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205,45</w:t>
            </w:r>
          </w:p>
        </w:tc>
        <w:tc>
          <w:tcPr>
            <w:tcW w:w="1636" w:type="dxa"/>
            <w:tcBorders>
              <w:top w:val="nil"/>
              <w:left w:val="nil"/>
              <w:bottom w:val="single" w:sz="4" w:space="0" w:color="C0C0C0"/>
              <w:right w:val="single" w:sz="4" w:space="0" w:color="C0C0C0"/>
            </w:tcBorders>
            <w:shd w:val="clear" w:color="000000" w:fill="D7EAD3"/>
            <w:vAlign w:val="center"/>
            <w:hideMark/>
          </w:tcPr>
          <w:p w14:paraId="0EA55030"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201,58</w:t>
            </w:r>
          </w:p>
        </w:tc>
        <w:tc>
          <w:tcPr>
            <w:tcW w:w="1496" w:type="dxa"/>
            <w:tcBorders>
              <w:top w:val="nil"/>
              <w:left w:val="nil"/>
              <w:bottom w:val="single" w:sz="4" w:space="0" w:color="C0C0C0"/>
              <w:right w:val="single" w:sz="4" w:space="0" w:color="C0C0C0"/>
            </w:tcBorders>
            <w:shd w:val="clear" w:color="000000" w:fill="D7EAD3"/>
            <w:vAlign w:val="center"/>
            <w:hideMark/>
          </w:tcPr>
          <w:p w14:paraId="7702038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234E0D7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219,38</w:t>
            </w:r>
          </w:p>
        </w:tc>
        <w:tc>
          <w:tcPr>
            <w:tcW w:w="1556" w:type="dxa"/>
            <w:tcBorders>
              <w:top w:val="nil"/>
              <w:left w:val="nil"/>
              <w:bottom w:val="single" w:sz="4" w:space="0" w:color="C0C0C0"/>
              <w:right w:val="single" w:sz="4" w:space="0" w:color="C0C0C0"/>
            </w:tcBorders>
            <w:shd w:val="clear" w:color="000000" w:fill="D7EAD3"/>
            <w:vAlign w:val="center"/>
            <w:hideMark/>
          </w:tcPr>
          <w:p w14:paraId="0467435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216,38</w:t>
            </w:r>
          </w:p>
        </w:tc>
        <w:tc>
          <w:tcPr>
            <w:tcW w:w="1416" w:type="dxa"/>
            <w:tcBorders>
              <w:top w:val="nil"/>
              <w:left w:val="nil"/>
              <w:bottom w:val="single" w:sz="4" w:space="0" w:color="C0C0C0"/>
              <w:right w:val="single" w:sz="4" w:space="0" w:color="C0C0C0"/>
            </w:tcBorders>
            <w:shd w:val="clear" w:color="000000" w:fill="D7EAD3"/>
            <w:vAlign w:val="center"/>
            <w:hideMark/>
          </w:tcPr>
          <w:p w14:paraId="088FCB9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212,71</w:t>
            </w:r>
          </w:p>
        </w:tc>
        <w:tc>
          <w:tcPr>
            <w:tcW w:w="1436" w:type="dxa"/>
            <w:tcBorders>
              <w:top w:val="nil"/>
              <w:left w:val="nil"/>
              <w:bottom w:val="single" w:sz="4" w:space="0" w:color="C0C0C0"/>
              <w:right w:val="single" w:sz="4" w:space="0" w:color="C0C0C0"/>
            </w:tcBorders>
            <w:shd w:val="clear" w:color="000000" w:fill="D7EAD3"/>
            <w:vAlign w:val="center"/>
            <w:hideMark/>
          </w:tcPr>
          <w:p w14:paraId="0F81DE96"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220,05</w:t>
            </w:r>
          </w:p>
        </w:tc>
        <w:tc>
          <w:tcPr>
            <w:tcW w:w="3596" w:type="dxa"/>
            <w:tcBorders>
              <w:top w:val="nil"/>
              <w:left w:val="nil"/>
              <w:bottom w:val="single" w:sz="4" w:space="0" w:color="C0C0C0"/>
              <w:right w:val="single" w:sz="4" w:space="0" w:color="C0C0C0"/>
            </w:tcBorders>
            <w:shd w:val="clear" w:color="000000" w:fill="FFFFCC"/>
            <w:vAlign w:val="center"/>
            <w:hideMark/>
          </w:tcPr>
          <w:p w14:paraId="0444D09A"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5F034895"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226,52</w:t>
            </w:r>
          </w:p>
        </w:tc>
        <w:tc>
          <w:tcPr>
            <w:tcW w:w="1556" w:type="dxa"/>
            <w:tcBorders>
              <w:top w:val="nil"/>
              <w:left w:val="nil"/>
              <w:bottom w:val="single" w:sz="4" w:space="0" w:color="C0C0C0"/>
              <w:right w:val="single" w:sz="4" w:space="0" w:color="C0C0C0"/>
            </w:tcBorders>
            <w:shd w:val="clear" w:color="000000" w:fill="D7EAD3"/>
            <w:vAlign w:val="center"/>
            <w:hideMark/>
          </w:tcPr>
          <w:p w14:paraId="1C04758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223,98</w:t>
            </w:r>
          </w:p>
        </w:tc>
        <w:tc>
          <w:tcPr>
            <w:tcW w:w="1436" w:type="dxa"/>
            <w:tcBorders>
              <w:top w:val="nil"/>
              <w:left w:val="nil"/>
              <w:bottom w:val="single" w:sz="4" w:space="0" w:color="C0C0C0"/>
              <w:right w:val="single" w:sz="4" w:space="0" w:color="C0C0C0"/>
            </w:tcBorders>
            <w:shd w:val="clear" w:color="000000" w:fill="D7EAD3"/>
            <w:vAlign w:val="center"/>
            <w:hideMark/>
          </w:tcPr>
          <w:p w14:paraId="721D0651"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220,05</w:t>
            </w:r>
          </w:p>
        </w:tc>
        <w:tc>
          <w:tcPr>
            <w:tcW w:w="1376" w:type="dxa"/>
            <w:tcBorders>
              <w:top w:val="nil"/>
              <w:left w:val="nil"/>
              <w:bottom w:val="single" w:sz="4" w:space="0" w:color="C0C0C0"/>
              <w:right w:val="single" w:sz="4" w:space="0" w:color="C0C0C0"/>
            </w:tcBorders>
            <w:shd w:val="clear" w:color="000000" w:fill="D7EAD3"/>
            <w:vAlign w:val="center"/>
            <w:hideMark/>
          </w:tcPr>
          <w:p w14:paraId="5E88488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227,91</w:t>
            </w:r>
          </w:p>
        </w:tc>
        <w:tc>
          <w:tcPr>
            <w:tcW w:w="4196" w:type="dxa"/>
            <w:tcBorders>
              <w:top w:val="nil"/>
              <w:left w:val="nil"/>
              <w:bottom w:val="single" w:sz="4" w:space="0" w:color="C0C0C0"/>
              <w:right w:val="single" w:sz="4" w:space="0" w:color="C0C0C0"/>
            </w:tcBorders>
            <w:shd w:val="clear" w:color="000000" w:fill="FFFFCC"/>
            <w:vAlign w:val="center"/>
            <w:hideMark/>
          </w:tcPr>
          <w:p w14:paraId="2D548EF6"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0574A501"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4FCA86FE" w14:textId="77777777" w:rsidR="00D07E5E" w:rsidRPr="00D07E5E" w:rsidRDefault="00D07E5E" w:rsidP="00D07E5E">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27A98EE6"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EDBD21E"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42188418" w14:textId="77777777" w:rsidR="00D07E5E" w:rsidRPr="00D07E5E" w:rsidRDefault="00D07E5E" w:rsidP="00D07E5E">
            <w:pPr>
              <w:ind w:firstLineChars="100" w:firstLine="130"/>
              <w:rPr>
                <w:rFonts w:ascii="Tahoma" w:hAnsi="Tahoma" w:cs="Tahoma"/>
                <w:sz w:val="13"/>
                <w:szCs w:val="13"/>
              </w:rPr>
            </w:pPr>
            <w:r w:rsidRPr="00D07E5E">
              <w:rPr>
                <w:rFonts w:ascii="Tahoma" w:hAnsi="Tahoma" w:cs="Tahoma"/>
                <w:sz w:val="13"/>
                <w:szCs w:val="13"/>
              </w:rPr>
              <w:t>Тариф на 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4190533A" w14:textId="77777777" w:rsidR="00D07E5E" w:rsidRPr="00D07E5E" w:rsidRDefault="00D07E5E" w:rsidP="00D07E5E">
            <w:pPr>
              <w:jc w:val="center"/>
              <w:rPr>
                <w:rFonts w:ascii="Tahoma" w:hAnsi="Tahoma" w:cs="Tahoma"/>
                <w:sz w:val="13"/>
                <w:szCs w:val="13"/>
              </w:rPr>
            </w:pPr>
            <w:proofErr w:type="spellStart"/>
            <w:r w:rsidRPr="00D07E5E">
              <w:rPr>
                <w:rFonts w:ascii="Tahoma" w:hAnsi="Tahoma" w:cs="Tahoma"/>
                <w:sz w:val="13"/>
                <w:szCs w:val="13"/>
              </w:rPr>
              <w:t>руб</w:t>
            </w:r>
            <w:proofErr w:type="spellEnd"/>
            <w:r w:rsidRPr="00D07E5E">
              <w:rPr>
                <w:rFonts w:ascii="Tahoma" w:hAnsi="Tahoma" w:cs="Tahoma"/>
                <w:sz w:val="13"/>
                <w:szCs w:val="13"/>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58D5AEFC"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205,45</w:t>
            </w:r>
          </w:p>
        </w:tc>
        <w:tc>
          <w:tcPr>
            <w:tcW w:w="1636" w:type="dxa"/>
            <w:tcBorders>
              <w:top w:val="nil"/>
              <w:left w:val="nil"/>
              <w:bottom w:val="single" w:sz="4" w:space="0" w:color="C0C0C0"/>
              <w:right w:val="single" w:sz="4" w:space="0" w:color="C0C0C0"/>
            </w:tcBorders>
            <w:shd w:val="clear" w:color="000000" w:fill="D7EAD3"/>
            <w:vAlign w:val="center"/>
            <w:hideMark/>
          </w:tcPr>
          <w:p w14:paraId="18A6EE5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7132014"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13C2853F"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219,38</w:t>
            </w:r>
          </w:p>
        </w:tc>
        <w:tc>
          <w:tcPr>
            <w:tcW w:w="1556" w:type="dxa"/>
            <w:tcBorders>
              <w:top w:val="nil"/>
              <w:left w:val="nil"/>
              <w:bottom w:val="single" w:sz="4" w:space="0" w:color="C0C0C0"/>
              <w:right w:val="single" w:sz="4" w:space="0" w:color="C0C0C0"/>
            </w:tcBorders>
            <w:shd w:val="clear" w:color="000000" w:fill="D7EAD3"/>
            <w:vAlign w:val="center"/>
            <w:hideMark/>
          </w:tcPr>
          <w:p w14:paraId="287E7D88"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7A2945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32271FA"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6B7B5484"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75663DD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226,52</w:t>
            </w:r>
          </w:p>
        </w:tc>
        <w:tc>
          <w:tcPr>
            <w:tcW w:w="1556" w:type="dxa"/>
            <w:tcBorders>
              <w:top w:val="nil"/>
              <w:left w:val="nil"/>
              <w:bottom w:val="single" w:sz="4" w:space="0" w:color="C0C0C0"/>
              <w:right w:val="single" w:sz="4" w:space="0" w:color="C0C0C0"/>
            </w:tcBorders>
            <w:shd w:val="clear" w:color="000000" w:fill="D7EAD3"/>
            <w:vAlign w:val="center"/>
            <w:hideMark/>
          </w:tcPr>
          <w:p w14:paraId="6E5F64E7"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CAEDF3D"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BB70199" w14:textId="77777777" w:rsidR="00D07E5E" w:rsidRPr="00D07E5E" w:rsidRDefault="00D07E5E" w:rsidP="00D07E5E">
            <w:pPr>
              <w:jc w:val="center"/>
              <w:rPr>
                <w:rFonts w:ascii="Tahoma" w:hAnsi="Tahoma" w:cs="Tahoma"/>
                <w:sz w:val="13"/>
                <w:szCs w:val="13"/>
              </w:rPr>
            </w:pPr>
            <w:r w:rsidRPr="00D07E5E">
              <w:rPr>
                <w:rFonts w:ascii="Tahoma" w:hAnsi="Tahoma" w:cs="Tahoma"/>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76C52DA2" w14:textId="77777777" w:rsidR="00D07E5E" w:rsidRPr="00D07E5E" w:rsidRDefault="00D07E5E" w:rsidP="00D07E5E">
            <w:pPr>
              <w:rPr>
                <w:rFonts w:ascii="Tahoma" w:hAnsi="Tahoma" w:cs="Tahoma"/>
                <w:sz w:val="13"/>
                <w:szCs w:val="13"/>
              </w:rPr>
            </w:pPr>
            <w:r w:rsidRPr="00D07E5E">
              <w:rPr>
                <w:rFonts w:ascii="Tahoma" w:hAnsi="Tahoma" w:cs="Tahoma"/>
                <w:sz w:val="13"/>
                <w:szCs w:val="13"/>
              </w:rPr>
              <w:t> </w:t>
            </w:r>
          </w:p>
        </w:tc>
      </w:tr>
      <w:tr w:rsidR="00D07E5E" w:rsidRPr="00477CC0" w14:paraId="2E25F4FB"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66EAC24C" w14:textId="77777777" w:rsidR="00D07E5E" w:rsidRPr="00D07E5E" w:rsidRDefault="00D07E5E" w:rsidP="00D07E5E">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572CBA85"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9FC632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127472B0"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ФОТ, всего</w:t>
            </w:r>
          </w:p>
        </w:tc>
        <w:tc>
          <w:tcPr>
            <w:tcW w:w="858" w:type="dxa"/>
            <w:tcBorders>
              <w:top w:val="nil"/>
              <w:left w:val="nil"/>
              <w:bottom w:val="single" w:sz="4" w:space="0" w:color="C0C0C0"/>
              <w:right w:val="single" w:sz="4" w:space="0" w:color="C0C0C0"/>
            </w:tcBorders>
            <w:shd w:val="clear" w:color="auto" w:fill="auto"/>
            <w:vAlign w:val="center"/>
            <w:hideMark/>
          </w:tcPr>
          <w:p w14:paraId="1860812A"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4947D6B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404F5A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D5028C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73A68A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6CEF97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D44EF5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89DF341"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5E89F5FA"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6DAE7147"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583C9B7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825FD6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4781178"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1D42FE64"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63FD786C"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013412EF" w14:textId="77777777" w:rsidR="00D07E5E" w:rsidRPr="00D07E5E" w:rsidRDefault="00D07E5E" w:rsidP="00D07E5E">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5C714D2"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176866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3B0EA849"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Численность персонала, всего</w:t>
            </w:r>
          </w:p>
        </w:tc>
        <w:tc>
          <w:tcPr>
            <w:tcW w:w="858" w:type="dxa"/>
            <w:tcBorders>
              <w:top w:val="nil"/>
              <w:left w:val="nil"/>
              <w:bottom w:val="single" w:sz="4" w:space="0" w:color="C0C0C0"/>
              <w:right w:val="single" w:sz="4" w:space="0" w:color="C0C0C0"/>
            </w:tcBorders>
            <w:shd w:val="clear" w:color="auto" w:fill="auto"/>
            <w:vAlign w:val="center"/>
            <w:hideMark/>
          </w:tcPr>
          <w:p w14:paraId="3C5AB8F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чел</w:t>
            </w:r>
          </w:p>
        </w:tc>
        <w:tc>
          <w:tcPr>
            <w:tcW w:w="1656" w:type="dxa"/>
            <w:tcBorders>
              <w:top w:val="nil"/>
              <w:left w:val="nil"/>
              <w:bottom w:val="single" w:sz="4" w:space="0" w:color="C0C0C0"/>
              <w:right w:val="single" w:sz="4" w:space="0" w:color="C0C0C0"/>
            </w:tcBorders>
            <w:shd w:val="clear" w:color="000000" w:fill="D7EAD3"/>
            <w:vAlign w:val="center"/>
            <w:hideMark/>
          </w:tcPr>
          <w:p w14:paraId="7F767C65"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F8F366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4264C02"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C3EACB0"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B73AC1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F9E95A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1DFD539"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3303D655"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354240A3"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9B68B2D"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B060EA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26CACDB"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0E300A07"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74A26D24" w14:textId="77777777" w:rsidTr="00477CC0">
        <w:trPr>
          <w:trHeight w:val="300"/>
          <w:jc w:val="center"/>
        </w:trPr>
        <w:tc>
          <w:tcPr>
            <w:tcW w:w="257" w:type="dxa"/>
            <w:tcBorders>
              <w:top w:val="nil"/>
              <w:left w:val="nil"/>
              <w:bottom w:val="nil"/>
              <w:right w:val="nil"/>
            </w:tcBorders>
            <w:shd w:val="clear" w:color="auto" w:fill="auto"/>
            <w:noWrap/>
            <w:vAlign w:val="bottom"/>
            <w:hideMark/>
          </w:tcPr>
          <w:p w14:paraId="0E01A4D3" w14:textId="77777777" w:rsidR="00D07E5E" w:rsidRPr="00D07E5E" w:rsidRDefault="00D07E5E" w:rsidP="00D07E5E">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701CE11B" w14:textId="77777777" w:rsidR="00D07E5E" w:rsidRPr="00D07E5E" w:rsidRDefault="00D07E5E" w:rsidP="00D07E5E">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EF4BA5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2D9CE330"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Среднемесячная заработная плата</w:t>
            </w:r>
          </w:p>
        </w:tc>
        <w:tc>
          <w:tcPr>
            <w:tcW w:w="858" w:type="dxa"/>
            <w:tcBorders>
              <w:top w:val="nil"/>
              <w:left w:val="nil"/>
              <w:bottom w:val="single" w:sz="4" w:space="0" w:color="C0C0C0"/>
              <w:right w:val="single" w:sz="4" w:space="0" w:color="C0C0C0"/>
            </w:tcBorders>
            <w:shd w:val="clear" w:color="auto" w:fill="auto"/>
            <w:vAlign w:val="center"/>
            <w:hideMark/>
          </w:tcPr>
          <w:p w14:paraId="76C46487"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675182C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D140B1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4FABE5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6265A80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70ED431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9334B3A"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FD9DEBE"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3596" w:type="dxa"/>
            <w:tcBorders>
              <w:top w:val="nil"/>
              <w:left w:val="nil"/>
              <w:bottom w:val="single" w:sz="4" w:space="0" w:color="C0C0C0"/>
              <w:right w:val="single" w:sz="4" w:space="0" w:color="C0C0C0"/>
            </w:tcBorders>
            <w:shd w:val="clear" w:color="000000" w:fill="FFFFCC"/>
            <w:vAlign w:val="center"/>
            <w:hideMark/>
          </w:tcPr>
          <w:p w14:paraId="0442DD5E"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c>
          <w:tcPr>
            <w:tcW w:w="1656" w:type="dxa"/>
            <w:tcBorders>
              <w:top w:val="nil"/>
              <w:left w:val="nil"/>
              <w:bottom w:val="single" w:sz="4" w:space="0" w:color="C0C0C0"/>
              <w:right w:val="single" w:sz="4" w:space="0" w:color="C0C0C0"/>
            </w:tcBorders>
            <w:shd w:val="clear" w:color="000000" w:fill="D7EAD3"/>
            <w:vAlign w:val="center"/>
            <w:hideMark/>
          </w:tcPr>
          <w:p w14:paraId="1433176C"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07164D86"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DA8C57F"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EADA5B4" w14:textId="77777777" w:rsidR="00D07E5E" w:rsidRPr="00D07E5E" w:rsidRDefault="00D07E5E" w:rsidP="00D07E5E">
            <w:pPr>
              <w:jc w:val="center"/>
              <w:rPr>
                <w:rFonts w:ascii="Tahoma" w:hAnsi="Tahoma" w:cs="Tahoma"/>
                <w:b/>
                <w:bCs/>
                <w:sz w:val="13"/>
                <w:szCs w:val="13"/>
              </w:rPr>
            </w:pPr>
            <w:r w:rsidRPr="00D07E5E">
              <w:rPr>
                <w:rFonts w:ascii="Tahoma" w:hAnsi="Tahoma" w:cs="Tahoma"/>
                <w:b/>
                <w:bCs/>
                <w:sz w:val="13"/>
                <w:szCs w:val="13"/>
              </w:rPr>
              <w:t>0,00</w:t>
            </w:r>
          </w:p>
        </w:tc>
        <w:tc>
          <w:tcPr>
            <w:tcW w:w="4196" w:type="dxa"/>
            <w:tcBorders>
              <w:top w:val="nil"/>
              <w:left w:val="nil"/>
              <w:bottom w:val="single" w:sz="4" w:space="0" w:color="C0C0C0"/>
              <w:right w:val="single" w:sz="4" w:space="0" w:color="C0C0C0"/>
            </w:tcBorders>
            <w:shd w:val="clear" w:color="000000" w:fill="FFFFCC"/>
            <w:vAlign w:val="center"/>
            <w:hideMark/>
          </w:tcPr>
          <w:p w14:paraId="76BABAEF"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 </w:t>
            </w:r>
          </w:p>
        </w:tc>
      </w:tr>
      <w:tr w:rsidR="00D07E5E" w:rsidRPr="00477CC0" w14:paraId="1E53AE89" w14:textId="77777777" w:rsidTr="00477CC0">
        <w:trPr>
          <w:trHeight w:val="315"/>
          <w:jc w:val="center"/>
        </w:trPr>
        <w:tc>
          <w:tcPr>
            <w:tcW w:w="257" w:type="dxa"/>
            <w:tcBorders>
              <w:top w:val="nil"/>
              <w:left w:val="nil"/>
              <w:bottom w:val="nil"/>
              <w:right w:val="nil"/>
            </w:tcBorders>
            <w:shd w:val="clear" w:color="auto" w:fill="auto"/>
            <w:vAlign w:val="center"/>
            <w:hideMark/>
          </w:tcPr>
          <w:p w14:paraId="1641E3E9" w14:textId="77777777" w:rsidR="00D07E5E" w:rsidRPr="00D07E5E" w:rsidRDefault="00D07E5E" w:rsidP="00D07E5E">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78D10F6C" w14:textId="77777777" w:rsidR="00D07E5E" w:rsidRPr="00D07E5E" w:rsidRDefault="00D07E5E" w:rsidP="00D07E5E">
            <w:pPr>
              <w:rPr>
                <w:sz w:val="13"/>
                <w:szCs w:val="13"/>
              </w:rPr>
            </w:pPr>
          </w:p>
        </w:tc>
        <w:tc>
          <w:tcPr>
            <w:tcW w:w="809" w:type="dxa"/>
            <w:tcBorders>
              <w:top w:val="nil"/>
              <w:left w:val="nil"/>
              <w:bottom w:val="nil"/>
              <w:right w:val="nil"/>
            </w:tcBorders>
            <w:shd w:val="clear" w:color="auto" w:fill="auto"/>
            <w:vAlign w:val="center"/>
            <w:hideMark/>
          </w:tcPr>
          <w:p w14:paraId="0749A1C4" w14:textId="77777777" w:rsidR="00D07E5E" w:rsidRPr="00D07E5E" w:rsidRDefault="00D07E5E" w:rsidP="00D07E5E">
            <w:pPr>
              <w:rPr>
                <w:sz w:val="13"/>
                <w:szCs w:val="13"/>
              </w:rPr>
            </w:pPr>
          </w:p>
        </w:tc>
        <w:tc>
          <w:tcPr>
            <w:tcW w:w="4022" w:type="dxa"/>
            <w:tcBorders>
              <w:top w:val="nil"/>
              <w:left w:val="nil"/>
              <w:bottom w:val="nil"/>
              <w:right w:val="nil"/>
            </w:tcBorders>
            <w:shd w:val="clear" w:color="auto" w:fill="auto"/>
            <w:vAlign w:val="center"/>
            <w:hideMark/>
          </w:tcPr>
          <w:p w14:paraId="2ECF95AD" w14:textId="77777777" w:rsidR="00D07E5E" w:rsidRPr="00D07E5E" w:rsidRDefault="00D07E5E" w:rsidP="00D07E5E">
            <w:pPr>
              <w:rPr>
                <w:sz w:val="13"/>
                <w:szCs w:val="13"/>
              </w:rPr>
            </w:pPr>
          </w:p>
        </w:tc>
        <w:tc>
          <w:tcPr>
            <w:tcW w:w="858" w:type="dxa"/>
            <w:tcBorders>
              <w:top w:val="nil"/>
              <w:left w:val="nil"/>
              <w:bottom w:val="nil"/>
              <w:right w:val="nil"/>
            </w:tcBorders>
            <w:shd w:val="clear" w:color="auto" w:fill="auto"/>
            <w:vAlign w:val="center"/>
            <w:hideMark/>
          </w:tcPr>
          <w:p w14:paraId="6CADCD89" w14:textId="77777777" w:rsidR="00D07E5E" w:rsidRPr="00D07E5E" w:rsidRDefault="00D07E5E" w:rsidP="00D07E5E">
            <w:pPr>
              <w:rPr>
                <w:sz w:val="13"/>
                <w:szCs w:val="13"/>
              </w:rPr>
            </w:pPr>
          </w:p>
        </w:tc>
        <w:tc>
          <w:tcPr>
            <w:tcW w:w="1656" w:type="dxa"/>
            <w:tcBorders>
              <w:top w:val="nil"/>
              <w:left w:val="nil"/>
              <w:bottom w:val="nil"/>
              <w:right w:val="nil"/>
            </w:tcBorders>
            <w:shd w:val="clear" w:color="auto" w:fill="auto"/>
            <w:vAlign w:val="center"/>
            <w:hideMark/>
          </w:tcPr>
          <w:p w14:paraId="62B2E9BE" w14:textId="77777777" w:rsidR="00D07E5E" w:rsidRPr="00D07E5E" w:rsidRDefault="00D07E5E" w:rsidP="00D07E5E">
            <w:pPr>
              <w:rPr>
                <w:sz w:val="13"/>
                <w:szCs w:val="13"/>
              </w:rPr>
            </w:pPr>
          </w:p>
        </w:tc>
        <w:tc>
          <w:tcPr>
            <w:tcW w:w="1636" w:type="dxa"/>
            <w:tcBorders>
              <w:top w:val="nil"/>
              <w:left w:val="nil"/>
              <w:bottom w:val="nil"/>
              <w:right w:val="nil"/>
            </w:tcBorders>
            <w:shd w:val="clear" w:color="auto" w:fill="auto"/>
            <w:vAlign w:val="center"/>
            <w:hideMark/>
          </w:tcPr>
          <w:p w14:paraId="04BE0A4C" w14:textId="77777777" w:rsidR="00D07E5E" w:rsidRPr="00D07E5E" w:rsidRDefault="00D07E5E" w:rsidP="00D07E5E">
            <w:pPr>
              <w:rPr>
                <w:sz w:val="13"/>
                <w:szCs w:val="13"/>
              </w:rPr>
            </w:pPr>
          </w:p>
        </w:tc>
        <w:tc>
          <w:tcPr>
            <w:tcW w:w="1496" w:type="dxa"/>
            <w:tcBorders>
              <w:top w:val="nil"/>
              <w:left w:val="nil"/>
              <w:bottom w:val="nil"/>
              <w:right w:val="nil"/>
            </w:tcBorders>
            <w:shd w:val="clear" w:color="auto" w:fill="auto"/>
            <w:vAlign w:val="center"/>
            <w:hideMark/>
          </w:tcPr>
          <w:p w14:paraId="099DCB25"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05871380"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2A03CCCC" w14:textId="77777777" w:rsidR="00D07E5E" w:rsidRPr="00D07E5E" w:rsidRDefault="00D07E5E" w:rsidP="00D07E5E">
            <w:pPr>
              <w:rPr>
                <w:sz w:val="13"/>
                <w:szCs w:val="13"/>
              </w:rPr>
            </w:pPr>
          </w:p>
        </w:tc>
        <w:tc>
          <w:tcPr>
            <w:tcW w:w="1416" w:type="dxa"/>
            <w:tcBorders>
              <w:top w:val="nil"/>
              <w:left w:val="nil"/>
              <w:bottom w:val="nil"/>
              <w:right w:val="nil"/>
            </w:tcBorders>
            <w:shd w:val="clear" w:color="auto" w:fill="auto"/>
            <w:vAlign w:val="center"/>
            <w:hideMark/>
          </w:tcPr>
          <w:p w14:paraId="6ED489E5"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212,71   </w:t>
            </w:r>
          </w:p>
        </w:tc>
        <w:tc>
          <w:tcPr>
            <w:tcW w:w="1436" w:type="dxa"/>
            <w:tcBorders>
              <w:top w:val="nil"/>
              <w:left w:val="nil"/>
              <w:bottom w:val="nil"/>
              <w:right w:val="nil"/>
            </w:tcBorders>
            <w:shd w:val="clear" w:color="auto" w:fill="auto"/>
            <w:vAlign w:val="center"/>
            <w:hideMark/>
          </w:tcPr>
          <w:p w14:paraId="6ABB0396"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220,05   </w:t>
            </w:r>
          </w:p>
        </w:tc>
        <w:tc>
          <w:tcPr>
            <w:tcW w:w="3596" w:type="dxa"/>
            <w:tcBorders>
              <w:top w:val="nil"/>
              <w:left w:val="nil"/>
              <w:bottom w:val="nil"/>
              <w:right w:val="nil"/>
            </w:tcBorders>
            <w:shd w:val="clear" w:color="auto" w:fill="auto"/>
            <w:vAlign w:val="center"/>
            <w:hideMark/>
          </w:tcPr>
          <w:p w14:paraId="238572D3" w14:textId="77777777" w:rsidR="00D07E5E" w:rsidRPr="00D07E5E" w:rsidRDefault="00D07E5E" w:rsidP="00D07E5E">
            <w:pPr>
              <w:rPr>
                <w:rFonts w:ascii="Tahoma" w:hAnsi="Tahoma" w:cs="Tahoma"/>
                <w:b/>
                <w:bCs/>
                <w:color w:val="FFFFFF"/>
                <w:sz w:val="13"/>
                <w:szCs w:val="13"/>
              </w:rPr>
            </w:pPr>
          </w:p>
        </w:tc>
        <w:tc>
          <w:tcPr>
            <w:tcW w:w="1656" w:type="dxa"/>
            <w:tcBorders>
              <w:top w:val="nil"/>
              <w:left w:val="nil"/>
              <w:bottom w:val="nil"/>
              <w:right w:val="nil"/>
            </w:tcBorders>
            <w:shd w:val="clear" w:color="auto" w:fill="auto"/>
            <w:vAlign w:val="center"/>
            <w:hideMark/>
          </w:tcPr>
          <w:p w14:paraId="5192E09E"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0ABFF0AF" w14:textId="77777777" w:rsidR="00D07E5E" w:rsidRPr="00D07E5E" w:rsidRDefault="00D07E5E" w:rsidP="00D07E5E">
            <w:pPr>
              <w:rPr>
                <w:sz w:val="13"/>
                <w:szCs w:val="13"/>
              </w:rPr>
            </w:pPr>
          </w:p>
        </w:tc>
        <w:tc>
          <w:tcPr>
            <w:tcW w:w="1436" w:type="dxa"/>
            <w:tcBorders>
              <w:top w:val="nil"/>
              <w:left w:val="nil"/>
              <w:bottom w:val="nil"/>
              <w:right w:val="nil"/>
            </w:tcBorders>
            <w:shd w:val="clear" w:color="auto" w:fill="auto"/>
            <w:vAlign w:val="center"/>
            <w:hideMark/>
          </w:tcPr>
          <w:p w14:paraId="0081108B" w14:textId="77777777" w:rsidR="00D07E5E" w:rsidRPr="00D07E5E" w:rsidRDefault="00D07E5E" w:rsidP="00D07E5E">
            <w:pPr>
              <w:rPr>
                <w:sz w:val="13"/>
                <w:szCs w:val="13"/>
              </w:rPr>
            </w:pPr>
          </w:p>
        </w:tc>
        <w:tc>
          <w:tcPr>
            <w:tcW w:w="1376" w:type="dxa"/>
            <w:tcBorders>
              <w:top w:val="nil"/>
              <w:left w:val="nil"/>
              <w:bottom w:val="nil"/>
              <w:right w:val="nil"/>
            </w:tcBorders>
            <w:shd w:val="clear" w:color="auto" w:fill="auto"/>
            <w:vAlign w:val="center"/>
            <w:hideMark/>
          </w:tcPr>
          <w:p w14:paraId="726442FD"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227,91   </w:t>
            </w:r>
          </w:p>
        </w:tc>
        <w:tc>
          <w:tcPr>
            <w:tcW w:w="4196" w:type="dxa"/>
            <w:tcBorders>
              <w:top w:val="nil"/>
              <w:left w:val="nil"/>
              <w:bottom w:val="nil"/>
              <w:right w:val="nil"/>
            </w:tcBorders>
            <w:shd w:val="clear" w:color="auto" w:fill="auto"/>
            <w:vAlign w:val="center"/>
            <w:hideMark/>
          </w:tcPr>
          <w:p w14:paraId="0B6AE158" w14:textId="77777777" w:rsidR="00D07E5E" w:rsidRPr="00D07E5E" w:rsidRDefault="00D07E5E" w:rsidP="00D07E5E">
            <w:pPr>
              <w:rPr>
                <w:rFonts w:ascii="Tahoma" w:hAnsi="Tahoma" w:cs="Tahoma"/>
                <w:b/>
                <w:bCs/>
                <w:color w:val="FFFFFF"/>
                <w:sz w:val="13"/>
                <w:szCs w:val="13"/>
              </w:rPr>
            </w:pPr>
          </w:p>
        </w:tc>
      </w:tr>
      <w:tr w:rsidR="00D07E5E" w:rsidRPr="00477CC0" w14:paraId="1A132F0E" w14:textId="77777777" w:rsidTr="00477CC0">
        <w:trPr>
          <w:trHeight w:val="285"/>
          <w:jc w:val="center"/>
        </w:trPr>
        <w:tc>
          <w:tcPr>
            <w:tcW w:w="257" w:type="dxa"/>
            <w:tcBorders>
              <w:top w:val="nil"/>
              <w:left w:val="nil"/>
              <w:bottom w:val="nil"/>
              <w:right w:val="nil"/>
            </w:tcBorders>
            <w:shd w:val="clear" w:color="auto" w:fill="auto"/>
            <w:vAlign w:val="center"/>
            <w:hideMark/>
          </w:tcPr>
          <w:p w14:paraId="0B5B6EC7" w14:textId="77777777" w:rsidR="00D07E5E" w:rsidRPr="00D07E5E" w:rsidRDefault="00D07E5E" w:rsidP="00D07E5E">
            <w:pPr>
              <w:rPr>
                <w:sz w:val="13"/>
                <w:szCs w:val="13"/>
              </w:rPr>
            </w:pPr>
          </w:p>
        </w:tc>
        <w:tc>
          <w:tcPr>
            <w:tcW w:w="202" w:type="dxa"/>
            <w:tcBorders>
              <w:top w:val="nil"/>
              <w:left w:val="nil"/>
              <w:bottom w:val="nil"/>
              <w:right w:val="nil"/>
            </w:tcBorders>
            <w:shd w:val="clear" w:color="auto" w:fill="auto"/>
            <w:vAlign w:val="center"/>
            <w:hideMark/>
          </w:tcPr>
          <w:p w14:paraId="4DB573D3" w14:textId="77777777" w:rsidR="00D07E5E" w:rsidRPr="00D07E5E" w:rsidRDefault="00D07E5E" w:rsidP="00D07E5E">
            <w:pPr>
              <w:rPr>
                <w:sz w:val="13"/>
                <w:szCs w:val="13"/>
              </w:rPr>
            </w:pPr>
          </w:p>
        </w:tc>
        <w:tc>
          <w:tcPr>
            <w:tcW w:w="809" w:type="dxa"/>
            <w:tcBorders>
              <w:top w:val="nil"/>
              <w:left w:val="nil"/>
              <w:bottom w:val="nil"/>
              <w:right w:val="nil"/>
            </w:tcBorders>
            <w:shd w:val="clear" w:color="auto" w:fill="auto"/>
            <w:vAlign w:val="center"/>
            <w:hideMark/>
          </w:tcPr>
          <w:p w14:paraId="452953F2" w14:textId="77777777" w:rsidR="00D07E5E" w:rsidRPr="00D07E5E" w:rsidRDefault="00D07E5E" w:rsidP="00D07E5E">
            <w:pPr>
              <w:rPr>
                <w:sz w:val="13"/>
                <w:szCs w:val="13"/>
              </w:rPr>
            </w:pPr>
          </w:p>
        </w:tc>
        <w:tc>
          <w:tcPr>
            <w:tcW w:w="4022" w:type="dxa"/>
            <w:tcBorders>
              <w:top w:val="nil"/>
              <w:left w:val="nil"/>
              <w:bottom w:val="nil"/>
              <w:right w:val="nil"/>
            </w:tcBorders>
            <w:shd w:val="clear" w:color="auto" w:fill="auto"/>
            <w:vAlign w:val="center"/>
            <w:hideMark/>
          </w:tcPr>
          <w:p w14:paraId="5D865323" w14:textId="77777777" w:rsidR="00D07E5E" w:rsidRPr="00D07E5E" w:rsidRDefault="00D07E5E" w:rsidP="00D07E5E">
            <w:pPr>
              <w:rPr>
                <w:sz w:val="13"/>
                <w:szCs w:val="13"/>
              </w:rPr>
            </w:pPr>
          </w:p>
        </w:tc>
        <w:tc>
          <w:tcPr>
            <w:tcW w:w="858" w:type="dxa"/>
            <w:tcBorders>
              <w:top w:val="nil"/>
              <w:left w:val="nil"/>
              <w:bottom w:val="nil"/>
              <w:right w:val="nil"/>
            </w:tcBorders>
            <w:shd w:val="clear" w:color="auto" w:fill="auto"/>
            <w:vAlign w:val="center"/>
            <w:hideMark/>
          </w:tcPr>
          <w:p w14:paraId="053058F5" w14:textId="77777777" w:rsidR="00D07E5E" w:rsidRPr="00D07E5E" w:rsidRDefault="00D07E5E" w:rsidP="00D07E5E">
            <w:pPr>
              <w:rPr>
                <w:sz w:val="13"/>
                <w:szCs w:val="13"/>
              </w:rPr>
            </w:pPr>
          </w:p>
        </w:tc>
        <w:tc>
          <w:tcPr>
            <w:tcW w:w="1656" w:type="dxa"/>
            <w:tcBorders>
              <w:top w:val="nil"/>
              <w:left w:val="nil"/>
              <w:bottom w:val="nil"/>
              <w:right w:val="nil"/>
            </w:tcBorders>
            <w:shd w:val="clear" w:color="auto" w:fill="auto"/>
            <w:vAlign w:val="center"/>
            <w:hideMark/>
          </w:tcPr>
          <w:p w14:paraId="2AD1706B" w14:textId="77777777" w:rsidR="00D07E5E" w:rsidRPr="00D07E5E" w:rsidRDefault="00D07E5E" w:rsidP="00D07E5E">
            <w:pPr>
              <w:rPr>
                <w:sz w:val="13"/>
                <w:szCs w:val="13"/>
              </w:rPr>
            </w:pPr>
          </w:p>
        </w:tc>
        <w:tc>
          <w:tcPr>
            <w:tcW w:w="1636" w:type="dxa"/>
            <w:tcBorders>
              <w:top w:val="nil"/>
              <w:left w:val="nil"/>
              <w:bottom w:val="nil"/>
              <w:right w:val="nil"/>
            </w:tcBorders>
            <w:shd w:val="clear" w:color="auto" w:fill="auto"/>
            <w:vAlign w:val="center"/>
            <w:hideMark/>
          </w:tcPr>
          <w:p w14:paraId="3FD2824D" w14:textId="77777777" w:rsidR="00D07E5E" w:rsidRPr="00D07E5E" w:rsidRDefault="00D07E5E" w:rsidP="00D07E5E">
            <w:pPr>
              <w:rPr>
                <w:sz w:val="13"/>
                <w:szCs w:val="13"/>
              </w:rPr>
            </w:pPr>
          </w:p>
        </w:tc>
        <w:tc>
          <w:tcPr>
            <w:tcW w:w="1496" w:type="dxa"/>
            <w:tcBorders>
              <w:top w:val="nil"/>
              <w:left w:val="nil"/>
              <w:bottom w:val="nil"/>
              <w:right w:val="nil"/>
            </w:tcBorders>
            <w:shd w:val="clear" w:color="auto" w:fill="auto"/>
            <w:vAlign w:val="center"/>
            <w:hideMark/>
          </w:tcPr>
          <w:p w14:paraId="09DD9E1D"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160785B8"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39A1ACC0" w14:textId="77777777" w:rsidR="00D07E5E" w:rsidRPr="00D07E5E" w:rsidRDefault="00D07E5E" w:rsidP="00D07E5E">
            <w:pPr>
              <w:rPr>
                <w:sz w:val="13"/>
                <w:szCs w:val="13"/>
              </w:rPr>
            </w:pPr>
          </w:p>
        </w:tc>
        <w:tc>
          <w:tcPr>
            <w:tcW w:w="1416" w:type="dxa"/>
            <w:tcBorders>
              <w:top w:val="nil"/>
              <w:left w:val="nil"/>
              <w:bottom w:val="nil"/>
              <w:right w:val="nil"/>
            </w:tcBorders>
            <w:shd w:val="clear" w:color="auto" w:fill="auto"/>
            <w:vAlign w:val="center"/>
            <w:hideMark/>
          </w:tcPr>
          <w:p w14:paraId="0A6D117A"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2 119,23   </w:t>
            </w:r>
          </w:p>
        </w:tc>
        <w:tc>
          <w:tcPr>
            <w:tcW w:w="1436" w:type="dxa"/>
            <w:tcBorders>
              <w:top w:val="nil"/>
              <w:left w:val="nil"/>
              <w:bottom w:val="nil"/>
              <w:right w:val="nil"/>
            </w:tcBorders>
            <w:shd w:val="clear" w:color="auto" w:fill="auto"/>
            <w:vAlign w:val="center"/>
            <w:hideMark/>
          </w:tcPr>
          <w:p w14:paraId="154432FD"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2 192,36   </w:t>
            </w:r>
          </w:p>
        </w:tc>
        <w:tc>
          <w:tcPr>
            <w:tcW w:w="3596" w:type="dxa"/>
            <w:tcBorders>
              <w:top w:val="nil"/>
              <w:left w:val="nil"/>
              <w:bottom w:val="nil"/>
              <w:right w:val="nil"/>
            </w:tcBorders>
            <w:shd w:val="clear" w:color="auto" w:fill="auto"/>
            <w:vAlign w:val="center"/>
            <w:hideMark/>
          </w:tcPr>
          <w:p w14:paraId="7464DA31" w14:textId="77777777" w:rsidR="00D07E5E" w:rsidRPr="00D07E5E" w:rsidRDefault="00D07E5E" w:rsidP="00D07E5E">
            <w:pPr>
              <w:rPr>
                <w:rFonts w:ascii="Tahoma" w:hAnsi="Tahoma" w:cs="Tahoma"/>
                <w:b/>
                <w:bCs/>
                <w:color w:val="FFFFFF"/>
                <w:sz w:val="13"/>
                <w:szCs w:val="13"/>
              </w:rPr>
            </w:pPr>
          </w:p>
        </w:tc>
        <w:tc>
          <w:tcPr>
            <w:tcW w:w="1656" w:type="dxa"/>
            <w:tcBorders>
              <w:top w:val="nil"/>
              <w:left w:val="nil"/>
              <w:bottom w:val="nil"/>
              <w:right w:val="nil"/>
            </w:tcBorders>
            <w:shd w:val="clear" w:color="auto" w:fill="auto"/>
            <w:vAlign w:val="center"/>
            <w:hideMark/>
          </w:tcPr>
          <w:p w14:paraId="5C13722D"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7110033C" w14:textId="77777777" w:rsidR="00D07E5E" w:rsidRPr="00D07E5E" w:rsidRDefault="00D07E5E" w:rsidP="00D07E5E">
            <w:pPr>
              <w:rPr>
                <w:sz w:val="13"/>
                <w:szCs w:val="13"/>
              </w:rPr>
            </w:pPr>
          </w:p>
        </w:tc>
        <w:tc>
          <w:tcPr>
            <w:tcW w:w="1436" w:type="dxa"/>
            <w:tcBorders>
              <w:top w:val="nil"/>
              <w:left w:val="nil"/>
              <w:bottom w:val="nil"/>
              <w:right w:val="nil"/>
            </w:tcBorders>
            <w:shd w:val="clear" w:color="auto" w:fill="auto"/>
            <w:vAlign w:val="center"/>
            <w:hideMark/>
          </w:tcPr>
          <w:p w14:paraId="0E58FB4D" w14:textId="77777777" w:rsidR="00D07E5E" w:rsidRPr="00D07E5E" w:rsidRDefault="00D07E5E" w:rsidP="00D07E5E">
            <w:pPr>
              <w:rPr>
                <w:sz w:val="13"/>
                <w:szCs w:val="13"/>
              </w:rPr>
            </w:pPr>
          </w:p>
        </w:tc>
        <w:tc>
          <w:tcPr>
            <w:tcW w:w="1376" w:type="dxa"/>
            <w:tcBorders>
              <w:top w:val="nil"/>
              <w:left w:val="nil"/>
              <w:bottom w:val="nil"/>
              <w:right w:val="nil"/>
            </w:tcBorders>
            <w:shd w:val="clear" w:color="auto" w:fill="auto"/>
            <w:vAlign w:val="center"/>
            <w:hideMark/>
          </w:tcPr>
          <w:p w14:paraId="06AD7F09"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2 270,67   </w:t>
            </w:r>
          </w:p>
        </w:tc>
        <w:tc>
          <w:tcPr>
            <w:tcW w:w="4196" w:type="dxa"/>
            <w:tcBorders>
              <w:top w:val="nil"/>
              <w:left w:val="nil"/>
              <w:bottom w:val="nil"/>
              <w:right w:val="nil"/>
            </w:tcBorders>
            <w:shd w:val="clear" w:color="auto" w:fill="auto"/>
            <w:vAlign w:val="center"/>
            <w:hideMark/>
          </w:tcPr>
          <w:p w14:paraId="48EF2960" w14:textId="77777777" w:rsidR="00D07E5E" w:rsidRPr="00D07E5E" w:rsidRDefault="00D07E5E" w:rsidP="00D07E5E">
            <w:pPr>
              <w:rPr>
                <w:rFonts w:ascii="Tahoma" w:hAnsi="Tahoma" w:cs="Tahoma"/>
                <w:b/>
                <w:bCs/>
                <w:color w:val="FFFFFF"/>
                <w:sz w:val="13"/>
                <w:szCs w:val="13"/>
              </w:rPr>
            </w:pPr>
          </w:p>
        </w:tc>
      </w:tr>
      <w:tr w:rsidR="00D07E5E" w:rsidRPr="00477CC0" w14:paraId="5D9C5EAF" w14:textId="77777777" w:rsidTr="00477CC0">
        <w:trPr>
          <w:trHeight w:val="345"/>
          <w:jc w:val="center"/>
        </w:trPr>
        <w:tc>
          <w:tcPr>
            <w:tcW w:w="257" w:type="dxa"/>
            <w:tcBorders>
              <w:top w:val="nil"/>
              <w:left w:val="nil"/>
              <w:bottom w:val="nil"/>
              <w:right w:val="nil"/>
            </w:tcBorders>
            <w:shd w:val="clear" w:color="auto" w:fill="auto"/>
            <w:vAlign w:val="center"/>
            <w:hideMark/>
          </w:tcPr>
          <w:p w14:paraId="6D00E421" w14:textId="77777777" w:rsidR="00D07E5E" w:rsidRPr="00D07E5E" w:rsidRDefault="00D07E5E" w:rsidP="00D07E5E">
            <w:pPr>
              <w:rPr>
                <w:sz w:val="13"/>
                <w:szCs w:val="13"/>
              </w:rPr>
            </w:pPr>
          </w:p>
        </w:tc>
        <w:tc>
          <w:tcPr>
            <w:tcW w:w="202" w:type="dxa"/>
            <w:tcBorders>
              <w:top w:val="nil"/>
              <w:left w:val="nil"/>
              <w:bottom w:val="nil"/>
              <w:right w:val="nil"/>
            </w:tcBorders>
            <w:shd w:val="clear" w:color="auto" w:fill="auto"/>
            <w:vAlign w:val="center"/>
            <w:hideMark/>
          </w:tcPr>
          <w:p w14:paraId="563CC118" w14:textId="77777777" w:rsidR="00D07E5E" w:rsidRPr="00D07E5E" w:rsidRDefault="00D07E5E" w:rsidP="00D07E5E">
            <w:pPr>
              <w:rPr>
                <w:sz w:val="13"/>
                <w:szCs w:val="13"/>
              </w:rPr>
            </w:pPr>
          </w:p>
        </w:tc>
        <w:tc>
          <w:tcPr>
            <w:tcW w:w="809" w:type="dxa"/>
            <w:tcBorders>
              <w:top w:val="nil"/>
              <w:left w:val="nil"/>
              <w:bottom w:val="nil"/>
              <w:right w:val="nil"/>
            </w:tcBorders>
            <w:shd w:val="clear" w:color="auto" w:fill="auto"/>
            <w:vAlign w:val="center"/>
            <w:hideMark/>
          </w:tcPr>
          <w:p w14:paraId="73C8A057" w14:textId="77777777" w:rsidR="00D07E5E" w:rsidRPr="00D07E5E" w:rsidRDefault="00D07E5E" w:rsidP="00D07E5E">
            <w:pPr>
              <w:rPr>
                <w:sz w:val="13"/>
                <w:szCs w:val="13"/>
              </w:rPr>
            </w:pPr>
          </w:p>
        </w:tc>
        <w:tc>
          <w:tcPr>
            <w:tcW w:w="4022" w:type="dxa"/>
            <w:tcBorders>
              <w:top w:val="nil"/>
              <w:left w:val="nil"/>
              <w:bottom w:val="nil"/>
              <w:right w:val="nil"/>
            </w:tcBorders>
            <w:shd w:val="clear" w:color="auto" w:fill="auto"/>
            <w:vAlign w:val="center"/>
            <w:hideMark/>
          </w:tcPr>
          <w:p w14:paraId="72BC15A6" w14:textId="77777777" w:rsidR="00D07E5E" w:rsidRPr="00D07E5E" w:rsidRDefault="00D07E5E" w:rsidP="00D07E5E">
            <w:pPr>
              <w:rPr>
                <w:sz w:val="13"/>
                <w:szCs w:val="13"/>
              </w:rPr>
            </w:pPr>
          </w:p>
        </w:tc>
        <w:tc>
          <w:tcPr>
            <w:tcW w:w="858" w:type="dxa"/>
            <w:tcBorders>
              <w:top w:val="nil"/>
              <w:left w:val="nil"/>
              <w:bottom w:val="nil"/>
              <w:right w:val="nil"/>
            </w:tcBorders>
            <w:shd w:val="clear" w:color="auto" w:fill="auto"/>
            <w:vAlign w:val="center"/>
            <w:hideMark/>
          </w:tcPr>
          <w:p w14:paraId="34977ED0" w14:textId="77777777" w:rsidR="00D07E5E" w:rsidRPr="00D07E5E" w:rsidRDefault="00D07E5E" w:rsidP="00D07E5E">
            <w:pPr>
              <w:rPr>
                <w:sz w:val="13"/>
                <w:szCs w:val="13"/>
              </w:rPr>
            </w:pPr>
          </w:p>
        </w:tc>
        <w:tc>
          <w:tcPr>
            <w:tcW w:w="1656" w:type="dxa"/>
            <w:tcBorders>
              <w:top w:val="nil"/>
              <w:left w:val="nil"/>
              <w:bottom w:val="nil"/>
              <w:right w:val="nil"/>
            </w:tcBorders>
            <w:shd w:val="clear" w:color="auto" w:fill="auto"/>
            <w:vAlign w:val="center"/>
            <w:hideMark/>
          </w:tcPr>
          <w:p w14:paraId="32E8AEA1" w14:textId="77777777" w:rsidR="00D07E5E" w:rsidRPr="00D07E5E" w:rsidRDefault="00D07E5E" w:rsidP="00D07E5E">
            <w:pPr>
              <w:rPr>
                <w:sz w:val="13"/>
                <w:szCs w:val="13"/>
              </w:rPr>
            </w:pPr>
          </w:p>
        </w:tc>
        <w:tc>
          <w:tcPr>
            <w:tcW w:w="1636" w:type="dxa"/>
            <w:tcBorders>
              <w:top w:val="nil"/>
              <w:left w:val="nil"/>
              <w:bottom w:val="nil"/>
              <w:right w:val="nil"/>
            </w:tcBorders>
            <w:shd w:val="clear" w:color="auto" w:fill="auto"/>
            <w:vAlign w:val="center"/>
            <w:hideMark/>
          </w:tcPr>
          <w:p w14:paraId="238031C1" w14:textId="77777777" w:rsidR="00D07E5E" w:rsidRPr="00D07E5E" w:rsidRDefault="00D07E5E" w:rsidP="00D07E5E">
            <w:pPr>
              <w:rPr>
                <w:sz w:val="13"/>
                <w:szCs w:val="13"/>
              </w:rPr>
            </w:pPr>
          </w:p>
        </w:tc>
        <w:tc>
          <w:tcPr>
            <w:tcW w:w="1496" w:type="dxa"/>
            <w:tcBorders>
              <w:top w:val="nil"/>
              <w:left w:val="nil"/>
              <w:bottom w:val="nil"/>
              <w:right w:val="nil"/>
            </w:tcBorders>
            <w:shd w:val="clear" w:color="auto" w:fill="auto"/>
            <w:vAlign w:val="center"/>
            <w:hideMark/>
          </w:tcPr>
          <w:p w14:paraId="080175BC"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3B0E5EC0"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3155C118" w14:textId="77777777" w:rsidR="00D07E5E" w:rsidRPr="00D07E5E" w:rsidRDefault="00D07E5E" w:rsidP="00D07E5E">
            <w:pPr>
              <w:rPr>
                <w:sz w:val="13"/>
                <w:szCs w:val="13"/>
              </w:rPr>
            </w:pPr>
          </w:p>
        </w:tc>
        <w:tc>
          <w:tcPr>
            <w:tcW w:w="1416" w:type="dxa"/>
            <w:tcBorders>
              <w:top w:val="nil"/>
              <w:left w:val="nil"/>
              <w:bottom w:val="nil"/>
              <w:right w:val="nil"/>
            </w:tcBorders>
            <w:shd w:val="clear" w:color="auto" w:fill="auto"/>
            <w:vAlign w:val="center"/>
            <w:hideMark/>
          </w:tcPr>
          <w:p w14:paraId="41DD8B49"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0,00   </w:t>
            </w:r>
          </w:p>
        </w:tc>
        <w:tc>
          <w:tcPr>
            <w:tcW w:w="1436" w:type="dxa"/>
            <w:tcBorders>
              <w:top w:val="nil"/>
              <w:left w:val="nil"/>
              <w:bottom w:val="nil"/>
              <w:right w:val="nil"/>
            </w:tcBorders>
            <w:shd w:val="clear" w:color="auto" w:fill="auto"/>
            <w:vAlign w:val="center"/>
            <w:hideMark/>
          </w:tcPr>
          <w:p w14:paraId="6B3559FE"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0,00   </w:t>
            </w:r>
          </w:p>
        </w:tc>
        <w:tc>
          <w:tcPr>
            <w:tcW w:w="3596" w:type="dxa"/>
            <w:tcBorders>
              <w:top w:val="nil"/>
              <w:left w:val="nil"/>
              <w:bottom w:val="nil"/>
              <w:right w:val="nil"/>
            </w:tcBorders>
            <w:shd w:val="clear" w:color="auto" w:fill="auto"/>
            <w:vAlign w:val="center"/>
            <w:hideMark/>
          </w:tcPr>
          <w:p w14:paraId="78CA4361" w14:textId="77777777" w:rsidR="00D07E5E" w:rsidRPr="00D07E5E" w:rsidRDefault="00D07E5E" w:rsidP="00D07E5E">
            <w:pPr>
              <w:rPr>
                <w:rFonts w:ascii="Tahoma" w:hAnsi="Tahoma" w:cs="Tahoma"/>
                <w:b/>
                <w:bCs/>
                <w:color w:val="FFFFFF"/>
                <w:sz w:val="13"/>
                <w:szCs w:val="13"/>
              </w:rPr>
            </w:pPr>
          </w:p>
        </w:tc>
        <w:tc>
          <w:tcPr>
            <w:tcW w:w="1656" w:type="dxa"/>
            <w:tcBorders>
              <w:top w:val="nil"/>
              <w:left w:val="nil"/>
              <w:bottom w:val="nil"/>
              <w:right w:val="nil"/>
            </w:tcBorders>
            <w:shd w:val="clear" w:color="auto" w:fill="auto"/>
            <w:vAlign w:val="center"/>
            <w:hideMark/>
          </w:tcPr>
          <w:p w14:paraId="0287E5D7" w14:textId="77777777" w:rsidR="00D07E5E" w:rsidRPr="00D07E5E" w:rsidRDefault="00D07E5E" w:rsidP="00D07E5E">
            <w:pPr>
              <w:rPr>
                <w:sz w:val="13"/>
                <w:szCs w:val="13"/>
              </w:rPr>
            </w:pPr>
          </w:p>
        </w:tc>
        <w:tc>
          <w:tcPr>
            <w:tcW w:w="1556" w:type="dxa"/>
            <w:tcBorders>
              <w:top w:val="nil"/>
              <w:left w:val="nil"/>
              <w:bottom w:val="nil"/>
              <w:right w:val="nil"/>
            </w:tcBorders>
            <w:shd w:val="clear" w:color="auto" w:fill="auto"/>
            <w:vAlign w:val="center"/>
            <w:hideMark/>
          </w:tcPr>
          <w:p w14:paraId="3289177D" w14:textId="77777777" w:rsidR="00D07E5E" w:rsidRPr="00D07E5E" w:rsidRDefault="00D07E5E" w:rsidP="00D07E5E">
            <w:pPr>
              <w:rPr>
                <w:sz w:val="13"/>
                <w:szCs w:val="13"/>
              </w:rPr>
            </w:pPr>
          </w:p>
        </w:tc>
        <w:tc>
          <w:tcPr>
            <w:tcW w:w="1436" w:type="dxa"/>
            <w:tcBorders>
              <w:top w:val="nil"/>
              <w:left w:val="nil"/>
              <w:bottom w:val="nil"/>
              <w:right w:val="nil"/>
            </w:tcBorders>
            <w:shd w:val="clear" w:color="auto" w:fill="auto"/>
            <w:vAlign w:val="center"/>
            <w:hideMark/>
          </w:tcPr>
          <w:p w14:paraId="5056DA99"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0,01   </w:t>
            </w:r>
          </w:p>
        </w:tc>
        <w:tc>
          <w:tcPr>
            <w:tcW w:w="1376" w:type="dxa"/>
            <w:tcBorders>
              <w:top w:val="nil"/>
              <w:left w:val="nil"/>
              <w:bottom w:val="nil"/>
              <w:right w:val="nil"/>
            </w:tcBorders>
            <w:shd w:val="clear" w:color="auto" w:fill="auto"/>
            <w:vAlign w:val="center"/>
            <w:hideMark/>
          </w:tcPr>
          <w:p w14:paraId="2F0CF54D" w14:textId="77777777" w:rsidR="00D07E5E" w:rsidRPr="00D07E5E" w:rsidRDefault="00D07E5E" w:rsidP="00D07E5E">
            <w:pPr>
              <w:rPr>
                <w:rFonts w:ascii="Tahoma" w:hAnsi="Tahoma" w:cs="Tahoma"/>
                <w:b/>
                <w:bCs/>
                <w:color w:val="FFFFFF"/>
                <w:sz w:val="13"/>
                <w:szCs w:val="13"/>
              </w:rPr>
            </w:pPr>
            <w:r w:rsidRPr="00D07E5E">
              <w:rPr>
                <w:rFonts w:ascii="Tahoma" w:hAnsi="Tahoma" w:cs="Tahoma"/>
                <w:b/>
                <w:bCs/>
                <w:color w:val="FFFFFF"/>
                <w:sz w:val="13"/>
                <w:szCs w:val="13"/>
              </w:rPr>
              <w:t xml:space="preserve">-          0,01   </w:t>
            </w:r>
          </w:p>
        </w:tc>
        <w:tc>
          <w:tcPr>
            <w:tcW w:w="4196" w:type="dxa"/>
            <w:tcBorders>
              <w:top w:val="nil"/>
              <w:left w:val="nil"/>
              <w:bottom w:val="nil"/>
              <w:right w:val="nil"/>
            </w:tcBorders>
            <w:shd w:val="clear" w:color="auto" w:fill="auto"/>
            <w:vAlign w:val="center"/>
            <w:hideMark/>
          </w:tcPr>
          <w:p w14:paraId="1F2B5D05" w14:textId="77777777" w:rsidR="00D07E5E" w:rsidRPr="00D07E5E" w:rsidRDefault="00D07E5E" w:rsidP="00D07E5E">
            <w:pPr>
              <w:rPr>
                <w:rFonts w:ascii="Tahoma" w:hAnsi="Tahoma" w:cs="Tahoma"/>
                <w:b/>
                <w:bCs/>
                <w:color w:val="FFFFFF"/>
                <w:sz w:val="13"/>
                <w:szCs w:val="13"/>
              </w:rPr>
            </w:pPr>
          </w:p>
        </w:tc>
      </w:tr>
      <w:tr w:rsidR="00D07E5E" w:rsidRPr="00477CC0" w14:paraId="0BA60F58" w14:textId="77777777" w:rsidTr="00477CC0">
        <w:trPr>
          <w:trHeight w:val="360"/>
          <w:jc w:val="center"/>
        </w:trPr>
        <w:tc>
          <w:tcPr>
            <w:tcW w:w="257" w:type="dxa"/>
            <w:tcBorders>
              <w:top w:val="nil"/>
              <w:left w:val="nil"/>
              <w:bottom w:val="nil"/>
              <w:right w:val="nil"/>
            </w:tcBorders>
            <w:shd w:val="clear" w:color="auto" w:fill="auto"/>
            <w:vAlign w:val="center"/>
            <w:hideMark/>
          </w:tcPr>
          <w:p w14:paraId="52E93F8E" w14:textId="77777777" w:rsidR="00D07E5E" w:rsidRPr="00D07E5E" w:rsidRDefault="00D07E5E" w:rsidP="00D07E5E">
            <w:pPr>
              <w:rPr>
                <w:sz w:val="13"/>
                <w:szCs w:val="13"/>
              </w:rPr>
            </w:pPr>
          </w:p>
        </w:tc>
        <w:tc>
          <w:tcPr>
            <w:tcW w:w="202" w:type="dxa"/>
            <w:tcBorders>
              <w:top w:val="nil"/>
              <w:left w:val="nil"/>
              <w:bottom w:val="nil"/>
              <w:right w:val="nil"/>
            </w:tcBorders>
            <w:shd w:val="clear" w:color="auto" w:fill="auto"/>
            <w:vAlign w:val="center"/>
            <w:hideMark/>
          </w:tcPr>
          <w:p w14:paraId="59381E93"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58F9CE22" w14:textId="77777777" w:rsidR="00D07E5E" w:rsidRPr="00D07E5E" w:rsidRDefault="00D07E5E" w:rsidP="00D07E5E">
            <w:pPr>
              <w:outlineLvl w:val="0"/>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265DB4D" w14:textId="77777777" w:rsidR="00D07E5E" w:rsidRPr="00D07E5E" w:rsidRDefault="00D07E5E" w:rsidP="00D07E5E">
            <w:pPr>
              <w:outlineLvl w:val="0"/>
              <w:rPr>
                <w:rFonts w:ascii="Tahoma" w:hAnsi="Tahoma" w:cs="Tahoma"/>
                <w:color w:val="000000"/>
                <w:sz w:val="13"/>
                <w:szCs w:val="13"/>
              </w:rPr>
            </w:pPr>
            <w:r w:rsidRPr="00D07E5E">
              <w:rPr>
                <w:rFonts w:ascii="Tahoma" w:hAnsi="Tahoma" w:cs="Tahoma"/>
                <w:color w:val="000000"/>
                <w:sz w:val="13"/>
                <w:szCs w:val="13"/>
              </w:rPr>
              <w:t>Индекс эффективности операционных расходов</w:t>
            </w:r>
          </w:p>
        </w:tc>
        <w:tc>
          <w:tcPr>
            <w:tcW w:w="858" w:type="dxa"/>
            <w:tcBorders>
              <w:top w:val="single" w:sz="4" w:space="0" w:color="C0C0C0"/>
              <w:left w:val="nil"/>
              <w:bottom w:val="single" w:sz="4" w:space="0" w:color="C0C0C0"/>
              <w:right w:val="nil"/>
            </w:tcBorders>
            <w:shd w:val="clear" w:color="auto" w:fill="auto"/>
            <w:noWrap/>
            <w:vAlign w:val="center"/>
            <w:hideMark/>
          </w:tcPr>
          <w:p w14:paraId="189AD07F" w14:textId="77777777" w:rsidR="00D07E5E" w:rsidRPr="00D07E5E" w:rsidRDefault="00D07E5E" w:rsidP="00D07E5E">
            <w:pPr>
              <w:jc w:val="center"/>
              <w:outlineLvl w:val="0"/>
              <w:rPr>
                <w:rFonts w:ascii="Tahoma" w:hAnsi="Tahoma" w:cs="Tahoma"/>
                <w:color w:val="000000"/>
                <w:sz w:val="13"/>
                <w:szCs w:val="13"/>
              </w:rPr>
            </w:pPr>
            <w:r w:rsidRPr="00D07E5E">
              <w:rPr>
                <w:rFonts w:ascii="Tahoma" w:hAnsi="Tahoma" w:cs="Tahoma"/>
                <w:color w:val="000000"/>
                <w:sz w:val="13"/>
                <w:szCs w:val="13"/>
              </w:rPr>
              <w:t>%</w:t>
            </w:r>
          </w:p>
        </w:tc>
        <w:tc>
          <w:tcPr>
            <w:tcW w:w="16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63D6279"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7BF76743"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1 </w:t>
            </w:r>
          </w:p>
        </w:tc>
        <w:tc>
          <w:tcPr>
            <w:tcW w:w="1496" w:type="dxa"/>
            <w:tcBorders>
              <w:top w:val="nil"/>
              <w:left w:val="nil"/>
              <w:bottom w:val="nil"/>
              <w:right w:val="nil"/>
            </w:tcBorders>
            <w:shd w:val="clear" w:color="auto" w:fill="auto"/>
            <w:vAlign w:val="center"/>
            <w:hideMark/>
          </w:tcPr>
          <w:p w14:paraId="5D417517" w14:textId="77777777" w:rsidR="00D07E5E" w:rsidRPr="00D07E5E" w:rsidRDefault="00D07E5E" w:rsidP="00D07E5E">
            <w:pPr>
              <w:jc w:val="center"/>
              <w:outlineLvl w:val="0"/>
              <w:rPr>
                <w:rFonts w:ascii="Tahoma" w:hAnsi="Tahoma" w:cs="Tahoma"/>
                <w:b/>
                <w:bCs/>
                <w:sz w:val="13"/>
                <w:szCs w:val="13"/>
              </w:rPr>
            </w:pPr>
          </w:p>
        </w:tc>
        <w:tc>
          <w:tcPr>
            <w:tcW w:w="1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335E805"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3612DA8A"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1 </w:t>
            </w:r>
          </w:p>
        </w:tc>
        <w:tc>
          <w:tcPr>
            <w:tcW w:w="1416" w:type="dxa"/>
            <w:tcBorders>
              <w:top w:val="nil"/>
              <w:left w:val="nil"/>
              <w:bottom w:val="nil"/>
              <w:right w:val="nil"/>
            </w:tcBorders>
            <w:shd w:val="clear" w:color="auto" w:fill="auto"/>
            <w:vAlign w:val="center"/>
            <w:hideMark/>
          </w:tcPr>
          <w:p w14:paraId="0C56A7FE" w14:textId="77777777" w:rsidR="00D07E5E" w:rsidRPr="00D07E5E" w:rsidRDefault="00D07E5E" w:rsidP="00D07E5E">
            <w:pPr>
              <w:jc w:val="center"/>
              <w:outlineLvl w:val="0"/>
              <w:rPr>
                <w:rFonts w:ascii="Tahoma" w:hAnsi="Tahoma" w:cs="Tahoma"/>
                <w:b/>
                <w:bCs/>
                <w:sz w:val="13"/>
                <w:szCs w:val="13"/>
              </w:rPr>
            </w:pPr>
          </w:p>
        </w:tc>
        <w:tc>
          <w:tcPr>
            <w:tcW w:w="1436" w:type="dxa"/>
            <w:tcBorders>
              <w:top w:val="nil"/>
              <w:left w:val="nil"/>
              <w:bottom w:val="nil"/>
              <w:right w:val="nil"/>
            </w:tcBorders>
            <w:shd w:val="clear" w:color="auto" w:fill="auto"/>
            <w:vAlign w:val="center"/>
            <w:hideMark/>
          </w:tcPr>
          <w:p w14:paraId="7377762A" w14:textId="77777777" w:rsidR="00D07E5E" w:rsidRPr="00D07E5E" w:rsidRDefault="00D07E5E" w:rsidP="00D07E5E">
            <w:pPr>
              <w:outlineLvl w:val="0"/>
              <w:rPr>
                <w:sz w:val="13"/>
                <w:szCs w:val="13"/>
              </w:rPr>
            </w:pPr>
          </w:p>
        </w:tc>
        <w:tc>
          <w:tcPr>
            <w:tcW w:w="3596" w:type="dxa"/>
            <w:tcBorders>
              <w:top w:val="nil"/>
              <w:left w:val="nil"/>
              <w:bottom w:val="nil"/>
              <w:right w:val="nil"/>
            </w:tcBorders>
            <w:shd w:val="clear" w:color="auto" w:fill="auto"/>
            <w:vAlign w:val="center"/>
            <w:hideMark/>
          </w:tcPr>
          <w:p w14:paraId="48FD209E" w14:textId="77777777" w:rsidR="00D07E5E" w:rsidRPr="00D07E5E" w:rsidRDefault="00D07E5E" w:rsidP="00D07E5E">
            <w:pPr>
              <w:outlineLvl w:val="0"/>
              <w:rPr>
                <w:sz w:val="13"/>
                <w:szCs w:val="13"/>
              </w:rPr>
            </w:pPr>
          </w:p>
        </w:tc>
        <w:tc>
          <w:tcPr>
            <w:tcW w:w="16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D934E0"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74CE494B"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1 </w:t>
            </w:r>
          </w:p>
        </w:tc>
        <w:tc>
          <w:tcPr>
            <w:tcW w:w="1436" w:type="dxa"/>
            <w:tcBorders>
              <w:top w:val="nil"/>
              <w:left w:val="nil"/>
              <w:bottom w:val="nil"/>
              <w:right w:val="nil"/>
            </w:tcBorders>
            <w:shd w:val="clear" w:color="auto" w:fill="auto"/>
            <w:vAlign w:val="center"/>
            <w:hideMark/>
          </w:tcPr>
          <w:p w14:paraId="28DEACDF" w14:textId="77777777" w:rsidR="00D07E5E" w:rsidRPr="00D07E5E" w:rsidRDefault="00D07E5E" w:rsidP="00D07E5E">
            <w:pPr>
              <w:jc w:val="center"/>
              <w:outlineLvl w:val="0"/>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019AACC6" w14:textId="77777777" w:rsidR="00D07E5E" w:rsidRPr="00D07E5E" w:rsidRDefault="00D07E5E" w:rsidP="00D07E5E">
            <w:pPr>
              <w:outlineLvl w:val="0"/>
              <w:rPr>
                <w:sz w:val="13"/>
                <w:szCs w:val="13"/>
              </w:rPr>
            </w:pPr>
          </w:p>
        </w:tc>
        <w:tc>
          <w:tcPr>
            <w:tcW w:w="4196" w:type="dxa"/>
            <w:tcBorders>
              <w:top w:val="nil"/>
              <w:left w:val="nil"/>
              <w:bottom w:val="nil"/>
              <w:right w:val="nil"/>
            </w:tcBorders>
            <w:shd w:val="clear" w:color="auto" w:fill="auto"/>
            <w:vAlign w:val="center"/>
            <w:hideMark/>
          </w:tcPr>
          <w:p w14:paraId="25E2DF87" w14:textId="77777777" w:rsidR="00D07E5E" w:rsidRPr="00D07E5E" w:rsidRDefault="00D07E5E" w:rsidP="00D07E5E">
            <w:pPr>
              <w:outlineLvl w:val="0"/>
              <w:rPr>
                <w:sz w:val="13"/>
                <w:szCs w:val="13"/>
              </w:rPr>
            </w:pPr>
          </w:p>
        </w:tc>
      </w:tr>
      <w:tr w:rsidR="00D07E5E" w:rsidRPr="00477CC0" w14:paraId="14441D37" w14:textId="77777777" w:rsidTr="00477CC0">
        <w:trPr>
          <w:trHeight w:val="420"/>
          <w:jc w:val="center"/>
        </w:trPr>
        <w:tc>
          <w:tcPr>
            <w:tcW w:w="257" w:type="dxa"/>
            <w:tcBorders>
              <w:top w:val="nil"/>
              <w:left w:val="nil"/>
              <w:bottom w:val="nil"/>
              <w:right w:val="nil"/>
            </w:tcBorders>
            <w:shd w:val="clear" w:color="000000" w:fill="DAEEF3"/>
            <w:vAlign w:val="center"/>
            <w:hideMark/>
          </w:tcPr>
          <w:p w14:paraId="7CA76504"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202" w:type="dxa"/>
            <w:tcBorders>
              <w:top w:val="nil"/>
              <w:left w:val="nil"/>
              <w:bottom w:val="nil"/>
              <w:right w:val="nil"/>
            </w:tcBorders>
            <w:shd w:val="clear" w:color="000000" w:fill="DAEEF3"/>
            <w:vAlign w:val="center"/>
            <w:hideMark/>
          </w:tcPr>
          <w:p w14:paraId="3CDB3BEF"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809" w:type="dxa"/>
            <w:tcBorders>
              <w:top w:val="nil"/>
              <w:left w:val="nil"/>
              <w:bottom w:val="nil"/>
              <w:right w:val="nil"/>
            </w:tcBorders>
            <w:shd w:val="clear" w:color="000000" w:fill="DAEEF3"/>
            <w:vAlign w:val="center"/>
            <w:hideMark/>
          </w:tcPr>
          <w:p w14:paraId="41970A3A"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DAEEF3"/>
            <w:noWrap/>
            <w:vAlign w:val="bottom"/>
            <w:hideMark/>
          </w:tcPr>
          <w:p w14:paraId="5A703B12" w14:textId="77777777" w:rsidR="00D07E5E" w:rsidRPr="00D07E5E" w:rsidRDefault="00D07E5E" w:rsidP="00D07E5E">
            <w:pPr>
              <w:outlineLvl w:val="0"/>
              <w:rPr>
                <w:rFonts w:ascii="Tahoma" w:hAnsi="Tahoma" w:cs="Tahoma"/>
                <w:color w:val="000000"/>
                <w:sz w:val="13"/>
                <w:szCs w:val="13"/>
              </w:rPr>
            </w:pPr>
            <w:r w:rsidRPr="00D07E5E">
              <w:rPr>
                <w:rFonts w:ascii="Tahoma" w:hAnsi="Tahoma" w:cs="Tahoma"/>
                <w:color w:val="000000"/>
                <w:sz w:val="13"/>
                <w:szCs w:val="13"/>
              </w:rPr>
              <w:t>Индекс потребительских цен</w:t>
            </w:r>
          </w:p>
        </w:tc>
        <w:tc>
          <w:tcPr>
            <w:tcW w:w="858" w:type="dxa"/>
            <w:tcBorders>
              <w:top w:val="nil"/>
              <w:left w:val="nil"/>
              <w:bottom w:val="single" w:sz="4" w:space="0" w:color="C0C0C0"/>
              <w:right w:val="nil"/>
            </w:tcBorders>
            <w:shd w:val="clear" w:color="000000" w:fill="DAEEF3"/>
            <w:noWrap/>
            <w:vAlign w:val="center"/>
            <w:hideMark/>
          </w:tcPr>
          <w:p w14:paraId="1E96FFE0" w14:textId="77777777" w:rsidR="00D07E5E" w:rsidRPr="00D07E5E" w:rsidRDefault="00D07E5E" w:rsidP="00D07E5E">
            <w:pPr>
              <w:jc w:val="center"/>
              <w:outlineLvl w:val="0"/>
              <w:rPr>
                <w:rFonts w:ascii="Tahoma" w:hAnsi="Tahoma" w:cs="Tahoma"/>
                <w:color w:val="000000"/>
                <w:sz w:val="13"/>
                <w:szCs w:val="13"/>
              </w:rPr>
            </w:pPr>
            <w:r w:rsidRPr="00D07E5E">
              <w:rPr>
                <w:rFonts w:ascii="Tahoma" w:hAnsi="Tahoma" w:cs="Tahoma"/>
                <w:color w:val="000000"/>
                <w:sz w:val="13"/>
                <w:szCs w:val="13"/>
              </w:rPr>
              <w:t>%</w:t>
            </w:r>
          </w:p>
        </w:tc>
        <w:tc>
          <w:tcPr>
            <w:tcW w:w="1656" w:type="dxa"/>
            <w:tcBorders>
              <w:top w:val="nil"/>
              <w:left w:val="single" w:sz="4" w:space="0" w:color="C0C0C0"/>
              <w:bottom w:val="single" w:sz="4" w:space="0" w:color="C0C0C0"/>
              <w:right w:val="single" w:sz="4" w:space="0" w:color="C0C0C0"/>
            </w:tcBorders>
            <w:shd w:val="clear" w:color="000000" w:fill="DAEEF3"/>
            <w:vAlign w:val="center"/>
            <w:hideMark/>
          </w:tcPr>
          <w:p w14:paraId="21E30227"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AEEF3"/>
            <w:vAlign w:val="center"/>
            <w:hideMark/>
          </w:tcPr>
          <w:p w14:paraId="1CD65A7A"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4,3 </w:t>
            </w:r>
          </w:p>
        </w:tc>
        <w:tc>
          <w:tcPr>
            <w:tcW w:w="1496" w:type="dxa"/>
            <w:tcBorders>
              <w:top w:val="nil"/>
              <w:left w:val="nil"/>
              <w:bottom w:val="nil"/>
              <w:right w:val="nil"/>
            </w:tcBorders>
            <w:shd w:val="clear" w:color="000000" w:fill="DAEEF3"/>
            <w:vAlign w:val="center"/>
            <w:hideMark/>
          </w:tcPr>
          <w:p w14:paraId="6659B8A9"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single" w:sz="4" w:space="0" w:color="C0C0C0"/>
              <w:bottom w:val="single" w:sz="4" w:space="0" w:color="C0C0C0"/>
              <w:right w:val="single" w:sz="4" w:space="0" w:color="C0C0C0"/>
            </w:tcBorders>
            <w:shd w:val="clear" w:color="000000" w:fill="DAEEF3"/>
            <w:vAlign w:val="center"/>
            <w:hideMark/>
          </w:tcPr>
          <w:p w14:paraId="1B0E0A08"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AEEF3"/>
            <w:vAlign w:val="center"/>
            <w:hideMark/>
          </w:tcPr>
          <w:p w14:paraId="04A39832"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4,0 </w:t>
            </w:r>
          </w:p>
        </w:tc>
        <w:tc>
          <w:tcPr>
            <w:tcW w:w="1416" w:type="dxa"/>
            <w:tcBorders>
              <w:top w:val="nil"/>
              <w:left w:val="nil"/>
              <w:bottom w:val="nil"/>
              <w:right w:val="nil"/>
            </w:tcBorders>
            <w:shd w:val="clear" w:color="000000" w:fill="DAEEF3"/>
            <w:vAlign w:val="center"/>
            <w:hideMark/>
          </w:tcPr>
          <w:p w14:paraId="13126DFD"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1436" w:type="dxa"/>
            <w:tcBorders>
              <w:top w:val="nil"/>
              <w:left w:val="nil"/>
              <w:bottom w:val="nil"/>
              <w:right w:val="nil"/>
            </w:tcBorders>
            <w:shd w:val="clear" w:color="000000" w:fill="DAEEF3"/>
            <w:vAlign w:val="center"/>
            <w:hideMark/>
          </w:tcPr>
          <w:p w14:paraId="451242C0"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3596" w:type="dxa"/>
            <w:tcBorders>
              <w:top w:val="nil"/>
              <w:left w:val="nil"/>
              <w:bottom w:val="nil"/>
              <w:right w:val="nil"/>
            </w:tcBorders>
            <w:shd w:val="clear" w:color="000000" w:fill="DAEEF3"/>
            <w:vAlign w:val="center"/>
            <w:hideMark/>
          </w:tcPr>
          <w:p w14:paraId="6897904C"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1656" w:type="dxa"/>
            <w:tcBorders>
              <w:top w:val="nil"/>
              <w:left w:val="single" w:sz="4" w:space="0" w:color="C0C0C0"/>
              <w:bottom w:val="single" w:sz="4" w:space="0" w:color="C0C0C0"/>
              <w:right w:val="single" w:sz="4" w:space="0" w:color="C0C0C0"/>
            </w:tcBorders>
            <w:shd w:val="clear" w:color="000000" w:fill="DAEEF3"/>
            <w:vAlign w:val="center"/>
            <w:hideMark/>
          </w:tcPr>
          <w:p w14:paraId="19879791"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AEEF3"/>
            <w:vAlign w:val="center"/>
            <w:hideMark/>
          </w:tcPr>
          <w:p w14:paraId="01CE54FF"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4,0 </w:t>
            </w:r>
          </w:p>
        </w:tc>
        <w:tc>
          <w:tcPr>
            <w:tcW w:w="1436" w:type="dxa"/>
            <w:tcBorders>
              <w:top w:val="nil"/>
              <w:left w:val="nil"/>
              <w:bottom w:val="nil"/>
              <w:right w:val="nil"/>
            </w:tcBorders>
            <w:shd w:val="clear" w:color="000000" w:fill="DAEEF3"/>
            <w:vAlign w:val="center"/>
            <w:hideMark/>
          </w:tcPr>
          <w:p w14:paraId="639F5A68"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1376" w:type="dxa"/>
            <w:tcBorders>
              <w:top w:val="nil"/>
              <w:left w:val="nil"/>
              <w:bottom w:val="nil"/>
              <w:right w:val="nil"/>
            </w:tcBorders>
            <w:shd w:val="clear" w:color="000000" w:fill="DAEEF3"/>
            <w:vAlign w:val="center"/>
            <w:hideMark/>
          </w:tcPr>
          <w:p w14:paraId="735C2238"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4196" w:type="dxa"/>
            <w:tcBorders>
              <w:top w:val="nil"/>
              <w:left w:val="nil"/>
              <w:bottom w:val="nil"/>
              <w:right w:val="nil"/>
            </w:tcBorders>
            <w:shd w:val="clear" w:color="000000" w:fill="DAEEF3"/>
            <w:vAlign w:val="center"/>
            <w:hideMark/>
          </w:tcPr>
          <w:p w14:paraId="3099B867"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r>
      <w:tr w:rsidR="00D07E5E" w:rsidRPr="00477CC0" w14:paraId="4C4D8A7D" w14:textId="77777777" w:rsidTr="00477CC0">
        <w:trPr>
          <w:trHeight w:val="360"/>
          <w:jc w:val="center"/>
        </w:trPr>
        <w:tc>
          <w:tcPr>
            <w:tcW w:w="257" w:type="dxa"/>
            <w:tcBorders>
              <w:top w:val="nil"/>
              <w:left w:val="nil"/>
              <w:bottom w:val="nil"/>
              <w:right w:val="nil"/>
            </w:tcBorders>
            <w:shd w:val="clear" w:color="000000" w:fill="FDE9D9"/>
            <w:vAlign w:val="center"/>
            <w:hideMark/>
          </w:tcPr>
          <w:p w14:paraId="142179A3"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202" w:type="dxa"/>
            <w:tcBorders>
              <w:top w:val="nil"/>
              <w:left w:val="nil"/>
              <w:bottom w:val="nil"/>
              <w:right w:val="nil"/>
            </w:tcBorders>
            <w:shd w:val="clear" w:color="000000" w:fill="FDE9D9"/>
            <w:vAlign w:val="center"/>
            <w:hideMark/>
          </w:tcPr>
          <w:p w14:paraId="63440D99"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809" w:type="dxa"/>
            <w:tcBorders>
              <w:top w:val="nil"/>
              <w:left w:val="nil"/>
              <w:bottom w:val="nil"/>
              <w:right w:val="nil"/>
            </w:tcBorders>
            <w:shd w:val="clear" w:color="000000" w:fill="FDE9D9"/>
            <w:vAlign w:val="center"/>
            <w:hideMark/>
          </w:tcPr>
          <w:p w14:paraId="44CA86F1"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FDE9D9"/>
            <w:vAlign w:val="center"/>
            <w:hideMark/>
          </w:tcPr>
          <w:p w14:paraId="28A795A8"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Итого коэффициент индексации</w:t>
            </w:r>
          </w:p>
        </w:tc>
        <w:tc>
          <w:tcPr>
            <w:tcW w:w="858" w:type="dxa"/>
            <w:tcBorders>
              <w:top w:val="nil"/>
              <w:left w:val="nil"/>
              <w:bottom w:val="single" w:sz="4" w:space="0" w:color="C0C0C0"/>
              <w:right w:val="single" w:sz="4" w:space="0" w:color="C0C0C0"/>
            </w:tcBorders>
            <w:shd w:val="clear" w:color="000000" w:fill="FDE9D9"/>
            <w:vAlign w:val="center"/>
            <w:hideMark/>
          </w:tcPr>
          <w:p w14:paraId="40251A29"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656" w:type="dxa"/>
            <w:tcBorders>
              <w:top w:val="nil"/>
              <w:left w:val="single" w:sz="4" w:space="0" w:color="C0C0C0"/>
              <w:bottom w:val="single" w:sz="4" w:space="0" w:color="C0C0C0"/>
              <w:right w:val="single" w:sz="4" w:space="0" w:color="C0C0C0"/>
            </w:tcBorders>
            <w:shd w:val="clear" w:color="000000" w:fill="FDE9D9"/>
            <w:vAlign w:val="center"/>
            <w:hideMark/>
          </w:tcPr>
          <w:p w14:paraId="6A695F59"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DE9D9"/>
            <w:vAlign w:val="center"/>
            <w:hideMark/>
          </w:tcPr>
          <w:p w14:paraId="677BCBF8"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1,0325700 </w:t>
            </w:r>
          </w:p>
        </w:tc>
        <w:tc>
          <w:tcPr>
            <w:tcW w:w="1496" w:type="dxa"/>
            <w:tcBorders>
              <w:top w:val="nil"/>
              <w:left w:val="nil"/>
              <w:bottom w:val="nil"/>
              <w:right w:val="nil"/>
            </w:tcBorders>
            <w:shd w:val="clear" w:color="000000" w:fill="FDE9D9"/>
            <w:vAlign w:val="center"/>
            <w:hideMark/>
          </w:tcPr>
          <w:p w14:paraId="134CE5DA"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single" w:sz="4" w:space="0" w:color="C0C0C0"/>
              <w:bottom w:val="single" w:sz="4" w:space="0" w:color="C0C0C0"/>
              <w:right w:val="single" w:sz="4" w:space="0" w:color="C0C0C0"/>
            </w:tcBorders>
            <w:shd w:val="clear" w:color="000000" w:fill="FDE9D9"/>
            <w:vAlign w:val="center"/>
            <w:hideMark/>
          </w:tcPr>
          <w:p w14:paraId="081AA03C"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0081CE94"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1,029600 </w:t>
            </w:r>
          </w:p>
        </w:tc>
        <w:tc>
          <w:tcPr>
            <w:tcW w:w="1416" w:type="dxa"/>
            <w:tcBorders>
              <w:top w:val="nil"/>
              <w:left w:val="nil"/>
              <w:bottom w:val="nil"/>
              <w:right w:val="nil"/>
            </w:tcBorders>
            <w:shd w:val="clear" w:color="000000" w:fill="FDE9D9"/>
            <w:vAlign w:val="center"/>
            <w:hideMark/>
          </w:tcPr>
          <w:p w14:paraId="0EDEC0C3"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1436" w:type="dxa"/>
            <w:tcBorders>
              <w:top w:val="nil"/>
              <w:left w:val="nil"/>
              <w:bottom w:val="nil"/>
              <w:right w:val="nil"/>
            </w:tcBorders>
            <w:shd w:val="clear" w:color="000000" w:fill="FDE9D9"/>
            <w:vAlign w:val="center"/>
            <w:hideMark/>
          </w:tcPr>
          <w:p w14:paraId="1295A6C6"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3596" w:type="dxa"/>
            <w:tcBorders>
              <w:top w:val="nil"/>
              <w:left w:val="nil"/>
              <w:bottom w:val="nil"/>
              <w:right w:val="nil"/>
            </w:tcBorders>
            <w:shd w:val="clear" w:color="000000" w:fill="FDE9D9"/>
            <w:vAlign w:val="center"/>
            <w:hideMark/>
          </w:tcPr>
          <w:p w14:paraId="122BC62C"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1656" w:type="dxa"/>
            <w:tcBorders>
              <w:top w:val="nil"/>
              <w:left w:val="single" w:sz="4" w:space="0" w:color="C0C0C0"/>
              <w:bottom w:val="single" w:sz="4" w:space="0" w:color="C0C0C0"/>
              <w:right w:val="single" w:sz="4" w:space="0" w:color="C0C0C0"/>
            </w:tcBorders>
            <w:shd w:val="clear" w:color="000000" w:fill="FDE9D9"/>
            <w:vAlign w:val="center"/>
            <w:hideMark/>
          </w:tcPr>
          <w:p w14:paraId="345E45B6"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1FA53066"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xml:space="preserve">1,029600 </w:t>
            </w:r>
          </w:p>
        </w:tc>
        <w:tc>
          <w:tcPr>
            <w:tcW w:w="1436" w:type="dxa"/>
            <w:tcBorders>
              <w:top w:val="nil"/>
              <w:left w:val="nil"/>
              <w:bottom w:val="nil"/>
              <w:right w:val="nil"/>
            </w:tcBorders>
            <w:shd w:val="clear" w:color="000000" w:fill="FDE9D9"/>
            <w:vAlign w:val="center"/>
            <w:hideMark/>
          </w:tcPr>
          <w:p w14:paraId="1F3E69A6"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1376" w:type="dxa"/>
            <w:tcBorders>
              <w:top w:val="nil"/>
              <w:left w:val="nil"/>
              <w:bottom w:val="nil"/>
              <w:right w:val="nil"/>
            </w:tcBorders>
            <w:shd w:val="clear" w:color="000000" w:fill="FDE9D9"/>
            <w:vAlign w:val="center"/>
            <w:hideMark/>
          </w:tcPr>
          <w:p w14:paraId="3867C40F"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c>
          <w:tcPr>
            <w:tcW w:w="4196" w:type="dxa"/>
            <w:tcBorders>
              <w:top w:val="nil"/>
              <w:left w:val="nil"/>
              <w:bottom w:val="nil"/>
              <w:right w:val="nil"/>
            </w:tcBorders>
            <w:shd w:val="clear" w:color="000000" w:fill="FDE9D9"/>
            <w:vAlign w:val="center"/>
            <w:hideMark/>
          </w:tcPr>
          <w:p w14:paraId="7FD93EDC"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 </w:t>
            </w:r>
          </w:p>
        </w:tc>
      </w:tr>
      <w:tr w:rsidR="00D07E5E" w:rsidRPr="00477CC0" w14:paraId="631A4AC6" w14:textId="77777777" w:rsidTr="00477CC0">
        <w:trPr>
          <w:trHeight w:val="345"/>
          <w:jc w:val="center"/>
        </w:trPr>
        <w:tc>
          <w:tcPr>
            <w:tcW w:w="257" w:type="dxa"/>
            <w:tcBorders>
              <w:top w:val="nil"/>
              <w:left w:val="nil"/>
              <w:bottom w:val="nil"/>
              <w:right w:val="nil"/>
            </w:tcBorders>
            <w:shd w:val="clear" w:color="auto" w:fill="auto"/>
            <w:vAlign w:val="center"/>
            <w:hideMark/>
          </w:tcPr>
          <w:p w14:paraId="55C6ADF5" w14:textId="77777777" w:rsidR="00D07E5E" w:rsidRPr="00D07E5E" w:rsidRDefault="00D07E5E" w:rsidP="00D07E5E">
            <w:pPr>
              <w:outlineLvl w:val="0"/>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20C73F5"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72C963AE"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301F6B5" w14:textId="77777777" w:rsidR="00D07E5E" w:rsidRPr="00D07E5E" w:rsidRDefault="00D07E5E" w:rsidP="00D07E5E">
            <w:pPr>
              <w:outlineLvl w:val="0"/>
              <w:rPr>
                <w:rFonts w:ascii="Tahoma" w:hAnsi="Tahoma" w:cs="Tahoma"/>
                <w:sz w:val="13"/>
                <w:szCs w:val="13"/>
              </w:rPr>
            </w:pPr>
            <w:r w:rsidRPr="00D07E5E">
              <w:rPr>
                <w:rFonts w:ascii="Tahoma" w:hAnsi="Tahoma" w:cs="Tahoma"/>
                <w:sz w:val="13"/>
                <w:szCs w:val="13"/>
              </w:rPr>
              <w:t>Нормативный уровень прибыли</w:t>
            </w:r>
          </w:p>
        </w:tc>
        <w:tc>
          <w:tcPr>
            <w:tcW w:w="858" w:type="dxa"/>
            <w:tcBorders>
              <w:top w:val="nil"/>
              <w:left w:val="nil"/>
              <w:bottom w:val="single" w:sz="4" w:space="0" w:color="C0C0C0"/>
              <w:right w:val="nil"/>
            </w:tcBorders>
            <w:shd w:val="clear" w:color="auto" w:fill="auto"/>
            <w:noWrap/>
            <w:vAlign w:val="center"/>
            <w:hideMark/>
          </w:tcPr>
          <w:p w14:paraId="6D625831" w14:textId="77777777" w:rsidR="00D07E5E" w:rsidRPr="00D07E5E" w:rsidRDefault="00D07E5E" w:rsidP="00D07E5E">
            <w:pPr>
              <w:jc w:val="center"/>
              <w:outlineLvl w:val="0"/>
              <w:rPr>
                <w:rFonts w:ascii="Tahoma" w:hAnsi="Tahoma" w:cs="Tahoma"/>
                <w:color w:val="000000"/>
                <w:sz w:val="13"/>
                <w:szCs w:val="13"/>
              </w:rPr>
            </w:pPr>
            <w:r w:rsidRPr="00D07E5E">
              <w:rPr>
                <w:rFonts w:ascii="Tahoma" w:hAnsi="Tahoma" w:cs="Tahoma"/>
                <w:color w:val="000000"/>
                <w:sz w:val="13"/>
                <w:szCs w:val="13"/>
              </w:rPr>
              <w:t>%</w:t>
            </w: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70DE32DA"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auto" w:fill="auto"/>
            <w:vAlign w:val="center"/>
            <w:hideMark/>
          </w:tcPr>
          <w:p w14:paraId="1751DA7F"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0</w:t>
            </w:r>
          </w:p>
        </w:tc>
        <w:tc>
          <w:tcPr>
            <w:tcW w:w="1496" w:type="dxa"/>
            <w:tcBorders>
              <w:top w:val="nil"/>
              <w:left w:val="nil"/>
              <w:bottom w:val="nil"/>
              <w:right w:val="nil"/>
            </w:tcBorders>
            <w:shd w:val="clear" w:color="auto" w:fill="auto"/>
            <w:vAlign w:val="center"/>
            <w:hideMark/>
          </w:tcPr>
          <w:p w14:paraId="3A37F302" w14:textId="77777777" w:rsidR="00D07E5E" w:rsidRPr="00D07E5E" w:rsidRDefault="00D07E5E" w:rsidP="00D07E5E">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0F726866"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331BCE46"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0</w:t>
            </w:r>
          </w:p>
        </w:tc>
        <w:tc>
          <w:tcPr>
            <w:tcW w:w="1416" w:type="dxa"/>
            <w:tcBorders>
              <w:top w:val="nil"/>
              <w:left w:val="nil"/>
              <w:bottom w:val="nil"/>
              <w:right w:val="nil"/>
            </w:tcBorders>
            <w:shd w:val="clear" w:color="auto" w:fill="auto"/>
            <w:vAlign w:val="center"/>
            <w:hideMark/>
          </w:tcPr>
          <w:p w14:paraId="4CC51644" w14:textId="77777777" w:rsidR="00D07E5E" w:rsidRPr="00D07E5E" w:rsidRDefault="00D07E5E" w:rsidP="00D07E5E">
            <w:pPr>
              <w:jc w:val="center"/>
              <w:outlineLvl w:val="0"/>
              <w:rPr>
                <w:rFonts w:ascii="Tahoma" w:hAnsi="Tahoma" w:cs="Tahoma"/>
                <w:b/>
                <w:bCs/>
                <w:sz w:val="13"/>
                <w:szCs w:val="13"/>
              </w:rPr>
            </w:pPr>
          </w:p>
        </w:tc>
        <w:tc>
          <w:tcPr>
            <w:tcW w:w="1436" w:type="dxa"/>
            <w:tcBorders>
              <w:top w:val="nil"/>
              <w:left w:val="nil"/>
              <w:bottom w:val="nil"/>
              <w:right w:val="nil"/>
            </w:tcBorders>
            <w:shd w:val="clear" w:color="auto" w:fill="auto"/>
            <w:vAlign w:val="center"/>
            <w:hideMark/>
          </w:tcPr>
          <w:p w14:paraId="3FF40971" w14:textId="77777777" w:rsidR="00D07E5E" w:rsidRPr="00D07E5E" w:rsidRDefault="00D07E5E" w:rsidP="00D07E5E">
            <w:pPr>
              <w:outlineLvl w:val="0"/>
              <w:rPr>
                <w:sz w:val="13"/>
                <w:szCs w:val="13"/>
              </w:rPr>
            </w:pPr>
          </w:p>
        </w:tc>
        <w:tc>
          <w:tcPr>
            <w:tcW w:w="3596" w:type="dxa"/>
            <w:tcBorders>
              <w:top w:val="nil"/>
              <w:left w:val="nil"/>
              <w:bottom w:val="nil"/>
              <w:right w:val="nil"/>
            </w:tcBorders>
            <w:shd w:val="clear" w:color="auto" w:fill="auto"/>
            <w:vAlign w:val="center"/>
            <w:hideMark/>
          </w:tcPr>
          <w:p w14:paraId="101B0C9F" w14:textId="77777777" w:rsidR="00D07E5E" w:rsidRPr="00D07E5E" w:rsidRDefault="00D07E5E" w:rsidP="00D07E5E">
            <w:pPr>
              <w:outlineLvl w:val="0"/>
              <w:rPr>
                <w:sz w:val="13"/>
                <w:szCs w:val="13"/>
              </w:rPr>
            </w:pP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78BFD7B2"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72C2C0BF"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0</w:t>
            </w:r>
          </w:p>
        </w:tc>
        <w:tc>
          <w:tcPr>
            <w:tcW w:w="1436" w:type="dxa"/>
            <w:tcBorders>
              <w:top w:val="nil"/>
              <w:left w:val="nil"/>
              <w:bottom w:val="nil"/>
              <w:right w:val="nil"/>
            </w:tcBorders>
            <w:shd w:val="clear" w:color="auto" w:fill="auto"/>
            <w:vAlign w:val="center"/>
            <w:hideMark/>
          </w:tcPr>
          <w:p w14:paraId="34694D9B" w14:textId="77777777" w:rsidR="00D07E5E" w:rsidRPr="00D07E5E" w:rsidRDefault="00D07E5E" w:rsidP="00D07E5E">
            <w:pPr>
              <w:jc w:val="center"/>
              <w:outlineLvl w:val="0"/>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46D314A4" w14:textId="77777777" w:rsidR="00D07E5E" w:rsidRPr="00D07E5E" w:rsidRDefault="00D07E5E" w:rsidP="00D07E5E">
            <w:pPr>
              <w:outlineLvl w:val="0"/>
              <w:rPr>
                <w:sz w:val="13"/>
                <w:szCs w:val="13"/>
              </w:rPr>
            </w:pPr>
          </w:p>
        </w:tc>
        <w:tc>
          <w:tcPr>
            <w:tcW w:w="4196" w:type="dxa"/>
            <w:tcBorders>
              <w:top w:val="nil"/>
              <w:left w:val="nil"/>
              <w:bottom w:val="nil"/>
              <w:right w:val="nil"/>
            </w:tcBorders>
            <w:shd w:val="clear" w:color="auto" w:fill="auto"/>
            <w:vAlign w:val="center"/>
            <w:hideMark/>
          </w:tcPr>
          <w:p w14:paraId="2ACBAF8C" w14:textId="77777777" w:rsidR="00D07E5E" w:rsidRPr="00D07E5E" w:rsidRDefault="00D07E5E" w:rsidP="00D07E5E">
            <w:pPr>
              <w:outlineLvl w:val="0"/>
              <w:rPr>
                <w:sz w:val="13"/>
                <w:szCs w:val="13"/>
              </w:rPr>
            </w:pPr>
          </w:p>
        </w:tc>
      </w:tr>
      <w:tr w:rsidR="00D07E5E" w:rsidRPr="00477CC0" w14:paraId="241D271D" w14:textId="77777777" w:rsidTr="00477CC0">
        <w:trPr>
          <w:trHeight w:val="225"/>
          <w:jc w:val="center"/>
        </w:trPr>
        <w:tc>
          <w:tcPr>
            <w:tcW w:w="257" w:type="dxa"/>
            <w:tcBorders>
              <w:top w:val="nil"/>
              <w:left w:val="nil"/>
              <w:bottom w:val="nil"/>
              <w:right w:val="nil"/>
            </w:tcBorders>
            <w:shd w:val="clear" w:color="auto" w:fill="auto"/>
            <w:vAlign w:val="center"/>
            <w:hideMark/>
          </w:tcPr>
          <w:p w14:paraId="02B3819F"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3B80759F"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4A2D2BD5" w14:textId="77777777" w:rsidR="00D07E5E" w:rsidRPr="00D07E5E" w:rsidRDefault="00D07E5E" w:rsidP="00D07E5E">
            <w:pPr>
              <w:outlineLvl w:val="0"/>
              <w:rPr>
                <w:sz w:val="13"/>
                <w:szCs w:val="13"/>
              </w:rPr>
            </w:pPr>
          </w:p>
        </w:tc>
        <w:tc>
          <w:tcPr>
            <w:tcW w:w="4022" w:type="dxa"/>
            <w:tcBorders>
              <w:top w:val="nil"/>
              <w:left w:val="nil"/>
              <w:bottom w:val="nil"/>
              <w:right w:val="nil"/>
            </w:tcBorders>
            <w:shd w:val="clear" w:color="auto" w:fill="auto"/>
            <w:vAlign w:val="center"/>
            <w:hideMark/>
          </w:tcPr>
          <w:p w14:paraId="41F75768" w14:textId="77777777" w:rsidR="00D07E5E" w:rsidRPr="00D07E5E" w:rsidRDefault="00D07E5E" w:rsidP="00D07E5E">
            <w:pPr>
              <w:outlineLvl w:val="0"/>
              <w:rPr>
                <w:sz w:val="13"/>
                <w:szCs w:val="13"/>
              </w:rPr>
            </w:pPr>
          </w:p>
        </w:tc>
        <w:tc>
          <w:tcPr>
            <w:tcW w:w="858" w:type="dxa"/>
            <w:tcBorders>
              <w:top w:val="nil"/>
              <w:left w:val="nil"/>
              <w:bottom w:val="nil"/>
              <w:right w:val="nil"/>
            </w:tcBorders>
            <w:shd w:val="clear" w:color="auto" w:fill="auto"/>
            <w:vAlign w:val="center"/>
            <w:hideMark/>
          </w:tcPr>
          <w:p w14:paraId="48E10021" w14:textId="77777777" w:rsidR="00D07E5E" w:rsidRPr="00D07E5E" w:rsidRDefault="00D07E5E" w:rsidP="00D07E5E">
            <w:pPr>
              <w:outlineLvl w:val="0"/>
              <w:rPr>
                <w:sz w:val="13"/>
                <w:szCs w:val="13"/>
              </w:rPr>
            </w:pPr>
          </w:p>
        </w:tc>
        <w:tc>
          <w:tcPr>
            <w:tcW w:w="1656" w:type="dxa"/>
            <w:tcBorders>
              <w:top w:val="nil"/>
              <w:left w:val="nil"/>
              <w:bottom w:val="nil"/>
              <w:right w:val="nil"/>
            </w:tcBorders>
            <w:shd w:val="clear" w:color="auto" w:fill="auto"/>
            <w:vAlign w:val="center"/>
            <w:hideMark/>
          </w:tcPr>
          <w:p w14:paraId="7ACED989" w14:textId="77777777" w:rsidR="00D07E5E" w:rsidRPr="00D07E5E" w:rsidRDefault="00D07E5E" w:rsidP="00D07E5E">
            <w:pPr>
              <w:jc w:val="center"/>
              <w:outlineLvl w:val="0"/>
              <w:rPr>
                <w:sz w:val="13"/>
                <w:szCs w:val="13"/>
              </w:rPr>
            </w:pPr>
          </w:p>
        </w:tc>
        <w:tc>
          <w:tcPr>
            <w:tcW w:w="1636" w:type="dxa"/>
            <w:tcBorders>
              <w:top w:val="nil"/>
              <w:left w:val="nil"/>
              <w:bottom w:val="nil"/>
              <w:right w:val="nil"/>
            </w:tcBorders>
            <w:shd w:val="clear" w:color="auto" w:fill="auto"/>
            <w:vAlign w:val="center"/>
            <w:hideMark/>
          </w:tcPr>
          <w:p w14:paraId="6C7C5E05" w14:textId="77777777" w:rsidR="00D07E5E" w:rsidRPr="00D07E5E" w:rsidRDefault="00D07E5E" w:rsidP="00D07E5E">
            <w:pPr>
              <w:jc w:val="center"/>
              <w:outlineLvl w:val="0"/>
              <w:rPr>
                <w:sz w:val="13"/>
                <w:szCs w:val="13"/>
              </w:rPr>
            </w:pPr>
          </w:p>
        </w:tc>
        <w:tc>
          <w:tcPr>
            <w:tcW w:w="1496" w:type="dxa"/>
            <w:tcBorders>
              <w:top w:val="nil"/>
              <w:left w:val="nil"/>
              <w:bottom w:val="nil"/>
              <w:right w:val="nil"/>
            </w:tcBorders>
            <w:shd w:val="clear" w:color="auto" w:fill="auto"/>
            <w:vAlign w:val="center"/>
            <w:hideMark/>
          </w:tcPr>
          <w:p w14:paraId="7A2FCC64" w14:textId="77777777" w:rsidR="00D07E5E" w:rsidRPr="00D07E5E" w:rsidRDefault="00D07E5E" w:rsidP="00D07E5E">
            <w:pPr>
              <w:jc w:val="center"/>
              <w:outlineLvl w:val="0"/>
              <w:rPr>
                <w:sz w:val="13"/>
                <w:szCs w:val="13"/>
              </w:rPr>
            </w:pPr>
          </w:p>
        </w:tc>
        <w:tc>
          <w:tcPr>
            <w:tcW w:w="1556" w:type="dxa"/>
            <w:tcBorders>
              <w:top w:val="nil"/>
              <w:left w:val="nil"/>
              <w:bottom w:val="nil"/>
              <w:right w:val="nil"/>
            </w:tcBorders>
            <w:shd w:val="clear" w:color="auto" w:fill="auto"/>
            <w:vAlign w:val="center"/>
            <w:hideMark/>
          </w:tcPr>
          <w:p w14:paraId="16C10BCC" w14:textId="77777777" w:rsidR="00D07E5E" w:rsidRPr="00D07E5E" w:rsidRDefault="00D07E5E" w:rsidP="00D07E5E">
            <w:pPr>
              <w:jc w:val="center"/>
              <w:outlineLvl w:val="0"/>
              <w:rPr>
                <w:sz w:val="13"/>
                <w:szCs w:val="13"/>
              </w:rPr>
            </w:pPr>
          </w:p>
        </w:tc>
        <w:tc>
          <w:tcPr>
            <w:tcW w:w="1556" w:type="dxa"/>
            <w:tcBorders>
              <w:top w:val="nil"/>
              <w:left w:val="nil"/>
              <w:bottom w:val="nil"/>
              <w:right w:val="nil"/>
            </w:tcBorders>
            <w:shd w:val="clear" w:color="auto" w:fill="auto"/>
            <w:vAlign w:val="center"/>
            <w:hideMark/>
          </w:tcPr>
          <w:p w14:paraId="06EE4124" w14:textId="77777777" w:rsidR="00D07E5E" w:rsidRPr="00D07E5E" w:rsidRDefault="00D07E5E" w:rsidP="00D07E5E">
            <w:pPr>
              <w:jc w:val="center"/>
              <w:outlineLvl w:val="0"/>
              <w:rPr>
                <w:sz w:val="13"/>
                <w:szCs w:val="13"/>
              </w:rPr>
            </w:pPr>
          </w:p>
        </w:tc>
        <w:tc>
          <w:tcPr>
            <w:tcW w:w="1416" w:type="dxa"/>
            <w:tcBorders>
              <w:top w:val="nil"/>
              <w:left w:val="nil"/>
              <w:bottom w:val="nil"/>
              <w:right w:val="nil"/>
            </w:tcBorders>
            <w:shd w:val="clear" w:color="auto" w:fill="auto"/>
            <w:vAlign w:val="center"/>
            <w:hideMark/>
          </w:tcPr>
          <w:p w14:paraId="7D45C61C" w14:textId="77777777" w:rsidR="00D07E5E" w:rsidRPr="00D07E5E" w:rsidRDefault="00D07E5E" w:rsidP="00D07E5E">
            <w:pPr>
              <w:jc w:val="center"/>
              <w:outlineLvl w:val="0"/>
              <w:rPr>
                <w:sz w:val="13"/>
                <w:szCs w:val="13"/>
              </w:rPr>
            </w:pPr>
          </w:p>
        </w:tc>
        <w:tc>
          <w:tcPr>
            <w:tcW w:w="1436" w:type="dxa"/>
            <w:tcBorders>
              <w:top w:val="nil"/>
              <w:left w:val="nil"/>
              <w:bottom w:val="nil"/>
              <w:right w:val="nil"/>
            </w:tcBorders>
            <w:shd w:val="clear" w:color="auto" w:fill="auto"/>
            <w:vAlign w:val="center"/>
            <w:hideMark/>
          </w:tcPr>
          <w:p w14:paraId="78CE1DAC" w14:textId="77777777" w:rsidR="00D07E5E" w:rsidRPr="00D07E5E" w:rsidRDefault="00D07E5E" w:rsidP="00D07E5E">
            <w:pPr>
              <w:outlineLvl w:val="0"/>
              <w:rPr>
                <w:sz w:val="13"/>
                <w:szCs w:val="13"/>
              </w:rPr>
            </w:pPr>
          </w:p>
        </w:tc>
        <w:tc>
          <w:tcPr>
            <w:tcW w:w="3596" w:type="dxa"/>
            <w:tcBorders>
              <w:top w:val="nil"/>
              <w:left w:val="nil"/>
              <w:bottom w:val="nil"/>
              <w:right w:val="nil"/>
            </w:tcBorders>
            <w:shd w:val="clear" w:color="auto" w:fill="auto"/>
            <w:vAlign w:val="center"/>
            <w:hideMark/>
          </w:tcPr>
          <w:p w14:paraId="16555948" w14:textId="77777777" w:rsidR="00D07E5E" w:rsidRPr="00D07E5E" w:rsidRDefault="00D07E5E" w:rsidP="00D07E5E">
            <w:pPr>
              <w:outlineLvl w:val="0"/>
              <w:rPr>
                <w:sz w:val="13"/>
                <w:szCs w:val="13"/>
              </w:rPr>
            </w:pPr>
          </w:p>
        </w:tc>
        <w:tc>
          <w:tcPr>
            <w:tcW w:w="1656" w:type="dxa"/>
            <w:tcBorders>
              <w:top w:val="nil"/>
              <w:left w:val="nil"/>
              <w:bottom w:val="nil"/>
              <w:right w:val="nil"/>
            </w:tcBorders>
            <w:shd w:val="clear" w:color="auto" w:fill="auto"/>
            <w:vAlign w:val="center"/>
            <w:hideMark/>
          </w:tcPr>
          <w:p w14:paraId="634ED421" w14:textId="77777777" w:rsidR="00D07E5E" w:rsidRPr="00D07E5E" w:rsidRDefault="00D07E5E" w:rsidP="00D07E5E">
            <w:pPr>
              <w:outlineLvl w:val="0"/>
              <w:rPr>
                <w:sz w:val="13"/>
                <w:szCs w:val="13"/>
              </w:rPr>
            </w:pPr>
          </w:p>
        </w:tc>
        <w:tc>
          <w:tcPr>
            <w:tcW w:w="1556" w:type="dxa"/>
            <w:tcBorders>
              <w:top w:val="nil"/>
              <w:left w:val="nil"/>
              <w:bottom w:val="nil"/>
              <w:right w:val="nil"/>
            </w:tcBorders>
            <w:shd w:val="clear" w:color="auto" w:fill="auto"/>
            <w:vAlign w:val="center"/>
            <w:hideMark/>
          </w:tcPr>
          <w:p w14:paraId="622CDFEF" w14:textId="77777777" w:rsidR="00D07E5E" w:rsidRPr="00D07E5E" w:rsidRDefault="00D07E5E" w:rsidP="00D07E5E">
            <w:pPr>
              <w:jc w:val="center"/>
              <w:outlineLvl w:val="0"/>
              <w:rPr>
                <w:sz w:val="13"/>
                <w:szCs w:val="13"/>
              </w:rPr>
            </w:pPr>
          </w:p>
        </w:tc>
        <w:tc>
          <w:tcPr>
            <w:tcW w:w="1436" w:type="dxa"/>
            <w:tcBorders>
              <w:top w:val="nil"/>
              <w:left w:val="nil"/>
              <w:bottom w:val="nil"/>
              <w:right w:val="nil"/>
            </w:tcBorders>
            <w:shd w:val="clear" w:color="auto" w:fill="auto"/>
            <w:vAlign w:val="center"/>
            <w:hideMark/>
          </w:tcPr>
          <w:p w14:paraId="6E97CDE1" w14:textId="77777777" w:rsidR="00D07E5E" w:rsidRPr="00D07E5E" w:rsidRDefault="00D07E5E" w:rsidP="00D07E5E">
            <w:pPr>
              <w:jc w:val="center"/>
              <w:outlineLvl w:val="0"/>
              <w:rPr>
                <w:sz w:val="13"/>
                <w:szCs w:val="13"/>
              </w:rPr>
            </w:pPr>
          </w:p>
        </w:tc>
        <w:tc>
          <w:tcPr>
            <w:tcW w:w="1376" w:type="dxa"/>
            <w:tcBorders>
              <w:top w:val="nil"/>
              <w:left w:val="nil"/>
              <w:bottom w:val="nil"/>
              <w:right w:val="nil"/>
            </w:tcBorders>
            <w:shd w:val="clear" w:color="auto" w:fill="auto"/>
            <w:vAlign w:val="center"/>
            <w:hideMark/>
          </w:tcPr>
          <w:p w14:paraId="50C22CD2" w14:textId="77777777" w:rsidR="00D07E5E" w:rsidRPr="00D07E5E" w:rsidRDefault="00D07E5E" w:rsidP="00D07E5E">
            <w:pPr>
              <w:outlineLvl w:val="0"/>
              <w:rPr>
                <w:sz w:val="13"/>
                <w:szCs w:val="13"/>
              </w:rPr>
            </w:pPr>
          </w:p>
        </w:tc>
        <w:tc>
          <w:tcPr>
            <w:tcW w:w="4196" w:type="dxa"/>
            <w:tcBorders>
              <w:top w:val="nil"/>
              <w:left w:val="nil"/>
              <w:bottom w:val="nil"/>
              <w:right w:val="nil"/>
            </w:tcBorders>
            <w:shd w:val="clear" w:color="auto" w:fill="auto"/>
            <w:vAlign w:val="center"/>
            <w:hideMark/>
          </w:tcPr>
          <w:p w14:paraId="443E4656" w14:textId="77777777" w:rsidR="00D07E5E" w:rsidRPr="00D07E5E" w:rsidRDefault="00D07E5E" w:rsidP="00D07E5E">
            <w:pPr>
              <w:outlineLvl w:val="0"/>
              <w:rPr>
                <w:sz w:val="13"/>
                <w:szCs w:val="13"/>
              </w:rPr>
            </w:pPr>
          </w:p>
        </w:tc>
      </w:tr>
      <w:tr w:rsidR="00D07E5E" w:rsidRPr="00477CC0" w14:paraId="68C3F043" w14:textId="77777777" w:rsidTr="00477CC0">
        <w:trPr>
          <w:trHeight w:val="390"/>
          <w:jc w:val="center"/>
        </w:trPr>
        <w:tc>
          <w:tcPr>
            <w:tcW w:w="257" w:type="dxa"/>
            <w:tcBorders>
              <w:top w:val="nil"/>
              <w:left w:val="nil"/>
              <w:bottom w:val="nil"/>
              <w:right w:val="nil"/>
            </w:tcBorders>
            <w:shd w:val="clear" w:color="auto" w:fill="auto"/>
            <w:vAlign w:val="center"/>
            <w:hideMark/>
          </w:tcPr>
          <w:p w14:paraId="0D723D29"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72A0F527"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23E9E044" w14:textId="77777777" w:rsidR="00D07E5E" w:rsidRPr="00D07E5E" w:rsidRDefault="00D07E5E" w:rsidP="00D07E5E">
            <w:pPr>
              <w:outlineLvl w:val="0"/>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E4D575C" w14:textId="77777777" w:rsidR="00D07E5E" w:rsidRPr="00D07E5E" w:rsidRDefault="00D07E5E" w:rsidP="00D07E5E">
            <w:pPr>
              <w:outlineLvl w:val="0"/>
              <w:rPr>
                <w:rFonts w:ascii="Tahoma" w:hAnsi="Tahoma" w:cs="Tahoma"/>
                <w:b/>
                <w:bCs/>
                <w:sz w:val="13"/>
                <w:szCs w:val="13"/>
              </w:rPr>
            </w:pPr>
            <w:r w:rsidRPr="00D07E5E">
              <w:rPr>
                <w:rFonts w:ascii="Tahoma" w:hAnsi="Tahoma" w:cs="Tahoma"/>
                <w:b/>
                <w:bCs/>
                <w:sz w:val="13"/>
                <w:szCs w:val="13"/>
              </w:rPr>
              <w:t>Текущие расходы, в том числе:</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581D4946"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90EEFF" w14:textId="07420E40"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4 063,90</w:t>
            </w:r>
          </w:p>
        </w:tc>
        <w:tc>
          <w:tcPr>
            <w:tcW w:w="1636" w:type="dxa"/>
            <w:tcBorders>
              <w:top w:val="single" w:sz="4" w:space="0" w:color="C0C0C0"/>
              <w:left w:val="nil"/>
              <w:bottom w:val="nil"/>
              <w:right w:val="single" w:sz="4" w:space="0" w:color="C0C0C0"/>
            </w:tcBorders>
            <w:shd w:val="clear" w:color="auto" w:fill="auto"/>
            <w:vAlign w:val="center"/>
            <w:hideMark/>
          </w:tcPr>
          <w:p w14:paraId="312DB468" w14:textId="2A902FD2"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4 047,30</w:t>
            </w:r>
          </w:p>
        </w:tc>
        <w:tc>
          <w:tcPr>
            <w:tcW w:w="1496" w:type="dxa"/>
            <w:tcBorders>
              <w:top w:val="single" w:sz="4" w:space="0" w:color="C0C0C0"/>
              <w:left w:val="nil"/>
              <w:bottom w:val="single" w:sz="4" w:space="0" w:color="C0C0C0"/>
              <w:right w:val="single" w:sz="4" w:space="0" w:color="C0C0C0"/>
            </w:tcBorders>
            <w:shd w:val="clear" w:color="000000" w:fill="FDE9D9"/>
            <w:vAlign w:val="center"/>
            <w:hideMark/>
          </w:tcPr>
          <w:p w14:paraId="416ED8B7" w14:textId="7C22E176"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610,70</w:t>
            </w:r>
          </w:p>
        </w:tc>
        <w:tc>
          <w:tcPr>
            <w:tcW w:w="1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7CC3A3" w14:textId="1786D91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4 280,53</w:t>
            </w:r>
          </w:p>
        </w:tc>
        <w:tc>
          <w:tcPr>
            <w:tcW w:w="1556" w:type="dxa"/>
            <w:tcBorders>
              <w:top w:val="single" w:sz="4" w:space="0" w:color="C0C0C0"/>
              <w:left w:val="nil"/>
              <w:bottom w:val="nil"/>
              <w:right w:val="single" w:sz="4" w:space="0" w:color="C0C0C0"/>
            </w:tcBorders>
            <w:shd w:val="clear" w:color="auto" w:fill="auto"/>
            <w:vAlign w:val="center"/>
            <w:hideMark/>
          </w:tcPr>
          <w:p w14:paraId="516A3847" w14:textId="706DAAE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4 260,37</w:t>
            </w:r>
          </w:p>
        </w:tc>
        <w:tc>
          <w:tcPr>
            <w:tcW w:w="1416" w:type="dxa"/>
            <w:tcBorders>
              <w:top w:val="single" w:sz="4" w:space="0" w:color="C0C0C0"/>
              <w:left w:val="nil"/>
              <w:bottom w:val="single" w:sz="4" w:space="0" w:color="C0C0C0"/>
              <w:right w:val="single" w:sz="4" w:space="0" w:color="C0C0C0"/>
            </w:tcBorders>
            <w:shd w:val="clear" w:color="auto" w:fill="auto"/>
            <w:vAlign w:val="center"/>
            <w:hideMark/>
          </w:tcPr>
          <w:p w14:paraId="72FDE37E" w14:textId="26B7E301"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2 088,68</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110D419A" w14:textId="5E95A7C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2 171,69</w:t>
            </w:r>
          </w:p>
        </w:tc>
        <w:tc>
          <w:tcPr>
            <w:tcW w:w="3596" w:type="dxa"/>
            <w:tcBorders>
              <w:top w:val="nil"/>
              <w:left w:val="nil"/>
              <w:bottom w:val="nil"/>
              <w:right w:val="nil"/>
            </w:tcBorders>
            <w:shd w:val="clear" w:color="auto" w:fill="auto"/>
            <w:vAlign w:val="center"/>
            <w:hideMark/>
          </w:tcPr>
          <w:p w14:paraId="449A68EB" w14:textId="77777777" w:rsidR="00D07E5E" w:rsidRPr="00D07E5E" w:rsidRDefault="00D07E5E" w:rsidP="00477CC0">
            <w:pPr>
              <w:jc w:val="center"/>
              <w:outlineLvl w:val="0"/>
              <w:rPr>
                <w:rFonts w:ascii="Tahoma" w:hAnsi="Tahoma" w:cs="Tahoma"/>
                <w:b/>
                <w:bCs/>
                <w:sz w:val="13"/>
                <w:szCs w:val="13"/>
              </w:rPr>
            </w:pPr>
          </w:p>
        </w:tc>
        <w:tc>
          <w:tcPr>
            <w:tcW w:w="16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B7CD25" w14:textId="4ABA33DB"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4 385,79</w:t>
            </w:r>
          </w:p>
        </w:tc>
        <w:tc>
          <w:tcPr>
            <w:tcW w:w="1556" w:type="dxa"/>
            <w:tcBorders>
              <w:top w:val="single" w:sz="4" w:space="0" w:color="C0C0C0"/>
              <w:left w:val="nil"/>
              <w:bottom w:val="nil"/>
              <w:right w:val="single" w:sz="4" w:space="0" w:color="C0C0C0"/>
            </w:tcBorders>
            <w:shd w:val="clear" w:color="auto" w:fill="auto"/>
            <w:vAlign w:val="center"/>
            <w:hideMark/>
          </w:tcPr>
          <w:p w14:paraId="1045F31D" w14:textId="7195543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4 364,45</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668C5DF3" w14:textId="59CE4F56"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2 143,03</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31FD18E2" w14:textId="08CC928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2 221,41</w:t>
            </w:r>
          </w:p>
        </w:tc>
        <w:tc>
          <w:tcPr>
            <w:tcW w:w="4196" w:type="dxa"/>
            <w:tcBorders>
              <w:top w:val="nil"/>
              <w:left w:val="nil"/>
              <w:bottom w:val="nil"/>
              <w:right w:val="nil"/>
            </w:tcBorders>
            <w:shd w:val="clear" w:color="auto" w:fill="auto"/>
            <w:vAlign w:val="center"/>
            <w:hideMark/>
          </w:tcPr>
          <w:p w14:paraId="55B05544" w14:textId="77777777" w:rsidR="00D07E5E" w:rsidRPr="00D07E5E" w:rsidRDefault="00D07E5E" w:rsidP="00477CC0">
            <w:pPr>
              <w:jc w:val="center"/>
              <w:outlineLvl w:val="0"/>
              <w:rPr>
                <w:rFonts w:ascii="Tahoma" w:hAnsi="Tahoma" w:cs="Tahoma"/>
                <w:b/>
                <w:bCs/>
                <w:sz w:val="13"/>
                <w:szCs w:val="13"/>
              </w:rPr>
            </w:pPr>
          </w:p>
        </w:tc>
      </w:tr>
      <w:tr w:rsidR="00D07E5E" w:rsidRPr="00477CC0" w14:paraId="0AD60839" w14:textId="77777777" w:rsidTr="00477CC0">
        <w:trPr>
          <w:trHeight w:val="360"/>
          <w:jc w:val="center"/>
        </w:trPr>
        <w:tc>
          <w:tcPr>
            <w:tcW w:w="257" w:type="dxa"/>
            <w:tcBorders>
              <w:top w:val="nil"/>
              <w:left w:val="nil"/>
              <w:bottom w:val="nil"/>
              <w:right w:val="nil"/>
            </w:tcBorders>
            <w:shd w:val="clear" w:color="auto" w:fill="auto"/>
            <w:vAlign w:val="center"/>
            <w:hideMark/>
          </w:tcPr>
          <w:p w14:paraId="3FE51D05"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53972B1F"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695E2A16"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5C81886C" w14:textId="77777777" w:rsidR="00D07E5E" w:rsidRPr="00D07E5E" w:rsidRDefault="00D07E5E" w:rsidP="00D07E5E">
            <w:pPr>
              <w:jc w:val="right"/>
              <w:outlineLvl w:val="0"/>
              <w:rPr>
                <w:rFonts w:ascii="Tahoma" w:hAnsi="Tahoma" w:cs="Tahoma"/>
                <w:b/>
                <w:bCs/>
                <w:sz w:val="13"/>
                <w:szCs w:val="13"/>
              </w:rPr>
            </w:pPr>
            <w:r w:rsidRPr="00D07E5E">
              <w:rPr>
                <w:rFonts w:ascii="Tahoma" w:hAnsi="Tahoma" w:cs="Tahoma"/>
                <w:b/>
                <w:bCs/>
                <w:sz w:val="13"/>
                <w:szCs w:val="13"/>
              </w:rPr>
              <w:t>Операционные расходы</w:t>
            </w:r>
          </w:p>
        </w:tc>
        <w:tc>
          <w:tcPr>
            <w:tcW w:w="858" w:type="dxa"/>
            <w:tcBorders>
              <w:top w:val="nil"/>
              <w:left w:val="nil"/>
              <w:bottom w:val="single" w:sz="4" w:space="0" w:color="C0C0C0"/>
              <w:right w:val="single" w:sz="4" w:space="0" w:color="C0C0C0"/>
            </w:tcBorders>
            <w:shd w:val="clear" w:color="000000" w:fill="FFFF00"/>
            <w:vAlign w:val="center"/>
            <w:hideMark/>
          </w:tcPr>
          <w:p w14:paraId="705B8FCB"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nil"/>
            </w:tcBorders>
            <w:shd w:val="clear" w:color="000000" w:fill="FFFF00"/>
            <w:vAlign w:val="center"/>
            <w:hideMark/>
          </w:tcPr>
          <w:p w14:paraId="03A8428E" w14:textId="61FD925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3 728,38</w:t>
            </w:r>
          </w:p>
        </w:tc>
        <w:tc>
          <w:tcPr>
            <w:tcW w:w="163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90DF2F6" w14:textId="09E6679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3 728,38</w:t>
            </w:r>
          </w:p>
        </w:tc>
        <w:tc>
          <w:tcPr>
            <w:tcW w:w="1496" w:type="dxa"/>
            <w:tcBorders>
              <w:top w:val="nil"/>
              <w:left w:val="nil"/>
              <w:bottom w:val="single" w:sz="4" w:space="0" w:color="C0C0C0"/>
              <w:right w:val="single" w:sz="4" w:space="0" w:color="C0C0C0"/>
            </w:tcBorders>
            <w:shd w:val="clear" w:color="000000" w:fill="FDE9D9"/>
            <w:vAlign w:val="center"/>
            <w:hideMark/>
          </w:tcPr>
          <w:p w14:paraId="572EBC1B" w14:textId="6DFA15D1"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561,78</w:t>
            </w:r>
          </w:p>
        </w:tc>
        <w:tc>
          <w:tcPr>
            <w:tcW w:w="1556" w:type="dxa"/>
            <w:tcBorders>
              <w:top w:val="nil"/>
              <w:left w:val="nil"/>
              <w:bottom w:val="single" w:sz="4" w:space="0" w:color="C0C0C0"/>
              <w:right w:val="nil"/>
            </w:tcBorders>
            <w:shd w:val="clear" w:color="000000" w:fill="FFFF00"/>
            <w:vAlign w:val="center"/>
            <w:hideMark/>
          </w:tcPr>
          <w:p w14:paraId="36F33180" w14:textId="31840992"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3 952,37</w:t>
            </w:r>
          </w:p>
        </w:tc>
        <w:tc>
          <w:tcPr>
            <w:tcW w:w="15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ABEBF3D" w14:textId="2EC6E2C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3 952,37</w:t>
            </w:r>
          </w:p>
        </w:tc>
        <w:tc>
          <w:tcPr>
            <w:tcW w:w="1416" w:type="dxa"/>
            <w:tcBorders>
              <w:top w:val="nil"/>
              <w:left w:val="nil"/>
              <w:bottom w:val="single" w:sz="4" w:space="0" w:color="C0C0C0"/>
              <w:right w:val="single" w:sz="4" w:space="0" w:color="C0C0C0"/>
            </w:tcBorders>
            <w:shd w:val="clear" w:color="000000" w:fill="FFFF00"/>
            <w:vAlign w:val="center"/>
            <w:hideMark/>
          </w:tcPr>
          <w:p w14:paraId="72BB426D" w14:textId="0525CFEC"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1 934,68</w:t>
            </w:r>
          </w:p>
        </w:tc>
        <w:tc>
          <w:tcPr>
            <w:tcW w:w="1436" w:type="dxa"/>
            <w:tcBorders>
              <w:top w:val="nil"/>
              <w:left w:val="nil"/>
              <w:bottom w:val="single" w:sz="4" w:space="0" w:color="C0C0C0"/>
              <w:right w:val="single" w:sz="4" w:space="0" w:color="C0C0C0"/>
            </w:tcBorders>
            <w:shd w:val="clear" w:color="000000" w:fill="FFFF00"/>
            <w:vAlign w:val="center"/>
            <w:hideMark/>
          </w:tcPr>
          <w:p w14:paraId="14F04371" w14:textId="00C7DD7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2 017,69</w:t>
            </w:r>
          </w:p>
        </w:tc>
        <w:tc>
          <w:tcPr>
            <w:tcW w:w="3596" w:type="dxa"/>
            <w:tcBorders>
              <w:top w:val="single" w:sz="4" w:space="0" w:color="C0C0C0"/>
              <w:left w:val="nil"/>
              <w:bottom w:val="single" w:sz="4" w:space="0" w:color="C0C0C0"/>
              <w:right w:val="single" w:sz="4" w:space="0" w:color="C0C0C0"/>
            </w:tcBorders>
            <w:shd w:val="clear" w:color="000000" w:fill="FFFF00"/>
            <w:vAlign w:val="center"/>
            <w:hideMark/>
          </w:tcPr>
          <w:p w14:paraId="6057F2A2" w14:textId="7777777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#ЗНАЧ!</w:t>
            </w:r>
          </w:p>
        </w:tc>
        <w:tc>
          <w:tcPr>
            <w:tcW w:w="1656" w:type="dxa"/>
            <w:tcBorders>
              <w:top w:val="nil"/>
              <w:left w:val="nil"/>
              <w:bottom w:val="single" w:sz="4" w:space="0" w:color="C0C0C0"/>
              <w:right w:val="nil"/>
            </w:tcBorders>
            <w:shd w:val="clear" w:color="000000" w:fill="FFFF00"/>
            <w:vAlign w:val="center"/>
            <w:hideMark/>
          </w:tcPr>
          <w:p w14:paraId="29040D9D" w14:textId="37FEBE2B"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4 069,35</w:t>
            </w:r>
          </w:p>
        </w:tc>
        <w:tc>
          <w:tcPr>
            <w:tcW w:w="15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B8B14EE" w14:textId="1856EB68"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4 069,36</w:t>
            </w:r>
          </w:p>
        </w:tc>
        <w:tc>
          <w:tcPr>
            <w:tcW w:w="1436" w:type="dxa"/>
            <w:tcBorders>
              <w:top w:val="nil"/>
              <w:left w:val="nil"/>
              <w:bottom w:val="single" w:sz="4" w:space="0" w:color="C0C0C0"/>
              <w:right w:val="single" w:sz="4" w:space="0" w:color="C0C0C0"/>
            </w:tcBorders>
            <w:shd w:val="clear" w:color="000000" w:fill="FFFF00"/>
            <w:vAlign w:val="center"/>
            <w:hideMark/>
          </w:tcPr>
          <w:p w14:paraId="41AEC095" w14:textId="4680202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1 995,49</w:t>
            </w:r>
          </w:p>
        </w:tc>
        <w:tc>
          <w:tcPr>
            <w:tcW w:w="1376" w:type="dxa"/>
            <w:tcBorders>
              <w:top w:val="nil"/>
              <w:left w:val="nil"/>
              <w:bottom w:val="single" w:sz="4" w:space="0" w:color="C0C0C0"/>
              <w:right w:val="single" w:sz="4" w:space="0" w:color="C0C0C0"/>
            </w:tcBorders>
            <w:shd w:val="clear" w:color="000000" w:fill="FFFF00"/>
            <w:vAlign w:val="center"/>
            <w:hideMark/>
          </w:tcPr>
          <w:p w14:paraId="681EF0F7" w14:textId="17D6831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2 073,87</w:t>
            </w:r>
          </w:p>
        </w:tc>
        <w:tc>
          <w:tcPr>
            <w:tcW w:w="4196" w:type="dxa"/>
            <w:tcBorders>
              <w:top w:val="single" w:sz="4" w:space="0" w:color="C0C0C0"/>
              <w:left w:val="nil"/>
              <w:bottom w:val="single" w:sz="4" w:space="0" w:color="C0C0C0"/>
              <w:right w:val="single" w:sz="4" w:space="0" w:color="C0C0C0"/>
            </w:tcBorders>
            <w:shd w:val="clear" w:color="000000" w:fill="FFFF00"/>
            <w:vAlign w:val="center"/>
            <w:hideMark/>
          </w:tcPr>
          <w:p w14:paraId="060F0F99" w14:textId="7777777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#ЗНАЧ!</w:t>
            </w:r>
          </w:p>
        </w:tc>
      </w:tr>
      <w:tr w:rsidR="00D07E5E" w:rsidRPr="00477CC0" w14:paraId="266C42D2" w14:textId="77777777" w:rsidTr="00477CC0">
        <w:trPr>
          <w:trHeight w:val="360"/>
          <w:jc w:val="center"/>
        </w:trPr>
        <w:tc>
          <w:tcPr>
            <w:tcW w:w="257" w:type="dxa"/>
            <w:tcBorders>
              <w:top w:val="nil"/>
              <w:left w:val="nil"/>
              <w:bottom w:val="nil"/>
              <w:right w:val="nil"/>
            </w:tcBorders>
            <w:shd w:val="clear" w:color="auto" w:fill="auto"/>
            <w:vAlign w:val="center"/>
            <w:hideMark/>
          </w:tcPr>
          <w:p w14:paraId="5006298E" w14:textId="77777777" w:rsidR="00D07E5E" w:rsidRPr="00D07E5E" w:rsidRDefault="00D07E5E" w:rsidP="00D07E5E">
            <w:pPr>
              <w:jc w:val="center"/>
              <w:outlineLvl w:val="0"/>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177504EE"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7F4AD7DA"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92D050"/>
            <w:vAlign w:val="center"/>
            <w:hideMark/>
          </w:tcPr>
          <w:p w14:paraId="7547CBA4" w14:textId="77777777" w:rsidR="00D07E5E" w:rsidRPr="00D07E5E" w:rsidRDefault="00D07E5E" w:rsidP="00D07E5E">
            <w:pPr>
              <w:jc w:val="right"/>
              <w:outlineLvl w:val="0"/>
              <w:rPr>
                <w:rFonts w:ascii="Tahoma" w:hAnsi="Tahoma" w:cs="Tahoma"/>
                <w:b/>
                <w:bCs/>
                <w:sz w:val="13"/>
                <w:szCs w:val="13"/>
              </w:rPr>
            </w:pPr>
            <w:r w:rsidRPr="00D07E5E">
              <w:rPr>
                <w:rFonts w:ascii="Tahoma" w:hAnsi="Tahoma" w:cs="Tahoma"/>
                <w:b/>
                <w:bCs/>
                <w:sz w:val="13"/>
                <w:szCs w:val="13"/>
              </w:rPr>
              <w:t>Неподконтрольные расходы</w:t>
            </w:r>
          </w:p>
        </w:tc>
        <w:tc>
          <w:tcPr>
            <w:tcW w:w="858" w:type="dxa"/>
            <w:tcBorders>
              <w:top w:val="nil"/>
              <w:left w:val="nil"/>
              <w:bottom w:val="single" w:sz="4" w:space="0" w:color="C0C0C0"/>
              <w:right w:val="single" w:sz="4" w:space="0" w:color="C0C0C0"/>
            </w:tcBorders>
            <w:shd w:val="clear" w:color="000000" w:fill="92D050"/>
            <w:vAlign w:val="center"/>
            <w:hideMark/>
          </w:tcPr>
          <w:p w14:paraId="5E5C3FBF"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nil"/>
              <w:bottom w:val="single" w:sz="4" w:space="0" w:color="C0C0C0"/>
              <w:right w:val="single" w:sz="4" w:space="0" w:color="C0C0C0"/>
            </w:tcBorders>
            <w:shd w:val="clear" w:color="000000" w:fill="92D050"/>
            <w:vAlign w:val="center"/>
            <w:hideMark/>
          </w:tcPr>
          <w:p w14:paraId="14067541" w14:textId="5AB4C8C6"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70,88</w:t>
            </w:r>
          </w:p>
        </w:tc>
        <w:tc>
          <w:tcPr>
            <w:tcW w:w="1636" w:type="dxa"/>
            <w:tcBorders>
              <w:top w:val="single" w:sz="4" w:space="0" w:color="C0C0C0"/>
              <w:left w:val="nil"/>
              <w:bottom w:val="single" w:sz="4" w:space="0" w:color="C0C0C0"/>
              <w:right w:val="single" w:sz="4" w:space="0" w:color="C0C0C0"/>
            </w:tcBorders>
            <w:shd w:val="clear" w:color="000000" w:fill="92D050"/>
            <w:vAlign w:val="center"/>
            <w:hideMark/>
          </w:tcPr>
          <w:p w14:paraId="56CD038C" w14:textId="32C55B4A"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54,27</w:t>
            </w:r>
          </w:p>
        </w:tc>
        <w:tc>
          <w:tcPr>
            <w:tcW w:w="1496" w:type="dxa"/>
            <w:tcBorders>
              <w:top w:val="nil"/>
              <w:left w:val="nil"/>
              <w:bottom w:val="single" w:sz="4" w:space="0" w:color="C0C0C0"/>
              <w:right w:val="single" w:sz="4" w:space="0" w:color="C0C0C0"/>
            </w:tcBorders>
            <w:shd w:val="clear" w:color="000000" w:fill="92D050"/>
            <w:vAlign w:val="center"/>
            <w:hideMark/>
          </w:tcPr>
          <w:p w14:paraId="120DEFE6" w14:textId="743CC94B"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8,33</w:t>
            </w:r>
          </w:p>
        </w:tc>
        <w:tc>
          <w:tcPr>
            <w:tcW w:w="1556" w:type="dxa"/>
            <w:tcBorders>
              <w:top w:val="nil"/>
              <w:left w:val="nil"/>
              <w:bottom w:val="single" w:sz="4" w:space="0" w:color="C0C0C0"/>
              <w:right w:val="single" w:sz="4" w:space="0" w:color="C0C0C0"/>
            </w:tcBorders>
            <w:shd w:val="clear" w:color="000000" w:fill="92D050"/>
            <w:vAlign w:val="center"/>
            <w:hideMark/>
          </w:tcPr>
          <w:p w14:paraId="3BB8FC75" w14:textId="25BA574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81,19</w:t>
            </w:r>
          </w:p>
        </w:tc>
        <w:tc>
          <w:tcPr>
            <w:tcW w:w="1556" w:type="dxa"/>
            <w:tcBorders>
              <w:top w:val="single" w:sz="4" w:space="0" w:color="C0C0C0"/>
              <w:left w:val="nil"/>
              <w:bottom w:val="single" w:sz="4" w:space="0" w:color="C0C0C0"/>
              <w:right w:val="single" w:sz="4" w:space="0" w:color="C0C0C0"/>
            </w:tcBorders>
            <w:shd w:val="clear" w:color="000000" w:fill="92D050"/>
            <w:vAlign w:val="center"/>
            <w:hideMark/>
          </w:tcPr>
          <w:p w14:paraId="42B9ED4B" w14:textId="2DD89100"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61,03</w:t>
            </w:r>
          </w:p>
        </w:tc>
        <w:tc>
          <w:tcPr>
            <w:tcW w:w="1416" w:type="dxa"/>
            <w:tcBorders>
              <w:top w:val="nil"/>
              <w:left w:val="nil"/>
              <w:bottom w:val="single" w:sz="4" w:space="0" w:color="C0C0C0"/>
              <w:right w:val="single" w:sz="4" w:space="0" w:color="C0C0C0"/>
            </w:tcBorders>
            <w:shd w:val="clear" w:color="000000" w:fill="92D050"/>
            <w:vAlign w:val="center"/>
            <w:hideMark/>
          </w:tcPr>
          <w:p w14:paraId="71D13973" w14:textId="673EC21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30,51</w:t>
            </w:r>
          </w:p>
        </w:tc>
        <w:tc>
          <w:tcPr>
            <w:tcW w:w="1436" w:type="dxa"/>
            <w:tcBorders>
              <w:top w:val="nil"/>
              <w:left w:val="nil"/>
              <w:bottom w:val="single" w:sz="4" w:space="0" w:color="C0C0C0"/>
              <w:right w:val="single" w:sz="4" w:space="0" w:color="C0C0C0"/>
            </w:tcBorders>
            <w:shd w:val="clear" w:color="000000" w:fill="92D050"/>
            <w:vAlign w:val="center"/>
            <w:hideMark/>
          </w:tcPr>
          <w:p w14:paraId="0295DD81" w14:textId="301EC594"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30,51</w:t>
            </w:r>
          </w:p>
        </w:tc>
        <w:tc>
          <w:tcPr>
            <w:tcW w:w="3596" w:type="dxa"/>
            <w:tcBorders>
              <w:top w:val="nil"/>
              <w:left w:val="nil"/>
              <w:bottom w:val="single" w:sz="4" w:space="0" w:color="C0C0C0"/>
              <w:right w:val="single" w:sz="4" w:space="0" w:color="C0C0C0"/>
            </w:tcBorders>
            <w:shd w:val="clear" w:color="000000" w:fill="92D050"/>
            <w:vAlign w:val="center"/>
            <w:hideMark/>
          </w:tcPr>
          <w:p w14:paraId="4A5F408E" w14:textId="245EC58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656" w:type="dxa"/>
            <w:tcBorders>
              <w:top w:val="nil"/>
              <w:left w:val="nil"/>
              <w:bottom w:val="single" w:sz="4" w:space="0" w:color="C0C0C0"/>
              <w:right w:val="single" w:sz="4" w:space="0" w:color="C0C0C0"/>
            </w:tcBorders>
            <w:shd w:val="clear" w:color="000000" w:fill="92D050"/>
            <w:vAlign w:val="center"/>
            <w:hideMark/>
          </w:tcPr>
          <w:p w14:paraId="433C6540" w14:textId="675C8C31"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85,27</w:t>
            </w:r>
          </w:p>
        </w:tc>
        <w:tc>
          <w:tcPr>
            <w:tcW w:w="1556" w:type="dxa"/>
            <w:tcBorders>
              <w:top w:val="single" w:sz="4" w:space="0" w:color="C0C0C0"/>
              <w:left w:val="nil"/>
              <w:bottom w:val="single" w:sz="4" w:space="0" w:color="C0C0C0"/>
              <w:right w:val="single" w:sz="4" w:space="0" w:color="C0C0C0"/>
            </w:tcBorders>
            <w:shd w:val="clear" w:color="000000" w:fill="92D050"/>
            <w:vAlign w:val="center"/>
            <w:hideMark/>
          </w:tcPr>
          <w:p w14:paraId="7F0514AC" w14:textId="63FFED9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63,92</w:t>
            </w:r>
          </w:p>
        </w:tc>
        <w:tc>
          <w:tcPr>
            <w:tcW w:w="1436" w:type="dxa"/>
            <w:tcBorders>
              <w:top w:val="nil"/>
              <w:left w:val="nil"/>
              <w:bottom w:val="single" w:sz="4" w:space="0" w:color="C0C0C0"/>
              <w:right w:val="single" w:sz="4" w:space="0" w:color="C0C0C0"/>
            </w:tcBorders>
            <w:shd w:val="clear" w:color="000000" w:fill="92D050"/>
            <w:vAlign w:val="center"/>
            <w:hideMark/>
          </w:tcPr>
          <w:p w14:paraId="00F7152E" w14:textId="357E6C0B"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31,96</w:t>
            </w:r>
          </w:p>
        </w:tc>
        <w:tc>
          <w:tcPr>
            <w:tcW w:w="1376" w:type="dxa"/>
            <w:tcBorders>
              <w:top w:val="nil"/>
              <w:left w:val="nil"/>
              <w:bottom w:val="single" w:sz="4" w:space="0" w:color="C0C0C0"/>
              <w:right w:val="single" w:sz="4" w:space="0" w:color="C0C0C0"/>
            </w:tcBorders>
            <w:shd w:val="clear" w:color="000000" w:fill="92D050"/>
            <w:vAlign w:val="center"/>
            <w:hideMark/>
          </w:tcPr>
          <w:p w14:paraId="21F44195" w14:textId="00F64AA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31,96</w:t>
            </w:r>
          </w:p>
        </w:tc>
        <w:tc>
          <w:tcPr>
            <w:tcW w:w="4196" w:type="dxa"/>
            <w:tcBorders>
              <w:top w:val="nil"/>
              <w:left w:val="nil"/>
              <w:bottom w:val="single" w:sz="4" w:space="0" w:color="C0C0C0"/>
              <w:right w:val="single" w:sz="4" w:space="0" w:color="C0C0C0"/>
            </w:tcBorders>
            <w:shd w:val="clear" w:color="000000" w:fill="92D050"/>
            <w:vAlign w:val="center"/>
            <w:hideMark/>
          </w:tcPr>
          <w:p w14:paraId="3284A9A1" w14:textId="6643E2F2"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r>
      <w:tr w:rsidR="00D07E5E" w:rsidRPr="00477CC0" w14:paraId="78953B72" w14:textId="77777777" w:rsidTr="00477CC0">
        <w:trPr>
          <w:trHeight w:val="525"/>
          <w:jc w:val="center"/>
        </w:trPr>
        <w:tc>
          <w:tcPr>
            <w:tcW w:w="257" w:type="dxa"/>
            <w:tcBorders>
              <w:top w:val="nil"/>
              <w:left w:val="nil"/>
              <w:bottom w:val="nil"/>
              <w:right w:val="nil"/>
            </w:tcBorders>
            <w:shd w:val="clear" w:color="auto" w:fill="auto"/>
            <w:vAlign w:val="center"/>
            <w:hideMark/>
          </w:tcPr>
          <w:p w14:paraId="224C2C66" w14:textId="77777777" w:rsidR="00D07E5E" w:rsidRPr="00D07E5E" w:rsidRDefault="00D07E5E" w:rsidP="00D07E5E">
            <w:pPr>
              <w:jc w:val="center"/>
              <w:outlineLvl w:val="0"/>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5F50066E"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1C138317"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3398D256" w14:textId="77777777" w:rsidR="00D07E5E" w:rsidRPr="00D07E5E" w:rsidRDefault="00D07E5E" w:rsidP="00D07E5E">
            <w:pPr>
              <w:jc w:val="right"/>
              <w:outlineLvl w:val="0"/>
              <w:rPr>
                <w:rFonts w:ascii="Tahoma" w:hAnsi="Tahoma" w:cs="Tahoma"/>
                <w:b/>
                <w:bCs/>
                <w:sz w:val="13"/>
                <w:szCs w:val="13"/>
              </w:rPr>
            </w:pPr>
            <w:r w:rsidRPr="00D07E5E">
              <w:rPr>
                <w:rFonts w:ascii="Tahoma" w:hAnsi="Tahoma" w:cs="Tahoma"/>
                <w:b/>
                <w:bCs/>
                <w:sz w:val="13"/>
                <w:szCs w:val="13"/>
              </w:rPr>
              <w:t>Расходы на приобретение энергетических ресурсов</w:t>
            </w:r>
          </w:p>
        </w:tc>
        <w:tc>
          <w:tcPr>
            <w:tcW w:w="858" w:type="dxa"/>
            <w:tcBorders>
              <w:top w:val="nil"/>
              <w:left w:val="nil"/>
              <w:bottom w:val="single" w:sz="4" w:space="0" w:color="C0C0C0"/>
              <w:right w:val="single" w:sz="4" w:space="0" w:color="C0C0C0"/>
            </w:tcBorders>
            <w:shd w:val="clear" w:color="auto" w:fill="auto"/>
            <w:vAlign w:val="center"/>
            <w:hideMark/>
          </w:tcPr>
          <w:p w14:paraId="08CA03F0"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4905C7BB" w14:textId="4FE6BEB0"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264,65</w:t>
            </w:r>
          </w:p>
        </w:tc>
        <w:tc>
          <w:tcPr>
            <w:tcW w:w="1636" w:type="dxa"/>
            <w:tcBorders>
              <w:top w:val="nil"/>
              <w:left w:val="nil"/>
              <w:bottom w:val="single" w:sz="4" w:space="0" w:color="C0C0C0"/>
              <w:right w:val="single" w:sz="4" w:space="0" w:color="C0C0C0"/>
            </w:tcBorders>
            <w:shd w:val="clear" w:color="auto" w:fill="auto"/>
            <w:vAlign w:val="center"/>
            <w:hideMark/>
          </w:tcPr>
          <w:p w14:paraId="7DCC3DF3" w14:textId="24657A8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264,65</w:t>
            </w:r>
          </w:p>
        </w:tc>
        <w:tc>
          <w:tcPr>
            <w:tcW w:w="1496" w:type="dxa"/>
            <w:tcBorders>
              <w:top w:val="nil"/>
              <w:left w:val="nil"/>
              <w:bottom w:val="single" w:sz="4" w:space="0" w:color="C0C0C0"/>
              <w:right w:val="single" w:sz="4" w:space="0" w:color="C0C0C0"/>
            </w:tcBorders>
            <w:shd w:val="clear" w:color="000000" w:fill="FDE9D9"/>
            <w:vAlign w:val="center"/>
            <w:hideMark/>
          </w:tcPr>
          <w:p w14:paraId="1F719E7F" w14:textId="048B05F5"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40,60</w:t>
            </w: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64DA347E" w14:textId="3F9E3B41"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246,97</w:t>
            </w:r>
          </w:p>
        </w:tc>
        <w:tc>
          <w:tcPr>
            <w:tcW w:w="1556" w:type="dxa"/>
            <w:tcBorders>
              <w:top w:val="nil"/>
              <w:left w:val="nil"/>
              <w:bottom w:val="single" w:sz="4" w:space="0" w:color="C0C0C0"/>
              <w:right w:val="single" w:sz="4" w:space="0" w:color="C0C0C0"/>
            </w:tcBorders>
            <w:shd w:val="clear" w:color="auto" w:fill="auto"/>
            <w:vAlign w:val="center"/>
            <w:hideMark/>
          </w:tcPr>
          <w:p w14:paraId="221CB51E" w14:textId="15CAAA5A"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246,97</w:t>
            </w:r>
          </w:p>
        </w:tc>
        <w:tc>
          <w:tcPr>
            <w:tcW w:w="1416" w:type="dxa"/>
            <w:tcBorders>
              <w:top w:val="nil"/>
              <w:left w:val="nil"/>
              <w:bottom w:val="single" w:sz="4" w:space="0" w:color="C0C0C0"/>
              <w:right w:val="single" w:sz="4" w:space="0" w:color="C0C0C0"/>
            </w:tcBorders>
            <w:shd w:val="clear" w:color="auto" w:fill="auto"/>
            <w:vAlign w:val="center"/>
            <w:hideMark/>
          </w:tcPr>
          <w:p w14:paraId="425D1697" w14:textId="68CB4E7B"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123,49</w:t>
            </w:r>
          </w:p>
        </w:tc>
        <w:tc>
          <w:tcPr>
            <w:tcW w:w="1436" w:type="dxa"/>
            <w:tcBorders>
              <w:top w:val="nil"/>
              <w:left w:val="nil"/>
              <w:bottom w:val="single" w:sz="4" w:space="0" w:color="C0C0C0"/>
              <w:right w:val="single" w:sz="4" w:space="0" w:color="C0C0C0"/>
            </w:tcBorders>
            <w:shd w:val="clear" w:color="auto" w:fill="auto"/>
            <w:vAlign w:val="center"/>
            <w:hideMark/>
          </w:tcPr>
          <w:p w14:paraId="08387EC4" w14:textId="305DDE92"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123,49</w:t>
            </w:r>
          </w:p>
        </w:tc>
        <w:tc>
          <w:tcPr>
            <w:tcW w:w="3596" w:type="dxa"/>
            <w:tcBorders>
              <w:top w:val="nil"/>
              <w:left w:val="nil"/>
              <w:bottom w:val="nil"/>
              <w:right w:val="nil"/>
            </w:tcBorders>
            <w:shd w:val="clear" w:color="auto" w:fill="auto"/>
            <w:vAlign w:val="center"/>
            <w:hideMark/>
          </w:tcPr>
          <w:p w14:paraId="7A63EBDB" w14:textId="77777777" w:rsidR="00D07E5E" w:rsidRPr="00D07E5E" w:rsidRDefault="00D07E5E" w:rsidP="00477CC0">
            <w:pPr>
              <w:jc w:val="center"/>
              <w:outlineLvl w:val="0"/>
              <w:rPr>
                <w:rFonts w:ascii="Tahoma" w:hAnsi="Tahoma" w:cs="Tahoma"/>
                <w:b/>
                <w:bCs/>
                <w:sz w:val="13"/>
                <w:szCs w:val="13"/>
              </w:rPr>
            </w:pP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665C3BC6" w14:textId="06C7EC00"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231,17</w:t>
            </w:r>
          </w:p>
        </w:tc>
        <w:tc>
          <w:tcPr>
            <w:tcW w:w="1556" w:type="dxa"/>
            <w:tcBorders>
              <w:top w:val="nil"/>
              <w:left w:val="nil"/>
              <w:bottom w:val="single" w:sz="4" w:space="0" w:color="C0C0C0"/>
              <w:right w:val="single" w:sz="4" w:space="0" w:color="C0C0C0"/>
            </w:tcBorders>
            <w:shd w:val="clear" w:color="auto" w:fill="auto"/>
            <w:vAlign w:val="center"/>
            <w:hideMark/>
          </w:tcPr>
          <w:p w14:paraId="7B6E07A6" w14:textId="524BA3F0"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231,17</w:t>
            </w:r>
          </w:p>
        </w:tc>
        <w:tc>
          <w:tcPr>
            <w:tcW w:w="1436" w:type="dxa"/>
            <w:tcBorders>
              <w:top w:val="nil"/>
              <w:left w:val="nil"/>
              <w:bottom w:val="single" w:sz="4" w:space="0" w:color="C0C0C0"/>
              <w:right w:val="single" w:sz="4" w:space="0" w:color="C0C0C0"/>
            </w:tcBorders>
            <w:shd w:val="clear" w:color="auto" w:fill="auto"/>
            <w:vAlign w:val="center"/>
            <w:hideMark/>
          </w:tcPr>
          <w:p w14:paraId="47285AA6" w14:textId="4F3BA72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115,58</w:t>
            </w:r>
          </w:p>
        </w:tc>
        <w:tc>
          <w:tcPr>
            <w:tcW w:w="1376" w:type="dxa"/>
            <w:tcBorders>
              <w:top w:val="nil"/>
              <w:left w:val="nil"/>
              <w:bottom w:val="single" w:sz="4" w:space="0" w:color="C0C0C0"/>
              <w:right w:val="single" w:sz="4" w:space="0" w:color="C0C0C0"/>
            </w:tcBorders>
            <w:shd w:val="clear" w:color="auto" w:fill="auto"/>
            <w:vAlign w:val="center"/>
            <w:hideMark/>
          </w:tcPr>
          <w:p w14:paraId="722A6925" w14:textId="34140C6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115,58</w:t>
            </w:r>
          </w:p>
        </w:tc>
        <w:tc>
          <w:tcPr>
            <w:tcW w:w="4196" w:type="dxa"/>
            <w:tcBorders>
              <w:top w:val="nil"/>
              <w:left w:val="nil"/>
              <w:bottom w:val="nil"/>
              <w:right w:val="nil"/>
            </w:tcBorders>
            <w:shd w:val="clear" w:color="auto" w:fill="auto"/>
            <w:vAlign w:val="center"/>
            <w:hideMark/>
          </w:tcPr>
          <w:p w14:paraId="60109E49" w14:textId="77777777" w:rsidR="00D07E5E" w:rsidRPr="00D07E5E" w:rsidRDefault="00D07E5E" w:rsidP="00477CC0">
            <w:pPr>
              <w:jc w:val="center"/>
              <w:outlineLvl w:val="0"/>
              <w:rPr>
                <w:rFonts w:ascii="Tahoma" w:hAnsi="Tahoma" w:cs="Tahoma"/>
                <w:b/>
                <w:bCs/>
                <w:sz w:val="13"/>
                <w:szCs w:val="13"/>
              </w:rPr>
            </w:pPr>
          </w:p>
        </w:tc>
      </w:tr>
      <w:tr w:rsidR="00D07E5E" w:rsidRPr="00477CC0" w14:paraId="026F1E81" w14:textId="77777777" w:rsidTr="00477CC0">
        <w:trPr>
          <w:trHeight w:val="360"/>
          <w:jc w:val="center"/>
        </w:trPr>
        <w:tc>
          <w:tcPr>
            <w:tcW w:w="257" w:type="dxa"/>
            <w:tcBorders>
              <w:top w:val="nil"/>
              <w:left w:val="nil"/>
              <w:bottom w:val="nil"/>
              <w:right w:val="nil"/>
            </w:tcBorders>
            <w:shd w:val="clear" w:color="auto" w:fill="auto"/>
            <w:vAlign w:val="center"/>
            <w:hideMark/>
          </w:tcPr>
          <w:p w14:paraId="101677F5"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4904A913"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52D72B26"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239F2434" w14:textId="77777777" w:rsidR="00D07E5E" w:rsidRPr="00D07E5E" w:rsidRDefault="00D07E5E" w:rsidP="00D07E5E">
            <w:pPr>
              <w:outlineLvl w:val="0"/>
              <w:rPr>
                <w:rFonts w:ascii="Tahoma" w:hAnsi="Tahoma" w:cs="Tahoma"/>
                <w:b/>
                <w:bCs/>
                <w:sz w:val="13"/>
                <w:szCs w:val="13"/>
              </w:rPr>
            </w:pPr>
            <w:r w:rsidRPr="00D07E5E">
              <w:rPr>
                <w:rFonts w:ascii="Tahoma" w:hAnsi="Tahoma" w:cs="Tahoma"/>
                <w:b/>
                <w:bCs/>
                <w:sz w:val="13"/>
                <w:szCs w:val="13"/>
              </w:rPr>
              <w:t>Амортизация</w:t>
            </w:r>
          </w:p>
        </w:tc>
        <w:tc>
          <w:tcPr>
            <w:tcW w:w="858" w:type="dxa"/>
            <w:tcBorders>
              <w:top w:val="nil"/>
              <w:left w:val="nil"/>
              <w:bottom w:val="single" w:sz="4" w:space="0" w:color="C0C0C0"/>
              <w:right w:val="single" w:sz="4" w:space="0" w:color="C0C0C0"/>
            </w:tcBorders>
            <w:shd w:val="clear" w:color="auto" w:fill="auto"/>
            <w:vAlign w:val="center"/>
            <w:hideMark/>
          </w:tcPr>
          <w:p w14:paraId="2B3C98BD"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4EBC46D4" w14:textId="49824108"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29,80</w:t>
            </w:r>
          </w:p>
        </w:tc>
        <w:tc>
          <w:tcPr>
            <w:tcW w:w="1636" w:type="dxa"/>
            <w:tcBorders>
              <w:top w:val="nil"/>
              <w:left w:val="nil"/>
              <w:bottom w:val="single" w:sz="4" w:space="0" w:color="C0C0C0"/>
              <w:right w:val="single" w:sz="4" w:space="0" w:color="C0C0C0"/>
            </w:tcBorders>
            <w:shd w:val="clear" w:color="auto" w:fill="auto"/>
            <w:vAlign w:val="center"/>
            <w:hideMark/>
          </w:tcPr>
          <w:p w14:paraId="27F60763" w14:textId="64BE2AE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000000" w:fill="FDE9D9"/>
            <w:vAlign w:val="center"/>
            <w:hideMark/>
          </w:tcPr>
          <w:p w14:paraId="248628AC" w14:textId="683B8533"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49D321CE" w14:textId="7FC2941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90,91</w:t>
            </w:r>
          </w:p>
        </w:tc>
        <w:tc>
          <w:tcPr>
            <w:tcW w:w="1556" w:type="dxa"/>
            <w:tcBorders>
              <w:top w:val="nil"/>
              <w:left w:val="nil"/>
              <w:bottom w:val="single" w:sz="4" w:space="0" w:color="C0C0C0"/>
              <w:right w:val="single" w:sz="4" w:space="0" w:color="C0C0C0"/>
            </w:tcBorders>
            <w:shd w:val="clear" w:color="auto" w:fill="auto"/>
            <w:vAlign w:val="center"/>
            <w:hideMark/>
          </w:tcPr>
          <w:p w14:paraId="43C4B513" w14:textId="4662030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61,11</w:t>
            </w:r>
          </w:p>
        </w:tc>
        <w:tc>
          <w:tcPr>
            <w:tcW w:w="1416" w:type="dxa"/>
            <w:tcBorders>
              <w:top w:val="nil"/>
              <w:left w:val="nil"/>
              <w:bottom w:val="single" w:sz="4" w:space="0" w:color="C0C0C0"/>
              <w:right w:val="single" w:sz="4" w:space="0" w:color="C0C0C0"/>
            </w:tcBorders>
            <w:shd w:val="clear" w:color="auto" w:fill="auto"/>
            <w:vAlign w:val="center"/>
            <w:hideMark/>
          </w:tcPr>
          <w:p w14:paraId="6C63808D" w14:textId="03F1F80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30,55</w:t>
            </w:r>
          </w:p>
        </w:tc>
        <w:tc>
          <w:tcPr>
            <w:tcW w:w="1436" w:type="dxa"/>
            <w:tcBorders>
              <w:top w:val="nil"/>
              <w:left w:val="nil"/>
              <w:bottom w:val="single" w:sz="4" w:space="0" w:color="C0C0C0"/>
              <w:right w:val="single" w:sz="4" w:space="0" w:color="C0C0C0"/>
            </w:tcBorders>
            <w:shd w:val="clear" w:color="auto" w:fill="auto"/>
            <w:vAlign w:val="center"/>
            <w:hideMark/>
          </w:tcPr>
          <w:p w14:paraId="40479B95" w14:textId="6B14297C"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30,55</w:t>
            </w:r>
          </w:p>
        </w:tc>
        <w:tc>
          <w:tcPr>
            <w:tcW w:w="3596" w:type="dxa"/>
            <w:tcBorders>
              <w:top w:val="nil"/>
              <w:left w:val="nil"/>
              <w:bottom w:val="nil"/>
              <w:right w:val="nil"/>
            </w:tcBorders>
            <w:shd w:val="clear" w:color="auto" w:fill="auto"/>
            <w:vAlign w:val="center"/>
            <w:hideMark/>
          </w:tcPr>
          <w:p w14:paraId="16286E6F" w14:textId="77777777" w:rsidR="00D07E5E" w:rsidRPr="00D07E5E" w:rsidRDefault="00D07E5E" w:rsidP="00477CC0">
            <w:pPr>
              <w:jc w:val="center"/>
              <w:outlineLvl w:val="0"/>
              <w:rPr>
                <w:rFonts w:ascii="Tahoma" w:hAnsi="Tahoma" w:cs="Tahoma"/>
                <w:b/>
                <w:bCs/>
                <w:sz w:val="13"/>
                <w:szCs w:val="13"/>
              </w:rPr>
            </w:pP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282160DB" w14:textId="30178E66"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127,88</w:t>
            </w:r>
          </w:p>
        </w:tc>
        <w:tc>
          <w:tcPr>
            <w:tcW w:w="1556" w:type="dxa"/>
            <w:tcBorders>
              <w:top w:val="nil"/>
              <w:left w:val="nil"/>
              <w:bottom w:val="single" w:sz="4" w:space="0" w:color="C0C0C0"/>
              <w:right w:val="single" w:sz="4" w:space="0" w:color="C0C0C0"/>
            </w:tcBorders>
            <w:shd w:val="clear" w:color="auto" w:fill="auto"/>
            <w:vAlign w:val="center"/>
            <w:hideMark/>
          </w:tcPr>
          <w:p w14:paraId="238D84CE" w14:textId="35ABEA33"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98,08</w:t>
            </w:r>
          </w:p>
        </w:tc>
        <w:tc>
          <w:tcPr>
            <w:tcW w:w="1436" w:type="dxa"/>
            <w:tcBorders>
              <w:top w:val="nil"/>
              <w:left w:val="nil"/>
              <w:bottom w:val="single" w:sz="4" w:space="0" w:color="C0C0C0"/>
              <w:right w:val="single" w:sz="4" w:space="0" w:color="C0C0C0"/>
            </w:tcBorders>
            <w:shd w:val="clear" w:color="auto" w:fill="auto"/>
            <w:vAlign w:val="center"/>
            <w:hideMark/>
          </w:tcPr>
          <w:p w14:paraId="072CA51C" w14:textId="1DFE15D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49,04</w:t>
            </w:r>
          </w:p>
        </w:tc>
        <w:tc>
          <w:tcPr>
            <w:tcW w:w="1376" w:type="dxa"/>
            <w:tcBorders>
              <w:top w:val="nil"/>
              <w:left w:val="nil"/>
              <w:bottom w:val="single" w:sz="4" w:space="0" w:color="C0C0C0"/>
              <w:right w:val="single" w:sz="4" w:space="0" w:color="C0C0C0"/>
            </w:tcBorders>
            <w:shd w:val="clear" w:color="auto" w:fill="auto"/>
            <w:vAlign w:val="center"/>
            <w:hideMark/>
          </w:tcPr>
          <w:p w14:paraId="56C6E795" w14:textId="1627A541"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49,04</w:t>
            </w:r>
          </w:p>
        </w:tc>
        <w:tc>
          <w:tcPr>
            <w:tcW w:w="4196" w:type="dxa"/>
            <w:tcBorders>
              <w:top w:val="nil"/>
              <w:left w:val="nil"/>
              <w:bottom w:val="nil"/>
              <w:right w:val="nil"/>
            </w:tcBorders>
            <w:shd w:val="clear" w:color="auto" w:fill="auto"/>
            <w:vAlign w:val="center"/>
            <w:hideMark/>
          </w:tcPr>
          <w:p w14:paraId="27AF12C0" w14:textId="77777777" w:rsidR="00D07E5E" w:rsidRPr="00D07E5E" w:rsidRDefault="00D07E5E" w:rsidP="00477CC0">
            <w:pPr>
              <w:jc w:val="center"/>
              <w:outlineLvl w:val="0"/>
              <w:rPr>
                <w:rFonts w:ascii="Tahoma" w:hAnsi="Tahoma" w:cs="Tahoma"/>
                <w:b/>
                <w:bCs/>
                <w:sz w:val="13"/>
                <w:szCs w:val="13"/>
              </w:rPr>
            </w:pPr>
          </w:p>
        </w:tc>
      </w:tr>
      <w:tr w:rsidR="00D07E5E" w:rsidRPr="00477CC0" w14:paraId="787C9381" w14:textId="77777777" w:rsidTr="00477CC0">
        <w:trPr>
          <w:trHeight w:val="345"/>
          <w:jc w:val="center"/>
        </w:trPr>
        <w:tc>
          <w:tcPr>
            <w:tcW w:w="257" w:type="dxa"/>
            <w:tcBorders>
              <w:top w:val="nil"/>
              <w:left w:val="nil"/>
              <w:bottom w:val="nil"/>
              <w:right w:val="nil"/>
            </w:tcBorders>
            <w:shd w:val="clear" w:color="auto" w:fill="auto"/>
            <w:vAlign w:val="center"/>
            <w:hideMark/>
          </w:tcPr>
          <w:p w14:paraId="7BF1EAAA"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0AC4779F"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2E2DBC8B"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2BA6F9AA" w14:textId="77777777" w:rsidR="00D07E5E" w:rsidRPr="00D07E5E" w:rsidRDefault="00D07E5E" w:rsidP="00D07E5E">
            <w:pPr>
              <w:outlineLvl w:val="0"/>
              <w:rPr>
                <w:rFonts w:ascii="Tahoma" w:hAnsi="Tahoma" w:cs="Tahoma"/>
                <w:b/>
                <w:bCs/>
                <w:sz w:val="13"/>
                <w:szCs w:val="13"/>
              </w:rPr>
            </w:pPr>
            <w:r w:rsidRPr="00D07E5E">
              <w:rPr>
                <w:rFonts w:ascii="Tahoma" w:hAnsi="Tahoma" w:cs="Tahoma"/>
                <w:b/>
                <w:bCs/>
                <w:sz w:val="13"/>
                <w:szCs w:val="13"/>
              </w:rPr>
              <w:t>Нормативная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3FC4A814"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7670DF61" w14:textId="0DBAC95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63367D74" w14:textId="695F3E7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000000" w:fill="FDE9D9"/>
            <w:vAlign w:val="center"/>
            <w:hideMark/>
          </w:tcPr>
          <w:p w14:paraId="3C77B6AA" w14:textId="79AA7953"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57A76455" w14:textId="63206610"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4BC10325" w14:textId="0EFE17D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16" w:type="dxa"/>
            <w:tcBorders>
              <w:top w:val="nil"/>
              <w:left w:val="nil"/>
              <w:bottom w:val="single" w:sz="4" w:space="0" w:color="C0C0C0"/>
              <w:right w:val="single" w:sz="4" w:space="0" w:color="C0C0C0"/>
            </w:tcBorders>
            <w:shd w:val="clear" w:color="auto" w:fill="auto"/>
            <w:vAlign w:val="center"/>
            <w:hideMark/>
          </w:tcPr>
          <w:p w14:paraId="46A27C5B" w14:textId="5212CFA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628987B2" w14:textId="00C24963"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3596" w:type="dxa"/>
            <w:tcBorders>
              <w:top w:val="nil"/>
              <w:left w:val="nil"/>
              <w:bottom w:val="nil"/>
              <w:right w:val="nil"/>
            </w:tcBorders>
            <w:shd w:val="clear" w:color="auto" w:fill="auto"/>
            <w:vAlign w:val="center"/>
            <w:hideMark/>
          </w:tcPr>
          <w:p w14:paraId="5127B34C" w14:textId="77777777" w:rsidR="00D07E5E" w:rsidRPr="00D07E5E" w:rsidRDefault="00D07E5E" w:rsidP="00477CC0">
            <w:pPr>
              <w:jc w:val="center"/>
              <w:outlineLvl w:val="0"/>
              <w:rPr>
                <w:rFonts w:ascii="Tahoma" w:hAnsi="Tahoma" w:cs="Tahoma"/>
                <w:b/>
                <w:bCs/>
                <w:sz w:val="13"/>
                <w:szCs w:val="13"/>
              </w:rPr>
            </w:pP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7B163935" w14:textId="083B69D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1E9D94DA" w14:textId="78D03A02"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1E642692" w14:textId="435D907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03286B6F" w14:textId="0CF23FBF"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4196" w:type="dxa"/>
            <w:tcBorders>
              <w:top w:val="nil"/>
              <w:left w:val="nil"/>
              <w:bottom w:val="nil"/>
              <w:right w:val="nil"/>
            </w:tcBorders>
            <w:shd w:val="clear" w:color="auto" w:fill="auto"/>
            <w:vAlign w:val="center"/>
            <w:hideMark/>
          </w:tcPr>
          <w:p w14:paraId="40AE443C" w14:textId="77777777" w:rsidR="00D07E5E" w:rsidRPr="00D07E5E" w:rsidRDefault="00D07E5E" w:rsidP="00477CC0">
            <w:pPr>
              <w:jc w:val="center"/>
              <w:outlineLvl w:val="0"/>
              <w:rPr>
                <w:rFonts w:ascii="Tahoma" w:hAnsi="Tahoma" w:cs="Tahoma"/>
                <w:b/>
                <w:bCs/>
                <w:sz w:val="13"/>
                <w:szCs w:val="13"/>
              </w:rPr>
            </w:pPr>
          </w:p>
        </w:tc>
      </w:tr>
      <w:tr w:rsidR="00D07E5E" w:rsidRPr="00477CC0" w14:paraId="29F9EFDE" w14:textId="77777777" w:rsidTr="00477CC0">
        <w:trPr>
          <w:trHeight w:val="570"/>
          <w:jc w:val="center"/>
        </w:trPr>
        <w:tc>
          <w:tcPr>
            <w:tcW w:w="257" w:type="dxa"/>
            <w:tcBorders>
              <w:top w:val="nil"/>
              <w:left w:val="nil"/>
              <w:bottom w:val="nil"/>
              <w:right w:val="nil"/>
            </w:tcBorders>
            <w:shd w:val="clear" w:color="auto" w:fill="auto"/>
            <w:vAlign w:val="center"/>
            <w:hideMark/>
          </w:tcPr>
          <w:p w14:paraId="5E33A74F"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7EA66DD1"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51CFEF40"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311A3BB3" w14:textId="77777777" w:rsidR="00D07E5E" w:rsidRPr="00D07E5E" w:rsidRDefault="00D07E5E" w:rsidP="00D07E5E">
            <w:pPr>
              <w:outlineLvl w:val="0"/>
              <w:rPr>
                <w:rFonts w:ascii="Tahoma" w:hAnsi="Tahoma" w:cs="Tahoma"/>
                <w:b/>
                <w:bCs/>
                <w:sz w:val="13"/>
                <w:szCs w:val="13"/>
              </w:rPr>
            </w:pPr>
            <w:r w:rsidRPr="00D07E5E">
              <w:rPr>
                <w:rFonts w:ascii="Tahoma" w:hAnsi="Tahoma" w:cs="Tahoma"/>
                <w:b/>
                <w:bCs/>
                <w:sz w:val="13"/>
                <w:szCs w:val="13"/>
              </w:rPr>
              <w:t>Расчетная предпринимательская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56710683" w14:textId="77777777" w:rsidR="00D07E5E" w:rsidRPr="00D07E5E" w:rsidRDefault="00D07E5E" w:rsidP="00D07E5E">
            <w:pPr>
              <w:jc w:val="center"/>
              <w:outlineLvl w:val="0"/>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4913AA2E" w14:textId="1E107C9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12747158" w14:textId="0F29BEAC"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000000" w:fill="FDE9D9"/>
            <w:vAlign w:val="center"/>
            <w:hideMark/>
          </w:tcPr>
          <w:p w14:paraId="182CED27" w14:textId="289858C4"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0E929CC8" w14:textId="3BFDA0DD"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29954D32" w14:textId="036D7C9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16" w:type="dxa"/>
            <w:tcBorders>
              <w:top w:val="nil"/>
              <w:left w:val="nil"/>
              <w:bottom w:val="single" w:sz="4" w:space="0" w:color="C0C0C0"/>
              <w:right w:val="single" w:sz="4" w:space="0" w:color="C0C0C0"/>
            </w:tcBorders>
            <w:shd w:val="clear" w:color="auto" w:fill="auto"/>
            <w:vAlign w:val="center"/>
            <w:hideMark/>
          </w:tcPr>
          <w:p w14:paraId="5FBF34E7" w14:textId="651C7695"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455D7588" w14:textId="23375713"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3596" w:type="dxa"/>
            <w:tcBorders>
              <w:top w:val="nil"/>
              <w:left w:val="nil"/>
              <w:bottom w:val="nil"/>
              <w:right w:val="nil"/>
            </w:tcBorders>
            <w:shd w:val="clear" w:color="auto" w:fill="auto"/>
            <w:vAlign w:val="center"/>
            <w:hideMark/>
          </w:tcPr>
          <w:p w14:paraId="2D72C6A9" w14:textId="77777777" w:rsidR="00D07E5E" w:rsidRPr="00D07E5E" w:rsidRDefault="00D07E5E" w:rsidP="00477CC0">
            <w:pPr>
              <w:jc w:val="center"/>
              <w:outlineLvl w:val="0"/>
              <w:rPr>
                <w:rFonts w:ascii="Tahoma" w:hAnsi="Tahoma" w:cs="Tahoma"/>
                <w:b/>
                <w:bCs/>
                <w:sz w:val="13"/>
                <w:szCs w:val="13"/>
              </w:rPr>
            </w:pP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273C1C96" w14:textId="2B2BAF69"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48215C24" w14:textId="65274BC6"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42D8AD04" w14:textId="305F1F8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0D72476D" w14:textId="32E5DFFC"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4196" w:type="dxa"/>
            <w:tcBorders>
              <w:top w:val="nil"/>
              <w:left w:val="nil"/>
              <w:bottom w:val="nil"/>
              <w:right w:val="nil"/>
            </w:tcBorders>
            <w:shd w:val="clear" w:color="auto" w:fill="auto"/>
            <w:vAlign w:val="center"/>
            <w:hideMark/>
          </w:tcPr>
          <w:p w14:paraId="742AD352" w14:textId="77777777" w:rsidR="00D07E5E" w:rsidRPr="00D07E5E" w:rsidRDefault="00D07E5E" w:rsidP="00477CC0">
            <w:pPr>
              <w:jc w:val="center"/>
              <w:outlineLvl w:val="0"/>
              <w:rPr>
                <w:rFonts w:ascii="Tahoma" w:hAnsi="Tahoma" w:cs="Tahoma"/>
                <w:b/>
                <w:bCs/>
                <w:sz w:val="13"/>
                <w:szCs w:val="13"/>
              </w:rPr>
            </w:pPr>
          </w:p>
        </w:tc>
      </w:tr>
      <w:tr w:rsidR="00D07E5E" w:rsidRPr="00477CC0" w14:paraId="4F29014C" w14:textId="77777777" w:rsidTr="00477CC0">
        <w:trPr>
          <w:trHeight w:val="390"/>
          <w:jc w:val="center"/>
        </w:trPr>
        <w:tc>
          <w:tcPr>
            <w:tcW w:w="257" w:type="dxa"/>
            <w:tcBorders>
              <w:top w:val="nil"/>
              <w:left w:val="nil"/>
              <w:bottom w:val="nil"/>
              <w:right w:val="nil"/>
            </w:tcBorders>
            <w:shd w:val="clear" w:color="auto" w:fill="auto"/>
            <w:vAlign w:val="center"/>
            <w:hideMark/>
          </w:tcPr>
          <w:p w14:paraId="7473F3E2" w14:textId="77777777" w:rsidR="00D07E5E" w:rsidRPr="00D07E5E" w:rsidRDefault="00D07E5E" w:rsidP="00D07E5E">
            <w:pPr>
              <w:outlineLvl w:val="0"/>
              <w:rPr>
                <w:sz w:val="13"/>
                <w:szCs w:val="13"/>
              </w:rPr>
            </w:pPr>
          </w:p>
        </w:tc>
        <w:tc>
          <w:tcPr>
            <w:tcW w:w="202" w:type="dxa"/>
            <w:tcBorders>
              <w:top w:val="nil"/>
              <w:left w:val="nil"/>
              <w:bottom w:val="nil"/>
              <w:right w:val="nil"/>
            </w:tcBorders>
            <w:shd w:val="clear" w:color="auto" w:fill="auto"/>
            <w:vAlign w:val="center"/>
            <w:hideMark/>
          </w:tcPr>
          <w:p w14:paraId="1F6015F2" w14:textId="77777777" w:rsidR="00D07E5E" w:rsidRPr="00D07E5E" w:rsidRDefault="00D07E5E" w:rsidP="00D07E5E">
            <w:pPr>
              <w:outlineLvl w:val="0"/>
              <w:rPr>
                <w:sz w:val="13"/>
                <w:szCs w:val="13"/>
              </w:rPr>
            </w:pPr>
          </w:p>
        </w:tc>
        <w:tc>
          <w:tcPr>
            <w:tcW w:w="809" w:type="dxa"/>
            <w:tcBorders>
              <w:top w:val="nil"/>
              <w:left w:val="nil"/>
              <w:bottom w:val="nil"/>
              <w:right w:val="nil"/>
            </w:tcBorders>
            <w:shd w:val="clear" w:color="auto" w:fill="auto"/>
            <w:vAlign w:val="center"/>
            <w:hideMark/>
          </w:tcPr>
          <w:p w14:paraId="4436ADAB" w14:textId="77777777" w:rsidR="00D07E5E" w:rsidRPr="00D07E5E" w:rsidRDefault="00D07E5E" w:rsidP="00D07E5E">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00B16147" w14:textId="77777777" w:rsidR="00D07E5E" w:rsidRPr="00D07E5E" w:rsidRDefault="00D07E5E" w:rsidP="00D07E5E">
            <w:pPr>
              <w:outlineLvl w:val="0"/>
              <w:rPr>
                <w:rFonts w:ascii="Tahoma" w:hAnsi="Tahoma" w:cs="Tahoma"/>
                <w:b/>
                <w:bCs/>
                <w:sz w:val="13"/>
                <w:szCs w:val="13"/>
              </w:rPr>
            </w:pPr>
            <w:r w:rsidRPr="00D07E5E">
              <w:rPr>
                <w:rFonts w:ascii="Tahoma" w:hAnsi="Tahoma" w:cs="Tahoma"/>
                <w:b/>
                <w:bCs/>
                <w:sz w:val="13"/>
                <w:szCs w:val="13"/>
              </w:rPr>
              <w:t>Корректировки НВВ</w:t>
            </w:r>
          </w:p>
        </w:tc>
        <w:tc>
          <w:tcPr>
            <w:tcW w:w="858" w:type="dxa"/>
            <w:tcBorders>
              <w:top w:val="nil"/>
              <w:left w:val="nil"/>
              <w:bottom w:val="single" w:sz="4" w:space="0" w:color="C0C0C0"/>
              <w:right w:val="single" w:sz="4" w:space="0" w:color="C0C0C0"/>
            </w:tcBorders>
            <w:shd w:val="clear" w:color="auto" w:fill="auto"/>
            <w:vAlign w:val="center"/>
            <w:hideMark/>
          </w:tcPr>
          <w:p w14:paraId="2FED8057" w14:textId="77777777" w:rsidR="00D07E5E" w:rsidRPr="00D07E5E" w:rsidRDefault="00D07E5E" w:rsidP="00D07E5E">
            <w:pPr>
              <w:jc w:val="center"/>
              <w:outlineLvl w:val="0"/>
              <w:rPr>
                <w:rFonts w:ascii="Tahoma" w:hAnsi="Tahoma" w:cs="Tahoma"/>
                <w:b/>
                <w:bCs/>
                <w:sz w:val="13"/>
                <w:szCs w:val="13"/>
              </w:rPr>
            </w:pPr>
            <w:r w:rsidRPr="00D07E5E">
              <w:rPr>
                <w:rFonts w:ascii="Tahoma" w:hAnsi="Tahoma" w:cs="Tahoma"/>
                <w:b/>
                <w:bCs/>
                <w:sz w:val="13"/>
                <w:szCs w:val="13"/>
              </w:rPr>
              <w:t> </w:t>
            </w:r>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45614F24" w14:textId="0AA721C4"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4125ECA3" w14:textId="48C703B1"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            30,52</w:t>
            </w:r>
          </w:p>
        </w:tc>
        <w:tc>
          <w:tcPr>
            <w:tcW w:w="1496" w:type="dxa"/>
            <w:tcBorders>
              <w:top w:val="nil"/>
              <w:left w:val="nil"/>
              <w:bottom w:val="single" w:sz="4" w:space="0" w:color="C0C0C0"/>
              <w:right w:val="single" w:sz="4" w:space="0" w:color="C0C0C0"/>
            </w:tcBorders>
            <w:shd w:val="clear" w:color="auto" w:fill="auto"/>
            <w:vAlign w:val="center"/>
            <w:hideMark/>
          </w:tcPr>
          <w:p w14:paraId="66F3EF32" w14:textId="15E56C94"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            9,37</w:t>
            </w:r>
          </w:p>
        </w:tc>
        <w:tc>
          <w:tcPr>
            <w:tcW w:w="1556" w:type="dxa"/>
            <w:tcBorders>
              <w:top w:val="nil"/>
              <w:left w:val="nil"/>
              <w:bottom w:val="single" w:sz="4" w:space="0" w:color="C0C0C0"/>
              <w:right w:val="single" w:sz="4" w:space="0" w:color="C0C0C0"/>
            </w:tcBorders>
            <w:shd w:val="clear" w:color="auto" w:fill="auto"/>
            <w:vAlign w:val="center"/>
            <w:hideMark/>
          </w:tcPr>
          <w:p w14:paraId="372C4408" w14:textId="4B08598E"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383AABD7" w14:textId="1A6082B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             9,89</w:t>
            </w:r>
          </w:p>
        </w:tc>
        <w:tc>
          <w:tcPr>
            <w:tcW w:w="1416" w:type="dxa"/>
            <w:tcBorders>
              <w:top w:val="nil"/>
              <w:left w:val="nil"/>
              <w:bottom w:val="single" w:sz="4" w:space="0" w:color="C0C0C0"/>
              <w:right w:val="single" w:sz="4" w:space="0" w:color="C0C0C0"/>
            </w:tcBorders>
            <w:shd w:val="clear" w:color="auto" w:fill="auto"/>
            <w:vAlign w:val="center"/>
            <w:hideMark/>
          </w:tcPr>
          <w:p w14:paraId="3DDF3524" w14:textId="646ED786"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37067E58" w14:textId="0B4F14FC"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           9,89</w:t>
            </w:r>
          </w:p>
        </w:tc>
        <w:tc>
          <w:tcPr>
            <w:tcW w:w="3596" w:type="dxa"/>
            <w:tcBorders>
              <w:top w:val="single" w:sz="4" w:space="0" w:color="C0C0C0"/>
              <w:left w:val="nil"/>
              <w:bottom w:val="single" w:sz="4" w:space="0" w:color="C0C0C0"/>
              <w:right w:val="single" w:sz="4" w:space="0" w:color="C0C0C0"/>
            </w:tcBorders>
            <w:shd w:val="clear" w:color="auto" w:fill="auto"/>
            <w:vAlign w:val="center"/>
            <w:hideMark/>
          </w:tcPr>
          <w:p w14:paraId="0F29CEC3" w14:textId="2C3A8093"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656" w:type="dxa"/>
            <w:tcBorders>
              <w:top w:val="nil"/>
              <w:left w:val="nil"/>
              <w:bottom w:val="single" w:sz="4" w:space="0" w:color="C0C0C0"/>
              <w:right w:val="single" w:sz="4" w:space="0" w:color="C0C0C0"/>
            </w:tcBorders>
            <w:shd w:val="clear" w:color="auto" w:fill="auto"/>
            <w:vAlign w:val="center"/>
            <w:hideMark/>
          </w:tcPr>
          <w:p w14:paraId="51EDCBAE" w14:textId="09F60E7B"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2AABBEEF" w14:textId="025F7E47"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0,49</w:t>
            </w:r>
          </w:p>
        </w:tc>
        <w:tc>
          <w:tcPr>
            <w:tcW w:w="1436" w:type="dxa"/>
            <w:tcBorders>
              <w:top w:val="nil"/>
              <w:left w:val="nil"/>
              <w:bottom w:val="single" w:sz="4" w:space="0" w:color="C0C0C0"/>
              <w:right w:val="single" w:sz="4" w:space="0" w:color="C0C0C0"/>
            </w:tcBorders>
            <w:shd w:val="clear" w:color="auto" w:fill="auto"/>
            <w:vAlign w:val="center"/>
            <w:hideMark/>
          </w:tcPr>
          <w:p w14:paraId="19C89FCF" w14:textId="4556D5F4"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0,29</w:t>
            </w:r>
          </w:p>
        </w:tc>
        <w:tc>
          <w:tcPr>
            <w:tcW w:w="1376" w:type="dxa"/>
            <w:tcBorders>
              <w:top w:val="nil"/>
              <w:left w:val="nil"/>
              <w:bottom w:val="single" w:sz="4" w:space="0" w:color="C0C0C0"/>
              <w:right w:val="single" w:sz="4" w:space="0" w:color="C0C0C0"/>
            </w:tcBorders>
            <w:shd w:val="clear" w:color="auto" w:fill="auto"/>
            <w:vAlign w:val="center"/>
            <w:hideMark/>
          </w:tcPr>
          <w:p w14:paraId="40A77887" w14:textId="47517578"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0,20</w:t>
            </w:r>
          </w:p>
        </w:tc>
        <w:tc>
          <w:tcPr>
            <w:tcW w:w="4196" w:type="dxa"/>
            <w:tcBorders>
              <w:top w:val="single" w:sz="4" w:space="0" w:color="C0C0C0"/>
              <w:left w:val="nil"/>
              <w:bottom w:val="single" w:sz="4" w:space="0" w:color="C0C0C0"/>
              <w:right w:val="single" w:sz="4" w:space="0" w:color="C0C0C0"/>
            </w:tcBorders>
            <w:shd w:val="clear" w:color="auto" w:fill="auto"/>
            <w:vAlign w:val="center"/>
            <w:hideMark/>
          </w:tcPr>
          <w:p w14:paraId="73C7B2F3" w14:textId="7852BA54" w:rsidR="00D07E5E" w:rsidRPr="00D07E5E" w:rsidRDefault="00D07E5E" w:rsidP="00477CC0">
            <w:pPr>
              <w:jc w:val="center"/>
              <w:outlineLvl w:val="0"/>
              <w:rPr>
                <w:rFonts w:ascii="Tahoma" w:hAnsi="Tahoma" w:cs="Tahoma"/>
                <w:b/>
                <w:bCs/>
                <w:sz w:val="13"/>
                <w:szCs w:val="13"/>
              </w:rPr>
            </w:pPr>
            <w:r w:rsidRPr="00D07E5E">
              <w:rPr>
                <w:rFonts w:ascii="Tahoma" w:hAnsi="Tahoma" w:cs="Tahoma"/>
                <w:b/>
                <w:bCs/>
                <w:sz w:val="13"/>
                <w:szCs w:val="13"/>
              </w:rPr>
              <w:t>-</w:t>
            </w:r>
          </w:p>
        </w:tc>
      </w:tr>
      <w:tr w:rsidR="00D07E5E" w:rsidRPr="00477CC0" w14:paraId="7482F879" w14:textId="77777777" w:rsidTr="00477CC0">
        <w:trPr>
          <w:trHeight w:val="405"/>
          <w:jc w:val="center"/>
        </w:trPr>
        <w:tc>
          <w:tcPr>
            <w:tcW w:w="257" w:type="dxa"/>
            <w:tcBorders>
              <w:top w:val="nil"/>
              <w:left w:val="nil"/>
              <w:bottom w:val="nil"/>
              <w:right w:val="nil"/>
            </w:tcBorders>
            <w:shd w:val="clear" w:color="auto" w:fill="auto"/>
            <w:vAlign w:val="center"/>
            <w:hideMark/>
          </w:tcPr>
          <w:p w14:paraId="7323A589" w14:textId="77777777" w:rsidR="00D07E5E" w:rsidRPr="00D07E5E" w:rsidRDefault="00D07E5E" w:rsidP="00D07E5E">
            <w:pPr>
              <w:jc w:val="center"/>
              <w:outlineLvl w:val="0"/>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39926C4F" w14:textId="77777777" w:rsidR="00D07E5E" w:rsidRPr="00D07E5E" w:rsidRDefault="00D07E5E" w:rsidP="00D07E5E">
            <w:pPr>
              <w:rPr>
                <w:sz w:val="13"/>
                <w:szCs w:val="13"/>
              </w:rPr>
            </w:pPr>
          </w:p>
        </w:tc>
        <w:tc>
          <w:tcPr>
            <w:tcW w:w="809" w:type="dxa"/>
            <w:tcBorders>
              <w:top w:val="nil"/>
              <w:left w:val="nil"/>
              <w:bottom w:val="nil"/>
              <w:right w:val="nil"/>
            </w:tcBorders>
            <w:shd w:val="clear" w:color="auto" w:fill="auto"/>
            <w:vAlign w:val="center"/>
            <w:hideMark/>
          </w:tcPr>
          <w:p w14:paraId="4151F023" w14:textId="77777777" w:rsidR="00D07E5E" w:rsidRPr="00D07E5E" w:rsidRDefault="00D07E5E" w:rsidP="00D07E5E">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F763598" w14:textId="77777777" w:rsidR="00D07E5E" w:rsidRPr="00D07E5E" w:rsidRDefault="00D07E5E" w:rsidP="00D07E5E">
            <w:pPr>
              <w:rPr>
                <w:rFonts w:ascii="Tahoma" w:hAnsi="Tahoma" w:cs="Tahoma"/>
                <w:b/>
                <w:bCs/>
                <w:sz w:val="13"/>
                <w:szCs w:val="13"/>
              </w:rPr>
            </w:pPr>
            <w:r w:rsidRPr="00D07E5E">
              <w:rPr>
                <w:rFonts w:ascii="Tahoma" w:hAnsi="Tahoma" w:cs="Tahoma"/>
                <w:b/>
                <w:bCs/>
                <w:sz w:val="13"/>
                <w:szCs w:val="13"/>
              </w:rPr>
              <w:t>ВСЕГО:</w:t>
            </w:r>
          </w:p>
        </w:tc>
        <w:tc>
          <w:tcPr>
            <w:tcW w:w="858" w:type="dxa"/>
            <w:tcBorders>
              <w:top w:val="nil"/>
              <w:left w:val="nil"/>
              <w:bottom w:val="single" w:sz="4" w:space="0" w:color="C0C0C0"/>
              <w:right w:val="single" w:sz="4" w:space="0" w:color="C0C0C0"/>
            </w:tcBorders>
            <w:shd w:val="clear" w:color="auto" w:fill="auto"/>
            <w:vAlign w:val="center"/>
            <w:hideMark/>
          </w:tcPr>
          <w:p w14:paraId="74F301F9" w14:textId="77777777" w:rsidR="00D07E5E" w:rsidRPr="00D07E5E" w:rsidRDefault="00D07E5E" w:rsidP="00D07E5E">
            <w:pPr>
              <w:jc w:val="center"/>
              <w:rPr>
                <w:rFonts w:ascii="Tahoma" w:hAnsi="Tahoma" w:cs="Tahoma"/>
                <w:b/>
                <w:bCs/>
                <w:sz w:val="13"/>
                <w:szCs w:val="13"/>
              </w:rPr>
            </w:pPr>
            <w:proofErr w:type="spellStart"/>
            <w:r w:rsidRPr="00D07E5E">
              <w:rPr>
                <w:rFonts w:ascii="Tahoma" w:hAnsi="Tahoma" w:cs="Tahoma"/>
                <w:b/>
                <w:bCs/>
                <w:sz w:val="13"/>
                <w:szCs w:val="13"/>
              </w:rPr>
              <w:t>тыс</w:t>
            </w:r>
            <w:proofErr w:type="spellEnd"/>
            <w:r w:rsidRPr="00D07E5E">
              <w:rPr>
                <w:rFonts w:ascii="Tahoma" w:hAnsi="Tahoma" w:cs="Tahoma"/>
                <w:b/>
                <w:bCs/>
                <w:sz w:val="13"/>
                <w:szCs w:val="13"/>
              </w:rPr>
              <w:t xml:space="preserve"> </w:t>
            </w:r>
            <w:proofErr w:type="spellStart"/>
            <w:r w:rsidRPr="00D07E5E">
              <w:rPr>
                <w:rFonts w:ascii="Tahoma" w:hAnsi="Tahoma" w:cs="Tahoma"/>
                <w:b/>
                <w:bCs/>
                <w:sz w:val="13"/>
                <w:szCs w:val="13"/>
              </w:rPr>
              <w:t>руб</w:t>
            </w:r>
            <w:proofErr w:type="spellEnd"/>
          </w:p>
        </w:tc>
        <w:tc>
          <w:tcPr>
            <w:tcW w:w="1656" w:type="dxa"/>
            <w:tcBorders>
              <w:top w:val="nil"/>
              <w:left w:val="single" w:sz="4" w:space="0" w:color="C0C0C0"/>
              <w:bottom w:val="single" w:sz="4" w:space="0" w:color="C0C0C0"/>
              <w:right w:val="single" w:sz="4" w:space="0" w:color="C0C0C0"/>
            </w:tcBorders>
            <w:shd w:val="clear" w:color="auto" w:fill="auto"/>
            <w:vAlign w:val="center"/>
            <w:hideMark/>
          </w:tcPr>
          <w:p w14:paraId="299FB41B" w14:textId="0E23F8E1"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4 093,70</w:t>
            </w:r>
          </w:p>
        </w:tc>
        <w:tc>
          <w:tcPr>
            <w:tcW w:w="1636" w:type="dxa"/>
            <w:tcBorders>
              <w:top w:val="nil"/>
              <w:left w:val="nil"/>
              <w:bottom w:val="single" w:sz="4" w:space="0" w:color="C0C0C0"/>
              <w:right w:val="single" w:sz="4" w:space="0" w:color="C0C0C0"/>
            </w:tcBorders>
            <w:shd w:val="clear" w:color="auto" w:fill="auto"/>
            <w:vAlign w:val="center"/>
            <w:hideMark/>
          </w:tcPr>
          <w:p w14:paraId="6ECD3304" w14:textId="0E3551A6"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4 016,78</w:t>
            </w:r>
          </w:p>
        </w:tc>
        <w:tc>
          <w:tcPr>
            <w:tcW w:w="1496" w:type="dxa"/>
            <w:tcBorders>
              <w:top w:val="nil"/>
              <w:left w:val="nil"/>
              <w:bottom w:val="single" w:sz="4" w:space="0" w:color="C0C0C0"/>
              <w:right w:val="single" w:sz="4" w:space="0" w:color="C0C0C0"/>
            </w:tcBorders>
            <w:shd w:val="clear" w:color="auto" w:fill="auto"/>
            <w:vAlign w:val="center"/>
            <w:hideMark/>
          </w:tcPr>
          <w:p w14:paraId="512B1E08" w14:textId="7FFC2270"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601,34</w:t>
            </w:r>
          </w:p>
        </w:tc>
        <w:tc>
          <w:tcPr>
            <w:tcW w:w="1556" w:type="dxa"/>
            <w:tcBorders>
              <w:top w:val="nil"/>
              <w:left w:val="nil"/>
              <w:bottom w:val="single" w:sz="4" w:space="0" w:color="C0C0C0"/>
              <w:right w:val="single" w:sz="4" w:space="0" w:color="C0C0C0"/>
            </w:tcBorders>
            <w:shd w:val="clear" w:color="auto" w:fill="auto"/>
            <w:vAlign w:val="center"/>
            <w:hideMark/>
          </w:tcPr>
          <w:p w14:paraId="7E2C033A" w14:textId="5D829C06"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4 371,44</w:t>
            </w:r>
          </w:p>
        </w:tc>
        <w:tc>
          <w:tcPr>
            <w:tcW w:w="1556" w:type="dxa"/>
            <w:tcBorders>
              <w:top w:val="nil"/>
              <w:left w:val="nil"/>
              <w:bottom w:val="single" w:sz="4" w:space="0" w:color="C0C0C0"/>
              <w:right w:val="single" w:sz="4" w:space="0" w:color="C0C0C0"/>
            </w:tcBorders>
            <w:shd w:val="clear" w:color="auto" w:fill="auto"/>
            <w:vAlign w:val="center"/>
            <w:hideMark/>
          </w:tcPr>
          <w:p w14:paraId="7984BE9B" w14:textId="388C533C"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4 311,59</w:t>
            </w:r>
          </w:p>
        </w:tc>
        <w:tc>
          <w:tcPr>
            <w:tcW w:w="1416" w:type="dxa"/>
            <w:tcBorders>
              <w:top w:val="nil"/>
              <w:left w:val="nil"/>
              <w:bottom w:val="single" w:sz="4" w:space="0" w:color="C0C0C0"/>
              <w:right w:val="single" w:sz="4" w:space="0" w:color="C0C0C0"/>
            </w:tcBorders>
            <w:shd w:val="clear" w:color="auto" w:fill="auto"/>
            <w:vAlign w:val="center"/>
            <w:hideMark/>
          </w:tcPr>
          <w:p w14:paraId="749127EE" w14:textId="1D80B8BC"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2 119,23</w:t>
            </w:r>
          </w:p>
        </w:tc>
        <w:tc>
          <w:tcPr>
            <w:tcW w:w="1436" w:type="dxa"/>
            <w:tcBorders>
              <w:top w:val="nil"/>
              <w:left w:val="nil"/>
              <w:bottom w:val="single" w:sz="4" w:space="0" w:color="C0C0C0"/>
              <w:right w:val="single" w:sz="4" w:space="0" w:color="C0C0C0"/>
            </w:tcBorders>
            <w:shd w:val="clear" w:color="auto" w:fill="auto"/>
            <w:vAlign w:val="center"/>
            <w:hideMark/>
          </w:tcPr>
          <w:p w14:paraId="7FB5DDC0" w14:textId="0364FFD9"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2 192,36</w:t>
            </w:r>
          </w:p>
        </w:tc>
        <w:tc>
          <w:tcPr>
            <w:tcW w:w="3596" w:type="dxa"/>
            <w:tcBorders>
              <w:top w:val="nil"/>
              <w:left w:val="nil"/>
              <w:bottom w:val="single" w:sz="4" w:space="0" w:color="C0C0C0"/>
              <w:right w:val="single" w:sz="4" w:space="0" w:color="C0C0C0"/>
            </w:tcBorders>
            <w:shd w:val="clear" w:color="auto" w:fill="auto"/>
            <w:vAlign w:val="center"/>
            <w:hideMark/>
          </w:tcPr>
          <w:p w14:paraId="7F091E89" w14:textId="2C70B6DB"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w:t>
            </w:r>
          </w:p>
        </w:tc>
        <w:tc>
          <w:tcPr>
            <w:tcW w:w="1656" w:type="dxa"/>
            <w:tcBorders>
              <w:top w:val="nil"/>
              <w:left w:val="nil"/>
              <w:bottom w:val="single" w:sz="4" w:space="0" w:color="C0C0C0"/>
              <w:right w:val="single" w:sz="4" w:space="0" w:color="C0C0C0"/>
            </w:tcBorders>
            <w:shd w:val="clear" w:color="auto" w:fill="auto"/>
            <w:vAlign w:val="center"/>
            <w:hideMark/>
          </w:tcPr>
          <w:p w14:paraId="1BE55D7D" w14:textId="24687CF5"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4 513,67</w:t>
            </w:r>
          </w:p>
        </w:tc>
        <w:tc>
          <w:tcPr>
            <w:tcW w:w="1556" w:type="dxa"/>
            <w:tcBorders>
              <w:top w:val="nil"/>
              <w:left w:val="nil"/>
              <w:bottom w:val="single" w:sz="4" w:space="0" w:color="C0C0C0"/>
              <w:right w:val="single" w:sz="4" w:space="0" w:color="C0C0C0"/>
            </w:tcBorders>
            <w:shd w:val="clear" w:color="auto" w:fill="auto"/>
            <w:vAlign w:val="center"/>
            <w:hideMark/>
          </w:tcPr>
          <w:p w14:paraId="494057A8" w14:textId="10EB0CC5"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4 463,02</w:t>
            </w:r>
          </w:p>
        </w:tc>
        <w:tc>
          <w:tcPr>
            <w:tcW w:w="1436" w:type="dxa"/>
            <w:tcBorders>
              <w:top w:val="nil"/>
              <w:left w:val="nil"/>
              <w:bottom w:val="single" w:sz="4" w:space="0" w:color="C0C0C0"/>
              <w:right w:val="single" w:sz="4" w:space="0" w:color="C0C0C0"/>
            </w:tcBorders>
            <w:shd w:val="clear" w:color="auto" w:fill="auto"/>
            <w:vAlign w:val="center"/>
            <w:hideMark/>
          </w:tcPr>
          <w:p w14:paraId="446F9A4D" w14:textId="04713F95"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2 192,36</w:t>
            </w:r>
          </w:p>
        </w:tc>
        <w:tc>
          <w:tcPr>
            <w:tcW w:w="1376" w:type="dxa"/>
            <w:tcBorders>
              <w:top w:val="nil"/>
              <w:left w:val="nil"/>
              <w:bottom w:val="single" w:sz="4" w:space="0" w:color="C0C0C0"/>
              <w:right w:val="single" w:sz="4" w:space="0" w:color="C0C0C0"/>
            </w:tcBorders>
            <w:shd w:val="clear" w:color="auto" w:fill="auto"/>
            <w:vAlign w:val="center"/>
            <w:hideMark/>
          </w:tcPr>
          <w:p w14:paraId="087F66C0" w14:textId="442F8427"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2 270,65</w:t>
            </w:r>
          </w:p>
        </w:tc>
        <w:tc>
          <w:tcPr>
            <w:tcW w:w="4196" w:type="dxa"/>
            <w:tcBorders>
              <w:top w:val="nil"/>
              <w:left w:val="nil"/>
              <w:bottom w:val="single" w:sz="4" w:space="0" w:color="C0C0C0"/>
              <w:right w:val="single" w:sz="4" w:space="0" w:color="C0C0C0"/>
            </w:tcBorders>
            <w:shd w:val="clear" w:color="auto" w:fill="auto"/>
            <w:vAlign w:val="center"/>
            <w:hideMark/>
          </w:tcPr>
          <w:p w14:paraId="1A958102" w14:textId="5003B809" w:rsidR="00D07E5E" w:rsidRPr="00D07E5E" w:rsidRDefault="00D07E5E" w:rsidP="00477CC0">
            <w:pPr>
              <w:jc w:val="center"/>
              <w:rPr>
                <w:rFonts w:ascii="Tahoma" w:hAnsi="Tahoma" w:cs="Tahoma"/>
                <w:b/>
                <w:bCs/>
                <w:sz w:val="13"/>
                <w:szCs w:val="13"/>
              </w:rPr>
            </w:pPr>
            <w:r w:rsidRPr="00D07E5E">
              <w:rPr>
                <w:rFonts w:ascii="Tahoma" w:hAnsi="Tahoma" w:cs="Tahoma"/>
                <w:b/>
                <w:bCs/>
                <w:sz w:val="13"/>
                <w:szCs w:val="13"/>
              </w:rPr>
              <w:t>-</w:t>
            </w:r>
          </w:p>
        </w:tc>
      </w:tr>
    </w:tbl>
    <w:p w14:paraId="39B82449" w14:textId="77777777" w:rsidR="00477CC0" w:rsidRDefault="00477CC0" w:rsidP="009327DF">
      <w:pPr>
        <w:tabs>
          <w:tab w:val="left" w:pos="5580"/>
          <w:tab w:val="left" w:pos="9498"/>
        </w:tabs>
        <w:ind w:right="-567"/>
        <w:sectPr w:rsidR="00477CC0" w:rsidSect="009327DF">
          <w:pgSz w:w="16838" w:h="11906" w:orient="landscape"/>
          <w:pgMar w:top="851" w:right="1134" w:bottom="567" w:left="1134" w:header="708" w:footer="708" w:gutter="0"/>
          <w:cols w:space="708"/>
          <w:docGrid w:linePitch="360"/>
        </w:sectPr>
      </w:pPr>
    </w:p>
    <w:tbl>
      <w:tblPr>
        <w:tblW w:w="5117" w:type="pct"/>
        <w:jc w:val="center"/>
        <w:tblCellMar>
          <w:left w:w="0" w:type="dxa"/>
          <w:right w:w="0" w:type="dxa"/>
        </w:tblCellMar>
        <w:tblLook w:val="04A0" w:firstRow="1" w:lastRow="0" w:firstColumn="1" w:lastColumn="0" w:noHBand="0" w:noVBand="1"/>
      </w:tblPr>
      <w:tblGrid>
        <w:gridCol w:w="347"/>
        <w:gridCol w:w="306"/>
        <w:gridCol w:w="591"/>
        <w:gridCol w:w="2509"/>
        <w:gridCol w:w="623"/>
        <w:gridCol w:w="1073"/>
        <w:gridCol w:w="1013"/>
        <w:gridCol w:w="941"/>
        <w:gridCol w:w="930"/>
        <w:gridCol w:w="1443"/>
        <w:gridCol w:w="1073"/>
        <w:gridCol w:w="1037"/>
        <w:gridCol w:w="930"/>
        <w:gridCol w:w="930"/>
        <w:gridCol w:w="1407"/>
      </w:tblGrid>
      <w:tr w:rsidR="00477CC0" w:rsidRPr="00477CC0" w14:paraId="70DB8213" w14:textId="77777777" w:rsidTr="00477CC0">
        <w:trPr>
          <w:trHeight w:val="413"/>
          <w:jc w:val="center"/>
        </w:trPr>
        <w:tc>
          <w:tcPr>
            <w:tcW w:w="331" w:type="dxa"/>
            <w:tcBorders>
              <w:top w:val="nil"/>
              <w:left w:val="nil"/>
              <w:bottom w:val="nil"/>
              <w:right w:val="nil"/>
            </w:tcBorders>
            <w:shd w:val="clear" w:color="auto" w:fill="auto"/>
            <w:vAlign w:val="center"/>
            <w:hideMark/>
          </w:tcPr>
          <w:p w14:paraId="5A614664" w14:textId="77777777" w:rsidR="00477CC0" w:rsidRPr="00477CC0" w:rsidRDefault="00477CC0" w:rsidP="00477CC0">
            <w:pPr>
              <w:rPr>
                <w:sz w:val="13"/>
                <w:szCs w:val="13"/>
              </w:rPr>
            </w:pPr>
          </w:p>
        </w:tc>
        <w:tc>
          <w:tcPr>
            <w:tcW w:w="290" w:type="dxa"/>
            <w:tcBorders>
              <w:top w:val="nil"/>
              <w:left w:val="nil"/>
              <w:bottom w:val="nil"/>
              <w:right w:val="nil"/>
            </w:tcBorders>
            <w:shd w:val="clear" w:color="auto" w:fill="auto"/>
            <w:vAlign w:val="center"/>
            <w:hideMark/>
          </w:tcPr>
          <w:p w14:paraId="60D6600A" w14:textId="77777777" w:rsidR="00477CC0" w:rsidRPr="00477CC0" w:rsidRDefault="00477CC0" w:rsidP="00477CC0">
            <w:pPr>
              <w:rPr>
                <w:sz w:val="13"/>
                <w:szCs w:val="13"/>
              </w:rPr>
            </w:pPr>
          </w:p>
        </w:tc>
        <w:tc>
          <w:tcPr>
            <w:tcW w:w="3069" w:type="dxa"/>
            <w:gridSpan w:val="2"/>
            <w:tcBorders>
              <w:top w:val="single" w:sz="4" w:space="0" w:color="C0C0C0"/>
              <w:left w:val="nil"/>
              <w:bottom w:val="single" w:sz="4" w:space="0" w:color="C0C0C0"/>
              <w:right w:val="nil"/>
            </w:tcBorders>
            <w:shd w:val="clear" w:color="auto" w:fill="auto"/>
            <w:vAlign w:val="bottom"/>
            <w:hideMark/>
          </w:tcPr>
          <w:p w14:paraId="1B2F4730"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ООО "Энергоресурс"</w:t>
            </w:r>
          </w:p>
        </w:tc>
        <w:tc>
          <w:tcPr>
            <w:tcW w:w="603" w:type="dxa"/>
            <w:tcBorders>
              <w:top w:val="single" w:sz="4" w:space="0" w:color="C0C0C0"/>
              <w:left w:val="nil"/>
              <w:bottom w:val="single" w:sz="4" w:space="0" w:color="C0C0C0"/>
              <w:right w:val="nil"/>
            </w:tcBorders>
            <w:shd w:val="clear" w:color="auto" w:fill="auto"/>
            <w:vAlign w:val="bottom"/>
            <w:hideMark/>
          </w:tcPr>
          <w:p w14:paraId="7FCAB0F5"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nil"/>
              <w:right w:val="nil"/>
            </w:tcBorders>
            <w:shd w:val="clear" w:color="auto" w:fill="auto"/>
            <w:noWrap/>
            <w:vAlign w:val="bottom"/>
            <w:hideMark/>
          </w:tcPr>
          <w:p w14:paraId="1DF3B3DF" w14:textId="77777777" w:rsidR="00477CC0" w:rsidRPr="00477CC0" w:rsidRDefault="00477CC0" w:rsidP="00477CC0">
            <w:pPr>
              <w:rPr>
                <w:rFonts w:ascii="Tahoma" w:hAnsi="Tahoma" w:cs="Tahoma"/>
                <w:sz w:val="13"/>
                <w:szCs w:val="13"/>
              </w:rPr>
            </w:pPr>
          </w:p>
        </w:tc>
        <w:tc>
          <w:tcPr>
            <w:tcW w:w="997" w:type="dxa"/>
            <w:tcBorders>
              <w:top w:val="nil"/>
              <w:left w:val="nil"/>
              <w:bottom w:val="nil"/>
              <w:right w:val="nil"/>
            </w:tcBorders>
            <w:shd w:val="clear" w:color="auto" w:fill="auto"/>
            <w:noWrap/>
            <w:vAlign w:val="bottom"/>
            <w:hideMark/>
          </w:tcPr>
          <w:p w14:paraId="29483812" w14:textId="77777777" w:rsidR="00477CC0" w:rsidRPr="00477CC0" w:rsidRDefault="00477CC0" w:rsidP="00477CC0">
            <w:pPr>
              <w:rPr>
                <w:sz w:val="13"/>
                <w:szCs w:val="13"/>
              </w:rPr>
            </w:pPr>
          </w:p>
        </w:tc>
        <w:tc>
          <w:tcPr>
            <w:tcW w:w="925" w:type="dxa"/>
            <w:tcBorders>
              <w:top w:val="nil"/>
              <w:left w:val="nil"/>
              <w:bottom w:val="nil"/>
              <w:right w:val="nil"/>
            </w:tcBorders>
            <w:shd w:val="clear" w:color="auto" w:fill="auto"/>
            <w:noWrap/>
            <w:vAlign w:val="bottom"/>
            <w:hideMark/>
          </w:tcPr>
          <w:p w14:paraId="529BDE02"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noWrap/>
            <w:vAlign w:val="bottom"/>
            <w:hideMark/>
          </w:tcPr>
          <w:p w14:paraId="40A0D9E7" w14:textId="77777777" w:rsidR="00477CC0" w:rsidRPr="00477CC0" w:rsidRDefault="00477CC0" w:rsidP="00477CC0">
            <w:pPr>
              <w:rPr>
                <w:sz w:val="13"/>
                <w:szCs w:val="13"/>
              </w:rPr>
            </w:pPr>
          </w:p>
        </w:tc>
        <w:tc>
          <w:tcPr>
            <w:tcW w:w="1427" w:type="dxa"/>
            <w:tcBorders>
              <w:top w:val="nil"/>
              <w:left w:val="nil"/>
              <w:bottom w:val="nil"/>
              <w:right w:val="nil"/>
            </w:tcBorders>
            <w:shd w:val="clear" w:color="auto" w:fill="auto"/>
            <w:noWrap/>
            <w:vAlign w:val="bottom"/>
            <w:hideMark/>
          </w:tcPr>
          <w:p w14:paraId="75D45153" w14:textId="77777777" w:rsidR="00477CC0" w:rsidRPr="00477CC0" w:rsidRDefault="00477CC0" w:rsidP="00477CC0">
            <w:pPr>
              <w:rPr>
                <w:sz w:val="13"/>
                <w:szCs w:val="13"/>
              </w:rPr>
            </w:pPr>
          </w:p>
        </w:tc>
        <w:tc>
          <w:tcPr>
            <w:tcW w:w="1057" w:type="dxa"/>
            <w:tcBorders>
              <w:top w:val="nil"/>
              <w:left w:val="nil"/>
              <w:bottom w:val="nil"/>
              <w:right w:val="nil"/>
            </w:tcBorders>
            <w:shd w:val="clear" w:color="auto" w:fill="auto"/>
            <w:noWrap/>
            <w:vAlign w:val="bottom"/>
            <w:hideMark/>
          </w:tcPr>
          <w:p w14:paraId="6D40D842" w14:textId="77777777" w:rsidR="00477CC0" w:rsidRPr="00477CC0" w:rsidRDefault="00477CC0" w:rsidP="00477CC0">
            <w:pPr>
              <w:rPr>
                <w:sz w:val="13"/>
                <w:szCs w:val="13"/>
              </w:rPr>
            </w:pPr>
          </w:p>
        </w:tc>
        <w:tc>
          <w:tcPr>
            <w:tcW w:w="1021" w:type="dxa"/>
            <w:tcBorders>
              <w:top w:val="nil"/>
              <w:left w:val="nil"/>
              <w:bottom w:val="nil"/>
              <w:right w:val="nil"/>
            </w:tcBorders>
            <w:shd w:val="clear" w:color="auto" w:fill="auto"/>
            <w:noWrap/>
            <w:vAlign w:val="bottom"/>
            <w:hideMark/>
          </w:tcPr>
          <w:p w14:paraId="6BB54699"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noWrap/>
            <w:vAlign w:val="bottom"/>
            <w:hideMark/>
          </w:tcPr>
          <w:p w14:paraId="246247B5"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noWrap/>
            <w:vAlign w:val="bottom"/>
            <w:hideMark/>
          </w:tcPr>
          <w:p w14:paraId="6965A26C" w14:textId="77777777" w:rsidR="00477CC0" w:rsidRPr="00477CC0" w:rsidRDefault="00477CC0" w:rsidP="00477CC0">
            <w:pPr>
              <w:rPr>
                <w:sz w:val="13"/>
                <w:szCs w:val="13"/>
              </w:rPr>
            </w:pPr>
          </w:p>
        </w:tc>
        <w:tc>
          <w:tcPr>
            <w:tcW w:w="1391" w:type="dxa"/>
            <w:tcBorders>
              <w:top w:val="nil"/>
              <w:left w:val="nil"/>
              <w:bottom w:val="nil"/>
              <w:right w:val="nil"/>
            </w:tcBorders>
            <w:shd w:val="clear" w:color="auto" w:fill="auto"/>
            <w:noWrap/>
            <w:vAlign w:val="bottom"/>
            <w:hideMark/>
          </w:tcPr>
          <w:p w14:paraId="7B1507DC" w14:textId="77777777" w:rsidR="00477CC0" w:rsidRPr="00477CC0" w:rsidRDefault="00477CC0" w:rsidP="00477CC0">
            <w:pPr>
              <w:rPr>
                <w:sz w:val="13"/>
                <w:szCs w:val="13"/>
              </w:rPr>
            </w:pPr>
          </w:p>
        </w:tc>
      </w:tr>
      <w:tr w:rsidR="00477CC0" w:rsidRPr="00477CC0" w14:paraId="568D4726" w14:textId="77777777" w:rsidTr="00477CC0">
        <w:trPr>
          <w:trHeight w:val="688"/>
          <w:jc w:val="center"/>
        </w:trPr>
        <w:tc>
          <w:tcPr>
            <w:tcW w:w="331" w:type="dxa"/>
            <w:tcBorders>
              <w:top w:val="nil"/>
              <w:left w:val="nil"/>
              <w:bottom w:val="nil"/>
              <w:right w:val="nil"/>
            </w:tcBorders>
            <w:shd w:val="clear" w:color="auto" w:fill="auto"/>
            <w:vAlign w:val="center"/>
            <w:hideMark/>
          </w:tcPr>
          <w:p w14:paraId="3019F62F" w14:textId="77777777" w:rsidR="00477CC0" w:rsidRPr="00477CC0" w:rsidRDefault="00477CC0" w:rsidP="00477CC0">
            <w:pPr>
              <w:rPr>
                <w:sz w:val="13"/>
                <w:szCs w:val="13"/>
              </w:rPr>
            </w:pPr>
          </w:p>
        </w:tc>
        <w:tc>
          <w:tcPr>
            <w:tcW w:w="290" w:type="dxa"/>
            <w:tcBorders>
              <w:top w:val="nil"/>
              <w:left w:val="nil"/>
              <w:bottom w:val="nil"/>
              <w:right w:val="nil"/>
            </w:tcBorders>
            <w:shd w:val="clear" w:color="auto" w:fill="auto"/>
            <w:vAlign w:val="center"/>
            <w:hideMark/>
          </w:tcPr>
          <w:p w14:paraId="6F063679" w14:textId="77777777" w:rsidR="00477CC0" w:rsidRPr="00477CC0" w:rsidRDefault="00477CC0" w:rsidP="00477CC0">
            <w:pPr>
              <w:rPr>
                <w:sz w:val="13"/>
                <w:szCs w:val="13"/>
              </w:rPr>
            </w:pPr>
          </w:p>
        </w:tc>
        <w:tc>
          <w:tcPr>
            <w:tcW w:w="5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64B225"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 п/п</w:t>
            </w:r>
          </w:p>
        </w:tc>
        <w:tc>
          <w:tcPr>
            <w:tcW w:w="24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132EC1"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Наименование показателя</w:t>
            </w:r>
          </w:p>
        </w:tc>
        <w:tc>
          <w:tcPr>
            <w:tcW w:w="60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F55882"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Ед. изм.</w:t>
            </w:r>
          </w:p>
        </w:tc>
        <w:tc>
          <w:tcPr>
            <w:tcW w:w="3894" w:type="dxa"/>
            <w:gridSpan w:val="4"/>
            <w:tcBorders>
              <w:top w:val="single" w:sz="4" w:space="0" w:color="C0C0C0"/>
              <w:left w:val="nil"/>
              <w:bottom w:val="single" w:sz="4" w:space="0" w:color="C0C0C0"/>
              <w:right w:val="single" w:sz="4" w:space="0" w:color="C0C0C0"/>
            </w:tcBorders>
            <w:shd w:val="clear" w:color="auto" w:fill="auto"/>
            <w:vAlign w:val="center"/>
            <w:hideMark/>
          </w:tcPr>
          <w:p w14:paraId="3F516E7C"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2026</w:t>
            </w:r>
          </w:p>
        </w:tc>
        <w:tc>
          <w:tcPr>
            <w:tcW w:w="142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085D2B"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Обоснование отклонений</w:t>
            </w:r>
          </w:p>
        </w:tc>
        <w:tc>
          <w:tcPr>
            <w:tcW w:w="3907" w:type="dxa"/>
            <w:gridSpan w:val="4"/>
            <w:tcBorders>
              <w:top w:val="single" w:sz="4" w:space="0" w:color="C0C0C0"/>
              <w:left w:val="nil"/>
              <w:bottom w:val="single" w:sz="4" w:space="0" w:color="C0C0C0"/>
              <w:right w:val="single" w:sz="4" w:space="0" w:color="C0C0C0"/>
            </w:tcBorders>
            <w:shd w:val="clear" w:color="auto" w:fill="auto"/>
            <w:vAlign w:val="center"/>
            <w:hideMark/>
          </w:tcPr>
          <w:p w14:paraId="05EB1776"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2027</w:t>
            </w:r>
          </w:p>
        </w:tc>
        <w:tc>
          <w:tcPr>
            <w:tcW w:w="139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EFBF5E"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Обоснование отклонений</w:t>
            </w:r>
          </w:p>
        </w:tc>
      </w:tr>
      <w:tr w:rsidR="00477CC0" w:rsidRPr="00477CC0" w14:paraId="6B2DF14F" w14:textId="77777777" w:rsidTr="00477CC0">
        <w:trPr>
          <w:trHeight w:val="357"/>
          <w:jc w:val="center"/>
        </w:trPr>
        <w:tc>
          <w:tcPr>
            <w:tcW w:w="331" w:type="dxa"/>
            <w:tcBorders>
              <w:top w:val="nil"/>
              <w:left w:val="nil"/>
              <w:bottom w:val="nil"/>
              <w:right w:val="nil"/>
            </w:tcBorders>
            <w:shd w:val="clear" w:color="auto" w:fill="auto"/>
            <w:vAlign w:val="center"/>
            <w:hideMark/>
          </w:tcPr>
          <w:p w14:paraId="04EF5A05" w14:textId="77777777" w:rsidR="00477CC0" w:rsidRPr="00477CC0" w:rsidRDefault="00477CC0" w:rsidP="00477CC0">
            <w:pPr>
              <w:jc w:val="center"/>
              <w:rPr>
                <w:rFonts w:ascii="Tahoma" w:hAnsi="Tahoma" w:cs="Tahoma"/>
                <w:b/>
                <w:bCs/>
                <w:color w:val="272727"/>
                <w:sz w:val="13"/>
                <w:szCs w:val="13"/>
              </w:rPr>
            </w:pPr>
          </w:p>
        </w:tc>
        <w:tc>
          <w:tcPr>
            <w:tcW w:w="290" w:type="dxa"/>
            <w:tcBorders>
              <w:top w:val="nil"/>
              <w:left w:val="nil"/>
              <w:bottom w:val="nil"/>
              <w:right w:val="nil"/>
            </w:tcBorders>
            <w:shd w:val="clear" w:color="auto" w:fill="auto"/>
            <w:vAlign w:val="center"/>
            <w:hideMark/>
          </w:tcPr>
          <w:p w14:paraId="6D5D23CB" w14:textId="77777777" w:rsidR="00477CC0" w:rsidRPr="00477CC0" w:rsidRDefault="00477CC0" w:rsidP="00477CC0">
            <w:pPr>
              <w:rPr>
                <w:sz w:val="13"/>
                <w:szCs w:val="13"/>
              </w:rPr>
            </w:pPr>
          </w:p>
        </w:tc>
        <w:tc>
          <w:tcPr>
            <w:tcW w:w="575" w:type="dxa"/>
            <w:vMerge/>
            <w:tcBorders>
              <w:top w:val="nil"/>
              <w:left w:val="single" w:sz="4" w:space="0" w:color="C0C0C0"/>
              <w:bottom w:val="single" w:sz="4" w:space="0" w:color="C0C0C0"/>
              <w:right w:val="single" w:sz="4" w:space="0" w:color="C0C0C0"/>
            </w:tcBorders>
            <w:vAlign w:val="center"/>
            <w:hideMark/>
          </w:tcPr>
          <w:p w14:paraId="29330282" w14:textId="77777777" w:rsidR="00477CC0" w:rsidRPr="00477CC0" w:rsidRDefault="00477CC0" w:rsidP="00477CC0">
            <w:pPr>
              <w:rPr>
                <w:rFonts w:ascii="Tahoma" w:hAnsi="Tahoma" w:cs="Tahoma"/>
                <w:b/>
                <w:bCs/>
                <w:color w:val="272727"/>
                <w:sz w:val="13"/>
                <w:szCs w:val="13"/>
              </w:rPr>
            </w:pPr>
          </w:p>
        </w:tc>
        <w:tc>
          <w:tcPr>
            <w:tcW w:w="2493" w:type="dxa"/>
            <w:vMerge/>
            <w:tcBorders>
              <w:top w:val="nil"/>
              <w:left w:val="single" w:sz="4" w:space="0" w:color="C0C0C0"/>
              <w:bottom w:val="single" w:sz="4" w:space="0" w:color="C0C0C0"/>
              <w:right w:val="single" w:sz="4" w:space="0" w:color="C0C0C0"/>
            </w:tcBorders>
            <w:vAlign w:val="center"/>
            <w:hideMark/>
          </w:tcPr>
          <w:p w14:paraId="24F3EE19" w14:textId="77777777" w:rsidR="00477CC0" w:rsidRPr="00477CC0" w:rsidRDefault="00477CC0" w:rsidP="00477CC0">
            <w:pPr>
              <w:rPr>
                <w:rFonts w:ascii="Tahoma" w:hAnsi="Tahoma" w:cs="Tahoma"/>
                <w:b/>
                <w:bCs/>
                <w:color w:val="272727"/>
                <w:sz w:val="13"/>
                <w:szCs w:val="13"/>
              </w:rPr>
            </w:pPr>
          </w:p>
        </w:tc>
        <w:tc>
          <w:tcPr>
            <w:tcW w:w="603" w:type="dxa"/>
            <w:vMerge/>
            <w:tcBorders>
              <w:top w:val="nil"/>
              <w:left w:val="single" w:sz="4" w:space="0" w:color="C0C0C0"/>
              <w:bottom w:val="single" w:sz="4" w:space="0" w:color="C0C0C0"/>
              <w:right w:val="single" w:sz="4" w:space="0" w:color="C0C0C0"/>
            </w:tcBorders>
            <w:vAlign w:val="center"/>
            <w:hideMark/>
          </w:tcPr>
          <w:p w14:paraId="3D0209C0" w14:textId="77777777" w:rsidR="00477CC0" w:rsidRPr="00477CC0" w:rsidRDefault="00477CC0" w:rsidP="00477CC0">
            <w:pPr>
              <w:rPr>
                <w:rFonts w:ascii="Tahoma" w:hAnsi="Tahoma" w:cs="Tahoma"/>
                <w:b/>
                <w:bCs/>
                <w:color w:val="272727"/>
                <w:sz w:val="13"/>
                <w:szCs w:val="13"/>
              </w:rPr>
            </w:pPr>
          </w:p>
        </w:tc>
        <w:tc>
          <w:tcPr>
            <w:tcW w:w="10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3CEE55"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Предложение организации</w:t>
            </w:r>
          </w:p>
        </w:tc>
        <w:tc>
          <w:tcPr>
            <w:tcW w:w="9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8FF5B7"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 xml:space="preserve">Предложение </w:t>
            </w:r>
            <w:proofErr w:type="gramStart"/>
            <w:r w:rsidRPr="00477CC0">
              <w:rPr>
                <w:rFonts w:ascii="Tahoma" w:hAnsi="Tahoma" w:cs="Tahoma"/>
                <w:b/>
                <w:bCs/>
                <w:color w:val="272727"/>
                <w:sz w:val="13"/>
                <w:szCs w:val="13"/>
              </w:rPr>
              <w:t>регулирую-</w:t>
            </w:r>
            <w:proofErr w:type="spellStart"/>
            <w:r w:rsidRPr="00477CC0">
              <w:rPr>
                <w:rFonts w:ascii="Tahoma" w:hAnsi="Tahoma" w:cs="Tahoma"/>
                <w:b/>
                <w:bCs/>
                <w:color w:val="272727"/>
                <w:sz w:val="13"/>
                <w:szCs w:val="13"/>
              </w:rPr>
              <w:t>щего</w:t>
            </w:r>
            <w:proofErr w:type="spellEnd"/>
            <w:proofErr w:type="gramEnd"/>
            <w:r w:rsidRPr="00477CC0">
              <w:rPr>
                <w:rFonts w:ascii="Tahoma" w:hAnsi="Tahoma" w:cs="Tahoma"/>
                <w:b/>
                <w:bCs/>
                <w:color w:val="272727"/>
                <w:sz w:val="13"/>
                <w:szCs w:val="13"/>
              </w:rPr>
              <w:t xml:space="preserve"> органа</w:t>
            </w:r>
          </w:p>
        </w:tc>
        <w:tc>
          <w:tcPr>
            <w:tcW w:w="1839" w:type="dxa"/>
            <w:gridSpan w:val="2"/>
            <w:tcBorders>
              <w:top w:val="single" w:sz="4" w:space="0" w:color="C0C0C0"/>
              <w:left w:val="nil"/>
              <w:bottom w:val="single" w:sz="4" w:space="0" w:color="C0C0C0"/>
              <w:right w:val="single" w:sz="4" w:space="0" w:color="C0C0C0"/>
            </w:tcBorders>
            <w:shd w:val="clear" w:color="auto" w:fill="auto"/>
            <w:vAlign w:val="center"/>
            <w:hideMark/>
          </w:tcPr>
          <w:p w14:paraId="1BD24839"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В том числе на период</w:t>
            </w:r>
          </w:p>
        </w:tc>
        <w:tc>
          <w:tcPr>
            <w:tcW w:w="1427" w:type="dxa"/>
            <w:vMerge/>
            <w:tcBorders>
              <w:top w:val="single" w:sz="4" w:space="0" w:color="C0C0C0"/>
              <w:left w:val="single" w:sz="4" w:space="0" w:color="C0C0C0"/>
              <w:bottom w:val="single" w:sz="4" w:space="0" w:color="C0C0C0"/>
              <w:right w:val="single" w:sz="4" w:space="0" w:color="C0C0C0"/>
            </w:tcBorders>
            <w:vAlign w:val="center"/>
            <w:hideMark/>
          </w:tcPr>
          <w:p w14:paraId="6D2964E8" w14:textId="77777777" w:rsidR="00477CC0" w:rsidRPr="00477CC0" w:rsidRDefault="00477CC0" w:rsidP="00477CC0">
            <w:pPr>
              <w:rPr>
                <w:rFonts w:ascii="Tahoma" w:hAnsi="Tahoma" w:cs="Tahoma"/>
                <w:b/>
                <w:bCs/>
                <w:color w:val="272727"/>
                <w:sz w:val="13"/>
                <w:szCs w:val="13"/>
              </w:rPr>
            </w:pPr>
          </w:p>
        </w:tc>
        <w:tc>
          <w:tcPr>
            <w:tcW w:w="10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110CF1"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Предложение организации</w:t>
            </w:r>
          </w:p>
        </w:tc>
        <w:tc>
          <w:tcPr>
            <w:tcW w:w="102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2A72B5"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 xml:space="preserve">Предложение </w:t>
            </w:r>
            <w:proofErr w:type="gramStart"/>
            <w:r w:rsidRPr="00477CC0">
              <w:rPr>
                <w:rFonts w:ascii="Tahoma" w:hAnsi="Tahoma" w:cs="Tahoma"/>
                <w:b/>
                <w:bCs/>
                <w:color w:val="272727"/>
                <w:sz w:val="13"/>
                <w:szCs w:val="13"/>
              </w:rPr>
              <w:t>регулирую-</w:t>
            </w:r>
            <w:proofErr w:type="spellStart"/>
            <w:r w:rsidRPr="00477CC0">
              <w:rPr>
                <w:rFonts w:ascii="Tahoma" w:hAnsi="Tahoma" w:cs="Tahoma"/>
                <w:b/>
                <w:bCs/>
                <w:color w:val="272727"/>
                <w:sz w:val="13"/>
                <w:szCs w:val="13"/>
              </w:rPr>
              <w:t>щего</w:t>
            </w:r>
            <w:proofErr w:type="spellEnd"/>
            <w:proofErr w:type="gramEnd"/>
            <w:r w:rsidRPr="00477CC0">
              <w:rPr>
                <w:rFonts w:ascii="Tahoma" w:hAnsi="Tahoma" w:cs="Tahoma"/>
                <w:b/>
                <w:bCs/>
                <w:color w:val="272727"/>
                <w:sz w:val="13"/>
                <w:szCs w:val="13"/>
              </w:rPr>
              <w:t xml:space="preserve"> органа</w:t>
            </w:r>
          </w:p>
        </w:tc>
        <w:tc>
          <w:tcPr>
            <w:tcW w:w="1828" w:type="dxa"/>
            <w:gridSpan w:val="2"/>
            <w:tcBorders>
              <w:top w:val="single" w:sz="4" w:space="0" w:color="C0C0C0"/>
              <w:left w:val="nil"/>
              <w:bottom w:val="single" w:sz="4" w:space="0" w:color="C0C0C0"/>
              <w:right w:val="single" w:sz="4" w:space="0" w:color="C0C0C0"/>
            </w:tcBorders>
            <w:shd w:val="clear" w:color="auto" w:fill="auto"/>
            <w:vAlign w:val="center"/>
            <w:hideMark/>
          </w:tcPr>
          <w:p w14:paraId="047F7EF2"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В том числе на период</w:t>
            </w:r>
          </w:p>
        </w:tc>
        <w:tc>
          <w:tcPr>
            <w:tcW w:w="1391" w:type="dxa"/>
            <w:vMerge/>
            <w:tcBorders>
              <w:top w:val="single" w:sz="4" w:space="0" w:color="C0C0C0"/>
              <w:left w:val="single" w:sz="4" w:space="0" w:color="C0C0C0"/>
              <w:bottom w:val="single" w:sz="4" w:space="0" w:color="C0C0C0"/>
              <w:right w:val="single" w:sz="4" w:space="0" w:color="C0C0C0"/>
            </w:tcBorders>
            <w:vAlign w:val="center"/>
            <w:hideMark/>
          </w:tcPr>
          <w:p w14:paraId="2A35C0B0" w14:textId="77777777" w:rsidR="00477CC0" w:rsidRPr="00477CC0" w:rsidRDefault="00477CC0" w:rsidP="00477CC0">
            <w:pPr>
              <w:rPr>
                <w:rFonts w:ascii="Tahoma" w:hAnsi="Tahoma" w:cs="Tahoma"/>
                <w:b/>
                <w:bCs/>
                <w:color w:val="272727"/>
                <w:sz w:val="13"/>
                <w:szCs w:val="13"/>
              </w:rPr>
            </w:pPr>
          </w:p>
        </w:tc>
      </w:tr>
      <w:tr w:rsidR="00477CC0" w:rsidRPr="00477CC0" w14:paraId="4E8B4D1D" w14:textId="77777777" w:rsidTr="00477CC0">
        <w:trPr>
          <w:trHeight w:val="826"/>
          <w:jc w:val="center"/>
        </w:trPr>
        <w:tc>
          <w:tcPr>
            <w:tcW w:w="331" w:type="dxa"/>
            <w:tcBorders>
              <w:top w:val="nil"/>
              <w:left w:val="nil"/>
              <w:bottom w:val="nil"/>
              <w:right w:val="nil"/>
            </w:tcBorders>
            <w:shd w:val="clear" w:color="auto" w:fill="auto"/>
            <w:vAlign w:val="center"/>
            <w:hideMark/>
          </w:tcPr>
          <w:p w14:paraId="5C8F4794" w14:textId="77777777" w:rsidR="00477CC0" w:rsidRPr="00477CC0" w:rsidRDefault="00477CC0" w:rsidP="00477CC0">
            <w:pPr>
              <w:jc w:val="center"/>
              <w:rPr>
                <w:rFonts w:ascii="Tahoma" w:hAnsi="Tahoma" w:cs="Tahoma"/>
                <w:b/>
                <w:bCs/>
                <w:color w:val="272727"/>
                <w:sz w:val="13"/>
                <w:szCs w:val="13"/>
              </w:rPr>
            </w:pPr>
          </w:p>
        </w:tc>
        <w:tc>
          <w:tcPr>
            <w:tcW w:w="290" w:type="dxa"/>
            <w:tcBorders>
              <w:top w:val="nil"/>
              <w:left w:val="nil"/>
              <w:bottom w:val="nil"/>
              <w:right w:val="nil"/>
            </w:tcBorders>
            <w:shd w:val="clear" w:color="auto" w:fill="auto"/>
            <w:vAlign w:val="center"/>
            <w:hideMark/>
          </w:tcPr>
          <w:p w14:paraId="7FB9D78C" w14:textId="77777777" w:rsidR="00477CC0" w:rsidRPr="00477CC0" w:rsidRDefault="00477CC0" w:rsidP="00477CC0">
            <w:pPr>
              <w:rPr>
                <w:sz w:val="13"/>
                <w:szCs w:val="13"/>
              </w:rPr>
            </w:pPr>
          </w:p>
        </w:tc>
        <w:tc>
          <w:tcPr>
            <w:tcW w:w="575" w:type="dxa"/>
            <w:vMerge/>
            <w:tcBorders>
              <w:top w:val="nil"/>
              <w:left w:val="single" w:sz="4" w:space="0" w:color="C0C0C0"/>
              <w:bottom w:val="single" w:sz="4" w:space="0" w:color="C0C0C0"/>
              <w:right w:val="single" w:sz="4" w:space="0" w:color="C0C0C0"/>
            </w:tcBorders>
            <w:vAlign w:val="center"/>
            <w:hideMark/>
          </w:tcPr>
          <w:p w14:paraId="178F0D73" w14:textId="77777777" w:rsidR="00477CC0" w:rsidRPr="00477CC0" w:rsidRDefault="00477CC0" w:rsidP="00477CC0">
            <w:pPr>
              <w:rPr>
                <w:rFonts w:ascii="Tahoma" w:hAnsi="Tahoma" w:cs="Tahoma"/>
                <w:b/>
                <w:bCs/>
                <w:color w:val="272727"/>
                <w:sz w:val="13"/>
                <w:szCs w:val="13"/>
              </w:rPr>
            </w:pPr>
          </w:p>
        </w:tc>
        <w:tc>
          <w:tcPr>
            <w:tcW w:w="2493" w:type="dxa"/>
            <w:vMerge/>
            <w:tcBorders>
              <w:top w:val="nil"/>
              <w:left w:val="single" w:sz="4" w:space="0" w:color="C0C0C0"/>
              <w:bottom w:val="single" w:sz="4" w:space="0" w:color="C0C0C0"/>
              <w:right w:val="single" w:sz="4" w:space="0" w:color="C0C0C0"/>
            </w:tcBorders>
            <w:vAlign w:val="center"/>
            <w:hideMark/>
          </w:tcPr>
          <w:p w14:paraId="6603A45B" w14:textId="77777777" w:rsidR="00477CC0" w:rsidRPr="00477CC0" w:rsidRDefault="00477CC0" w:rsidP="00477CC0">
            <w:pPr>
              <w:rPr>
                <w:rFonts w:ascii="Tahoma" w:hAnsi="Tahoma" w:cs="Tahoma"/>
                <w:b/>
                <w:bCs/>
                <w:color w:val="272727"/>
                <w:sz w:val="13"/>
                <w:szCs w:val="13"/>
              </w:rPr>
            </w:pPr>
          </w:p>
        </w:tc>
        <w:tc>
          <w:tcPr>
            <w:tcW w:w="603" w:type="dxa"/>
            <w:vMerge/>
            <w:tcBorders>
              <w:top w:val="nil"/>
              <w:left w:val="single" w:sz="4" w:space="0" w:color="C0C0C0"/>
              <w:bottom w:val="single" w:sz="4" w:space="0" w:color="C0C0C0"/>
              <w:right w:val="single" w:sz="4" w:space="0" w:color="C0C0C0"/>
            </w:tcBorders>
            <w:vAlign w:val="center"/>
            <w:hideMark/>
          </w:tcPr>
          <w:p w14:paraId="34C51E03" w14:textId="77777777" w:rsidR="00477CC0" w:rsidRPr="00477CC0" w:rsidRDefault="00477CC0" w:rsidP="00477CC0">
            <w:pPr>
              <w:rPr>
                <w:rFonts w:ascii="Tahoma" w:hAnsi="Tahoma" w:cs="Tahoma"/>
                <w:b/>
                <w:bCs/>
                <w:color w:val="272727"/>
                <w:sz w:val="13"/>
                <w:szCs w:val="13"/>
              </w:rPr>
            </w:pPr>
          </w:p>
        </w:tc>
        <w:tc>
          <w:tcPr>
            <w:tcW w:w="1057" w:type="dxa"/>
            <w:vMerge/>
            <w:tcBorders>
              <w:top w:val="nil"/>
              <w:left w:val="single" w:sz="4" w:space="0" w:color="C0C0C0"/>
              <w:bottom w:val="single" w:sz="4" w:space="0" w:color="C0C0C0"/>
              <w:right w:val="single" w:sz="4" w:space="0" w:color="C0C0C0"/>
            </w:tcBorders>
            <w:vAlign w:val="center"/>
            <w:hideMark/>
          </w:tcPr>
          <w:p w14:paraId="091D2299" w14:textId="77777777" w:rsidR="00477CC0" w:rsidRPr="00477CC0" w:rsidRDefault="00477CC0" w:rsidP="00477CC0">
            <w:pPr>
              <w:rPr>
                <w:rFonts w:ascii="Tahoma" w:hAnsi="Tahoma" w:cs="Tahoma"/>
                <w:b/>
                <w:bCs/>
                <w:color w:val="272727"/>
                <w:sz w:val="13"/>
                <w:szCs w:val="13"/>
              </w:rPr>
            </w:pPr>
          </w:p>
        </w:tc>
        <w:tc>
          <w:tcPr>
            <w:tcW w:w="997" w:type="dxa"/>
            <w:vMerge/>
            <w:tcBorders>
              <w:top w:val="nil"/>
              <w:left w:val="single" w:sz="4" w:space="0" w:color="C0C0C0"/>
              <w:bottom w:val="single" w:sz="4" w:space="0" w:color="C0C0C0"/>
              <w:right w:val="single" w:sz="4" w:space="0" w:color="C0C0C0"/>
            </w:tcBorders>
            <w:vAlign w:val="center"/>
            <w:hideMark/>
          </w:tcPr>
          <w:p w14:paraId="3DC50254" w14:textId="77777777" w:rsidR="00477CC0" w:rsidRPr="00477CC0" w:rsidRDefault="00477CC0" w:rsidP="00477CC0">
            <w:pPr>
              <w:rPr>
                <w:rFonts w:ascii="Tahoma" w:hAnsi="Tahoma" w:cs="Tahoma"/>
                <w:b/>
                <w:bCs/>
                <w:color w:val="272727"/>
                <w:sz w:val="13"/>
                <w:szCs w:val="13"/>
              </w:rPr>
            </w:pPr>
          </w:p>
        </w:tc>
        <w:tc>
          <w:tcPr>
            <w:tcW w:w="925" w:type="dxa"/>
            <w:tcBorders>
              <w:top w:val="nil"/>
              <w:left w:val="nil"/>
              <w:bottom w:val="single" w:sz="4" w:space="0" w:color="C0C0C0"/>
              <w:right w:val="single" w:sz="4" w:space="0" w:color="C0C0C0"/>
            </w:tcBorders>
            <w:shd w:val="clear" w:color="auto" w:fill="auto"/>
            <w:vAlign w:val="center"/>
            <w:hideMark/>
          </w:tcPr>
          <w:p w14:paraId="49F71393"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с 01.01.2024 по 30.06.2024</w:t>
            </w:r>
          </w:p>
        </w:tc>
        <w:tc>
          <w:tcPr>
            <w:tcW w:w="914" w:type="dxa"/>
            <w:tcBorders>
              <w:top w:val="nil"/>
              <w:left w:val="nil"/>
              <w:bottom w:val="single" w:sz="4" w:space="0" w:color="C0C0C0"/>
              <w:right w:val="single" w:sz="4" w:space="0" w:color="C0C0C0"/>
            </w:tcBorders>
            <w:shd w:val="clear" w:color="auto" w:fill="auto"/>
            <w:vAlign w:val="center"/>
            <w:hideMark/>
          </w:tcPr>
          <w:p w14:paraId="26B6DE0C"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с 01.07.2024 по 31.12.2024</w:t>
            </w:r>
          </w:p>
        </w:tc>
        <w:tc>
          <w:tcPr>
            <w:tcW w:w="1427" w:type="dxa"/>
            <w:vMerge/>
            <w:tcBorders>
              <w:top w:val="single" w:sz="4" w:space="0" w:color="C0C0C0"/>
              <w:left w:val="single" w:sz="4" w:space="0" w:color="C0C0C0"/>
              <w:bottom w:val="single" w:sz="4" w:space="0" w:color="C0C0C0"/>
              <w:right w:val="single" w:sz="4" w:space="0" w:color="C0C0C0"/>
            </w:tcBorders>
            <w:vAlign w:val="center"/>
            <w:hideMark/>
          </w:tcPr>
          <w:p w14:paraId="50713E90" w14:textId="77777777" w:rsidR="00477CC0" w:rsidRPr="00477CC0" w:rsidRDefault="00477CC0" w:rsidP="00477CC0">
            <w:pPr>
              <w:rPr>
                <w:rFonts w:ascii="Tahoma" w:hAnsi="Tahoma" w:cs="Tahoma"/>
                <w:b/>
                <w:bCs/>
                <w:color w:val="272727"/>
                <w:sz w:val="13"/>
                <w:szCs w:val="13"/>
              </w:rPr>
            </w:pPr>
          </w:p>
        </w:tc>
        <w:tc>
          <w:tcPr>
            <w:tcW w:w="1057" w:type="dxa"/>
            <w:vMerge/>
            <w:tcBorders>
              <w:top w:val="nil"/>
              <w:left w:val="single" w:sz="4" w:space="0" w:color="C0C0C0"/>
              <w:bottom w:val="single" w:sz="4" w:space="0" w:color="C0C0C0"/>
              <w:right w:val="single" w:sz="4" w:space="0" w:color="C0C0C0"/>
            </w:tcBorders>
            <w:vAlign w:val="center"/>
            <w:hideMark/>
          </w:tcPr>
          <w:p w14:paraId="2379E9BD" w14:textId="77777777" w:rsidR="00477CC0" w:rsidRPr="00477CC0" w:rsidRDefault="00477CC0" w:rsidP="00477CC0">
            <w:pPr>
              <w:rPr>
                <w:rFonts w:ascii="Tahoma" w:hAnsi="Tahoma" w:cs="Tahoma"/>
                <w:b/>
                <w:bCs/>
                <w:color w:val="272727"/>
                <w:sz w:val="13"/>
                <w:szCs w:val="13"/>
              </w:rPr>
            </w:pPr>
          </w:p>
        </w:tc>
        <w:tc>
          <w:tcPr>
            <w:tcW w:w="1021" w:type="dxa"/>
            <w:vMerge/>
            <w:tcBorders>
              <w:top w:val="nil"/>
              <w:left w:val="single" w:sz="4" w:space="0" w:color="C0C0C0"/>
              <w:bottom w:val="single" w:sz="4" w:space="0" w:color="C0C0C0"/>
              <w:right w:val="single" w:sz="4" w:space="0" w:color="C0C0C0"/>
            </w:tcBorders>
            <w:vAlign w:val="center"/>
            <w:hideMark/>
          </w:tcPr>
          <w:p w14:paraId="1708BFD2" w14:textId="77777777" w:rsidR="00477CC0" w:rsidRPr="00477CC0" w:rsidRDefault="00477CC0" w:rsidP="00477CC0">
            <w:pPr>
              <w:rPr>
                <w:rFonts w:ascii="Tahoma" w:hAnsi="Tahoma" w:cs="Tahoma"/>
                <w:b/>
                <w:bCs/>
                <w:color w:val="272727"/>
                <w:sz w:val="13"/>
                <w:szCs w:val="13"/>
              </w:rPr>
            </w:pPr>
          </w:p>
        </w:tc>
        <w:tc>
          <w:tcPr>
            <w:tcW w:w="914" w:type="dxa"/>
            <w:tcBorders>
              <w:top w:val="nil"/>
              <w:left w:val="nil"/>
              <w:bottom w:val="single" w:sz="4" w:space="0" w:color="C0C0C0"/>
              <w:right w:val="single" w:sz="4" w:space="0" w:color="C0C0C0"/>
            </w:tcBorders>
            <w:shd w:val="clear" w:color="auto" w:fill="auto"/>
            <w:vAlign w:val="center"/>
            <w:hideMark/>
          </w:tcPr>
          <w:p w14:paraId="45B38BB1"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с 01.01.2024 по 30.06.2024</w:t>
            </w:r>
          </w:p>
        </w:tc>
        <w:tc>
          <w:tcPr>
            <w:tcW w:w="914" w:type="dxa"/>
            <w:tcBorders>
              <w:top w:val="nil"/>
              <w:left w:val="nil"/>
              <w:bottom w:val="single" w:sz="4" w:space="0" w:color="C0C0C0"/>
              <w:right w:val="single" w:sz="4" w:space="0" w:color="C0C0C0"/>
            </w:tcBorders>
            <w:shd w:val="clear" w:color="auto" w:fill="auto"/>
            <w:vAlign w:val="center"/>
            <w:hideMark/>
          </w:tcPr>
          <w:p w14:paraId="1402EC2E" w14:textId="77777777" w:rsidR="00477CC0" w:rsidRPr="00477CC0" w:rsidRDefault="00477CC0" w:rsidP="00477CC0">
            <w:pPr>
              <w:jc w:val="center"/>
              <w:rPr>
                <w:rFonts w:ascii="Tahoma" w:hAnsi="Tahoma" w:cs="Tahoma"/>
                <w:b/>
                <w:bCs/>
                <w:color w:val="272727"/>
                <w:sz w:val="13"/>
                <w:szCs w:val="13"/>
              </w:rPr>
            </w:pPr>
            <w:r w:rsidRPr="00477CC0">
              <w:rPr>
                <w:rFonts w:ascii="Tahoma" w:hAnsi="Tahoma" w:cs="Tahoma"/>
                <w:b/>
                <w:bCs/>
                <w:color w:val="272727"/>
                <w:sz w:val="13"/>
                <w:szCs w:val="13"/>
              </w:rPr>
              <w:t>с 01.07.2024 по 31.12.2024</w:t>
            </w:r>
          </w:p>
        </w:tc>
        <w:tc>
          <w:tcPr>
            <w:tcW w:w="1391" w:type="dxa"/>
            <w:vMerge/>
            <w:tcBorders>
              <w:top w:val="single" w:sz="4" w:space="0" w:color="C0C0C0"/>
              <w:left w:val="single" w:sz="4" w:space="0" w:color="C0C0C0"/>
              <w:bottom w:val="single" w:sz="4" w:space="0" w:color="C0C0C0"/>
              <w:right w:val="single" w:sz="4" w:space="0" w:color="C0C0C0"/>
            </w:tcBorders>
            <w:vAlign w:val="center"/>
            <w:hideMark/>
          </w:tcPr>
          <w:p w14:paraId="4F2B633F" w14:textId="77777777" w:rsidR="00477CC0" w:rsidRPr="00477CC0" w:rsidRDefault="00477CC0" w:rsidP="00477CC0">
            <w:pPr>
              <w:rPr>
                <w:rFonts w:ascii="Tahoma" w:hAnsi="Tahoma" w:cs="Tahoma"/>
                <w:b/>
                <w:bCs/>
                <w:color w:val="272727"/>
                <w:sz w:val="13"/>
                <w:szCs w:val="13"/>
              </w:rPr>
            </w:pPr>
          </w:p>
        </w:tc>
      </w:tr>
      <w:tr w:rsidR="00477CC0" w:rsidRPr="00477CC0" w14:paraId="7C3DBAFA" w14:textId="77777777" w:rsidTr="00477CC0">
        <w:trPr>
          <w:trHeight w:val="247"/>
          <w:jc w:val="center"/>
        </w:trPr>
        <w:tc>
          <w:tcPr>
            <w:tcW w:w="331" w:type="dxa"/>
            <w:tcBorders>
              <w:top w:val="nil"/>
              <w:left w:val="nil"/>
              <w:bottom w:val="nil"/>
              <w:right w:val="nil"/>
            </w:tcBorders>
            <w:shd w:val="clear" w:color="auto" w:fill="auto"/>
            <w:vAlign w:val="center"/>
            <w:hideMark/>
          </w:tcPr>
          <w:p w14:paraId="511A3A95" w14:textId="77777777" w:rsidR="00477CC0" w:rsidRPr="00477CC0" w:rsidRDefault="00477CC0" w:rsidP="00477CC0">
            <w:pPr>
              <w:jc w:val="center"/>
              <w:rPr>
                <w:rFonts w:ascii="Tahoma" w:hAnsi="Tahoma" w:cs="Tahoma"/>
                <w:b/>
                <w:bCs/>
                <w:color w:val="272727"/>
                <w:sz w:val="13"/>
                <w:szCs w:val="13"/>
              </w:rPr>
            </w:pPr>
          </w:p>
        </w:tc>
        <w:tc>
          <w:tcPr>
            <w:tcW w:w="290" w:type="dxa"/>
            <w:tcBorders>
              <w:top w:val="nil"/>
              <w:left w:val="nil"/>
              <w:bottom w:val="nil"/>
              <w:right w:val="nil"/>
            </w:tcBorders>
            <w:shd w:val="clear" w:color="auto" w:fill="auto"/>
            <w:vAlign w:val="center"/>
            <w:hideMark/>
          </w:tcPr>
          <w:p w14:paraId="7646594A" w14:textId="77777777" w:rsidR="00477CC0" w:rsidRPr="00477CC0" w:rsidRDefault="00477CC0" w:rsidP="00477CC0">
            <w:pPr>
              <w:rPr>
                <w:sz w:val="13"/>
                <w:szCs w:val="13"/>
              </w:rPr>
            </w:pPr>
          </w:p>
        </w:tc>
        <w:tc>
          <w:tcPr>
            <w:tcW w:w="575" w:type="dxa"/>
            <w:tcBorders>
              <w:top w:val="single" w:sz="4" w:space="0" w:color="C0C0C0"/>
              <w:left w:val="nil"/>
              <w:bottom w:val="single" w:sz="4" w:space="0" w:color="C0C0C0"/>
              <w:right w:val="nil"/>
            </w:tcBorders>
            <w:shd w:val="clear" w:color="auto" w:fill="auto"/>
            <w:noWrap/>
            <w:vAlign w:val="center"/>
            <w:hideMark/>
          </w:tcPr>
          <w:p w14:paraId="03DC730F"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1</w:t>
            </w:r>
          </w:p>
        </w:tc>
        <w:tc>
          <w:tcPr>
            <w:tcW w:w="2493" w:type="dxa"/>
            <w:tcBorders>
              <w:top w:val="nil"/>
              <w:left w:val="nil"/>
              <w:bottom w:val="single" w:sz="4" w:space="0" w:color="C0C0C0"/>
              <w:right w:val="nil"/>
            </w:tcBorders>
            <w:shd w:val="clear" w:color="auto" w:fill="auto"/>
            <w:noWrap/>
            <w:vAlign w:val="center"/>
            <w:hideMark/>
          </w:tcPr>
          <w:p w14:paraId="3B36ADA3"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w:t>
            </w:r>
          </w:p>
        </w:tc>
        <w:tc>
          <w:tcPr>
            <w:tcW w:w="603" w:type="dxa"/>
            <w:tcBorders>
              <w:top w:val="nil"/>
              <w:left w:val="nil"/>
              <w:bottom w:val="single" w:sz="4" w:space="0" w:color="C0C0C0"/>
              <w:right w:val="nil"/>
            </w:tcBorders>
            <w:shd w:val="clear" w:color="auto" w:fill="auto"/>
            <w:noWrap/>
            <w:vAlign w:val="center"/>
            <w:hideMark/>
          </w:tcPr>
          <w:p w14:paraId="3BB01FFB"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3</w:t>
            </w:r>
          </w:p>
        </w:tc>
        <w:tc>
          <w:tcPr>
            <w:tcW w:w="1057" w:type="dxa"/>
            <w:tcBorders>
              <w:top w:val="nil"/>
              <w:left w:val="nil"/>
              <w:bottom w:val="single" w:sz="4" w:space="0" w:color="C0C0C0"/>
              <w:right w:val="nil"/>
            </w:tcBorders>
            <w:shd w:val="clear" w:color="auto" w:fill="auto"/>
            <w:noWrap/>
            <w:vAlign w:val="center"/>
            <w:hideMark/>
          </w:tcPr>
          <w:p w14:paraId="6EC7AAE2"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27</w:t>
            </w:r>
          </w:p>
        </w:tc>
        <w:tc>
          <w:tcPr>
            <w:tcW w:w="997" w:type="dxa"/>
            <w:tcBorders>
              <w:top w:val="nil"/>
              <w:left w:val="nil"/>
              <w:bottom w:val="single" w:sz="4" w:space="0" w:color="C0C0C0"/>
              <w:right w:val="nil"/>
            </w:tcBorders>
            <w:shd w:val="clear" w:color="auto" w:fill="auto"/>
            <w:noWrap/>
            <w:vAlign w:val="center"/>
            <w:hideMark/>
          </w:tcPr>
          <w:p w14:paraId="7CF3A3F9"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28</w:t>
            </w:r>
          </w:p>
        </w:tc>
        <w:tc>
          <w:tcPr>
            <w:tcW w:w="925" w:type="dxa"/>
            <w:tcBorders>
              <w:top w:val="nil"/>
              <w:left w:val="nil"/>
              <w:bottom w:val="single" w:sz="4" w:space="0" w:color="C0C0C0"/>
              <w:right w:val="nil"/>
            </w:tcBorders>
            <w:shd w:val="clear" w:color="auto" w:fill="auto"/>
            <w:noWrap/>
            <w:vAlign w:val="center"/>
            <w:hideMark/>
          </w:tcPr>
          <w:p w14:paraId="29E67BAC"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29</w:t>
            </w:r>
          </w:p>
        </w:tc>
        <w:tc>
          <w:tcPr>
            <w:tcW w:w="914" w:type="dxa"/>
            <w:tcBorders>
              <w:top w:val="nil"/>
              <w:left w:val="nil"/>
              <w:bottom w:val="single" w:sz="4" w:space="0" w:color="C0C0C0"/>
              <w:right w:val="nil"/>
            </w:tcBorders>
            <w:shd w:val="clear" w:color="auto" w:fill="auto"/>
            <w:noWrap/>
            <w:vAlign w:val="center"/>
            <w:hideMark/>
          </w:tcPr>
          <w:p w14:paraId="0A2344D6"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30</w:t>
            </w:r>
          </w:p>
        </w:tc>
        <w:tc>
          <w:tcPr>
            <w:tcW w:w="1427" w:type="dxa"/>
            <w:tcBorders>
              <w:top w:val="nil"/>
              <w:left w:val="nil"/>
              <w:bottom w:val="single" w:sz="4" w:space="0" w:color="C0C0C0"/>
              <w:right w:val="nil"/>
            </w:tcBorders>
            <w:shd w:val="clear" w:color="auto" w:fill="auto"/>
            <w:noWrap/>
            <w:vAlign w:val="center"/>
            <w:hideMark/>
          </w:tcPr>
          <w:p w14:paraId="061486EF"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31</w:t>
            </w:r>
          </w:p>
        </w:tc>
        <w:tc>
          <w:tcPr>
            <w:tcW w:w="1057" w:type="dxa"/>
            <w:tcBorders>
              <w:top w:val="nil"/>
              <w:left w:val="nil"/>
              <w:bottom w:val="single" w:sz="4" w:space="0" w:color="C0C0C0"/>
              <w:right w:val="nil"/>
            </w:tcBorders>
            <w:shd w:val="clear" w:color="auto" w:fill="auto"/>
            <w:noWrap/>
            <w:vAlign w:val="center"/>
            <w:hideMark/>
          </w:tcPr>
          <w:p w14:paraId="5C893359"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27</w:t>
            </w:r>
          </w:p>
        </w:tc>
        <w:tc>
          <w:tcPr>
            <w:tcW w:w="1021" w:type="dxa"/>
            <w:tcBorders>
              <w:top w:val="nil"/>
              <w:left w:val="nil"/>
              <w:bottom w:val="single" w:sz="4" w:space="0" w:color="C0C0C0"/>
              <w:right w:val="nil"/>
            </w:tcBorders>
            <w:shd w:val="clear" w:color="auto" w:fill="auto"/>
            <w:noWrap/>
            <w:vAlign w:val="center"/>
            <w:hideMark/>
          </w:tcPr>
          <w:p w14:paraId="1683C3D6"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28</w:t>
            </w:r>
          </w:p>
        </w:tc>
        <w:tc>
          <w:tcPr>
            <w:tcW w:w="914" w:type="dxa"/>
            <w:tcBorders>
              <w:top w:val="nil"/>
              <w:left w:val="nil"/>
              <w:bottom w:val="single" w:sz="4" w:space="0" w:color="C0C0C0"/>
              <w:right w:val="nil"/>
            </w:tcBorders>
            <w:shd w:val="clear" w:color="auto" w:fill="auto"/>
            <w:noWrap/>
            <w:vAlign w:val="center"/>
            <w:hideMark/>
          </w:tcPr>
          <w:p w14:paraId="57FCAECD"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29</w:t>
            </w:r>
          </w:p>
        </w:tc>
        <w:tc>
          <w:tcPr>
            <w:tcW w:w="914" w:type="dxa"/>
            <w:tcBorders>
              <w:top w:val="nil"/>
              <w:left w:val="nil"/>
              <w:bottom w:val="single" w:sz="4" w:space="0" w:color="C0C0C0"/>
              <w:right w:val="nil"/>
            </w:tcBorders>
            <w:shd w:val="clear" w:color="auto" w:fill="auto"/>
            <w:noWrap/>
            <w:vAlign w:val="center"/>
            <w:hideMark/>
          </w:tcPr>
          <w:p w14:paraId="13CAC1F2"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30</w:t>
            </w:r>
          </w:p>
        </w:tc>
        <w:tc>
          <w:tcPr>
            <w:tcW w:w="1391" w:type="dxa"/>
            <w:tcBorders>
              <w:top w:val="nil"/>
              <w:left w:val="nil"/>
              <w:bottom w:val="single" w:sz="4" w:space="0" w:color="C0C0C0"/>
              <w:right w:val="nil"/>
            </w:tcBorders>
            <w:shd w:val="clear" w:color="auto" w:fill="auto"/>
            <w:noWrap/>
            <w:vAlign w:val="center"/>
            <w:hideMark/>
          </w:tcPr>
          <w:p w14:paraId="647F21BA" w14:textId="77777777" w:rsidR="00477CC0" w:rsidRPr="00477CC0" w:rsidRDefault="00477CC0" w:rsidP="00477CC0">
            <w:pPr>
              <w:jc w:val="center"/>
              <w:rPr>
                <w:rFonts w:ascii="Tahoma" w:hAnsi="Tahoma" w:cs="Tahoma"/>
                <w:color w:val="C0C0C0"/>
                <w:sz w:val="13"/>
                <w:szCs w:val="13"/>
              </w:rPr>
            </w:pPr>
            <w:r w:rsidRPr="00477CC0">
              <w:rPr>
                <w:rFonts w:ascii="Tahoma" w:hAnsi="Tahoma" w:cs="Tahoma"/>
                <w:color w:val="C0C0C0"/>
                <w:sz w:val="13"/>
                <w:szCs w:val="13"/>
              </w:rPr>
              <w:t>31</w:t>
            </w:r>
          </w:p>
        </w:tc>
      </w:tr>
      <w:tr w:rsidR="00477CC0" w:rsidRPr="00477CC0" w14:paraId="70CD99C9" w14:textId="77777777" w:rsidTr="00477CC0">
        <w:trPr>
          <w:trHeight w:val="275"/>
          <w:jc w:val="center"/>
        </w:trPr>
        <w:tc>
          <w:tcPr>
            <w:tcW w:w="331" w:type="dxa"/>
            <w:tcBorders>
              <w:top w:val="nil"/>
              <w:left w:val="nil"/>
              <w:bottom w:val="nil"/>
              <w:right w:val="nil"/>
            </w:tcBorders>
            <w:shd w:val="clear" w:color="auto" w:fill="auto"/>
            <w:vAlign w:val="center"/>
            <w:hideMark/>
          </w:tcPr>
          <w:p w14:paraId="673B03ED" w14:textId="77777777" w:rsidR="00477CC0" w:rsidRPr="00477CC0" w:rsidRDefault="00477CC0" w:rsidP="00477CC0">
            <w:pPr>
              <w:jc w:val="center"/>
              <w:rPr>
                <w:rFonts w:ascii="Tahoma" w:hAnsi="Tahoma" w:cs="Tahoma"/>
                <w:color w:val="C0C0C0"/>
                <w:sz w:val="13"/>
                <w:szCs w:val="13"/>
              </w:rPr>
            </w:pPr>
          </w:p>
        </w:tc>
        <w:tc>
          <w:tcPr>
            <w:tcW w:w="290" w:type="dxa"/>
            <w:tcBorders>
              <w:top w:val="nil"/>
              <w:left w:val="nil"/>
              <w:bottom w:val="nil"/>
              <w:right w:val="nil"/>
            </w:tcBorders>
            <w:shd w:val="clear" w:color="auto" w:fill="auto"/>
            <w:vAlign w:val="center"/>
            <w:hideMark/>
          </w:tcPr>
          <w:p w14:paraId="5E1285B8"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000000" w:fill="C0C0C0"/>
            <w:vAlign w:val="center"/>
            <w:hideMark/>
          </w:tcPr>
          <w:p w14:paraId="07A0CFE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w:t>
            </w:r>
          </w:p>
        </w:tc>
        <w:tc>
          <w:tcPr>
            <w:tcW w:w="2493" w:type="dxa"/>
            <w:tcBorders>
              <w:top w:val="nil"/>
              <w:left w:val="nil"/>
              <w:bottom w:val="single" w:sz="4" w:space="0" w:color="C0C0C0"/>
              <w:right w:val="single" w:sz="4" w:space="0" w:color="C0C0C0"/>
            </w:tcBorders>
            <w:shd w:val="clear" w:color="000000" w:fill="C0C0C0"/>
            <w:vAlign w:val="center"/>
            <w:hideMark/>
          </w:tcPr>
          <w:p w14:paraId="3F5434D2"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Натуральные показатели</w:t>
            </w:r>
          </w:p>
        </w:tc>
        <w:tc>
          <w:tcPr>
            <w:tcW w:w="603" w:type="dxa"/>
            <w:tcBorders>
              <w:top w:val="nil"/>
              <w:left w:val="nil"/>
              <w:bottom w:val="single" w:sz="4" w:space="0" w:color="C0C0C0"/>
              <w:right w:val="single" w:sz="4" w:space="0" w:color="C0C0C0"/>
            </w:tcBorders>
            <w:shd w:val="clear" w:color="000000" w:fill="C0C0C0"/>
            <w:vAlign w:val="center"/>
            <w:hideMark/>
          </w:tcPr>
          <w:p w14:paraId="1C7B31B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C0C0C0"/>
            <w:vAlign w:val="center"/>
            <w:hideMark/>
          </w:tcPr>
          <w:p w14:paraId="3D2EC94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C0C0C0"/>
            <w:vAlign w:val="center"/>
            <w:hideMark/>
          </w:tcPr>
          <w:p w14:paraId="46ED023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25" w:type="dxa"/>
            <w:tcBorders>
              <w:top w:val="nil"/>
              <w:left w:val="nil"/>
              <w:bottom w:val="single" w:sz="4" w:space="0" w:color="C0C0C0"/>
              <w:right w:val="single" w:sz="4" w:space="0" w:color="C0C0C0"/>
            </w:tcBorders>
            <w:shd w:val="clear" w:color="000000" w:fill="C0C0C0"/>
            <w:vAlign w:val="center"/>
            <w:hideMark/>
          </w:tcPr>
          <w:p w14:paraId="0D7B964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14" w:type="dxa"/>
            <w:tcBorders>
              <w:top w:val="nil"/>
              <w:left w:val="nil"/>
              <w:bottom w:val="single" w:sz="4" w:space="0" w:color="C0C0C0"/>
              <w:right w:val="single" w:sz="4" w:space="0" w:color="C0C0C0"/>
            </w:tcBorders>
            <w:shd w:val="clear" w:color="000000" w:fill="C0C0C0"/>
            <w:vAlign w:val="center"/>
            <w:hideMark/>
          </w:tcPr>
          <w:p w14:paraId="594123D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427" w:type="dxa"/>
            <w:tcBorders>
              <w:top w:val="nil"/>
              <w:left w:val="nil"/>
              <w:bottom w:val="single" w:sz="4" w:space="0" w:color="C0C0C0"/>
              <w:right w:val="single" w:sz="4" w:space="0" w:color="C0C0C0"/>
            </w:tcBorders>
            <w:shd w:val="clear" w:color="000000" w:fill="C0C0C0"/>
            <w:vAlign w:val="center"/>
            <w:hideMark/>
          </w:tcPr>
          <w:p w14:paraId="3309E21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C0C0C0"/>
            <w:vAlign w:val="center"/>
            <w:hideMark/>
          </w:tcPr>
          <w:p w14:paraId="1D32D85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C0C0C0"/>
            <w:vAlign w:val="center"/>
            <w:hideMark/>
          </w:tcPr>
          <w:p w14:paraId="42A2F2A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14" w:type="dxa"/>
            <w:tcBorders>
              <w:top w:val="nil"/>
              <w:left w:val="nil"/>
              <w:bottom w:val="single" w:sz="4" w:space="0" w:color="C0C0C0"/>
              <w:right w:val="single" w:sz="4" w:space="0" w:color="C0C0C0"/>
            </w:tcBorders>
            <w:shd w:val="clear" w:color="000000" w:fill="C0C0C0"/>
            <w:vAlign w:val="center"/>
            <w:hideMark/>
          </w:tcPr>
          <w:p w14:paraId="0043B11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14" w:type="dxa"/>
            <w:tcBorders>
              <w:top w:val="nil"/>
              <w:left w:val="nil"/>
              <w:bottom w:val="single" w:sz="4" w:space="0" w:color="C0C0C0"/>
              <w:right w:val="single" w:sz="4" w:space="0" w:color="C0C0C0"/>
            </w:tcBorders>
            <w:shd w:val="clear" w:color="000000" w:fill="C0C0C0"/>
            <w:vAlign w:val="center"/>
            <w:hideMark/>
          </w:tcPr>
          <w:p w14:paraId="3FEE3AB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C0C0C0"/>
            <w:vAlign w:val="center"/>
            <w:hideMark/>
          </w:tcPr>
          <w:p w14:paraId="31504E0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r>
      <w:tr w:rsidR="00477CC0" w:rsidRPr="00477CC0" w14:paraId="5527A91A" w14:textId="77777777" w:rsidTr="00477CC0">
        <w:trPr>
          <w:trHeight w:val="316"/>
          <w:jc w:val="center"/>
        </w:trPr>
        <w:tc>
          <w:tcPr>
            <w:tcW w:w="331" w:type="dxa"/>
            <w:tcBorders>
              <w:top w:val="nil"/>
              <w:left w:val="nil"/>
              <w:bottom w:val="nil"/>
              <w:right w:val="nil"/>
            </w:tcBorders>
            <w:shd w:val="clear" w:color="auto" w:fill="auto"/>
            <w:vAlign w:val="center"/>
            <w:hideMark/>
          </w:tcPr>
          <w:p w14:paraId="1A91A5EA" w14:textId="77777777" w:rsidR="00477CC0" w:rsidRPr="00477CC0" w:rsidRDefault="00477CC0" w:rsidP="00477CC0">
            <w:pPr>
              <w:jc w:val="center"/>
              <w:rPr>
                <w:rFonts w:ascii="Tahoma" w:hAnsi="Tahoma" w:cs="Tahoma"/>
                <w:b/>
                <w:bCs/>
                <w:sz w:val="13"/>
                <w:szCs w:val="13"/>
              </w:rPr>
            </w:pPr>
          </w:p>
        </w:tc>
        <w:tc>
          <w:tcPr>
            <w:tcW w:w="290" w:type="dxa"/>
            <w:tcBorders>
              <w:top w:val="nil"/>
              <w:left w:val="nil"/>
              <w:bottom w:val="nil"/>
              <w:right w:val="nil"/>
            </w:tcBorders>
            <w:shd w:val="clear" w:color="auto" w:fill="auto"/>
            <w:vAlign w:val="center"/>
            <w:hideMark/>
          </w:tcPr>
          <w:p w14:paraId="6096B914"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147218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1.1</w:t>
            </w:r>
          </w:p>
        </w:tc>
        <w:tc>
          <w:tcPr>
            <w:tcW w:w="2493" w:type="dxa"/>
            <w:tcBorders>
              <w:top w:val="nil"/>
              <w:left w:val="nil"/>
              <w:bottom w:val="single" w:sz="4" w:space="0" w:color="C0C0C0"/>
              <w:right w:val="single" w:sz="4" w:space="0" w:color="C0C0C0"/>
            </w:tcBorders>
            <w:shd w:val="clear" w:color="auto" w:fill="auto"/>
            <w:vAlign w:val="center"/>
            <w:hideMark/>
          </w:tcPr>
          <w:p w14:paraId="70DD71FB"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Пропущено сточных вод всего</w:t>
            </w:r>
          </w:p>
        </w:tc>
        <w:tc>
          <w:tcPr>
            <w:tcW w:w="603" w:type="dxa"/>
            <w:tcBorders>
              <w:top w:val="nil"/>
              <w:left w:val="nil"/>
              <w:bottom w:val="single" w:sz="4" w:space="0" w:color="C0C0C0"/>
              <w:right w:val="single" w:sz="4" w:space="0" w:color="C0C0C0"/>
            </w:tcBorders>
            <w:shd w:val="clear" w:color="auto" w:fill="auto"/>
            <w:vAlign w:val="center"/>
            <w:hideMark/>
          </w:tcPr>
          <w:p w14:paraId="7A6AB0C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DE9D9"/>
            <w:vAlign w:val="center"/>
            <w:hideMark/>
          </w:tcPr>
          <w:p w14:paraId="6A0BBEA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97" w:type="dxa"/>
            <w:tcBorders>
              <w:top w:val="nil"/>
              <w:left w:val="nil"/>
              <w:bottom w:val="single" w:sz="4" w:space="0" w:color="C0C0C0"/>
              <w:right w:val="single" w:sz="4" w:space="0" w:color="C0C0C0"/>
            </w:tcBorders>
            <w:shd w:val="clear" w:color="000000" w:fill="FFFFCC"/>
            <w:vAlign w:val="center"/>
            <w:hideMark/>
          </w:tcPr>
          <w:p w14:paraId="5F9D946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25" w:type="dxa"/>
            <w:tcBorders>
              <w:top w:val="nil"/>
              <w:left w:val="nil"/>
              <w:bottom w:val="single" w:sz="4" w:space="0" w:color="C0C0C0"/>
              <w:right w:val="single" w:sz="4" w:space="0" w:color="C0C0C0"/>
            </w:tcBorders>
            <w:shd w:val="clear" w:color="000000" w:fill="D7EAD3"/>
            <w:vAlign w:val="center"/>
            <w:hideMark/>
          </w:tcPr>
          <w:p w14:paraId="3B5268A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63852AC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427" w:type="dxa"/>
            <w:vMerge w:val="restart"/>
            <w:tcBorders>
              <w:top w:val="nil"/>
              <w:left w:val="single" w:sz="4" w:space="0" w:color="C0C0C0"/>
              <w:bottom w:val="nil"/>
              <w:right w:val="single" w:sz="4" w:space="0" w:color="C0C0C0"/>
            </w:tcBorders>
            <w:shd w:val="clear" w:color="000000" w:fill="FFFFCC"/>
            <w:vAlign w:val="center"/>
            <w:hideMark/>
          </w:tcPr>
          <w:p w14:paraId="06C6EDE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По плану 2025 г.</w:t>
            </w:r>
          </w:p>
        </w:tc>
        <w:tc>
          <w:tcPr>
            <w:tcW w:w="1057" w:type="dxa"/>
            <w:tcBorders>
              <w:top w:val="nil"/>
              <w:left w:val="nil"/>
              <w:bottom w:val="single" w:sz="4" w:space="0" w:color="C0C0C0"/>
              <w:right w:val="single" w:sz="4" w:space="0" w:color="C0C0C0"/>
            </w:tcBorders>
            <w:shd w:val="clear" w:color="000000" w:fill="FDE9D9"/>
            <w:vAlign w:val="center"/>
            <w:hideMark/>
          </w:tcPr>
          <w:p w14:paraId="18A1C06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1021" w:type="dxa"/>
            <w:tcBorders>
              <w:top w:val="nil"/>
              <w:left w:val="nil"/>
              <w:bottom w:val="single" w:sz="4" w:space="0" w:color="C0C0C0"/>
              <w:right w:val="single" w:sz="4" w:space="0" w:color="C0C0C0"/>
            </w:tcBorders>
            <w:shd w:val="clear" w:color="000000" w:fill="FFFFCC"/>
            <w:vAlign w:val="center"/>
            <w:hideMark/>
          </w:tcPr>
          <w:p w14:paraId="105F61E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14" w:type="dxa"/>
            <w:tcBorders>
              <w:top w:val="nil"/>
              <w:left w:val="nil"/>
              <w:bottom w:val="single" w:sz="4" w:space="0" w:color="C0C0C0"/>
              <w:right w:val="single" w:sz="4" w:space="0" w:color="C0C0C0"/>
            </w:tcBorders>
            <w:shd w:val="clear" w:color="000000" w:fill="D7EAD3"/>
            <w:vAlign w:val="center"/>
            <w:hideMark/>
          </w:tcPr>
          <w:p w14:paraId="363B81A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23E9E05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391" w:type="dxa"/>
            <w:vMerge w:val="restart"/>
            <w:tcBorders>
              <w:top w:val="nil"/>
              <w:left w:val="single" w:sz="4" w:space="0" w:color="C0C0C0"/>
              <w:bottom w:val="nil"/>
              <w:right w:val="single" w:sz="4" w:space="0" w:color="C0C0C0"/>
            </w:tcBorders>
            <w:shd w:val="clear" w:color="000000" w:fill="FFFFCC"/>
            <w:vAlign w:val="center"/>
            <w:hideMark/>
          </w:tcPr>
          <w:p w14:paraId="5E5099C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По плану 2026 г.</w:t>
            </w:r>
          </w:p>
        </w:tc>
      </w:tr>
      <w:tr w:rsidR="00477CC0" w:rsidRPr="00477CC0" w14:paraId="4FAA35EF" w14:textId="77777777" w:rsidTr="00477CC0">
        <w:trPr>
          <w:trHeight w:val="330"/>
          <w:jc w:val="center"/>
        </w:trPr>
        <w:tc>
          <w:tcPr>
            <w:tcW w:w="331" w:type="dxa"/>
            <w:tcBorders>
              <w:top w:val="nil"/>
              <w:left w:val="nil"/>
              <w:bottom w:val="nil"/>
              <w:right w:val="nil"/>
            </w:tcBorders>
            <w:shd w:val="clear" w:color="auto" w:fill="auto"/>
            <w:vAlign w:val="center"/>
            <w:hideMark/>
          </w:tcPr>
          <w:p w14:paraId="6D8F2D6C"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28CE866A"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60765D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1.2</w:t>
            </w:r>
          </w:p>
        </w:tc>
        <w:tc>
          <w:tcPr>
            <w:tcW w:w="2493" w:type="dxa"/>
            <w:tcBorders>
              <w:top w:val="nil"/>
              <w:left w:val="nil"/>
              <w:bottom w:val="single" w:sz="4" w:space="0" w:color="C0C0C0"/>
              <w:right w:val="single" w:sz="4" w:space="0" w:color="C0C0C0"/>
            </w:tcBorders>
            <w:shd w:val="clear" w:color="auto" w:fill="auto"/>
            <w:vAlign w:val="center"/>
            <w:hideMark/>
          </w:tcPr>
          <w:p w14:paraId="34DB31C4"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Хозяйственные нужды предприятия</w:t>
            </w:r>
          </w:p>
        </w:tc>
        <w:tc>
          <w:tcPr>
            <w:tcW w:w="603" w:type="dxa"/>
            <w:tcBorders>
              <w:top w:val="nil"/>
              <w:left w:val="nil"/>
              <w:bottom w:val="single" w:sz="4" w:space="0" w:color="C0C0C0"/>
              <w:right w:val="single" w:sz="4" w:space="0" w:color="C0C0C0"/>
            </w:tcBorders>
            <w:shd w:val="clear" w:color="auto" w:fill="auto"/>
            <w:vAlign w:val="center"/>
            <w:hideMark/>
          </w:tcPr>
          <w:p w14:paraId="5810F05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FFFCC"/>
            <w:vAlign w:val="center"/>
            <w:hideMark/>
          </w:tcPr>
          <w:p w14:paraId="1CE00B2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997" w:type="dxa"/>
            <w:tcBorders>
              <w:top w:val="nil"/>
              <w:left w:val="nil"/>
              <w:bottom w:val="single" w:sz="4" w:space="0" w:color="C0C0C0"/>
              <w:right w:val="single" w:sz="4" w:space="0" w:color="C0C0C0"/>
            </w:tcBorders>
            <w:shd w:val="clear" w:color="000000" w:fill="FFFFCC"/>
            <w:vAlign w:val="center"/>
            <w:hideMark/>
          </w:tcPr>
          <w:p w14:paraId="5A19763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1DD9170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2C54B1A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vMerge/>
            <w:tcBorders>
              <w:top w:val="nil"/>
              <w:left w:val="single" w:sz="4" w:space="0" w:color="C0C0C0"/>
              <w:bottom w:val="nil"/>
              <w:right w:val="single" w:sz="4" w:space="0" w:color="C0C0C0"/>
            </w:tcBorders>
            <w:vAlign w:val="center"/>
            <w:hideMark/>
          </w:tcPr>
          <w:p w14:paraId="4830D652"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149AE28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1021" w:type="dxa"/>
            <w:tcBorders>
              <w:top w:val="nil"/>
              <w:left w:val="nil"/>
              <w:bottom w:val="single" w:sz="4" w:space="0" w:color="C0C0C0"/>
              <w:right w:val="single" w:sz="4" w:space="0" w:color="C0C0C0"/>
            </w:tcBorders>
            <w:shd w:val="clear" w:color="000000" w:fill="FFFFCC"/>
            <w:vAlign w:val="center"/>
            <w:hideMark/>
          </w:tcPr>
          <w:p w14:paraId="14F12D9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36F87F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68C02E2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vMerge/>
            <w:tcBorders>
              <w:top w:val="nil"/>
              <w:left w:val="single" w:sz="4" w:space="0" w:color="C0C0C0"/>
              <w:bottom w:val="nil"/>
              <w:right w:val="single" w:sz="4" w:space="0" w:color="C0C0C0"/>
            </w:tcBorders>
            <w:vAlign w:val="center"/>
            <w:hideMark/>
          </w:tcPr>
          <w:p w14:paraId="2FB86292" w14:textId="77777777" w:rsidR="00477CC0" w:rsidRPr="00477CC0" w:rsidRDefault="00477CC0" w:rsidP="00477CC0">
            <w:pPr>
              <w:rPr>
                <w:rFonts w:ascii="Tahoma" w:hAnsi="Tahoma" w:cs="Tahoma"/>
                <w:sz w:val="13"/>
                <w:szCs w:val="13"/>
              </w:rPr>
            </w:pPr>
          </w:p>
        </w:tc>
      </w:tr>
      <w:tr w:rsidR="00477CC0" w:rsidRPr="00477CC0" w14:paraId="78632FD0" w14:textId="77777777" w:rsidTr="00477CC0">
        <w:trPr>
          <w:trHeight w:val="468"/>
          <w:jc w:val="center"/>
        </w:trPr>
        <w:tc>
          <w:tcPr>
            <w:tcW w:w="331" w:type="dxa"/>
            <w:tcBorders>
              <w:top w:val="nil"/>
              <w:left w:val="nil"/>
              <w:bottom w:val="nil"/>
              <w:right w:val="nil"/>
            </w:tcBorders>
            <w:shd w:val="clear" w:color="auto" w:fill="auto"/>
            <w:vAlign w:val="center"/>
            <w:hideMark/>
          </w:tcPr>
          <w:p w14:paraId="4FE3E2D2"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748179B0"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2626484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w:t>
            </w:r>
          </w:p>
        </w:tc>
        <w:tc>
          <w:tcPr>
            <w:tcW w:w="2493" w:type="dxa"/>
            <w:tcBorders>
              <w:top w:val="nil"/>
              <w:left w:val="nil"/>
              <w:bottom w:val="single" w:sz="4" w:space="0" w:color="C0C0C0"/>
              <w:right w:val="single" w:sz="4" w:space="0" w:color="C0C0C0"/>
            </w:tcBorders>
            <w:shd w:val="clear" w:color="auto" w:fill="auto"/>
            <w:vAlign w:val="center"/>
            <w:hideMark/>
          </w:tcPr>
          <w:p w14:paraId="25AEAE12"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Принято сточных вод по категориям потребителей</w:t>
            </w:r>
          </w:p>
        </w:tc>
        <w:tc>
          <w:tcPr>
            <w:tcW w:w="603" w:type="dxa"/>
            <w:tcBorders>
              <w:top w:val="nil"/>
              <w:left w:val="nil"/>
              <w:bottom w:val="single" w:sz="4" w:space="0" w:color="C0C0C0"/>
              <w:right w:val="single" w:sz="4" w:space="0" w:color="C0C0C0"/>
            </w:tcBorders>
            <w:shd w:val="clear" w:color="auto" w:fill="auto"/>
            <w:vAlign w:val="center"/>
            <w:hideMark/>
          </w:tcPr>
          <w:p w14:paraId="3958B4D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D7EAD3"/>
            <w:vAlign w:val="center"/>
            <w:hideMark/>
          </w:tcPr>
          <w:p w14:paraId="1B1D8C5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97" w:type="dxa"/>
            <w:tcBorders>
              <w:top w:val="nil"/>
              <w:left w:val="nil"/>
              <w:bottom w:val="single" w:sz="4" w:space="0" w:color="C0C0C0"/>
              <w:right w:val="single" w:sz="4" w:space="0" w:color="C0C0C0"/>
            </w:tcBorders>
            <w:shd w:val="clear" w:color="000000" w:fill="D7EAD3"/>
            <w:vAlign w:val="center"/>
            <w:hideMark/>
          </w:tcPr>
          <w:p w14:paraId="579CE9D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25" w:type="dxa"/>
            <w:tcBorders>
              <w:top w:val="nil"/>
              <w:left w:val="nil"/>
              <w:bottom w:val="single" w:sz="4" w:space="0" w:color="C0C0C0"/>
              <w:right w:val="single" w:sz="4" w:space="0" w:color="C0C0C0"/>
            </w:tcBorders>
            <w:shd w:val="clear" w:color="000000" w:fill="D7EAD3"/>
            <w:vAlign w:val="center"/>
            <w:hideMark/>
          </w:tcPr>
          <w:p w14:paraId="39C31AC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0CE7C11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427" w:type="dxa"/>
            <w:vMerge/>
            <w:tcBorders>
              <w:top w:val="nil"/>
              <w:left w:val="single" w:sz="4" w:space="0" w:color="C0C0C0"/>
              <w:bottom w:val="nil"/>
              <w:right w:val="single" w:sz="4" w:space="0" w:color="C0C0C0"/>
            </w:tcBorders>
            <w:vAlign w:val="center"/>
            <w:hideMark/>
          </w:tcPr>
          <w:p w14:paraId="31E7D6BE"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D7EAD3"/>
            <w:vAlign w:val="center"/>
            <w:hideMark/>
          </w:tcPr>
          <w:p w14:paraId="2625F7C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1021" w:type="dxa"/>
            <w:tcBorders>
              <w:top w:val="nil"/>
              <w:left w:val="nil"/>
              <w:bottom w:val="single" w:sz="4" w:space="0" w:color="C0C0C0"/>
              <w:right w:val="single" w:sz="4" w:space="0" w:color="C0C0C0"/>
            </w:tcBorders>
            <w:shd w:val="clear" w:color="000000" w:fill="D7EAD3"/>
            <w:vAlign w:val="center"/>
            <w:hideMark/>
          </w:tcPr>
          <w:p w14:paraId="199ECB4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14" w:type="dxa"/>
            <w:tcBorders>
              <w:top w:val="nil"/>
              <w:left w:val="nil"/>
              <w:bottom w:val="single" w:sz="4" w:space="0" w:color="C0C0C0"/>
              <w:right w:val="single" w:sz="4" w:space="0" w:color="C0C0C0"/>
            </w:tcBorders>
            <w:shd w:val="clear" w:color="000000" w:fill="D7EAD3"/>
            <w:vAlign w:val="center"/>
            <w:hideMark/>
          </w:tcPr>
          <w:p w14:paraId="7BE9620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436243F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391" w:type="dxa"/>
            <w:vMerge/>
            <w:tcBorders>
              <w:top w:val="nil"/>
              <w:left w:val="single" w:sz="4" w:space="0" w:color="C0C0C0"/>
              <w:bottom w:val="nil"/>
              <w:right w:val="single" w:sz="4" w:space="0" w:color="C0C0C0"/>
            </w:tcBorders>
            <w:vAlign w:val="center"/>
            <w:hideMark/>
          </w:tcPr>
          <w:p w14:paraId="2BD72996" w14:textId="77777777" w:rsidR="00477CC0" w:rsidRPr="00477CC0" w:rsidRDefault="00477CC0" w:rsidP="00477CC0">
            <w:pPr>
              <w:rPr>
                <w:rFonts w:ascii="Tahoma" w:hAnsi="Tahoma" w:cs="Tahoma"/>
                <w:sz w:val="13"/>
                <w:szCs w:val="13"/>
              </w:rPr>
            </w:pPr>
          </w:p>
        </w:tc>
      </w:tr>
      <w:tr w:rsidR="00477CC0" w:rsidRPr="00477CC0" w14:paraId="4769F4BB" w14:textId="77777777" w:rsidTr="00477CC0">
        <w:trPr>
          <w:trHeight w:val="399"/>
          <w:jc w:val="center"/>
        </w:trPr>
        <w:tc>
          <w:tcPr>
            <w:tcW w:w="331" w:type="dxa"/>
            <w:tcBorders>
              <w:top w:val="nil"/>
              <w:left w:val="nil"/>
              <w:bottom w:val="nil"/>
              <w:right w:val="nil"/>
            </w:tcBorders>
            <w:shd w:val="clear" w:color="auto" w:fill="auto"/>
            <w:vAlign w:val="center"/>
            <w:hideMark/>
          </w:tcPr>
          <w:p w14:paraId="102E33FA"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578CC992"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F1DD86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1.3.1</w:t>
            </w:r>
          </w:p>
        </w:tc>
        <w:tc>
          <w:tcPr>
            <w:tcW w:w="2493" w:type="dxa"/>
            <w:tcBorders>
              <w:top w:val="nil"/>
              <w:left w:val="nil"/>
              <w:bottom w:val="single" w:sz="4" w:space="0" w:color="C0C0C0"/>
              <w:right w:val="single" w:sz="4" w:space="0" w:color="C0C0C0"/>
            </w:tcBorders>
            <w:shd w:val="clear" w:color="auto" w:fill="auto"/>
            <w:vAlign w:val="center"/>
            <w:hideMark/>
          </w:tcPr>
          <w:p w14:paraId="4702E21F"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Потребительский рынок</w:t>
            </w:r>
          </w:p>
        </w:tc>
        <w:tc>
          <w:tcPr>
            <w:tcW w:w="603" w:type="dxa"/>
            <w:tcBorders>
              <w:top w:val="nil"/>
              <w:left w:val="nil"/>
              <w:bottom w:val="single" w:sz="4" w:space="0" w:color="C0C0C0"/>
              <w:right w:val="single" w:sz="4" w:space="0" w:color="C0C0C0"/>
            </w:tcBorders>
            <w:shd w:val="clear" w:color="auto" w:fill="auto"/>
            <w:vAlign w:val="center"/>
            <w:hideMark/>
          </w:tcPr>
          <w:p w14:paraId="54A993C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D7EAD3"/>
            <w:vAlign w:val="center"/>
            <w:hideMark/>
          </w:tcPr>
          <w:p w14:paraId="0897354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10 695,00</w:t>
            </w:r>
          </w:p>
        </w:tc>
        <w:tc>
          <w:tcPr>
            <w:tcW w:w="997" w:type="dxa"/>
            <w:tcBorders>
              <w:top w:val="nil"/>
              <w:left w:val="nil"/>
              <w:bottom w:val="single" w:sz="4" w:space="0" w:color="C0C0C0"/>
              <w:right w:val="single" w:sz="4" w:space="0" w:color="C0C0C0"/>
            </w:tcBorders>
            <w:shd w:val="clear" w:color="000000" w:fill="D7EAD3"/>
            <w:vAlign w:val="center"/>
            <w:hideMark/>
          </w:tcPr>
          <w:p w14:paraId="2BE4960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25" w:type="dxa"/>
            <w:tcBorders>
              <w:top w:val="nil"/>
              <w:left w:val="nil"/>
              <w:bottom w:val="single" w:sz="4" w:space="0" w:color="C0C0C0"/>
              <w:right w:val="single" w:sz="4" w:space="0" w:color="C0C0C0"/>
            </w:tcBorders>
            <w:shd w:val="clear" w:color="000000" w:fill="D7EAD3"/>
            <w:vAlign w:val="center"/>
            <w:hideMark/>
          </w:tcPr>
          <w:p w14:paraId="7B5D4AB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450807B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427" w:type="dxa"/>
            <w:vMerge/>
            <w:tcBorders>
              <w:top w:val="nil"/>
              <w:left w:val="single" w:sz="4" w:space="0" w:color="C0C0C0"/>
              <w:bottom w:val="nil"/>
              <w:right w:val="single" w:sz="4" w:space="0" w:color="C0C0C0"/>
            </w:tcBorders>
            <w:vAlign w:val="center"/>
            <w:hideMark/>
          </w:tcPr>
          <w:p w14:paraId="601D3BB7"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D7EAD3"/>
            <w:vAlign w:val="center"/>
            <w:hideMark/>
          </w:tcPr>
          <w:p w14:paraId="5C88D0D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10 695,00</w:t>
            </w:r>
          </w:p>
        </w:tc>
        <w:tc>
          <w:tcPr>
            <w:tcW w:w="1021" w:type="dxa"/>
            <w:tcBorders>
              <w:top w:val="nil"/>
              <w:left w:val="nil"/>
              <w:bottom w:val="single" w:sz="4" w:space="0" w:color="C0C0C0"/>
              <w:right w:val="single" w:sz="4" w:space="0" w:color="C0C0C0"/>
            </w:tcBorders>
            <w:shd w:val="clear" w:color="000000" w:fill="D7EAD3"/>
            <w:vAlign w:val="center"/>
            <w:hideMark/>
          </w:tcPr>
          <w:p w14:paraId="07BFCD0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14" w:type="dxa"/>
            <w:tcBorders>
              <w:top w:val="nil"/>
              <w:left w:val="nil"/>
              <w:bottom w:val="single" w:sz="4" w:space="0" w:color="C0C0C0"/>
              <w:right w:val="single" w:sz="4" w:space="0" w:color="C0C0C0"/>
            </w:tcBorders>
            <w:shd w:val="clear" w:color="000000" w:fill="D7EAD3"/>
            <w:vAlign w:val="center"/>
            <w:hideMark/>
          </w:tcPr>
          <w:p w14:paraId="6428422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777DD09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391" w:type="dxa"/>
            <w:vMerge/>
            <w:tcBorders>
              <w:top w:val="nil"/>
              <w:left w:val="single" w:sz="4" w:space="0" w:color="C0C0C0"/>
              <w:bottom w:val="nil"/>
              <w:right w:val="single" w:sz="4" w:space="0" w:color="C0C0C0"/>
            </w:tcBorders>
            <w:vAlign w:val="center"/>
            <w:hideMark/>
          </w:tcPr>
          <w:p w14:paraId="30B91511" w14:textId="77777777" w:rsidR="00477CC0" w:rsidRPr="00477CC0" w:rsidRDefault="00477CC0" w:rsidP="00477CC0">
            <w:pPr>
              <w:rPr>
                <w:rFonts w:ascii="Tahoma" w:hAnsi="Tahoma" w:cs="Tahoma"/>
                <w:sz w:val="13"/>
                <w:szCs w:val="13"/>
              </w:rPr>
            </w:pPr>
          </w:p>
        </w:tc>
      </w:tr>
      <w:tr w:rsidR="00477CC0" w:rsidRPr="00477CC0" w14:paraId="29F00CB9" w14:textId="77777777" w:rsidTr="00477CC0">
        <w:trPr>
          <w:trHeight w:val="330"/>
          <w:jc w:val="center"/>
        </w:trPr>
        <w:tc>
          <w:tcPr>
            <w:tcW w:w="331" w:type="dxa"/>
            <w:tcBorders>
              <w:top w:val="nil"/>
              <w:left w:val="nil"/>
              <w:bottom w:val="nil"/>
              <w:right w:val="nil"/>
            </w:tcBorders>
            <w:shd w:val="clear" w:color="auto" w:fill="auto"/>
            <w:vAlign w:val="center"/>
            <w:hideMark/>
          </w:tcPr>
          <w:p w14:paraId="46DE95AE"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642115B1"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44A0D3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1.3.1.1</w:t>
            </w:r>
          </w:p>
        </w:tc>
        <w:tc>
          <w:tcPr>
            <w:tcW w:w="2493" w:type="dxa"/>
            <w:tcBorders>
              <w:top w:val="nil"/>
              <w:left w:val="nil"/>
              <w:bottom w:val="single" w:sz="4" w:space="0" w:color="C0C0C0"/>
              <w:right w:val="single" w:sz="4" w:space="0" w:color="C0C0C0"/>
            </w:tcBorders>
            <w:shd w:val="clear" w:color="auto" w:fill="auto"/>
            <w:vAlign w:val="center"/>
            <w:hideMark/>
          </w:tcPr>
          <w:p w14:paraId="07E95EEF"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Население</w:t>
            </w:r>
          </w:p>
        </w:tc>
        <w:tc>
          <w:tcPr>
            <w:tcW w:w="603" w:type="dxa"/>
            <w:tcBorders>
              <w:top w:val="nil"/>
              <w:left w:val="nil"/>
              <w:bottom w:val="single" w:sz="4" w:space="0" w:color="C0C0C0"/>
              <w:right w:val="single" w:sz="4" w:space="0" w:color="C0C0C0"/>
            </w:tcBorders>
            <w:shd w:val="clear" w:color="auto" w:fill="auto"/>
            <w:vAlign w:val="center"/>
            <w:hideMark/>
          </w:tcPr>
          <w:p w14:paraId="1EEB9E8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FFFCC"/>
            <w:vAlign w:val="center"/>
            <w:hideMark/>
          </w:tcPr>
          <w:p w14:paraId="502DD1F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9 845,27</w:t>
            </w:r>
          </w:p>
        </w:tc>
        <w:tc>
          <w:tcPr>
            <w:tcW w:w="997" w:type="dxa"/>
            <w:tcBorders>
              <w:top w:val="nil"/>
              <w:left w:val="nil"/>
              <w:bottom w:val="single" w:sz="4" w:space="0" w:color="C0C0C0"/>
              <w:right w:val="single" w:sz="4" w:space="0" w:color="C0C0C0"/>
            </w:tcBorders>
            <w:shd w:val="clear" w:color="000000" w:fill="FFFFCC"/>
            <w:vAlign w:val="center"/>
            <w:hideMark/>
          </w:tcPr>
          <w:p w14:paraId="08DC2B8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9 845,27</w:t>
            </w:r>
          </w:p>
        </w:tc>
        <w:tc>
          <w:tcPr>
            <w:tcW w:w="925" w:type="dxa"/>
            <w:tcBorders>
              <w:top w:val="nil"/>
              <w:left w:val="nil"/>
              <w:bottom w:val="single" w:sz="4" w:space="0" w:color="C0C0C0"/>
              <w:right w:val="single" w:sz="4" w:space="0" w:color="C0C0C0"/>
            </w:tcBorders>
            <w:shd w:val="clear" w:color="000000" w:fill="D7EAD3"/>
            <w:vAlign w:val="center"/>
            <w:hideMark/>
          </w:tcPr>
          <w:p w14:paraId="017D874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4 922,64</w:t>
            </w:r>
          </w:p>
        </w:tc>
        <w:tc>
          <w:tcPr>
            <w:tcW w:w="914" w:type="dxa"/>
            <w:tcBorders>
              <w:top w:val="nil"/>
              <w:left w:val="nil"/>
              <w:bottom w:val="single" w:sz="4" w:space="0" w:color="C0C0C0"/>
              <w:right w:val="single" w:sz="4" w:space="0" w:color="C0C0C0"/>
            </w:tcBorders>
            <w:shd w:val="clear" w:color="000000" w:fill="D7EAD3"/>
            <w:vAlign w:val="center"/>
            <w:hideMark/>
          </w:tcPr>
          <w:p w14:paraId="47BB3DA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4 922,64</w:t>
            </w:r>
          </w:p>
        </w:tc>
        <w:tc>
          <w:tcPr>
            <w:tcW w:w="1427" w:type="dxa"/>
            <w:vMerge/>
            <w:tcBorders>
              <w:top w:val="nil"/>
              <w:left w:val="single" w:sz="4" w:space="0" w:color="C0C0C0"/>
              <w:bottom w:val="nil"/>
              <w:right w:val="single" w:sz="4" w:space="0" w:color="C0C0C0"/>
            </w:tcBorders>
            <w:vAlign w:val="center"/>
            <w:hideMark/>
          </w:tcPr>
          <w:p w14:paraId="753821FA"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057C6CF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9 845,27</w:t>
            </w:r>
          </w:p>
        </w:tc>
        <w:tc>
          <w:tcPr>
            <w:tcW w:w="1021" w:type="dxa"/>
            <w:tcBorders>
              <w:top w:val="nil"/>
              <w:left w:val="nil"/>
              <w:bottom w:val="single" w:sz="4" w:space="0" w:color="C0C0C0"/>
              <w:right w:val="single" w:sz="4" w:space="0" w:color="C0C0C0"/>
            </w:tcBorders>
            <w:shd w:val="clear" w:color="000000" w:fill="FFFFCC"/>
            <w:vAlign w:val="center"/>
            <w:hideMark/>
          </w:tcPr>
          <w:p w14:paraId="116DA81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9 845,27</w:t>
            </w:r>
          </w:p>
        </w:tc>
        <w:tc>
          <w:tcPr>
            <w:tcW w:w="914" w:type="dxa"/>
            <w:tcBorders>
              <w:top w:val="nil"/>
              <w:left w:val="nil"/>
              <w:bottom w:val="single" w:sz="4" w:space="0" w:color="C0C0C0"/>
              <w:right w:val="single" w:sz="4" w:space="0" w:color="C0C0C0"/>
            </w:tcBorders>
            <w:shd w:val="clear" w:color="000000" w:fill="D7EAD3"/>
            <w:vAlign w:val="center"/>
            <w:hideMark/>
          </w:tcPr>
          <w:p w14:paraId="36D611B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4 922,64</w:t>
            </w:r>
          </w:p>
        </w:tc>
        <w:tc>
          <w:tcPr>
            <w:tcW w:w="914" w:type="dxa"/>
            <w:tcBorders>
              <w:top w:val="nil"/>
              <w:left w:val="nil"/>
              <w:bottom w:val="single" w:sz="4" w:space="0" w:color="C0C0C0"/>
              <w:right w:val="single" w:sz="4" w:space="0" w:color="C0C0C0"/>
            </w:tcBorders>
            <w:shd w:val="clear" w:color="000000" w:fill="D7EAD3"/>
            <w:vAlign w:val="center"/>
            <w:hideMark/>
          </w:tcPr>
          <w:p w14:paraId="4D73268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4 922,64</w:t>
            </w:r>
          </w:p>
        </w:tc>
        <w:tc>
          <w:tcPr>
            <w:tcW w:w="1391" w:type="dxa"/>
            <w:vMerge/>
            <w:tcBorders>
              <w:top w:val="nil"/>
              <w:left w:val="single" w:sz="4" w:space="0" w:color="C0C0C0"/>
              <w:bottom w:val="nil"/>
              <w:right w:val="single" w:sz="4" w:space="0" w:color="C0C0C0"/>
            </w:tcBorders>
            <w:vAlign w:val="center"/>
            <w:hideMark/>
          </w:tcPr>
          <w:p w14:paraId="559AAD1D" w14:textId="77777777" w:rsidR="00477CC0" w:rsidRPr="00477CC0" w:rsidRDefault="00477CC0" w:rsidP="00477CC0">
            <w:pPr>
              <w:rPr>
                <w:rFonts w:ascii="Tahoma" w:hAnsi="Tahoma" w:cs="Tahoma"/>
                <w:sz w:val="13"/>
                <w:szCs w:val="13"/>
              </w:rPr>
            </w:pPr>
          </w:p>
        </w:tc>
      </w:tr>
      <w:tr w:rsidR="00477CC0" w:rsidRPr="00477CC0" w14:paraId="1CC18296" w14:textId="77777777" w:rsidTr="00477CC0">
        <w:trPr>
          <w:trHeight w:val="330"/>
          <w:jc w:val="center"/>
        </w:trPr>
        <w:tc>
          <w:tcPr>
            <w:tcW w:w="331" w:type="dxa"/>
            <w:tcBorders>
              <w:top w:val="nil"/>
              <w:left w:val="nil"/>
              <w:bottom w:val="nil"/>
              <w:right w:val="nil"/>
            </w:tcBorders>
            <w:shd w:val="clear" w:color="auto" w:fill="auto"/>
            <w:vAlign w:val="center"/>
            <w:hideMark/>
          </w:tcPr>
          <w:p w14:paraId="7924F137"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1946CD49"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C3E183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1.3.1.2</w:t>
            </w:r>
          </w:p>
        </w:tc>
        <w:tc>
          <w:tcPr>
            <w:tcW w:w="2493" w:type="dxa"/>
            <w:tcBorders>
              <w:top w:val="nil"/>
              <w:left w:val="nil"/>
              <w:bottom w:val="single" w:sz="4" w:space="0" w:color="C0C0C0"/>
              <w:right w:val="single" w:sz="4" w:space="0" w:color="C0C0C0"/>
            </w:tcBorders>
            <w:shd w:val="clear" w:color="auto" w:fill="auto"/>
            <w:vAlign w:val="center"/>
            <w:hideMark/>
          </w:tcPr>
          <w:p w14:paraId="05333C97"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Бюджетные организации</w:t>
            </w:r>
          </w:p>
        </w:tc>
        <w:tc>
          <w:tcPr>
            <w:tcW w:w="603" w:type="dxa"/>
            <w:tcBorders>
              <w:top w:val="nil"/>
              <w:left w:val="nil"/>
              <w:bottom w:val="single" w:sz="4" w:space="0" w:color="C0C0C0"/>
              <w:right w:val="single" w:sz="4" w:space="0" w:color="C0C0C0"/>
            </w:tcBorders>
            <w:shd w:val="clear" w:color="auto" w:fill="auto"/>
            <w:vAlign w:val="center"/>
            <w:hideMark/>
          </w:tcPr>
          <w:p w14:paraId="19A81B1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FFFCC"/>
            <w:vAlign w:val="center"/>
            <w:hideMark/>
          </w:tcPr>
          <w:p w14:paraId="6123F79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849,73</w:t>
            </w:r>
          </w:p>
        </w:tc>
        <w:tc>
          <w:tcPr>
            <w:tcW w:w="997" w:type="dxa"/>
            <w:tcBorders>
              <w:top w:val="nil"/>
              <w:left w:val="nil"/>
              <w:bottom w:val="single" w:sz="4" w:space="0" w:color="C0C0C0"/>
              <w:right w:val="single" w:sz="4" w:space="0" w:color="C0C0C0"/>
            </w:tcBorders>
            <w:shd w:val="clear" w:color="000000" w:fill="FFFFCC"/>
            <w:vAlign w:val="center"/>
            <w:hideMark/>
          </w:tcPr>
          <w:p w14:paraId="3BDEBC4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849,73</w:t>
            </w:r>
          </w:p>
        </w:tc>
        <w:tc>
          <w:tcPr>
            <w:tcW w:w="925" w:type="dxa"/>
            <w:tcBorders>
              <w:top w:val="nil"/>
              <w:left w:val="nil"/>
              <w:bottom w:val="single" w:sz="4" w:space="0" w:color="C0C0C0"/>
              <w:right w:val="single" w:sz="4" w:space="0" w:color="C0C0C0"/>
            </w:tcBorders>
            <w:shd w:val="clear" w:color="000000" w:fill="D7EAD3"/>
            <w:vAlign w:val="center"/>
            <w:hideMark/>
          </w:tcPr>
          <w:p w14:paraId="6AE9571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424,87</w:t>
            </w:r>
          </w:p>
        </w:tc>
        <w:tc>
          <w:tcPr>
            <w:tcW w:w="914" w:type="dxa"/>
            <w:tcBorders>
              <w:top w:val="nil"/>
              <w:left w:val="nil"/>
              <w:bottom w:val="single" w:sz="4" w:space="0" w:color="C0C0C0"/>
              <w:right w:val="single" w:sz="4" w:space="0" w:color="C0C0C0"/>
            </w:tcBorders>
            <w:shd w:val="clear" w:color="000000" w:fill="D7EAD3"/>
            <w:vAlign w:val="center"/>
            <w:hideMark/>
          </w:tcPr>
          <w:p w14:paraId="14BE034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424,87</w:t>
            </w:r>
          </w:p>
        </w:tc>
        <w:tc>
          <w:tcPr>
            <w:tcW w:w="1427" w:type="dxa"/>
            <w:vMerge/>
            <w:tcBorders>
              <w:top w:val="nil"/>
              <w:left w:val="single" w:sz="4" w:space="0" w:color="C0C0C0"/>
              <w:bottom w:val="nil"/>
              <w:right w:val="single" w:sz="4" w:space="0" w:color="C0C0C0"/>
            </w:tcBorders>
            <w:vAlign w:val="center"/>
            <w:hideMark/>
          </w:tcPr>
          <w:p w14:paraId="58900452"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2802959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849,73</w:t>
            </w:r>
          </w:p>
        </w:tc>
        <w:tc>
          <w:tcPr>
            <w:tcW w:w="1021" w:type="dxa"/>
            <w:tcBorders>
              <w:top w:val="nil"/>
              <w:left w:val="nil"/>
              <w:bottom w:val="single" w:sz="4" w:space="0" w:color="C0C0C0"/>
              <w:right w:val="single" w:sz="4" w:space="0" w:color="C0C0C0"/>
            </w:tcBorders>
            <w:shd w:val="clear" w:color="000000" w:fill="FFFFCC"/>
            <w:vAlign w:val="center"/>
            <w:hideMark/>
          </w:tcPr>
          <w:p w14:paraId="063230A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849,73</w:t>
            </w:r>
          </w:p>
        </w:tc>
        <w:tc>
          <w:tcPr>
            <w:tcW w:w="914" w:type="dxa"/>
            <w:tcBorders>
              <w:top w:val="nil"/>
              <w:left w:val="nil"/>
              <w:bottom w:val="single" w:sz="4" w:space="0" w:color="C0C0C0"/>
              <w:right w:val="single" w:sz="4" w:space="0" w:color="C0C0C0"/>
            </w:tcBorders>
            <w:shd w:val="clear" w:color="000000" w:fill="D7EAD3"/>
            <w:vAlign w:val="center"/>
            <w:hideMark/>
          </w:tcPr>
          <w:p w14:paraId="4E814C3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424,87</w:t>
            </w:r>
          </w:p>
        </w:tc>
        <w:tc>
          <w:tcPr>
            <w:tcW w:w="914" w:type="dxa"/>
            <w:tcBorders>
              <w:top w:val="nil"/>
              <w:left w:val="nil"/>
              <w:bottom w:val="single" w:sz="4" w:space="0" w:color="C0C0C0"/>
              <w:right w:val="single" w:sz="4" w:space="0" w:color="C0C0C0"/>
            </w:tcBorders>
            <w:shd w:val="clear" w:color="000000" w:fill="D7EAD3"/>
            <w:vAlign w:val="center"/>
            <w:hideMark/>
          </w:tcPr>
          <w:p w14:paraId="5156844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424,87</w:t>
            </w:r>
          </w:p>
        </w:tc>
        <w:tc>
          <w:tcPr>
            <w:tcW w:w="1391" w:type="dxa"/>
            <w:vMerge/>
            <w:tcBorders>
              <w:top w:val="nil"/>
              <w:left w:val="single" w:sz="4" w:space="0" w:color="C0C0C0"/>
              <w:bottom w:val="nil"/>
              <w:right w:val="single" w:sz="4" w:space="0" w:color="C0C0C0"/>
            </w:tcBorders>
            <w:vAlign w:val="center"/>
            <w:hideMark/>
          </w:tcPr>
          <w:p w14:paraId="7F1D292C" w14:textId="77777777" w:rsidR="00477CC0" w:rsidRPr="00477CC0" w:rsidRDefault="00477CC0" w:rsidP="00477CC0">
            <w:pPr>
              <w:rPr>
                <w:rFonts w:ascii="Tahoma" w:hAnsi="Tahoma" w:cs="Tahoma"/>
                <w:sz w:val="13"/>
                <w:szCs w:val="13"/>
              </w:rPr>
            </w:pPr>
          </w:p>
        </w:tc>
      </w:tr>
      <w:tr w:rsidR="00477CC0" w:rsidRPr="00477CC0" w14:paraId="70A3FF46" w14:textId="77777777" w:rsidTr="00477CC0">
        <w:trPr>
          <w:trHeight w:val="344"/>
          <w:jc w:val="center"/>
        </w:trPr>
        <w:tc>
          <w:tcPr>
            <w:tcW w:w="331" w:type="dxa"/>
            <w:tcBorders>
              <w:top w:val="nil"/>
              <w:left w:val="nil"/>
              <w:bottom w:val="nil"/>
              <w:right w:val="nil"/>
            </w:tcBorders>
            <w:shd w:val="clear" w:color="auto" w:fill="auto"/>
            <w:vAlign w:val="center"/>
            <w:hideMark/>
          </w:tcPr>
          <w:p w14:paraId="46BB62DF"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1DCCEF90"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A0F260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1.3.1.3</w:t>
            </w:r>
          </w:p>
        </w:tc>
        <w:tc>
          <w:tcPr>
            <w:tcW w:w="2493" w:type="dxa"/>
            <w:tcBorders>
              <w:top w:val="nil"/>
              <w:left w:val="nil"/>
              <w:bottom w:val="single" w:sz="4" w:space="0" w:color="C0C0C0"/>
              <w:right w:val="single" w:sz="4" w:space="0" w:color="C0C0C0"/>
            </w:tcBorders>
            <w:shd w:val="clear" w:color="auto" w:fill="auto"/>
            <w:vAlign w:val="center"/>
            <w:hideMark/>
          </w:tcPr>
          <w:p w14:paraId="1232B5A9"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Прочие потребители</w:t>
            </w:r>
          </w:p>
        </w:tc>
        <w:tc>
          <w:tcPr>
            <w:tcW w:w="603" w:type="dxa"/>
            <w:tcBorders>
              <w:top w:val="nil"/>
              <w:left w:val="nil"/>
              <w:bottom w:val="single" w:sz="4" w:space="0" w:color="C0C0C0"/>
              <w:right w:val="single" w:sz="4" w:space="0" w:color="C0C0C0"/>
            </w:tcBorders>
            <w:shd w:val="clear" w:color="auto" w:fill="auto"/>
            <w:vAlign w:val="center"/>
            <w:hideMark/>
          </w:tcPr>
          <w:p w14:paraId="3E6FC31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FFFCC"/>
            <w:vAlign w:val="center"/>
            <w:hideMark/>
          </w:tcPr>
          <w:p w14:paraId="609B8FF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97" w:type="dxa"/>
            <w:tcBorders>
              <w:top w:val="nil"/>
              <w:left w:val="nil"/>
              <w:bottom w:val="single" w:sz="4" w:space="0" w:color="C0C0C0"/>
              <w:right w:val="single" w:sz="4" w:space="0" w:color="C0C0C0"/>
            </w:tcBorders>
            <w:shd w:val="clear" w:color="000000" w:fill="FFFFCC"/>
            <w:vAlign w:val="center"/>
            <w:hideMark/>
          </w:tcPr>
          <w:p w14:paraId="4AEEA4F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9 231,00</w:t>
            </w:r>
          </w:p>
        </w:tc>
        <w:tc>
          <w:tcPr>
            <w:tcW w:w="925" w:type="dxa"/>
            <w:tcBorders>
              <w:top w:val="nil"/>
              <w:left w:val="nil"/>
              <w:bottom w:val="single" w:sz="4" w:space="0" w:color="C0C0C0"/>
              <w:right w:val="single" w:sz="4" w:space="0" w:color="C0C0C0"/>
            </w:tcBorders>
            <w:shd w:val="clear" w:color="000000" w:fill="D7EAD3"/>
            <w:vAlign w:val="center"/>
            <w:hideMark/>
          </w:tcPr>
          <w:p w14:paraId="403B4DF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4 615,50</w:t>
            </w:r>
          </w:p>
        </w:tc>
        <w:tc>
          <w:tcPr>
            <w:tcW w:w="914" w:type="dxa"/>
            <w:tcBorders>
              <w:top w:val="nil"/>
              <w:left w:val="nil"/>
              <w:bottom w:val="single" w:sz="4" w:space="0" w:color="C0C0C0"/>
              <w:right w:val="single" w:sz="4" w:space="0" w:color="C0C0C0"/>
            </w:tcBorders>
            <w:shd w:val="clear" w:color="000000" w:fill="D7EAD3"/>
            <w:vAlign w:val="center"/>
            <w:hideMark/>
          </w:tcPr>
          <w:p w14:paraId="3E2B5D2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4 615,50</w:t>
            </w:r>
          </w:p>
        </w:tc>
        <w:tc>
          <w:tcPr>
            <w:tcW w:w="1427" w:type="dxa"/>
            <w:vMerge/>
            <w:tcBorders>
              <w:top w:val="nil"/>
              <w:left w:val="single" w:sz="4" w:space="0" w:color="C0C0C0"/>
              <w:bottom w:val="nil"/>
              <w:right w:val="single" w:sz="4" w:space="0" w:color="C0C0C0"/>
            </w:tcBorders>
            <w:vAlign w:val="center"/>
            <w:hideMark/>
          </w:tcPr>
          <w:p w14:paraId="20A10872"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5CCDB32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021" w:type="dxa"/>
            <w:tcBorders>
              <w:top w:val="nil"/>
              <w:left w:val="nil"/>
              <w:bottom w:val="single" w:sz="4" w:space="0" w:color="C0C0C0"/>
              <w:right w:val="single" w:sz="4" w:space="0" w:color="C0C0C0"/>
            </w:tcBorders>
            <w:shd w:val="clear" w:color="000000" w:fill="FFFFCC"/>
            <w:vAlign w:val="center"/>
            <w:hideMark/>
          </w:tcPr>
          <w:p w14:paraId="5A5E289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9 231,00</w:t>
            </w:r>
          </w:p>
        </w:tc>
        <w:tc>
          <w:tcPr>
            <w:tcW w:w="914" w:type="dxa"/>
            <w:tcBorders>
              <w:top w:val="nil"/>
              <w:left w:val="nil"/>
              <w:bottom w:val="single" w:sz="4" w:space="0" w:color="C0C0C0"/>
              <w:right w:val="single" w:sz="4" w:space="0" w:color="C0C0C0"/>
            </w:tcBorders>
            <w:shd w:val="clear" w:color="000000" w:fill="D7EAD3"/>
            <w:vAlign w:val="center"/>
            <w:hideMark/>
          </w:tcPr>
          <w:p w14:paraId="69492C9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4 615,50</w:t>
            </w:r>
          </w:p>
        </w:tc>
        <w:tc>
          <w:tcPr>
            <w:tcW w:w="914" w:type="dxa"/>
            <w:tcBorders>
              <w:top w:val="nil"/>
              <w:left w:val="nil"/>
              <w:bottom w:val="single" w:sz="4" w:space="0" w:color="C0C0C0"/>
              <w:right w:val="single" w:sz="4" w:space="0" w:color="C0C0C0"/>
            </w:tcBorders>
            <w:shd w:val="clear" w:color="000000" w:fill="D7EAD3"/>
            <w:vAlign w:val="center"/>
            <w:hideMark/>
          </w:tcPr>
          <w:p w14:paraId="3741362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4 615,50</w:t>
            </w:r>
          </w:p>
        </w:tc>
        <w:tc>
          <w:tcPr>
            <w:tcW w:w="1391" w:type="dxa"/>
            <w:vMerge/>
            <w:tcBorders>
              <w:top w:val="nil"/>
              <w:left w:val="single" w:sz="4" w:space="0" w:color="C0C0C0"/>
              <w:bottom w:val="nil"/>
              <w:right w:val="single" w:sz="4" w:space="0" w:color="C0C0C0"/>
            </w:tcBorders>
            <w:vAlign w:val="center"/>
            <w:hideMark/>
          </w:tcPr>
          <w:p w14:paraId="5BC6B1E8" w14:textId="77777777" w:rsidR="00477CC0" w:rsidRPr="00477CC0" w:rsidRDefault="00477CC0" w:rsidP="00477CC0">
            <w:pPr>
              <w:rPr>
                <w:rFonts w:ascii="Tahoma" w:hAnsi="Tahoma" w:cs="Tahoma"/>
                <w:sz w:val="13"/>
                <w:szCs w:val="13"/>
              </w:rPr>
            </w:pPr>
          </w:p>
        </w:tc>
      </w:tr>
      <w:tr w:rsidR="00477CC0" w:rsidRPr="00477CC0" w14:paraId="3F50AA0D" w14:textId="77777777" w:rsidTr="00477CC0">
        <w:trPr>
          <w:trHeight w:val="357"/>
          <w:jc w:val="center"/>
        </w:trPr>
        <w:tc>
          <w:tcPr>
            <w:tcW w:w="331" w:type="dxa"/>
            <w:tcBorders>
              <w:top w:val="nil"/>
              <w:left w:val="nil"/>
              <w:bottom w:val="nil"/>
              <w:right w:val="nil"/>
            </w:tcBorders>
            <w:shd w:val="clear" w:color="auto" w:fill="auto"/>
            <w:vAlign w:val="center"/>
            <w:hideMark/>
          </w:tcPr>
          <w:p w14:paraId="5E851325"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323C4FE1"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ED1319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1.3.2</w:t>
            </w:r>
          </w:p>
        </w:tc>
        <w:tc>
          <w:tcPr>
            <w:tcW w:w="2493" w:type="dxa"/>
            <w:tcBorders>
              <w:top w:val="nil"/>
              <w:left w:val="nil"/>
              <w:bottom w:val="single" w:sz="4" w:space="0" w:color="C0C0C0"/>
              <w:right w:val="single" w:sz="4" w:space="0" w:color="C0C0C0"/>
            </w:tcBorders>
            <w:shd w:val="clear" w:color="auto" w:fill="auto"/>
            <w:vAlign w:val="center"/>
            <w:hideMark/>
          </w:tcPr>
          <w:p w14:paraId="4A697428"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Собственные нужды производства</w:t>
            </w:r>
          </w:p>
        </w:tc>
        <w:tc>
          <w:tcPr>
            <w:tcW w:w="603" w:type="dxa"/>
            <w:tcBorders>
              <w:top w:val="nil"/>
              <w:left w:val="nil"/>
              <w:bottom w:val="single" w:sz="4" w:space="0" w:color="C0C0C0"/>
              <w:right w:val="single" w:sz="4" w:space="0" w:color="C0C0C0"/>
            </w:tcBorders>
            <w:shd w:val="clear" w:color="auto" w:fill="auto"/>
            <w:vAlign w:val="center"/>
            <w:hideMark/>
          </w:tcPr>
          <w:p w14:paraId="4A9A02B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FFFCC"/>
            <w:vAlign w:val="center"/>
            <w:hideMark/>
          </w:tcPr>
          <w:p w14:paraId="1167EF3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9 231,00</w:t>
            </w:r>
          </w:p>
        </w:tc>
        <w:tc>
          <w:tcPr>
            <w:tcW w:w="997" w:type="dxa"/>
            <w:tcBorders>
              <w:top w:val="nil"/>
              <w:left w:val="nil"/>
              <w:bottom w:val="single" w:sz="4" w:space="0" w:color="C0C0C0"/>
              <w:right w:val="single" w:sz="4" w:space="0" w:color="C0C0C0"/>
            </w:tcBorders>
            <w:shd w:val="clear" w:color="000000" w:fill="FFFFCC"/>
            <w:vAlign w:val="center"/>
            <w:hideMark/>
          </w:tcPr>
          <w:p w14:paraId="5B4FFF2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26FD02B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535D139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vMerge/>
            <w:tcBorders>
              <w:top w:val="nil"/>
              <w:left w:val="single" w:sz="4" w:space="0" w:color="C0C0C0"/>
              <w:bottom w:val="nil"/>
              <w:right w:val="single" w:sz="4" w:space="0" w:color="C0C0C0"/>
            </w:tcBorders>
            <w:vAlign w:val="center"/>
            <w:hideMark/>
          </w:tcPr>
          <w:p w14:paraId="34C69401"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4128AAA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9 231,00</w:t>
            </w:r>
          </w:p>
        </w:tc>
        <w:tc>
          <w:tcPr>
            <w:tcW w:w="1021" w:type="dxa"/>
            <w:tcBorders>
              <w:top w:val="nil"/>
              <w:left w:val="nil"/>
              <w:bottom w:val="single" w:sz="4" w:space="0" w:color="C0C0C0"/>
              <w:right w:val="single" w:sz="4" w:space="0" w:color="C0C0C0"/>
            </w:tcBorders>
            <w:shd w:val="clear" w:color="000000" w:fill="FFFFCC"/>
            <w:vAlign w:val="center"/>
            <w:hideMark/>
          </w:tcPr>
          <w:p w14:paraId="50279CA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AB1F0F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776DB7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vMerge/>
            <w:tcBorders>
              <w:top w:val="nil"/>
              <w:left w:val="single" w:sz="4" w:space="0" w:color="C0C0C0"/>
              <w:bottom w:val="nil"/>
              <w:right w:val="single" w:sz="4" w:space="0" w:color="C0C0C0"/>
            </w:tcBorders>
            <w:vAlign w:val="center"/>
            <w:hideMark/>
          </w:tcPr>
          <w:p w14:paraId="65CE8852" w14:textId="77777777" w:rsidR="00477CC0" w:rsidRPr="00477CC0" w:rsidRDefault="00477CC0" w:rsidP="00477CC0">
            <w:pPr>
              <w:rPr>
                <w:rFonts w:ascii="Tahoma" w:hAnsi="Tahoma" w:cs="Tahoma"/>
                <w:sz w:val="13"/>
                <w:szCs w:val="13"/>
              </w:rPr>
            </w:pPr>
          </w:p>
        </w:tc>
      </w:tr>
      <w:tr w:rsidR="00477CC0" w:rsidRPr="00477CC0" w14:paraId="4E74D941" w14:textId="77777777" w:rsidTr="00477CC0">
        <w:trPr>
          <w:trHeight w:val="523"/>
          <w:jc w:val="center"/>
        </w:trPr>
        <w:tc>
          <w:tcPr>
            <w:tcW w:w="331" w:type="dxa"/>
            <w:tcBorders>
              <w:top w:val="nil"/>
              <w:left w:val="nil"/>
              <w:bottom w:val="nil"/>
              <w:right w:val="nil"/>
            </w:tcBorders>
            <w:shd w:val="clear" w:color="auto" w:fill="auto"/>
            <w:vAlign w:val="center"/>
            <w:hideMark/>
          </w:tcPr>
          <w:p w14:paraId="14987CA8"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38F2FAE5"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C8FF01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1.4</w:t>
            </w:r>
          </w:p>
        </w:tc>
        <w:tc>
          <w:tcPr>
            <w:tcW w:w="2493" w:type="dxa"/>
            <w:tcBorders>
              <w:top w:val="nil"/>
              <w:left w:val="nil"/>
              <w:bottom w:val="single" w:sz="4" w:space="0" w:color="C0C0C0"/>
              <w:right w:val="single" w:sz="4" w:space="0" w:color="C0C0C0"/>
            </w:tcBorders>
            <w:shd w:val="clear" w:color="auto" w:fill="auto"/>
            <w:vAlign w:val="center"/>
            <w:hideMark/>
          </w:tcPr>
          <w:p w14:paraId="18F9A3F4"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Пропущено через собственные очистные сооружения</w:t>
            </w:r>
          </w:p>
        </w:tc>
        <w:tc>
          <w:tcPr>
            <w:tcW w:w="603" w:type="dxa"/>
            <w:tcBorders>
              <w:top w:val="nil"/>
              <w:left w:val="nil"/>
              <w:bottom w:val="single" w:sz="4" w:space="0" w:color="C0C0C0"/>
              <w:right w:val="single" w:sz="4" w:space="0" w:color="C0C0C0"/>
            </w:tcBorders>
            <w:shd w:val="clear" w:color="auto" w:fill="auto"/>
            <w:vAlign w:val="center"/>
            <w:hideMark/>
          </w:tcPr>
          <w:p w14:paraId="3C13911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FFFFCC"/>
            <w:vAlign w:val="center"/>
            <w:hideMark/>
          </w:tcPr>
          <w:p w14:paraId="55B139A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97" w:type="dxa"/>
            <w:tcBorders>
              <w:top w:val="nil"/>
              <w:left w:val="nil"/>
              <w:bottom w:val="single" w:sz="4" w:space="0" w:color="C0C0C0"/>
              <w:right w:val="single" w:sz="4" w:space="0" w:color="C0C0C0"/>
            </w:tcBorders>
            <w:shd w:val="clear" w:color="000000" w:fill="FFFFCC"/>
            <w:vAlign w:val="center"/>
            <w:hideMark/>
          </w:tcPr>
          <w:p w14:paraId="0AFE8F6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25" w:type="dxa"/>
            <w:tcBorders>
              <w:top w:val="nil"/>
              <w:left w:val="nil"/>
              <w:bottom w:val="single" w:sz="4" w:space="0" w:color="C0C0C0"/>
              <w:right w:val="single" w:sz="4" w:space="0" w:color="C0C0C0"/>
            </w:tcBorders>
            <w:shd w:val="clear" w:color="000000" w:fill="D7EAD3"/>
            <w:vAlign w:val="center"/>
            <w:hideMark/>
          </w:tcPr>
          <w:p w14:paraId="62CFDE9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5B9B634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427" w:type="dxa"/>
            <w:vMerge/>
            <w:tcBorders>
              <w:top w:val="nil"/>
              <w:left w:val="single" w:sz="4" w:space="0" w:color="C0C0C0"/>
              <w:bottom w:val="nil"/>
              <w:right w:val="single" w:sz="4" w:space="0" w:color="C0C0C0"/>
            </w:tcBorders>
            <w:vAlign w:val="center"/>
            <w:hideMark/>
          </w:tcPr>
          <w:p w14:paraId="733D8B5D"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1B185B6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1021" w:type="dxa"/>
            <w:tcBorders>
              <w:top w:val="nil"/>
              <w:left w:val="nil"/>
              <w:bottom w:val="single" w:sz="4" w:space="0" w:color="C0C0C0"/>
              <w:right w:val="single" w:sz="4" w:space="0" w:color="C0C0C0"/>
            </w:tcBorders>
            <w:shd w:val="clear" w:color="000000" w:fill="FFFFCC"/>
            <w:vAlign w:val="center"/>
            <w:hideMark/>
          </w:tcPr>
          <w:p w14:paraId="1078737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19 926,00</w:t>
            </w:r>
          </w:p>
        </w:tc>
        <w:tc>
          <w:tcPr>
            <w:tcW w:w="914" w:type="dxa"/>
            <w:tcBorders>
              <w:top w:val="nil"/>
              <w:left w:val="nil"/>
              <w:bottom w:val="single" w:sz="4" w:space="0" w:color="C0C0C0"/>
              <w:right w:val="single" w:sz="4" w:space="0" w:color="C0C0C0"/>
            </w:tcBorders>
            <w:shd w:val="clear" w:color="000000" w:fill="D7EAD3"/>
            <w:vAlign w:val="center"/>
            <w:hideMark/>
          </w:tcPr>
          <w:p w14:paraId="77F344C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914" w:type="dxa"/>
            <w:tcBorders>
              <w:top w:val="nil"/>
              <w:left w:val="nil"/>
              <w:bottom w:val="single" w:sz="4" w:space="0" w:color="C0C0C0"/>
              <w:right w:val="single" w:sz="4" w:space="0" w:color="C0C0C0"/>
            </w:tcBorders>
            <w:shd w:val="clear" w:color="000000" w:fill="D7EAD3"/>
            <w:vAlign w:val="center"/>
            <w:hideMark/>
          </w:tcPr>
          <w:p w14:paraId="4AA31D6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9 963,00</w:t>
            </w:r>
          </w:p>
        </w:tc>
        <w:tc>
          <w:tcPr>
            <w:tcW w:w="1391" w:type="dxa"/>
            <w:vMerge/>
            <w:tcBorders>
              <w:top w:val="nil"/>
              <w:left w:val="single" w:sz="4" w:space="0" w:color="C0C0C0"/>
              <w:bottom w:val="nil"/>
              <w:right w:val="single" w:sz="4" w:space="0" w:color="C0C0C0"/>
            </w:tcBorders>
            <w:vAlign w:val="center"/>
            <w:hideMark/>
          </w:tcPr>
          <w:p w14:paraId="6EABC36B" w14:textId="77777777" w:rsidR="00477CC0" w:rsidRPr="00477CC0" w:rsidRDefault="00477CC0" w:rsidP="00477CC0">
            <w:pPr>
              <w:rPr>
                <w:rFonts w:ascii="Tahoma" w:hAnsi="Tahoma" w:cs="Tahoma"/>
                <w:sz w:val="13"/>
                <w:szCs w:val="13"/>
              </w:rPr>
            </w:pPr>
          </w:p>
        </w:tc>
      </w:tr>
      <w:tr w:rsidR="00477CC0" w:rsidRPr="00477CC0" w14:paraId="14CD61A8" w14:textId="77777777" w:rsidTr="00477CC0">
        <w:trPr>
          <w:trHeight w:val="385"/>
          <w:jc w:val="center"/>
        </w:trPr>
        <w:tc>
          <w:tcPr>
            <w:tcW w:w="331" w:type="dxa"/>
            <w:tcBorders>
              <w:top w:val="nil"/>
              <w:left w:val="nil"/>
              <w:bottom w:val="nil"/>
              <w:right w:val="nil"/>
            </w:tcBorders>
            <w:shd w:val="clear" w:color="auto" w:fill="auto"/>
            <w:vAlign w:val="center"/>
            <w:hideMark/>
          </w:tcPr>
          <w:p w14:paraId="73BF7657"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132BDEBF"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50CF1A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w:t>
            </w:r>
          </w:p>
        </w:tc>
        <w:tc>
          <w:tcPr>
            <w:tcW w:w="2493" w:type="dxa"/>
            <w:tcBorders>
              <w:top w:val="nil"/>
              <w:left w:val="nil"/>
              <w:bottom w:val="single" w:sz="4" w:space="0" w:color="C0C0C0"/>
              <w:right w:val="single" w:sz="4" w:space="0" w:color="C0C0C0"/>
            </w:tcBorders>
            <w:shd w:val="clear" w:color="auto" w:fill="auto"/>
            <w:vAlign w:val="center"/>
            <w:hideMark/>
          </w:tcPr>
          <w:p w14:paraId="2CA01460"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Себестоимость</w:t>
            </w:r>
          </w:p>
        </w:tc>
        <w:tc>
          <w:tcPr>
            <w:tcW w:w="603" w:type="dxa"/>
            <w:tcBorders>
              <w:top w:val="nil"/>
              <w:left w:val="nil"/>
              <w:bottom w:val="single" w:sz="4" w:space="0" w:color="C0C0C0"/>
              <w:right w:val="single" w:sz="4" w:space="0" w:color="C0C0C0"/>
            </w:tcBorders>
            <w:shd w:val="clear" w:color="auto" w:fill="auto"/>
            <w:vAlign w:val="center"/>
            <w:hideMark/>
          </w:tcPr>
          <w:p w14:paraId="143A65E5"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1F63AC7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4 630,51</w:t>
            </w:r>
          </w:p>
        </w:tc>
        <w:tc>
          <w:tcPr>
            <w:tcW w:w="997" w:type="dxa"/>
            <w:tcBorders>
              <w:top w:val="nil"/>
              <w:left w:val="nil"/>
              <w:bottom w:val="single" w:sz="4" w:space="0" w:color="C0C0C0"/>
              <w:right w:val="single" w:sz="4" w:space="0" w:color="C0C0C0"/>
            </w:tcBorders>
            <w:shd w:val="clear" w:color="000000" w:fill="D7EAD3"/>
            <w:vAlign w:val="center"/>
            <w:hideMark/>
          </w:tcPr>
          <w:p w14:paraId="4DDBA2B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4 610,55</w:t>
            </w:r>
          </w:p>
        </w:tc>
        <w:tc>
          <w:tcPr>
            <w:tcW w:w="925" w:type="dxa"/>
            <w:tcBorders>
              <w:top w:val="nil"/>
              <w:left w:val="nil"/>
              <w:bottom w:val="single" w:sz="4" w:space="0" w:color="C0C0C0"/>
              <w:right w:val="single" w:sz="4" w:space="0" w:color="C0C0C0"/>
            </w:tcBorders>
            <w:shd w:val="clear" w:color="000000" w:fill="D7EAD3"/>
            <w:vAlign w:val="center"/>
            <w:hideMark/>
          </w:tcPr>
          <w:p w14:paraId="7DFD8E9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2 270,66</w:t>
            </w:r>
          </w:p>
        </w:tc>
        <w:tc>
          <w:tcPr>
            <w:tcW w:w="914" w:type="dxa"/>
            <w:tcBorders>
              <w:top w:val="nil"/>
              <w:left w:val="nil"/>
              <w:bottom w:val="single" w:sz="4" w:space="0" w:color="C0C0C0"/>
              <w:right w:val="single" w:sz="4" w:space="0" w:color="C0C0C0"/>
            </w:tcBorders>
            <w:shd w:val="clear" w:color="000000" w:fill="D7EAD3"/>
            <w:vAlign w:val="center"/>
            <w:hideMark/>
          </w:tcPr>
          <w:p w14:paraId="0353D70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2 339,90</w:t>
            </w:r>
          </w:p>
        </w:tc>
        <w:tc>
          <w:tcPr>
            <w:tcW w:w="1427" w:type="dxa"/>
            <w:tcBorders>
              <w:top w:val="nil"/>
              <w:left w:val="nil"/>
              <w:bottom w:val="single" w:sz="4" w:space="0" w:color="C0C0C0"/>
              <w:right w:val="single" w:sz="4" w:space="0" w:color="C0C0C0"/>
            </w:tcBorders>
            <w:shd w:val="clear" w:color="000000" w:fill="FFFFCC"/>
            <w:vAlign w:val="center"/>
            <w:hideMark/>
          </w:tcPr>
          <w:p w14:paraId="426BF1FE"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422F72B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4 760,94</w:t>
            </w:r>
          </w:p>
        </w:tc>
        <w:tc>
          <w:tcPr>
            <w:tcW w:w="1021" w:type="dxa"/>
            <w:tcBorders>
              <w:top w:val="nil"/>
              <w:left w:val="nil"/>
              <w:bottom w:val="single" w:sz="4" w:space="0" w:color="C0C0C0"/>
              <w:right w:val="single" w:sz="4" w:space="0" w:color="C0C0C0"/>
            </w:tcBorders>
            <w:shd w:val="clear" w:color="000000" w:fill="D7EAD3"/>
            <w:vAlign w:val="center"/>
            <w:hideMark/>
          </w:tcPr>
          <w:p w14:paraId="314FE3D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4 739,06</w:t>
            </w:r>
          </w:p>
        </w:tc>
        <w:tc>
          <w:tcPr>
            <w:tcW w:w="914" w:type="dxa"/>
            <w:tcBorders>
              <w:top w:val="nil"/>
              <w:left w:val="nil"/>
              <w:bottom w:val="single" w:sz="4" w:space="0" w:color="C0C0C0"/>
              <w:right w:val="single" w:sz="4" w:space="0" w:color="C0C0C0"/>
            </w:tcBorders>
            <w:shd w:val="clear" w:color="000000" w:fill="D7EAD3"/>
            <w:vAlign w:val="center"/>
            <w:hideMark/>
          </w:tcPr>
          <w:p w14:paraId="60E48C6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2 349,58</w:t>
            </w:r>
          </w:p>
        </w:tc>
        <w:tc>
          <w:tcPr>
            <w:tcW w:w="914" w:type="dxa"/>
            <w:tcBorders>
              <w:top w:val="nil"/>
              <w:left w:val="nil"/>
              <w:bottom w:val="single" w:sz="4" w:space="0" w:color="C0C0C0"/>
              <w:right w:val="single" w:sz="4" w:space="0" w:color="C0C0C0"/>
            </w:tcBorders>
            <w:shd w:val="clear" w:color="000000" w:fill="D7EAD3"/>
            <w:vAlign w:val="center"/>
            <w:hideMark/>
          </w:tcPr>
          <w:p w14:paraId="3AEAB7A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2 389,48</w:t>
            </w:r>
          </w:p>
        </w:tc>
        <w:tc>
          <w:tcPr>
            <w:tcW w:w="1391" w:type="dxa"/>
            <w:tcBorders>
              <w:top w:val="nil"/>
              <w:left w:val="nil"/>
              <w:bottom w:val="single" w:sz="4" w:space="0" w:color="C0C0C0"/>
              <w:right w:val="single" w:sz="4" w:space="0" w:color="C0C0C0"/>
            </w:tcBorders>
            <w:shd w:val="clear" w:color="000000" w:fill="FFFFCC"/>
            <w:vAlign w:val="center"/>
            <w:hideMark/>
          </w:tcPr>
          <w:p w14:paraId="5993C3DA"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1BCE6B71" w14:textId="77777777" w:rsidTr="00477CC0">
        <w:trPr>
          <w:trHeight w:val="344"/>
          <w:jc w:val="center"/>
        </w:trPr>
        <w:tc>
          <w:tcPr>
            <w:tcW w:w="331" w:type="dxa"/>
            <w:tcBorders>
              <w:top w:val="nil"/>
              <w:left w:val="nil"/>
              <w:bottom w:val="nil"/>
              <w:right w:val="nil"/>
            </w:tcBorders>
            <w:shd w:val="clear" w:color="auto" w:fill="auto"/>
            <w:vAlign w:val="center"/>
            <w:hideMark/>
          </w:tcPr>
          <w:p w14:paraId="26282D3E" w14:textId="77777777" w:rsidR="00477CC0" w:rsidRPr="00477CC0" w:rsidRDefault="00477CC0" w:rsidP="00477CC0">
            <w:pPr>
              <w:rPr>
                <w:rFonts w:ascii="Tahoma" w:hAnsi="Tahoma" w:cs="Tahoma"/>
                <w:b/>
                <w:bCs/>
                <w:sz w:val="13"/>
                <w:szCs w:val="13"/>
              </w:rPr>
            </w:pPr>
          </w:p>
        </w:tc>
        <w:tc>
          <w:tcPr>
            <w:tcW w:w="290" w:type="dxa"/>
            <w:tcBorders>
              <w:top w:val="nil"/>
              <w:left w:val="nil"/>
              <w:bottom w:val="nil"/>
              <w:right w:val="nil"/>
            </w:tcBorders>
            <w:shd w:val="clear" w:color="auto" w:fill="auto"/>
            <w:vAlign w:val="center"/>
            <w:hideMark/>
          </w:tcPr>
          <w:p w14:paraId="6E5C7ABD" w14:textId="77777777" w:rsidR="00477CC0" w:rsidRPr="00477CC0" w:rsidRDefault="00477CC0" w:rsidP="00477CC0">
            <w:pPr>
              <w:rPr>
                <w:sz w:val="13"/>
                <w:szCs w:val="13"/>
              </w:rPr>
            </w:pPr>
          </w:p>
        </w:tc>
        <w:tc>
          <w:tcPr>
            <w:tcW w:w="575" w:type="dxa"/>
            <w:tcBorders>
              <w:top w:val="nil"/>
              <w:left w:val="single" w:sz="4" w:space="0" w:color="C0C0C0"/>
              <w:bottom w:val="nil"/>
              <w:right w:val="single" w:sz="4" w:space="0" w:color="C0C0C0"/>
            </w:tcBorders>
            <w:shd w:val="clear" w:color="auto" w:fill="auto"/>
            <w:vAlign w:val="center"/>
            <w:hideMark/>
          </w:tcPr>
          <w:p w14:paraId="6CDD8EF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w:t>
            </w:r>
          </w:p>
        </w:tc>
        <w:tc>
          <w:tcPr>
            <w:tcW w:w="2493" w:type="dxa"/>
            <w:tcBorders>
              <w:top w:val="nil"/>
              <w:left w:val="nil"/>
              <w:bottom w:val="nil"/>
              <w:right w:val="single" w:sz="4" w:space="0" w:color="C0C0C0"/>
            </w:tcBorders>
            <w:shd w:val="clear" w:color="auto" w:fill="auto"/>
            <w:vAlign w:val="center"/>
            <w:hideMark/>
          </w:tcPr>
          <w:p w14:paraId="0AC329CC"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Производственные расходы</w:t>
            </w:r>
          </w:p>
        </w:tc>
        <w:tc>
          <w:tcPr>
            <w:tcW w:w="603" w:type="dxa"/>
            <w:tcBorders>
              <w:top w:val="nil"/>
              <w:left w:val="nil"/>
              <w:bottom w:val="nil"/>
              <w:right w:val="single" w:sz="4" w:space="0" w:color="C0C0C0"/>
            </w:tcBorders>
            <w:shd w:val="clear" w:color="auto" w:fill="auto"/>
            <w:vAlign w:val="center"/>
            <w:hideMark/>
          </w:tcPr>
          <w:p w14:paraId="7C273F43"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nil"/>
              <w:right w:val="single" w:sz="4" w:space="0" w:color="C0C0C0"/>
            </w:tcBorders>
            <w:shd w:val="clear" w:color="000000" w:fill="D7EAD3"/>
            <w:vAlign w:val="center"/>
            <w:hideMark/>
          </w:tcPr>
          <w:p w14:paraId="08B2EA7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4 196,79</w:t>
            </w:r>
          </w:p>
        </w:tc>
        <w:tc>
          <w:tcPr>
            <w:tcW w:w="997" w:type="dxa"/>
            <w:tcBorders>
              <w:top w:val="nil"/>
              <w:left w:val="nil"/>
              <w:bottom w:val="nil"/>
              <w:right w:val="single" w:sz="4" w:space="0" w:color="C0C0C0"/>
            </w:tcBorders>
            <w:shd w:val="clear" w:color="000000" w:fill="D7EAD3"/>
            <w:vAlign w:val="center"/>
            <w:hideMark/>
          </w:tcPr>
          <w:p w14:paraId="52D9E49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4 189,87</w:t>
            </w:r>
          </w:p>
        </w:tc>
        <w:tc>
          <w:tcPr>
            <w:tcW w:w="925" w:type="dxa"/>
            <w:tcBorders>
              <w:top w:val="nil"/>
              <w:left w:val="nil"/>
              <w:bottom w:val="nil"/>
              <w:right w:val="single" w:sz="4" w:space="0" w:color="C0C0C0"/>
            </w:tcBorders>
            <w:shd w:val="clear" w:color="000000" w:fill="D7EAD3"/>
            <w:vAlign w:val="center"/>
            <w:hideMark/>
          </w:tcPr>
          <w:p w14:paraId="0C24783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2 094,93</w:t>
            </w:r>
          </w:p>
        </w:tc>
        <w:tc>
          <w:tcPr>
            <w:tcW w:w="914" w:type="dxa"/>
            <w:tcBorders>
              <w:top w:val="nil"/>
              <w:left w:val="nil"/>
              <w:bottom w:val="nil"/>
              <w:right w:val="single" w:sz="4" w:space="0" w:color="C0C0C0"/>
            </w:tcBorders>
            <w:shd w:val="clear" w:color="000000" w:fill="D7EAD3"/>
            <w:vAlign w:val="center"/>
            <w:hideMark/>
          </w:tcPr>
          <w:p w14:paraId="6E2572C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2 094,93</w:t>
            </w:r>
          </w:p>
        </w:tc>
        <w:tc>
          <w:tcPr>
            <w:tcW w:w="1427" w:type="dxa"/>
            <w:tcBorders>
              <w:top w:val="nil"/>
              <w:left w:val="nil"/>
              <w:bottom w:val="nil"/>
              <w:right w:val="single" w:sz="4" w:space="0" w:color="C0C0C0"/>
            </w:tcBorders>
            <w:shd w:val="clear" w:color="000000" w:fill="FFFFCC"/>
            <w:vAlign w:val="center"/>
            <w:hideMark/>
          </w:tcPr>
          <w:p w14:paraId="2DB14C75"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nil"/>
              <w:right w:val="single" w:sz="4" w:space="0" w:color="C0C0C0"/>
            </w:tcBorders>
            <w:shd w:val="clear" w:color="000000" w:fill="D7EAD3"/>
            <w:vAlign w:val="center"/>
            <w:hideMark/>
          </w:tcPr>
          <w:p w14:paraId="05CEEA4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4 323,46</w:t>
            </w:r>
          </w:p>
        </w:tc>
        <w:tc>
          <w:tcPr>
            <w:tcW w:w="1021" w:type="dxa"/>
            <w:tcBorders>
              <w:top w:val="nil"/>
              <w:left w:val="nil"/>
              <w:bottom w:val="nil"/>
              <w:right w:val="single" w:sz="4" w:space="0" w:color="C0C0C0"/>
            </w:tcBorders>
            <w:shd w:val="clear" w:color="000000" w:fill="D7EAD3"/>
            <w:vAlign w:val="center"/>
            <w:hideMark/>
          </w:tcPr>
          <w:p w14:paraId="6DFDEA4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4 316,27</w:t>
            </w:r>
          </w:p>
        </w:tc>
        <w:tc>
          <w:tcPr>
            <w:tcW w:w="914" w:type="dxa"/>
            <w:tcBorders>
              <w:top w:val="nil"/>
              <w:left w:val="nil"/>
              <w:bottom w:val="nil"/>
              <w:right w:val="single" w:sz="4" w:space="0" w:color="C0C0C0"/>
            </w:tcBorders>
            <w:shd w:val="clear" w:color="000000" w:fill="D7EAD3"/>
            <w:vAlign w:val="center"/>
            <w:hideMark/>
          </w:tcPr>
          <w:p w14:paraId="41125D4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2 158,13</w:t>
            </w:r>
          </w:p>
        </w:tc>
        <w:tc>
          <w:tcPr>
            <w:tcW w:w="914" w:type="dxa"/>
            <w:tcBorders>
              <w:top w:val="nil"/>
              <w:left w:val="nil"/>
              <w:bottom w:val="nil"/>
              <w:right w:val="single" w:sz="4" w:space="0" w:color="C0C0C0"/>
            </w:tcBorders>
            <w:shd w:val="clear" w:color="000000" w:fill="D7EAD3"/>
            <w:vAlign w:val="center"/>
            <w:hideMark/>
          </w:tcPr>
          <w:p w14:paraId="7890FD0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2 158,13</w:t>
            </w:r>
          </w:p>
        </w:tc>
        <w:tc>
          <w:tcPr>
            <w:tcW w:w="1391" w:type="dxa"/>
            <w:tcBorders>
              <w:top w:val="nil"/>
              <w:left w:val="nil"/>
              <w:bottom w:val="nil"/>
              <w:right w:val="single" w:sz="4" w:space="0" w:color="C0C0C0"/>
            </w:tcBorders>
            <w:shd w:val="clear" w:color="000000" w:fill="FFFFCC"/>
            <w:vAlign w:val="center"/>
            <w:hideMark/>
          </w:tcPr>
          <w:p w14:paraId="6D48C585"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47D8C6FC" w14:textId="77777777" w:rsidTr="00477CC0">
        <w:trPr>
          <w:trHeight w:val="316"/>
          <w:jc w:val="center"/>
        </w:trPr>
        <w:tc>
          <w:tcPr>
            <w:tcW w:w="331" w:type="dxa"/>
            <w:tcBorders>
              <w:top w:val="nil"/>
              <w:left w:val="nil"/>
              <w:bottom w:val="nil"/>
              <w:right w:val="nil"/>
            </w:tcBorders>
            <w:shd w:val="clear" w:color="000000" w:fill="00B050"/>
            <w:noWrap/>
            <w:vAlign w:val="center"/>
            <w:hideMark/>
          </w:tcPr>
          <w:p w14:paraId="58FC85B9"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tcBorders>
              <w:top w:val="nil"/>
              <w:left w:val="nil"/>
              <w:bottom w:val="nil"/>
              <w:right w:val="nil"/>
            </w:tcBorders>
            <w:shd w:val="clear" w:color="auto" w:fill="auto"/>
            <w:vAlign w:val="center"/>
            <w:hideMark/>
          </w:tcPr>
          <w:p w14:paraId="6AA2E278" w14:textId="77777777" w:rsidR="00477CC0" w:rsidRPr="00477CC0" w:rsidRDefault="00477CC0" w:rsidP="00477CC0">
            <w:pPr>
              <w:rPr>
                <w:rFonts w:ascii="Tahoma" w:hAnsi="Tahoma" w:cs="Tahoma"/>
                <w:b/>
                <w:bCs/>
                <w:color w:val="000000"/>
                <w:sz w:val="13"/>
                <w:szCs w:val="13"/>
              </w:rPr>
            </w:pPr>
          </w:p>
        </w:tc>
        <w:tc>
          <w:tcPr>
            <w:tcW w:w="5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5D714C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3.1</w:t>
            </w:r>
          </w:p>
        </w:tc>
        <w:tc>
          <w:tcPr>
            <w:tcW w:w="2493" w:type="dxa"/>
            <w:tcBorders>
              <w:top w:val="single" w:sz="4" w:space="0" w:color="C0C0C0"/>
              <w:left w:val="nil"/>
              <w:bottom w:val="single" w:sz="4" w:space="0" w:color="C0C0C0"/>
              <w:right w:val="single" w:sz="4" w:space="0" w:color="C0C0C0"/>
            </w:tcBorders>
            <w:shd w:val="clear" w:color="auto" w:fill="auto"/>
            <w:vAlign w:val="center"/>
            <w:hideMark/>
          </w:tcPr>
          <w:p w14:paraId="2743C698" w14:textId="77777777" w:rsidR="00477CC0" w:rsidRPr="00477CC0" w:rsidRDefault="00477CC0" w:rsidP="00477CC0">
            <w:pPr>
              <w:ind w:firstLineChars="100" w:firstLine="131"/>
              <w:rPr>
                <w:rFonts w:ascii="Tahoma" w:hAnsi="Tahoma" w:cs="Tahoma"/>
                <w:b/>
                <w:bCs/>
                <w:sz w:val="13"/>
                <w:szCs w:val="13"/>
              </w:rPr>
            </w:pPr>
            <w:r w:rsidRPr="00477CC0">
              <w:rPr>
                <w:rFonts w:ascii="Tahoma" w:hAnsi="Tahoma" w:cs="Tahoma"/>
                <w:b/>
                <w:bCs/>
                <w:sz w:val="13"/>
                <w:szCs w:val="13"/>
              </w:rPr>
              <w:t>Реагенты</w:t>
            </w:r>
          </w:p>
        </w:tc>
        <w:tc>
          <w:tcPr>
            <w:tcW w:w="603" w:type="dxa"/>
            <w:tcBorders>
              <w:top w:val="single" w:sz="4" w:space="0" w:color="C0C0C0"/>
              <w:left w:val="nil"/>
              <w:bottom w:val="single" w:sz="4" w:space="0" w:color="C0C0C0"/>
              <w:right w:val="single" w:sz="4" w:space="0" w:color="C0C0C0"/>
            </w:tcBorders>
            <w:shd w:val="clear" w:color="auto" w:fill="auto"/>
            <w:vAlign w:val="center"/>
            <w:hideMark/>
          </w:tcPr>
          <w:p w14:paraId="6E267B93"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single" w:sz="4" w:space="0" w:color="C0C0C0"/>
              <w:left w:val="nil"/>
              <w:bottom w:val="single" w:sz="4" w:space="0" w:color="C0C0C0"/>
              <w:right w:val="single" w:sz="4" w:space="0" w:color="C0C0C0"/>
            </w:tcBorders>
            <w:shd w:val="clear" w:color="000000" w:fill="D7EAD3"/>
            <w:vAlign w:val="center"/>
            <w:hideMark/>
          </w:tcPr>
          <w:p w14:paraId="555FA5B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21,98</w:t>
            </w:r>
          </w:p>
        </w:tc>
        <w:tc>
          <w:tcPr>
            <w:tcW w:w="997" w:type="dxa"/>
            <w:tcBorders>
              <w:top w:val="single" w:sz="4" w:space="0" w:color="C0C0C0"/>
              <w:left w:val="nil"/>
              <w:bottom w:val="single" w:sz="4" w:space="0" w:color="C0C0C0"/>
              <w:right w:val="single" w:sz="4" w:space="0" w:color="C0C0C0"/>
            </w:tcBorders>
            <w:shd w:val="clear" w:color="000000" w:fill="D7EAD3"/>
            <w:vAlign w:val="center"/>
            <w:hideMark/>
          </w:tcPr>
          <w:p w14:paraId="5166673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15,05</w:t>
            </w:r>
          </w:p>
        </w:tc>
        <w:tc>
          <w:tcPr>
            <w:tcW w:w="925" w:type="dxa"/>
            <w:tcBorders>
              <w:top w:val="single" w:sz="4" w:space="0" w:color="C0C0C0"/>
              <w:left w:val="nil"/>
              <w:bottom w:val="single" w:sz="4" w:space="0" w:color="C0C0C0"/>
              <w:right w:val="single" w:sz="4" w:space="0" w:color="C0C0C0"/>
            </w:tcBorders>
            <w:shd w:val="clear" w:color="000000" w:fill="D7EAD3"/>
            <w:vAlign w:val="center"/>
            <w:hideMark/>
          </w:tcPr>
          <w:p w14:paraId="609309E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7,53</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3F03AC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7,53</w:t>
            </w:r>
          </w:p>
        </w:tc>
        <w:tc>
          <w:tcPr>
            <w:tcW w:w="1427" w:type="dxa"/>
            <w:tcBorders>
              <w:top w:val="single" w:sz="4" w:space="0" w:color="C0C0C0"/>
              <w:left w:val="nil"/>
              <w:bottom w:val="single" w:sz="4" w:space="0" w:color="C0C0C0"/>
              <w:right w:val="single" w:sz="4" w:space="0" w:color="C0C0C0"/>
            </w:tcBorders>
            <w:shd w:val="clear" w:color="000000" w:fill="FFFFCC"/>
            <w:vAlign w:val="center"/>
            <w:hideMark/>
          </w:tcPr>
          <w:p w14:paraId="320C16A0"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single" w:sz="4" w:space="0" w:color="C0C0C0"/>
              <w:left w:val="nil"/>
              <w:bottom w:val="single" w:sz="4" w:space="0" w:color="C0C0C0"/>
              <w:right w:val="single" w:sz="4" w:space="0" w:color="C0C0C0"/>
            </w:tcBorders>
            <w:shd w:val="clear" w:color="000000" w:fill="D7EAD3"/>
            <w:vAlign w:val="center"/>
            <w:hideMark/>
          </w:tcPr>
          <w:p w14:paraId="14CCB74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22,86</w:t>
            </w:r>
          </w:p>
        </w:tc>
        <w:tc>
          <w:tcPr>
            <w:tcW w:w="1021" w:type="dxa"/>
            <w:tcBorders>
              <w:top w:val="single" w:sz="4" w:space="0" w:color="C0C0C0"/>
              <w:left w:val="nil"/>
              <w:bottom w:val="single" w:sz="4" w:space="0" w:color="C0C0C0"/>
              <w:right w:val="single" w:sz="4" w:space="0" w:color="C0C0C0"/>
            </w:tcBorders>
            <w:shd w:val="clear" w:color="000000" w:fill="D7EAD3"/>
            <w:vAlign w:val="center"/>
            <w:hideMark/>
          </w:tcPr>
          <w:p w14:paraId="0CA0707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15,66</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20681B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7,83</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4EABC53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7,83</w:t>
            </w:r>
          </w:p>
        </w:tc>
        <w:tc>
          <w:tcPr>
            <w:tcW w:w="1391" w:type="dxa"/>
            <w:tcBorders>
              <w:top w:val="single" w:sz="4" w:space="0" w:color="C0C0C0"/>
              <w:left w:val="nil"/>
              <w:bottom w:val="single" w:sz="4" w:space="0" w:color="C0C0C0"/>
              <w:right w:val="single" w:sz="4" w:space="0" w:color="C0C0C0"/>
            </w:tcBorders>
            <w:shd w:val="clear" w:color="000000" w:fill="FFFFCC"/>
            <w:vAlign w:val="center"/>
            <w:hideMark/>
          </w:tcPr>
          <w:p w14:paraId="2EBA9AFE"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4EA8FDBB" w14:textId="77777777" w:rsidTr="00477CC0">
        <w:trPr>
          <w:trHeight w:val="399"/>
          <w:jc w:val="center"/>
        </w:trPr>
        <w:tc>
          <w:tcPr>
            <w:tcW w:w="331" w:type="dxa"/>
            <w:tcBorders>
              <w:top w:val="nil"/>
              <w:left w:val="nil"/>
              <w:bottom w:val="nil"/>
              <w:right w:val="nil"/>
            </w:tcBorders>
            <w:shd w:val="clear" w:color="000000" w:fill="00B050"/>
            <w:noWrap/>
            <w:vAlign w:val="center"/>
            <w:hideMark/>
          </w:tcPr>
          <w:p w14:paraId="62567AAD"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vMerge w:val="restart"/>
            <w:tcBorders>
              <w:top w:val="nil"/>
              <w:left w:val="nil"/>
              <w:bottom w:val="nil"/>
              <w:right w:val="single" w:sz="4" w:space="0" w:color="C0C0C0"/>
            </w:tcBorders>
            <w:shd w:val="clear" w:color="auto" w:fill="auto"/>
            <w:vAlign w:val="center"/>
            <w:hideMark/>
          </w:tcPr>
          <w:p w14:paraId="2AAD237A" w14:textId="77777777" w:rsidR="00477CC0" w:rsidRPr="00477CC0" w:rsidRDefault="00477CC0" w:rsidP="00477CC0">
            <w:pPr>
              <w:jc w:val="center"/>
              <w:rPr>
                <w:rFonts w:ascii="Wingdings 2" w:hAnsi="Wingdings 2" w:cs="Tahoma"/>
                <w:color w:val="5A5A5A"/>
                <w:sz w:val="13"/>
                <w:szCs w:val="13"/>
              </w:rPr>
            </w:pPr>
            <w:r w:rsidRPr="00477CC0">
              <w:rPr>
                <w:rFonts w:ascii="Wingdings 2" w:hAnsi="Wingdings 2" w:cs="Tahoma"/>
                <w:color w:val="5A5A5A"/>
                <w:sz w:val="13"/>
                <w:szCs w:val="13"/>
              </w:rPr>
              <w:t>О</w:t>
            </w:r>
          </w:p>
        </w:tc>
        <w:tc>
          <w:tcPr>
            <w:tcW w:w="575" w:type="dxa"/>
            <w:tcBorders>
              <w:top w:val="single" w:sz="4" w:space="0" w:color="C0C0C0"/>
              <w:left w:val="nil"/>
              <w:bottom w:val="single" w:sz="4" w:space="0" w:color="C0C0C0"/>
              <w:right w:val="single" w:sz="4" w:space="0" w:color="C0C0C0"/>
            </w:tcBorders>
            <w:shd w:val="clear" w:color="auto" w:fill="auto"/>
            <w:vAlign w:val="center"/>
            <w:hideMark/>
          </w:tcPr>
          <w:p w14:paraId="4F36D6F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3.1.1</w:t>
            </w:r>
          </w:p>
        </w:tc>
        <w:tc>
          <w:tcPr>
            <w:tcW w:w="2493" w:type="dxa"/>
            <w:tcBorders>
              <w:top w:val="single" w:sz="4" w:space="0" w:color="C0C0C0"/>
              <w:left w:val="nil"/>
              <w:bottom w:val="single" w:sz="4" w:space="0" w:color="C0C0C0"/>
              <w:right w:val="single" w:sz="4" w:space="0" w:color="C0C0C0"/>
            </w:tcBorders>
            <w:shd w:val="clear" w:color="000000" w:fill="E3FAFD"/>
            <w:vAlign w:val="center"/>
            <w:hideMark/>
          </w:tcPr>
          <w:p w14:paraId="05E26F52"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Гипохлорит кальция</w:t>
            </w:r>
          </w:p>
        </w:tc>
        <w:tc>
          <w:tcPr>
            <w:tcW w:w="603" w:type="dxa"/>
            <w:tcBorders>
              <w:top w:val="single" w:sz="4" w:space="0" w:color="C0C0C0"/>
              <w:left w:val="nil"/>
              <w:bottom w:val="single" w:sz="4" w:space="0" w:color="C0C0C0"/>
              <w:right w:val="single" w:sz="4" w:space="0" w:color="C0C0C0"/>
            </w:tcBorders>
            <w:shd w:val="clear" w:color="auto" w:fill="auto"/>
            <w:vAlign w:val="center"/>
            <w:hideMark/>
          </w:tcPr>
          <w:p w14:paraId="5AD5543C"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single" w:sz="4" w:space="0" w:color="C0C0C0"/>
              <w:left w:val="nil"/>
              <w:bottom w:val="single" w:sz="4" w:space="0" w:color="C0C0C0"/>
              <w:right w:val="single" w:sz="4" w:space="0" w:color="C0C0C0"/>
            </w:tcBorders>
            <w:shd w:val="clear" w:color="000000" w:fill="D7EAD3"/>
            <w:vAlign w:val="center"/>
            <w:hideMark/>
          </w:tcPr>
          <w:p w14:paraId="450D6B8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21,98</w:t>
            </w:r>
          </w:p>
        </w:tc>
        <w:tc>
          <w:tcPr>
            <w:tcW w:w="997" w:type="dxa"/>
            <w:tcBorders>
              <w:top w:val="single" w:sz="4" w:space="0" w:color="C0C0C0"/>
              <w:left w:val="nil"/>
              <w:bottom w:val="single" w:sz="4" w:space="0" w:color="C0C0C0"/>
              <w:right w:val="single" w:sz="4" w:space="0" w:color="C0C0C0"/>
            </w:tcBorders>
            <w:shd w:val="clear" w:color="000000" w:fill="D7EAD3"/>
            <w:vAlign w:val="center"/>
            <w:hideMark/>
          </w:tcPr>
          <w:p w14:paraId="2EE2B27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15,05</w:t>
            </w:r>
          </w:p>
        </w:tc>
        <w:tc>
          <w:tcPr>
            <w:tcW w:w="925" w:type="dxa"/>
            <w:tcBorders>
              <w:top w:val="single" w:sz="4" w:space="0" w:color="C0C0C0"/>
              <w:left w:val="nil"/>
              <w:bottom w:val="single" w:sz="4" w:space="0" w:color="C0C0C0"/>
              <w:right w:val="single" w:sz="4" w:space="0" w:color="C0C0C0"/>
            </w:tcBorders>
            <w:shd w:val="clear" w:color="000000" w:fill="D7EAD3"/>
            <w:vAlign w:val="center"/>
            <w:hideMark/>
          </w:tcPr>
          <w:p w14:paraId="49E587A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7,53</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592C8C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7,53</w:t>
            </w:r>
          </w:p>
        </w:tc>
        <w:tc>
          <w:tcPr>
            <w:tcW w:w="1427" w:type="dxa"/>
            <w:tcBorders>
              <w:top w:val="single" w:sz="4" w:space="0" w:color="C0C0C0"/>
              <w:left w:val="nil"/>
              <w:bottom w:val="single" w:sz="4" w:space="0" w:color="C0C0C0"/>
              <w:right w:val="single" w:sz="4" w:space="0" w:color="C0C0C0"/>
            </w:tcBorders>
            <w:shd w:val="clear" w:color="000000" w:fill="FFFFCC"/>
            <w:vAlign w:val="center"/>
            <w:hideMark/>
          </w:tcPr>
          <w:p w14:paraId="6B2D0DFF"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single" w:sz="4" w:space="0" w:color="C0C0C0"/>
              <w:left w:val="nil"/>
              <w:bottom w:val="single" w:sz="4" w:space="0" w:color="C0C0C0"/>
              <w:right w:val="single" w:sz="4" w:space="0" w:color="C0C0C0"/>
            </w:tcBorders>
            <w:shd w:val="clear" w:color="000000" w:fill="D7EAD3"/>
            <w:vAlign w:val="center"/>
            <w:hideMark/>
          </w:tcPr>
          <w:p w14:paraId="3A7EE71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22,86</w:t>
            </w:r>
          </w:p>
        </w:tc>
        <w:tc>
          <w:tcPr>
            <w:tcW w:w="1021" w:type="dxa"/>
            <w:tcBorders>
              <w:top w:val="single" w:sz="4" w:space="0" w:color="C0C0C0"/>
              <w:left w:val="nil"/>
              <w:bottom w:val="single" w:sz="4" w:space="0" w:color="C0C0C0"/>
              <w:right w:val="single" w:sz="4" w:space="0" w:color="C0C0C0"/>
            </w:tcBorders>
            <w:shd w:val="clear" w:color="000000" w:fill="D7EAD3"/>
            <w:vAlign w:val="center"/>
            <w:hideMark/>
          </w:tcPr>
          <w:p w14:paraId="31738C0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15,66</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38D0F23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7,83</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42E90ED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7,83</w:t>
            </w:r>
          </w:p>
        </w:tc>
        <w:tc>
          <w:tcPr>
            <w:tcW w:w="1391" w:type="dxa"/>
            <w:tcBorders>
              <w:top w:val="single" w:sz="4" w:space="0" w:color="C0C0C0"/>
              <w:left w:val="nil"/>
              <w:bottom w:val="single" w:sz="4" w:space="0" w:color="C0C0C0"/>
              <w:right w:val="single" w:sz="4" w:space="0" w:color="C0C0C0"/>
            </w:tcBorders>
            <w:shd w:val="clear" w:color="000000" w:fill="FFFFCC"/>
            <w:vAlign w:val="center"/>
            <w:hideMark/>
          </w:tcPr>
          <w:p w14:paraId="01EBD076"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38E9F8EA" w14:textId="77777777" w:rsidTr="00477CC0">
        <w:trPr>
          <w:trHeight w:val="1542"/>
          <w:jc w:val="center"/>
        </w:trPr>
        <w:tc>
          <w:tcPr>
            <w:tcW w:w="331" w:type="dxa"/>
            <w:tcBorders>
              <w:top w:val="nil"/>
              <w:left w:val="nil"/>
              <w:bottom w:val="nil"/>
              <w:right w:val="nil"/>
            </w:tcBorders>
            <w:shd w:val="clear" w:color="000000" w:fill="00B050"/>
            <w:noWrap/>
            <w:vAlign w:val="center"/>
            <w:hideMark/>
          </w:tcPr>
          <w:p w14:paraId="441AD7FC"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vMerge/>
            <w:tcBorders>
              <w:top w:val="nil"/>
              <w:left w:val="nil"/>
              <w:bottom w:val="nil"/>
              <w:right w:val="single" w:sz="4" w:space="0" w:color="C0C0C0"/>
            </w:tcBorders>
            <w:vAlign w:val="center"/>
            <w:hideMark/>
          </w:tcPr>
          <w:p w14:paraId="54DCC25A" w14:textId="77777777" w:rsidR="00477CC0" w:rsidRPr="00477CC0" w:rsidRDefault="00477CC0" w:rsidP="00477CC0">
            <w:pPr>
              <w:rPr>
                <w:rFonts w:ascii="Wingdings 2" w:hAnsi="Wingdings 2" w:cs="Tahoma"/>
                <w:color w:val="5A5A5A"/>
                <w:sz w:val="13"/>
                <w:szCs w:val="13"/>
              </w:rPr>
            </w:pPr>
          </w:p>
        </w:tc>
        <w:tc>
          <w:tcPr>
            <w:tcW w:w="575" w:type="dxa"/>
            <w:tcBorders>
              <w:top w:val="nil"/>
              <w:left w:val="nil"/>
              <w:bottom w:val="single" w:sz="4" w:space="0" w:color="C0C0C0"/>
              <w:right w:val="single" w:sz="4" w:space="0" w:color="C0C0C0"/>
            </w:tcBorders>
            <w:shd w:val="clear" w:color="auto" w:fill="auto"/>
            <w:vAlign w:val="center"/>
            <w:hideMark/>
          </w:tcPr>
          <w:p w14:paraId="3418CE7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3.1.1.1</w:t>
            </w:r>
          </w:p>
        </w:tc>
        <w:tc>
          <w:tcPr>
            <w:tcW w:w="2493" w:type="dxa"/>
            <w:tcBorders>
              <w:top w:val="nil"/>
              <w:left w:val="nil"/>
              <w:bottom w:val="single" w:sz="4" w:space="0" w:color="C0C0C0"/>
              <w:right w:val="single" w:sz="4" w:space="0" w:color="C0C0C0"/>
            </w:tcBorders>
            <w:shd w:val="clear" w:color="auto" w:fill="auto"/>
            <w:vAlign w:val="center"/>
            <w:hideMark/>
          </w:tcPr>
          <w:p w14:paraId="36B46D10"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Количество</w:t>
            </w:r>
          </w:p>
        </w:tc>
        <w:tc>
          <w:tcPr>
            <w:tcW w:w="603" w:type="dxa"/>
            <w:tcBorders>
              <w:top w:val="nil"/>
              <w:left w:val="nil"/>
              <w:bottom w:val="single" w:sz="4" w:space="0" w:color="C0C0C0"/>
              <w:right w:val="single" w:sz="4" w:space="0" w:color="C0C0C0"/>
            </w:tcBorders>
            <w:shd w:val="clear" w:color="000000" w:fill="FFFFCC"/>
            <w:vAlign w:val="center"/>
            <w:hideMark/>
          </w:tcPr>
          <w:p w14:paraId="42C8D88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кг</w:t>
            </w:r>
          </w:p>
        </w:tc>
        <w:tc>
          <w:tcPr>
            <w:tcW w:w="1057" w:type="dxa"/>
            <w:tcBorders>
              <w:top w:val="nil"/>
              <w:left w:val="nil"/>
              <w:bottom w:val="single" w:sz="4" w:space="0" w:color="C0C0C0"/>
              <w:right w:val="single" w:sz="4" w:space="0" w:color="C0C0C0"/>
            </w:tcBorders>
            <w:shd w:val="clear" w:color="000000" w:fill="FFFFCC"/>
            <w:vAlign w:val="center"/>
            <w:hideMark/>
          </w:tcPr>
          <w:p w14:paraId="2E26909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170,79</w:t>
            </w:r>
          </w:p>
        </w:tc>
        <w:tc>
          <w:tcPr>
            <w:tcW w:w="997" w:type="dxa"/>
            <w:tcBorders>
              <w:top w:val="nil"/>
              <w:left w:val="nil"/>
              <w:bottom w:val="single" w:sz="4" w:space="0" w:color="C0C0C0"/>
              <w:right w:val="single" w:sz="4" w:space="0" w:color="C0C0C0"/>
            </w:tcBorders>
            <w:shd w:val="clear" w:color="000000" w:fill="FFFFCC"/>
            <w:vAlign w:val="center"/>
            <w:hideMark/>
          </w:tcPr>
          <w:p w14:paraId="18861F3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170,79</w:t>
            </w:r>
          </w:p>
        </w:tc>
        <w:tc>
          <w:tcPr>
            <w:tcW w:w="925" w:type="dxa"/>
            <w:tcBorders>
              <w:top w:val="nil"/>
              <w:left w:val="nil"/>
              <w:bottom w:val="single" w:sz="4" w:space="0" w:color="C0C0C0"/>
              <w:right w:val="single" w:sz="4" w:space="0" w:color="C0C0C0"/>
            </w:tcBorders>
            <w:shd w:val="clear" w:color="000000" w:fill="D7EAD3"/>
            <w:vAlign w:val="center"/>
            <w:hideMark/>
          </w:tcPr>
          <w:p w14:paraId="6C684E7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85,40</w:t>
            </w:r>
          </w:p>
        </w:tc>
        <w:tc>
          <w:tcPr>
            <w:tcW w:w="914" w:type="dxa"/>
            <w:tcBorders>
              <w:top w:val="nil"/>
              <w:left w:val="nil"/>
              <w:bottom w:val="single" w:sz="4" w:space="0" w:color="C0C0C0"/>
              <w:right w:val="single" w:sz="4" w:space="0" w:color="C0C0C0"/>
            </w:tcBorders>
            <w:shd w:val="clear" w:color="000000" w:fill="D7EAD3"/>
            <w:vAlign w:val="center"/>
            <w:hideMark/>
          </w:tcPr>
          <w:p w14:paraId="7896B14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85,40</w:t>
            </w:r>
          </w:p>
        </w:tc>
        <w:tc>
          <w:tcPr>
            <w:tcW w:w="1427" w:type="dxa"/>
            <w:tcBorders>
              <w:top w:val="nil"/>
              <w:left w:val="nil"/>
              <w:bottom w:val="single" w:sz="4" w:space="0" w:color="C0C0C0"/>
              <w:right w:val="single" w:sz="4" w:space="0" w:color="C0C0C0"/>
            </w:tcBorders>
            <w:shd w:val="clear" w:color="000000" w:fill="FFFFCC"/>
            <w:vAlign w:val="center"/>
            <w:hideMark/>
          </w:tcPr>
          <w:p w14:paraId="481CA5DF" w14:textId="77777777" w:rsidR="00477CC0" w:rsidRPr="00477CC0" w:rsidRDefault="00477CC0" w:rsidP="00477CC0">
            <w:pPr>
              <w:rPr>
                <w:rFonts w:ascii="Tahoma" w:hAnsi="Tahoma" w:cs="Tahoma"/>
                <w:sz w:val="13"/>
                <w:szCs w:val="13"/>
              </w:rPr>
            </w:pPr>
            <w:r w:rsidRPr="00477CC0">
              <w:rPr>
                <w:rFonts w:ascii="Tahoma" w:hAnsi="Tahoma" w:cs="Tahoma"/>
                <w:sz w:val="13"/>
                <w:szCs w:val="13"/>
              </w:rPr>
              <w:t>На уровне плана 2025 г.</w:t>
            </w:r>
          </w:p>
        </w:tc>
        <w:tc>
          <w:tcPr>
            <w:tcW w:w="1057" w:type="dxa"/>
            <w:tcBorders>
              <w:top w:val="nil"/>
              <w:left w:val="nil"/>
              <w:bottom w:val="single" w:sz="4" w:space="0" w:color="C0C0C0"/>
              <w:right w:val="single" w:sz="4" w:space="0" w:color="C0C0C0"/>
            </w:tcBorders>
            <w:shd w:val="clear" w:color="000000" w:fill="FFFFCC"/>
            <w:vAlign w:val="center"/>
            <w:hideMark/>
          </w:tcPr>
          <w:p w14:paraId="0E14403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170,79</w:t>
            </w:r>
          </w:p>
        </w:tc>
        <w:tc>
          <w:tcPr>
            <w:tcW w:w="1021" w:type="dxa"/>
            <w:tcBorders>
              <w:top w:val="nil"/>
              <w:left w:val="nil"/>
              <w:bottom w:val="single" w:sz="4" w:space="0" w:color="C0C0C0"/>
              <w:right w:val="single" w:sz="4" w:space="0" w:color="C0C0C0"/>
            </w:tcBorders>
            <w:shd w:val="clear" w:color="000000" w:fill="FFFFCC"/>
            <w:vAlign w:val="center"/>
            <w:hideMark/>
          </w:tcPr>
          <w:p w14:paraId="39EF6C0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170,79</w:t>
            </w:r>
          </w:p>
        </w:tc>
        <w:tc>
          <w:tcPr>
            <w:tcW w:w="914" w:type="dxa"/>
            <w:tcBorders>
              <w:top w:val="nil"/>
              <w:left w:val="nil"/>
              <w:bottom w:val="single" w:sz="4" w:space="0" w:color="C0C0C0"/>
              <w:right w:val="single" w:sz="4" w:space="0" w:color="C0C0C0"/>
            </w:tcBorders>
            <w:shd w:val="clear" w:color="000000" w:fill="D7EAD3"/>
            <w:vAlign w:val="center"/>
            <w:hideMark/>
          </w:tcPr>
          <w:p w14:paraId="310FDBF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85,40</w:t>
            </w:r>
          </w:p>
        </w:tc>
        <w:tc>
          <w:tcPr>
            <w:tcW w:w="914" w:type="dxa"/>
            <w:tcBorders>
              <w:top w:val="nil"/>
              <w:left w:val="nil"/>
              <w:bottom w:val="single" w:sz="4" w:space="0" w:color="C0C0C0"/>
              <w:right w:val="single" w:sz="4" w:space="0" w:color="C0C0C0"/>
            </w:tcBorders>
            <w:shd w:val="clear" w:color="000000" w:fill="D7EAD3"/>
            <w:vAlign w:val="center"/>
            <w:hideMark/>
          </w:tcPr>
          <w:p w14:paraId="4875D4D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85,40</w:t>
            </w:r>
          </w:p>
        </w:tc>
        <w:tc>
          <w:tcPr>
            <w:tcW w:w="1391" w:type="dxa"/>
            <w:tcBorders>
              <w:top w:val="nil"/>
              <w:left w:val="nil"/>
              <w:bottom w:val="single" w:sz="4" w:space="0" w:color="C0C0C0"/>
              <w:right w:val="single" w:sz="4" w:space="0" w:color="C0C0C0"/>
            </w:tcBorders>
            <w:shd w:val="clear" w:color="000000" w:fill="FFFFCC"/>
            <w:vAlign w:val="center"/>
            <w:hideMark/>
          </w:tcPr>
          <w:p w14:paraId="6B731498" w14:textId="77777777" w:rsidR="00477CC0" w:rsidRPr="00477CC0" w:rsidRDefault="00477CC0" w:rsidP="00477CC0">
            <w:pPr>
              <w:rPr>
                <w:rFonts w:ascii="Tahoma" w:hAnsi="Tahoma" w:cs="Tahoma"/>
                <w:sz w:val="13"/>
                <w:szCs w:val="13"/>
              </w:rPr>
            </w:pPr>
            <w:r w:rsidRPr="00477CC0">
              <w:rPr>
                <w:rFonts w:ascii="Tahoma" w:hAnsi="Tahoma" w:cs="Tahoma"/>
                <w:sz w:val="13"/>
                <w:szCs w:val="13"/>
              </w:rPr>
              <w:t>На уровне плана 2026 г.</w:t>
            </w:r>
          </w:p>
        </w:tc>
      </w:tr>
      <w:tr w:rsidR="00477CC0" w:rsidRPr="00477CC0" w14:paraId="1ADF8BE4" w14:textId="77777777" w:rsidTr="00477CC0">
        <w:trPr>
          <w:trHeight w:val="1955"/>
          <w:jc w:val="center"/>
        </w:trPr>
        <w:tc>
          <w:tcPr>
            <w:tcW w:w="331" w:type="dxa"/>
            <w:tcBorders>
              <w:top w:val="nil"/>
              <w:left w:val="nil"/>
              <w:bottom w:val="nil"/>
              <w:right w:val="nil"/>
            </w:tcBorders>
            <w:shd w:val="clear" w:color="000000" w:fill="00B050"/>
            <w:noWrap/>
            <w:vAlign w:val="center"/>
            <w:hideMark/>
          </w:tcPr>
          <w:p w14:paraId="02FEFFDB"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lastRenderedPageBreak/>
              <w:t>НР</w:t>
            </w:r>
          </w:p>
        </w:tc>
        <w:tc>
          <w:tcPr>
            <w:tcW w:w="290" w:type="dxa"/>
            <w:vMerge/>
            <w:tcBorders>
              <w:top w:val="nil"/>
              <w:left w:val="nil"/>
              <w:bottom w:val="nil"/>
              <w:right w:val="single" w:sz="4" w:space="0" w:color="C0C0C0"/>
            </w:tcBorders>
            <w:vAlign w:val="center"/>
            <w:hideMark/>
          </w:tcPr>
          <w:p w14:paraId="0BAA15AE" w14:textId="77777777" w:rsidR="00477CC0" w:rsidRPr="00477CC0" w:rsidRDefault="00477CC0" w:rsidP="00477CC0">
            <w:pPr>
              <w:rPr>
                <w:rFonts w:ascii="Wingdings 2" w:hAnsi="Wingdings 2" w:cs="Tahoma"/>
                <w:color w:val="5A5A5A"/>
                <w:sz w:val="13"/>
                <w:szCs w:val="13"/>
              </w:rPr>
            </w:pPr>
          </w:p>
        </w:tc>
        <w:tc>
          <w:tcPr>
            <w:tcW w:w="575" w:type="dxa"/>
            <w:tcBorders>
              <w:top w:val="nil"/>
              <w:left w:val="nil"/>
              <w:bottom w:val="single" w:sz="4" w:space="0" w:color="C0C0C0"/>
              <w:right w:val="single" w:sz="4" w:space="0" w:color="C0C0C0"/>
            </w:tcBorders>
            <w:shd w:val="clear" w:color="auto" w:fill="auto"/>
            <w:vAlign w:val="center"/>
            <w:hideMark/>
          </w:tcPr>
          <w:p w14:paraId="170E72A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3.1.1.2</w:t>
            </w:r>
          </w:p>
        </w:tc>
        <w:tc>
          <w:tcPr>
            <w:tcW w:w="2493" w:type="dxa"/>
            <w:tcBorders>
              <w:top w:val="nil"/>
              <w:left w:val="nil"/>
              <w:bottom w:val="single" w:sz="4" w:space="0" w:color="C0C0C0"/>
              <w:right w:val="single" w:sz="4" w:space="0" w:color="C0C0C0"/>
            </w:tcBorders>
            <w:shd w:val="clear" w:color="auto" w:fill="auto"/>
            <w:vAlign w:val="center"/>
            <w:hideMark/>
          </w:tcPr>
          <w:p w14:paraId="205060B9"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Цена</w:t>
            </w:r>
          </w:p>
        </w:tc>
        <w:tc>
          <w:tcPr>
            <w:tcW w:w="603" w:type="dxa"/>
            <w:tcBorders>
              <w:top w:val="nil"/>
              <w:left w:val="nil"/>
              <w:bottom w:val="single" w:sz="4" w:space="0" w:color="C0C0C0"/>
              <w:right w:val="single" w:sz="4" w:space="0" w:color="C0C0C0"/>
            </w:tcBorders>
            <w:shd w:val="clear" w:color="auto" w:fill="auto"/>
            <w:vAlign w:val="center"/>
            <w:hideMark/>
          </w:tcPr>
          <w:p w14:paraId="469B666C"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руб</w:t>
            </w:r>
            <w:proofErr w:type="spellEnd"/>
            <w:r w:rsidRPr="00477CC0">
              <w:rPr>
                <w:rFonts w:ascii="Tahoma" w:hAnsi="Tahoma" w:cs="Tahoma"/>
                <w:sz w:val="13"/>
                <w:szCs w:val="13"/>
              </w:rPr>
              <w:t>/кг</w:t>
            </w:r>
          </w:p>
        </w:tc>
        <w:tc>
          <w:tcPr>
            <w:tcW w:w="1057" w:type="dxa"/>
            <w:tcBorders>
              <w:top w:val="nil"/>
              <w:left w:val="nil"/>
              <w:bottom w:val="single" w:sz="4" w:space="0" w:color="C0C0C0"/>
              <w:right w:val="single" w:sz="4" w:space="0" w:color="C0C0C0"/>
            </w:tcBorders>
            <w:shd w:val="clear" w:color="000000" w:fill="FFFFCC"/>
            <w:vAlign w:val="center"/>
            <w:hideMark/>
          </w:tcPr>
          <w:p w14:paraId="52B50AD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128,68</w:t>
            </w:r>
          </w:p>
        </w:tc>
        <w:tc>
          <w:tcPr>
            <w:tcW w:w="997" w:type="dxa"/>
            <w:tcBorders>
              <w:top w:val="nil"/>
              <w:left w:val="nil"/>
              <w:bottom w:val="single" w:sz="4" w:space="0" w:color="C0C0C0"/>
              <w:right w:val="single" w:sz="4" w:space="0" w:color="C0C0C0"/>
            </w:tcBorders>
            <w:shd w:val="clear" w:color="000000" w:fill="FFFFCC"/>
            <w:vAlign w:val="center"/>
            <w:hideMark/>
          </w:tcPr>
          <w:p w14:paraId="066D0AA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88,14</w:t>
            </w:r>
          </w:p>
        </w:tc>
        <w:tc>
          <w:tcPr>
            <w:tcW w:w="925" w:type="dxa"/>
            <w:tcBorders>
              <w:top w:val="nil"/>
              <w:left w:val="nil"/>
              <w:bottom w:val="single" w:sz="4" w:space="0" w:color="C0C0C0"/>
              <w:right w:val="single" w:sz="4" w:space="0" w:color="C0C0C0"/>
            </w:tcBorders>
            <w:shd w:val="clear" w:color="000000" w:fill="D7EAD3"/>
            <w:vAlign w:val="center"/>
            <w:hideMark/>
          </w:tcPr>
          <w:p w14:paraId="203FA0B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88,14</w:t>
            </w:r>
          </w:p>
        </w:tc>
        <w:tc>
          <w:tcPr>
            <w:tcW w:w="914" w:type="dxa"/>
            <w:tcBorders>
              <w:top w:val="nil"/>
              <w:left w:val="nil"/>
              <w:bottom w:val="single" w:sz="4" w:space="0" w:color="C0C0C0"/>
              <w:right w:val="single" w:sz="4" w:space="0" w:color="C0C0C0"/>
            </w:tcBorders>
            <w:shd w:val="clear" w:color="000000" w:fill="D7EAD3"/>
            <w:vAlign w:val="center"/>
            <w:hideMark/>
          </w:tcPr>
          <w:p w14:paraId="440618E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88,14</w:t>
            </w:r>
          </w:p>
        </w:tc>
        <w:tc>
          <w:tcPr>
            <w:tcW w:w="1427" w:type="dxa"/>
            <w:tcBorders>
              <w:top w:val="nil"/>
              <w:left w:val="nil"/>
              <w:bottom w:val="single" w:sz="4" w:space="0" w:color="C0C0C0"/>
              <w:right w:val="single" w:sz="4" w:space="0" w:color="C0C0C0"/>
            </w:tcBorders>
            <w:shd w:val="clear" w:color="000000" w:fill="FFFFCC"/>
            <w:vAlign w:val="center"/>
            <w:hideMark/>
          </w:tcPr>
          <w:p w14:paraId="38F51547"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Плановая цена 2025 г. с учетом </w:t>
            </w:r>
            <w:proofErr w:type="gramStart"/>
            <w:r w:rsidRPr="00477CC0">
              <w:rPr>
                <w:rFonts w:ascii="Tahoma" w:hAnsi="Tahoma" w:cs="Tahoma"/>
                <w:sz w:val="13"/>
                <w:szCs w:val="13"/>
              </w:rPr>
              <w:t>ИПЦ  104</w:t>
            </w:r>
            <w:proofErr w:type="gramEnd"/>
            <w:r w:rsidRPr="00477CC0">
              <w:rPr>
                <w:rFonts w:ascii="Tahoma" w:hAnsi="Tahoma" w:cs="Tahoma"/>
                <w:sz w:val="13"/>
                <w:szCs w:val="13"/>
              </w:rPr>
              <w:t xml:space="preserve">,0% </w:t>
            </w:r>
          </w:p>
        </w:tc>
        <w:tc>
          <w:tcPr>
            <w:tcW w:w="1057" w:type="dxa"/>
            <w:tcBorders>
              <w:top w:val="nil"/>
              <w:left w:val="nil"/>
              <w:bottom w:val="single" w:sz="4" w:space="0" w:color="C0C0C0"/>
              <w:right w:val="single" w:sz="4" w:space="0" w:color="C0C0C0"/>
            </w:tcBorders>
            <w:shd w:val="clear" w:color="000000" w:fill="FFFFCC"/>
            <w:vAlign w:val="center"/>
            <w:hideMark/>
          </w:tcPr>
          <w:p w14:paraId="2D3E1EB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133,83</w:t>
            </w:r>
          </w:p>
        </w:tc>
        <w:tc>
          <w:tcPr>
            <w:tcW w:w="1021" w:type="dxa"/>
            <w:tcBorders>
              <w:top w:val="nil"/>
              <w:left w:val="nil"/>
              <w:bottom w:val="single" w:sz="4" w:space="0" w:color="C0C0C0"/>
              <w:right w:val="single" w:sz="4" w:space="0" w:color="C0C0C0"/>
            </w:tcBorders>
            <w:shd w:val="clear" w:color="000000" w:fill="FFFFCC"/>
            <w:vAlign w:val="center"/>
            <w:hideMark/>
          </w:tcPr>
          <w:p w14:paraId="432CDE6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91,66</w:t>
            </w:r>
          </w:p>
        </w:tc>
        <w:tc>
          <w:tcPr>
            <w:tcW w:w="914" w:type="dxa"/>
            <w:tcBorders>
              <w:top w:val="nil"/>
              <w:left w:val="nil"/>
              <w:bottom w:val="single" w:sz="4" w:space="0" w:color="C0C0C0"/>
              <w:right w:val="single" w:sz="4" w:space="0" w:color="C0C0C0"/>
            </w:tcBorders>
            <w:shd w:val="clear" w:color="000000" w:fill="D7EAD3"/>
            <w:vAlign w:val="center"/>
            <w:hideMark/>
          </w:tcPr>
          <w:p w14:paraId="2B5C9DF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91,66</w:t>
            </w:r>
          </w:p>
        </w:tc>
        <w:tc>
          <w:tcPr>
            <w:tcW w:w="914" w:type="dxa"/>
            <w:tcBorders>
              <w:top w:val="nil"/>
              <w:left w:val="nil"/>
              <w:bottom w:val="single" w:sz="4" w:space="0" w:color="C0C0C0"/>
              <w:right w:val="single" w:sz="4" w:space="0" w:color="C0C0C0"/>
            </w:tcBorders>
            <w:shd w:val="clear" w:color="000000" w:fill="D7EAD3"/>
            <w:vAlign w:val="center"/>
            <w:hideMark/>
          </w:tcPr>
          <w:p w14:paraId="1B24B4F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91,66</w:t>
            </w:r>
          </w:p>
        </w:tc>
        <w:tc>
          <w:tcPr>
            <w:tcW w:w="1391" w:type="dxa"/>
            <w:tcBorders>
              <w:top w:val="nil"/>
              <w:left w:val="nil"/>
              <w:bottom w:val="single" w:sz="4" w:space="0" w:color="C0C0C0"/>
              <w:right w:val="single" w:sz="4" w:space="0" w:color="C0C0C0"/>
            </w:tcBorders>
            <w:shd w:val="clear" w:color="000000" w:fill="FFFFCC"/>
            <w:vAlign w:val="center"/>
            <w:hideMark/>
          </w:tcPr>
          <w:p w14:paraId="6A3F5653"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Плановая цена 2026 г. с учетом </w:t>
            </w:r>
            <w:proofErr w:type="gramStart"/>
            <w:r w:rsidRPr="00477CC0">
              <w:rPr>
                <w:rFonts w:ascii="Tahoma" w:hAnsi="Tahoma" w:cs="Tahoma"/>
                <w:sz w:val="13"/>
                <w:szCs w:val="13"/>
              </w:rPr>
              <w:t>ИПЦ  104</w:t>
            </w:r>
            <w:proofErr w:type="gramEnd"/>
            <w:r w:rsidRPr="00477CC0">
              <w:rPr>
                <w:rFonts w:ascii="Tahoma" w:hAnsi="Tahoma" w:cs="Tahoma"/>
                <w:sz w:val="13"/>
                <w:szCs w:val="13"/>
              </w:rPr>
              <w:t xml:space="preserve">,0% </w:t>
            </w:r>
          </w:p>
        </w:tc>
      </w:tr>
      <w:tr w:rsidR="00477CC0" w:rsidRPr="00477CC0" w14:paraId="12EBD213" w14:textId="77777777" w:rsidTr="00477CC0">
        <w:trPr>
          <w:trHeight w:val="784"/>
          <w:jc w:val="center"/>
        </w:trPr>
        <w:tc>
          <w:tcPr>
            <w:tcW w:w="331" w:type="dxa"/>
            <w:tcBorders>
              <w:top w:val="nil"/>
              <w:left w:val="nil"/>
              <w:bottom w:val="nil"/>
              <w:right w:val="nil"/>
            </w:tcBorders>
            <w:shd w:val="clear" w:color="000000" w:fill="FABF8F"/>
            <w:noWrap/>
            <w:vAlign w:val="center"/>
            <w:hideMark/>
          </w:tcPr>
          <w:p w14:paraId="0D066639"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auto" w:fill="auto"/>
            <w:vAlign w:val="center"/>
            <w:hideMark/>
          </w:tcPr>
          <w:p w14:paraId="498C5B9E"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28A39E1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3.3</w:t>
            </w:r>
          </w:p>
        </w:tc>
        <w:tc>
          <w:tcPr>
            <w:tcW w:w="2493" w:type="dxa"/>
            <w:tcBorders>
              <w:top w:val="nil"/>
              <w:left w:val="nil"/>
              <w:bottom w:val="single" w:sz="4" w:space="0" w:color="C0C0C0"/>
              <w:right w:val="single" w:sz="4" w:space="0" w:color="C0C0C0"/>
            </w:tcBorders>
            <w:shd w:val="clear" w:color="auto" w:fill="auto"/>
            <w:vAlign w:val="center"/>
            <w:hideMark/>
          </w:tcPr>
          <w:p w14:paraId="27F54641" w14:textId="77777777" w:rsidR="00477CC0" w:rsidRPr="00477CC0" w:rsidRDefault="00477CC0" w:rsidP="00477CC0">
            <w:pPr>
              <w:ind w:firstLineChars="100" w:firstLine="131"/>
              <w:rPr>
                <w:rFonts w:ascii="Tahoma" w:hAnsi="Tahoma" w:cs="Tahoma"/>
                <w:b/>
                <w:bCs/>
                <w:sz w:val="13"/>
                <w:szCs w:val="13"/>
              </w:rPr>
            </w:pPr>
            <w:r w:rsidRPr="00477CC0">
              <w:rPr>
                <w:rFonts w:ascii="Tahoma" w:hAnsi="Tahoma" w:cs="Tahoma"/>
                <w:b/>
                <w:bCs/>
                <w:sz w:val="13"/>
                <w:szCs w:val="13"/>
              </w:rPr>
              <w:t>Затраты на покупную электрическую энергию, по уровням напряжения:</w:t>
            </w:r>
          </w:p>
        </w:tc>
        <w:tc>
          <w:tcPr>
            <w:tcW w:w="603" w:type="dxa"/>
            <w:tcBorders>
              <w:top w:val="nil"/>
              <w:left w:val="nil"/>
              <w:bottom w:val="single" w:sz="4" w:space="0" w:color="C0C0C0"/>
              <w:right w:val="single" w:sz="4" w:space="0" w:color="C0C0C0"/>
            </w:tcBorders>
            <w:shd w:val="clear" w:color="auto" w:fill="auto"/>
            <w:vAlign w:val="center"/>
            <w:hideMark/>
          </w:tcPr>
          <w:p w14:paraId="0794FA4B"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7952B81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213,97</w:t>
            </w:r>
          </w:p>
        </w:tc>
        <w:tc>
          <w:tcPr>
            <w:tcW w:w="997" w:type="dxa"/>
            <w:tcBorders>
              <w:top w:val="nil"/>
              <w:left w:val="nil"/>
              <w:bottom w:val="single" w:sz="4" w:space="0" w:color="C0C0C0"/>
              <w:right w:val="single" w:sz="4" w:space="0" w:color="C0C0C0"/>
            </w:tcBorders>
            <w:shd w:val="clear" w:color="000000" w:fill="D7EAD3"/>
            <w:vAlign w:val="center"/>
            <w:hideMark/>
          </w:tcPr>
          <w:p w14:paraId="756CD73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213,97</w:t>
            </w:r>
          </w:p>
        </w:tc>
        <w:tc>
          <w:tcPr>
            <w:tcW w:w="925" w:type="dxa"/>
            <w:tcBorders>
              <w:top w:val="nil"/>
              <w:left w:val="nil"/>
              <w:bottom w:val="single" w:sz="4" w:space="0" w:color="C0C0C0"/>
              <w:right w:val="single" w:sz="4" w:space="0" w:color="C0C0C0"/>
            </w:tcBorders>
            <w:shd w:val="clear" w:color="000000" w:fill="D7EAD3"/>
            <w:vAlign w:val="center"/>
            <w:hideMark/>
          </w:tcPr>
          <w:p w14:paraId="6B8A48A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106,98</w:t>
            </w:r>
          </w:p>
        </w:tc>
        <w:tc>
          <w:tcPr>
            <w:tcW w:w="914" w:type="dxa"/>
            <w:tcBorders>
              <w:top w:val="nil"/>
              <w:left w:val="nil"/>
              <w:bottom w:val="single" w:sz="4" w:space="0" w:color="C0C0C0"/>
              <w:right w:val="single" w:sz="4" w:space="0" w:color="C0C0C0"/>
            </w:tcBorders>
            <w:shd w:val="clear" w:color="000000" w:fill="D7EAD3"/>
            <w:vAlign w:val="center"/>
            <w:hideMark/>
          </w:tcPr>
          <w:p w14:paraId="3312147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106,98</w:t>
            </w:r>
          </w:p>
        </w:tc>
        <w:tc>
          <w:tcPr>
            <w:tcW w:w="1427" w:type="dxa"/>
            <w:tcBorders>
              <w:top w:val="nil"/>
              <w:left w:val="nil"/>
              <w:bottom w:val="single" w:sz="4" w:space="0" w:color="C0C0C0"/>
              <w:right w:val="single" w:sz="4" w:space="0" w:color="C0C0C0"/>
            </w:tcBorders>
            <w:shd w:val="clear" w:color="000000" w:fill="FFFFCC"/>
            <w:vAlign w:val="center"/>
            <w:hideMark/>
          </w:tcPr>
          <w:p w14:paraId="57A92048"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0E48435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222,51</w:t>
            </w:r>
          </w:p>
        </w:tc>
        <w:tc>
          <w:tcPr>
            <w:tcW w:w="1021" w:type="dxa"/>
            <w:tcBorders>
              <w:top w:val="nil"/>
              <w:left w:val="nil"/>
              <w:bottom w:val="single" w:sz="4" w:space="0" w:color="C0C0C0"/>
              <w:right w:val="single" w:sz="4" w:space="0" w:color="C0C0C0"/>
            </w:tcBorders>
            <w:shd w:val="clear" w:color="000000" w:fill="D7EAD3"/>
            <w:vAlign w:val="center"/>
            <w:hideMark/>
          </w:tcPr>
          <w:p w14:paraId="054B807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222,53</w:t>
            </w:r>
          </w:p>
        </w:tc>
        <w:tc>
          <w:tcPr>
            <w:tcW w:w="914" w:type="dxa"/>
            <w:tcBorders>
              <w:top w:val="nil"/>
              <w:left w:val="nil"/>
              <w:bottom w:val="single" w:sz="4" w:space="0" w:color="C0C0C0"/>
              <w:right w:val="single" w:sz="4" w:space="0" w:color="C0C0C0"/>
            </w:tcBorders>
            <w:shd w:val="clear" w:color="000000" w:fill="D7EAD3"/>
            <w:vAlign w:val="center"/>
            <w:hideMark/>
          </w:tcPr>
          <w:p w14:paraId="3C8C7A1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111,26</w:t>
            </w:r>
          </w:p>
        </w:tc>
        <w:tc>
          <w:tcPr>
            <w:tcW w:w="914" w:type="dxa"/>
            <w:tcBorders>
              <w:top w:val="nil"/>
              <w:left w:val="nil"/>
              <w:bottom w:val="single" w:sz="4" w:space="0" w:color="C0C0C0"/>
              <w:right w:val="single" w:sz="4" w:space="0" w:color="C0C0C0"/>
            </w:tcBorders>
            <w:shd w:val="clear" w:color="000000" w:fill="D7EAD3"/>
            <w:vAlign w:val="center"/>
            <w:hideMark/>
          </w:tcPr>
          <w:p w14:paraId="7433F5C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111,26</w:t>
            </w:r>
          </w:p>
        </w:tc>
        <w:tc>
          <w:tcPr>
            <w:tcW w:w="1391" w:type="dxa"/>
            <w:tcBorders>
              <w:top w:val="nil"/>
              <w:left w:val="nil"/>
              <w:bottom w:val="single" w:sz="4" w:space="0" w:color="C0C0C0"/>
              <w:right w:val="single" w:sz="4" w:space="0" w:color="C0C0C0"/>
            </w:tcBorders>
            <w:shd w:val="clear" w:color="000000" w:fill="FFFFCC"/>
            <w:vAlign w:val="center"/>
            <w:hideMark/>
          </w:tcPr>
          <w:p w14:paraId="0867D890"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63C382B7" w14:textId="77777777" w:rsidTr="00477CC0">
        <w:trPr>
          <w:trHeight w:val="330"/>
          <w:jc w:val="center"/>
        </w:trPr>
        <w:tc>
          <w:tcPr>
            <w:tcW w:w="331" w:type="dxa"/>
            <w:tcBorders>
              <w:top w:val="nil"/>
              <w:left w:val="nil"/>
              <w:bottom w:val="nil"/>
              <w:right w:val="nil"/>
            </w:tcBorders>
            <w:shd w:val="clear" w:color="000000" w:fill="FABF8F"/>
            <w:noWrap/>
            <w:vAlign w:val="center"/>
            <w:hideMark/>
          </w:tcPr>
          <w:p w14:paraId="7BE6DA7F"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auto" w:fill="auto"/>
            <w:vAlign w:val="center"/>
            <w:hideMark/>
          </w:tcPr>
          <w:p w14:paraId="625931CC"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2D83C1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3.3.0.1</w:t>
            </w:r>
          </w:p>
        </w:tc>
        <w:tc>
          <w:tcPr>
            <w:tcW w:w="2493" w:type="dxa"/>
            <w:tcBorders>
              <w:top w:val="nil"/>
              <w:left w:val="nil"/>
              <w:bottom w:val="single" w:sz="4" w:space="0" w:color="C0C0C0"/>
              <w:right w:val="single" w:sz="4" w:space="0" w:color="C0C0C0"/>
            </w:tcBorders>
            <w:shd w:val="clear" w:color="auto" w:fill="auto"/>
            <w:vAlign w:val="center"/>
            <w:hideMark/>
          </w:tcPr>
          <w:p w14:paraId="0C864E85"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Средний тариф на энергию</w:t>
            </w:r>
          </w:p>
        </w:tc>
        <w:tc>
          <w:tcPr>
            <w:tcW w:w="603" w:type="dxa"/>
            <w:tcBorders>
              <w:top w:val="nil"/>
              <w:left w:val="nil"/>
              <w:bottom w:val="single" w:sz="4" w:space="0" w:color="C0C0C0"/>
              <w:right w:val="single" w:sz="4" w:space="0" w:color="C0C0C0"/>
            </w:tcBorders>
            <w:shd w:val="clear" w:color="auto" w:fill="auto"/>
            <w:vAlign w:val="center"/>
            <w:hideMark/>
          </w:tcPr>
          <w:p w14:paraId="177F0A14"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руб</w:t>
            </w:r>
            <w:proofErr w:type="spellEnd"/>
            <w:r w:rsidRPr="00477CC0">
              <w:rPr>
                <w:rFonts w:ascii="Tahoma" w:hAnsi="Tahoma" w:cs="Tahoma"/>
                <w:sz w:val="13"/>
                <w:szCs w:val="13"/>
              </w:rPr>
              <w:t>/</w:t>
            </w:r>
            <w:proofErr w:type="spellStart"/>
            <w:r w:rsidRPr="00477CC0">
              <w:rPr>
                <w:rFonts w:ascii="Tahoma" w:hAnsi="Tahoma" w:cs="Tahoma"/>
                <w:sz w:val="13"/>
                <w:szCs w:val="13"/>
              </w:rPr>
              <w:t>кВт.ч</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7FB258D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997" w:type="dxa"/>
            <w:tcBorders>
              <w:top w:val="nil"/>
              <w:left w:val="nil"/>
              <w:bottom w:val="single" w:sz="4" w:space="0" w:color="C0C0C0"/>
              <w:right w:val="single" w:sz="4" w:space="0" w:color="C0C0C0"/>
            </w:tcBorders>
            <w:shd w:val="clear" w:color="000000" w:fill="D7EAD3"/>
            <w:vAlign w:val="center"/>
            <w:hideMark/>
          </w:tcPr>
          <w:p w14:paraId="7807E79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925" w:type="dxa"/>
            <w:tcBorders>
              <w:top w:val="nil"/>
              <w:left w:val="nil"/>
              <w:bottom w:val="single" w:sz="4" w:space="0" w:color="C0C0C0"/>
              <w:right w:val="single" w:sz="4" w:space="0" w:color="C0C0C0"/>
            </w:tcBorders>
            <w:shd w:val="clear" w:color="000000" w:fill="D7EAD3"/>
            <w:vAlign w:val="center"/>
            <w:hideMark/>
          </w:tcPr>
          <w:p w14:paraId="624C1C1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914" w:type="dxa"/>
            <w:tcBorders>
              <w:top w:val="nil"/>
              <w:left w:val="nil"/>
              <w:bottom w:val="single" w:sz="4" w:space="0" w:color="C0C0C0"/>
              <w:right w:val="single" w:sz="4" w:space="0" w:color="C0C0C0"/>
            </w:tcBorders>
            <w:shd w:val="clear" w:color="000000" w:fill="D7EAD3"/>
            <w:vAlign w:val="center"/>
            <w:hideMark/>
          </w:tcPr>
          <w:p w14:paraId="1CDF6E6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1427" w:type="dxa"/>
            <w:tcBorders>
              <w:top w:val="nil"/>
              <w:left w:val="nil"/>
              <w:bottom w:val="single" w:sz="4" w:space="0" w:color="C0C0C0"/>
              <w:right w:val="single" w:sz="4" w:space="0" w:color="C0C0C0"/>
            </w:tcBorders>
            <w:shd w:val="clear" w:color="000000" w:fill="FFFFCC"/>
            <w:vAlign w:val="center"/>
            <w:hideMark/>
          </w:tcPr>
          <w:p w14:paraId="429B7EDF"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625F0AD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1021" w:type="dxa"/>
            <w:tcBorders>
              <w:top w:val="nil"/>
              <w:left w:val="nil"/>
              <w:bottom w:val="single" w:sz="4" w:space="0" w:color="C0C0C0"/>
              <w:right w:val="single" w:sz="4" w:space="0" w:color="C0C0C0"/>
            </w:tcBorders>
            <w:shd w:val="clear" w:color="000000" w:fill="D7EAD3"/>
            <w:vAlign w:val="center"/>
            <w:hideMark/>
          </w:tcPr>
          <w:p w14:paraId="73301ED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914" w:type="dxa"/>
            <w:tcBorders>
              <w:top w:val="nil"/>
              <w:left w:val="nil"/>
              <w:bottom w:val="single" w:sz="4" w:space="0" w:color="C0C0C0"/>
              <w:right w:val="single" w:sz="4" w:space="0" w:color="C0C0C0"/>
            </w:tcBorders>
            <w:shd w:val="clear" w:color="000000" w:fill="D7EAD3"/>
            <w:vAlign w:val="center"/>
            <w:hideMark/>
          </w:tcPr>
          <w:p w14:paraId="181D040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914" w:type="dxa"/>
            <w:tcBorders>
              <w:top w:val="nil"/>
              <w:left w:val="nil"/>
              <w:bottom w:val="single" w:sz="4" w:space="0" w:color="C0C0C0"/>
              <w:right w:val="single" w:sz="4" w:space="0" w:color="C0C0C0"/>
            </w:tcBorders>
            <w:shd w:val="clear" w:color="000000" w:fill="D7EAD3"/>
            <w:vAlign w:val="center"/>
            <w:hideMark/>
          </w:tcPr>
          <w:p w14:paraId="2C30C1E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1391" w:type="dxa"/>
            <w:tcBorders>
              <w:top w:val="nil"/>
              <w:left w:val="nil"/>
              <w:bottom w:val="single" w:sz="4" w:space="0" w:color="C0C0C0"/>
              <w:right w:val="single" w:sz="4" w:space="0" w:color="C0C0C0"/>
            </w:tcBorders>
            <w:shd w:val="clear" w:color="000000" w:fill="FFFFCC"/>
            <w:vAlign w:val="center"/>
            <w:hideMark/>
          </w:tcPr>
          <w:p w14:paraId="658CC08B"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11F06409" w14:textId="77777777" w:rsidTr="00477CC0">
        <w:trPr>
          <w:trHeight w:val="1280"/>
          <w:jc w:val="center"/>
        </w:trPr>
        <w:tc>
          <w:tcPr>
            <w:tcW w:w="331" w:type="dxa"/>
            <w:tcBorders>
              <w:top w:val="nil"/>
              <w:left w:val="nil"/>
              <w:bottom w:val="nil"/>
              <w:right w:val="nil"/>
            </w:tcBorders>
            <w:shd w:val="clear" w:color="000000" w:fill="FABF8F"/>
            <w:noWrap/>
            <w:vAlign w:val="center"/>
            <w:hideMark/>
          </w:tcPr>
          <w:p w14:paraId="5E7A87BC"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auto" w:fill="auto"/>
            <w:vAlign w:val="center"/>
            <w:hideMark/>
          </w:tcPr>
          <w:p w14:paraId="1DB62EA9"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7128CA6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3.3.0.2</w:t>
            </w:r>
          </w:p>
        </w:tc>
        <w:tc>
          <w:tcPr>
            <w:tcW w:w="2493" w:type="dxa"/>
            <w:tcBorders>
              <w:top w:val="nil"/>
              <w:left w:val="nil"/>
              <w:bottom w:val="single" w:sz="4" w:space="0" w:color="C0C0C0"/>
              <w:right w:val="single" w:sz="4" w:space="0" w:color="C0C0C0"/>
            </w:tcBorders>
            <w:shd w:val="clear" w:color="auto" w:fill="auto"/>
            <w:vAlign w:val="center"/>
            <w:hideMark/>
          </w:tcPr>
          <w:p w14:paraId="44EAD147"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Объем энергии</w:t>
            </w:r>
          </w:p>
        </w:tc>
        <w:tc>
          <w:tcPr>
            <w:tcW w:w="603" w:type="dxa"/>
            <w:tcBorders>
              <w:top w:val="nil"/>
              <w:left w:val="nil"/>
              <w:bottom w:val="single" w:sz="4" w:space="0" w:color="C0C0C0"/>
              <w:right w:val="single" w:sz="4" w:space="0" w:color="C0C0C0"/>
            </w:tcBorders>
            <w:shd w:val="clear" w:color="auto" w:fill="auto"/>
            <w:vAlign w:val="center"/>
            <w:hideMark/>
          </w:tcPr>
          <w:p w14:paraId="7F6B593F"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кВт.ч</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544BB88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36,91</w:t>
            </w:r>
          </w:p>
        </w:tc>
        <w:tc>
          <w:tcPr>
            <w:tcW w:w="997" w:type="dxa"/>
            <w:tcBorders>
              <w:top w:val="nil"/>
              <w:left w:val="nil"/>
              <w:bottom w:val="single" w:sz="4" w:space="0" w:color="C0C0C0"/>
              <w:right w:val="single" w:sz="4" w:space="0" w:color="C0C0C0"/>
            </w:tcBorders>
            <w:shd w:val="clear" w:color="000000" w:fill="D7EAD3"/>
            <w:vAlign w:val="center"/>
            <w:hideMark/>
          </w:tcPr>
          <w:p w14:paraId="77F2E99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36,91</w:t>
            </w:r>
          </w:p>
        </w:tc>
        <w:tc>
          <w:tcPr>
            <w:tcW w:w="925" w:type="dxa"/>
            <w:tcBorders>
              <w:top w:val="nil"/>
              <w:left w:val="nil"/>
              <w:bottom w:val="single" w:sz="4" w:space="0" w:color="C0C0C0"/>
              <w:right w:val="single" w:sz="4" w:space="0" w:color="C0C0C0"/>
            </w:tcBorders>
            <w:shd w:val="clear" w:color="000000" w:fill="D7EAD3"/>
            <w:vAlign w:val="center"/>
            <w:hideMark/>
          </w:tcPr>
          <w:p w14:paraId="3CF7F17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18,46</w:t>
            </w:r>
          </w:p>
        </w:tc>
        <w:tc>
          <w:tcPr>
            <w:tcW w:w="914" w:type="dxa"/>
            <w:tcBorders>
              <w:top w:val="nil"/>
              <w:left w:val="nil"/>
              <w:bottom w:val="single" w:sz="4" w:space="0" w:color="C0C0C0"/>
              <w:right w:val="single" w:sz="4" w:space="0" w:color="C0C0C0"/>
            </w:tcBorders>
            <w:shd w:val="clear" w:color="000000" w:fill="D7EAD3"/>
            <w:vAlign w:val="center"/>
            <w:hideMark/>
          </w:tcPr>
          <w:p w14:paraId="0EF7314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18,46</w:t>
            </w:r>
          </w:p>
        </w:tc>
        <w:tc>
          <w:tcPr>
            <w:tcW w:w="1427" w:type="dxa"/>
            <w:tcBorders>
              <w:top w:val="nil"/>
              <w:left w:val="nil"/>
              <w:bottom w:val="single" w:sz="4" w:space="0" w:color="C0C0C0"/>
              <w:right w:val="single" w:sz="4" w:space="0" w:color="C0C0C0"/>
            </w:tcBorders>
            <w:shd w:val="clear" w:color="000000" w:fill="FDE9D9"/>
            <w:vAlign w:val="center"/>
            <w:hideMark/>
          </w:tcPr>
          <w:p w14:paraId="3C2A62D6"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На основании утвержденного удельного расхода </w:t>
            </w:r>
            <w:proofErr w:type="spellStart"/>
            <w:r w:rsidRPr="00477CC0">
              <w:rPr>
                <w:rFonts w:ascii="Tahoma" w:hAnsi="Tahoma" w:cs="Tahoma"/>
                <w:sz w:val="13"/>
                <w:szCs w:val="13"/>
              </w:rPr>
              <w:t>эергии</w:t>
            </w:r>
            <w:proofErr w:type="spellEnd"/>
            <w:r w:rsidRPr="00477CC0">
              <w:rPr>
                <w:rFonts w:ascii="Tahoma" w:hAnsi="Tahoma" w:cs="Tahoma"/>
                <w:sz w:val="13"/>
                <w:szCs w:val="13"/>
              </w:rPr>
              <w:t xml:space="preserve"> и планового объема пропуска сточных вод</w:t>
            </w:r>
          </w:p>
        </w:tc>
        <w:tc>
          <w:tcPr>
            <w:tcW w:w="1057" w:type="dxa"/>
            <w:tcBorders>
              <w:top w:val="nil"/>
              <w:left w:val="nil"/>
              <w:bottom w:val="single" w:sz="4" w:space="0" w:color="C0C0C0"/>
              <w:right w:val="single" w:sz="4" w:space="0" w:color="C0C0C0"/>
            </w:tcBorders>
            <w:shd w:val="clear" w:color="000000" w:fill="D7EAD3"/>
            <w:vAlign w:val="center"/>
            <w:hideMark/>
          </w:tcPr>
          <w:p w14:paraId="411E70C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36,91</w:t>
            </w:r>
          </w:p>
        </w:tc>
        <w:tc>
          <w:tcPr>
            <w:tcW w:w="1021" w:type="dxa"/>
            <w:tcBorders>
              <w:top w:val="nil"/>
              <w:left w:val="nil"/>
              <w:bottom w:val="single" w:sz="4" w:space="0" w:color="C0C0C0"/>
              <w:right w:val="single" w:sz="4" w:space="0" w:color="C0C0C0"/>
            </w:tcBorders>
            <w:shd w:val="clear" w:color="000000" w:fill="D7EAD3"/>
            <w:vAlign w:val="center"/>
            <w:hideMark/>
          </w:tcPr>
          <w:p w14:paraId="47D85AC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36,91</w:t>
            </w:r>
          </w:p>
        </w:tc>
        <w:tc>
          <w:tcPr>
            <w:tcW w:w="914" w:type="dxa"/>
            <w:tcBorders>
              <w:top w:val="nil"/>
              <w:left w:val="nil"/>
              <w:bottom w:val="single" w:sz="4" w:space="0" w:color="C0C0C0"/>
              <w:right w:val="single" w:sz="4" w:space="0" w:color="C0C0C0"/>
            </w:tcBorders>
            <w:shd w:val="clear" w:color="000000" w:fill="D7EAD3"/>
            <w:vAlign w:val="center"/>
            <w:hideMark/>
          </w:tcPr>
          <w:p w14:paraId="521E724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18,46</w:t>
            </w:r>
          </w:p>
        </w:tc>
        <w:tc>
          <w:tcPr>
            <w:tcW w:w="914" w:type="dxa"/>
            <w:tcBorders>
              <w:top w:val="nil"/>
              <w:left w:val="nil"/>
              <w:bottom w:val="single" w:sz="4" w:space="0" w:color="C0C0C0"/>
              <w:right w:val="single" w:sz="4" w:space="0" w:color="C0C0C0"/>
            </w:tcBorders>
            <w:shd w:val="clear" w:color="000000" w:fill="D7EAD3"/>
            <w:vAlign w:val="center"/>
            <w:hideMark/>
          </w:tcPr>
          <w:p w14:paraId="7512272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18,46</w:t>
            </w:r>
          </w:p>
        </w:tc>
        <w:tc>
          <w:tcPr>
            <w:tcW w:w="1391" w:type="dxa"/>
            <w:tcBorders>
              <w:top w:val="nil"/>
              <w:left w:val="nil"/>
              <w:bottom w:val="single" w:sz="4" w:space="0" w:color="C0C0C0"/>
              <w:right w:val="single" w:sz="4" w:space="0" w:color="C0C0C0"/>
            </w:tcBorders>
            <w:shd w:val="clear" w:color="000000" w:fill="FDE9D9"/>
            <w:vAlign w:val="center"/>
            <w:hideMark/>
          </w:tcPr>
          <w:p w14:paraId="54746FC3"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На основании утвержденного удельного расхода </w:t>
            </w:r>
            <w:proofErr w:type="spellStart"/>
            <w:r w:rsidRPr="00477CC0">
              <w:rPr>
                <w:rFonts w:ascii="Tahoma" w:hAnsi="Tahoma" w:cs="Tahoma"/>
                <w:sz w:val="13"/>
                <w:szCs w:val="13"/>
              </w:rPr>
              <w:t>эергии</w:t>
            </w:r>
            <w:proofErr w:type="spellEnd"/>
            <w:r w:rsidRPr="00477CC0">
              <w:rPr>
                <w:rFonts w:ascii="Tahoma" w:hAnsi="Tahoma" w:cs="Tahoma"/>
                <w:sz w:val="13"/>
                <w:szCs w:val="13"/>
              </w:rPr>
              <w:t xml:space="preserve"> и планового объема пропуска сточных вод</w:t>
            </w:r>
          </w:p>
        </w:tc>
      </w:tr>
      <w:tr w:rsidR="00477CC0" w:rsidRPr="00477CC0" w14:paraId="1AB0072C" w14:textId="77777777" w:rsidTr="00477CC0">
        <w:trPr>
          <w:trHeight w:val="357"/>
          <w:jc w:val="center"/>
        </w:trPr>
        <w:tc>
          <w:tcPr>
            <w:tcW w:w="331" w:type="dxa"/>
            <w:tcBorders>
              <w:top w:val="nil"/>
              <w:left w:val="nil"/>
              <w:bottom w:val="nil"/>
              <w:right w:val="nil"/>
            </w:tcBorders>
            <w:shd w:val="clear" w:color="000000" w:fill="E4DFEC"/>
            <w:noWrap/>
            <w:vAlign w:val="center"/>
            <w:hideMark/>
          </w:tcPr>
          <w:p w14:paraId="4E3A58BA"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000000" w:fill="E4DFEC"/>
            <w:vAlign w:val="center"/>
            <w:hideMark/>
          </w:tcPr>
          <w:p w14:paraId="2F6ABEE6"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575" w:type="dxa"/>
            <w:tcBorders>
              <w:top w:val="nil"/>
              <w:left w:val="single" w:sz="4" w:space="0" w:color="C0C0C0"/>
              <w:bottom w:val="single" w:sz="4" w:space="0" w:color="C0C0C0"/>
              <w:right w:val="single" w:sz="4" w:space="0" w:color="C0C0C0"/>
            </w:tcBorders>
            <w:shd w:val="clear" w:color="000000" w:fill="E4DFEC"/>
            <w:vAlign w:val="center"/>
            <w:hideMark/>
          </w:tcPr>
          <w:p w14:paraId="2D2A438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3.3.0.3</w:t>
            </w:r>
          </w:p>
        </w:tc>
        <w:tc>
          <w:tcPr>
            <w:tcW w:w="2493" w:type="dxa"/>
            <w:tcBorders>
              <w:top w:val="nil"/>
              <w:left w:val="nil"/>
              <w:bottom w:val="single" w:sz="4" w:space="0" w:color="C0C0C0"/>
              <w:right w:val="single" w:sz="4" w:space="0" w:color="C0C0C0"/>
            </w:tcBorders>
            <w:shd w:val="clear" w:color="000000" w:fill="E4DFEC"/>
            <w:vAlign w:val="center"/>
            <w:hideMark/>
          </w:tcPr>
          <w:p w14:paraId="496DD1A2" w14:textId="77777777" w:rsidR="00477CC0" w:rsidRPr="00477CC0" w:rsidRDefault="00477CC0" w:rsidP="00477CC0">
            <w:pPr>
              <w:ind w:firstLineChars="300" w:firstLine="392"/>
              <w:rPr>
                <w:rFonts w:ascii="Tahoma" w:hAnsi="Tahoma" w:cs="Tahoma"/>
                <w:b/>
                <w:bCs/>
                <w:sz w:val="13"/>
                <w:szCs w:val="13"/>
              </w:rPr>
            </w:pPr>
            <w:r w:rsidRPr="00477CC0">
              <w:rPr>
                <w:rFonts w:ascii="Tahoma" w:hAnsi="Tahoma" w:cs="Tahoma"/>
                <w:b/>
                <w:bCs/>
                <w:sz w:val="13"/>
                <w:szCs w:val="13"/>
              </w:rPr>
              <w:t>Удельный расход энергии</w:t>
            </w:r>
          </w:p>
        </w:tc>
        <w:tc>
          <w:tcPr>
            <w:tcW w:w="603" w:type="dxa"/>
            <w:tcBorders>
              <w:top w:val="nil"/>
              <w:left w:val="nil"/>
              <w:bottom w:val="single" w:sz="4" w:space="0" w:color="C0C0C0"/>
              <w:right w:val="single" w:sz="4" w:space="0" w:color="C0C0C0"/>
            </w:tcBorders>
            <w:shd w:val="clear" w:color="000000" w:fill="E4DFEC"/>
            <w:vAlign w:val="center"/>
            <w:hideMark/>
          </w:tcPr>
          <w:p w14:paraId="15101F27"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кВт.ч</w:t>
            </w:r>
            <w:proofErr w:type="spellEnd"/>
            <w:r w:rsidRPr="00477CC0">
              <w:rPr>
                <w:rFonts w:ascii="Tahoma" w:hAnsi="Tahoma" w:cs="Tahoma"/>
                <w:b/>
                <w:bCs/>
                <w:sz w:val="13"/>
                <w:szCs w:val="13"/>
              </w:rPr>
              <w:t>/м3</w:t>
            </w:r>
          </w:p>
        </w:tc>
        <w:tc>
          <w:tcPr>
            <w:tcW w:w="1057" w:type="dxa"/>
            <w:tcBorders>
              <w:top w:val="nil"/>
              <w:left w:val="nil"/>
              <w:bottom w:val="single" w:sz="4" w:space="0" w:color="C0C0C0"/>
              <w:right w:val="single" w:sz="4" w:space="0" w:color="C0C0C0"/>
            </w:tcBorders>
            <w:shd w:val="clear" w:color="000000" w:fill="E4DFEC"/>
            <w:vAlign w:val="center"/>
            <w:hideMark/>
          </w:tcPr>
          <w:p w14:paraId="2687D2D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997" w:type="dxa"/>
            <w:tcBorders>
              <w:top w:val="nil"/>
              <w:left w:val="nil"/>
              <w:bottom w:val="single" w:sz="4" w:space="0" w:color="C0C0C0"/>
              <w:right w:val="single" w:sz="4" w:space="0" w:color="C0C0C0"/>
            </w:tcBorders>
            <w:shd w:val="clear" w:color="000000" w:fill="E4DFEC"/>
            <w:vAlign w:val="center"/>
            <w:hideMark/>
          </w:tcPr>
          <w:p w14:paraId="43B05A5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925" w:type="dxa"/>
            <w:tcBorders>
              <w:top w:val="nil"/>
              <w:left w:val="nil"/>
              <w:bottom w:val="single" w:sz="4" w:space="0" w:color="C0C0C0"/>
              <w:right w:val="single" w:sz="4" w:space="0" w:color="C0C0C0"/>
            </w:tcBorders>
            <w:shd w:val="clear" w:color="000000" w:fill="E4DFEC"/>
            <w:vAlign w:val="center"/>
            <w:hideMark/>
          </w:tcPr>
          <w:p w14:paraId="5F87C74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914" w:type="dxa"/>
            <w:tcBorders>
              <w:top w:val="nil"/>
              <w:left w:val="nil"/>
              <w:bottom w:val="single" w:sz="4" w:space="0" w:color="C0C0C0"/>
              <w:right w:val="single" w:sz="4" w:space="0" w:color="C0C0C0"/>
            </w:tcBorders>
            <w:shd w:val="clear" w:color="000000" w:fill="E4DFEC"/>
            <w:vAlign w:val="center"/>
            <w:hideMark/>
          </w:tcPr>
          <w:p w14:paraId="76F5B82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1427" w:type="dxa"/>
            <w:tcBorders>
              <w:top w:val="nil"/>
              <w:left w:val="nil"/>
              <w:bottom w:val="single" w:sz="4" w:space="0" w:color="C0C0C0"/>
              <w:right w:val="single" w:sz="4" w:space="0" w:color="C0C0C0"/>
            </w:tcBorders>
            <w:shd w:val="clear" w:color="000000" w:fill="E4DFEC"/>
            <w:vAlign w:val="center"/>
            <w:hideMark/>
          </w:tcPr>
          <w:p w14:paraId="4BA78311"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E4DFEC"/>
            <w:vAlign w:val="center"/>
            <w:hideMark/>
          </w:tcPr>
          <w:p w14:paraId="745C129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1021" w:type="dxa"/>
            <w:tcBorders>
              <w:top w:val="nil"/>
              <w:left w:val="nil"/>
              <w:bottom w:val="single" w:sz="4" w:space="0" w:color="C0C0C0"/>
              <w:right w:val="single" w:sz="4" w:space="0" w:color="C0C0C0"/>
            </w:tcBorders>
            <w:shd w:val="clear" w:color="000000" w:fill="E4DFEC"/>
            <w:vAlign w:val="center"/>
            <w:hideMark/>
          </w:tcPr>
          <w:p w14:paraId="0B422EE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914" w:type="dxa"/>
            <w:tcBorders>
              <w:top w:val="nil"/>
              <w:left w:val="nil"/>
              <w:bottom w:val="single" w:sz="4" w:space="0" w:color="C0C0C0"/>
              <w:right w:val="single" w:sz="4" w:space="0" w:color="C0C0C0"/>
            </w:tcBorders>
            <w:shd w:val="clear" w:color="000000" w:fill="E4DFEC"/>
            <w:vAlign w:val="center"/>
            <w:hideMark/>
          </w:tcPr>
          <w:p w14:paraId="050D49A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914" w:type="dxa"/>
            <w:tcBorders>
              <w:top w:val="nil"/>
              <w:left w:val="nil"/>
              <w:bottom w:val="single" w:sz="4" w:space="0" w:color="C0C0C0"/>
              <w:right w:val="single" w:sz="4" w:space="0" w:color="C0C0C0"/>
            </w:tcBorders>
            <w:shd w:val="clear" w:color="000000" w:fill="E4DFEC"/>
            <w:vAlign w:val="center"/>
            <w:hideMark/>
          </w:tcPr>
          <w:p w14:paraId="69D046D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1,85</w:t>
            </w:r>
          </w:p>
        </w:tc>
        <w:tc>
          <w:tcPr>
            <w:tcW w:w="1391" w:type="dxa"/>
            <w:tcBorders>
              <w:top w:val="nil"/>
              <w:left w:val="nil"/>
              <w:bottom w:val="single" w:sz="4" w:space="0" w:color="C0C0C0"/>
              <w:right w:val="single" w:sz="4" w:space="0" w:color="C0C0C0"/>
            </w:tcBorders>
            <w:shd w:val="clear" w:color="000000" w:fill="E4DFEC"/>
            <w:vAlign w:val="center"/>
            <w:hideMark/>
          </w:tcPr>
          <w:p w14:paraId="76399903"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0E5E2660" w14:textId="77777777" w:rsidTr="00477CC0">
        <w:trPr>
          <w:trHeight w:val="357"/>
          <w:jc w:val="center"/>
        </w:trPr>
        <w:tc>
          <w:tcPr>
            <w:tcW w:w="331" w:type="dxa"/>
            <w:tcBorders>
              <w:top w:val="nil"/>
              <w:left w:val="nil"/>
              <w:bottom w:val="nil"/>
              <w:right w:val="nil"/>
            </w:tcBorders>
            <w:shd w:val="clear" w:color="000000" w:fill="FABF8F"/>
            <w:noWrap/>
            <w:vAlign w:val="center"/>
            <w:hideMark/>
          </w:tcPr>
          <w:p w14:paraId="6E0FD8DB"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auto" w:fill="auto"/>
            <w:vAlign w:val="center"/>
            <w:hideMark/>
          </w:tcPr>
          <w:p w14:paraId="70FF3A66"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0A704A2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3.3.2.1</w:t>
            </w:r>
          </w:p>
        </w:tc>
        <w:tc>
          <w:tcPr>
            <w:tcW w:w="2493" w:type="dxa"/>
            <w:tcBorders>
              <w:top w:val="nil"/>
              <w:left w:val="nil"/>
              <w:bottom w:val="single" w:sz="4" w:space="0" w:color="C0C0C0"/>
              <w:right w:val="single" w:sz="4" w:space="0" w:color="C0C0C0"/>
            </w:tcBorders>
            <w:shd w:val="clear" w:color="auto" w:fill="auto"/>
            <w:vAlign w:val="center"/>
            <w:hideMark/>
          </w:tcPr>
          <w:p w14:paraId="10DA6236" w14:textId="77777777" w:rsidR="00477CC0" w:rsidRPr="00477CC0" w:rsidRDefault="00477CC0" w:rsidP="00477CC0">
            <w:pPr>
              <w:ind w:firstLineChars="300" w:firstLine="392"/>
              <w:rPr>
                <w:rFonts w:ascii="Tahoma" w:hAnsi="Tahoma" w:cs="Tahoma"/>
                <w:b/>
                <w:bCs/>
                <w:sz w:val="13"/>
                <w:szCs w:val="13"/>
              </w:rPr>
            </w:pPr>
            <w:r w:rsidRPr="00477CC0">
              <w:rPr>
                <w:rFonts w:ascii="Tahoma" w:hAnsi="Tahoma" w:cs="Tahoma"/>
                <w:b/>
                <w:bCs/>
                <w:sz w:val="13"/>
                <w:szCs w:val="13"/>
              </w:rPr>
              <w:t xml:space="preserve">Энергия СН 2 (1-20 </w:t>
            </w:r>
            <w:proofErr w:type="spellStart"/>
            <w:r w:rsidRPr="00477CC0">
              <w:rPr>
                <w:rFonts w:ascii="Tahoma" w:hAnsi="Tahoma" w:cs="Tahoma"/>
                <w:b/>
                <w:bCs/>
                <w:sz w:val="13"/>
                <w:szCs w:val="13"/>
              </w:rPr>
              <w:t>кВ</w:t>
            </w:r>
            <w:proofErr w:type="spellEnd"/>
            <w:r w:rsidRPr="00477CC0">
              <w:rPr>
                <w:rFonts w:ascii="Tahoma" w:hAnsi="Tahoma" w:cs="Tahoma"/>
                <w:b/>
                <w:bCs/>
                <w:sz w:val="13"/>
                <w:szCs w:val="13"/>
              </w:rPr>
              <w:t>)</w:t>
            </w:r>
          </w:p>
        </w:tc>
        <w:tc>
          <w:tcPr>
            <w:tcW w:w="603" w:type="dxa"/>
            <w:tcBorders>
              <w:top w:val="nil"/>
              <w:left w:val="nil"/>
              <w:bottom w:val="single" w:sz="4" w:space="0" w:color="C0C0C0"/>
              <w:right w:val="single" w:sz="4" w:space="0" w:color="C0C0C0"/>
            </w:tcBorders>
            <w:shd w:val="clear" w:color="auto" w:fill="auto"/>
            <w:vAlign w:val="center"/>
            <w:hideMark/>
          </w:tcPr>
          <w:p w14:paraId="24F67E7F"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1F5F8F8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213,97</w:t>
            </w:r>
          </w:p>
        </w:tc>
        <w:tc>
          <w:tcPr>
            <w:tcW w:w="997" w:type="dxa"/>
            <w:tcBorders>
              <w:top w:val="nil"/>
              <w:left w:val="nil"/>
              <w:bottom w:val="single" w:sz="4" w:space="0" w:color="C0C0C0"/>
              <w:right w:val="single" w:sz="4" w:space="0" w:color="C0C0C0"/>
            </w:tcBorders>
            <w:shd w:val="clear" w:color="000000" w:fill="D7EAD3"/>
            <w:vAlign w:val="center"/>
            <w:hideMark/>
          </w:tcPr>
          <w:p w14:paraId="3012DDA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213,97</w:t>
            </w:r>
          </w:p>
        </w:tc>
        <w:tc>
          <w:tcPr>
            <w:tcW w:w="925" w:type="dxa"/>
            <w:tcBorders>
              <w:top w:val="nil"/>
              <w:left w:val="nil"/>
              <w:bottom w:val="single" w:sz="4" w:space="0" w:color="C0C0C0"/>
              <w:right w:val="single" w:sz="4" w:space="0" w:color="C0C0C0"/>
            </w:tcBorders>
            <w:shd w:val="clear" w:color="000000" w:fill="D7EAD3"/>
            <w:vAlign w:val="center"/>
            <w:hideMark/>
          </w:tcPr>
          <w:p w14:paraId="5ECE29C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106,98</w:t>
            </w:r>
          </w:p>
        </w:tc>
        <w:tc>
          <w:tcPr>
            <w:tcW w:w="914" w:type="dxa"/>
            <w:tcBorders>
              <w:top w:val="nil"/>
              <w:left w:val="nil"/>
              <w:bottom w:val="single" w:sz="4" w:space="0" w:color="C0C0C0"/>
              <w:right w:val="single" w:sz="4" w:space="0" w:color="C0C0C0"/>
            </w:tcBorders>
            <w:shd w:val="clear" w:color="000000" w:fill="D7EAD3"/>
            <w:vAlign w:val="center"/>
            <w:hideMark/>
          </w:tcPr>
          <w:p w14:paraId="2626B16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106,98</w:t>
            </w:r>
          </w:p>
        </w:tc>
        <w:tc>
          <w:tcPr>
            <w:tcW w:w="1427" w:type="dxa"/>
            <w:tcBorders>
              <w:top w:val="nil"/>
              <w:left w:val="nil"/>
              <w:bottom w:val="single" w:sz="4" w:space="0" w:color="C0C0C0"/>
              <w:right w:val="single" w:sz="4" w:space="0" w:color="C0C0C0"/>
            </w:tcBorders>
            <w:shd w:val="clear" w:color="000000" w:fill="FFFFCC"/>
            <w:vAlign w:val="center"/>
            <w:hideMark/>
          </w:tcPr>
          <w:p w14:paraId="356FC582"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1BF8DBF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222,51</w:t>
            </w:r>
          </w:p>
        </w:tc>
        <w:tc>
          <w:tcPr>
            <w:tcW w:w="1021" w:type="dxa"/>
            <w:tcBorders>
              <w:top w:val="nil"/>
              <w:left w:val="nil"/>
              <w:bottom w:val="single" w:sz="4" w:space="0" w:color="C0C0C0"/>
              <w:right w:val="single" w:sz="4" w:space="0" w:color="C0C0C0"/>
            </w:tcBorders>
            <w:shd w:val="clear" w:color="000000" w:fill="D7EAD3"/>
            <w:vAlign w:val="center"/>
            <w:hideMark/>
          </w:tcPr>
          <w:p w14:paraId="351ADD4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222,53</w:t>
            </w:r>
          </w:p>
        </w:tc>
        <w:tc>
          <w:tcPr>
            <w:tcW w:w="914" w:type="dxa"/>
            <w:tcBorders>
              <w:top w:val="nil"/>
              <w:left w:val="nil"/>
              <w:bottom w:val="single" w:sz="4" w:space="0" w:color="C0C0C0"/>
              <w:right w:val="single" w:sz="4" w:space="0" w:color="C0C0C0"/>
            </w:tcBorders>
            <w:shd w:val="clear" w:color="000000" w:fill="D7EAD3"/>
            <w:vAlign w:val="center"/>
            <w:hideMark/>
          </w:tcPr>
          <w:p w14:paraId="62A8E5F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111,26</w:t>
            </w:r>
          </w:p>
        </w:tc>
        <w:tc>
          <w:tcPr>
            <w:tcW w:w="914" w:type="dxa"/>
            <w:tcBorders>
              <w:top w:val="nil"/>
              <w:left w:val="nil"/>
              <w:bottom w:val="single" w:sz="4" w:space="0" w:color="C0C0C0"/>
              <w:right w:val="single" w:sz="4" w:space="0" w:color="C0C0C0"/>
            </w:tcBorders>
            <w:shd w:val="clear" w:color="000000" w:fill="D7EAD3"/>
            <w:vAlign w:val="center"/>
            <w:hideMark/>
          </w:tcPr>
          <w:p w14:paraId="048BB69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111,26</w:t>
            </w:r>
          </w:p>
        </w:tc>
        <w:tc>
          <w:tcPr>
            <w:tcW w:w="1391" w:type="dxa"/>
            <w:tcBorders>
              <w:top w:val="nil"/>
              <w:left w:val="nil"/>
              <w:bottom w:val="single" w:sz="4" w:space="0" w:color="C0C0C0"/>
              <w:right w:val="single" w:sz="4" w:space="0" w:color="C0C0C0"/>
            </w:tcBorders>
            <w:shd w:val="clear" w:color="000000" w:fill="FFFFCC"/>
            <w:vAlign w:val="center"/>
            <w:hideMark/>
          </w:tcPr>
          <w:p w14:paraId="7EE766C2"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45BA4BF4" w14:textId="77777777" w:rsidTr="00477CC0">
        <w:trPr>
          <w:trHeight w:val="64"/>
          <w:jc w:val="center"/>
        </w:trPr>
        <w:tc>
          <w:tcPr>
            <w:tcW w:w="331" w:type="dxa"/>
            <w:tcBorders>
              <w:top w:val="nil"/>
              <w:left w:val="nil"/>
              <w:bottom w:val="nil"/>
              <w:right w:val="nil"/>
            </w:tcBorders>
            <w:shd w:val="clear" w:color="000000" w:fill="FABF8F"/>
            <w:noWrap/>
            <w:vAlign w:val="center"/>
            <w:hideMark/>
          </w:tcPr>
          <w:p w14:paraId="4CF2FB21"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auto" w:fill="auto"/>
            <w:vAlign w:val="center"/>
            <w:hideMark/>
          </w:tcPr>
          <w:p w14:paraId="2098FB0E"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27E4084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3.3.2.1.1</w:t>
            </w:r>
          </w:p>
        </w:tc>
        <w:tc>
          <w:tcPr>
            <w:tcW w:w="2493" w:type="dxa"/>
            <w:tcBorders>
              <w:top w:val="nil"/>
              <w:left w:val="nil"/>
              <w:bottom w:val="single" w:sz="4" w:space="0" w:color="C0C0C0"/>
              <w:right w:val="single" w:sz="4" w:space="0" w:color="C0C0C0"/>
            </w:tcBorders>
            <w:shd w:val="clear" w:color="auto" w:fill="auto"/>
            <w:vAlign w:val="center"/>
            <w:hideMark/>
          </w:tcPr>
          <w:p w14:paraId="721F3EFF" w14:textId="77777777" w:rsidR="00477CC0" w:rsidRPr="00477CC0" w:rsidRDefault="00477CC0" w:rsidP="00477CC0">
            <w:pPr>
              <w:ind w:firstLineChars="400" w:firstLine="520"/>
              <w:rPr>
                <w:rFonts w:ascii="Tahoma" w:hAnsi="Tahoma" w:cs="Tahoma"/>
                <w:sz w:val="13"/>
                <w:szCs w:val="13"/>
              </w:rPr>
            </w:pPr>
            <w:r w:rsidRPr="00477CC0">
              <w:rPr>
                <w:rFonts w:ascii="Tahoma" w:hAnsi="Tahoma" w:cs="Tahoma"/>
                <w:sz w:val="13"/>
                <w:szCs w:val="13"/>
              </w:rPr>
              <w:t>Тариф на энергию</w:t>
            </w:r>
          </w:p>
        </w:tc>
        <w:tc>
          <w:tcPr>
            <w:tcW w:w="603" w:type="dxa"/>
            <w:tcBorders>
              <w:top w:val="nil"/>
              <w:left w:val="nil"/>
              <w:bottom w:val="single" w:sz="4" w:space="0" w:color="C0C0C0"/>
              <w:right w:val="single" w:sz="4" w:space="0" w:color="C0C0C0"/>
            </w:tcBorders>
            <w:shd w:val="clear" w:color="auto" w:fill="auto"/>
            <w:vAlign w:val="center"/>
            <w:hideMark/>
          </w:tcPr>
          <w:p w14:paraId="33C0B25A"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руб</w:t>
            </w:r>
            <w:proofErr w:type="spellEnd"/>
            <w:r w:rsidRPr="00477CC0">
              <w:rPr>
                <w:rFonts w:ascii="Tahoma" w:hAnsi="Tahoma" w:cs="Tahoma"/>
                <w:sz w:val="13"/>
                <w:szCs w:val="13"/>
              </w:rPr>
              <w:t>/</w:t>
            </w:r>
            <w:proofErr w:type="spellStart"/>
            <w:r w:rsidRPr="00477CC0">
              <w:rPr>
                <w:rFonts w:ascii="Tahoma" w:hAnsi="Tahoma" w:cs="Tahoma"/>
                <w:sz w:val="13"/>
                <w:szCs w:val="13"/>
              </w:rPr>
              <w:t>кВт.ч</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0286E7F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997" w:type="dxa"/>
            <w:tcBorders>
              <w:top w:val="nil"/>
              <w:left w:val="nil"/>
              <w:bottom w:val="single" w:sz="4" w:space="0" w:color="C0C0C0"/>
              <w:right w:val="single" w:sz="4" w:space="0" w:color="C0C0C0"/>
            </w:tcBorders>
            <w:shd w:val="clear" w:color="000000" w:fill="FFFFCC"/>
            <w:vAlign w:val="center"/>
            <w:hideMark/>
          </w:tcPr>
          <w:p w14:paraId="0C7D83D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925" w:type="dxa"/>
            <w:tcBorders>
              <w:top w:val="nil"/>
              <w:left w:val="nil"/>
              <w:bottom w:val="single" w:sz="4" w:space="0" w:color="C0C0C0"/>
              <w:right w:val="single" w:sz="4" w:space="0" w:color="C0C0C0"/>
            </w:tcBorders>
            <w:shd w:val="clear" w:color="000000" w:fill="D7EAD3"/>
            <w:vAlign w:val="center"/>
            <w:hideMark/>
          </w:tcPr>
          <w:p w14:paraId="4638714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914" w:type="dxa"/>
            <w:tcBorders>
              <w:top w:val="nil"/>
              <w:left w:val="nil"/>
              <w:bottom w:val="single" w:sz="4" w:space="0" w:color="C0C0C0"/>
              <w:right w:val="single" w:sz="4" w:space="0" w:color="C0C0C0"/>
            </w:tcBorders>
            <w:shd w:val="clear" w:color="000000" w:fill="D7EAD3"/>
            <w:vAlign w:val="center"/>
            <w:hideMark/>
          </w:tcPr>
          <w:p w14:paraId="7E5F9AC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5,80</w:t>
            </w:r>
          </w:p>
        </w:tc>
        <w:tc>
          <w:tcPr>
            <w:tcW w:w="1427" w:type="dxa"/>
            <w:tcBorders>
              <w:top w:val="nil"/>
              <w:left w:val="nil"/>
              <w:bottom w:val="single" w:sz="4" w:space="0" w:color="C0C0C0"/>
              <w:right w:val="single" w:sz="4" w:space="0" w:color="C0C0C0"/>
            </w:tcBorders>
            <w:shd w:val="clear" w:color="000000" w:fill="FFFFCC"/>
            <w:vAlign w:val="center"/>
            <w:hideMark/>
          </w:tcPr>
          <w:p w14:paraId="34C108CD"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Плановая цена 2025 г. с учетом ИЦП эл. энергии 104,0% </w:t>
            </w:r>
          </w:p>
        </w:tc>
        <w:tc>
          <w:tcPr>
            <w:tcW w:w="1057" w:type="dxa"/>
            <w:tcBorders>
              <w:top w:val="nil"/>
              <w:left w:val="nil"/>
              <w:bottom w:val="single" w:sz="4" w:space="0" w:color="C0C0C0"/>
              <w:right w:val="single" w:sz="4" w:space="0" w:color="C0C0C0"/>
            </w:tcBorders>
            <w:shd w:val="clear" w:color="000000" w:fill="FFFFCC"/>
            <w:vAlign w:val="center"/>
            <w:hideMark/>
          </w:tcPr>
          <w:p w14:paraId="6C7B71E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1021" w:type="dxa"/>
            <w:tcBorders>
              <w:top w:val="nil"/>
              <w:left w:val="nil"/>
              <w:bottom w:val="single" w:sz="4" w:space="0" w:color="C0C0C0"/>
              <w:right w:val="single" w:sz="4" w:space="0" w:color="C0C0C0"/>
            </w:tcBorders>
            <w:shd w:val="clear" w:color="000000" w:fill="FFFFCC"/>
            <w:vAlign w:val="center"/>
            <w:hideMark/>
          </w:tcPr>
          <w:p w14:paraId="56CE2F3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914" w:type="dxa"/>
            <w:tcBorders>
              <w:top w:val="nil"/>
              <w:left w:val="nil"/>
              <w:bottom w:val="single" w:sz="4" w:space="0" w:color="C0C0C0"/>
              <w:right w:val="single" w:sz="4" w:space="0" w:color="C0C0C0"/>
            </w:tcBorders>
            <w:shd w:val="clear" w:color="000000" w:fill="D7EAD3"/>
            <w:vAlign w:val="center"/>
            <w:hideMark/>
          </w:tcPr>
          <w:p w14:paraId="3EF6521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914" w:type="dxa"/>
            <w:tcBorders>
              <w:top w:val="nil"/>
              <w:left w:val="nil"/>
              <w:bottom w:val="single" w:sz="4" w:space="0" w:color="C0C0C0"/>
              <w:right w:val="single" w:sz="4" w:space="0" w:color="C0C0C0"/>
            </w:tcBorders>
            <w:shd w:val="clear" w:color="000000" w:fill="D7EAD3"/>
            <w:vAlign w:val="center"/>
            <w:hideMark/>
          </w:tcPr>
          <w:p w14:paraId="0AB7C83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6,03</w:t>
            </w:r>
          </w:p>
        </w:tc>
        <w:tc>
          <w:tcPr>
            <w:tcW w:w="1391" w:type="dxa"/>
            <w:tcBorders>
              <w:top w:val="nil"/>
              <w:left w:val="nil"/>
              <w:bottom w:val="single" w:sz="4" w:space="0" w:color="C0C0C0"/>
              <w:right w:val="single" w:sz="4" w:space="0" w:color="C0C0C0"/>
            </w:tcBorders>
            <w:shd w:val="clear" w:color="000000" w:fill="FFFFCC"/>
            <w:vAlign w:val="center"/>
            <w:hideMark/>
          </w:tcPr>
          <w:p w14:paraId="4787F477"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Плановая цена 2026 г. с учетом ИЦП эл. энергии 104,0% </w:t>
            </w:r>
          </w:p>
        </w:tc>
      </w:tr>
      <w:tr w:rsidR="00477CC0" w:rsidRPr="00477CC0" w14:paraId="48D70ECF" w14:textId="77777777" w:rsidTr="00477CC0">
        <w:trPr>
          <w:trHeight w:val="1280"/>
          <w:jc w:val="center"/>
        </w:trPr>
        <w:tc>
          <w:tcPr>
            <w:tcW w:w="331" w:type="dxa"/>
            <w:tcBorders>
              <w:top w:val="nil"/>
              <w:left w:val="nil"/>
              <w:bottom w:val="nil"/>
              <w:right w:val="nil"/>
            </w:tcBorders>
            <w:shd w:val="clear" w:color="000000" w:fill="FABF8F"/>
            <w:noWrap/>
            <w:vAlign w:val="center"/>
            <w:hideMark/>
          </w:tcPr>
          <w:p w14:paraId="17009780"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ЭР</w:t>
            </w:r>
          </w:p>
        </w:tc>
        <w:tc>
          <w:tcPr>
            <w:tcW w:w="290" w:type="dxa"/>
            <w:tcBorders>
              <w:top w:val="nil"/>
              <w:left w:val="nil"/>
              <w:bottom w:val="nil"/>
              <w:right w:val="nil"/>
            </w:tcBorders>
            <w:shd w:val="clear" w:color="auto" w:fill="auto"/>
            <w:vAlign w:val="center"/>
            <w:hideMark/>
          </w:tcPr>
          <w:p w14:paraId="0CC0C466"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A3B27B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3.3.2.1.2</w:t>
            </w:r>
          </w:p>
        </w:tc>
        <w:tc>
          <w:tcPr>
            <w:tcW w:w="2493" w:type="dxa"/>
            <w:tcBorders>
              <w:top w:val="nil"/>
              <w:left w:val="nil"/>
              <w:bottom w:val="single" w:sz="4" w:space="0" w:color="C0C0C0"/>
              <w:right w:val="single" w:sz="4" w:space="0" w:color="C0C0C0"/>
            </w:tcBorders>
            <w:shd w:val="clear" w:color="auto" w:fill="auto"/>
            <w:vAlign w:val="center"/>
            <w:hideMark/>
          </w:tcPr>
          <w:p w14:paraId="2A6E7257" w14:textId="77777777" w:rsidR="00477CC0" w:rsidRPr="00477CC0" w:rsidRDefault="00477CC0" w:rsidP="00477CC0">
            <w:pPr>
              <w:ind w:firstLineChars="400" w:firstLine="522"/>
              <w:rPr>
                <w:rFonts w:ascii="Tahoma" w:hAnsi="Tahoma" w:cs="Tahoma"/>
                <w:b/>
                <w:bCs/>
                <w:sz w:val="13"/>
                <w:szCs w:val="13"/>
              </w:rPr>
            </w:pPr>
            <w:r w:rsidRPr="00477CC0">
              <w:rPr>
                <w:rFonts w:ascii="Tahoma" w:hAnsi="Tahoma" w:cs="Tahoma"/>
                <w:b/>
                <w:bCs/>
                <w:sz w:val="13"/>
                <w:szCs w:val="13"/>
              </w:rPr>
              <w:t>Объем энергии</w:t>
            </w:r>
          </w:p>
        </w:tc>
        <w:tc>
          <w:tcPr>
            <w:tcW w:w="603" w:type="dxa"/>
            <w:tcBorders>
              <w:top w:val="nil"/>
              <w:left w:val="nil"/>
              <w:bottom w:val="single" w:sz="4" w:space="0" w:color="C0C0C0"/>
              <w:right w:val="single" w:sz="4" w:space="0" w:color="C0C0C0"/>
            </w:tcBorders>
            <w:shd w:val="clear" w:color="auto" w:fill="auto"/>
            <w:vAlign w:val="center"/>
            <w:hideMark/>
          </w:tcPr>
          <w:p w14:paraId="6A25408E"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кВт.ч</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322A765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36,91</w:t>
            </w:r>
          </w:p>
        </w:tc>
        <w:tc>
          <w:tcPr>
            <w:tcW w:w="997" w:type="dxa"/>
            <w:tcBorders>
              <w:top w:val="nil"/>
              <w:left w:val="nil"/>
              <w:bottom w:val="single" w:sz="4" w:space="0" w:color="C0C0C0"/>
              <w:right w:val="single" w:sz="4" w:space="0" w:color="C0C0C0"/>
            </w:tcBorders>
            <w:shd w:val="clear" w:color="000000" w:fill="FDE9D9"/>
            <w:vAlign w:val="center"/>
            <w:hideMark/>
          </w:tcPr>
          <w:p w14:paraId="220A603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36,91</w:t>
            </w:r>
          </w:p>
        </w:tc>
        <w:tc>
          <w:tcPr>
            <w:tcW w:w="925" w:type="dxa"/>
            <w:tcBorders>
              <w:top w:val="nil"/>
              <w:left w:val="nil"/>
              <w:bottom w:val="single" w:sz="4" w:space="0" w:color="C0C0C0"/>
              <w:right w:val="single" w:sz="4" w:space="0" w:color="C0C0C0"/>
            </w:tcBorders>
            <w:shd w:val="clear" w:color="000000" w:fill="D7EAD3"/>
            <w:vAlign w:val="center"/>
            <w:hideMark/>
          </w:tcPr>
          <w:p w14:paraId="0318EBF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18,46</w:t>
            </w:r>
          </w:p>
        </w:tc>
        <w:tc>
          <w:tcPr>
            <w:tcW w:w="914" w:type="dxa"/>
            <w:tcBorders>
              <w:top w:val="nil"/>
              <w:left w:val="nil"/>
              <w:bottom w:val="single" w:sz="4" w:space="0" w:color="C0C0C0"/>
              <w:right w:val="single" w:sz="4" w:space="0" w:color="C0C0C0"/>
            </w:tcBorders>
            <w:shd w:val="clear" w:color="000000" w:fill="D7EAD3"/>
            <w:vAlign w:val="center"/>
            <w:hideMark/>
          </w:tcPr>
          <w:p w14:paraId="6E20B34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18,46</w:t>
            </w:r>
          </w:p>
        </w:tc>
        <w:tc>
          <w:tcPr>
            <w:tcW w:w="1427" w:type="dxa"/>
            <w:tcBorders>
              <w:top w:val="nil"/>
              <w:left w:val="nil"/>
              <w:bottom w:val="single" w:sz="4" w:space="0" w:color="C0C0C0"/>
              <w:right w:val="single" w:sz="4" w:space="0" w:color="C0C0C0"/>
            </w:tcBorders>
            <w:shd w:val="clear" w:color="000000" w:fill="FDE9D9"/>
            <w:vAlign w:val="center"/>
            <w:hideMark/>
          </w:tcPr>
          <w:p w14:paraId="778B6BA3" w14:textId="77777777" w:rsidR="00477CC0" w:rsidRPr="00477CC0" w:rsidRDefault="00477CC0" w:rsidP="00477CC0">
            <w:pPr>
              <w:rPr>
                <w:rFonts w:ascii="Tahoma" w:hAnsi="Tahoma" w:cs="Tahoma"/>
                <w:sz w:val="13"/>
                <w:szCs w:val="13"/>
              </w:rPr>
            </w:pPr>
            <w:r w:rsidRPr="00477CC0">
              <w:rPr>
                <w:rFonts w:ascii="Tahoma" w:hAnsi="Tahoma" w:cs="Tahoma"/>
                <w:sz w:val="13"/>
                <w:szCs w:val="13"/>
              </w:rPr>
              <w:t>Со снижением на 11,0% от плана 2025 г.</w:t>
            </w:r>
          </w:p>
        </w:tc>
        <w:tc>
          <w:tcPr>
            <w:tcW w:w="1057" w:type="dxa"/>
            <w:tcBorders>
              <w:top w:val="nil"/>
              <w:left w:val="nil"/>
              <w:bottom w:val="single" w:sz="4" w:space="0" w:color="C0C0C0"/>
              <w:right w:val="single" w:sz="4" w:space="0" w:color="C0C0C0"/>
            </w:tcBorders>
            <w:shd w:val="clear" w:color="000000" w:fill="FFFFCC"/>
            <w:vAlign w:val="center"/>
            <w:hideMark/>
          </w:tcPr>
          <w:p w14:paraId="3AAD34E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36,91</w:t>
            </w:r>
          </w:p>
        </w:tc>
        <w:tc>
          <w:tcPr>
            <w:tcW w:w="1021" w:type="dxa"/>
            <w:tcBorders>
              <w:top w:val="nil"/>
              <w:left w:val="nil"/>
              <w:bottom w:val="single" w:sz="4" w:space="0" w:color="C0C0C0"/>
              <w:right w:val="single" w:sz="4" w:space="0" w:color="C0C0C0"/>
            </w:tcBorders>
            <w:shd w:val="clear" w:color="000000" w:fill="FFFFCC"/>
            <w:vAlign w:val="center"/>
            <w:hideMark/>
          </w:tcPr>
          <w:p w14:paraId="21D2DF3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36,91</w:t>
            </w:r>
          </w:p>
        </w:tc>
        <w:tc>
          <w:tcPr>
            <w:tcW w:w="914" w:type="dxa"/>
            <w:tcBorders>
              <w:top w:val="nil"/>
              <w:left w:val="nil"/>
              <w:bottom w:val="single" w:sz="4" w:space="0" w:color="C0C0C0"/>
              <w:right w:val="single" w:sz="4" w:space="0" w:color="C0C0C0"/>
            </w:tcBorders>
            <w:shd w:val="clear" w:color="000000" w:fill="D7EAD3"/>
            <w:vAlign w:val="center"/>
            <w:hideMark/>
          </w:tcPr>
          <w:p w14:paraId="31CA8A1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18,46</w:t>
            </w:r>
          </w:p>
        </w:tc>
        <w:tc>
          <w:tcPr>
            <w:tcW w:w="914" w:type="dxa"/>
            <w:tcBorders>
              <w:top w:val="nil"/>
              <w:left w:val="nil"/>
              <w:bottom w:val="single" w:sz="4" w:space="0" w:color="C0C0C0"/>
              <w:right w:val="single" w:sz="4" w:space="0" w:color="C0C0C0"/>
            </w:tcBorders>
            <w:shd w:val="clear" w:color="000000" w:fill="D7EAD3"/>
            <w:vAlign w:val="center"/>
            <w:hideMark/>
          </w:tcPr>
          <w:p w14:paraId="42205BE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18,46</w:t>
            </w:r>
          </w:p>
        </w:tc>
        <w:tc>
          <w:tcPr>
            <w:tcW w:w="1391" w:type="dxa"/>
            <w:tcBorders>
              <w:top w:val="nil"/>
              <w:left w:val="nil"/>
              <w:bottom w:val="single" w:sz="4" w:space="0" w:color="C0C0C0"/>
              <w:right w:val="single" w:sz="4" w:space="0" w:color="C0C0C0"/>
            </w:tcBorders>
            <w:shd w:val="clear" w:color="000000" w:fill="FDE9D9"/>
            <w:vAlign w:val="center"/>
            <w:hideMark/>
          </w:tcPr>
          <w:p w14:paraId="6E72E564"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Исходя из планового удельного расхода </w:t>
            </w:r>
            <w:proofErr w:type="spellStart"/>
            <w:r w:rsidRPr="00477CC0">
              <w:rPr>
                <w:rFonts w:ascii="Tahoma" w:hAnsi="Tahoma" w:cs="Tahoma"/>
                <w:sz w:val="13"/>
                <w:szCs w:val="13"/>
              </w:rPr>
              <w:t>энегии</w:t>
            </w:r>
            <w:proofErr w:type="spellEnd"/>
            <w:r w:rsidRPr="00477CC0">
              <w:rPr>
                <w:rFonts w:ascii="Tahoma" w:hAnsi="Tahoma" w:cs="Tahoma"/>
                <w:sz w:val="13"/>
                <w:szCs w:val="13"/>
              </w:rPr>
              <w:t xml:space="preserve"> и планового объема пропуска сточных вод</w:t>
            </w:r>
          </w:p>
        </w:tc>
      </w:tr>
      <w:tr w:rsidR="00477CC0" w:rsidRPr="00477CC0" w14:paraId="6EDF9813" w14:textId="77777777" w:rsidTr="00477CC0">
        <w:trPr>
          <w:trHeight w:val="619"/>
          <w:jc w:val="center"/>
        </w:trPr>
        <w:tc>
          <w:tcPr>
            <w:tcW w:w="331" w:type="dxa"/>
            <w:tcBorders>
              <w:top w:val="nil"/>
              <w:left w:val="nil"/>
              <w:bottom w:val="nil"/>
              <w:right w:val="nil"/>
            </w:tcBorders>
            <w:shd w:val="clear" w:color="000000" w:fill="FFFF00"/>
            <w:noWrap/>
            <w:vAlign w:val="center"/>
            <w:hideMark/>
          </w:tcPr>
          <w:p w14:paraId="7D60012C"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6719FD5A"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B19560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3.9</w:t>
            </w:r>
          </w:p>
        </w:tc>
        <w:tc>
          <w:tcPr>
            <w:tcW w:w="2493" w:type="dxa"/>
            <w:tcBorders>
              <w:top w:val="nil"/>
              <w:left w:val="nil"/>
              <w:bottom w:val="single" w:sz="4" w:space="0" w:color="C0C0C0"/>
              <w:right w:val="single" w:sz="4" w:space="0" w:color="C0C0C0"/>
            </w:tcBorders>
            <w:shd w:val="clear" w:color="auto" w:fill="auto"/>
            <w:vAlign w:val="center"/>
            <w:hideMark/>
          </w:tcPr>
          <w:p w14:paraId="460595A5" w14:textId="77777777" w:rsidR="00477CC0" w:rsidRPr="00477CC0" w:rsidRDefault="00477CC0" w:rsidP="00477CC0">
            <w:pPr>
              <w:ind w:firstLineChars="100" w:firstLine="131"/>
              <w:rPr>
                <w:rFonts w:ascii="Tahoma" w:hAnsi="Tahoma" w:cs="Tahoma"/>
                <w:b/>
                <w:bCs/>
                <w:sz w:val="13"/>
                <w:szCs w:val="13"/>
              </w:rPr>
            </w:pPr>
            <w:r w:rsidRPr="00477CC0">
              <w:rPr>
                <w:rFonts w:ascii="Tahoma" w:hAnsi="Tahoma" w:cs="Tahoma"/>
                <w:b/>
                <w:bCs/>
                <w:sz w:val="13"/>
                <w:szCs w:val="13"/>
              </w:rPr>
              <w:t>Цеховые (общехозяйственные) расходы, в том числе:</w:t>
            </w:r>
          </w:p>
        </w:tc>
        <w:tc>
          <w:tcPr>
            <w:tcW w:w="603" w:type="dxa"/>
            <w:tcBorders>
              <w:top w:val="nil"/>
              <w:left w:val="nil"/>
              <w:bottom w:val="single" w:sz="4" w:space="0" w:color="C0C0C0"/>
              <w:right w:val="single" w:sz="4" w:space="0" w:color="C0C0C0"/>
            </w:tcBorders>
            <w:shd w:val="clear" w:color="auto" w:fill="auto"/>
            <w:vAlign w:val="center"/>
            <w:hideMark/>
          </w:tcPr>
          <w:p w14:paraId="5F4AABCA"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4EAD3DD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157,25</w:t>
            </w:r>
          </w:p>
        </w:tc>
        <w:tc>
          <w:tcPr>
            <w:tcW w:w="997" w:type="dxa"/>
            <w:tcBorders>
              <w:top w:val="nil"/>
              <w:left w:val="nil"/>
              <w:bottom w:val="single" w:sz="4" w:space="0" w:color="C0C0C0"/>
              <w:right w:val="single" w:sz="4" w:space="0" w:color="C0C0C0"/>
            </w:tcBorders>
            <w:shd w:val="clear" w:color="000000" w:fill="D7EAD3"/>
            <w:vAlign w:val="center"/>
            <w:hideMark/>
          </w:tcPr>
          <w:p w14:paraId="672A830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157,25</w:t>
            </w:r>
          </w:p>
        </w:tc>
        <w:tc>
          <w:tcPr>
            <w:tcW w:w="925" w:type="dxa"/>
            <w:tcBorders>
              <w:top w:val="nil"/>
              <w:left w:val="nil"/>
              <w:bottom w:val="single" w:sz="4" w:space="0" w:color="C0C0C0"/>
              <w:right w:val="single" w:sz="4" w:space="0" w:color="C0C0C0"/>
            </w:tcBorders>
            <w:shd w:val="clear" w:color="000000" w:fill="D7EAD3"/>
            <w:vAlign w:val="center"/>
            <w:hideMark/>
          </w:tcPr>
          <w:p w14:paraId="64F16B2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78,63</w:t>
            </w:r>
          </w:p>
        </w:tc>
        <w:tc>
          <w:tcPr>
            <w:tcW w:w="914" w:type="dxa"/>
            <w:tcBorders>
              <w:top w:val="nil"/>
              <w:left w:val="nil"/>
              <w:bottom w:val="single" w:sz="4" w:space="0" w:color="C0C0C0"/>
              <w:right w:val="single" w:sz="4" w:space="0" w:color="C0C0C0"/>
            </w:tcBorders>
            <w:shd w:val="clear" w:color="000000" w:fill="D7EAD3"/>
            <w:vAlign w:val="center"/>
            <w:hideMark/>
          </w:tcPr>
          <w:p w14:paraId="1CA969B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78,63</w:t>
            </w:r>
          </w:p>
        </w:tc>
        <w:tc>
          <w:tcPr>
            <w:tcW w:w="1427" w:type="dxa"/>
            <w:vMerge w:val="restart"/>
            <w:tcBorders>
              <w:top w:val="nil"/>
              <w:left w:val="nil"/>
              <w:bottom w:val="nil"/>
              <w:right w:val="single" w:sz="4" w:space="0" w:color="C0C0C0"/>
            </w:tcBorders>
            <w:shd w:val="clear" w:color="000000" w:fill="FFFFCC"/>
            <w:vAlign w:val="center"/>
            <w:hideMark/>
          </w:tcPr>
          <w:p w14:paraId="2A48D56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w:t>
            </w:r>
            <w:r w:rsidRPr="00477CC0">
              <w:rPr>
                <w:rFonts w:ascii="Tahoma" w:hAnsi="Tahoma" w:cs="Tahoma"/>
                <w:sz w:val="13"/>
                <w:szCs w:val="13"/>
              </w:rPr>
              <w:lastRenderedPageBreak/>
              <w:t xml:space="preserve">рассчитанного исходя из индексов эффективности операционных расходов на 2022, 2023, 2024, 2025 и 2026  гг. в размере 1% и с учетом ИПЦ на 2022 г. 104,3%, на 2023, 2024,  2025 и 2026 гг. - 104,0%  </w:t>
            </w:r>
          </w:p>
        </w:tc>
        <w:tc>
          <w:tcPr>
            <w:tcW w:w="1057" w:type="dxa"/>
            <w:tcBorders>
              <w:top w:val="nil"/>
              <w:left w:val="nil"/>
              <w:bottom w:val="single" w:sz="4" w:space="0" w:color="C0C0C0"/>
              <w:right w:val="single" w:sz="4" w:space="0" w:color="C0C0C0"/>
            </w:tcBorders>
            <w:shd w:val="clear" w:color="000000" w:fill="D7EAD3"/>
            <w:vAlign w:val="center"/>
            <w:hideMark/>
          </w:tcPr>
          <w:p w14:paraId="472F1D3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lastRenderedPageBreak/>
              <w:t>161,91</w:t>
            </w:r>
          </w:p>
        </w:tc>
        <w:tc>
          <w:tcPr>
            <w:tcW w:w="1021" w:type="dxa"/>
            <w:tcBorders>
              <w:top w:val="nil"/>
              <w:left w:val="nil"/>
              <w:bottom w:val="single" w:sz="4" w:space="0" w:color="C0C0C0"/>
              <w:right w:val="single" w:sz="4" w:space="0" w:color="C0C0C0"/>
            </w:tcBorders>
            <w:shd w:val="clear" w:color="000000" w:fill="D7EAD3"/>
            <w:vAlign w:val="center"/>
            <w:hideMark/>
          </w:tcPr>
          <w:p w14:paraId="7581AB0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161,91</w:t>
            </w:r>
          </w:p>
        </w:tc>
        <w:tc>
          <w:tcPr>
            <w:tcW w:w="914" w:type="dxa"/>
            <w:tcBorders>
              <w:top w:val="nil"/>
              <w:left w:val="nil"/>
              <w:bottom w:val="single" w:sz="4" w:space="0" w:color="C0C0C0"/>
              <w:right w:val="single" w:sz="4" w:space="0" w:color="C0C0C0"/>
            </w:tcBorders>
            <w:shd w:val="clear" w:color="000000" w:fill="D7EAD3"/>
            <w:vAlign w:val="center"/>
            <w:hideMark/>
          </w:tcPr>
          <w:p w14:paraId="0A8B7E7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80,95</w:t>
            </w:r>
          </w:p>
        </w:tc>
        <w:tc>
          <w:tcPr>
            <w:tcW w:w="914" w:type="dxa"/>
            <w:tcBorders>
              <w:top w:val="nil"/>
              <w:left w:val="nil"/>
              <w:bottom w:val="single" w:sz="4" w:space="0" w:color="C0C0C0"/>
              <w:right w:val="single" w:sz="4" w:space="0" w:color="C0C0C0"/>
            </w:tcBorders>
            <w:shd w:val="clear" w:color="000000" w:fill="D7EAD3"/>
            <w:vAlign w:val="center"/>
            <w:hideMark/>
          </w:tcPr>
          <w:p w14:paraId="247F815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80,95</w:t>
            </w:r>
          </w:p>
        </w:tc>
        <w:tc>
          <w:tcPr>
            <w:tcW w:w="1391" w:type="dxa"/>
            <w:vMerge w:val="restart"/>
            <w:tcBorders>
              <w:top w:val="nil"/>
              <w:left w:val="nil"/>
              <w:bottom w:val="nil"/>
              <w:right w:val="single" w:sz="4" w:space="0" w:color="C0C0C0"/>
            </w:tcBorders>
            <w:shd w:val="clear" w:color="000000" w:fill="FFFFCC"/>
            <w:vAlign w:val="center"/>
            <w:hideMark/>
          </w:tcPr>
          <w:p w14:paraId="4A92700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w:t>
            </w:r>
            <w:r w:rsidRPr="00477CC0">
              <w:rPr>
                <w:rFonts w:ascii="Tahoma" w:hAnsi="Tahoma" w:cs="Tahoma"/>
                <w:sz w:val="13"/>
                <w:szCs w:val="13"/>
              </w:rPr>
              <w:lastRenderedPageBreak/>
              <w:t xml:space="preserve">рассчитанного исходя из индексов эффективности операционных расходов на 2022, 2023, 2024, 2025,2026 и 2027  гг. в размере 1% и с учетом ИПЦ на 2022 г. 104,3%, на 2023, 2024,  2025, 2026 и 2027 гг. - 104,0%  </w:t>
            </w:r>
          </w:p>
        </w:tc>
      </w:tr>
      <w:tr w:rsidR="00477CC0" w:rsidRPr="00477CC0" w14:paraId="49F8C6A3" w14:textId="77777777" w:rsidTr="00477CC0">
        <w:trPr>
          <w:trHeight w:val="481"/>
          <w:jc w:val="center"/>
        </w:trPr>
        <w:tc>
          <w:tcPr>
            <w:tcW w:w="331" w:type="dxa"/>
            <w:tcBorders>
              <w:top w:val="nil"/>
              <w:left w:val="nil"/>
              <w:bottom w:val="nil"/>
              <w:right w:val="nil"/>
            </w:tcBorders>
            <w:shd w:val="clear" w:color="000000" w:fill="FFFF00"/>
            <w:noWrap/>
            <w:vAlign w:val="center"/>
            <w:hideMark/>
          </w:tcPr>
          <w:p w14:paraId="12D9F635"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4EC718E8" w14:textId="77777777" w:rsidR="00477CC0" w:rsidRPr="00477CC0" w:rsidRDefault="00477CC0" w:rsidP="00477CC0">
            <w:pPr>
              <w:rPr>
                <w:rFonts w:ascii="Tahoma" w:hAnsi="Tahoma" w:cs="Tahoma"/>
                <w:b/>
                <w:bCs/>
                <w:color w:val="000000"/>
                <w:sz w:val="13"/>
                <w:szCs w:val="13"/>
              </w:rPr>
            </w:pPr>
          </w:p>
        </w:tc>
        <w:tc>
          <w:tcPr>
            <w:tcW w:w="5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136B5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3.9.3</w:t>
            </w:r>
          </w:p>
        </w:tc>
        <w:tc>
          <w:tcPr>
            <w:tcW w:w="2493" w:type="dxa"/>
            <w:tcBorders>
              <w:top w:val="single" w:sz="4" w:space="0" w:color="C0C0C0"/>
              <w:left w:val="nil"/>
              <w:bottom w:val="single" w:sz="4" w:space="0" w:color="C0C0C0"/>
              <w:right w:val="single" w:sz="4" w:space="0" w:color="C0C0C0"/>
            </w:tcBorders>
            <w:shd w:val="clear" w:color="auto" w:fill="auto"/>
            <w:vAlign w:val="center"/>
            <w:hideMark/>
          </w:tcPr>
          <w:p w14:paraId="4F093055"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Прочие расходы, в том числе:</w:t>
            </w:r>
          </w:p>
        </w:tc>
        <w:tc>
          <w:tcPr>
            <w:tcW w:w="603" w:type="dxa"/>
            <w:tcBorders>
              <w:top w:val="single" w:sz="4" w:space="0" w:color="C0C0C0"/>
              <w:left w:val="nil"/>
              <w:bottom w:val="single" w:sz="4" w:space="0" w:color="C0C0C0"/>
              <w:right w:val="single" w:sz="4" w:space="0" w:color="C0C0C0"/>
            </w:tcBorders>
            <w:shd w:val="clear" w:color="auto" w:fill="auto"/>
            <w:vAlign w:val="center"/>
            <w:hideMark/>
          </w:tcPr>
          <w:p w14:paraId="2E901D46"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single" w:sz="4" w:space="0" w:color="C0C0C0"/>
              <w:left w:val="nil"/>
              <w:bottom w:val="single" w:sz="4" w:space="0" w:color="C0C0C0"/>
              <w:right w:val="single" w:sz="4" w:space="0" w:color="C0C0C0"/>
            </w:tcBorders>
            <w:shd w:val="clear" w:color="000000" w:fill="D7EAD3"/>
            <w:vAlign w:val="center"/>
            <w:hideMark/>
          </w:tcPr>
          <w:p w14:paraId="69BFCB9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157,25</w:t>
            </w:r>
          </w:p>
        </w:tc>
        <w:tc>
          <w:tcPr>
            <w:tcW w:w="997" w:type="dxa"/>
            <w:tcBorders>
              <w:top w:val="nil"/>
              <w:left w:val="nil"/>
              <w:bottom w:val="single" w:sz="4" w:space="0" w:color="C0C0C0"/>
              <w:right w:val="single" w:sz="4" w:space="0" w:color="C0C0C0"/>
            </w:tcBorders>
            <w:shd w:val="clear" w:color="000000" w:fill="D7EAD3"/>
            <w:vAlign w:val="center"/>
            <w:hideMark/>
          </w:tcPr>
          <w:p w14:paraId="7DF22C6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157,25</w:t>
            </w:r>
          </w:p>
        </w:tc>
        <w:tc>
          <w:tcPr>
            <w:tcW w:w="925" w:type="dxa"/>
            <w:tcBorders>
              <w:top w:val="single" w:sz="4" w:space="0" w:color="C0C0C0"/>
              <w:left w:val="nil"/>
              <w:bottom w:val="single" w:sz="4" w:space="0" w:color="C0C0C0"/>
              <w:right w:val="single" w:sz="4" w:space="0" w:color="C0C0C0"/>
            </w:tcBorders>
            <w:shd w:val="clear" w:color="000000" w:fill="D7EAD3"/>
            <w:vAlign w:val="center"/>
            <w:hideMark/>
          </w:tcPr>
          <w:p w14:paraId="4E9F6A3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78,63</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54BB0D0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78,63</w:t>
            </w:r>
          </w:p>
        </w:tc>
        <w:tc>
          <w:tcPr>
            <w:tcW w:w="1427" w:type="dxa"/>
            <w:vMerge/>
            <w:tcBorders>
              <w:top w:val="nil"/>
              <w:left w:val="nil"/>
              <w:bottom w:val="nil"/>
              <w:right w:val="single" w:sz="4" w:space="0" w:color="C0C0C0"/>
            </w:tcBorders>
            <w:vAlign w:val="center"/>
            <w:hideMark/>
          </w:tcPr>
          <w:p w14:paraId="26F0D80F" w14:textId="77777777" w:rsidR="00477CC0" w:rsidRPr="00477CC0" w:rsidRDefault="00477CC0" w:rsidP="00477CC0">
            <w:pPr>
              <w:rPr>
                <w:rFonts w:ascii="Tahoma" w:hAnsi="Tahoma" w:cs="Tahoma"/>
                <w:sz w:val="13"/>
                <w:szCs w:val="13"/>
              </w:rPr>
            </w:pPr>
          </w:p>
        </w:tc>
        <w:tc>
          <w:tcPr>
            <w:tcW w:w="1057" w:type="dxa"/>
            <w:tcBorders>
              <w:top w:val="single" w:sz="4" w:space="0" w:color="C0C0C0"/>
              <w:left w:val="nil"/>
              <w:bottom w:val="single" w:sz="4" w:space="0" w:color="C0C0C0"/>
              <w:right w:val="single" w:sz="4" w:space="0" w:color="C0C0C0"/>
            </w:tcBorders>
            <w:shd w:val="clear" w:color="000000" w:fill="D7EAD3"/>
            <w:vAlign w:val="center"/>
            <w:hideMark/>
          </w:tcPr>
          <w:p w14:paraId="009D889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161,91</w:t>
            </w:r>
          </w:p>
        </w:tc>
        <w:tc>
          <w:tcPr>
            <w:tcW w:w="1021" w:type="dxa"/>
            <w:tcBorders>
              <w:top w:val="nil"/>
              <w:left w:val="nil"/>
              <w:bottom w:val="single" w:sz="4" w:space="0" w:color="C0C0C0"/>
              <w:right w:val="single" w:sz="4" w:space="0" w:color="C0C0C0"/>
            </w:tcBorders>
            <w:shd w:val="clear" w:color="000000" w:fill="D7EAD3"/>
            <w:vAlign w:val="center"/>
            <w:hideMark/>
          </w:tcPr>
          <w:p w14:paraId="368E248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161,91</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61D46A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80,95</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2C2C95F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80,95</w:t>
            </w:r>
          </w:p>
        </w:tc>
        <w:tc>
          <w:tcPr>
            <w:tcW w:w="1391" w:type="dxa"/>
            <w:vMerge/>
            <w:tcBorders>
              <w:top w:val="nil"/>
              <w:left w:val="nil"/>
              <w:bottom w:val="nil"/>
              <w:right w:val="single" w:sz="4" w:space="0" w:color="C0C0C0"/>
            </w:tcBorders>
            <w:vAlign w:val="center"/>
            <w:hideMark/>
          </w:tcPr>
          <w:p w14:paraId="4582E786" w14:textId="77777777" w:rsidR="00477CC0" w:rsidRPr="00477CC0" w:rsidRDefault="00477CC0" w:rsidP="00477CC0">
            <w:pPr>
              <w:rPr>
                <w:rFonts w:ascii="Tahoma" w:hAnsi="Tahoma" w:cs="Tahoma"/>
                <w:sz w:val="13"/>
                <w:szCs w:val="13"/>
              </w:rPr>
            </w:pPr>
          </w:p>
        </w:tc>
      </w:tr>
      <w:tr w:rsidR="00477CC0" w:rsidRPr="00477CC0" w14:paraId="7F18FB36" w14:textId="77777777" w:rsidTr="00477CC0">
        <w:trPr>
          <w:trHeight w:val="2712"/>
          <w:jc w:val="center"/>
        </w:trPr>
        <w:tc>
          <w:tcPr>
            <w:tcW w:w="331" w:type="dxa"/>
            <w:tcBorders>
              <w:top w:val="nil"/>
              <w:left w:val="nil"/>
              <w:bottom w:val="nil"/>
              <w:right w:val="nil"/>
            </w:tcBorders>
            <w:shd w:val="clear" w:color="000000" w:fill="FFFF00"/>
            <w:noWrap/>
            <w:vAlign w:val="center"/>
            <w:hideMark/>
          </w:tcPr>
          <w:p w14:paraId="67E93594"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lastRenderedPageBreak/>
              <w:t>ОР</w:t>
            </w:r>
          </w:p>
        </w:tc>
        <w:tc>
          <w:tcPr>
            <w:tcW w:w="290" w:type="dxa"/>
            <w:tcBorders>
              <w:top w:val="nil"/>
              <w:left w:val="nil"/>
              <w:bottom w:val="nil"/>
              <w:right w:val="nil"/>
            </w:tcBorders>
            <w:shd w:val="clear" w:color="auto" w:fill="auto"/>
            <w:vAlign w:val="center"/>
            <w:hideMark/>
          </w:tcPr>
          <w:p w14:paraId="78B94AD9" w14:textId="77777777" w:rsidR="00477CC0" w:rsidRPr="00477CC0" w:rsidRDefault="00477CC0" w:rsidP="00477CC0">
            <w:pPr>
              <w:jc w:val="center"/>
              <w:rPr>
                <w:rFonts w:ascii="Wingdings 2" w:hAnsi="Wingdings 2" w:cs="Tahoma"/>
                <w:color w:val="5A5A5A"/>
                <w:sz w:val="13"/>
                <w:szCs w:val="13"/>
              </w:rPr>
            </w:pPr>
            <w:r w:rsidRPr="00477CC0">
              <w:rPr>
                <w:rFonts w:ascii="Wingdings 2" w:hAnsi="Wingdings 2" w:cs="Tahoma"/>
                <w:color w:val="5A5A5A"/>
                <w:sz w:val="13"/>
                <w:szCs w:val="13"/>
              </w:rPr>
              <w:t>О</w:t>
            </w:r>
          </w:p>
        </w:tc>
        <w:tc>
          <w:tcPr>
            <w:tcW w:w="5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79701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3.9.3.1</w:t>
            </w:r>
          </w:p>
        </w:tc>
        <w:tc>
          <w:tcPr>
            <w:tcW w:w="2493" w:type="dxa"/>
            <w:tcBorders>
              <w:top w:val="single" w:sz="4" w:space="0" w:color="C0C0C0"/>
              <w:left w:val="nil"/>
              <w:bottom w:val="single" w:sz="4" w:space="0" w:color="C0C0C0"/>
              <w:right w:val="single" w:sz="4" w:space="0" w:color="C0C0C0"/>
            </w:tcBorders>
            <w:shd w:val="clear" w:color="000000" w:fill="E3FAFD"/>
            <w:vAlign w:val="center"/>
            <w:hideMark/>
          </w:tcPr>
          <w:p w14:paraId="08CE664C"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отопление цеховых помещений</w:t>
            </w:r>
          </w:p>
        </w:tc>
        <w:tc>
          <w:tcPr>
            <w:tcW w:w="603" w:type="dxa"/>
            <w:tcBorders>
              <w:top w:val="single" w:sz="4" w:space="0" w:color="C0C0C0"/>
              <w:left w:val="nil"/>
              <w:bottom w:val="single" w:sz="4" w:space="0" w:color="C0C0C0"/>
              <w:right w:val="single" w:sz="4" w:space="0" w:color="C0C0C0"/>
            </w:tcBorders>
            <w:shd w:val="clear" w:color="auto" w:fill="auto"/>
            <w:vAlign w:val="center"/>
            <w:hideMark/>
          </w:tcPr>
          <w:p w14:paraId="713724C8"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single" w:sz="4" w:space="0" w:color="C0C0C0"/>
              <w:left w:val="nil"/>
              <w:bottom w:val="single" w:sz="4" w:space="0" w:color="C0C0C0"/>
              <w:right w:val="single" w:sz="4" w:space="0" w:color="C0C0C0"/>
            </w:tcBorders>
            <w:shd w:val="clear" w:color="000000" w:fill="FFFFCC"/>
            <w:vAlign w:val="center"/>
            <w:hideMark/>
          </w:tcPr>
          <w:p w14:paraId="6B8B0F2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157,25</w:t>
            </w:r>
          </w:p>
        </w:tc>
        <w:tc>
          <w:tcPr>
            <w:tcW w:w="997" w:type="dxa"/>
            <w:tcBorders>
              <w:top w:val="single" w:sz="4" w:space="0" w:color="C0C0C0"/>
              <w:left w:val="nil"/>
              <w:bottom w:val="single" w:sz="4" w:space="0" w:color="C0C0C0"/>
              <w:right w:val="single" w:sz="4" w:space="0" w:color="C0C0C0"/>
            </w:tcBorders>
            <w:shd w:val="clear" w:color="000000" w:fill="FFFFCC"/>
            <w:vAlign w:val="center"/>
            <w:hideMark/>
          </w:tcPr>
          <w:p w14:paraId="50D241B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157,25</w:t>
            </w:r>
          </w:p>
        </w:tc>
        <w:tc>
          <w:tcPr>
            <w:tcW w:w="925" w:type="dxa"/>
            <w:tcBorders>
              <w:top w:val="single" w:sz="4" w:space="0" w:color="C0C0C0"/>
              <w:left w:val="nil"/>
              <w:bottom w:val="single" w:sz="4" w:space="0" w:color="C0C0C0"/>
              <w:right w:val="single" w:sz="4" w:space="0" w:color="C0C0C0"/>
            </w:tcBorders>
            <w:shd w:val="clear" w:color="000000" w:fill="D7EAD3"/>
            <w:vAlign w:val="center"/>
            <w:hideMark/>
          </w:tcPr>
          <w:p w14:paraId="2D30A40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78,63</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3E11C5D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78,63</w:t>
            </w:r>
          </w:p>
        </w:tc>
        <w:tc>
          <w:tcPr>
            <w:tcW w:w="1427" w:type="dxa"/>
            <w:vMerge/>
            <w:tcBorders>
              <w:top w:val="nil"/>
              <w:left w:val="nil"/>
              <w:bottom w:val="nil"/>
              <w:right w:val="single" w:sz="4" w:space="0" w:color="C0C0C0"/>
            </w:tcBorders>
            <w:vAlign w:val="center"/>
            <w:hideMark/>
          </w:tcPr>
          <w:p w14:paraId="4ADF710B" w14:textId="77777777" w:rsidR="00477CC0" w:rsidRPr="00477CC0" w:rsidRDefault="00477CC0" w:rsidP="00477CC0">
            <w:pPr>
              <w:rPr>
                <w:rFonts w:ascii="Tahoma" w:hAnsi="Tahoma" w:cs="Tahoma"/>
                <w:sz w:val="13"/>
                <w:szCs w:val="13"/>
              </w:rPr>
            </w:pPr>
          </w:p>
        </w:tc>
        <w:tc>
          <w:tcPr>
            <w:tcW w:w="1057" w:type="dxa"/>
            <w:tcBorders>
              <w:top w:val="single" w:sz="4" w:space="0" w:color="C0C0C0"/>
              <w:left w:val="nil"/>
              <w:bottom w:val="single" w:sz="4" w:space="0" w:color="C0C0C0"/>
              <w:right w:val="single" w:sz="4" w:space="0" w:color="C0C0C0"/>
            </w:tcBorders>
            <w:shd w:val="clear" w:color="000000" w:fill="FFFFCC"/>
            <w:vAlign w:val="center"/>
            <w:hideMark/>
          </w:tcPr>
          <w:p w14:paraId="790085B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161,91</w:t>
            </w:r>
          </w:p>
        </w:tc>
        <w:tc>
          <w:tcPr>
            <w:tcW w:w="1021" w:type="dxa"/>
            <w:tcBorders>
              <w:top w:val="single" w:sz="4" w:space="0" w:color="C0C0C0"/>
              <w:left w:val="nil"/>
              <w:bottom w:val="single" w:sz="4" w:space="0" w:color="C0C0C0"/>
              <w:right w:val="single" w:sz="4" w:space="0" w:color="C0C0C0"/>
            </w:tcBorders>
            <w:shd w:val="clear" w:color="000000" w:fill="FFFFCC"/>
            <w:vAlign w:val="center"/>
            <w:hideMark/>
          </w:tcPr>
          <w:p w14:paraId="2416ABB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161,91</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14C5D35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80,95</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44A486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80,95</w:t>
            </w:r>
          </w:p>
        </w:tc>
        <w:tc>
          <w:tcPr>
            <w:tcW w:w="1391" w:type="dxa"/>
            <w:vMerge/>
            <w:tcBorders>
              <w:top w:val="nil"/>
              <w:left w:val="nil"/>
              <w:bottom w:val="nil"/>
              <w:right w:val="single" w:sz="4" w:space="0" w:color="C0C0C0"/>
            </w:tcBorders>
            <w:vAlign w:val="center"/>
            <w:hideMark/>
          </w:tcPr>
          <w:p w14:paraId="30C7E13F" w14:textId="77777777" w:rsidR="00477CC0" w:rsidRPr="00477CC0" w:rsidRDefault="00477CC0" w:rsidP="00477CC0">
            <w:pPr>
              <w:rPr>
                <w:rFonts w:ascii="Tahoma" w:hAnsi="Tahoma" w:cs="Tahoma"/>
                <w:sz w:val="13"/>
                <w:szCs w:val="13"/>
              </w:rPr>
            </w:pPr>
          </w:p>
        </w:tc>
      </w:tr>
      <w:tr w:rsidR="00477CC0" w:rsidRPr="00477CC0" w14:paraId="46FB7AAA" w14:textId="77777777" w:rsidTr="00477CC0">
        <w:trPr>
          <w:trHeight w:val="550"/>
          <w:jc w:val="center"/>
        </w:trPr>
        <w:tc>
          <w:tcPr>
            <w:tcW w:w="331" w:type="dxa"/>
            <w:tcBorders>
              <w:top w:val="nil"/>
              <w:left w:val="nil"/>
              <w:bottom w:val="nil"/>
              <w:right w:val="nil"/>
            </w:tcBorders>
            <w:shd w:val="clear" w:color="000000" w:fill="FFFF00"/>
            <w:noWrap/>
            <w:vAlign w:val="center"/>
            <w:hideMark/>
          </w:tcPr>
          <w:p w14:paraId="7C6A31D6"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1106DC40"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F3C405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3.10</w:t>
            </w:r>
          </w:p>
        </w:tc>
        <w:tc>
          <w:tcPr>
            <w:tcW w:w="2493" w:type="dxa"/>
            <w:tcBorders>
              <w:top w:val="nil"/>
              <w:left w:val="nil"/>
              <w:bottom w:val="single" w:sz="4" w:space="0" w:color="C0C0C0"/>
              <w:right w:val="single" w:sz="4" w:space="0" w:color="C0C0C0"/>
            </w:tcBorders>
            <w:shd w:val="clear" w:color="auto" w:fill="auto"/>
            <w:vAlign w:val="center"/>
            <w:hideMark/>
          </w:tcPr>
          <w:p w14:paraId="557C3EB0" w14:textId="77777777" w:rsidR="00477CC0" w:rsidRPr="00477CC0" w:rsidRDefault="00477CC0" w:rsidP="00477CC0">
            <w:pPr>
              <w:ind w:firstLineChars="100" w:firstLine="131"/>
              <w:rPr>
                <w:rFonts w:ascii="Tahoma" w:hAnsi="Tahoma" w:cs="Tahoma"/>
                <w:b/>
                <w:bCs/>
                <w:sz w:val="13"/>
                <w:szCs w:val="13"/>
              </w:rPr>
            </w:pPr>
            <w:r w:rsidRPr="00477CC0">
              <w:rPr>
                <w:rFonts w:ascii="Tahoma" w:hAnsi="Tahoma" w:cs="Tahoma"/>
                <w:b/>
                <w:bCs/>
                <w:sz w:val="13"/>
                <w:szCs w:val="13"/>
              </w:rPr>
              <w:t>Прочие производственные расходы</w:t>
            </w:r>
          </w:p>
        </w:tc>
        <w:tc>
          <w:tcPr>
            <w:tcW w:w="603" w:type="dxa"/>
            <w:tcBorders>
              <w:top w:val="nil"/>
              <w:left w:val="nil"/>
              <w:bottom w:val="single" w:sz="4" w:space="0" w:color="C0C0C0"/>
              <w:right w:val="single" w:sz="4" w:space="0" w:color="C0C0C0"/>
            </w:tcBorders>
            <w:shd w:val="clear" w:color="auto" w:fill="auto"/>
            <w:vAlign w:val="center"/>
            <w:hideMark/>
          </w:tcPr>
          <w:p w14:paraId="1A7DC8EC"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6691B72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3 803,59</w:t>
            </w:r>
          </w:p>
        </w:tc>
        <w:tc>
          <w:tcPr>
            <w:tcW w:w="997" w:type="dxa"/>
            <w:tcBorders>
              <w:top w:val="nil"/>
              <w:left w:val="nil"/>
              <w:bottom w:val="single" w:sz="4" w:space="0" w:color="C0C0C0"/>
              <w:right w:val="single" w:sz="4" w:space="0" w:color="C0C0C0"/>
            </w:tcBorders>
            <w:shd w:val="clear" w:color="000000" w:fill="D7EAD3"/>
            <w:vAlign w:val="center"/>
            <w:hideMark/>
          </w:tcPr>
          <w:p w14:paraId="7F2D81C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3 803,59</w:t>
            </w:r>
          </w:p>
        </w:tc>
        <w:tc>
          <w:tcPr>
            <w:tcW w:w="925" w:type="dxa"/>
            <w:tcBorders>
              <w:top w:val="nil"/>
              <w:left w:val="nil"/>
              <w:bottom w:val="single" w:sz="4" w:space="0" w:color="C0C0C0"/>
              <w:right w:val="single" w:sz="4" w:space="0" w:color="C0C0C0"/>
            </w:tcBorders>
            <w:shd w:val="clear" w:color="000000" w:fill="D7EAD3"/>
            <w:vAlign w:val="center"/>
            <w:hideMark/>
          </w:tcPr>
          <w:p w14:paraId="0FD8AB3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1 901,80</w:t>
            </w:r>
          </w:p>
        </w:tc>
        <w:tc>
          <w:tcPr>
            <w:tcW w:w="914" w:type="dxa"/>
            <w:tcBorders>
              <w:top w:val="nil"/>
              <w:left w:val="nil"/>
              <w:bottom w:val="single" w:sz="4" w:space="0" w:color="C0C0C0"/>
              <w:right w:val="single" w:sz="4" w:space="0" w:color="C0C0C0"/>
            </w:tcBorders>
            <w:shd w:val="clear" w:color="000000" w:fill="D7EAD3"/>
            <w:vAlign w:val="center"/>
            <w:hideMark/>
          </w:tcPr>
          <w:p w14:paraId="062D945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1 901,80</w:t>
            </w:r>
          </w:p>
        </w:tc>
        <w:tc>
          <w:tcPr>
            <w:tcW w:w="1427" w:type="dxa"/>
            <w:vMerge w:val="restart"/>
            <w:tcBorders>
              <w:top w:val="nil"/>
              <w:left w:val="nil"/>
              <w:bottom w:val="nil"/>
              <w:right w:val="single" w:sz="4" w:space="0" w:color="C0C0C0"/>
            </w:tcBorders>
            <w:shd w:val="clear" w:color="000000" w:fill="FFFFCC"/>
            <w:vAlign w:val="center"/>
            <w:hideMark/>
          </w:tcPr>
          <w:p w14:paraId="1DA0469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 и 2026  гг. в размере 1% и с учетом ИПЦ на 2022 г. 104,3%, на 2023, 2024,  2025 и 2026 гг. - 104,0%  </w:t>
            </w:r>
          </w:p>
        </w:tc>
        <w:tc>
          <w:tcPr>
            <w:tcW w:w="1057" w:type="dxa"/>
            <w:tcBorders>
              <w:top w:val="nil"/>
              <w:left w:val="nil"/>
              <w:bottom w:val="single" w:sz="4" w:space="0" w:color="C0C0C0"/>
              <w:right w:val="single" w:sz="4" w:space="0" w:color="C0C0C0"/>
            </w:tcBorders>
            <w:shd w:val="clear" w:color="000000" w:fill="D7EAD3"/>
            <w:vAlign w:val="center"/>
            <w:hideMark/>
          </w:tcPr>
          <w:p w14:paraId="28BFD94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3 916,18</w:t>
            </w:r>
          </w:p>
        </w:tc>
        <w:tc>
          <w:tcPr>
            <w:tcW w:w="1021" w:type="dxa"/>
            <w:tcBorders>
              <w:top w:val="nil"/>
              <w:left w:val="nil"/>
              <w:bottom w:val="single" w:sz="4" w:space="0" w:color="C0C0C0"/>
              <w:right w:val="single" w:sz="4" w:space="0" w:color="C0C0C0"/>
            </w:tcBorders>
            <w:shd w:val="clear" w:color="000000" w:fill="D7EAD3"/>
            <w:vAlign w:val="center"/>
            <w:hideMark/>
          </w:tcPr>
          <w:p w14:paraId="63005AC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3 916,18</w:t>
            </w:r>
          </w:p>
        </w:tc>
        <w:tc>
          <w:tcPr>
            <w:tcW w:w="914" w:type="dxa"/>
            <w:tcBorders>
              <w:top w:val="nil"/>
              <w:left w:val="nil"/>
              <w:bottom w:val="single" w:sz="4" w:space="0" w:color="C0C0C0"/>
              <w:right w:val="single" w:sz="4" w:space="0" w:color="C0C0C0"/>
            </w:tcBorders>
            <w:shd w:val="clear" w:color="000000" w:fill="D7EAD3"/>
            <w:vAlign w:val="center"/>
            <w:hideMark/>
          </w:tcPr>
          <w:p w14:paraId="1FA67AA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1 958,09</w:t>
            </w:r>
          </w:p>
        </w:tc>
        <w:tc>
          <w:tcPr>
            <w:tcW w:w="914" w:type="dxa"/>
            <w:tcBorders>
              <w:top w:val="nil"/>
              <w:left w:val="nil"/>
              <w:bottom w:val="single" w:sz="4" w:space="0" w:color="C0C0C0"/>
              <w:right w:val="single" w:sz="4" w:space="0" w:color="C0C0C0"/>
            </w:tcBorders>
            <w:shd w:val="clear" w:color="000000" w:fill="D7EAD3"/>
            <w:vAlign w:val="center"/>
            <w:hideMark/>
          </w:tcPr>
          <w:p w14:paraId="50BC18A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1 958,09</w:t>
            </w:r>
          </w:p>
        </w:tc>
        <w:tc>
          <w:tcPr>
            <w:tcW w:w="1391" w:type="dxa"/>
            <w:vMerge w:val="restart"/>
            <w:tcBorders>
              <w:top w:val="nil"/>
              <w:left w:val="nil"/>
              <w:bottom w:val="nil"/>
              <w:right w:val="single" w:sz="4" w:space="0" w:color="C0C0C0"/>
            </w:tcBorders>
            <w:shd w:val="clear" w:color="000000" w:fill="FFFFCC"/>
            <w:vAlign w:val="center"/>
            <w:hideMark/>
          </w:tcPr>
          <w:p w14:paraId="5B0AC38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и 2027  гг. в размере 1% и с учетом ИПЦ на 2022 г. 104,3%, на 2023, 2024,  2025, 2026 и 2027 гг. - 104,0%  </w:t>
            </w:r>
          </w:p>
        </w:tc>
      </w:tr>
      <w:tr w:rsidR="00477CC0" w:rsidRPr="00477CC0" w14:paraId="392486E3" w14:textId="77777777" w:rsidTr="00477CC0">
        <w:trPr>
          <w:trHeight w:val="2299"/>
          <w:jc w:val="center"/>
        </w:trPr>
        <w:tc>
          <w:tcPr>
            <w:tcW w:w="331" w:type="dxa"/>
            <w:tcBorders>
              <w:top w:val="nil"/>
              <w:left w:val="nil"/>
              <w:bottom w:val="nil"/>
              <w:right w:val="nil"/>
            </w:tcBorders>
            <w:shd w:val="clear" w:color="000000" w:fill="FFFF00"/>
            <w:noWrap/>
            <w:vAlign w:val="center"/>
            <w:hideMark/>
          </w:tcPr>
          <w:p w14:paraId="389DB230"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14C99A88"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53A04A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3.10.1</w:t>
            </w:r>
          </w:p>
        </w:tc>
        <w:tc>
          <w:tcPr>
            <w:tcW w:w="2493" w:type="dxa"/>
            <w:tcBorders>
              <w:top w:val="nil"/>
              <w:left w:val="nil"/>
              <w:bottom w:val="single" w:sz="4" w:space="0" w:color="C0C0C0"/>
              <w:right w:val="single" w:sz="4" w:space="0" w:color="C0C0C0"/>
            </w:tcBorders>
            <w:shd w:val="clear" w:color="auto" w:fill="auto"/>
            <w:vAlign w:val="center"/>
            <w:hideMark/>
          </w:tcPr>
          <w:p w14:paraId="6DD0A1A7"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Лабораторные анализы</w:t>
            </w:r>
          </w:p>
        </w:tc>
        <w:tc>
          <w:tcPr>
            <w:tcW w:w="603" w:type="dxa"/>
            <w:tcBorders>
              <w:top w:val="nil"/>
              <w:left w:val="nil"/>
              <w:bottom w:val="single" w:sz="4" w:space="0" w:color="C0C0C0"/>
              <w:right w:val="single" w:sz="4" w:space="0" w:color="C0C0C0"/>
            </w:tcBorders>
            <w:shd w:val="clear" w:color="auto" w:fill="auto"/>
            <w:vAlign w:val="center"/>
            <w:hideMark/>
          </w:tcPr>
          <w:p w14:paraId="77D66599"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7704880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109,91</w:t>
            </w:r>
          </w:p>
        </w:tc>
        <w:tc>
          <w:tcPr>
            <w:tcW w:w="997" w:type="dxa"/>
            <w:tcBorders>
              <w:top w:val="nil"/>
              <w:left w:val="nil"/>
              <w:bottom w:val="single" w:sz="4" w:space="0" w:color="C0C0C0"/>
              <w:right w:val="single" w:sz="4" w:space="0" w:color="C0C0C0"/>
            </w:tcBorders>
            <w:shd w:val="clear" w:color="000000" w:fill="FFFFCC"/>
            <w:vAlign w:val="center"/>
            <w:hideMark/>
          </w:tcPr>
          <w:p w14:paraId="03E27E1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109,91</w:t>
            </w:r>
          </w:p>
        </w:tc>
        <w:tc>
          <w:tcPr>
            <w:tcW w:w="925" w:type="dxa"/>
            <w:tcBorders>
              <w:top w:val="nil"/>
              <w:left w:val="nil"/>
              <w:bottom w:val="single" w:sz="4" w:space="0" w:color="C0C0C0"/>
              <w:right w:val="single" w:sz="4" w:space="0" w:color="C0C0C0"/>
            </w:tcBorders>
            <w:shd w:val="clear" w:color="000000" w:fill="D7EAD3"/>
            <w:vAlign w:val="center"/>
            <w:hideMark/>
          </w:tcPr>
          <w:p w14:paraId="230BBEE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54,96</w:t>
            </w:r>
          </w:p>
        </w:tc>
        <w:tc>
          <w:tcPr>
            <w:tcW w:w="914" w:type="dxa"/>
            <w:tcBorders>
              <w:top w:val="nil"/>
              <w:left w:val="nil"/>
              <w:bottom w:val="single" w:sz="4" w:space="0" w:color="C0C0C0"/>
              <w:right w:val="single" w:sz="4" w:space="0" w:color="C0C0C0"/>
            </w:tcBorders>
            <w:shd w:val="clear" w:color="000000" w:fill="D7EAD3"/>
            <w:vAlign w:val="center"/>
            <w:hideMark/>
          </w:tcPr>
          <w:p w14:paraId="14A669A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54,96</w:t>
            </w:r>
          </w:p>
        </w:tc>
        <w:tc>
          <w:tcPr>
            <w:tcW w:w="1427" w:type="dxa"/>
            <w:vMerge/>
            <w:tcBorders>
              <w:top w:val="nil"/>
              <w:left w:val="nil"/>
              <w:bottom w:val="nil"/>
              <w:right w:val="single" w:sz="4" w:space="0" w:color="C0C0C0"/>
            </w:tcBorders>
            <w:vAlign w:val="center"/>
            <w:hideMark/>
          </w:tcPr>
          <w:p w14:paraId="4F2FC9B7"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775A451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113,17</w:t>
            </w:r>
          </w:p>
        </w:tc>
        <w:tc>
          <w:tcPr>
            <w:tcW w:w="1021" w:type="dxa"/>
            <w:tcBorders>
              <w:top w:val="nil"/>
              <w:left w:val="nil"/>
              <w:bottom w:val="single" w:sz="4" w:space="0" w:color="C0C0C0"/>
              <w:right w:val="single" w:sz="4" w:space="0" w:color="C0C0C0"/>
            </w:tcBorders>
            <w:shd w:val="clear" w:color="000000" w:fill="FFFFCC"/>
            <w:vAlign w:val="center"/>
            <w:hideMark/>
          </w:tcPr>
          <w:p w14:paraId="5D19C53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113,17</w:t>
            </w:r>
          </w:p>
        </w:tc>
        <w:tc>
          <w:tcPr>
            <w:tcW w:w="914" w:type="dxa"/>
            <w:tcBorders>
              <w:top w:val="nil"/>
              <w:left w:val="nil"/>
              <w:bottom w:val="single" w:sz="4" w:space="0" w:color="C0C0C0"/>
              <w:right w:val="single" w:sz="4" w:space="0" w:color="C0C0C0"/>
            </w:tcBorders>
            <w:shd w:val="clear" w:color="000000" w:fill="D7EAD3"/>
            <w:vAlign w:val="center"/>
            <w:hideMark/>
          </w:tcPr>
          <w:p w14:paraId="40AEE56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56,58</w:t>
            </w:r>
          </w:p>
        </w:tc>
        <w:tc>
          <w:tcPr>
            <w:tcW w:w="914" w:type="dxa"/>
            <w:tcBorders>
              <w:top w:val="nil"/>
              <w:left w:val="nil"/>
              <w:bottom w:val="single" w:sz="4" w:space="0" w:color="C0C0C0"/>
              <w:right w:val="single" w:sz="4" w:space="0" w:color="C0C0C0"/>
            </w:tcBorders>
            <w:shd w:val="clear" w:color="000000" w:fill="D7EAD3"/>
            <w:vAlign w:val="center"/>
            <w:hideMark/>
          </w:tcPr>
          <w:p w14:paraId="10A3A33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56,58</w:t>
            </w:r>
          </w:p>
        </w:tc>
        <w:tc>
          <w:tcPr>
            <w:tcW w:w="1391" w:type="dxa"/>
            <w:vMerge/>
            <w:tcBorders>
              <w:top w:val="nil"/>
              <w:left w:val="nil"/>
              <w:bottom w:val="nil"/>
              <w:right w:val="single" w:sz="4" w:space="0" w:color="C0C0C0"/>
            </w:tcBorders>
            <w:vAlign w:val="center"/>
            <w:hideMark/>
          </w:tcPr>
          <w:p w14:paraId="70BA60E8" w14:textId="77777777" w:rsidR="00477CC0" w:rsidRPr="00477CC0" w:rsidRDefault="00477CC0" w:rsidP="00477CC0">
            <w:pPr>
              <w:rPr>
                <w:rFonts w:ascii="Tahoma" w:hAnsi="Tahoma" w:cs="Tahoma"/>
                <w:sz w:val="13"/>
                <w:szCs w:val="13"/>
              </w:rPr>
            </w:pPr>
          </w:p>
        </w:tc>
      </w:tr>
      <w:tr w:rsidR="00477CC0" w:rsidRPr="00477CC0" w14:paraId="3D57F52B" w14:textId="77777777" w:rsidTr="00477CC0">
        <w:trPr>
          <w:trHeight w:val="1693"/>
          <w:jc w:val="center"/>
        </w:trPr>
        <w:tc>
          <w:tcPr>
            <w:tcW w:w="331" w:type="dxa"/>
            <w:tcBorders>
              <w:top w:val="nil"/>
              <w:left w:val="nil"/>
              <w:bottom w:val="nil"/>
              <w:right w:val="nil"/>
            </w:tcBorders>
            <w:shd w:val="clear" w:color="000000" w:fill="FFFF00"/>
            <w:noWrap/>
            <w:vAlign w:val="center"/>
            <w:hideMark/>
          </w:tcPr>
          <w:p w14:paraId="49578DCD"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3EE7DB6C"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FD991E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3.10.2</w:t>
            </w:r>
          </w:p>
        </w:tc>
        <w:tc>
          <w:tcPr>
            <w:tcW w:w="2493" w:type="dxa"/>
            <w:tcBorders>
              <w:top w:val="nil"/>
              <w:left w:val="nil"/>
              <w:bottom w:val="single" w:sz="4" w:space="0" w:color="C0C0C0"/>
              <w:right w:val="single" w:sz="4" w:space="0" w:color="C0C0C0"/>
            </w:tcBorders>
            <w:shd w:val="clear" w:color="auto" w:fill="auto"/>
            <w:vAlign w:val="center"/>
            <w:hideMark/>
          </w:tcPr>
          <w:p w14:paraId="38C02D2E"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 xml:space="preserve">Расходы на ГСМ (и/ или расходы на аренду </w:t>
            </w:r>
            <w:proofErr w:type="spellStart"/>
            <w:proofErr w:type="gramStart"/>
            <w:r w:rsidRPr="00477CC0">
              <w:rPr>
                <w:rFonts w:ascii="Tahoma" w:hAnsi="Tahoma" w:cs="Tahoma"/>
                <w:sz w:val="13"/>
                <w:szCs w:val="13"/>
              </w:rPr>
              <w:t>спец.техники</w:t>
            </w:r>
            <w:proofErr w:type="spellEnd"/>
            <w:proofErr w:type="gramEnd"/>
            <w:r w:rsidRPr="00477CC0">
              <w:rPr>
                <w:rFonts w:ascii="Tahoma" w:hAnsi="Tahoma" w:cs="Tahoma"/>
                <w:sz w:val="13"/>
                <w:szCs w:val="13"/>
              </w:rPr>
              <w:t>)</w:t>
            </w:r>
          </w:p>
        </w:tc>
        <w:tc>
          <w:tcPr>
            <w:tcW w:w="603" w:type="dxa"/>
            <w:tcBorders>
              <w:top w:val="nil"/>
              <w:left w:val="nil"/>
              <w:bottom w:val="single" w:sz="4" w:space="0" w:color="C0C0C0"/>
              <w:right w:val="single" w:sz="4" w:space="0" w:color="C0C0C0"/>
            </w:tcBorders>
            <w:shd w:val="clear" w:color="auto" w:fill="auto"/>
            <w:vAlign w:val="center"/>
            <w:hideMark/>
          </w:tcPr>
          <w:p w14:paraId="3F920FC2"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61735B5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32,18</w:t>
            </w:r>
          </w:p>
        </w:tc>
        <w:tc>
          <w:tcPr>
            <w:tcW w:w="997" w:type="dxa"/>
            <w:tcBorders>
              <w:top w:val="nil"/>
              <w:left w:val="nil"/>
              <w:bottom w:val="single" w:sz="4" w:space="0" w:color="C0C0C0"/>
              <w:right w:val="single" w:sz="4" w:space="0" w:color="C0C0C0"/>
            </w:tcBorders>
            <w:shd w:val="clear" w:color="000000" w:fill="FFFFCC"/>
            <w:vAlign w:val="center"/>
            <w:hideMark/>
          </w:tcPr>
          <w:p w14:paraId="21841EF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32,18</w:t>
            </w:r>
          </w:p>
        </w:tc>
        <w:tc>
          <w:tcPr>
            <w:tcW w:w="925" w:type="dxa"/>
            <w:tcBorders>
              <w:top w:val="nil"/>
              <w:left w:val="nil"/>
              <w:bottom w:val="single" w:sz="4" w:space="0" w:color="C0C0C0"/>
              <w:right w:val="single" w:sz="4" w:space="0" w:color="C0C0C0"/>
            </w:tcBorders>
            <w:shd w:val="clear" w:color="000000" w:fill="D7EAD3"/>
            <w:vAlign w:val="center"/>
            <w:hideMark/>
          </w:tcPr>
          <w:p w14:paraId="64A4444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16,09</w:t>
            </w:r>
          </w:p>
        </w:tc>
        <w:tc>
          <w:tcPr>
            <w:tcW w:w="914" w:type="dxa"/>
            <w:tcBorders>
              <w:top w:val="nil"/>
              <w:left w:val="nil"/>
              <w:bottom w:val="single" w:sz="4" w:space="0" w:color="C0C0C0"/>
              <w:right w:val="single" w:sz="4" w:space="0" w:color="C0C0C0"/>
            </w:tcBorders>
            <w:shd w:val="clear" w:color="000000" w:fill="D7EAD3"/>
            <w:vAlign w:val="center"/>
            <w:hideMark/>
          </w:tcPr>
          <w:p w14:paraId="0CDBC57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16,09</w:t>
            </w:r>
          </w:p>
        </w:tc>
        <w:tc>
          <w:tcPr>
            <w:tcW w:w="1427" w:type="dxa"/>
            <w:vMerge/>
            <w:tcBorders>
              <w:top w:val="nil"/>
              <w:left w:val="nil"/>
              <w:bottom w:val="nil"/>
              <w:right w:val="single" w:sz="4" w:space="0" w:color="C0C0C0"/>
            </w:tcBorders>
            <w:vAlign w:val="center"/>
            <w:hideMark/>
          </w:tcPr>
          <w:p w14:paraId="66322045"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2C0CD4F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33,13</w:t>
            </w:r>
          </w:p>
        </w:tc>
        <w:tc>
          <w:tcPr>
            <w:tcW w:w="1021" w:type="dxa"/>
            <w:tcBorders>
              <w:top w:val="nil"/>
              <w:left w:val="nil"/>
              <w:bottom w:val="single" w:sz="4" w:space="0" w:color="C0C0C0"/>
              <w:right w:val="single" w:sz="4" w:space="0" w:color="C0C0C0"/>
            </w:tcBorders>
            <w:shd w:val="clear" w:color="000000" w:fill="FFFFCC"/>
            <w:vAlign w:val="center"/>
            <w:hideMark/>
          </w:tcPr>
          <w:p w14:paraId="03525EF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33,13</w:t>
            </w:r>
          </w:p>
        </w:tc>
        <w:tc>
          <w:tcPr>
            <w:tcW w:w="914" w:type="dxa"/>
            <w:tcBorders>
              <w:top w:val="nil"/>
              <w:left w:val="nil"/>
              <w:bottom w:val="single" w:sz="4" w:space="0" w:color="C0C0C0"/>
              <w:right w:val="single" w:sz="4" w:space="0" w:color="C0C0C0"/>
            </w:tcBorders>
            <w:shd w:val="clear" w:color="000000" w:fill="D7EAD3"/>
            <w:vAlign w:val="center"/>
            <w:hideMark/>
          </w:tcPr>
          <w:p w14:paraId="0A12312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16,56</w:t>
            </w:r>
          </w:p>
        </w:tc>
        <w:tc>
          <w:tcPr>
            <w:tcW w:w="914" w:type="dxa"/>
            <w:tcBorders>
              <w:top w:val="nil"/>
              <w:left w:val="nil"/>
              <w:bottom w:val="single" w:sz="4" w:space="0" w:color="C0C0C0"/>
              <w:right w:val="single" w:sz="4" w:space="0" w:color="C0C0C0"/>
            </w:tcBorders>
            <w:shd w:val="clear" w:color="000000" w:fill="D7EAD3"/>
            <w:vAlign w:val="center"/>
            <w:hideMark/>
          </w:tcPr>
          <w:p w14:paraId="76F37B1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16,56</w:t>
            </w:r>
          </w:p>
        </w:tc>
        <w:tc>
          <w:tcPr>
            <w:tcW w:w="1391" w:type="dxa"/>
            <w:vMerge/>
            <w:tcBorders>
              <w:top w:val="nil"/>
              <w:left w:val="nil"/>
              <w:bottom w:val="nil"/>
              <w:right w:val="single" w:sz="4" w:space="0" w:color="C0C0C0"/>
            </w:tcBorders>
            <w:vAlign w:val="center"/>
            <w:hideMark/>
          </w:tcPr>
          <w:p w14:paraId="75C5B905" w14:textId="77777777" w:rsidR="00477CC0" w:rsidRPr="00477CC0" w:rsidRDefault="00477CC0" w:rsidP="00477CC0">
            <w:pPr>
              <w:rPr>
                <w:rFonts w:ascii="Tahoma" w:hAnsi="Tahoma" w:cs="Tahoma"/>
                <w:sz w:val="13"/>
                <w:szCs w:val="13"/>
              </w:rPr>
            </w:pPr>
          </w:p>
        </w:tc>
      </w:tr>
      <w:tr w:rsidR="00477CC0" w:rsidRPr="00477CC0" w14:paraId="3D4DFD94" w14:textId="77777777" w:rsidTr="00477CC0">
        <w:trPr>
          <w:trHeight w:val="1542"/>
          <w:jc w:val="center"/>
        </w:trPr>
        <w:tc>
          <w:tcPr>
            <w:tcW w:w="331" w:type="dxa"/>
            <w:tcBorders>
              <w:top w:val="nil"/>
              <w:left w:val="nil"/>
              <w:bottom w:val="nil"/>
              <w:right w:val="nil"/>
            </w:tcBorders>
            <w:shd w:val="clear" w:color="000000" w:fill="FFFF00"/>
            <w:noWrap/>
            <w:vAlign w:val="center"/>
            <w:hideMark/>
          </w:tcPr>
          <w:p w14:paraId="7265524D"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34135274"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44EF6F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3.10.3</w:t>
            </w:r>
          </w:p>
        </w:tc>
        <w:tc>
          <w:tcPr>
            <w:tcW w:w="2493" w:type="dxa"/>
            <w:tcBorders>
              <w:top w:val="nil"/>
              <w:left w:val="nil"/>
              <w:bottom w:val="single" w:sz="4" w:space="0" w:color="C0C0C0"/>
              <w:right w:val="single" w:sz="4" w:space="0" w:color="C0C0C0"/>
            </w:tcBorders>
            <w:shd w:val="clear" w:color="auto" w:fill="auto"/>
            <w:vAlign w:val="center"/>
            <w:hideMark/>
          </w:tcPr>
          <w:p w14:paraId="446659B8"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Прочие расходы:</w:t>
            </w:r>
          </w:p>
        </w:tc>
        <w:tc>
          <w:tcPr>
            <w:tcW w:w="603" w:type="dxa"/>
            <w:tcBorders>
              <w:top w:val="nil"/>
              <w:left w:val="nil"/>
              <w:bottom w:val="single" w:sz="4" w:space="0" w:color="C0C0C0"/>
              <w:right w:val="single" w:sz="4" w:space="0" w:color="C0C0C0"/>
            </w:tcBorders>
            <w:shd w:val="clear" w:color="auto" w:fill="auto"/>
            <w:vAlign w:val="center"/>
            <w:hideMark/>
          </w:tcPr>
          <w:p w14:paraId="258CD3D1"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26A6C8F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3 661,50</w:t>
            </w:r>
          </w:p>
        </w:tc>
        <w:tc>
          <w:tcPr>
            <w:tcW w:w="997" w:type="dxa"/>
            <w:tcBorders>
              <w:top w:val="nil"/>
              <w:left w:val="nil"/>
              <w:bottom w:val="single" w:sz="4" w:space="0" w:color="C0C0C0"/>
              <w:right w:val="single" w:sz="4" w:space="0" w:color="C0C0C0"/>
            </w:tcBorders>
            <w:shd w:val="clear" w:color="000000" w:fill="D7EAD3"/>
            <w:vAlign w:val="center"/>
            <w:hideMark/>
          </w:tcPr>
          <w:p w14:paraId="6777EBD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3 661,50</w:t>
            </w:r>
          </w:p>
        </w:tc>
        <w:tc>
          <w:tcPr>
            <w:tcW w:w="925" w:type="dxa"/>
            <w:tcBorders>
              <w:top w:val="nil"/>
              <w:left w:val="nil"/>
              <w:bottom w:val="single" w:sz="4" w:space="0" w:color="C0C0C0"/>
              <w:right w:val="single" w:sz="4" w:space="0" w:color="C0C0C0"/>
            </w:tcBorders>
            <w:shd w:val="clear" w:color="000000" w:fill="D7EAD3"/>
            <w:vAlign w:val="center"/>
            <w:hideMark/>
          </w:tcPr>
          <w:p w14:paraId="7E9E8D1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1 830,75</w:t>
            </w:r>
          </w:p>
        </w:tc>
        <w:tc>
          <w:tcPr>
            <w:tcW w:w="914" w:type="dxa"/>
            <w:tcBorders>
              <w:top w:val="nil"/>
              <w:left w:val="nil"/>
              <w:bottom w:val="single" w:sz="4" w:space="0" w:color="C0C0C0"/>
              <w:right w:val="single" w:sz="4" w:space="0" w:color="C0C0C0"/>
            </w:tcBorders>
            <w:shd w:val="clear" w:color="000000" w:fill="D7EAD3"/>
            <w:vAlign w:val="center"/>
            <w:hideMark/>
          </w:tcPr>
          <w:p w14:paraId="23976ED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1 830,75</w:t>
            </w:r>
          </w:p>
        </w:tc>
        <w:tc>
          <w:tcPr>
            <w:tcW w:w="1427" w:type="dxa"/>
            <w:vMerge/>
            <w:tcBorders>
              <w:top w:val="nil"/>
              <w:left w:val="nil"/>
              <w:bottom w:val="nil"/>
              <w:right w:val="single" w:sz="4" w:space="0" w:color="C0C0C0"/>
            </w:tcBorders>
            <w:vAlign w:val="center"/>
            <w:hideMark/>
          </w:tcPr>
          <w:p w14:paraId="03850774"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D7EAD3"/>
            <w:vAlign w:val="center"/>
            <w:hideMark/>
          </w:tcPr>
          <w:p w14:paraId="217BA79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3 769,88</w:t>
            </w:r>
          </w:p>
        </w:tc>
        <w:tc>
          <w:tcPr>
            <w:tcW w:w="1021" w:type="dxa"/>
            <w:tcBorders>
              <w:top w:val="nil"/>
              <w:left w:val="nil"/>
              <w:bottom w:val="single" w:sz="4" w:space="0" w:color="C0C0C0"/>
              <w:right w:val="single" w:sz="4" w:space="0" w:color="C0C0C0"/>
            </w:tcBorders>
            <w:shd w:val="clear" w:color="000000" w:fill="D7EAD3"/>
            <w:vAlign w:val="center"/>
            <w:hideMark/>
          </w:tcPr>
          <w:p w14:paraId="1FD8F30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3 769,88</w:t>
            </w:r>
          </w:p>
        </w:tc>
        <w:tc>
          <w:tcPr>
            <w:tcW w:w="914" w:type="dxa"/>
            <w:tcBorders>
              <w:top w:val="nil"/>
              <w:left w:val="nil"/>
              <w:bottom w:val="single" w:sz="4" w:space="0" w:color="C0C0C0"/>
              <w:right w:val="single" w:sz="4" w:space="0" w:color="C0C0C0"/>
            </w:tcBorders>
            <w:shd w:val="clear" w:color="000000" w:fill="D7EAD3"/>
            <w:vAlign w:val="center"/>
            <w:hideMark/>
          </w:tcPr>
          <w:p w14:paraId="60F0C6C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1 884,94</w:t>
            </w:r>
          </w:p>
        </w:tc>
        <w:tc>
          <w:tcPr>
            <w:tcW w:w="914" w:type="dxa"/>
            <w:tcBorders>
              <w:top w:val="nil"/>
              <w:left w:val="nil"/>
              <w:bottom w:val="single" w:sz="4" w:space="0" w:color="C0C0C0"/>
              <w:right w:val="single" w:sz="4" w:space="0" w:color="C0C0C0"/>
            </w:tcBorders>
            <w:shd w:val="clear" w:color="000000" w:fill="D7EAD3"/>
            <w:vAlign w:val="center"/>
            <w:hideMark/>
          </w:tcPr>
          <w:p w14:paraId="1005F18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1 884,94</w:t>
            </w:r>
          </w:p>
        </w:tc>
        <w:tc>
          <w:tcPr>
            <w:tcW w:w="1391" w:type="dxa"/>
            <w:vMerge/>
            <w:tcBorders>
              <w:top w:val="nil"/>
              <w:left w:val="nil"/>
              <w:bottom w:val="nil"/>
              <w:right w:val="single" w:sz="4" w:space="0" w:color="C0C0C0"/>
            </w:tcBorders>
            <w:vAlign w:val="center"/>
            <w:hideMark/>
          </w:tcPr>
          <w:p w14:paraId="4F103F02" w14:textId="77777777" w:rsidR="00477CC0" w:rsidRPr="00477CC0" w:rsidRDefault="00477CC0" w:rsidP="00477CC0">
            <w:pPr>
              <w:rPr>
                <w:rFonts w:ascii="Tahoma" w:hAnsi="Tahoma" w:cs="Tahoma"/>
                <w:sz w:val="13"/>
                <w:szCs w:val="13"/>
              </w:rPr>
            </w:pPr>
          </w:p>
        </w:tc>
      </w:tr>
      <w:tr w:rsidR="00477CC0" w:rsidRPr="00477CC0" w14:paraId="2DEF5B15" w14:textId="77777777" w:rsidTr="00477CC0">
        <w:trPr>
          <w:trHeight w:val="2671"/>
          <w:jc w:val="center"/>
        </w:trPr>
        <w:tc>
          <w:tcPr>
            <w:tcW w:w="331" w:type="dxa"/>
            <w:tcBorders>
              <w:top w:val="nil"/>
              <w:left w:val="nil"/>
              <w:bottom w:val="nil"/>
              <w:right w:val="nil"/>
            </w:tcBorders>
            <w:shd w:val="clear" w:color="000000" w:fill="FFFF00"/>
            <w:noWrap/>
            <w:vAlign w:val="center"/>
            <w:hideMark/>
          </w:tcPr>
          <w:p w14:paraId="7405E609"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lastRenderedPageBreak/>
              <w:t>ОР</w:t>
            </w:r>
          </w:p>
        </w:tc>
        <w:tc>
          <w:tcPr>
            <w:tcW w:w="290" w:type="dxa"/>
            <w:tcBorders>
              <w:top w:val="nil"/>
              <w:left w:val="nil"/>
              <w:bottom w:val="nil"/>
              <w:right w:val="nil"/>
            </w:tcBorders>
            <w:shd w:val="clear" w:color="auto" w:fill="auto"/>
            <w:vAlign w:val="center"/>
            <w:hideMark/>
          </w:tcPr>
          <w:p w14:paraId="2156EE38" w14:textId="77777777" w:rsidR="00477CC0" w:rsidRPr="00477CC0" w:rsidRDefault="00477CC0" w:rsidP="00477CC0">
            <w:pPr>
              <w:jc w:val="center"/>
              <w:rPr>
                <w:rFonts w:ascii="Wingdings 2" w:hAnsi="Wingdings 2" w:cs="Tahoma"/>
                <w:color w:val="5A5A5A"/>
                <w:sz w:val="13"/>
                <w:szCs w:val="13"/>
              </w:rPr>
            </w:pPr>
            <w:r w:rsidRPr="00477CC0">
              <w:rPr>
                <w:rFonts w:ascii="Wingdings 2" w:hAnsi="Wingdings 2" w:cs="Tahoma"/>
                <w:color w:val="5A5A5A"/>
                <w:sz w:val="13"/>
                <w:szCs w:val="13"/>
              </w:rPr>
              <w:t>О</w:t>
            </w: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EFD931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3.10.3.2</w:t>
            </w:r>
          </w:p>
        </w:tc>
        <w:tc>
          <w:tcPr>
            <w:tcW w:w="2493" w:type="dxa"/>
            <w:tcBorders>
              <w:top w:val="nil"/>
              <w:left w:val="nil"/>
              <w:bottom w:val="single" w:sz="4" w:space="0" w:color="C0C0C0"/>
              <w:right w:val="single" w:sz="4" w:space="0" w:color="C0C0C0"/>
            </w:tcBorders>
            <w:shd w:val="clear" w:color="000000" w:fill="E3FAFD"/>
            <w:vAlign w:val="center"/>
            <w:hideMark/>
          </w:tcPr>
          <w:p w14:paraId="00FFB9EA"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услуги аутсорсинга</w:t>
            </w:r>
          </w:p>
        </w:tc>
        <w:tc>
          <w:tcPr>
            <w:tcW w:w="603" w:type="dxa"/>
            <w:tcBorders>
              <w:top w:val="nil"/>
              <w:left w:val="nil"/>
              <w:bottom w:val="single" w:sz="4" w:space="0" w:color="C0C0C0"/>
              <w:right w:val="single" w:sz="4" w:space="0" w:color="C0C0C0"/>
            </w:tcBorders>
            <w:shd w:val="clear" w:color="auto" w:fill="auto"/>
            <w:vAlign w:val="center"/>
            <w:hideMark/>
          </w:tcPr>
          <w:p w14:paraId="6D8BE51A"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2AE0FEE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3 661,50</w:t>
            </w:r>
          </w:p>
        </w:tc>
        <w:tc>
          <w:tcPr>
            <w:tcW w:w="997" w:type="dxa"/>
            <w:tcBorders>
              <w:top w:val="nil"/>
              <w:left w:val="nil"/>
              <w:bottom w:val="single" w:sz="4" w:space="0" w:color="C0C0C0"/>
              <w:right w:val="single" w:sz="4" w:space="0" w:color="C0C0C0"/>
            </w:tcBorders>
            <w:shd w:val="clear" w:color="000000" w:fill="FFFFCC"/>
            <w:vAlign w:val="center"/>
            <w:hideMark/>
          </w:tcPr>
          <w:p w14:paraId="149F848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3 661,50</w:t>
            </w:r>
          </w:p>
        </w:tc>
        <w:tc>
          <w:tcPr>
            <w:tcW w:w="925" w:type="dxa"/>
            <w:tcBorders>
              <w:top w:val="nil"/>
              <w:left w:val="nil"/>
              <w:bottom w:val="single" w:sz="4" w:space="0" w:color="C0C0C0"/>
              <w:right w:val="single" w:sz="4" w:space="0" w:color="C0C0C0"/>
            </w:tcBorders>
            <w:shd w:val="clear" w:color="000000" w:fill="FDE9D9"/>
            <w:vAlign w:val="center"/>
            <w:hideMark/>
          </w:tcPr>
          <w:p w14:paraId="46AB6FF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1 830,75</w:t>
            </w:r>
          </w:p>
        </w:tc>
        <w:tc>
          <w:tcPr>
            <w:tcW w:w="914" w:type="dxa"/>
            <w:tcBorders>
              <w:top w:val="nil"/>
              <w:left w:val="nil"/>
              <w:bottom w:val="single" w:sz="4" w:space="0" w:color="C0C0C0"/>
              <w:right w:val="single" w:sz="4" w:space="0" w:color="C0C0C0"/>
            </w:tcBorders>
            <w:shd w:val="clear" w:color="000000" w:fill="FDE9D9"/>
            <w:vAlign w:val="center"/>
            <w:hideMark/>
          </w:tcPr>
          <w:p w14:paraId="39F2BFB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1 830,75</w:t>
            </w:r>
          </w:p>
        </w:tc>
        <w:tc>
          <w:tcPr>
            <w:tcW w:w="1427" w:type="dxa"/>
            <w:vMerge/>
            <w:tcBorders>
              <w:top w:val="nil"/>
              <w:left w:val="nil"/>
              <w:bottom w:val="nil"/>
              <w:right w:val="single" w:sz="4" w:space="0" w:color="C0C0C0"/>
            </w:tcBorders>
            <w:vAlign w:val="center"/>
            <w:hideMark/>
          </w:tcPr>
          <w:p w14:paraId="30B2257A"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3D548A2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3 769,88</w:t>
            </w:r>
          </w:p>
        </w:tc>
        <w:tc>
          <w:tcPr>
            <w:tcW w:w="1021" w:type="dxa"/>
            <w:tcBorders>
              <w:top w:val="nil"/>
              <w:left w:val="nil"/>
              <w:bottom w:val="single" w:sz="4" w:space="0" w:color="C0C0C0"/>
              <w:right w:val="single" w:sz="4" w:space="0" w:color="C0C0C0"/>
            </w:tcBorders>
            <w:shd w:val="clear" w:color="000000" w:fill="FFFFCC"/>
            <w:vAlign w:val="center"/>
            <w:hideMark/>
          </w:tcPr>
          <w:p w14:paraId="6F456D1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3 769,88</w:t>
            </w:r>
          </w:p>
        </w:tc>
        <w:tc>
          <w:tcPr>
            <w:tcW w:w="914" w:type="dxa"/>
            <w:tcBorders>
              <w:top w:val="nil"/>
              <w:left w:val="nil"/>
              <w:bottom w:val="single" w:sz="4" w:space="0" w:color="C0C0C0"/>
              <w:right w:val="single" w:sz="4" w:space="0" w:color="C0C0C0"/>
            </w:tcBorders>
            <w:shd w:val="clear" w:color="000000" w:fill="FDE9D9"/>
            <w:vAlign w:val="center"/>
            <w:hideMark/>
          </w:tcPr>
          <w:p w14:paraId="5576BA2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1 884,94</w:t>
            </w:r>
          </w:p>
        </w:tc>
        <w:tc>
          <w:tcPr>
            <w:tcW w:w="914" w:type="dxa"/>
            <w:tcBorders>
              <w:top w:val="nil"/>
              <w:left w:val="nil"/>
              <w:bottom w:val="single" w:sz="4" w:space="0" w:color="C0C0C0"/>
              <w:right w:val="single" w:sz="4" w:space="0" w:color="C0C0C0"/>
            </w:tcBorders>
            <w:shd w:val="clear" w:color="000000" w:fill="FDE9D9"/>
            <w:vAlign w:val="center"/>
            <w:hideMark/>
          </w:tcPr>
          <w:p w14:paraId="46D18B2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1 884,94</w:t>
            </w:r>
          </w:p>
        </w:tc>
        <w:tc>
          <w:tcPr>
            <w:tcW w:w="1391" w:type="dxa"/>
            <w:vMerge/>
            <w:tcBorders>
              <w:top w:val="nil"/>
              <w:left w:val="nil"/>
              <w:bottom w:val="nil"/>
              <w:right w:val="single" w:sz="4" w:space="0" w:color="C0C0C0"/>
            </w:tcBorders>
            <w:vAlign w:val="center"/>
            <w:hideMark/>
          </w:tcPr>
          <w:p w14:paraId="6FD3DDC2" w14:textId="77777777" w:rsidR="00477CC0" w:rsidRPr="00477CC0" w:rsidRDefault="00477CC0" w:rsidP="00477CC0">
            <w:pPr>
              <w:rPr>
                <w:rFonts w:ascii="Tahoma" w:hAnsi="Tahoma" w:cs="Tahoma"/>
                <w:sz w:val="13"/>
                <w:szCs w:val="13"/>
              </w:rPr>
            </w:pPr>
          </w:p>
        </w:tc>
      </w:tr>
      <w:tr w:rsidR="00477CC0" w:rsidRPr="00477CC0" w14:paraId="1FAB01DB" w14:textId="77777777" w:rsidTr="00477CC0">
        <w:trPr>
          <w:trHeight w:val="715"/>
          <w:jc w:val="center"/>
        </w:trPr>
        <w:tc>
          <w:tcPr>
            <w:tcW w:w="331" w:type="dxa"/>
            <w:tcBorders>
              <w:top w:val="nil"/>
              <w:left w:val="nil"/>
              <w:bottom w:val="nil"/>
              <w:right w:val="nil"/>
            </w:tcBorders>
            <w:shd w:val="clear" w:color="000000" w:fill="FFFF00"/>
            <w:noWrap/>
            <w:vAlign w:val="center"/>
            <w:hideMark/>
          </w:tcPr>
          <w:p w14:paraId="5285F4FE"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78148F3C"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7C7DE4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w:t>
            </w:r>
          </w:p>
        </w:tc>
        <w:tc>
          <w:tcPr>
            <w:tcW w:w="2493" w:type="dxa"/>
            <w:tcBorders>
              <w:top w:val="nil"/>
              <w:left w:val="nil"/>
              <w:bottom w:val="single" w:sz="4" w:space="0" w:color="C0C0C0"/>
              <w:right w:val="single" w:sz="4" w:space="0" w:color="C0C0C0"/>
            </w:tcBorders>
            <w:shd w:val="clear" w:color="auto" w:fill="auto"/>
            <w:vAlign w:val="center"/>
            <w:hideMark/>
          </w:tcPr>
          <w:p w14:paraId="59A6BF14"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Ремонтные расходы</w:t>
            </w:r>
          </w:p>
        </w:tc>
        <w:tc>
          <w:tcPr>
            <w:tcW w:w="603" w:type="dxa"/>
            <w:tcBorders>
              <w:top w:val="nil"/>
              <w:left w:val="nil"/>
              <w:bottom w:val="single" w:sz="4" w:space="0" w:color="C0C0C0"/>
              <w:right w:val="single" w:sz="4" w:space="0" w:color="C0C0C0"/>
            </w:tcBorders>
            <w:shd w:val="clear" w:color="auto" w:fill="auto"/>
            <w:vAlign w:val="center"/>
            <w:hideMark/>
          </w:tcPr>
          <w:p w14:paraId="6CFD3D14"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4A1D07C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228,96</w:t>
            </w:r>
          </w:p>
        </w:tc>
        <w:tc>
          <w:tcPr>
            <w:tcW w:w="997" w:type="dxa"/>
            <w:tcBorders>
              <w:top w:val="nil"/>
              <w:left w:val="nil"/>
              <w:bottom w:val="single" w:sz="4" w:space="0" w:color="C0C0C0"/>
              <w:right w:val="single" w:sz="4" w:space="0" w:color="C0C0C0"/>
            </w:tcBorders>
            <w:shd w:val="clear" w:color="000000" w:fill="D7EAD3"/>
            <w:vAlign w:val="center"/>
            <w:hideMark/>
          </w:tcPr>
          <w:p w14:paraId="56C10DB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228,97</w:t>
            </w:r>
          </w:p>
        </w:tc>
        <w:tc>
          <w:tcPr>
            <w:tcW w:w="925" w:type="dxa"/>
            <w:tcBorders>
              <w:top w:val="nil"/>
              <w:left w:val="nil"/>
              <w:bottom w:val="single" w:sz="4" w:space="0" w:color="C0C0C0"/>
              <w:right w:val="single" w:sz="4" w:space="0" w:color="C0C0C0"/>
            </w:tcBorders>
            <w:shd w:val="clear" w:color="000000" w:fill="D7EAD3"/>
            <w:vAlign w:val="center"/>
            <w:hideMark/>
          </w:tcPr>
          <w:p w14:paraId="473872A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79,86</w:t>
            </w:r>
          </w:p>
        </w:tc>
        <w:tc>
          <w:tcPr>
            <w:tcW w:w="914" w:type="dxa"/>
            <w:tcBorders>
              <w:top w:val="nil"/>
              <w:left w:val="nil"/>
              <w:bottom w:val="single" w:sz="4" w:space="0" w:color="C0C0C0"/>
              <w:right w:val="single" w:sz="4" w:space="0" w:color="C0C0C0"/>
            </w:tcBorders>
            <w:shd w:val="clear" w:color="000000" w:fill="D7EAD3"/>
            <w:vAlign w:val="center"/>
            <w:hideMark/>
          </w:tcPr>
          <w:p w14:paraId="5B92976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149,11</w:t>
            </w:r>
          </w:p>
        </w:tc>
        <w:tc>
          <w:tcPr>
            <w:tcW w:w="1427" w:type="dxa"/>
            <w:vMerge w:val="restart"/>
            <w:tcBorders>
              <w:top w:val="nil"/>
              <w:left w:val="nil"/>
              <w:bottom w:val="nil"/>
              <w:right w:val="single" w:sz="4" w:space="0" w:color="C0C0C0"/>
            </w:tcBorders>
            <w:shd w:val="clear" w:color="000000" w:fill="FFFFCC"/>
            <w:vAlign w:val="center"/>
            <w:hideMark/>
          </w:tcPr>
          <w:p w14:paraId="21C823F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 и 2026  гг. в размере 1% и с учетом ИПЦ на 2022 г. 104,3%, на 2023, 2024,  2025 и 2026 гг. - 104,0%  </w:t>
            </w:r>
          </w:p>
        </w:tc>
        <w:tc>
          <w:tcPr>
            <w:tcW w:w="1057" w:type="dxa"/>
            <w:tcBorders>
              <w:top w:val="nil"/>
              <w:left w:val="nil"/>
              <w:bottom w:val="single" w:sz="4" w:space="0" w:color="C0C0C0"/>
              <w:right w:val="single" w:sz="4" w:space="0" w:color="C0C0C0"/>
            </w:tcBorders>
            <w:shd w:val="clear" w:color="000000" w:fill="D7EAD3"/>
            <w:vAlign w:val="center"/>
            <w:hideMark/>
          </w:tcPr>
          <w:p w14:paraId="1619704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235,75</w:t>
            </w:r>
          </w:p>
        </w:tc>
        <w:tc>
          <w:tcPr>
            <w:tcW w:w="1021" w:type="dxa"/>
            <w:tcBorders>
              <w:top w:val="nil"/>
              <w:left w:val="nil"/>
              <w:bottom w:val="single" w:sz="4" w:space="0" w:color="C0C0C0"/>
              <w:right w:val="single" w:sz="4" w:space="0" w:color="C0C0C0"/>
            </w:tcBorders>
            <w:shd w:val="clear" w:color="000000" w:fill="D7EAD3"/>
            <w:vAlign w:val="center"/>
            <w:hideMark/>
          </w:tcPr>
          <w:p w14:paraId="68F47B8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235,75</w:t>
            </w:r>
          </w:p>
        </w:tc>
        <w:tc>
          <w:tcPr>
            <w:tcW w:w="914" w:type="dxa"/>
            <w:tcBorders>
              <w:top w:val="nil"/>
              <w:left w:val="nil"/>
              <w:bottom w:val="single" w:sz="4" w:space="0" w:color="C0C0C0"/>
              <w:right w:val="single" w:sz="4" w:space="0" w:color="C0C0C0"/>
            </w:tcBorders>
            <w:shd w:val="clear" w:color="000000" w:fill="D7EAD3"/>
            <w:vAlign w:val="center"/>
            <w:hideMark/>
          </w:tcPr>
          <w:p w14:paraId="0633C4E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97,92</w:t>
            </w:r>
          </w:p>
        </w:tc>
        <w:tc>
          <w:tcPr>
            <w:tcW w:w="914" w:type="dxa"/>
            <w:tcBorders>
              <w:top w:val="nil"/>
              <w:left w:val="nil"/>
              <w:bottom w:val="single" w:sz="4" w:space="0" w:color="C0C0C0"/>
              <w:right w:val="single" w:sz="4" w:space="0" w:color="C0C0C0"/>
            </w:tcBorders>
            <w:shd w:val="clear" w:color="000000" w:fill="D7EAD3"/>
            <w:vAlign w:val="center"/>
            <w:hideMark/>
          </w:tcPr>
          <w:p w14:paraId="0B16C4F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137,82</w:t>
            </w:r>
          </w:p>
        </w:tc>
        <w:tc>
          <w:tcPr>
            <w:tcW w:w="1391" w:type="dxa"/>
            <w:vMerge w:val="restart"/>
            <w:tcBorders>
              <w:top w:val="nil"/>
              <w:left w:val="nil"/>
              <w:bottom w:val="nil"/>
              <w:right w:val="single" w:sz="4" w:space="0" w:color="C0C0C0"/>
            </w:tcBorders>
            <w:shd w:val="clear" w:color="000000" w:fill="FFFFCC"/>
            <w:vAlign w:val="center"/>
            <w:hideMark/>
          </w:tcPr>
          <w:p w14:paraId="038EFDC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и 2027  гг. в размере 1% и с учетом ИПЦ на 2022 г. 104,3%, на 2023, 2024,  2025, 2026 и 2027 гг. - 104,0%  </w:t>
            </w:r>
          </w:p>
        </w:tc>
      </w:tr>
      <w:tr w:rsidR="00477CC0" w:rsidRPr="00477CC0" w14:paraId="19D9DBA5" w14:textId="77777777" w:rsidTr="00477CC0">
        <w:trPr>
          <w:trHeight w:val="743"/>
          <w:jc w:val="center"/>
        </w:trPr>
        <w:tc>
          <w:tcPr>
            <w:tcW w:w="331" w:type="dxa"/>
            <w:tcBorders>
              <w:top w:val="nil"/>
              <w:left w:val="nil"/>
              <w:bottom w:val="nil"/>
              <w:right w:val="nil"/>
            </w:tcBorders>
            <w:shd w:val="clear" w:color="000000" w:fill="FFFF00"/>
            <w:noWrap/>
            <w:vAlign w:val="center"/>
            <w:hideMark/>
          </w:tcPr>
          <w:p w14:paraId="7E72EF5E"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1A55EDED"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D954B7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4.2</w:t>
            </w:r>
          </w:p>
        </w:tc>
        <w:tc>
          <w:tcPr>
            <w:tcW w:w="2493" w:type="dxa"/>
            <w:tcBorders>
              <w:top w:val="nil"/>
              <w:left w:val="nil"/>
              <w:bottom w:val="single" w:sz="4" w:space="0" w:color="C0C0C0"/>
              <w:right w:val="single" w:sz="4" w:space="0" w:color="C0C0C0"/>
            </w:tcBorders>
            <w:shd w:val="clear" w:color="auto" w:fill="auto"/>
            <w:vAlign w:val="center"/>
            <w:hideMark/>
          </w:tcPr>
          <w:p w14:paraId="137D71DF" w14:textId="77777777" w:rsidR="00477CC0" w:rsidRPr="00477CC0" w:rsidRDefault="00477CC0" w:rsidP="00477CC0">
            <w:pPr>
              <w:ind w:firstLineChars="100" w:firstLine="131"/>
              <w:rPr>
                <w:rFonts w:ascii="Tahoma" w:hAnsi="Tahoma" w:cs="Tahoma"/>
                <w:b/>
                <w:bCs/>
                <w:color w:val="000000"/>
                <w:sz w:val="13"/>
                <w:szCs w:val="13"/>
              </w:rPr>
            </w:pPr>
            <w:r w:rsidRPr="00477CC0">
              <w:rPr>
                <w:rFonts w:ascii="Tahoma" w:hAnsi="Tahoma" w:cs="Tahoma"/>
                <w:b/>
                <w:bCs/>
                <w:color w:val="000000"/>
                <w:sz w:val="13"/>
                <w:szCs w:val="13"/>
              </w:rPr>
              <w:t>Капитальный ремонт основных средств</w:t>
            </w:r>
          </w:p>
        </w:tc>
        <w:tc>
          <w:tcPr>
            <w:tcW w:w="603" w:type="dxa"/>
            <w:tcBorders>
              <w:top w:val="nil"/>
              <w:left w:val="nil"/>
              <w:bottom w:val="single" w:sz="4" w:space="0" w:color="C0C0C0"/>
              <w:right w:val="single" w:sz="4" w:space="0" w:color="C0C0C0"/>
            </w:tcBorders>
            <w:shd w:val="clear" w:color="auto" w:fill="auto"/>
            <w:vAlign w:val="center"/>
            <w:hideMark/>
          </w:tcPr>
          <w:p w14:paraId="4E8636E0"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0DF4186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158,64</w:t>
            </w:r>
          </w:p>
        </w:tc>
        <w:tc>
          <w:tcPr>
            <w:tcW w:w="997" w:type="dxa"/>
            <w:tcBorders>
              <w:top w:val="nil"/>
              <w:left w:val="nil"/>
              <w:bottom w:val="single" w:sz="4" w:space="0" w:color="C0C0C0"/>
              <w:right w:val="single" w:sz="4" w:space="0" w:color="C0C0C0"/>
            </w:tcBorders>
            <w:shd w:val="clear" w:color="000000" w:fill="FFFFCC"/>
            <w:vAlign w:val="center"/>
            <w:hideMark/>
          </w:tcPr>
          <w:p w14:paraId="6859DA6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158,64</w:t>
            </w:r>
          </w:p>
        </w:tc>
        <w:tc>
          <w:tcPr>
            <w:tcW w:w="925" w:type="dxa"/>
            <w:tcBorders>
              <w:top w:val="nil"/>
              <w:left w:val="nil"/>
              <w:bottom w:val="single" w:sz="4" w:space="0" w:color="C0C0C0"/>
              <w:right w:val="single" w:sz="4" w:space="0" w:color="C0C0C0"/>
            </w:tcBorders>
            <w:shd w:val="clear" w:color="000000" w:fill="D7EAD3"/>
            <w:vAlign w:val="center"/>
            <w:hideMark/>
          </w:tcPr>
          <w:p w14:paraId="5A1C5BD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44,70</w:t>
            </w:r>
          </w:p>
        </w:tc>
        <w:tc>
          <w:tcPr>
            <w:tcW w:w="914" w:type="dxa"/>
            <w:tcBorders>
              <w:top w:val="nil"/>
              <w:left w:val="nil"/>
              <w:bottom w:val="single" w:sz="4" w:space="0" w:color="C0C0C0"/>
              <w:right w:val="single" w:sz="4" w:space="0" w:color="C0C0C0"/>
            </w:tcBorders>
            <w:shd w:val="clear" w:color="000000" w:fill="D7EAD3"/>
            <w:vAlign w:val="center"/>
            <w:hideMark/>
          </w:tcPr>
          <w:p w14:paraId="0CFCFAD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113,94</w:t>
            </w:r>
          </w:p>
        </w:tc>
        <w:tc>
          <w:tcPr>
            <w:tcW w:w="1427" w:type="dxa"/>
            <w:vMerge/>
            <w:tcBorders>
              <w:top w:val="nil"/>
              <w:left w:val="nil"/>
              <w:bottom w:val="nil"/>
              <w:right w:val="single" w:sz="4" w:space="0" w:color="C0C0C0"/>
            </w:tcBorders>
            <w:vAlign w:val="center"/>
            <w:hideMark/>
          </w:tcPr>
          <w:p w14:paraId="602FBD81"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2285EEE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163,34</w:t>
            </w:r>
          </w:p>
        </w:tc>
        <w:tc>
          <w:tcPr>
            <w:tcW w:w="1021" w:type="dxa"/>
            <w:tcBorders>
              <w:top w:val="nil"/>
              <w:left w:val="nil"/>
              <w:bottom w:val="single" w:sz="4" w:space="0" w:color="C0C0C0"/>
              <w:right w:val="single" w:sz="4" w:space="0" w:color="C0C0C0"/>
            </w:tcBorders>
            <w:shd w:val="clear" w:color="000000" w:fill="FFFFCC"/>
            <w:vAlign w:val="center"/>
            <w:hideMark/>
          </w:tcPr>
          <w:p w14:paraId="072BFDF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163,34</w:t>
            </w:r>
          </w:p>
        </w:tc>
        <w:tc>
          <w:tcPr>
            <w:tcW w:w="914" w:type="dxa"/>
            <w:tcBorders>
              <w:top w:val="nil"/>
              <w:left w:val="nil"/>
              <w:bottom w:val="single" w:sz="4" w:space="0" w:color="C0C0C0"/>
              <w:right w:val="single" w:sz="4" w:space="0" w:color="C0C0C0"/>
            </w:tcBorders>
            <w:shd w:val="clear" w:color="000000" w:fill="D7EAD3"/>
            <w:vAlign w:val="center"/>
            <w:hideMark/>
          </w:tcPr>
          <w:p w14:paraId="3DBB074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61,72</w:t>
            </w:r>
          </w:p>
        </w:tc>
        <w:tc>
          <w:tcPr>
            <w:tcW w:w="914" w:type="dxa"/>
            <w:tcBorders>
              <w:top w:val="nil"/>
              <w:left w:val="nil"/>
              <w:bottom w:val="single" w:sz="4" w:space="0" w:color="C0C0C0"/>
              <w:right w:val="single" w:sz="4" w:space="0" w:color="C0C0C0"/>
            </w:tcBorders>
            <w:shd w:val="clear" w:color="000000" w:fill="D7EAD3"/>
            <w:vAlign w:val="center"/>
            <w:hideMark/>
          </w:tcPr>
          <w:p w14:paraId="4B1430F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101,62</w:t>
            </w:r>
          </w:p>
        </w:tc>
        <w:tc>
          <w:tcPr>
            <w:tcW w:w="1391" w:type="dxa"/>
            <w:vMerge/>
            <w:tcBorders>
              <w:top w:val="nil"/>
              <w:left w:val="nil"/>
              <w:bottom w:val="nil"/>
              <w:right w:val="single" w:sz="4" w:space="0" w:color="C0C0C0"/>
            </w:tcBorders>
            <w:vAlign w:val="center"/>
            <w:hideMark/>
          </w:tcPr>
          <w:p w14:paraId="60A7A10A" w14:textId="77777777" w:rsidR="00477CC0" w:rsidRPr="00477CC0" w:rsidRDefault="00477CC0" w:rsidP="00477CC0">
            <w:pPr>
              <w:rPr>
                <w:rFonts w:ascii="Tahoma" w:hAnsi="Tahoma" w:cs="Tahoma"/>
                <w:sz w:val="13"/>
                <w:szCs w:val="13"/>
              </w:rPr>
            </w:pPr>
          </w:p>
        </w:tc>
      </w:tr>
      <w:tr w:rsidR="00477CC0" w:rsidRPr="00477CC0" w14:paraId="34E7329B" w14:textId="77777777" w:rsidTr="00477CC0">
        <w:trPr>
          <w:trHeight w:val="922"/>
          <w:jc w:val="center"/>
        </w:trPr>
        <w:tc>
          <w:tcPr>
            <w:tcW w:w="331" w:type="dxa"/>
            <w:tcBorders>
              <w:top w:val="nil"/>
              <w:left w:val="nil"/>
              <w:bottom w:val="nil"/>
              <w:right w:val="nil"/>
            </w:tcBorders>
            <w:shd w:val="clear" w:color="000000" w:fill="FFFF00"/>
            <w:noWrap/>
            <w:vAlign w:val="center"/>
            <w:hideMark/>
          </w:tcPr>
          <w:p w14:paraId="55CC08B4"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0F76D156"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C4991F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4.3</w:t>
            </w:r>
          </w:p>
        </w:tc>
        <w:tc>
          <w:tcPr>
            <w:tcW w:w="2493" w:type="dxa"/>
            <w:tcBorders>
              <w:top w:val="nil"/>
              <w:left w:val="nil"/>
              <w:bottom w:val="single" w:sz="4" w:space="0" w:color="C0C0C0"/>
              <w:right w:val="single" w:sz="4" w:space="0" w:color="C0C0C0"/>
            </w:tcBorders>
            <w:shd w:val="clear" w:color="auto" w:fill="auto"/>
            <w:vAlign w:val="center"/>
            <w:hideMark/>
          </w:tcPr>
          <w:p w14:paraId="0D7122F2" w14:textId="77777777" w:rsidR="00477CC0" w:rsidRPr="00477CC0" w:rsidRDefault="00477CC0" w:rsidP="00477CC0">
            <w:pPr>
              <w:ind w:firstLineChars="100" w:firstLine="131"/>
              <w:rPr>
                <w:rFonts w:ascii="Tahoma" w:hAnsi="Tahoma" w:cs="Tahoma"/>
                <w:b/>
                <w:bCs/>
                <w:color w:val="000000"/>
                <w:sz w:val="13"/>
                <w:szCs w:val="13"/>
              </w:rPr>
            </w:pPr>
            <w:r w:rsidRPr="00477CC0">
              <w:rPr>
                <w:rFonts w:ascii="Tahoma" w:hAnsi="Tahoma" w:cs="Tahoma"/>
                <w:b/>
                <w:bCs/>
                <w:color w:val="000000"/>
                <w:sz w:val="13"/>
                <w:szCs w:val="13"/>
              </w:rPr>
              <w:t>Текущий ремонт основных средств</w:t>
            </w:r>
          </w:p>
        </w:tc>
        <w:tc>
          <w:tcPr>
            <w:tcW w:w="603" w:type="dxa"/>
            <w:tcBorders>
              <w:top w:val="nil"/>
              <w:left w:val="nil"/>
              <w:bottom w:val="single" w:sz="4" w:space="0" w:color="C0C0C0"/>
              <w:right w:val="single" w:sz="4" w:space="0" w:color="C0C0C0"/>
            </w:tcBorders>
            <w:shd w:val="clear" w:color="auto" w:fill="auto"/>
            <w:vAlign w:val="center"/>
            <w:hideMark/>
          </w:tcPr>
          <w:p w14:paraId="48566792"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35D014B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70,32</w:t>
            </w:r>
          </w:p>
        </w:tc>
        <w:tc>
          <w:tcPr>
            <w:tcW w:w="997" w:type="dxa"/>
            <w:tcBorders>
              <w:top w:val="nil"/>
              <w:left w:val="nil"/>
              <w:bottom w:val="single" w:sz="4" w:space="0" w:color="C0C0C0"/>
              <w:right w:val="single" w:sz="4" w:space="0" w:color="C0C0C0"/>
            </w:tcBorders>
            <w:shd w:val="clear" w:color="000000" w:fill="D7EAD3"/>
            <w:vAlign w:val="center"/>
            <w:hideMark/>
          </w:tcPr>
          <w:p w14:paraId="0AB7B80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70,32</w:t>
            </w:r>
          </w:p>
        </w:tc>
        <w:tc>
          <w:tcPr>
            <w:tcW w:w="925" w:type="dxa"/>
            <w:tcBorders>
              <w:top w:val="nil"/>
              <w:left w:val="nil"/>
              <w:bottom w:val="single" w:sz="4" w:space="0" w:color="C0C0C0"/>
              <w:right w:val="single" w:sz="4" w:space="0" w:color="C0C0C0"/>
            </w:tcBorders>
            <w:shd w:val="clear" w:color="000000" w:fill="D7EAD3"/>
            <w:vAlign w:val="center"/>
            <w:hideMark/>
          </w:tcPr>
          <w:p w14:paraId="451BAE9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35,16</w:t>
            </w:r>
          </w:p>
        </w:tc>
        <w:tc>
          <w:tcPr>
            <w:tcW w:w="914" w:type="dxa"/>
            <w:tcBorders>
              <w:top w:val="nil"/>
              <w:left w:val="nil"/>
              <w:bottom w:val="single" w:sz="4" w:space="0" w:color="C0C0C0"/>
              <w:right w:val="single" w:sz="4" w:space="0" w:color="C0C0C0"/>
            </w:tcBorders>
            <w:shd w:val="clear" w:color="000000" w:fill="D7EAD3"/>
            <w:vAlign w:val="center"/>
            <w:hideMark/>
          </w:tcPr>
          <w:p w14:paraId="5205028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35,16</w:t>
            </w:r>
          </w:p>
        </w:tc>
        <w:tc>
          <w:tcPr>
            <w:tcW w:w="1427" w:type="dxa"/>
            <w:vMerge/>
            <w:tcBorders>
              <w:top w:val="nil"/>
              <w:left w:val="nil"/>
              <w:bottom w:val="nil"/>
              <w:right w:val="single" w:sz="4" w:space="0" w:color="C0C0C0"/>
            </w:tcBorders>
            <w:vAlign w:val="center"/>
            <w:hideMark/>
          </w:tcPr>
          <w:p w14:paraId="25401AE4"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D7EAD3"/>
            <w:vAlign w:val="center"/>
            <w:hideMark/>
          </w:tcPr>
          <w:p w14:paraId="275468B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72,41</w:t>
            </w:r>
          </w:p>
        </w:tc>
        <w:tc>
          <w:tcPr>
            <w:tcW w:w="1021" w:type="dxa"/>
            <w:tcBorders>
              <w:top w:val="nil"/>
              <w:left w:val="nil"/>
              <w:bottom w:val="single" w:sz="4" w:space="0" w:color="C0C0C0"/>
              <w:right w:val="single" w:sz="4" w:space="0" w:color="C0C0C0"/>
            </w:tcBorders>
            <w:shd w:val="clear" w:color="000000" w:fill="D7EAD3"/>
            <w:vAlign w:val="center"/>
            <w:hideMark/>
          </w:tcPr>
          <w:p w14:paraId="6C42A7D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72,41</w:t>
            </w:r>
          </w:p>
        </w:tc>
        <w:tc>
          <w:tcPr>
            <w:tcW w:w="914" w:type="dxa"/>
            <w:tcBorders>
              <w:top w:val="nil"/>
              <w:left w:val="nil"/>
              <w:bottom w:val="single" w:sz="4" w:space="0" w:color="C0C0C0"/>
              <w:right w:val="single" w:sz="4" w:space="0" w:color="C0C0C0"/>
            </w:tcBorders>
            <w:shd w:val="clear" w:color="000000" w:fill="D7EAD3"/>
            <w:vAlign w:val="center"/>
            <w:hideMark/>
          </w:tcPr>
          <w:p w14:paraId="542E087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36,20</w:t>
            </w:r>
          </w:p>
        </w:tc>
        <w:tc>
          <w:tcPr>
            <w:tcW w:w="914" w:type="dxa"/>
            <w:tcBorders>
              <w:top w:val="nil"/>
              <w:left w:val="nil"/>
              <w:bottom w:val="single" w:sz="4" w:space="0" w:color="C0C0C0"/>
              <w:right w:val="single" w:sz="4" w:space="0" w:color="C0C0C0"/>
            </w:tcBorders>
            <w:shd w:val="clear" w:color="000000" w:fill="D7EAD3"/>
            <w:vAlign w:val="center"/>
            <w:hideMark/>
          </w:tcPr>
          <w:p w14:paraId="0507DF4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36,20</w:t>
            </w:r>
          </w:p>
        </w:tc>
        <w:tc>
          <w:tcPr>
            <w:tcW w:w="1391" w:type="dxa"/>
            <w:vMerge/>
            <w:tcBorders>
              <w:top w:val="nil"/>
              <w:left w:val="nil"/>
              <w:bottom w:val="nil"/>
              <w:right w:val="single" w:sz="4" w:space="0" w:color="C0C0C0"/>
            </w:tcBorders>
            <w:vAlign w:val="center"/>
            <w:hideMark/>
          </w:tcPr>
          <w:p w14:paraId="1A0E628B" w14:textId="77777777" w:rsidR="00477CC0" w:rsidRPr="00477CC0" w:rsidRDefault="00477CC0" w:rsidP="00477CC0">
            <w:pPr>
              <w:rPr>
                <w:rFonts w:ascii="Tahoma" w:hAnsi="Tahoma" w:cs="Tahoma"/>
                <w:sz w:val="13"/>
                <w:szCs w:val="13"/>
              </w:rPr>
            </w:pPr>
          </w:p>
        </w:tc>
      </w:tr>
      <w:tr w:rsidR="00477CC0" w:rsidRPr="00477CC0" w14:paraId="52BD481A" w14:textId="77777777" w:rsidTr="00477CC0">
        <w:trPr>
          <w:trHeight w:val="826"/>
          <w:jc w:val="center"/>
        </w:trPr>
        <w:tc>
          <w:tcPr>
            <w:tcW w:w="331" w:type="dxa"/>
            <w:tcBorders>
              <w:top w:val="nil"/>
              <w:left w:val="nil"/>
              <w:bottom w:val="nil"/>
              <w:right w:val="nil"/>
            </w:tcBorders>
            <w:shd w:val="clear" w:color="000000" w:fill="FFFF00"/>
            <w:noWrap/>
            <w:vAlign w:val="center"/>
            <w:hideMark/>
          </w:tcPr>
          <w:p w14:paraId="248D426C"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5A39E21B"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79A3FA7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4.3.1</w:t>
            </w:r>
          </w:p>
        </w:tc>
        <w:tc>
          <w:tcPr>
            <w:tcW w:w="2493" w:type="dxa"/>
            <w:tcBorders>
              <w:top w:val="nil"/>
              <w:left w:val="nil"/>
              <w:bottom w:val="single" w:sz="4" w:space="0" w:color="C0C0C0"/>
              <w:right w:val="single" w:sz="4" w:space="0" w:color="C0C0C0"/>
            </w:tcBorders>
            <w:shd w:val="clear" w:color="auto" w:fill="auto"/>
            <w:vAlign w:val="center"/>
            <w:hideMark/>
          </w:tcPr>
          <w:p w14:paraId="22CCFDE7"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Материалы на ремонт</w:t>
            </w:r>
          </w:p>
        </w:tc>
        <w:tc>
          <w:tcPr>
            <w:tcW w:w="603" w:type="dxa"/>
            <w:tcBorders>
              <w:top w:val="nil"/>
              <w:left w:val="nil"/>
              <w:bottom w:val="single" w:sz="4" w:space="0" w:color="C0C0C0"/>
              <w:right w:val="single" w:sz="4" w:space="0" w:color="C0C0C0"/>
            </w:tcBorders>
            <w:shd w:val="clear" w:color="auto" w:fill="auto"/>
            <w:vAlign w:val="center"/>
            <w:hideMark/>
          </w:tcPr>
          <w:p w14:paraId="2D3549D5"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705E2BB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70,32</w:t>
            </w:r>
          </w:p>
        </w:tc>
        <w:tc>
          <w:tcPr>
            <w:tcW w:w="997" w:type="dxa"/>
            <w:tcBorders>
              <w:top w:val="nil"/>
              <w:left w:val="nil"/>
              <w:bottom w:val="single" w:sz="4" w:space="0" w:color="C0C0C0"/>
              <w:right w:val="single" w:sz="4" w:space="0" w:color="C0C0C0"/>
            </w:tcBorders>
            <w:shd w:val="clear" w:color="000000" w:fill="FFFFCC"/>
            <w:vAlign w:val="center"/>
            <w:hideMark/>
          </w:tcPr>
          <w:p w14:paraId="67C02CA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70,32</w:t>
            </w:r>
          </w:p>
        </w:tc>
        <w:tc>
          <w:tcPr>
            <w:tcW w:w="925" w:type="dxa"/>
            <w:tcBorders>
              <w:top w:val="nil"/>
              <w:left w:val="nil"/>
              <w:bottom w:val="single" w:sz="4" w:space="0" w:color="C0C0C0"/>
              <w:right w:val="single" w:sz="4" w:space="0" w:color="C0C0C0"/>
            </w:tcBorders>
            <w:shd w:val="clear" w:color="000000" w:fill="D7EAD3"/>
            <w:vAlign w:val="center"/>
            <w:hideMark/>
          </w:tcPr>
          <w:p w14:paraId="527DD16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35,16</w:t>
            </w:r>
          </w:p>
        </w:tc>
        <w:tc>
          <w:tcPr>
            <w:tcW w:w="914" w:type="dxa"/>
            <w:tcBorders>
              <w:top w:val="nil"/>
              <w:left w:val="nil"/>
              <w:bottom w:val="single" w:sz="4" w:space="0" w:color="C0C0C0"/>
              <w:right w:val="single" w:sz="4" w:space="0" w:color="C0C0C0"/>
            </w:tcBorders>
            <w:shd w:val="clear" w:color="000000" w:fill="D7EAD3"/>
            <w:vAlign w:val="center"/>
            <w:hideMark/>
          </w:tcPr>
          <w:p w14:paraId="3FD7CC0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35,16</w:t>
            </w:r>
          </w:p>
        </w:tc>
        <w:tc>
          <w:tcPr>
            <w:tcW w:w="1427" w:type="dxa"/>
            <w:vMerge/>
            <w:tcBorders>
              <w:top w:val="nil"/>
              <w:left w:val="nil"/>
              <w:bottom w:val="nil"/>
              <w:right w:val="single" w:sz="4" w:space="0" w:color="C0C0C0"/>
            </w:tcBorders>
            <w:vAlign w:val="center"/>
            <w:hideMark/>
          </w:tcPr>
          <w:p w14:paraId="54BB7120"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35EFBC2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72,41</w:t>
            </w:r>
          </w:p>
        </w:tc>
        <w:tc>
          <w:tcPr>
            <w:tcW w:w="1021" w:type="dxa"/>
            <w:tcBorders>
              <w:top w:val="nil"/>
              <w:left w:val="nil"/>
              <w:bottom w:val="single" w:sz="4" w:space="0" w:color="C0C0C0"/>
              <w:right w:val="single" w:sz="4" w:space="0" w:color="C0C0C0"/>
            </w:tcBorders>
            <w:shd w:val="clear" w:color="000000" w:fill="FFFFCC"/>
            <w:vAlign w:val="center"/>
            <w:hideMark/>
          </w:tcPr>
          <w:p w14:paraId="4911203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72,41</w:t>
            </w:r>
          </w:p>
        </w:tc>
        <w:tc>
          <w:tcPr>
            <w:tcW w:w="914" w:type="dxa"/>
            <w:tcBorders>
              <w:top w:val="nil"/>
              <w:left w:val="nil"/>
              <w:bottom w:val="single" w:sz="4" w:space="0" w:color="C0C0C0"/>
              <w:right w:val="single" w:sz="4" w:space="0" w:color="C0C0C0"/>
            </w:tcBorders>
            <w:shd w:val="clear" w:color="000000" w:fill="D7EAD3"/>
            <w:vAlign w:val="center"/>
            <w:hideMark/>
          </w:tcPr>
          <w:p w14:paraId="310DE33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36,20</w:t>
            </w:r>
          </w:p>
        </w:tc>
        <w:tc>
          <w:tcPr>
            <w:tcW w:w="914" w:type="dxa"/>
            <w:tcBorders>
              <w:top w:val="nil"/>
              <w:left w:val="nil"/>
              <w:bottom w:val="single" w:sz="4" w:space="0" w:color="C0C0C0"/>
              <w:right w:val="single" w:sz="4" w:space="0" w:color="C0C0C0"/>
            </w:tcBorders>
            <w:shd w:val="clear" w:color="000000" w:fill="D7EAD3"/>
            <w:vAlign w:val="center"/>
            <w:hideMark/>
          </w:tcPr>
          <w:p w14:paraId="7CD21A1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36,20</w:t>
            </w:r>
          </w:p>
        </w:tc>
        <w:tc>
          <w:tcPr>
            <w:tcW w:w="1391" w:type="dxa"/>
            <w:vMerge/>
            <w:tcBorders>
              <w:top w:val="nil"/>
              <w:left w:val="nil"/>
              <w:bottom w:val="nil"/>
              <w:right w:val="single" w:sz="4" w:space="0" w:color="C0C0C0"/>
            </w:tcBorders>
            <w:vAlign w:val="center"/>
            <w:hideMark/>
          </w:tcPr>
          <w:p w14:paraId="233F6974" w14:textId="77777777" w:rsidR="00477CC0" w:rsidRPr="00477CC0" w:rsidRDefault="00477CC0" w:rsidP="00477CC0">
            <w:pPr>
              <w:rPr>
                <w:rFonts w:ascii="Tahoma" w:hAnsi="Tahoma" w:cs="Tahoma"/>
                <w:sz w:val="13"/>
                <w:szCs w:val="13"/>
              </w:rPr>
            </w:pPr>
          </w:p>
        </w:tc>
      </w:tr>
      <w:tr w:rsidR="00477CC0" w:rsidRPr="00477CC0" w14:paraId="6479960E" w14:textId="77777777" w:rsidTr="00477CC0">
        <w:trPr>
          <w:trHeight w:val="330"/>
          <w:jc w:val="center"/>
        </w:trPr>
        <w:tc>
          <w:tcPr>
            <w:tcW w:w="331" w:type="dxa"/>
            <w:tcBorders>
              <w:top w:val="nil"/>
              <w:left w:val="nil"/>
              <w:bottom w:val="nil"/>
              <w:right w:val="nil"/>
            </w:tcBorders>
            <w:shd w:val="clear" w:color="000000" w:fill="FFFF00"/>
            <w:noWrap/>
            <w:vAlign w:val="center"/>
            <w:hideMark/>
          </w:tcPr>
          <w:p w14:paraId="4283F9CB"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5C12AD3F"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38D352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4.3.2</w:t>
            </w:r>
          </w:p>
        </w:tc>
        <w:tc>
          <w:tcPr>
            <w:tcW w:w="2493" w:type="dxa"/>
            <w:tcBorders>
              <w:top w:val="nil"/>
              <w:left w:val="nil"/>
              <w:bottom w:val="single" w:sz="4" w:space="0" w:color="C0C0C0"/>
              <w:right w:val="single" w:sz="4" w:space="0" w:color="C0C0C0"/>
            </w:tcBorders>
            <w:shd w:val="clear" w:color="auto" w:fill="auto"/>
            <w:vAlign w:val="center"/>
            <w:hideMark/>
          </w:tcPr>
          <w:p w14:paraId="6B3E2A1B" w14:textId="77777777" w:rsidR="00477CC0" w:rsidRPr="00477CC0" w:rsidRDefault="00477CC0" w:rsidP="00477CC0">
            <w:pPr>
              <w:ind w:firstLineChars="200" w:firstLine="260"/>
              <w:rPr>
                <w:rFonts w:ascii="Tahoma" w:hAnsi="Tahoma" w:cs="Tahoma"/>
                <w:sz w:val="13"/>
                <w:szCs w:val="13"/>
              </w:rPr>
            </w:pPr>
            <w:r w:rsidRPr="00477CC0">
              <w:rPr>
                <w:rFonts w:ascii="Tahoma" w:hAnsi="Tahoma" w:cs="Tahoma"/>
                <w:sz w:val="13"/>
                <w:szCs w:val="13"/>
              </w:rPr>
              <w:t>Прочие расходы</w:t>
            </w:r>
          </w:p>
        </w:tc>
        <w:tc>
          <w:tcPr>
            <w:tcW w:w="603" w:type="dxa"/>
            <w:tcBorders>
              <w:top w:val="nil"/>
              <w:left w:val="nil"/>
              <w:bottom w:val="single" w:sz="4" w:space="0" w:color="C0C0C0"/>
              <w:right w:val="single" w:sz="4" w:space="0" w:color="C0C0C0"/>
            </w:tcBorders>
            <w:shd w:val="clear" w:color="auto" w:fill="auto"/>
            <w:vAlign w:val="center"/>
            <w:hideMark/>
          </w:tcPr>
          <w:p w14:paraId="4AE24C70"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669B3DA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997" w:type="dxa"/>
            <w:tcBorders>
              <w:top w:val="nil"/>
              <w:left w:val="nil"/>
              <w:bottom w:val="single" w:sz="4" w:space="0" w:color="C0C0C0"/>
              <w:right w:val="single" w:sz="4" w:space="0" w:color="C0C0C0"/>
            </w:tcBorders>
            <w:shd w:val="clear" w:color="000000" w:fill="FFFFCC"/>
            <w:vAlign w:val="center"/>
            <w:hideMark/>
          </w:tcPr>
          <w:p w14:paraId="6C98144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925" w:type="dxa"/>
            <w:tcBorders>
              <w:top w:val="nil"/>
              <w:left w:val="nil"/>
              <w:bottom w:val="single" w:sz="4" w:space="0" w:color="C0C0C0"/>
              <w:right w:val="single" w:sz="4" w:space="0" w:color="C0C0C0"/>
            </w:tcBorders>
            <w:shd w:val="clear" w:color="000000" w:fill="D7EAD3"/>
            <w:vAlign w:val="center"/>
            <w:hideMark/>
          </w:tcPr>
          <w:p w14:paraId="214E592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55C029E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vMerge/>
            <w:tcBorders>
              <w:top w:val="nil"/>
              <w:left w:val="nil"/>
              <w:bottom w:val="nil"/>
              <w:right w:val="single" w:sz="4" w:space="0" w:color="C0C0C0"/>
            </w:tcBorders>
            <w:vAlign w:val="center"/>
            <w:hideMark/>
          </w:tcPr>
          <w:p w14:paraId="4813735B"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FFFFCC"/>
            <w:vAlign w:val="center"/>
            <w:hideMark/>
          </w:tcPr>
          <w:p w14:paraId="2D3D430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1021" w:type="dxa"/>
            <w:tcBorders>
              <w:top w:val="nil"/>
              <w:left w:val="nil"/>
              <w:bottom w:val="single" w:sz="4" w:space="0" w:color="C0C0C0"/>
              <w:right w:val="single" w:sz="4" w:space="0" w:color="C0C0C0"/>
            </w:tcBorders>
            <w:shd w:val="clear" w:color="000000" w:fill="FFFFCC"/>
            <w:vAlign w:val="center"/>
            <w:hideMark/>
          </w:tcPr>
          <w:p w14:paraId="224021C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914" w:type="dxa"/>
            <w:tcBorders>
              <w:top w:val="nil"/>
              <w:left w:val="nil"/>
              <w:bottom w:val="single" w:sz="4" w:space="0" w:color="C0C0C0"/>
              <w:right w:val="single" w:sz="4" w:space="0" w:color="C0C0C0"/>
            </w:tcBorders>
            <w:shd w:val="clear" w:color="000000" w:fill="D7EAD3"/>
            <w:vAlign w:val="center"/>
            <w:hideMark/>
          </w:tcPr>
          <w:p w14:paraId="115CB3C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2C697CA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vMerge/>
            <w:tcBorders>
              <w:top w:val="nil"/>
              <w:left w:val="nil"/>
              <w:bottom w:val="nil"/>
              <w:right w:val="single" w:sz="4" w:space="0" w:color="C0C0C0"/>
            </w:tcBorders>
            <w:vAlign w:val="center"/>
            <w:hideMark/>
          </w:tcPr>
          <w:p w14:paraId="65E02F0B" w14:textId="77777777" w:rsidR="00477CC0" w:rsidRPr="00477CC0" w:rsidRDefault="00477CC0" w:rsidP="00477CC0">
            <w:pPr>
              <w:rPr>
                <w:rFonts w:ascii="Tahoma" w:hAnsi="Tahoma" w:cs="Tahoma"/>
                <w:sz w:val="13"/>
                <w:szCs w:val="13"/>
              </w:rPr>
            </w:pPr>
          </w:p>
        </w:tc>
      </w:tr>
      <w:tr w:rsidR="00477CC0" w:rsidRPr="00477CC0" w14:paraId="19732387" w14:textId="77777777" w:rsidTr="00477CC0">
        <w:trPr>
          <w:trHeight w:val="440"/>
          <w:jc w:val="center"/>
        </w:trPr>
        <w:tc>
          <w:tcPr>
            <w:tcW w:w="331" w:type="dxa"/>
            <w:tcBorders>
              <w:top w:val="nil"/>
              <w:left w:val="nil"/>
              <w:bottom w:val="nil"/>
              <w:right w:val="nil"/>
            </w:tcBorders>
            <w:shd w:val="clear" w:color="000000" w:fill="FFFF00"/>
            <w:noWrap/>
            <w:vAlign w:val="center"/>
            <w:hideMark/>
          </w:tcPr>
          <w:p w14:paraId="277E87DB"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ОР</w:t>
            </w:r>
          </w:p>
        </w:tc>
        <w:tc>
          <w:tcPr>
            <w:tcW w:w="290" w:type="dxa"/>
            <w:tcBorders>
              <w:top w:val="nil"/>
              <w:left w:val="nil"/>
              <w:bottom w:val="nil"/>
              <w:right w:val="nil"/>
            </w:tcBorders>
            <w:shd w:val="clear" w:color="auto" w:fill="auto"/>
            <w:noWrap/>
            <w:vAlign w:val="bottom"/>
            <w:hideMark/>
          </w:tcPr>
          <w:p w14:paraId="3C2E9E32"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377C27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5</w:t>
            </w:r>
          </w:p>
        </w:tc>
        <w:tc>
          <w:tcPr>
            <w:tcW w:w="2493" w:type="dxa"/>
            <w:tcBorders>
              <w:top w:val="nil"/>
              <w:left w:val="nil"/>
              <w:bottom w:val="single" w:sz="4" w:space="0" w:color="C0C0C0"/>
              <w:right w:val="single" w:sz="4" w:space="0" w:color="C0C0C0"/>
            </w:tcBorders>
            <w:shd w:val="clear" w:color="auto" w:fill="auto"/>
            <w:vAlign w:val="center"/>
            <w:hideMark/>
          </w:tcPr>
          <w:p w14:paraId="046D7648"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Административные расходы</w:t>
            </w:r>
          </w:p>
        </w:tc>
        <w:tc>
          <w:tcPr>
            <w:tcW w:w="603" w:type="dxa"/>
            <w:tcBorders>
              <w:top w:val="nil"/>
              <w:left w:val="nil"/>
              <w:bottom w:val="single" w:sz="4" w:space="0" w:color="C0C0C0"/>
              <w:right w:val="single" w:sz="4" w:space="0" w:color="C0C0C0"/>
            </w:tcBorders>
            <w:shd w:val="clear" w:color="auto" w:fill="auto"/>
            <w:vAlign w:val="center"/>
            <w:hideMark/>
          </w:tcPr>
          <w:p w14:paraId="765F4A19"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40AA85C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68DB4EA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4065465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8476F9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vMerge/>
            <w:tcBorders>
              <w:top w:val="nil"/>
              <w:left w:val="nil"/>
              <w:bottom w:val="nil"/>
              <w:right w:val="single" w:sz="4" w:space="0" w:color="C0C0C0"/>
            </w:tcBorders>
            <w:vAlign w:val="center"/>
            <w:hideMark/>
          </w:tcPr>
          <w:p w14:paraId="379199E0" w14:textId="77777777" w:rsidR="00477CC0" w:rsidRPr="00477CC0" w:rsidRDefault="00477CC0" w:rsidP="00477CC0">
            <w:pPr>
              <w:rPr>
                <w:rFonts w:ascii="Tahoma" w:hAnsi="Tahoma" w:cs="Tahoma"/>
                <w:sz w:val="13"/>
                <w:szCs w:val="13"/>
              </w:rPr>
            </w:pPr>
          </w:p>
        </w:tc>
        <w:tc>
          <w:tcPr>
            <w:tcW w:w="1057" w:type="dxa"/>
            <w:tcBorders>
              <w:top w:val="nil"/>
              <w:left w:val="nil"/>
              <w:bottom w:val="single" w:sz="4" w:space="0" w:color="C0C0C0"/>
              <w:right w:val="single" w:sz="4" w:space="0" w:color="C0C0C0"/>
            </w:tcBorders>
            <w:shd w:val="clear" w:color="000000" w:fill="D7EAD3"/>
            <w:vAlign w:val="center"/>
            <w:hideMark/>
          </w:tcPr>
          <w:p w14:paraId="67C8F6E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23B59FB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9BC089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DA35B8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vMerge/>
            <w:tcBorders>
              <w:top w:val="nil"/>
              <w:left w:val="nil"/>
              <w:bottom w:val="nil"/>
              <w:right w:val="single" w:sz="4" w:space="0" w:color="C0C0C0"/>
            </w:tcBorders>
            <w:vAlign w:val="center"/>
            <w:hideMark/>
          </w:tcPr>
          <w:p w14:paraId="4EFB4AD8" w14:textId="77777777" w:rsidR="00477CC0" w:rsidRPr="00477CC0" w:rsidRDefault="00477CC0" w:rsidP="00477CC0">
            <w:pPr>
              <w:rPr>
                <w:rFonts w:ascii="Tahoma" w:hAnsi="Tahoma" w:cs="Tahoma"/>
                <w:sz w:val="13"/>
                <w:szCs w:val="13"/>
              </w:rPr>
            </w:pPr>
          </w:p>
        </w:tc>
      </w:tr>
      <w:tr w:rsidR="00477CC0" w:rsidRPr="00477CC0" w14:paraId="29DEF4F9" w14:textId="77777777" w:rsidTr="00477CC0">
        <w:trPr>
          <w:trHeight w:val="578"/>
          <w:jc w:val="center"/>
        </w:trPr>
        <w:tc>
          <w:tcPr>
            <w:tcW w:w="331" w:type="dxa"/>
            <w:tcBorders>
              <w:top w:val="nil"/>
              <w:left w:val="nil"/>
              <w:bottom w:val="nil"/>
              <w:right w:val="nil"/>
            </w:tcBorders>
            <w:shd w:val="clear" w:color="000000" w:fill="B1A0C7"/>
            <w:noWrap/>
            <w:vAlign w:val="center"/>
            <w:hideMark/>
          </w:tcPr>
          <w:p w14:paraId="7126AA76"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А</w:t>
            </w:r>
          </w:p>
        </w:tc>
        <w:tc>
          <w:tcPr>
            <w:tcW w:w="290" w:type="dxa"/>
            <w:tcBorders>
              <w:top w:val="nil"/>
              <w:left w:val="nil"/>
              <w:bottom w:val="nil"/>
              <w:right w:val="nil"/>
            </w:tcBorders>
            <w:shd w:val="clear" w:color="auto" w:fill="auto"/>
            <w:noWrap/>
            <w:vAlign w:val="bottom"/>
            <w:hideMark/>
          </w:tcPr>
          <w:p w14:paraId="73666873"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3AC2001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w:t>
            </w:r>
          </w:p>
        </w:tc>
        <w:tc>
          <w:tcPr>
            <w:tcW w:w="2493" w:type="dxa"/>
            <w:tcBorders>
              <w:top w:val="nil"/>
              <w:left w:val="nil"/>
              <w:bottom w:val="single" w:sz="4" w:space="0" w:color="C0C0C0"/>
              <w:right w:val="single" w:sz="4" w:space="0" w:color="C0C0C0"/>
            </w:tcBorders>
            <w:shd w:val="clear" w:color="auto" w:fill="auto"/>
            <w:vAlign w:val="center"/>
            <w:hideMark/>
          </w:tcPr>
          <w:p w14:paraId="3F8A0CA8"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Амортизация основных средств и нематериальных активов</w:t>
            </w:r>
          </w:p>
        </w:tc>
        <w:tc>
          <w:tcPr>
            <w:tcW w:w="603" w:type="dxa"/>
            <w:tcBorders>
              <w:top w:val="nil"/>
              <w:left w:val="nil"/>
              <w:bottom w:val="single" w:sz="4" w:space="0" w:color="C0C0C0"/>
              <w:right w:val="single" w:sz="4" w:space="0" w:color="C0C0C0"/>
            </w:tcBorders>
            <w:shd w:val="clear" w:color="auto" w:fill="auto"/>
            <w:vAlign w:val="center"/>
            <w:hideMark/>
          </w:tcPr>
          <w:p w14:paraId="2E145981"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5DBA86D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137,84</w:t>
            </w:r>
          </w:p>
        </w:tc>
        <w:tc>
          <w:tcPr>
            <w:tcW w:w="997" w:type="dxa"/>
            <w:tcBorders>
              <w:top w:val="nil"/>
              <w:left w:val="nil"/>
              <w:bottom w:val="single" w:sz="4" w:space="0" w:color="C0C0C0"/>
              <w:right w:val="single" w:sz="4" w:space="0" w:color="C0C0C0"/>
            </w:tcBorders>
            <w:shd w:val="clear" w:color="000000" w:fill="D7EAD3"/>
            <w:vAlign w:val="center"/>
            <w:hideMark/>
          </w:tcPr>
          <w:p w14:paraId="57D41CA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141,22</w:t>
            </w:r>
          </w:p>
        </w:tc>
        <w:tc>
          <w:tcPr>
            <w:tcW w:w="925" w:type="dxa"/>
            <w:tcBorders>
              <w:top w:val="nil"/>
              <w:left w:val="nil"/>
              <w:bottom w:val="single" w:sz="4" w:space="0" w:color="C0C0C0"/>
              <w:right w:val="single" w:sz="4" w:space="0" w:color="C0C0C0"/>
            </w:tcBorders>
            <w:shd w:val="clear" w:color="000000" w:fill="D7EAD3"/>
            <w:vAlign w:val="center"/>
            <w:hideMark/>
          </w:tcPr>
          <w:p w14:paraId="7F5B389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914" w:type="dxa"/>
            <w:tcBorders>
              <w:top w:val="nil"/>
              <w:left w:val="nil"/>
              <w:bottom w:val="single" w:sz="4" w:space="0" w:color="C0C0C0"/>
              <w:right w:val="single" w:sz="4" w:space="0" w:color="C0C0C0"/>
            </w:tcBorders>
            <w:shd w:val="clear" w:color="000000" w:fill="D7EAD3"/>
            <w:vAlign w:val="center"/>
            <w:hideMark/>
          </w:tcPr>
          <w:p w14:paraId="699796A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1427" w:type="dxa"/>
            <w:tcBorders>
              <w:top w:val="nil"/>
              <w:left w:val="nil"/>
              <w:bottom w:val="single" w:sz="4" w:space="0" w:color="C0C0C0"/>
              <w:right w:val="single" w:sz="4" w:space="0" w:color="C0C0C0"/>
            </w:tcBorders>
            <w:shd w:val="clear" w:color="000000" w:fill="FFFFCC"/>
            <w:vAlign w:val="center"/>
            <w:hideMark/>
          </w:tcPr>
          <w:p w14:paraId="777A964C"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34E4CC7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137,84</w:t>
            </w:r>
          </w:p>
        </w:tc>
        <w:tc>
          <w:tcPr>
            <w:tcW w:w="1021" w:type="dxa"/>
            <w:tcBorders>
              <w:top w:val="nil"/>
              <w:left w:val="nil"/>
              <w:bottom w:val="single" w:sz="4" w:space="0" w:color="C0C0C0"/>
              <w:right w:val="single" w:sz="4" w:space="0" w:color="C0C0C0"/>
            </w:tcBorders>
            <w:shd w:val="clear" w:color="000000" w:fill="D7EAD3"/>
            <w:vAlign w:val="center"/>
            <w:hideMark/>
          </w:tcPr>
          <w:p w14:paraId="48847F3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141,22</w:t>
            </w:r>
          </w:p>
        </w:tc>
        <w:tc>
          <w:tcPr>
            <w:tcW w:w="914" w:type="dxa"/>
            <w:tcBorders>
              <w:top w:val="nil"/>
              <w:left w:val="nil"/>
              <w:bottom w:val="single" w:sz="4" w:space="0" w:color="C0C0C0"/>
              <w:right w:val="single" w:sz="4" w:space="0" w:color="C0C0C0"/>
            </w:tcBorders>
            <w:shd w:val="clear" w:color="000000" w:fill="D7EAD3"/>
            <w:vAlign w:val="center"/>
            <w:hideMark/>
          </w:tcPr>
          <w:p w14:paraId="1E12461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914" w:type="dxa"/>
            <w:tcBorders>
              <w:top w:val="nil"/>
              <w:left w:val="nil"/>
              <w:bottom w:val="single" w:sz="4" w:space="0" w:color="C0C0C0"/>
              <w:right w:val="single" w:sz="4" w:space="0" w:color="C0C0C0"/>
            </w:tcBorders>
            <w:shd w:val="clear" w:color="000000" w:fill="D7EAD3"/>
            <w:vAlign w:val="center"/>
            <w:hideMark/>
          </w:tcPr>
          <w:p w14:paraId="3E17AEA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1391" w:type="dxa"/>
            <w:tcBorders>
              <w:top w:val="nil"/>
              <w:left w:val="nil"/>
              <w:bottom w:val="single" w:sz="4" w:space="0" w:color="C0C0C0"/>
              <w:right w:val="single" w:sz="4" w:space="0" w:color="C0C0C0"/>
            </w:tcBorders>
            <w:shd w:val="clear" w:color="000000" w:fill="FFFFCC"/>
            <w:vAlign w:val="center"/>
            <w:hideMark/>
          </w:tcPr>
          <w:p w14:paraId="2D9435C1"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4B32C8A9" w14:textId="77777777" w:rsidTr="00477CC0">
        <w:trPr>
          <w:trHeight w:val="1996"/>
          <w:jc w:val="center"/>
        </w:trPr>
        <w:tc>
          <w:tcPr>
            <w:tcW w:w="331" w:type="dxa"/>
            <w:tcBorders>
              <w:top w:val="nil"/>
              <w:left w:val="nil"/>
              <w:bottom w:val="nil"/>
              <w:right w:val="nil"/>
            </w:tcBorders>
            <w:shd w:val="clear" w:color="000000" w:fill="B1A0C7"/>
            <w:noWrap/>
            <w:vAlign w:val="center"/>
            <w:hideMark/>
          </w:tcPr>
          <w:p w14:paraId="6968AF59"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А</w:t>
            </w:r>
          </w:p>
        </w:tc>
        <w:tc>
          <w:tcPr>
            <w:tcW w:w="290" w:type="dxa"/>
            <w:tcBorders>
              <w:top w:val="nil"/>
              <w:left w:val="nil"/>
              <w:bottom w:val="nil"/>
              <w:right w:val="nil"/>
            </w:tcBorders>
            <w:shd w:val="clear" w:color="auto" w:fill="auto"/>
            <w:noWrap/>
            <w:vAlign w:val="bottom"/>
            <w:hideMark/>
          </w:tcPr>
          <w:p w14:paraId="701BE0B1"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7887CDB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7.1</w:t>
            </w:r>
          </w:p>
        </w:tc>
        <w:tc>
          <w:tcPr>
            <w:tcW w:w="2493" w:type="dxa"/>
            <w:tcBorders>
              <w:top w:val="nil"/>
              <w:left w:val="nil"/>
              <w:bottom w:val="single" w:sz="4" w:space="0" w:color="C0C0C0"/>
              <w:right w:val="single" w:sz="4" w:space="0" w:color="C0C0C0"/>
            </w:tcBorders>
            <w:shd w:val="clear" w:color="auto" w:fill="auto"/>
            <w:vAlign w:val="center"/>
            <w:hideMark/>
          </w:tcPr>
          <w:p w14:paraId="0CEB3F58" w14:textId="77777777" w:rsidR="00477CC0" w:rsidRPr="00477CC0" w:rsidRDefault="00477CC0" w:rsidP="00477CC0">
            <w:pPr>
              <w:ind w:firstLineChars="100" w:firstLine="131"/>
              <w:rPr>
                <w:rFonts w:ascii="Tahoma" w:hAnsi="Tahoma" w:cs="Tahoma"/>
                <w:b/>
                <w:bCs/>
                <w:color w:val="000000"/>
                <w:sz w:val="13"/>
                <w:szCs w:val="13"/>
              </w:rPr>
            </w:pPr>
            <w:r w:rsidRPr="00477CC0">
              <w:rPr>
                <w:rFonts w:ascii="Tahoma" w:hAnsi="Tahoma" w:cs="Tahoma"/>
                <w:b/>
                <w:bCs/>
                <w:color w:val="000000"/>
                <w:sz w:val="13"/>
                <w:szCs w:val="13"/>
              </w:rPr>
              <w:t>Амортизация основных средств (Имущество, переданное по КС)</w:t>
            </w:r>
          </w:p>
        </w:tc>
        <w:tc>
          <w:tcPr>
            <w:tcW w:w="603" w:type="dxa"/>
            <w:tcBorders>
              <w:top w:val="nil"/>
              <w:left w:val="nil"/>
              <w:bottom w:val="single" w:sz="4" w:space="0" w:color="C0C0C0"/>
              <w:right w:val="single" w:sz="4" w:space="0" w:color="C0C0C0"/>
            </w:tcBorders>
            <w:shd w:val="clear" w:color="auto" w:fill="auto"/>
            <w:vAlign w:val="center"/>
            <w:hideMark/>
          </w:tcPr>
          <w:p w14:paraId="37E9DB6D"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2193B0E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E4DFEC"/>
            <w:vAlign w:val="center"/>
            <w:hideMark/>
          </w:tcPr>
          <w:p w14:paraId="39F557C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1434E49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C32BF1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51D9925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c>
          <w:tcPr>
            <w:tcW w:w="1057" w:type="dxa"/>
            <w:tcBorders>
              <w:top w:val="nil"/>
              <w:left w:val="nil"/>
              <w:bottom w:val="single" w:sz="4" w:space="0" w:color="C0C0C0"/>
              <w:right w:val="single" w:sz="4" w:space="0" w:color="C0C0C0"/>
            </w:tcBorders>
            <w:shd w:val="clear" w:color="000000" w:fill="FFFFCC"/>
            <w:vAlign w:val="center"/>
            <w:hideMark/>
          </w:tcPr>
          <w:p w14:paraId="22D034A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FDE9D9"/>
            <w:vAlign w:val="center"/>
            <w:hideMark/>
          </w:tcPr>
          <w:p w14:paraId="287FC53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8BE198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FE58F7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64BD3F5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r>
      <w:tr w:rsidR="00477CC0" w:rsidRPr="00477CC0" w14:paraId="0CC2B02D" w14:textId="77777777" w:rsidTr="00477CC0">
        <w:trPr>
          <w:trHeight w:val="2092"/>
          <w:jc w:val="center"/>
        </w:trPr>
        <w:tc>
          <w:tcPr>
            <w:tcW w:w="331" w:type="dxa"/>
            <w:tcBorders>
              <w:top w:val="nil"/>
              <w:left w:val="nil"/>
              <w:bottom w:val="nil"/>
              <w:right w:val="nil"/>
            </w:tcBorders>
            <w:shd w:val="clear" w:color="000000" w:fill="B1A0C7"/>
            <w:noWrap/>
            <w:vAlign w:val="center"/>
            <w:hideMark/>
          </w:tcPr>
          <w:p w14:paraId="7648EB1C"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lastRenderedPageBreak/>
              <w:t>А</w:t>
            </w:r>
          </w:p>
        </w:tc>
        <w:tc>
          <w:tcPr>
            <w:tcW w:w="290" w:type="dxa"/>
            <w:tcBorders>
              <w:top w:val="nil"/>
              <w:left w:val="nil"/>
              <w:bottom w:val="nil"/>
              <w:right w:val="nil"/>
            </w:tcBorders>
            <w:shd w:val="clear" w:color="auto" w:fill="auto"/>
            <w:noWrap/>
            <w:vAlign w:val="bottom"/>
            <w:hideMark/>
          </w:tcPr>
          <w:p w14:paraId="66708AB4"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06860D3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7.2</w:t>
            </w:r>
          </w:p>
        </w:tc>
        <w:tc>
          <w:tcPr>
            <w:tcW w:w="2493" w:type="dxa"/>
            <w:tcBorders>
              <w:top w:val="nil"/>
              <w:left w:val="nil"/>
              <w:bottom w:val="single" w:sz="4" w:space="0" w:color="C0C0C0"/>
              <w:right w:val="single" w:sz="4" w:space="0" w:color="C0C0C0"/>
            </w:tcBorders>
            <w:shd w:val="clear" w:color="auto" w:fill="auto"/>
            <w:vAlign w:val="center"/>
            <w:hideMark/>
          </w:tcPr>
          <w:p w14:paraId="5FB580B8" w14:textId="77777777" w:rsidR="00477CC0" w:rsidRPr="00477CC0" w:rsidRDefault="00477CC0" w:rsidP="00477CC0">
            <w:pPr>
              <w:ind w:firstLineChars="100" w:firstLine="131"/>
              <w:rPr>
                <w:rFonts w:ascii="Tahoma" w:hAnsi="Tahoma" w:cs="Tahoma"/>
                <w:b/>
                <w:bCs/>
                <w:color w:val="000000"/>
                <w:sz w:val="13"/>
                <w:szCs w:val="13"/>
              </w:rPr>
            </w:pPr>
            <w:r w:rsidRPr="00477CC0">
              <w:rPr>
                <w:rFonts w:ascii="Tahoma" w:hAnsi="Tahoma" w:cs="Tahoma"/>
                <w:b/>
                <w:bCs/>
                <w:color w:val="000000"/>
                <w:sz w:val="13"/>
                <w:szCs w:val="13"/>
              </w:rPr>
              <w:t>Амортизация нематериальных активов (РЕКОНСТРУКЦИЯ)</w:t>
            </w:r>
          </w:p>
        </w:tc>
        <w:tc>
          <w:tcPr>
            <w:tcW w:w="603" w:type="dxa"/>
            <w:tcBorders>
              <w:top w:val="nil"/>
              <w:left w:val="nil"/>
              <w:bottom w:val="single" w:sz="4" w:space="0" w:color="C0C0C0"/>
              <w:right w:val="single" w:sz="4" w:space="0" w:color="C0C0C0"/>
            </w:tcBorders>
            <w:shd w:val="clear" w:color="auto" w:fill="auto"/>
            <w:vAlign w:val="center"/>
            <w:hideMark/>
          </w:tcPr>
          <w:p w14:paraId="51180436"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21665EA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137,84</w:t>
            </w:r>
          </w:p>
        </w:tc>
        <w:tc>
          <w:tcPr>
            <w:tcW w:w="997" w:type="dxa"/>
            <w:tcBorders>
              <w:top w:val="nil"/>
              <w:left w:val="nil"/>
              <w:bottom w:val="single" w:sz="4" w:space="0" w:color="C0C0C0"/>
              <w:right w:val="single" w:sz="4" w:space="0" w:color="C0C0C0"/>
            </w:tcBorders>
            <w:shd w:val="clear" w:color="000000" w:fill="DAEEF3"/>
            <w:vAlign w:val="center"/>
            <w:hideMark/>
          </w:tcPr>
          <w:p w14:paraId="6F4976F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141,22</w:t>
            </w:r>
          </w:p>
        </w:tc>
        <w:tc>
          <w:tcPr>
            <w:tcW w:w="925" w:type="dxa"/>
            <w:tcBorders>
              <w:top w:val="nil"/>
              <w:left w:val="nil"/>
              <w:bottom w:val="single" w:sz="4" w:space="0" w:color="C0C0C0"/>
              <w:right w:val="single" w:sz="4" w:space="0" w:color="C0C0C0"/>
            </w:tcBorders>
            <w:shd w:val="clear" w:color="000000" w:fill="D7EAD3"/>
            <w:vAlign w:val="center"/>
            <w:hideMark/>
          </w:tcPr>
          <w:p w14:paraId="7064F2A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914" w:type="dxa"/>
            <w:tcBorders>
              <w:top w:val="nil"/>
              <w:left w:val="nil"/>
              <w:bottom w:val="single" w:sz="4" w:space="0" w:color="C0C0C0"/>
              <w:right w:val="single" w:sz="4" w:space="0" w:color="C0C0C0"/>
            </w:tcBorders>
            <w:shd w:val="clear" w:color="000000" w:fill="D7EAD3"/>
            <w:vAlign w:val="center"/>
            <w:hideMark/>
          </w:tcPr>
          <w:p w14:paraId="6BBF1C9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1427" w:type="dxa"/>
            <w:tcBorders>
              <w:top w:val="nil"/>
              <w:left w:val="nil"/>
              <w:bottom w:val="single" w:sz="4" w:space="0" w:color="C0C0C0"/>
              <w:right w:val="single" w:sz="4" w:space="0" w:color="C0C0C0"/>
            </w:tcBorders>
            <w:shd w:val="clear" w:color="000000" w:fill="DAEEF3"/>
            <w:vAlign w:val="center"/>
            <w:hideMark/>
          </w:tcPr>
          <w:p w14:paraId="1DB86775" w14:textId="77777777" w:rsidR="00477CC0" w:rsidRPr="00477CC0" w:rsidRDefault="00477CC0" w:rsidP="00477CC0">
            <w:pPr>
              <w:rPr>
                <w:rFonts w:ascii="Tahoma" w:hAnsi="Tahoma" w:cs="Tahoma"/>
                <w:sz w:val="13"/>
                <w:szCs w:val="13"/>
              </w:rPr>
            </w:pPr>
            <w:r w:rsidRPr="00477CC0">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c>
          <w:tcPr>
            <w:tcW w:w="1057" w:type="dxa"/>
            <w:tcBorders>
              <w:top w:val="nil"/>
              <w:left w:val="nil"/>
              <w:bottom w:val="single" w:sz="4" w:space="0" w:color="C0C0C0"/>
              <w:right w:val="single" w:sz="4" w:space="0" w:color="C0C0C0"/>
            </w:tcBorders>
            <w:shd w:val="clear" w:color="000000" w:fill="FFFFCC"/>
            <w:vAlign w:val="center"/>
            <w:hideMark/>
          </w:tcPr>
          <w:p w14:paraId="4665B99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137,84</w:t>
            </w:r>
          </w:p>
        </w:tc>
        <w:tc>
          <w:tcPr>
            <w:tcW w:w="1021" w:type="dxa"/>
            <w:tcBorders>
              <w:top w:val="nil"/>
              <w:left w:val="nil"/>
              <w:bottom w:val="single" w:sz="4" w:space="0" w:color="C0C0C0"/>
              <w:right w:val="single" w:sz="4" w:space="0" w:color="C0C0C0"/>
            </w:tcBorders>
            <w:shd w:val="clear" w:color="000000" w:fill="DAEEF3"/>
            <w:vAlign w:val="center"/>
            <w:hideMark/>
          </w:tcPr>
          <w:p w14:paraId="478C9CC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141,22</w:t>
            </w:r>
          </w:p>
        </w:tc>
        <w:tc>
          <w:tcPr>
            <w:tcW w:w="914" w:type="dxa"/>
            <w:tcBorders>
              <w:top w:val="nil"/>
              <w:left w:val="nil"/>
              <w:bottom w:val="single" w:sz="4" w:space="0" w:color="C0C0C0"/>
              <w:right w:val="single" w:sz="4" w:space="0" w:color="C0C0C0"/>
            </w:tcBorders>
            <w:shd w:val="clear" w:color="000000" w:fill="D7EAD3"/>
            <w:vAlign w:val="center"/>
            <w:hideMark/>
          </w:tcPr>
          <w:p w14:paraId="78678BD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914" w:type="dxa"/>
            <w:tcBorders>
              <w:top w:val="nil"/>
              <w:left w:val="nil"/>
              <w:bottom w:val="single" w:sz="4" w:space="0" w:color="C0C0C0"/>
              <w:right w:val="single" w:sz="4" w:space="0" w:color="C0C0C0"/>
            </w:tcBorders>
            <w:shd w:val="clear" w:color="000000" w:fill="D7EAD3"/>
            <w:vAlign w:val="center"/>
            <w:hideMark/>
          </w:tcPr>
          <w:p w14:paraId="376C48C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70,61</w:t>
            </w:r>
          </w:p>
        </w:tc>
        <w:tc>
          <w:tcPr>
            <w:tcW w:w="1391" w:type="dxa"/>
            <w:tcBorders>
              <w:top w:val="nil"/>
              <w:left w:val="nil"/>
              <w:bottom w:val="single" w:sz="4" w:space="0" w:color="C0C0C0"/>
              <w:right w:val="single" w:sz="4" w:space="0" w:color="C0C0C0"/>
            </w:tcBorders>
            <w:shd w:val="clear" w:color="000000" w:fill="DAEEF3"/>
            <w:vAlign w:val="center"/>
            <w:hideMark/>
          </w:tcPr>
          <w:p w14:paraId="50314220" w14:textId="77777777" w:rsidR="00477CC0" w:rsidRPr="00477CC0" w:rsidRDefault="00477CC0" w:rsidP="00477CC0">
            <w:pPr>
              <w:rPr>
                <w:rFonts w:ascii="Tahoma" w:hAnsi="Tahoma" w:cs="Tahoma"/>
                <w:sz w:val="13"/>
                <w:szCs w:val="13"/>
              </w:rPr>
            </w:pPr>
            <w:r w:rsidRPr="00477CC0">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r>
      <w:tr w:rsidR="00477CC0" w:rsidRPr="00477CC0" w14:paraId="54AC2553" w14:textId="77777777" w:rsidTr="00477CC0">
        <w:trPr>
          <w:trHeight w:val="440"/>
          <w:jc w:val="center"/>
        </w:trPr>
        <w:tc>
          <w:tcPr>
            <w:tcW w:w="331" w:type="dxa"/>
            <w:tcBorders>
              <w:top w:val="nil"/>
              <w:left w:val="nil"/>
              <w:bottom w:val="nil"/>
              <w:right w:val="nil"/>
            </w:tcBorders>
            <w:shd w:val="clear" w:color="000000" w:fill="00B050"/>
            <w:noWrap/>
            <w:vAlign w:val="center"/>
            <w:hideMark/>
          </w:tcPr>
          <w:p w14:paraId="23ED6D11"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tcBorders>
              <w:top w:val="nil"/>
              <w:left w:val="nil"/>
              <w:bottom w:val="nil"/>
              <w:right w:val="nil"/>
            </w:tcBorders>
            <w:shd w:val="clear" w:color="auto" w:fill="auto"/>
            <w:noWrap/>
            <w:vAlign w:val="bottom"/>
            <w:hideMark/>
          </w:tcPr>
          <w:p w14:paraId="667DD9EC"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051E2E2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8</w:t>
            </w:r>
          </w:p>
        </w:tc>
        <w:tc>
          <w:tcPr>
            <w:tcW w:w="2493" w:type="dxa"/>
            <w:tcBorders>
              <w:top w:val="nil"/>
              <w:left w:val="nil"/>
              <w:bottom w:val="single" w:sz="4" w:space="0" w:color="C0C0C0"/>
              <w:right w:val="single" w:sz="4" w:space="0" w:color="C0C0C0"/>
            </w:tcBorders>
            <w:shd w:val="clear" w:color="auto" w:fill="auto"/>
            <w:vAlign w:val="center"/>
            <w:hideMark/>
          </w:tcPr>
          <w:p w14:paraId="71DCFB22"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Расходы на арендную плату</w:t>
            </w:r>
          </w:p>
        </w:tc>
        <w:tc>
          <w:tcPr>
            <w:tcW w:w="603" w:type="dxa"/>
            <w:tcBorders>
              <w:top w:val="nil"/>
              <w:left w:val="nil"/>
              <w:bottom w:val="single" w:sz="4" w:space="0" w:color="C0C0C0"/>
              <w:right w:val="single" w:sz="4" w:space="0" w:color="C0C0C0"/>
            </w:tcBorders>
            <w:shd w:val="clear" w:color="auto" w:fill="auto"/>
            <w:vAlign w:val="center"/>
            <w:hideMark/>
          </w:tcPr>
          <w:p w14:paraId="459B424F"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704BAD6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32,75</w:t>
            </w:r>
          </w:p>
        </w:tc>
        <w:tc>
          <w:tcPr>
            <w:tcW w:w="997" w:type="dxa"/>
            <w:tcBorders>
              <w:top w:val="nil"/>
              <w:left w:val="nil"/>
              <w:bottom w:val="single" w:sz="4" w:space="0" w:color="C0C0C0"/>
              <w:right w:val="single" w:sz="4" w:space="0" w:color="C0C0C0"/>
            </w:tcBorders>
            <w:shd w:val="clear" w:color="000000" w:fill="D7EAD3"/>
            <w:vAlign w:val="center"/>
            <w:hideMark/>
          </w:tcPr>
          <w:p w14:paraId="22477CE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21,16</w:t>
            </w:r>
          </w:p>
        </w:tc>
        <w:tc>
          <w:tcPr>
            <w:tcW w:w="925" w:type="dxa"/>
            <w:tcBorders>
              <w:top w:val="nil"/>
              <w:left w:val="nil"/>
              <w:bottom w:val="single" w:sz="4" w:space="0" w:color="C0C0C0"/>
              <w:right w:val="single" w:sz="4" w:space="0" w:color="C0C0C0"/>
            </w:tcBorders>
            <w:shd w:val="clear" w:color="000000" w:fill="D7EAD3"/>
            <w:vAlign w:val="center"/>
            <w:hideMark/>
          </w:tcPr>
          <w:p w14:paraId="2B8F0D1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10,58</w:t>
            </w:r>
          </w:p>
        </w:tc>
        <w:tc>
          <w:tcPr>
            <w:tcW w:w="914" w:type="dxa"/>
            <w:tcBorders>
              <w:top w:val="nil"/>
              <w:left w:val="nil"/>
              <w:bottom w:val="single" w:sz="4" w:space="0" w:color="C0C0C0"/>
              <w:right w:val="single" w:sz="4" w:space="0" w:color="C0C0C0"/>
            </w:tcBorders>
            <w:shd w:val="clear" w:color="000000" w:fill="D7EAD3"/>
            <w:vAlign w:val="center"/>
            <w:hideMark/>
          </w:tcPr>
          <w:p w14:paraId="29F5480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10,58</w:t>
            </w:r>
          </w:p>
        </w:tc>
        <w:tc>
          <w:tcPr>
            <w:tcW w:w="1427" w:type="dxa"/>
            <w:tcBorders>
              <w:top w:val="nil"/>
              <w:left w:val="nil"/>
              <w:bottom w:val="single" w:sz="4" w:space="0" w:color="C0C0C0"/>
              <w:right w:val="single" w:sz="4" w:space="0" w:color="C0C0C0"/>
            </w:tcBorders>
            <w:shd w:val="clear" w:color="000000" w:fill="FFFFCC"/>
            <w:vAlign w:val="center"/>
            <w:hideMark/>
          </w:tcPr>
          <w:p w14:paraId="41D80762"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17A01D3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32,75</w:t>
            </w:r>
          </w:p>
        </w:tc>
        <w:tc>
          <w:tcPr>
            <w:tcW w:w="1021" w:type="dxa"/>
            <w:tcBorders>
              <w:top w:val="nil"/>
              <w:left w:val="nil"/>
              <w:bottom w:val="single" w:sz="4" w:space="0" w:color="C0C0C0"/>
              <w:right w:val="single" w:sz="4" w:space="0" w:color="C0C0C0"/>
            </w:tcBorders>
            <w:shd w:val="clear" w:color="000000" w:fill="D7EAD3"/>
            <w:vAlign w:val="center"/>
            <w:hideMark/>
          </w:tcPr>
          <w:p w14:paraId="748D559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21,16</w:t>
            </w:r>
          </w:p>
        </w:tc>
        <w:tc>
          <w:tcPr>
            <w:tcW w:w="914" w:type="dxa"/>
            <w:tcBorders>
              <w:top w:val="nil"/>
              <w:left w:val="nil"/>
              <w:bottom w:val="single" w:sz="4" w:space="0" w:color="C0C0C0"/>
              <w:right w:val="single" w:sz="4" w:space="0" w:color="C0C0C0"/>
            </w:tcBorders>
            <w:shd w:val="clear" w:color="000000" w:fill="D7EAD3"/>
            <w:vAlign w:val="center"/>
            <w:hideMark/>
          </w:tcPr>
          <w:p w14:paraId="6D196BC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10,58</w:t>
            </w:r>
          </w:p>
        </w:tc>
        <w:tc>
          <w:tcPr>
            <w:tcW w:w="914" w:type="dxa"/>
            <w:tcBorders>
              <w:top w:val="nil"/>
              <w:left w:val="nil"/>
              <w:bottom w:val="single" w:sz="4" w:space="0" w:color="C0C0C0"/>
              <w:right w:val="single" w:sz="4" w:space="0" w:color="C0C0C0"/>
            </w:tcBorders>
            <w:shd w:val="clear" w:color="000000" w:fill="D7EAD3"/>
            <w:vAlign w:val="center"/>
            <w:hideMark/>
          </w:tcPr>
          <w:p w14:paraId="034991A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10,58</w:t>
            </w:r>
          </w:p>
        </w:tc>
        <w:tc>
          <w:tcPr>
            <w:tcW w:w="1391" w:type="dxa"/>
            <w:tcBorders>
              <w:top w:val="nil"/>
              <w:left w:val="nil"/>
              <w:bottom w:val="single" w:sz="4" w:space="0" w:color="C0C0C0"/>
              <w:right w:val="single" w:sz="4" w:space="0" w:color="C0C0C0"/>
            </w:tcBorders>
            <w:shd w:val="clear" w:color="000000" w:fill="FFFFCC"/>
            <w:vAlign w:val="center"/>
            <w:hideMark/>
          </w:tcPr>
          <w:p w14:paraId="3866A3F1"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76C272EF" w14:textId="77777777" w:rsidTr="00477CC0">
        <w:trPr>
          <w:trHeight w:val="1514"/>
          <w:jc w:val="center"/>
        </w:trPr>
        <w:tc>
          <w:tcPr>
            <w:tcW w:w="331" w:type="dxa"/>
            <w:tcBorders>
              <w:top w:val="nil"/>
              <w:left w:val="nil"/>
              <w:bottom w:val="nil"/>
              <w:right w:val="nil"/>
            </w:tcBorders>
            <w:shd w:val="clear" w:color="000000" w:fill="00B050"/>
            <w:noWrap/>
            <w:vAlign w:val="center"/>
            <w:hideMark/>
          </w:tcPr>
          <w:p w14:paraId="6B20CAA6"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tcBorders>
              <w:top w:val="nil"/>
              <w:left w:val="nil"/>
              <w:bottom w:val="nil"/>
              <w:right w:val="nil"/>
            </w:tcBorders>
            <w:shd w:val="clear" w:color="auto" w:fill="auto"/>
            <w:noWrap/>
            <w:vAlign w:val="bottom"/>
            <w:hideMark/>
          </w:tcPr>
          <w:p w14:paraId="640B38EA"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D93578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8.3</w:t>
            </w:r>
          </w:p>
        </w:tc>
        <w:tc>
          <w:tcPr>
            <w:tcW w:w="2493" w:type="dxa"/>
            <w:tcBorders>
              <w:top w:val="nil"/>
              <w:left w:val="nil"/>
              <w:bottom w:val="single" w:sz="4" w:space="0" w:color="C0C0C0"/>
              <w:right w:val="single" w:sz="4" w:space="0" w:color="C0C0C0"/>
            </w:tcBorders>
            <w:shd w:val="clear" w:color="auto" w:fill="auto"/>
            <w:vAlign w:val="center"/>
            <w:hideMark/>
          </w:tcPr>
          <w:p w14:paraId="3891ACD0"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Платежи по договорам аренды</w:t>
            </w:r>
          </w:p>
        </w:tc>
        <w:tc>
          <w:tcPr>
            <w:tcW w:w="603" w:type="dxa"/>
            <w:tcBorders>
              <w:top w:val="nil"/>
              <w:left w:val="nil"/>
              <w:bottom w:val="single" w:sz="4" w:space="0" w:color="C0C0C0"/>
              <w:right w:val="single" w:sz="4" w:space="0" w:color="C0C0C0"/>
            </w:tcBorders>
            <w:shd w:val="clear" w:color="auto" w:fill="auto"/>
            <w:vAlign w:val="center"/>
            <w:hideMark/>
          </w:tcPr>
          <w:p w14:paraId="479F6813"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496889C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32,75</w:t>
            </w:r>
          </w:p>
        </w:tc>
        <w:tc>
          <w:tcPr>
            <w:tcW w:w="997" w:type="dxa"/>
            <w:tcBorders>
              <w:top w:val="nil"/>
              <w:left w:val="nil"/>
              <w:bottom w:val="single" w:sz="4" w:space="0" w:color="C0C0C0"/>
              <w:right w:val="single" w:sz="4" w:space="0" w:color="C0C0C0"/>
            </w:tcBorders>
            <w:shd w:val="clear" w:color="000000" w:fill="FFFFCC"/>
            <w:vAlign w:val="center"/>
            <w:hideMark/>
          </w:tcPr>
          <w:p w14:paraId="4A7B62B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21,16</w:t>
            </w:r>
          </w:p>
        </w:tc>
        <w:tc>
          <w:tcPr>
            <w:tcW w:w="925" w:type="dxa"/>
            <w:tcBorders>
              <w:top w:val="nil"/>
              <w:left w:val="nil"/>
              <w:bottom w:val="single" w:sz="4" w:space="0" w:color="C0C0C0"/>
              <w:right w:val="single" w:sz="4" w:space="0" w:color="C0C0C0"/>
            </w:tcBorders>
            <w:shd w:val="clear" w:color="000000" w:fill="D7EAD3"/>
            <w:vAlign w:val="center"/>
            <w:hideMark/>
          </w:tcPr>
          <w:p w14:paraId="7A86561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10,58</w:t>
            </w:r>
          </w:p>
        </w:tc>
        <w:tc>
          <w:tcPr>
            <w:tcW w:w="914" w:type="dxa"/>
            <w:tcBorders>
              <w:top w:val="nil"/>
              <w:left w:val="nil"/>
              <w:bottom w:val="single" w:sz="4" w:space="0" w:color="C0C0C0"/>
              <w:right w:val="single" w:sz="4" w:space="0" w:color="C0C0C0"/>
            </w:tcBorders>
            <w:shd w:val="clear" w:color="000000" w:fill="D7EAD3"/>
            <w:vAlign w:val="center"/>
            <w:hideMark/>
          </w:tcPr>
          <w:p w14:paraId="0EA10A1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10,58</w:t>
            </w:r>
          </w:p>
        </w:tc>
        <w:tc>
          <w:tcPr>
            <w:tcW w:w="1427" w:type="dxa"/>
            <w:tcBorders>
              <w:top w:val="nil"/>
              <w:left w:val="nil"/>
              <w:bottom w:val="single" w:sz="4" w:space="0" w:color="C0C0C0"/>
              <w:right w:val="single" w:sz="4" w:space="0" w:color="C0C0C0"/>
            </w:tcBorders>
            <w:shd w:val="clear" w:color="000000" w:fill="FDE9D9"/>
            <w:vAlign w:val="center"/>
            <w:hideMark/>
          </w:tcPr>
          <w:p w14:paraId="530C0F0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477CC0">
              <w:rPr>
                <w:rFonts w:ascii="Tahoma" w:hAnsi="Tahoma" w:cs="Tahoma"/>
                <w:sz w:val="13"/>
                <w:szCs w:val="13"/>
              </w:rPr>
              <w:t>аренда  участка</w:t>
            </w:r>
            <w:proofErr w:type="gramEnd"/>
            <w:r w:rsidRPr="00477CC0">
              <w:rPr>
                <w:rFonts w:ascii="Tahoma" w:hAnsi="Tahoma" w:cs="Tahoma"/>
                <w:sz w:val="13"/>
                <w:szCs w:val="13"/>
              </w:rPr>
              <w:t>, занятого скважиной</w:t>
            </w:r>
          </w:p>
        </w:tc>
        <w:tc>
          <w:tcPr>
            <w:tcW w:w="1057" w:type="dxa"/>
            <w:tcBorders>
              <w:top w:val="nil"/>
              <w:left w:val="nil"/>
              <w:bottom w:val="single" w:sz="4" w:space="0" w:color="C0C0C0"/>
              <w:right w:val="single" w:sz="4" w:space="0" w:color="C0C0C0"/>
            </w:tcBorders>
            <w:shd w:val="clear" w:color="000000" w:fill="FFFFCC"/>
            <w:vAlign w:val="center"/>
            <w:hideMark/>
          </w:tcPr>
          <w:p w14:paraId="10AA86F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32,75</w:t>
            </w:r>
          </w:p>
        </w:tc>
        <w:tc>
          <w:tcPr>
            <w:tcW w:w="1021" w:type="dxa"/>
            <w:tcBorders>
              <w:top w:val="nil"/>
              <w:left w:val="nil"/>
              <w:bottom w:val="single" w:sz="4" w:space="0" w:color="C0C0C0"/>
              <w:right w:val="single" w:sz="4" w:space="0" w:color="C0C0C0"/>
            </w:tcBorders>
            <w:shd w:val="clear" w:color="000000" w:fill="FFFFCC"/>
            <w:vAlign w:val="center"/>
            <w:hideMark/>
          </w:tcPr>
          <w:p w14:paraId="7908ADB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21,16</w:t>
            </w:r>
          </w:p>
        </w:tc>
        <w:tc>
          <w:tcPr>
            <w:tcW w:w="914" w:type="dxa"/>
            <w:tcBorders>
              <w:top w:val="nil"/>
              <w:left w:val="nil"/>
              <w:bottom w:val="single" w:sz="4" w:space="0" w:color="C0C0C0"/>
              <w:right w:val="single" w:sz="4" w:space="0" w:color="C0C0C0"/>
            </w:tcBorders>
            <w:shd w:val="clear" w:color="000000" w:fill="D7EAD3"/>
            <w:vAlign w:val="center"/>
            <w:hideMark/>
          </w:tcPr>
          <w:p w14:paraId="5CFDF6B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10,58</w:t>
            </w:r>
          </w:p>
        </w:tc>
        <w:tc>
          <w:tcPr>
            <w:tcW w:w="914" w:type="dxa"/>
            <w:tcBorders>
              <w:top w:val="nil"/>
              <w:left w:val="nil"/>
              <w:bottom w:val="single" w:sz="4" w:space="0" w:color="C0C0C0"/>
              <w:right w:val="single" w:sz="4" w:space="0" w:color="C0C0C0"/>
            </w:tcBorders>
            <w:shd w:val="clear" w:color="000000" w:fill="D7EAD3"/>
            <w:vAlign w:val="center"/>
            <w:hideMark/>
          </w:tcPr>
          <w:p w14:paraId="15EF8AC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10,58</w:t>
            </w:r>
          </w:p>
        </w:tc>
        <w:tc>
          <w:tcPr>
            <w:tcW w:w="1391" w:type="dxa"/>
            <w:tcBorders>
              <w:top w:val="nil"/>
              <w:left w:val="nil"/>
              <w:bottom w:val="single" w:sz="4" w:space="0" w:color="C0C0C0"/>
              <w:right w:val="single" w:sz="4" w:space="0" w:color="C0C0C0"/>
            </w:tcBorders>
            <w:shd w:val="clear" w:color="000000" w:fill="FDE9D9"/>
            <w:vAlign w:val="center"/>
            <w:hideMark/>
          </w:tcPr>
          <w:p w14:paraId="21ACA1A8" w14:textId="77777777" w:rsidR="00477CC0" w:rsidRPr="00477CC0" w:rsidRDefault="00477CC0" w:rsidP="00477CC0">
            <w:pPr>
              <w:rPr>
                <w:rFonts w:ascii="Tahoma" w:hAnsi="Tahoma" w:cs="Tahoma"/>
                <w:sz w:val="13"/>
                <w:szCs w:val="13"/>
              </w:rPr>
            </w:pPr>
            <w:r w:rsidRPr="00477CC0">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477CC0">
              <w:rPr>
                <w:rFonts w:ascii="Tahoma" w:hAnsi="Tahoma" w:cs="Tahoma"/>
                <w:sz w:val="13"/>
                <w:szCs w:val="13"/>
              </w:rPr>
              <w:t>аренда  участка</w:t>
            </w:r>
            <w:proofErr w:type="gramEnd"/>
            <w:r w:rsidRPr="00477CC0">
              <w:rPr>
                <w:rFonts w:ascii="Tahoma" w:hAnsi="Tahoma" w:cs="Tahoma"/>
                <w:sz w:val="13"/>
                <w:szCs w:val="13"/>
              </w:rPr>
              <w:t>, занятого скважиной</w:t>
            </w:r>
          </w:p>
        </w:tc>
      </w:tr>
      <w:tr w:rsidR="00477CC0" w:rsidRPr="00477CC0" w14:paraId="1583C779" w14:textId="77777777" w:rsidTr="00477CC0">
        <w:trPr>
          <w:trHeight w:val="619"/>
          <w:jc w:val="center"/>
        </w:trPr>
        <w:tc>
          <w:tcPr>
            <w:tcW w:w="331" w:type="dxa"/>
            <w:tcBorders>
              <w:top w:val="nil"/>
              <w:left w:val="nil"/>
              <w:bottom w:val="nil"/>
              <w:right w:val="nil"/>
            </w:tcBorders>
            <w:shd w:val="clear" w:color="000000" w:fill="00B050"/>
            <w:noWrap/>
            <w:vAlign w:val="center"/>
            <w:hideMark/>
          </w:tcPr>
          <w:p w14:paraId="1CC030EA"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tcBorders>
              <w:top w:val="nil"/>
              <w:left w:val="nil"/>
              <w:bottom w:val="nil"/>
              <w:right w:val="nil"/>
            </w:tcBorders>
            <w:shd w:val="clear" w:color="auto" w:fill="auto"/>
            <w:noWrap/>
            <w:vAlign w:val="bottom"/>
            <w:hideMark/>
          </w:tcPr>
          <w:p w14:paraId="14213EAD"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A6E392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9</w:t>
            </w:r>
          </w:p>
        </w:tc>
        <w:tc>
          <w:tcPr>
            <w:tcW w:w="2493" w:type="dxa"/>
            <w:tcBorders>
              <w:top w:val="nil"/>
              <w:left w:val="nil"/>
              <w:bottom w:val="single" w:sz="4" w:space="0" w:color="C0C0C0"/>
              <w:right w:val="single" w:sz="4" w:space="0" w:color="C0C0C0"/>
            </w:tcBorders>
            <w:shd w:val="clear" w:color="auto" w:fill="auto"/>
            <w:vAlign w:val="center"/>
            <w:hideMark/>
          </w:tcPr>
          <w:p w14:paraId="51928F5D"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Расходы, связанные с оплатой налогов и сборов</w:t>
            </w:r>
          </w:p>
        </w:tc>
        <w:tc>
          <w:tcPr>
            <w:tcW w:w="603" w:type="dxa"/>
            <w:tcBorders>
              <w:top w:val="nil"/>
              <w:left w:val="nil"/>
              <w:bottom w:val="single" w:sz="4" w:space="0" w:color="C0C0C0"/>
              <w:right w:val="single" w:sz="4" w:space="0" w:color="C0C0C0"/>
            </w:tcBorders>
            <w:shd w:val="clear" w:color="auto" w:fill="auto"/>
            <w:vAlign w:val="center"/>
            <w:hideMark/>
          </w:tcPr>
          <w:p w14:paraId="7E92BD98"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5E80761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34,17</w:t>
            </w:r>
          </w:p>
        </w:tc>
        <w:tc>
          <w:tcPr>
            <w:tcW w:w="997" w:type="dxa"/>
            <w:tcBorders>
              <w:top w:val="nil"/>
              <w:left w:val="nil"/>
              <w:bottom w:val="single" w:sz="4" w:space="0" w:color="C0C0C0"/>
              <w:right w:val="single" w:sz="4" w:space="0" w:color="C0C0C0"/>
            </w:tcBorders>
            <w:shd w:val="clear" w:color="000000" w:fill="D7EAD3"/>
            <w:vAlign w:val="center"/>
            <w:hideMark/>
          </w:tcPr>
          <w:p w14:paraId="0140272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29,34</w:t>
            </w:r>
          </w:p>
        </w:tc>
        <w:tc>
          <w:tcPr>
            <w:tcW w:w="925" w:type="dxa"/>
            <w:tcBorders>
              <w:top w:val="nil"/>
              <w:left w:val="nil"/>
              <w:bottom w:val="single" w:sz="4" w:space="0" w:color="C0C0C0"/>
              <w:right w:val="single" w:sz="4" w:space="0" w:color="C0C0C0"/>
            </w:tcBorders>
            <w:shd w:val="clear" w:color="000000" w:fill="D7EAD3"/>
            <w:vAlign w:val="center"/>
            <w:hideMark/>
          </w:tcPr>
          <w:p w14:paraId="152ADD3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14,67</w:t>
            </w:r>
          </w:p>
        </w:tc>
        <w:tc>
          <w:tcPr>
            <w:tcW w:w="914" w:type="dxa"/>
            <w:tcBorders>
              <w:top w:val="nil"/>
              <w:left w:val="nil"/>
              <w:bottom w:val="single" w:sz="4" w:space="0" w:color="C0C0C0"/>
              <w:right w:val="single" w:sz="4" w:space="0" w:color="C0C0C0"/>
            </w:tcBorders>
            <w:shd w:val="clear" w:color="000000" w:fill="D7EAD3"/>
            <w:vAlign w:val="center"/>
            <w:hideMark/>
          </w:tcPr>
          <w:p w14:paraId="2876070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14,67</w:t>
            </w:r>
          </w:p>
        </w:tc>
        <w:tc>
          <w:tcPr>
            <w:tcW w:w="1427" w:type="dxa"/>
            <w:tcBorders>
              <w:top w:val="nil"/>
              <w:left w:val="nil"/>
              <w:bottom w:val="single" w:sz="4" w:space="0" w:color="C0C0C0"/>
              <w:right w:val="single" w:sz="4" w:space="0" w:color="C0C0C0"/>
            </w:tcBorders>
            <w:shd w:val="clear" w:color="000000" w:fill="FFFFCC"/>
            <w:vAlign w:val="center"/>
            <w:hideMark/>
          </w:tcPr>
          <w:p w14:paraId="52F7D69E"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08F1496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31,14</w:t>
            </w:r>
          </w:p>
        </w:tc>
        <w:tc>
          <w:tcPr>
            <w:tcW w:w="1021" w:type="dxa"/>
            <w:tcBorders>
              <w:top w:val="nil"/>
              <w:left w:val="nil"/>
              <w:bottom w:val="single" w:sz="4" w:space="0" w:color="C0C0C0"/>
              <w:right w:val="single" w:sz="4" w:space="0" w:color="C0C0C0"/>
            </w:tcBorders>
            <w:shd w:val="clear" w:color="000000" w:fill="D7EAD3"/>
            <w:vAlign w:val="center"/>
            <w:hideMark/>
          </w:tcPr>
          <w:p w14:paraId="2B998FB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24,67</w:t>
            </w:r>
          </w:p>
        </w:tc>
        <w:tc>
          <w:tcPr>
            <w:tcW w:w="914" w:type="dxa"/>
            <w:tcBorders>
              <w:top w:val="nil"/>
              <w:left w:val="nil"/>
              <w:bottom w:val="single" w:sz="4" w:space="0" w:color="C0C0C0"/>
              <w:right w:val="single" w:sz="4" w:space="0" w:color="C0C0C0"/>
            </w:tcBorders>
            <w:shd w:val="clear" w:color="000000" w:fill="D7EAD3"/>
            <w:vAlign w:val="center"/>
            <w:hideMark/>
          </w:tcPr>
          <w:p w14:paraId="3D2A57A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12,34</w:t>
            </w:r>
          </w:p>
        </w:tc>
        <w:tc>
          <w:tcPr>
            <w:tcW w:w="914" w:type="dxa"/>
            <w:tcBorders>
              <w:top w:val="nil"/>
              <w:left w:val="nil"/>
              <w:bottom w:val="single" w:sz="4" w:space="0" w:color="C0C0C0"/>
              <w:right w:val="single" w:sz="4" w:space="0" w:color="C0C0C0"/>
            </w:tcBorders>
            <w:shd w:val="clear" w:color="000000" w:fill="D7EAD3"/>
            <w:vAlign w:val="center"/>
            <w:hideMark/>
          </w:tcPr>
          <w:p w14:paraId="1C70D5F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12,34</w:t>
            </w:r>
          </w:p>
        </w:tc>
        <w:tc>
          <w:tcPr>
            <w:tcW w:w="1391" w:type="dxa"/>
            <w:tcBorders>
              <w:top w:val="nil"/>
              <w:left w:val="nil"/>
              <w:bottom w:val="single" w:sz="4" w:space="0" w:color="C0C0C0"/>
              <w:right w:val="single" w:sz="4" w:space="0" w:color="C0C0C0"/>
            </w:tcBorders>
            <w:shd w:val="clear" w:color="000000" w:fill="FFFFCC"/>
            <w:vAlign w:val="center"/>
            <w:hideMark/>
          </w:tcPr>
          <w:p w14:paraId="2FCE3995"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6D25ED34" w14:textId="77777777" w:rsidTr="00477CC0">
        <w:trPr>
          <w:trHeight w:val="605"/>
          <w:jc w:val="center"/>
        </w:trPr>
        <w:tc>
          <w:tcPr>
            <w:tcW w:w="331" w:type="dxa"/>
            <w:tcBorders>
              <w:top w:val="nil"/>
              <w:left w:val="nil"/>
              <w:bottom w:val="nil"/>
              <w:right w:val="nil"/>
            </w:tcBorders>
            <w:shd w:val="clear" w:color="000000" w:fill="00B050"/>
            <w:noWrap/>
            <w:vAlign w:val="center"/>
            <w:hideMark/>
          </w:tcPr>
          <w:p w14:paraId="7B88253A"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НР</w:t>
            </w:r>
          </w:p>
        </w:tc>
        <w:tc>
          <w:tcPr>
            <w:tcW w:w="290" w:type="dxa"/>
            <w:tcBorders>
              <w:top w:val="nil"/>
              <w:left w:val="nil"/>
              <w:bottom w:val="nil"/>
              <w:right w:val="nil"/>
            </w:tcBorders>
            <w:shd w:val="clear" w:color="auto" w:fill="auto"/>
            <w:noWrap/>
            <w:vAlign w:val="bottom"/>
            <w:hideMark/>
          </w:tcPr>
          <w:p w14:paraId="31090BB8"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313702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9.5</w:t>
            </w:r>
          </w:p>
        </w:tc>
        <w:tc>
          <w:tcPr>
            <w:tcW w:w="2493" w:type="dxa"/>
            <w:tcBorders>
              <w:top w:val="nil"/>
              <w:left w:val="nil"/>
              <w:bottom w:val="single" w:sz="4" w:space="0" w:color="C0C0C0"/>
              <w:right w:val="single" w:sz="4" w:space="0" w:color="C0C0C0"/>
            </w:tcBorders>
            <w:shd w:val="clear" w:color="auto" w:fill="auto"/>
            <w:vAlign w:val="center"/>
            <w:hideMark/>
          </w:tcPr>
          <w:p w14:paraId="5BC3627C"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Налог на имущество</w:t>
            </w:r>
          </w:p>
        </w:tc>
        <w:tc>
          <w:tcPr>
            <w:tcW w:w="603" w:type="dxa"/>
            <w:tcBorders>
              <w:top w:val="nil"/>
              <w:left w:val="nil"/>
              <w:bottom w:val="single" w:sz="4" w:space="0" w:color="C0C0C0"/>
              <w:right w:val="single" w:sz="4" w:space="0" w:color="C0C0C0"/>
            </w:tcBorders>
            <w:shd w:val="clear" w:color="auto" w:fill="auto"/>
            <w:vAlign w:val="center"/>
            <w:hideMark/>
          </w:tcPr>
          <w:p w14:paraId="71A61DB7"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0CCEDA3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34,17</w:t>
            </w:r>
          </w:p>
        </w:tc>
        <w:tc>
          <w:tcPr>
            <w:tcW w:w="997" w:type="dxa"/>
            <w:tcBorders>
              <w:top w:val="nil"/>
              <w:left w:val="nil"/>
              <w:bottom w:val="single" w:sz="4" w:space="0" w:color="C0C0C0"/>
              <w:right w:val="single" w:sz="4" w:space="0" w:color="C0C0C0"/>
            </w:tcBorders>
            <w:shd w:val="clear" w:color="000000" w:fill="FDE9D9"/>
            <w:vAlign w:val="center"/>
            <w:hideMark/>
          </w:tcPr>
          <w:p w14:paraId="76951BB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29,34</w:t>
            </w:r>
          </w:p>
        </w:tc>
        <w:tc>
          <w:tcPr>
            <w:tcW w:w="925" w:type="dxa"/>
            <w:tcBorders>
              <w:top w:val="nil"/>
              <w:left w:val="nil"/>
              <w:bottom w:val="single" w:sz="4" w:space="0" w:color="C0C0C0"/>
              <w:right w:val="single" w:sz="4" w:space="0" w:color="C0C0C0"/>
            </w:tcBorders>
            <w:shd w:val="clear" w:color="000000" w:fill="D7EAD3"/>
            <w:vAlign w:val="center"/>
            <w:hideMark/>
          </w:tcPr>
          <w:p w14:paraId="5154D86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14,67</w:t>
            </w:r>
          </w:p>
        </w:tc>
        <w:tc>
          <w:tcPr>
            <w:tcW w:w="914" w:type="dxa"/>
            <w:tcBorders>
              <w:top w:val="nil"/>
              <w:left w:val="nil"/>
              <w:bottom w:val="single" w:sz="4" w:space="0" w:color="C0C0C0"/>
              <w:right w:val="single" w:sz="4" w:space="0" w:color="C0C0C0"/>
            </w:tcBorders>
            <w:shd w:val="clear" w:color="000000" w:fill="D7EAD3"/>
            <w:vAlign w:val="center"/>
            <w:hideMark/>
          </w:tcPr>
          <w:p w14:paraId="3EFEC5C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14,67</w:t>
            </w:r>
          </w:p>
        </w:tc>
        <w:tc>
          <w:tcPr>
            <w:tcW w:w="1427" w:type="dxa"/>
            <w:tcBorders>
              <w:top w:val="nil"/>
              <w:left w:val="nil"/>
              <w:bottom w:val="single" w:sz="4" w:space="0" w:color="C0C0C0"/>
              <w:right w:val="single" w:sz="4" w:space="0" w:color="C0C0C0"/>
            </w:tcBorders>
            <w:shd w:val="clear" w:color="000000" w:fill="FDE9D9"/>
            <w:vAlign w:val="center"/>
            <w:hideMark/>
          </w:tcPr>
          <w:p w14:paraId="4EF54AE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Расчет прилагается</w:t>
            </w:r>
          </w:p>
        </w:tc>
        <w:tc>
          <w:tcPr>
            <w:tcW w:w="1057" w:type="dxa"/>
            <w:tcBorders>
              <w:top w:val="nil"/>
              <w:left w:val="nil"/>
              <w:bottom w:val="single" w:sz="4" w:space="0" w:color="C0C0C0"/>
              <w:right w:val="single" w:sz="4" w:space="0" w:color="C0C0C0"/>
            </w:tcBorders>
            <w:shd w:val="clear" w:color="000000" w:fill="FFFFCC"/>
            <w:vAlign w:val="center"/>
            <w:hideMark/>
          </w:tcPr>
          <w:p w14:paraId="3346D52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31,14</w:t>
            </w:r>
          </w:p>
        </w:tc>
        <w:tc>
          <w:tcPr>
            <w:tcW w:w="1021" w:type="dxa"/>
            <w:tcBorders>
              <w:top w:val="nil"/>
              <w:left w:val="nil"/>
              <w:bottom w:val="single" w:sz="4" w:space="0" w:color="C0C0C0"/>
              <w:right w:val="single" w:sz="4" w:space="0" w:color="C0C0C0"/>
            </w:tcBorders>
            <w:shd w:val="clear" w:color="000000" w:fill="E4DFEC"/>
            <w:vAlign w:val="center"/>
            <w:hideMark/>
          </w:tcPr>
          <w:p w14:paraId="3F6B5E0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24,67</w:t>
            </w:r>
          </w:p>
        </w:tc>
        <w:tc>
          <w:tcPr>
            <w:tcW w:w="914" w:type="dxa"/>
            <w:tcBorders>
              <w:top w:val="nil"/>
              <w:left w:val="nil"/>
              <w:bottom w:val="single" w:sz="4" w:space="0" w:color="C0C0C0"/>
              <w:right w:val="single" w:sz="4" w:space="0" w:color="C0C0C0"/>
            </w:tcBorders>
            <w:shd w:val="clear" w:color="000000" w:fill="D7EAD3"/>
            <w:vAlign w:val="center"/>
            <w:hideMark/>
          </w:tcPr>
          <w:p w14:paraId="15041DB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12,34</w:t>
            </w:r>
          </w:p>
        </w:tc>
        <w:tc>
          <w:tcPr>
            <w:tcW w:w="914" w:type="dxa"/>
            <w:tcBorders>
              <w:top w:val="nil"/>
              <w:left w:val="nil"/>
              <w:bottom w:val="single" w:sz="4" w:space="0" w:color="C0C0C0"/>
              <w:right w:val="single" w:sz="4" w:space="0" w:color="C0C0C0"/>
            </w:tcBorders>
            <w:shd w:val="clear" w:color="000000" w:fill="D7EAD3"/>
            <w:vAlign w:val="center"/>
            <w:hideMark/>
          </w:tcPr>
          <w:p w14:paraId="59F5057E"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12,34</w:t>
            </w:r>
          </w:p>
        </w:tc>
        <w:tc>
          <w:tcPr>
            <w:tcW w:w="1391" w:type="dxa"/>
            <w:tcBorders>
              <w:top w:val="nil"/>
              <w:left w:val="nil"/>
              <w:bottom w:val="single" w:sz="4" w:space="0" w:color="C0C0C0"/>
              <w:right w:val="single" w:sz="4" w:space="0" w:color="C0C0C0"/>
            </w:tcBorders>
            <w:shd w:val="clear" w:color="000000" w:fill="FDE9D9"/>
            <w:vAlign w:val="center"/>
            <w:hideMark/>
          </w:tcPr>
          <w:p w14:paraId="27E090F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Расчет прилагается</w:t>
            </w:r>
          </w:p>
        </w:tc>
      </w:tr>
      <w:tr w:rsidR="00477CC0" w:rsidRPr="00477CC0" w14:paraId="1F81D3CE" w14:textId="77777777" w:rsidTr="00477CC0">
        <w:trPr>
          <w:trHeight w:val="495"/>
          <w:jc w:val="center"/>
        </w:trPr>
        <w:tc>
          <w:tcPr>
            <w:tcW w:w="331" w:type="dxa"/>
            <w:tcBorders>
              <w:top w:val="nil"/>
              <w:left w:val="nil"/>
              <w:bottom w:val="nil"/>
              <w:right w:val="nil"/>
            </w:tcBorders>
            <w:shd w:val="clear" w:color="auto" w:fill="auto"/>
            <w:noWrap/>
            <w:vAlign w:val="bottom"/>
            <w:hideMark/>
          </w:tcPr>
          <w:p w14:paraId="6309DACD" w14:textId="77777777" w:rsidR="00477CC0" w:rsidRPr="00477CC0" w:rsidRDefault="00477CC0" w:rsidP="00477CC0">
            <w:pPr>
              <w:jc w:val="center"/>
              <w:rPr>
                <w:rFonts w:ascii="Tahoma" w:hAnsi="Tahoma" w:cs="Tahoma"/>
                <w:sz w:val="13"/>
                <w:szCs w:val="13"/>
              </w:rPr>
            </w:pPr>
          </w:p>
        </w:tc>
        <w:tc>
          <w:tcPr>
            <w:tcW w:w="290" w:type="dxa"/>
            <w:tcBorders>
              <w:top w:val="nil"/>
              <w:left w:val="nil"/>
              <w:bottom w:val="nil"/>
              <w:right w:val="nil"/>
            </w:tcBorders>
            <w:shd w:val="clear" w:color="auto" w:fill="auto"/>
            <w:noWrap/>
            <w:vAlign w:val="bottom"/>
            <w:hideMark/>
          </w:tcPr>
          <w:p w14:paraId="0C1BCE81"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21CDF12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w:t>
            </w:r>
          </w:p>
        </w:tc>
        <w:tc>
          <w:tcPr>
            <w:tcW w:w="2493" w:type="dxa"/>
            <w:tcBorders>
              <w:top w:val="nil"/>
              <w:left w:val="nil"/>
              <w:bottom w:val="single" w:sz="4" w:space="0" w:color="C0C0C0"/>
              <w:right w:val="single" w:sz="4" w:space="0" w:color="C0C0C0"/>
            </w:tcBorders>
            <w:shd w:val="clear" w:color="auto" w:fill="auto"/>
            <w:vAlign w:val="center"/>
            <w:hideMark/>
          </w:tcPr>
          <w:p w14:paraId="74A900D0"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Прибыль</w:t>
            </w:r>
          </w:p>
        </w:tc>
        <w:tc>
          <w:tcPr>
            <w:tcW w:w="603" w:type="dxa"/>
            <w:tcBorders>
              <w:top w:val="nil"/>
              <w:left w:val="nil"/>
              <w:bottom w:val="single" w:sz="4" w:space="0" w:color="C0C0C0"/>
              <w:right w:val="single" w:sz="4" w:space="0" w:color="C0C0C0"/>
            </w:tcBorders>
            <w:shd w:val="clear" w:color="auto" w:fill="auto"/>
            <w:vAlign w:val="center"/>
            <w:hideMark/>
          </w:tcPr>
          <w:p w14:paraId="12912CBE"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666E2E3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2BEEFE5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0AA0491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21FD58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5A4ECF3D"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1C71506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4226087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820561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B92759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5CB4CF4E"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54B9A868" w14:textId="77777777" w:rsidTr="00477CC0">
        <w:trPr>
          <w:trHeight w:val="413"/>
          <w:jc w:val="center"/>
        </w:trPr>
        <w:tc>
          <w:tcPr>
            <w:tcW w:w="331" w:type="dxa"/>
            <w:tcBorders>
              <w:top w:val="nil"/>
              <w:left w:val="nil"/>
              <w:bottom w:val="nil"/>
              <w:right w:val="nil"/>
            </w:tcBorders>
            <w:shd w:val="clear" w:color="000000" w:fill="00B0F0"/>
            <w:noWrap/>
            <w:vAlign w:val="center"/>
            <w:hideMark/>
          </w:tcPr>
          <w:p w14:paraId="52A751F6"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П</w:t>
            </w:r>
          </w:p>
        </w:tc>
        <w:tc>
          <w:tcPr>
            <w:tcW w:w="290" w:type="dxa"/>
            <w:tcBorders>
              <w:top w:val="nil"/>
              <w:left w:val="nil"/>
              <w:bottom w:val="nil"/>
              <w:right w:val="nil"/>
            </w:tcBorders>
            <w:shd w:val="clear" w:color="auto" w:fill="auto"/>
            <w:noWrap/>
            <w:vAlign w:val="bottom"/>
            <w:hideMark/>
          </w:tcPr>
          <w:p w14:paraId="7800392F"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3B9EB2B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10.1</w:t>
            </w:r>
          </w:p>
        </w:tc>
        <w:tc>
          <w:tcPr>
            <w:tcW w:w="2493" w:type="dxa"/>
            <w:tcBorders>
              <w:top w:val="nil"/>
              <w:left w:val="nil"/>
              <w:bottom w:val="single" w:sz="4" w:space="0" w:color="C0C0C0"/>
              <w:right w:val="single" w:sz="4" w:space="0" w:color="C0C0C0"/>
            </w:tcBorders>
            <w:shd w:val="clear" w:color="auto" w:fill="auto"/>
            <w:vAlign w:val="center"/>
            <w:hideMark/>
          </w:tcPr>
          <w:p w14:paraId="523AED06"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Прибыль на капитальные вложения</w:t>
            </w:r>
          </w:p>
        </w:tc>
        <w:tc>
          <w:tcPr>
            <w:tcW w:w="603" w:type="dxa"/>
            <w:tcBorders>
              <w:top w:val="nil"/>
              <w:left w:val="nil"/>
              <w:bottom w:val="single" w:sz="4" w:space="0" w:color="C0C0C0"/>
              <w:right w:val="single" w:sz="4" w:space="0" w:color="C0C0C0"/>
            </w:tcBorders>
            <w:shd w:val="clear" w:color="auto" w:fill="auto"/>
            <w:vAlign w:val="center"/>
            <w:hideMark/>
          </w:tcPr>
          <w:p w14:paraId="39A3D127"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5C9B941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578C344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38BE7B6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7E91290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21E01976"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2D3D799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2A6E78C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6B1BA1A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E16B66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686062C2"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4AB6C0C7" w14:textId="77777777" w:rsidTr="00477CC0">
        <w:trPr>
          <w:trHeight w:val="1693"/>
          <w:jc w:val="center"/>
        </w:trPr>
        <w:tc>
          <w:tcPr>
            <w:tcW w:w="331" w:type="dxa"/>
            <w:tcBorders>
              <w:top w:val="nil"/>
              <w:left w:val="nil"/>
              <w:bottom w:val="nil"/>
              <w:right w:val="nil"/>
            </w:tcBorders>
            <w:shd w:val="clear" w:color="000000" w:fill="00B0F0"/>
            <w:noWrap/>
            <w:vAlign w:val="center"/>
            <w:hideMark/>
          </w:tcPr>
          <w:p w14:paraId="717E8840"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П</w:t>
            </w:r>
          </w:p>
        </w:tc>
        <w:tc>
          <w:tcPr>
            <w:tcW w:w="290" w:type="dxa"/>
            <w:tcBorders>
              <w:top w:val="nil"/>
              <w:left w:val="nil"/>
              <w:bottom w:val="nil"/>
              <w:right w:val="nil"/>
            </w:tcBorders>
            <w:shd w:val="clear" w:color="auto" w:fill="auto"/>
            <w:noWrap/>
            <w:vAlign w:val="bottom"/>
            <w:hideMark/>
          </w:tcPr>
          <w:p w14:paraId="1E3E03BA"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C21AF7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10.1.1</w:t>
            </w:r>
          </w:p>
        </w:tc>
        <w:tc>
          <w:tcPr>
            <w:tcW w:w="2493" w:type="dxa"/>
            <w:tcBorders>
              <w:top w:val="nil"/>
              <w:left w:val="nil"/>
              <w:bottom w:val="single" w:sz="4" w:space="0" w:color="C0C0C0"/>
              <w:right w:val="single" w:sz="4" w:space="0" w:color="C0C0C0"/>
            </w:tcBorders>
            <w:shd w:val="clear" w:color="auto" w:fill="auto"/>
            <w:vAlign w:val="center"/>
            <w:hideMark/>
          </w:tcPr>
          <w:p w14:paraId="435456B8" w14:textId="77777777" w:rsidR="00477CC0" w:rsidRPr="00477CC0" w:rsidRDefault="00477CC0" w:rsidP="00477CC0">
            <w:pPr>
              <w:ind w:firstLineChars="200" w:firstLine="261"/>
              <w:rPr>
                <w:rFonts w:ascii="Tahoma" w:hAnsi="Tahoma" w:cs="Tahoma"/>
                <w:b/>
                <w:bCs/>
                <w:sz w:val="13"/>
                <w:szCs w:val="13"/>
              </w:rPr>
            </w:pPr>
            <w:r w:rsidRPr="00477CC0">
              <w:rPr>
                <w:rFonts w:ascii="Tahoma" w:hAnsi="Tahoma" w:cs="Tahoma"/>
                <w:b/>
                <w:bCs/>
                <w:sz w:val="13"/>
                <w:szCs w:val="13"/>
              </w:rPr>
              <w:t xml:space="preserve">На реализацию </w:t>
            </w:r>
            <w:proofErr w:type="spellStart"/>
            <w:r w:rsidRPr="00477CC0">
              <w:rPr>
                <w:rFonts w:ascii="Tahoma" w:hAnsi="Tahoma" w:cs="Tahoma"/>
                <w:b/>
                <w:bCs/>
                <w:sz w:val="13"/>
                <w:szCs w:val="13"/>
              </w:rPr>
              <w:t>инвест</w:t>
            </w:r>
            <w:proofErr w:type="spellEnd"/>
            <w:r w:rsidRPr="00477CC0">
              <w:rPr>
                <w:rFonts w:ascii="Tahoma" w:hAnsi="Tahoma" w:cs="Tahoma"/>
                <w:b/>
                <w:bCs/>
                <w:sz w:val="13"/>
                <w:szCs w:val="13"/>
              </w:rPr>
              <w:t xml:space="preserve"> программы</w:t>
            </w:r>
          </w:p>
        </w:tc>
        <w:tc>
          <w:tcPr>
            <w:tcW w:w="603" w:type="dxa"/>
            <w:tcBorders>
              <w:top w:val="nil"/>
              <w:left w:val="nil"/>
              <w:bottom w:val="single" w:sz="4" w:space="0" w:color="C0C0C0"/>
              <w:right w:val="single" w:sz="4" w:space="0" w:color="C0C0C0"/>
            </w:tcBorders>
            <w:shd w:val="clear" w:color="auto" w:fill="auto"/>
            <w:vAlign w:val="center"/>
            <w:hideMark/>
          </w:tcPr>
          <w:p w14:paraId="158FB46D"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45097C6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FFFFCC"/>
            <w:vAlign w:val="center"/>
            <w:hideMark/>
          </w:tcPr>
          <w:p w14:paraId="17F7891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0E52036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7B586E8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DE9D9"/>
            <w:vAlign w:val="center"/>
            <w:hideMark/>
          </w:tcPr>
          <w:p w14:paraId="0A9576DB" w14:textId="77777777" w:rsidR="00477CC0" w:rsidRPr="00477CC0" w:rsidRDefault="00477CC0" w:rsidP="00477CC0">
            <w:pPr>
              <w:rPr>
                <w:rFonts w:ascii="Tahoma" w:hAnsi="Tahoma" w:cs="Tahoma"/>
                <w:sz w:val="13"/>
                <w:szCs w:val="13"/>
              </w:rPr>
            </w:pPr>
            <w:r w:rsidRPr="00477CC0">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c>
          <w:tcPr>
            <w:tcW w:w="1057" w:type="dxa"/>
            <w:tcBorders>
              <w:top w:val="nil"/>
              <w:left w:val="nil"/>
              <w:bottom w:val="single" w:sz="4" w:space="0" w:color="C0C0C0"/>
              <w:right w:val="single" w:sz="4" w:space="0" w:color="C0C0C0"/>
            </w:tcBorders>
            <w:shd w:val="clear" w:color="000000" w:fill="FFFFCC"/>
            <w:vAlign w:val="center"/>
            <w:hideMark/>
          </w:tcPr>
          <w:p w14:paraId="22FD776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FFFFCC"/>
            <w:vAlign w:val="center"/>
            <w:hideMark/>
          </w:tcPr>
          <w:p w14:paraId="70DAFEC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C6C763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7FF6A0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DE9D9"/>
            <w:vAlign w:val="center"/>
            <w:hideMark/>
          </w:tcPr>
          <w:p w14:paraId="6C927C48" w14:textId="77777777" w:rsidR="00477CC0" w:rsidRPr="00477CC0" w:rsidRDefault="00477CC0" w:rsidP="00477CC0">
            <w:pPr>
              <w:rPr>
                <w:rFonts w:ascii="Tahoma" w:hAnsi="Tahoma" w:cs="Tahoma"/>
                <w:sz w:val="13"/>
                <w:szCs w:val="13"/>
              </w:rPr>
            </w:pPr>
            <w:r w:rsidRPr="00477CC0">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r>
      <w:tr w:rsidR="00477CC0" w:rsidRPr="00477CC0" w14:paraId="0C92C1E1" w14:textId="77777777" w:rsidTr="00477CC0">
        <w:trPr>
          <w:trHeight w:val="454"/>
          <w:jc w:val="center"/>
        </w:trPr>
        <w:tc>
          <w:tcPr>
            <w:tcW w:w="331" w:type="dxa"/>
            <w:tcBorders>
              <w:top w:val="nil"/>
              <w:left w:val="nil"/>
              <w:bottom w:val="nil"/>
              <w:right w:val="nil"/>
            </w:tcBorders>
            <w:shd w:val="clear" w:color="000000" w:fill="B7DEE8"/>
            <w:noWrap/>
            <w:vAlign w:val="center"/>
            <w:hideMark/>
          </w:tcPr>
          <w:p w14:paraId="600E7E6A"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П</w:t>
            </w:r>
          </w:p>
        </w:tc>
        <w:tc>
          <w:tcPr>
            <w:tcW w:w="290" w:type="dxa"/>
            <w:tcBorders>
              <w:top w:val="nil"/>
              <w:left w:val="nil"/>
              <w:bottom w:val="nil"/>
              <w:right w:val="nil"/>
            </w:tcBorders>
            <w:shd w:val="clear" w:color="auto" w:fill="auto"/>
            <w:noWrap/>
            <w:vAlign w:val="bottom"/>
            <w:hideMark/>
          </w:tcPr>
          <w:p w14:paraId="27148678"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59777AE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10.3</w:t>
            </w:r>
          </w:p>
        </w:tc>
        <w:tc>
          <w:tcPr>
            <w:tcW w:w="2493" w:type="dxa"/>
            <w:tcBorders>
              <w:top w:val="nil"/>
              <w:left w:val="nil"/>
              <w:bottom w:val="single" w:sz="4" w:space="0" w:color="C0C0C0"/>
              <w:right w:val="single" w:sz="4" w:space="0" w:color="C0C0C0"/>
            </w:tcBorders>
            <w:shd w:val="clear" w:color="auto" w:fill="auto"/>
            <w:vAlign w:val="center"/>
            <w:hideMark/>
          </w:tcPr>
          <w:p w14:paraId="57B259BD" w14:textId="77777777" w:rsidR="00477CC0" w:rsidRPr="00477CC0" w:rsidRDefault="00477CC0" w:rsidP="00477CC0">
            <w:pPr>
              <w:ind w:firstLineChars="100" w:firstLine="131"/>
              <w:rPr>
                <w:rFonts w:ascii="Tahoma" w:hAnsi="Tahoma" w:cs="Tahoma"/>
                <w:b/>
                <w:bCs/>
                <w:sz w:val="13"/>
                <w:szCs w:val="13"/>
              </w:rPr>
            </w:pPr>
            <w:r w:rsidRPr="00477CC0">
              <w:rPr>
                <w:rFonts w:ascii="Tahoma" w:hAnsi="Tahoma" w:cs="Tahoma"/>
                <w:b/>
                <w:bCs/>
                <w:sz w:val="13"/>
                <w:szCs w:val="13"/>
              </w:rPr>
              <w:t>Расчетная предпринимательская прибыль</w:t>
            </w:r>
          </w:p>
        </w:tc>
        <w:tc>
          <w:tcPr>
            <w:tcW w:w="603" w:type="dxa"/>
            <w:tcBorders>
              <w:top w:val="nil"/>
              <w:left w:val="nil"/>
              <w:bottom w:val="single" w:sz="4" w:space="0" w:color="C0C0C0"/>
              <w:right w:val="single" w:sz="4" w:space="0" w:color="C0C0C0"/>
            </w:tcBorders>
            <w:shd w:val="clear" w:color="auto" w:fill="auto"/>
            <w:vAlign w:val="center"/>
            <w:hideMark/>
          </w:tcPr>
          <w:p w14:paraId="70298A7D"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04B2CDA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FDE9D9"/>
            <w:vAlign w:val="center"/>
            <w:hideMark/>
          </w:tcPr>
          <w:p w14:paraId="5A885D6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25" w:type="dxa"/>
            <w:tcBorders>
              <w:top w:val="nil"/>
              <w:left w:val="nil"/>
              <w:bottom w:val="single" w:sz="4" w:space="0" w:color="C0C0C0"/>
              <w:right w:val="single" w:sz="4" w:space="0" w:color="C0C0C0"/>
            </w:tcBorders>
            <w:shd w:val="clear" w:color="000000" w:fill="D7EAD3"/>
            <w:vAlign w:val="center"/>
            <w:hideMark/>
          </w:tcPr>
          <w:p w14:paraId="3C741B2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D43504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DE9D9"/>
            <w:vAlign w:val="center"/>
            <w:hideMark/>
          </w:tcPr>
          <w:p w14:paraId="2A6AD5A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057" w:type="dxa"/>
            <w:tcBorders>
              <w:top w:val="nil"/>
              <w:left w:val="nil"/>
              <w:bottom w:val="single" w:sz="4" w:space="0" w:color="C0C0C0"/>
              <w:right w:val="single" w:sz="4" w:space="0" w:color="C0C0C0"/>
            </w:tcBorders>
            <w:shd w:val="clear" w:color="000000" w:fill="FFFFCC"/>
            <w:vAlign w:val="center"/>
            <w:hideMark/>
          </w:tcPr>
          <w:p w14:paraId="5F946F0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FDE9D9"/>
            <w:vAlign w:val="center"/>
            <w:hideMark/>
          </w:tcPr>
          <w:p w14:paraId="5C73E17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14" w:type="dxa"/>
            <w:tcBorders>
              <w:top w:val="nil"/>
              <w:left w:val="nil"/>
              <w:bottom w:val="single" w:sz="4" w:space="0" w:color="C0C0C0"/>
              <w:right w:val="single" w:sz="4" w:space="0" w:color="C0C0C0"/>
            </w:tcBorders>
            <w:shd w:val="clear" w:color="000000" w:fill="D7EAD3"/>
            <w:vAlign w:val="center"/>
            <w:hideMark/>
          </w:tcPr>
          <w:p w14:paraId="649E6DF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2CEDC31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DE9D9"/>
            <w:vAlign w:val="center"/>
            <w:hideMark/>
          </w:tcPr>
          <w:p w14:paraId="38616CA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r>
      <w:tr w:rsidR="00477CC0" w:rsidRPr="00477CC0" w14:paraId="15500E16" w14:textId="77777777" w:rsidTr="00477CC0">
        <w:trPr>
          <w:trHeight w:val="302"/>
          <w:jc w:val="center"/>
        </w:trPr>
        <w:tc>
          <w:tcPr>
            <w:tcW w:w="331" w:type="dxa"/>
            <w:tcBorders>
              <w:top w:val="nil"/>
              <w:left w:val="nil"/>
              <w:bottom w:val="nil"/>
              <w:right w:val="nil"/>
            </w:tcBorders>
            <w:shd w:val="clear" w:color="000000" w:fill="00B0F0"/>
            <w:noWrap/>
            <w:vAlign w:val="center"/>
            <w:hideMark/>
          </w:tcPr>
          <w:p w14:paraId="75247B79"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t>П</w:t>
            </w:r>
          </w:p>
        </w:tc>
        <w:tc>
          <w:tcPr>
            <w:tcW w:w="290" w:type="dxa"/>
            <w:tcBorders>
              <w:top w:val="nil"/>
              <w:left w:val="nil"/>
              <w:bottom w:val="nil"/>
              <w:right w:val="nil"/>
            </w:tcBorders>
            <w:shd w:val="clear" w:color="auto" w:fill="auto"/>
            <w:noWrap/>
            <w:vAlign w:val="bottom"/>
            <w:hideMark/>
          </w:tcPr>
          <w:p w14:paraId="13A1CDA4"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15AC9A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10.4</w:t>
            </w:r>
          </w:p>
        </w:tc>
        <w:tc>
          <w:tcPr>
            <w:tcW w:w="2493" w:type="dxa"/>
            <w:tcBorders>
              <w:top w:val="nil"/>
              <w:left w:val="nil"/>
              <w:bottom w:val="single" w:sz="4" w:space="0" w:color="C0C0C0"/>
              <w:right w:val="single" w:sz="4" w:space="0" w:color="C0C0C0"/>
            </w:tcBorders>
            <w:shd w:val="clear" w:color="auto" w:fill="auto"/>
            <w:vAlign w:val="center"/>
            <w:hideMark/>
          </w:tcPr>
          <w:p w14:paraId="52F69A34"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Прибыль на прочие цели</w:t>
            </w:r>
          </w:p>
        </w:tc>
        <w:tc>
          <w:tcPr>
            <w:tcW w:w="603" w:type="dxa"/>
            <w:tcBorders>
              <w:top w:val="nil"/>
              <w:left w:val="nil"/>
              <w:bottom w:val="single" w:sz="4" w:space="0" w:color="C0C0C0"/>
              <w:right w:val="single" w:sz="4" w:space="0" w:color="C0C0C0"/>
            </w:tcBorders>
            <w:shd w:val="clear" w:color="auto" w:fill="auto"/>
            <w:vAlign w:val="center"/>
            <w:hideMark/>
          </w:tcPr>
          <w:p w14:paraId="59869FDF"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1CB005D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27DC6B5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4E0F7DF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3613D6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047CB6B7"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3F7A435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5076A85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7325DB5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E5D67F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306B0949"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5B93CC42" w14:textId="77777777" w:rsidTr="00477CC0">
        <w:trPr>
          <w:trHeight w:val="881"/>
          <w:jc w:val="center"/>
        </w:trPr>
        <w:tc>
          <w:tcPr>
            <w:tcW w:w="331" w:type="dxa"/>
            <w:tcBorders>
              <w:top w:val="nil"/>
              <w:left w:val="nil"/>
              <w:bottom w:val="nil"/>
              <w:right w:val="nil"/>
            </w:tcBorders>
            <w:shd w:val="clear" w:color="auto" w:fill="auto"/>
            <w:noWrap/>
            <w:vAlign w:val="bottom"/>
            <w:hideMark/>
          </w:tcPr>
          <w:p w14:paraId="3B39304B" w14:textId="77777777" w:rsidR="00477CC0" w:rsidRPr="00477CC0" w:rsidRDefault="00477CC0" w:rsidP="00477CC0">
            <w:pPr>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1BFE7FF8" w14:textId="77777777" w:rsidR="00477CC0" w:rsidRPr="00477CC0" w:rsidRDefault="00477CC0" w:rsidP="00477CC0">
            <w:pPr>
              <w:jc w:val="center"/>
              <w:rPr>
                <w:rFonts w:ascii="Wingdings 2" w:hAnsi="Wingdings 2" w:cs="Tahoma"/>
                <w:color w:val="5A5A5A"/>
                <w:sz w:val="13"/>
                <w:szCs w:val="13"/>
              </w:rPr>
            </w:pPr>
            <w:r w:rsidRPr="00477CC0">
              <w:rPr>
                <w:rFonts w:ascii="Wingdings 2" w:hAnsi="Wingdings 2" w:cs="Tahoma"/>
                <w:color w:val="5A5A5A"/>
                <w:sz w:val="13"/>
                <w:szCs w:val="13"/>
              </w:rPr>
              <w:t>О</w:t>
            </w:r>
          </w:p>
        </w:tc>
        <w:tc>
          <w:tcPr>
            <w:tcW w:w="5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8014F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10.5.2.1</w:t>
            </w:r>
          </w:p>
        </w:tc>
        <w:tc>
          <w:tcPr>
            <w:tcW w:w="2493" w:type="dxa"/>
            <w:tcBorders>
              <w:top w:val="single" w:sz="4" w:space="0" w:color="C0C0C0"/>
              <w:left w:val="nil"/>
              <w:bottom w:val="single" w:sz="4" w:space="0" w:color="C0C0C0"/>
              <w:right w:val="single" w:sz="4" w:space="0" w:color="C0C0C0"/>
            </w:tcBorders>
            <w:shd w:val="clear" w:color="000000" w:fill="E3FAFD"/>
            <w:vAlign w:val="center"/>
            <w:hideMark/>
          </w:tcPr>
          <w:p w14:paraId="05B08F8A" w14:textId="77777777" w:rsidR="00477CC0" w:rsidRPr="00477CC0" w:rsidRDefault="00477CC0" w:rsidP="00477CC0">
            <w:pPr>
              <w:ind w:firstLineChars="300" w:firstLine="390"/>
              <w:rPr>
                <w:rFonts w:ascii="Tahoma" w:hAnsi="Tahoma" w:cs="Tahoma"/>
                <w:sz w:val="13"/>
                <w:szCs w:val="13"/>
              </w:rPr>
            </w:pPr>
            <w:r w:rsidRPr="00477CC0">
              <w:rPr>
                <w:rFonts w:ascii="Tahoma" w:hAnsi="Tahoma" w:cs="Tahoma"/>
                <w:sz w:val="13"/>
                <w:szCs w:val="13"/>
              </w:rPr>
              <w:t>Налог на прибыль</w:t>
            </w:r>
          </w:p>
        </w:tc>
        <w:tc>
          <w:tcPr>
            <w:tcW w:w="603" w:type="dxa"/>
            <w:tcBorders>
              <w:top w:val="single" w:sz="4" w:space="0" w:color="C0C0C0"/>
              <w:left w:val="nil"/>
              <w:bottom w:val="single" w:sz="4" w:space="0" w:color="C0C0C0"/>
              <w:right w:val="single" w:sz="4" w:space="0" w:color="C0C0C0"/>
            </w:tcBorders>
            <w:shd w:val="clear" w:color="auto" w:fill="auto"/>
            <w:vAlign w:val="center"/>
            <w:hideMark/>
          </w:tcPr>
          <w:p w14:paraId="617F4BC4"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single" w:sz="4" w:space="0" w:color="C0C0C0"/>
              <w:left w:val="nil"/>
              <w:bottom w:val="single" w:sz="4" w:space="0" w:color="C0C0C0"/>
              <w:right w:val="single" w:sz="4" w:space="0" w:color="C0C0C0"/>
            </w:tcBorders>
            <w:shd w:val="clear" w:color="000000" w:fill="FFFFCC"/>
            <w:vAlign w:val="center"/>
            <w:hideMark/>
          </w:tcPr>
          <w:p w14:paraId="6B8A859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997" w:type="dxa"/>
            <w:tcBorders>
              <w:top w:val="single" w:sz="4" w:space="0" w:color="C0C0C0"/>
              <w:left w:val="nil"/>
              <w:bottom w:val="single" w:sz="4" w:space="0" w:color="C0C0C0"/>
              <w:right w:val="single" w:sz="4" w:space="0" w:color="C0C0C0"/>
            </w:tcBorders>
            <w:shd w:val="clear" w:color="000000" w:fill="FDE9D9"/>
            <w:vAlign w:val="center"/>
            <w:hideMark/>
          </w:tcPr>
          <w:p w14:paraId="3C34584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single" w:sz="4" w:space="0" w:color="C0C0C0"/>
              <w:left w:val="nil"/>
              <w:bottom w:val="single" w:sz="4" w:space="0" w:color="C0C0C0"/>
              <w:right w:val="single" w:sz="4" w:space="0" w:color="C0C0C0"/>
            </w:tcBorders>
            <w:shd w:val="clear" w:color="000000" w:fill="D7EAD3"/>
            <w:vAlign w:val="center"/>
            <w:hideMark/>
          </w:tcPr>
          <w:p w14:paraId="3F2ACAC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67B2C062"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tcBorders>
              <w:top w:val="single" w:sz="4" w:space="0" w:color="C0C0C0"/>
              <w:left w:val="nil"/>
              <w:bottom w:val="single" w:sz="4" w:space="0" w:color="C0C0C0"/>
              <w:right w:val="single" w:sz="4" w:space="0" w:color="C0C0C0"/>
            </w:tcBorders>
            <w:shd w:val="clear" w:color="000000" w:fill="FDE9D9"/>
            <w:vAlign w:val="center"/>
            <w:hideMark/>
          </w:tcPr>
          <w:p w14:paraId="4F8B6C5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В соответствии с Главой 25 Налогового кодекса РФ</w:t>
            </w:r>
          </w:p>
        </w:tc>
        <w:tc>
          <w:tcPr>
            <w:tcW w:w="1057" w:type="dxa"/>
            <w:tcBorders>
              <w:top w:val="single" w:sz="4" w:space="0" w:color="C0C0C0"/>
              <w:left w:val="nil"/>
              <w:bottom w:val="single" w:sz="4" w:space="0" w:color="C0C0C0"/>
              <w:right w:val="single" w:sz="4" w:space="0" w:color="C0C0C0"/>
            </w:tcBorders>
            <w:shd w:val="clear" w:color="000000" w:fill="FFFFCC"/>
            <w:vAlign w:val="center"/>
            <w:hideMark/>
          </w:tcPr>
          <w:p w14:paraId="32C8C97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 </w:t>
            </w:r>
          </w:p>
        </w:tc>
        <w:tc>
          <w:tcPr>
            <w:tcW w:w="1021" w:type="dxa"/>
            <w:tcBorders>
              <w:top w:val="single" w:sz="4" w:space="0" w:color="C0C0C0"/>
              <w:left w:val="nil"/>
              <w:bottom w:val="single" w:sz="4" w:space="0" w:color="C0C0C0"/>
              <w:right w:val="single" w:sz="4" w:space="0" w:color="C0C0C0"/>
            </w:tcBorders>
            <w:shd w:val="clear" w:color="000000" w:fill="FDE9D9"/>
            <w:vAlign w:val="center"/>
            <w:hideMark/>
          </w:tcPr>
          <w:p w14:paraId="5BE564A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A52F14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2AFFC4E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tcBorders>
              <w:top w:val="single" w:sz="4" w:space="0" w:color="C0C0C0"/>
              <w:left w:val="nil"/>
              <w:bottom w:val="single" w:sz="4" w:space="0" w:color="C0C0C0"/>
              <w:right w:val="single" w:sz="4" w:space="0" w:color="C0C0C0"/>
            </w:tcBorders>
            <w:shd w:val="clear" w:color="000000" w:fill="FDE9D9"/>
            <w:vAlign w:val="center"/>
            <w:hideMark/>
          </w:tcPr>
          <w:p w14:paraId="3131B905"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В соответствии с Главой 25 Налогового кодекса РФ</w:t>
            </w:r>
          </w:p>
        </w:tc>
      </w:tr>
      <w:tr w:rsidR="00477CC0" w:rsidRPr="00477CC0" w14:paraId="12237EE9" w14:textId="77777777" w:rsidTr="00477CC0">
        <w:trPr>
          <w:trHeight w:val="536"/>
          <w:jc w:val="center"/>
        </w:trPr>
        <w:tc>
          <w:tcPr>
            <w:tcW w:w="331" w:type="dxa"/>
            <w:tcBorders>
              <w:top w:val="nil"/>
              <w:left w:val="nil"/>
              <w:bottom w:val="nil"/>
              <w:right w:val="nil"/>
            </w:tcBorders>
            <w:shd w:val="clear" w:color="000000" w:fill="E6B8B7"/>
            <w:noWrap/>
            <w:vAlign w:val="center"/>
            <w:hideMark/>
          </w:tcPr>
          <w:p w14:paraId="500FD8D7" w14:textId="77777777" w:rsidR="00477CC0" w:rsidRPr="00477CC0" w:rsidRDefault="00477CC0" w:rsidP="00477CC0">
            <w:pPr>
              <w:rPr>
                <w:rFonts w:ascii="Tahoma" w:hAnsi="Tahoma" w:cs="Tahoma"/>
                <w:b/>
                <w:bCs/>
                <w:color w:val="000000"/>
                <w:sz w:val="13"/>
                <w:szCs w:val="13"/>
              </w:rPr>
            </w:pPr>
            <w:r w:rsidRPr="00477CC0">
              <w:rPr>
                <w:rFonts w:ascii="Tahoma" w:hAnsi="Tahoma" w:cs="Tahoma"/>
                <w:b/>
                <w:bCs/>
                <w:color w:val="000000"/>
                <w:sz w:val="13"/>
                <w:szCs w:val="13"/>
              </w:rPr>
              <w:lastRenderedPageBreak/>
              <w:t>К</w:t>
            </w:r>
          </w:p>
        </w:tc>
        <w:tc>
          <w:tcPr>
            <w:tcW w:w="290" w:type="dxa"/>
            <w:tcBorders>
              <w:top w:val="nil"/>
              <w:left w:val="nil"/>
              <w:bottom w:val="nil"/>
              <w:right w:val="nil"/>
            </w:tcBorders>
            <w:shd w:val="clear" w:color="auto" w:fill="auto"/>
            <w:noWrap/>
            <w:vAlign w:val="bottom"/>
            <w:hideMark/>
          </w:tcPr>
          <w:p w14:paraId="0AFE9A48" w14:textId="77777777" w:rsidR="00477CC0" w:rsidRPr="00477CC0" w:rsidRDefault="00477CC0" w:rsidP="00477CC0">
            <w:pPr>
              <w:rPr>
                <w:rFonts w:ascii="Tahoma" w:hAnsi="Tahoma" w:cs="Tahoma"/>
                <w:b/>
                <w:bCs/>
                <w:color w:val="000000"/>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4717E6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16</w:t>
            </w:r>
          </w:p>
        </w:tc>
        <w:tc>
          <w:tcPr>
            <w:tcW w:w="2493" w:type="dxa"/>
            <w:tcBorders>
              <w:top w:val="nil"/>
              <w:left w:val="nil"/>
              <w:bottom w:val="single" w:sz="4" w:space="0" w:color="C0C0C0"/>
              <w:right w:val="single" w:sz="4" w:space="0" w:color="C0C0C0"/>
            </w:tcBorders>
            <w:shd w:val="clear" w:color="000000" w:fill="FDE9D9"/>
            <w:vAlign w:val="center"/>
            <w:hideMark/>
          </w:tcPr>
          <w:p w14:paraId="710AB20B"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xml:space="preserve">Корректировка НВВ в целях сглаживания тарифов </w:t>
            </w:r>
          </w:p>
        </w:tc>
        <w:tc>
          <w:tcPr>
            <w:tcW w:w="603" w:type="dxa"/>
            <w:tcBorders>
              <w:top w:val="nil"/>
              <w:left w:val="nil"/>
              <w:bottom w:val="single" w:sz="4" w:space="0" w:color="C0C0C0"/>
              <w:right w:val="single" w:sz="4" w:space="0" w:color="C0C0C0"/>
            </w:tcBorders>
            <w:shd w:val="clear" w:color="auto" w:fill="auto"/>
            <w:vAlign w:val="center"/>
            <w:hideMark/>
          </w:tcPr>
          <w:p w14:paraId="425D4988"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FFFFCC"/>
            <w:vAlign w:val="center"/>
            <w:hideMark/>
          </w:tcPr>
          <w:p w14:paraId="0FDAB1D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FDE9D9"/>
            <w:vAlign w:val="center"/>
            <w:hideMark/>
          </w:tcPr>
          <w:p w14:paraId="53E61B6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9,68</w:t>
            </w:r>
          </w:p>
        </w:tc>
        <w:tc>
          <w:tcPr>
            <w:tcW w:w="925" w:type="dxa"/>
            <w:tcBorders>
              <w:top w:val="nil"/>
              <w:left w:val="nil"/>
              <w:bottom w:val="single" w:sz="4" w:space="0" w:color="C0C0C0"/>
              <w:right w:val="single" w:sz="4" w:space="0" w:color="C0C0C0"/>
            </w:tcBorders>
            <w:shd w:val="clear" w:color="000000" w:fill="D7EAD3"/>
            <w:vAlign w:val="center"/>
            <w:hideMark/>
          </w:tcPr>
          <w:p w14:paraId="3DB5965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0,01</w:t>
            </w:r>
          </w:p>
        </w:tc>
        <w:tc>
          <w:tcPr>
            <w:tcW w:w="914" w:type="dxa"/>
            <w:tcBorders>
              <w:top w:val="nil"/>
              <w:left w:val="nil"/>
              <w:bottom w:val="single" w:sz="4" w:space="0" w:color="C0C0C0"/>
              <w:right w:val="single" w:sz="4" w:space="0" w:color="C0C0C0"/>
            </w:tcBorders>
            <w:shd w:val="clear" w:color="000000" w:fill="D7EAD3"/>
            <w:vAlign w:val="center"/>
            <w:hideMark/>
          </w:tcPr>
          <w:p w14:paraId="7A550DE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9,67</w:t>
            </w:r>
          </w:p>
        </w:tc>
        <w:tc>
          <w:tcPr>
            <w:tcW w:w="1427" w:type="dxa"/>
            <w:tcBorders>
              <w:top w:val="nil"/>
              <w:left w:val="nil"/>
              <w:bottom w:val="single" w:sz="4" w:space="0" w:color="C0C0C0"/>
              <w:right w:val="single" w:sz="4" w:space="0" w:color="C0C0C0"/>
            </w:tcBorders>
            <w:shd w:val="clear" w:color="000000" w:fill="FFFFCC"/>
            <w:vAlign w:val="center"/>
            <w:hideMark/>
          </w:tcPr>
          <w:p w14:paraId="2C031449"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FFFFCC"/>
            <w:vAlign w:val="center"/>
            <w:hideMark/>
          </w:tcPr>
          <w:p w14:paraId="0D2E055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FDE9D9"/>
            <w:vAlign w:val="center"/>
            <w:hideMark/>
          </w:tcPr>
          <w:p w14:paraId="3990C09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19,76</w:t>
            </w:r>
          </w:p>
        </w:tc>
        <w:tc>
          <w:tcPr>
            <w:tcW w:w="914" w:type="dxa"/>
            <w:tcBorders>
              <w:top w:val="nil"/>
              <w:left w:val="nil"/>
              <w:bottom w:val="single" w:sz="4" w:space="0" w:color="C0C0C0"/>
              <w:right w:val="single" w:sz="4" w:space="0" w:color="C0C0C0"/>
            </w:tcBorders>
            <w:shd w:val="clear" w:color="000000" w:fill="D7EAD3"/>
            <w:vAlign w:val="center"/>
            <w:hideMark/>
          </w:tcPr>
          <w:p w14:paraId="013A1C3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-0,01</w:t>
            </w:r>
          </w:p>
        </w:tc>
        <w:tc>
          <w:tcPr>
            <w:tcW w:w="914" w:type="dxa"/>
            <w:tcBorders>
              <w:top w:val="nil"/>
              <w:left w:val="nil"/>
              <w:bottom w:val="single" w:sz="4" w:space="0" w:color="C0C0C0"/>
              <w:right w:val="single" w:sz="4" w:space="0" w:color="C0C0C0"/>
            </w:tcBorders>
            <w:shd w:val="clear" w:color="000000" w:fill="D7EAD3"/>
            <w:vAlign w:val="center"/>
            <w:hideMark/>
          </w:tcPr>
          <w:p w14:paraId="2D59CB1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19,77</w:t>
            </w:r>
          </w:p>
        </w:tc>
        <w:tc>
          <w:tcPr>
            <w:tcW w:w="1391" w:type="dxa"/>
            <w:tcBorders>
              <w:top w:val="nil"/>
              <w:left w:val="nil"/>
              <w:bottom w:val="single" w:sz="4" w:space="0" w:color="C0C0C0"/>
              <w:right w:val="single" w:sz="4" w:space="0" w:color="C0C0C0"/>
            </w:tcBorders>
            <w:shd w:val="clear" w:color="000000" w:fill="FFFFCC"/>
            <w:vAlign w:val="center"/>
            <w:hideMark/>
          </w:tcPr>
          <w:p w14:paraId="68D01787"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3478B93E" w14:textId="77777777" w:rsidTr="00477CC0">
        <w:trPr>
          <w:trHeight w:val="399"/>
          <w:jc w:val="center"/>
        </w:trPr>
        <w:tc>
          <w:tcPr>
            <w:tcW w:w="331" w:type="dxa"/>
            <w:tcBorders>
              <w:top w:val="nil"/>
              <w:left w:val="nil"/>
              <w:bottom w:val="nil"/>
              <w:right w:val="nil"/>
            </w:tcBorders>
            <w:shd w:val="clear" w:color="000000" w:fill="EBF1DE"/>
            <w:noWrap/>
            <w:vAlign w:val="bottom"/>
            <w:hideMark/>
          </w:tcPr>
          <w:p w14:paraId="76C858CE"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290" w:type="dxa"/>
            <w:tcBorders>
              <w:top w:val="nil"/>
              <w:left w:val="nil"/>
              <w:bottom w:val="nil"/>
              <w:right w:val="nil"/>
            </w:tcBorders>
            <w:shd w:val="clear" w:color="000000" w:fill="EBF1DE"/>
            <w:noWrap/>
            <w:vAlign w:val="bottom"/>
            <w:hideMark/>
          </w:tcPr>
          <w:p w14:paraId="7F03BE75"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575" w:type="dxa"/>
            <w:tcBorders>
              <w:top w:val="nil"/>
              <w:left w:val="single" w:sz="4" w:space="0" w:color="C0C0C0"/>
              <w:bottom w:val="single" w:sz="4" w:space="0" w:color="C0C0C0"/>
              <w:right w:val="single" w:sz="4" w:space="0" w:color="C0C0C0"/>
            </w:tcBorders>
            <w:shd w:val="clear" w:color="000000" w:fill="EBF1DE"/>
            <w:vAlign w:val="center"/>
            <w:hideMark/>
          </w:tcPr>
          <w:p w14:paraId="4DAE96C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17</w:t>
            </w:r>
          </w:p>
        </w:tc>
        <w:tc>
          <w:tcPr>
            <w:tcW w:w="2493" w:type="dxa"/>
            <w:tcBorders>
              <w:top w:val="nil"/>
              <w:left w:val="nil"/>
              <w:bottom w:val="single" w:sz="4" w:space="0" w:color="C0C0C0"/>
              <w:right w:val="single" w:sz="4" w:space="0" w:color="C0C0C0"/>
            </w:tcBorders>
            <w:shd w:val="clear" w:color="000000" w:fill="EBF1DE"/>
            <w:vAlign w:val="center"/>
            <w:hideMark/>
          </w:tcPr>
          <w:p w14:paraId="3DDBF989"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НВВ без НДС</w:t>
            </w:r>
          </w:p>
        </w:tc>
        <w:tc>
          <w:tcPr>
            <w:tcW w:w="603" w:type="dxa"/>
            <w:tcBorders>
              <w:top w:val="nil"/>
              <w:left w:val="nil"/>
              <w:bottom w:val="single" w:sz="4" w:space="0" w:color="C0C0C0"/>
              <w:right w:val="single" w:sz="4" w:space="0" w:color="C0C0C0"/>
            </w:tcBorders>
            <w:shd w:val="clear" w:color="000000" w:fill="EBF1DE"/>
            <w:vAlign w:val="center"/>
            <w:hideMark/>
          </w:tcPr>
          <w:p w14:paraId="3B00C60D"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EBF1DE"/>
            <w:vAlign w:val="center"/>
            <w:hideMark/>
          </w:tcPr>
          <w:p w14:paraId="27BAACE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4 630,50</w:t>
            </w:r>
          </w:p>
        </w:tc>
        <w:tc>
          <w:tcPr>
            <w:tcW w:w="997" w:type="dxa"/>
            <w:tcBorders>
              <w:top w:val="nil"/>
              <w:left w:val="nil"/>
              <w:bottom w:val="single" w:sz="4" w:space="0" w:color="C0C0C0"/>
              <w:right w:val="single" w:sz="4" w:space="0" w:color="C0C0C0"/>
            </w:tcBorders>
            <w:shd w:val="clear" w:color="000000" w:fill="EBF1DE"/>
            <w:vAlign w:val="center"/>
            <w:hideMark/>
          </w:tcPr>
          <w:p w14:paraId="3F88CF8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4 620,23</w:t>
            </w:r>
          </w:p>
        </w:tc>
        <w:tc>
          <w:tcPr>
            <w:tcW w:w="925" w:type="dxa"/>
            <w:tcBorders>
              <w:top w:val="nil"/>
              <w:left w:val="nil"/>
              <w:bottom w:val="single" w:sz="4" w:space="0" w:color="C0C0C0"/>
              <w:right w:val="single" w:sz="4" w:space="0" w:color="C0C0C0"/>
            </w:tcBorders>
            <w:shd w:val="clear" w:color="000000" w:fill="FDE9D9"/>
            <w:vAlign w:val="center"/>
            <w:hideMark/>
          </w:tcPr>
          <w:p w14:paraId="7E8E0FD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2 270,67</w:t>
            </w:r>
          </w:p>
        </w:tc>
        <w:tc>
          <w:tcPr>
            <w:tcW w:w="914" w:type="dxa"/>
            <w:tcBorders>
              <w:top w:val="nil"/>
              <w:left w:val="nil"/>
              <w:bottom w:val="single" w:sz="4" w:space="0" w:color="C0C0C0"/>
              <w:right w:val="single" w:sz="4" w:space="0" w:color="C0C0C0"/>
            </w:tcBorders>
            <w:shd w:val="clear" w:color="000000" w:fill="EBF1DE"/>
            <w:vAlign w:val="center"/>
            <w:hideMark/>
          </w:tcPr>
          <w:p w14:paraId="2B025B8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2 349,57</w:t>
            </w:r>
          </w:p>
        </w:tc>
        <w:tc>
          <w:tcPr>
            <w:tcW w:w="1427" w:type="dxa"/>
            <w:tcBorders>
              <w:top w:val="nil"/>
              <w:left w:val="nil"/>
              <w:bottom w:val="single" w:sz="4" w:space="0" w:color="C0C0C0"/>
              <w:right w:val="single" w:sz="4" w:space="0" w:color="C0C0C0"/>
            </w:tcBorders>
            <w:shd w:val="clear" w:color="000000" w:fill="EBF1DE"/>
            <w:vAlign w:val="center"/>
            <w:hideMark/>
          </w:tcPr>
          <w:p w14:paraId="147D7142"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EBF1DE"/>
            <w:vAlign w:val="center"/>
            <w:hideMark/>
          </w:tcPr>
          <w:p w14:paraId="2B6E9B1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4 760,93</w:t>
            </w:r>
          </w:p>
        </w:tc>
        <w:tc>
          <w:tcPr>
            <w:tcW w:w="1021" w:type="dxa"/>
            <w:tcBorders>
              <w:top w:val="nil"/>
              <w:left w:val="nil"/>
              <w:bottom w:val="single" w:sz="4" w:space="0" w:color="C0C0C0"/>
              <w:right w:val="single" w:sz="4" w:space="0" w:color="C0C0C0"/>
            </w:tcBorders>
            <w:shd w:val="clear" w:color="000000" w:fill="EBF1DE"/>
            <w:vAlign w:val="center"/>
            <w:hideMark/>
          </w:tcPr>
          <w:p w14:paraId="4D4077F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4 758,82</w:t>
            </w:r>
          </w:p>
        </w:tc>
        <w:tc>
          <w:tcPr>
            <w:tcW w:w="914" w:type="dxa"/>
            <w:tcBorders>
              <w:top w:val="nil"/>
              <w:left w:val="nil"/>
              <w:bottom w:val="single" w:sz="4" w:space="0" w:color="C0C0C0"/>
              <w:right w:val="single" w:sz="4" w:space="0" w:color="C0C0C0"/>
            </w:tcBorders>
            <w:shd w:val="clear" w:color="000000" w:fill="EBF1DE"/>
            <w:vAlign w:val="center"/>
            <w:hideMark/>
          </w:tcPr>
          <w:p w14:paraId="3D479B9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2 349,57</w:t>
            </w:r>
          </w:p>
        </w:tc>
        <w:tc>
          <w:tcPr>
            <w:tcW w:w="914" w:type="dxa"/>
            <w:tcBorders>
              <w:top w:val="nil"/>
              <w:left w:val="nil"/>
              <w:bottom w:val="single" w:sz="4" w:space="0" w:color="C0C0C0"/>
              <w:right w:val="single" w:sz="4" w:space="0" w:color="C0C0C0"/>
            </w:tcBorders>
            <w:shd w:val="clear" w:color="000000" w:fill="EBF1DE"/>
            <w:vAlign w:val="center"/>
            <w:hideMark/>
          </w:tcPr>
          <w:p w14:paraId="7F29E88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2 409,25</w:t>
            </w:r>
          </w:p>
        </w:tc>
        <w:tc>
          <w:tcPr>
            <w:tcW w:w="1391" w:type="dxa"/>
            <w:tcBorders>
              <w:top w:val="nil"/>
              <w:left w:val="nil"/>
              <w:bottom w:val="single" w:sz="4" w:space="0" w:color="C0C0C0"/>
              <w:right w:val="single" w:sz="4" w:space="0" w:color="C0C0C0"/>
            </w:tcBorders>
            <w:shd w:val="clear" w:color="000000" w:fill="EBF1DE"/>
            <w:vAlign w:val="center"/>
            <w:hideMark/>
          </w:tcPr>
          <w:p w14:paraId="05CA1448"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023E5DD0"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16674403" w14:textId="77777777" w:rsidR="00477CC0" w:rsidRPr="00477CC0" w:rsidRDefault="00477CC0" w:rsidP="00477CC0">
            <w:pPr>
              <w:rPr>
                <w:rFonts w:ascii="Tahoma" w:hAnsi="Tahoma" w:cs="Tahoma"/>
                <w:b/>
                <w:bCs/>
                <w:sz w:val="13"/>
                <w:szCs w:val="13"/>
              </w:rPr>
            </w:pPr>
          </w:p>
        </w:tc>
        <w:tc>
          <w:tcPr>
            <w:tcW w:w="290" w:type="dxa"/>
            <w:tcBorders>
              <w:top w:val="nil"/>
              <w:left w:val="nil"/>
              <w:bottom w:val="nil"/>
              <w:right w:val="nil"/>
            </w:tcBorders>
            <w:shd w:val="clear" w:color="auto" w:fill="auto"/>
            <w:noWrap/>
            <w:vAlign w:val="bottom"/>
            <w:hideMark/>
          </w:tcPr>
          <w:p w14:paraId="12A8DB51"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72F27D0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17.1</w:t>
            </w:r>
          </w:p>
        </w:tc>
        <w:tc>
          <w:tcPr>
            <w:tcW w:w="2493" w:type="dxa"/>
            <w:tcBorders>
              <w:top w:val="nil"/>
              <w:left w:val="nil"/>
              <w:bottom w:val="single" w:sz="4" w:space="0" w:color="C0C0C0"/>
              <w:right w:val="single" w:sz="4" w:space="0" w:color="C0C0C0"/>
            </w:tcBorders>
            <w:shd w:val="clear" w:color="auto" w:fill="auto"/>
            <w:vAlign w:val="center"/>
            <w:hideMark/>
          </w:tcPr>
          <w:p w14:paraId="5BB458A0"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На потребительский рынок</w:t>
            </w:r>
          </w:p>
        </w:tc>
        <w:tc>
          <w:tcPr>
            <w:tcW w:w="603" w:type="dxa"/>
            <w:tcBorders>
              <w:top w:val="nil"/>
              <w:left w:val="nil"/>
              <w:bottom w:val="single" w:sz="4" w:space="0" w:color="C0C0C0"/>
              <w:right w:val="single" w:sz="4" w:space="0" w:color="C0C0C0"/>
            </w:tcBorders>
            <w:shd w:val="clear" w:color="auto" w:fill="auto"/>
            <w:vAlign w:val="center"/>
            <w:hideMark/>
          </w:tcPr>
          <w:p w14:paraId="30B8EA89"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410A5FA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2 485,36</w:t>
            </w:r>
          </w:p>
        </w:tc>
        <w:tc>
          <w:tcPr>
            <w:tcW w:w="997" w:type="dxa"/>
            <w:tcBorders>
              <w:top w:val="nil"/>
              <w:left w:val="nil"/>
              <w:bottom w:val="single" w:sz="4" w:space="0" w:color="C0C0C0"/>
              <w:right w:val="single" w:sz="4" w:space="0" w:color="C0C0C0"/>
            </w:tcBorders>
            <w:shd w:val="clear" w:color="000000" w:fill="D7EAD3"/>
            <w:vAlign w:val="center"/>
            <w:hideMark/>
          </w:tcPr>
          <w:p w14:paraId="4603D03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4 620,23</w:t>
            </w:r>
          </w:p>
        </w:tc>
        <w:tc>
          <w:tcPr>
            <w:tcW w:w="925" w:type="dxa"/>
            <w:tcBorders>
              <w:top w:val="nil"/>
              <w:left w:val="nil"/>
              <w:bottom w:val="single" w:sz="4" w:space="0" w:color="C0C0C0"/>
              <w:right w:val="single" w:sz="4" w:space="0" w:color="C0C0C0"/>
            </w:tcBorders>
            <w:shd w:val="clear" w:color="000000" w:fill="D7EAD3"/>
            <w:vAlign w:val="center"/>
            <w:hideMark/>
          </w:tcPr>
          <w:p w14:paraId="1B57022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2 270,67</w:t>
            </w:r>
          </w:p>
        </w:tc>
        <w:tc>
          <w:tcPr>
            <w:tcW w:w="914" w:type="dxa"/>
            <w:tcBorders>
              <w:top w:val="nil"/>
              <w:left w:val="nil"/>
              <w:bottom w:val="single" w:sz="4" w:space="0" w:color="C0C0C0"/>
              <w:right w:val="single" w:sz="4" w:space="0" w:color="C0C0C0"/>
            </w:tcBorders>
            <w:shd w:val="clear" w:color="000000" w:fill="D7EAD3"/>
            <w:vAlign w:val="center"/>
            <w:hideMark/>
          </w:tcPr>
          <w:p w14:paraId="73FA72E6"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2 349,57</w:t>
            </w:r>
          </w:p>
        </w:tc>
        <w:tc>
          <w:tcPr>
            <w:tcW w:w="1427" w:type="dxa"/>
            <w:tcBorders>
              <w:top w:val="nil"/>
              <w:left w:val="nil"/>
              <w:bottom w:val="single" w:sz="4" w:space="0" w:color="C0C0C0"/>
              <w:right w:val="single" w:sz="4" w:space="0" w:color="C0C0C0"/>
            </w:tcBorders>
            <w:shd w:val="clear" w:color="000000" w:fill="FFFFCC"/>
            <w:vAlign w:val="center"/>
            <w:hideMark/>
          </w:tcPr>
          <w:p w14:paraId="6A16CE80"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07FCE28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2 555,37</w:t>
            </w:r>
          </w:p>
        </w:tc>
        <w:tc>
          <w:tcPr>
            <w:tcW w:w="1021" w:type="dxa"/>
            <w:tcBorders>
              <w:top w:val="nil"/>
              <w:left w:val="nil"/>
              <w:bottom w:val="single" w:sz="4" w:space="0" w:color="C0C0C0"/>
              <w:right w:val="single" w:sz="4" w:space="0" w:color="C0C0C0"/>
            </w:tcBorders>
            <w:shd w:val="clear" w:color="000000" w:fill="D7EAD3"/>
            <w:vAlign w:val="center"/>
            <w:hideMark/>
          </w:tcPr>
          <w:p w14:paraId="0B8B7A0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4 758,82</w:t>
            </w:r>
          </w:p>
        </w:tc>
        <w:tc>
          <w:tcPr>
            <w:tcW w:w="914" w:type="dxa"/>
            <w:tcBorders>
              <w:top w:val="nil"/>
              <w:left w:val="nil"/>
              <w:bottom w:val="single" w:sz="4" w:space="0" w:color="C0C0C0"/>
              <w:right w:val="single" w:sz="4" w:space="0" w:color="C0C0C0"/>
            </w:tcBorders>
            <w:shd w:val="clear" w:color="000000" w:fill="D7EAD3"/>
            <w:vAlign w:val="center"/>
            <w:hideMark/>
          </w:tcPr>
          <w:p w14:paraId="00D58410"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2 349,57</w:t>
            </w:r>
          </w:p>
        </w:tc>
        <w:tc>
          <w:tcPr>
            <w:tcW w:w="914" w:type="dxa"/>
            <w:tcBorders>
              <w:top w:val="nil"/>
              <w:left w:val="nil"/>
              <w:bottom w:val="single" w:sz="4" w:space="0" w:color="C0C0C0"/>
              <w:right w:val="single" w:sz="4" w:space="0" w:color="C0C0C0"/>
            </w:tcBorders>
            <w:shd w:val="clear" w:color="000000" w:fill="D7EAD3"/>
            <w:vAlign w:val="center"/>
            <w:hideMark/>
          </w:tcPr>
          <w:p w14:paraId="1A3816A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2 409,25</w:t>
            </w:r>
          </w:p>
        </w:tc>
        <w:tc>
          <w:tcPr>
            <w:tcW w:w="1391" w:type="dxa"/>
            <w:tcBorders>
              <w:top w:val="nil"/>
              <w:left w:val="nil"/>
              <w:bottom w:val="single" w:sz="4" w:space="0" w:color="C0C0C0"/>
              <w:right w:val="single" w:sz="4" w:space="0" w:color="C0C0C0"/>
            </w:tcBorders>
            <w:shd w:val="clear" w:color="000000" w:fill="FFFFCC"/>
            <w:vAlign w:val="center"/>
            <w:hideMark/>
          </w:tcPr>
          <w:p w14:paraId="74C9F163"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6A07C77F"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2DA1B394" w14:textId="77777777" w:rsidR="00477CC0" w:rsidRPr="00477CC0" w:rsidRDefault="00477CC0" w:rsidP="00477CC0">
            <w:pPr>
              <w:rPr>
                <w:rFonts w:ascii="Tahoma" w:hAnsi="Tahoma" w:cs="Tahoma"/>
                <w:sz w:val="13"/>
                <w:szCs w:val="13"/>
              </w:rPr>
            </w:pPr>
          </w:p>
        </w:tc>
        <w:tc>
          <w:tcPr>
            <w:tcW w:w="290" w:type="dxa"/>
            <w:tcBorders>
              <w:top w:val="nil"/>
              <w:left w:val="nil"/>
              <w:bottom w:val="nil"/>
              <w:right w:val="nil"/>
            </w:tcBorders>
            <w:shd w:val="clear" w:color="auto" w:fill="auto"/>
            <w:noWrap/>
            <w:vAlign w:val="bottom"/>
            <w:hideMark/>
          </w:tcPr>
          <w:p w14:paraId="2F730564"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6AA2A8E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17.2</w:t>
            </w:r>
          </w:p>
        </w:tc>
        <w:tc>
          <w:tcPr>
            <w:tcW w:w="2493" w:type="dxa"/>
            <w:tcBorders>
              <w:top w:val="nil"/>
              <w:left w:val="nil"/>
              <w:bottom w:val="single" w:sz="4" w:space="0" w:color="C0C0C0"/>
              <w:right w:val="single" w:sz="4" w:space="0" w:color="C0C0C0"/>
            </w:tcBorders>
            <w:shd w:val="clear" w:color="auto" w:fill="auto"/>
            <w:vAlign w:val="center"/>
            <w:hideMark/>
          </w:tcPr>
          <w:p w14:paraId="7D360B51"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На собственные нужды производства</w:t>
            </w:r>
          </w:p>
        </w:tc>
        <w:tc>
          <w:tcPr>
            <w:tcW w:w="603" w:type="dxa"/>
            <w:tcBorders>
              <w:top w:val="nil"/>
              <w:left w:val="nil"/>
              <w:bottom w:val="single" w:sz="4" w:space="0" w:color="C0C0C0"/>
              <w:right w:val="single" w:sz="4" w:space="0" w:color="C0C0C0"/>
            </w:tcBorders>
            <w:shd w:val="clear" w:color="auto" w:fill="auto"/>
            <w:vAlign w:val="center"/>
            <w:hideMark/>
          </w:tcPr>
          <w:p w14:paraId="1D5D1020"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тыс</w:t>
            </w:r>
            <w:proofErr w:type="spellEnd"/>
            <w:r w:rsidRPr="00477CC0">
              <w:rPr>
                <w:rFonts w:ascii="Tahoma" w:hAnsi="Tahoma" w:cs="Tahoma"/>
                <w:sz w:val="13"/>
                <w:szCs w:val="13"/>
              </w:rPr>
              <w:t xml:space="preserve"> </w:t>
            </w:r>
            <w:proofErr w:type="spellStart"/>
            <w:r w:rsidRPr="00477CC0">
              <w:rPr>
                <w:rFonts w:ascii="Tahoma" w:hAnsi="Tahoma" w:cs="Tahoma"/>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16404C1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2 145,15</w:t>
            </w:r>
          </w:p>
        </w:tc>
        <w:tc>
          <w:tcPr>
            <w:tcW w:w="997" w:type="dxa"/>
            <w:tcBorders>
              <w:top w:val="nil"/>
              <w:left w:val="nil"/>
              <w:bottom w:val="single" w:sz="4" w:space="0" w:color="C0C0C0"/>
              <w:right w:val="single" w:sz="4" w:space="0" w:color="C0C0C0"/>
            </w:tcBorders>
            <w:shd w:val="clear" w:color="000000" w:fill="D7EAD3"/>
            <w:vAlign w:val="center"/>
            <w:hideMark/>
          </w:tcPr>
          <w:p w14:paraId="3BB46F4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141E4EA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69BC8EF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01C6B22B"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3EADD3D1"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2 205,57</w:t>
            </w:r>
          </w:p>
        </w:tc>
        <w:tc>
          <w:tcPr>
            <w:tcW w:w="1021" w:type="dxa"/>
            <w:tcBorders>
              <w:top w:val="nil"/>
              <w:left w:val="nil"/>
              <w:bottom w:val="single" w:sz="4" w:space="0" w:color="C0C0C0"/>
              <w:right w:val="single" w:sz="4" w:space="0" w:color="C0C0C0"/>
            </w:tcBorders>
            <w:shd w:val="clear" w:color="000000" w:fill="D7EAD3"/>
            <w:vAlign w:val="center"/>
            <w:hideMark/>
          </w:tcPr>
          <w:p w14:paraId="2DA3DB9C"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22CC29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A33042A"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62336DCA"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7742A41D" w14:textId="77777777" w:rsidTr="00477CC0">
        <w:trPr>
          <w:trHeight w:val="357"/>
          <w:jc w:val="center"/>
        </w:trPr>
        <w:tc>
          <w:tcPr>
            <w:tcW w:w="331" w:type="dxa"/>
            <w:tcBorders>
              <w:top w:val="nil"/>
              <w:left w:val="nil"/>
              <w:bottom w:val="nil"/>
              <w:right w:val="nil"/>
            </w:tcBorders>
            <w:shd w:val="clear" w:color="auto" w:fill="auto"/>
            <w:noWrap/>
            <w:vAlign w:val="bottom"/>
            <w:hideMark/>
          </w:tcPr>
          <w:p w14:paraId="477D3DFC" w14:textId="77777777" w:rsidR="00477CC0" w:rsidRPr="00477CC0" w:rsidRDefault="00477CC0" w:rsidP="00477CC0">
            <w:pPr>
              <w:rPr>
                <w:rFonts w:ascii="Tahoma" w:hAnsi="Tahoma" w:cs="Tahoma"/>
                <w:sz w:val="13"/>
                <w:szCs w:val="13"/>
              </w:rPr>
            </w:pPr>
          </w:p>
        </w:tc>
        <w:tc>
          <w:tcPr>
            <w:tcW w:w="290" w:type="dxa"/>
            <w:tcBorders>
              <w:top w:val="nil"/>
              <w:left w:val="nil"/>
              <w:bottom w:val="nil"/>
              <w:right w:val="nil"/>
            </w:tcBorders>
            <w:shd w:val="clear" w:color="auto" w:fill="auto"/>
            <w:noWrap/>
            <w:vAlign w:val="bottom"/>
            <w:hideMark/>
          </w:tcPr>
          <w:p w14:paraId="2ABFC723"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A47545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18</w:t>
            </w:r>
          </w:p>
        </w:tc>
        <w:tc>
          <w:tcPr>
            <w:tcW w:w="2493" w:type="dxa"/>
            <w:tcBorders>
              <w:top w:val="nil"/>
              <w:left w:val="nil"/>
              <w:bottom w:val="single" w:sz="4" w:space="0" w:color="C0C0C0"/>
              <w:right w:val="single" w:sz="4" w:space="0" w:color="C0C0C0"/>
            </w:tcBorders>
            <w:shd w:val="clear" w:color="auto" w:fill="auto"/>
            <w:vAlign w:val="center"/>
            <w:hideMark/>
          </w:tcPr>
          <w:p w14:paraId="3D7B8A83"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Тариф</w:t>
            </w:r>
          </w:p>
        </w:tc>
        <w:tc>
          <w:tcPr>
            <w:tcW w:w="603" w:type="dxa"/>
            <w:tcBorders>
              <w:top w:val="nil"/>
              <w:left w:val="nil"/>
              <w:bottom w:val="single" w:sz="4" w:space="0" w:color="C0C0C0"/>
              <w:right w:val="single" w:sz="4" w:space="0" w:color="C0C0C0"/>
            </w:tcBorders>
            <w:shd w:val="clear" w:color="auto" w:fill="auto"/>
            <w:vAlign w:val="center"/>
            <w:hideMark/>
          </w:tcPr>
          <w:p w14:paraId="477D9590"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руб</w:t>
            </w:r>
            <w:proofErr w:type="spellEnd"/>
            <w:r w:rsidRPr="00477CC0">
              <w:rPr>
                <w:rFonts w:ascii="Tahoma" w:hAnsi="Tahoma" w:cs="Tahoma"/>
                <w:b/>
                <w:bCs/>
                <w:sz w:val="13"/>
                <w:szCs w:val="13"/>
              </w:rPr>
              <w:t>/м3</w:t>
            </w:r>
          </w:p>
        </w:tc>
        <w:tc>
          <w:tcPr>
            <w:tcW w:w="1057" w:type="dxa"/>
            <w:tcBorders>
              <w:top w:val="nil"/>
              <w:left w:val="nil"/>
              <w:bottom w:val="single" w:sz="4" w:space="0" w:color="C0C0C0"/>
              <w:right w:val="single" w:sz="4" w:space="0" w:color="C0C0C0"/>
            </w:tcBorders>
            <w:shd w:val="clear" w:color="000000" w:fill="FDE9D9"/>
            <w:vAlign w:val="center"/>
            <w:hideMark/>
          </w:tcPr>
          <w:p w14:paraId="37DF843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232,39</w:t>
            </w:r>
          </w:p>
        </w:tc>
        <w:tc>
          <w:tcPr>
            <w:tcW w:w="997" w:type="dxa"/>
            <w:tcBorders>
              <w:top w:val="nil"/>
              <w:left w:val="nil"/>
              <w:bottom w:val="single" w:sz="4" w:space="0" w:color="C0C0C0"/>
              <w:right w:val="single" w:sz="4" w:space="0" w:color="C0C0C0"/>
            </w:tcBorders>
            <w:shd w:val="clear" w:color="000000" w:fill="EBF1DE"/>
            <w:vAlign w:val="center"/>
            <w:hideMark/>
          </w:tcPr>
          <w:p w14:paraId="14DFEFB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231,87</w:t>
            </w:r>
          </w:p>
        </w:tc>
        <w:tc>
          <w:tcPr>
            <w:tcW w:w="925" w:type="dxa"/>
            <w:tcBorders>
              <w:top w:val="nil"/>
              <w:left w:val="nil"/>
              <w:bottom w:val="single" w:sz="4" w:space="0" w:color="C0C0C0"/>
              <w:right w:val="single" w:sz="4" w:space="0" w:color="C0C0C0"/>
            </w:tcBorders>
            <w:shd w:val="clear" w:color="000000" w:fill="EBF1DE"/>
            <w:vAlign w:val="center"/>
            <w:hideMark/>
          </w:tcPr>
          <w:p w14:paraId="6DFC597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227,91</w:t>
            </w:r>
          </w:p>
        </w:tc>
        <w:tc>
          <w:tcPr>
            <w:tcW w:w="914" w:type="dxa"/>
            <w:tcBorders>
              <w:top w:val="nil"/>
              <w:left w:val="nil"/>
              <w:bottom w:val="single" w:sz="4" w:space="0" w:color="C0C0C0"/>
              <w:right w:val="single" w:sz="4" w:space="0" w:color="C0C0C0"/>
            </w:tcBorders>
            <w:shd w:val="clear" w:color="000000" w:fill="EBF1DE"/>
            <w:vAlign w:val="center"/>
            <w:hideMark/>
          </w:tcPr>
          <w:p w14:paraId="0500C1C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235,83</w:t>
            </w:r>
          </w:p>
        </w:tc>
        <w:tc>
          <w:tcPr>
            <w:tcW w:w="1427" w:type="dxa"/>
            <w:tcBorders>
              <w:top w:val="nil"/>
              <w:left w:val="nil"/>
              <w:bottom w:val="single" w:sz="4" w:space="0" w:color="C0C0C0"/>
              <w:right w:val="single" w:sz="4" w:space="0" w:color="C0C0C0"/>
            </w:tcBorders>
            <w:shd w:val="clear" w:color="000000" w:fill="FFFFCC"/>
            <w:vAlign w:val="center"/>
            <w:hideMark/>
          </w:tcPr>
          <w:p w14:paraId="09160AD1"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FDE9D9"/>
            <w:vAlign w:val="center"/>
            <w:hideMark/>
          </w:tcPr>
          <w:p w14:paraId="2DA9B78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238,93</w:t>
            </w:r>
          </w:p>
        </w:tc>
        <w:tc>
          <w:tcPr>
            <w:tcW w:w="1021" w:type="dxa"/>
            <w:tcBorders>
              <w:top w:val="nil"/>
              <w:left w:val="nil"/>
              <w:bottom w:val="single" w:sz="4" w:space="0" w:color="C0C0C0"/>
              <w:right w:val="single" w:sz="4" w:space="0" w:color="C0C0C0"/>
            </w:tcBorders>
            <w:shd w:val="clear" w:color="000000" w:fill="EBF1DE"/>
            <w:vAlign w:val="center"/>
            <w:hideMark/>
          </w:tcPr>
          <w:p w14:paraId="62F1F04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238,82</w:t>
            </w:r>
          </w:p>
        </w:tc>
        <w:tc>
          <w:tcPr>
            <w:tcW w:w="914" w:type="dxa"/>
            <w:tcBorders>
              <w:top w:val="nil"/>
              <w:left w:val="nil"/>
              <w:bottom w:val="single" w:sz="4" w:space="0" w:color="C0C0C0"/>
              <w:right w:val="single" w:sz="4" w:space="0" w:color="C0C0C0"/>
            </w:tcBorders>
            <w:shd w:val="clear" w:color="000000" w:fill="EBF1DE"/>
            <w:vAlign w:val="center"/>
            <w:hideMark/>
          </w:tcPr>
          <w:p w14:paraId="769BF63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235,83</w:t>
            </w:r>
          </w:p>
        </w:tc>
        <w:tc>
          <w:tcPr>
            <w:tcW w:w="914" w:type="dxa"/>
            <w:tcBorders>
              <w:top w:val="nil"/>
              <w:left w:val="nil"/>
              <w:bottom w:val="single" w:sz="4" w:space="0" w:color="C0C0C0"/>
              <w:right w:val="single" w:sz="4" w:space="0" w:color="C0C0C0"/>
            </w:tcBorders>
            <w:shd w:val="clear" w:color="000000" w:fill="EBF1DE"/>
            <w:vAlign w:val="center"/>
            <w:hideMark/>
          </w:tcPr>
          <w:p w14:paraId="5842543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241,82</w:t>
            </w:r>
          </w:p>
        </w:tc>
        <w:tc>
          <w:tcPr>
            <w:tcW w:w="1391" w:type="dxa"/>
            <w:tcBorders>
              <w:top w:val="nil"/>
              <w:left w:val="nil"/>
              <w:bottom w:val="single" w:sz="4" w:space="0" w:color="C0C0C0"/>
              <w:right w:val="single" w:sz="4" w:space="0" w:color="C0C0C0"/>
            </w:tcBorders>
            <w:shd w:val="clear" w:color="000000" w:fill="FFFFCC"/>
            <w:vAlign w:val="center"/>
            <w:hideMark/>
          </w:tcPr>
          <w:p w14:paraId="03A54B33"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3786CDD0"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529EDC67" w14:textId="77777777" w:rsidR="00477CC0" w:rsidRPr="00477CC0" w:rsidRDefault="00477CC0" w:rsidP="00477CC0">
            <w:pPr>
              <w:rPr>
                <w:rFonts w:ascii="Tahoma" w:hAnsi="Tahoma" w:cs="Tahoma"/>
                <w:b/>
                <w:bCs/>
                <w:sz w:val="13"/>
                <w:szCs w:val="13"/>
              </w:rPr>
            </w:pPr>
          </w:p>
        </w:tc>
        <w:tc>
          <w:tcPr>
            <w:tcW w:w="290" w:type="dxa"/>
            <w:tcBorders>
              <w:top w:val="nil"/>
              <w:left w:val="nil"/>
              <w:bottom w:val="nil"/>
              <w:right w:val="nil"/>
            </w:tcBorders>
            <w:shd w:val="clear" w:color="auto" w:fill="auto"/>
            <w:noWrap/>
            <w:vAlign w:val="bottom"/>
            <w:hideMark/>
          </w:tcPr>
          <w:p w14:paraId="337A3C9A"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7373A9F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18.1</w:t>
            </w:r>
          </w:p>
        </w:tc>
        <w:tc>
          <w:tcPr>
            <w:tcW w:w="2493" w:type="dxa"/>
            <w:tcBorders>
              <w:top w:val="nil"/>
              <w:left w:val="nil"/>
              <w:bottom w:val="single" w:sz="4" w:space="0" w:color="C0C0C0"/>
              <w:right w:val="single" w:sz="4" w:space="0" w:color="C0C0C0"/>
            </w:tcBorders>
            <w:shd w:val="clear" w:color="auto" w:fill="auto"/>
            <w:vAlign w:val="center"/>
            <w:hideMark/>
          </w:tcPr>
          <w:p w14:paraId="374CA0FB"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Тариф на потребительский рынок</w:t>
            </w:r>
          </w:p>
        </w:tc>
        <w:tc>
          <w:tcPr>
            <w:tcW w:w="603" w:type="dxa"/>
            <w:tcBorders>
              <w:top w:val="nil"/>
              <w:left w:val="nil"/>
              <w:bottom w:val="single" w:sz="4" w:space="0" w:color="C0C0C0"/>
              <w:right w:val="single" w:sz="4" w:space="0" w:color="C0C0C0"/>
            </w:tcBorders>
            <w:shd w:val="clear" w:color="auto" w:fill="auto"/>
            <w:vAlign w:val="center"/>
            <w:hideMark/>
          </w:tcPr>
          <w:p w14:paraId="11C889D7"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руб</w:t>
            </w:r>
            <w:proofErr w:type="spellEnd"/>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D7EAD3"/>
            <w:vAlign w:val="center"/>
            <w:hideMark/>
          </w:tcPr>
          <w:p w14:paraId="555CA99D"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232,39</w:t>
            </w:r>
          </w:p>
        </w:tc>
        <w:tc>
          <w:tcPr>
            <w:tcW w:w="997" w:type="dxa"/>
            <w:tcBorders>
              <w:top w:val="nil"/>
              <w:left w:val="nil"/>
              <w:bottom w:val="single" w:sz="4" w:space="0" w:color="C0C0C0"/>
              <w:right w:val="single" w:sz="4" w:space="0" w:color="C0C0C0"/>
            </w:tcBorders>
            <w:shd w:val="clear" w:color="000000" w:fill="D7EAD3"/>
            <w:vAlign w:val="center"/>
            <w:hideMark/>
          </w:tcPr>
          <w:p w14:paraId="5EE3C1D4"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231,87</w:t>
            </w:r>
          </w:p>
        </w:tc>
        <w:tc>
          <w:tcPr>
            <w:tcW w:w="925" w:type="dxa"/>
            <w:tcBorders>
              <w:top w:val="nil"/>
              <w:left w:val="nil"/>
              <w:bottom w:val="single" w:sz="4" w:space="0" w:color="C0C0C0"/>
              <w:right w:val="single" w:sz="4" w:space="0" w:color="C0C0C0"/>
            </w:tcBorders>
            <w:shd w:val="clear" w:color="000000" w:fill="D7EAD3"/>
            <w:vAlign w:val="center"/>
            <w:hideMark/>
          </w:tcPr>
          <w:p w14:paraId="628FBB0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227,91</w:t>
            </w:r>
          </w:p>
        </w:tc>
        <w:tc>
          <w:tcPr>
            <w:tcW w:w="914" w:type="dxa"/>
            <w:tcBorders>
              <w:top w:val="nil"/>
              <w:left w:val="nil"/>
              <w:bottom w:val="single" w:sz="4" w:space="0" w:color="C0C0C0"/>
              <w:right w:val="single" w:sz="4" w:space="0" w:color="C0C0C0"/>
            </w:tcBorders>
            <w:shd w:val="clear" w:color="000000" w:fill="D7EAD3"/>
            <w:vAlign w:val="center"/>
            <w:hideMark/>
          </w:tcPr>
          <w:p w14:paraId="3F06F3A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235,83</w:t>
            </w:r>
          </w:p>
        </w:tc>
        <w:tc>
          <w:tcPr>
            <w:tcW w:w="1427" w:type="dxa"/>
            <w:tcBorders>
              <w:top w:val="nil"/>
              <w:left w:val="nil"/>
              <w:bottom w:val="single" w:sz="4" w:space="0" w:color="C0C0C0"/>
              <w:right w:val="single" w:sz="4" w:space="0" w:color="C0C0C0"/>
            </w:tcBorders>
            <w:shd w:val="clear" w:color="000000" w:fill="FFFFCC"/>
            <w:vAlign w:val="center"/>
            <w:hideMark/>
          </w:tcPr>
          <w:p w14:paraId="08BE2E08"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02F88CA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238,93</w:t>
            </w:r>
          </w:p>
        </w:tc>
        <w:tc>
          <w:tcPr>
            <w:tcW w:w="1021" w:type="dxa"/>
            <w:tcBorders>
              <w:top w:val="nil"/>
              <w:left w:val="nil"/>
              <w:bottom w:val="single" w:sz="4" w:space="0" w:color="C0C0C0"/>
              <w:right w:val="single" w:sz="4" w:space="0" w:color="C0C0C0"/>
            </w:tcBorders>
            <w:shd w:val="clear" w:color="000000" w:fill="D7EAD3"/>
            <w:vAlign w:val="center"/>
            <w:hideMark/>
          </w:tcPr>
          <w:p w14:paraId="1438886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238,82</w:t>
            </w:r>
          </w:p>
        </w:tc>
        <w:tc>
          <w:tcPr>
            <w:tcW w:w="914" w:type="dxa"/>
            <w:tcBorders>
              <w:top w:val="nil"/>
              <w:left w:val="nil"/>
              <w:bottom w:val="single" w:sz="4" w:space="0" w:color="C0C0C0"/>
              <w:right w:val="single" w:sz="4" w:space="0" w:color="C0C0C0"/>
            </w:tcBorders>
            <w:shd w:val="clear" w:color="000000" w:fill="D7EAD3"/>
            <w:vAlign w:val="center"/>
            <w:hideMark/>
          </w:tcPr>
          <w:p w14:paraId="57D6D2C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235,83</w:t>
            </w:r>
          </w:p>
        </w:tc>
        <w:tc>
          <w:tcPr>
            <w:tcW w:w="914" w:type="dxa"/>
            <w:tcBorders>
              <w:top w:val="nil"/>
              <w:left w:val="nil"/>
              <w:bottom w:val="single" w:sz="4" w:space="0" w:color="C0C0C0"/>
              <w:right w:val="single" w:sz="4" w:space="0" w:color="C0C0C0"/>
            </w:tcBorders>
            <w:shd w:val="clear" w:color="000000" w:fill="D7EAD3"/>
            <w:vAlign w:val="center"/>
            <w:hideMark/>
          </w:tcPr>
          <w:p w14:paraId="676125E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241,82</w:t>
            </w:r>
          </w:p>
        </w:tc>
        <w:tc>
          <w:tcPr>
            <w:tcW w:w="1391" w:type="dxa"/>
            <w:tcBorders>
              <w:top w:val="nil"/>
              <w:left w:val="nil"/>
              <w:bottom w:val="single" w:sz="4" w:space="0" w:color="C0C0C0"/>
              <w:right w:val="single" w:sz="4" w:space="0" w:color="C0C0C0"/>
            </w:tcBorders>
            <w:shd w:val="clear" w:color="000000" w:fill="FFFFCC"/>
            <w:vAlign w:val="center"/>
            <w:hideMark/>
          </w:tcPr>
          <w:p w14:paraId="14F93584"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3DF0F0DA"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49927BA1" w14:textId="77777777" w:rsidR="00477CC0" w:rsidRPr="00477CC0" w:rsidRDefault="00477CC0" w:rsidP="00477CC0">
            <w:pPr>
              <w:rPr>
                <w:rFonts w:ascii="Tahoma" w:hAnsi="Tahoma" w:cs="Tahoma"/>
                <w:sz w:val="13"/>
                <w:szCs w:val="13"/>
              </w:rPr>
            </w:pPr>
          </w:p>
        </w:tc>
        <w:tc>
          <w:tcPr>
            <w:tcW w:w="290" w:type="dxa"/>
            <w:tcBorders>
              <w:top w:val="nil"/>
              <w:left w:val="nil"/>
              <w:bottom w:val="nil"/>
              <w:right w:val="nil"/>
            </w:tcBorders>
            <w:shd w:val="clear" w:color="auto" w:fill="auto"/>
            <w:noWrap/>
            <w:vAlign w:val="bottom"/>
            <w:hideMark/>
          </w:tcPr>
          <w:p w14:paraId="139DABE1"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22D788CB"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18.2</w:t>
            </w:r>
          </w:p>
        </w:tc>
        <w:tc>
          <w:tcPr>
            <w:tcW w:w="2493" w:type="dxa"/>
            <w:tcBorders>
              <w:top w:val="nil"/>
              <w:left w:val="nil"/>
              <w:bottom w:val="single" w:sz="4" w:space="0" w:color="C0C0C0"/>
              <w:right w:val="single" w:sz="4" w:space="0" w:color="C0C0C0"/>
            </w:tcBorders>
            <w:shd w:val="clear" w:color="auto" w:fill="auto"/>
            <w:vAlign w:val="center"/>
            <w:hideMark/>
          </w:tcPr>
          <w:p w14:paraId="41A7941C" w14:textId="77777777" w:rsidR="00477CC0" w:rsidRPr="00477CC0" w:rsidRDefault="00477CC0" w:rsidP="00477CC0">
            <w:pPr>
              <w:ind w:firstLineChars="100" w:firstLine="130"/>
              <w:rPr>
                <w:rFonts w:ascii="Tahoma" w:hAnsi="Tahoma" w:cs="Tahoma"/>
                <w:sz w:val="13"/>
                <w:szCs w:val="13"/>
              </w:rPr>
            </w:pPr>
            <w:r w:rsidRPr="00477CC0">
              <w:rPr>
                <w:rFonts w:ascii="Tahoma" w:hAnsi="Tahoma" w:cs="Tahoma"/>
                <w:sz w:val="13"/>
                <w:szCs w:val="13"/>
              </w:rPr>
              <w:t>Тариф на собственные нужды производства</w:t>
            </w:r>
          </w:p>
        </w:tc>
        <w:tc>
          <w:tcPr>
            <w:tcW w:w="603" w:type="dxa"/>
            <w:tcBorders>
              <w:top w:val="nil"/>
              <w:left w:val="nil"/>
              <w:bottom w:val="single" w:sz="4" w:space="0" w:color="C0C0C0"/>
              <w:right w:val="single" w:sz="4" w:space="0" w:color="C0C0C0"/>
            </w:tcBorders>
            <w:shd w:val="clear" w:color="auto" w:fill="auto"/>
            <w:vAlign w:val="center"/>
            <w:hideMark/>
          </w:tcPr>
          <w:p w14:paraId="54E9D122" w14:textId="77777777" w:rsidR="00477CC0" w:rsidRPr="00477CC0" w:rsidRDefault="00477CC0" w:rsidP="00477CC0">
            <w:pPr>
              <w:jc w:val="center"/>
              <w:rPr>
                <w:rFonts w:ascii="Tahoma" w:hAnsi="Tahoma" w:cs="Tahoma"/>
                <w:sz w:val="13"/>
                <w:szCs w:val="13"/>
              </w:rPr>
            </w:pPr>
            <w:proofErr w:type="spellStart"/>
            <w:r w:rsidRPr="00477CC0">
              <w:rPr>
                <w:rFonts w:ascii="Tahoma" w:hAnsi="Tahoma" w:cs="Tahoma"/>
                <w:sz w:val="13"/>
                <w:szCs w:val="13"/>
              </w:rPr>
              <w:t>руб</w:t>
            </w:r>
            <w:proofErr w:type="spellEnd"/>
            <w:r w:rsidRPr="00477CC0">
              <w:rPr>
                <w:rFonts w:ascii="Tahoma" w:hAnsi="Tahoma" w:cs="Tahoma"/>
                <w:sz w:val="13"/>
                <w:szCs w:val="13"/>
              </w:rPr>
              <w:t>/м3</w:t>
            </w:r>
          </w:p>
        </w:tc>
        <w:tc>
          <w:tcPr>
            <w:tcW w:w="1057" w:type="dxa"/>
            <w:tcBorders>
              <w:top w:val="nil"/>
              <w:left w:val="nil"/>
              <w:bottom w:val="single" w:sz="4" w:space="0" w:color="C0C0C0"/>
              <w:right w:val="single" w:sz="4" w:space="0" w:color="C0C0C0"/>
            </w:tcBorders>
            <w:shd w:val="clear" w:color="000000" w:fill="D7EAD3"/>
            <w:vAlign w:val="center"/>
            <w:hideMark/>
          </w:tcPr>
          <w:p w14:paraId="2908F2D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232,39</w:t>
            </w:r>
          </w:p>
        </w:tc>
        <w:tc>
          <w:tcPr>
            <w:tcW w:w="997" w:type="dxa"/>
            <w:tcBorders>
              <w:top w:val="nil"/>
              <w:left w:val="nil"/>
              <w:bottom w:val="single" w:sz="4" w:space="0" w:color="C0C0C0"/>
              <w:right w:val="single" w:sz="4" w:space="0" w:color="C0C0C0"/>
            </w:tcBorders>
            <w:shd w:val="clear" w:color="000000" w:fill="D7EAD3"/>
            <w:vAlign w:val="center"/>
            <w:hideMark/>
          </w:tcPr>
          <w:p w14:paraId="57584A97"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713256B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334F4A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119BA788"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1B76CA99"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238,93</w:t>
            </w:r>
          </w:p>
        </w:tc>
        <w:tc>
          <w:tcPr>
            <w:tcW w:w="1021" w:type="dxa"/>
            <w:tcBorders>
              <w:top w:val="nil"/>
              <w:left w:val="nil"/>
              <w:bottom w:val="single" w:sz="4" w:space="0" w:color="C0C0C0"/>
              <w:right w:val="single" w:sz="4" w:space="0" w:color="C0C0C0"/>
            </w:tcBorders>
            <w:shd w:val="clear" w:color="000000" w:fill="D7EAD3"/>
            <w:vAlign w:val="center"/>
            <w:hideMark/>
          </w:tcPr>
          <w:p w14:paraId="37472048"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EAE35AF"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C4E5803" w14:textId="77777777" w:rsidR="00477CC0" w:rsidRPr="00477CC0" w:rsidRDefault="00477CC0" w:rsidP="00477CC0">
            <w:pPr>
              <w:jc w:val="center"/>
              <w:rPr>
                <w:rFonts w:ascii="Tahoma" w:hAnsi="Tahoma" w:cs="Tahoma"/>
                <w:sz w:val="13"/>
                <w:szCs w:val="13"/>
              </w:rPr>
            </w:pPr>
            <w:r w:rsidRPr="00477CC0">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249331F9" w14:textId="77777777" w:rsidR="00477CC0" w:rsidRPr="00477CC0" w:rsidRDefault="00477CC0" w:rsidP="00477CC0">
            <w:pPr>
              <w:rPr>
                <w:rFonts w:ascii="Tahoma" w:hAnsi="Tahoma" w:cs="Tahoma"/>
                <w:sz w:val="13"/>
                <w:szCs w:val="13"/>
              </w:rPr>
            </w:pPr>
            <w:r w:rsidRPr="00477CC0">
              <w:rPr>
                <w:rFonts w:ascii="Tahoma" w:hAnsi="Tahoma" w:cs="Tahoma"/>
                <w:sz w:val="13"/>
                <w:szCs w:val="13"/>
              </w:rPr>
              <w:t> </w:t>
            </w:r>
          </w:p>
        </w:tc>
      </w:tr>
      <w:tr w:rsidR="00477CC0" w:rsidRPr="00477CC0" w14:paraId="1A86016D"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5F54BB67" w14:textId="77777777" w:rsidR="00477CC0" w:rsidRPr="00477CC0" w:rsidRDefault="00477CC0" w:rsidP="00477CC0">
            <w:pPr>
              <w:rPr>
                <w:rFonts w:ascii="Tahoma" w:hAnsi="Tahoma" w:cs="Tahoma"/>
                <w:sz w:val="13"/>
                <w:szCs w:val="13"/>
              </w:rPr>
            </w:pPr>
          </w:p>
        </w:tc>
        <w:tc>
          <w:tcPr>
            <w:tcW w:w="290" w:type="dxa"/>
            <w:tcBorders>
              <w:top w:val="nil"/>
              <w:left w:val="nil"/>
              <w:bottom w:val="nil"/>
              <w:right w:val="nil"/>
            </w:tcBorders>
            <w:shd w:val="clear" w:color="auto" w:fill="auto"/>
            <w:noWrap/>
            <w:vAlign w:val="bottom"/>
            <w:hideMark/>
          </w:tcPr>
          <w:p w14:paraId="50A640F3"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15167EA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19</w:t>
            </w:r>
          </w:p>
        </w:tc>
        <w:tc>
          <w:tcPr>
            <w:tcW w:w="2493" w:type="dxa"/>
            <w:tcBorders>
              <w:top w:val="nil"/>
              <w:left w:val="nil"/>
              <w:bottom w:val="single" w:sz="4" w:space="0" w:color="C0C0C0"/>
              <w:right w:val="single" w:sz="4" w:space="0" w:color="C0C0C0"/>
            </w:tcBorders>
            <w:shd w:val="clear" w:color="auto" w:fill="auto"/>
            <w:vAlign w:val="center"/>
            <w:hideMark/>
          </w:tcPr>
          <w:p w14:paraId="1B056E03"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ФОТ, всего</w:t>
            </w:r>
          </w:p>
        </w:tc>
        <w:tc>
          <w:tcPr>
            <w:tcW w:w="603" w:type="dxa"/>
            <w:tcBorders>
              <w:top w:val="nil"/>
              <w:left w:val="nil"/>
              <w:bottom w:val="single" w:sz="4" w:space="0" w:color="C0C0C0"/>
              <w:right w:val="single" w:sz="4" w:space="0" w:color="C0C0C0"/>
            </w:tcBorders>
            <w:shd w:val="clear" w:color="auto" w:fill="auto"/>
            <w:vAlign w:val="center"/>
            <w:hideMark/>
          </w:tcPr>
          <w:p w14:paraId="3A5A3C69"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32CC616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65C0D34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3175389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790983E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7D15F67A"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4E9DA420"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10AE389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06BCDD7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6888F9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0FFA907F"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0469577A"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21F1694C" w14:textId="77777777" w:rsidR="00477CC0" w:rsidRPr="00477CC0" w:rsidRDefault="00477CC0" w:rsidP="00477CC0">
            <w:pPr>
              <w:rPr>
                <w:rFonts w:ascii="Tahoma" w:hAnsi="Tahoma" w:cs="Tahoma"/>
                <w:b/>
                <w:bCs/>
                <w:sz w:val="13"/>
                <w:szCs w:val="13"/>
              </w:rPr>
            </w:pPr>
          </w:p>
        </w:tc>
        <w:tc>
          <w:tcPr>
            <w:tcW w:w="290" w:type="dxa"/>
            <w:tcBorders>
              <w:top w:val="nil"/>
              <w:left w:val="nil"/>
              <w:bottom w:val="nil"/>
              <w:right w:val="nil"/>
            </w:tcBorders>
            <w:shd w:val="clear" w:color="auto" w:fill="auto"/>
            <w:noWrap/>
            <w:vAlign w:val="bottom"/>
            <w:hideMark/>
          </w:tcPr>
          <w:p w14:paraId="45615303"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1BA821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20</w:t>
            </w:r>
          </w:p>
        </w:tc>
        <w:tc>
          <w:tcPr>
            <w:tcW w:w="2493" w:type="dxa"/>
            <w:tcBorders>
              <w:top w:val="nil"/>
              <w:left w:val="nil"/>
              <w:bottom w:val="single" w:sz="4" w:space="0" w:color="C0C0C0"/>
              <w:right w:val="single" w:sz="4" w:space="0" w:color="C0C0C0"/>
            </w:tcBorders>
            <w:shd w:val="clear" w:color="auto" w:fill="auto"/>
            <w:vAlign w:val="center"/>
            <w:hideMark/>
          </w:tcPr>
          <w:p w14:paraId="2B1D8AB1"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Численность персонала, всего</w:t>
            </w:r>
          </w:p>
        </w:tc>
        <w:tc>
          <w:tcPr>
            <w:tcW w:w="603" w:type="dxa"/>
            <w:tcBorders>
              <w:top w:val="nil"/>
              <w:left w:val="nil"/>
              <w:bottom w:val="single" w:sz="4" w:space="0" w:color="C0C0C0"/>
              <w:right w:val="single" w:sz="4" w:space="0" w:color="C0C0C0"/>
            </w:tcBorders>
            <w:shd w:val="clear" w:color="auto" w:fill="auto"/>
            <w:vAlign w:val="center"/>
            <w:hideMark/>
          </w:tcPr>
          <w:p w14:paraId="275E761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чел</w:t>
            </w:r>
          </w:p>
        </w:tc>
        <w:tc>
          <w:tcPr>
            <w:tcW w:w="1057" w:type="dxa"/>
            <w:tcBorders>
              <w:top w:val="nil"/>
              <w:left w:val="nil"/>
              <w:bottom w:val="single" w:sz="4" w:space="0" w:color="C0C0C0"/>
              <w:right w:val="single" w:sz="4" w:space="0" w:color="C0C0C0"/>
            </w:tcBorders>
            <w:shd w:val="clear" w:color="000000" w:fill="D7EAD3"/>
            <w:vAlign w:val="center"/>
            <w:hideMark/>
          </w:tcPr>
          <w:p w14:paraId="6DE4A59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77B0B6B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515F75A8"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563197C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4797AC44"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20B88EC9"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634A85F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D014EF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763FEA9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0D189DC5"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42659A54" w14:textId="77777777" w:rsidTr="00477CC0">
        <w:trPr>
          <w:trHeight w:val="275"/>
          <w:jc w:val="center"/>
        </w:trPr>
        <w:tc>
          <w:tcPr>
            <w:tcW w:w="331" w:type="dxa"/>
            <w:tcBorders>
              <w:top w:val="nil"/>
              <w:left w:val="nil"/>
              <w:bottom w:val="nil"/>
              <w:right w:val="nil"/>
            </w:tcBorders>
            <w:shd w:val="clear" w:color="auto" w:fill="auto"/>
            <w:noWrap/>
            <w:vAlign w:val="bottom"/>
            <w:hideMark/>
          </w:tcPr>
          <w:p w14:paraId="584D8CAE" w14:textId="77777777" w:rsidR="00477CC0" w:rsidRPr="00477CC0" w:rsidRDefault="00477CC0" w:rsidP="00477CC0">
            <w:pPr>
              <w:rPr>
                <w:rFonts w:ascii="Tahoma" w:hAnsi="Tahoma" w:cs="Tahoma"/>
                <w:b/>
                <w:bCs/>
                <w:sz w:val="13"/>
                <w:szCs w:val="13"/>
              </w:rPr>
            </w:pPr>
          </w:p>
        </w:tc>
        <w:tc>
          <w:tcPr>
            <w:tcW w:w="290" w:type="dxa"/>
            <w:tcBorders>
              <w:top w:val="nil"/>
              <w:left w:val="nil"/>
              <w:bottom w:val="nil"/>
              <w:right w:val="nil"/>
            </w:tcBorders>
            <w:shd w:val="clear" w:color="auto" w:fill="auto"/>
            <w:noWrap/>
            <w:vAlign w:val="bottom"/>
            <w:hideMark/>
          </w:tcPr>
          <w:p w14:paraId="321AD33E" w14:textId="77777777" w:rsidR="00477CC0" w:rsidRPr="00477CC0" w:rsidRDefault="00477CC0" w:rsidP="00477CC0">
            <w:pPr>
              <w:rPr>
                <w:sz w:val="13"/>
                <w:szCs w:val="13"/>
              </w:rPr>
            </w:pPr>
          </w:p>
        </w:tc>
        <w:tc>
          <w:tcPr>
            <w:tcW w:w="575" w:type="dxa"/>
            <w:tcBorders>
              <w:top w:val="nil"/>
              <w:left w:val="single" w:sz="4" w:space="0" w:color="C0C0C0"/>
              <w:bottom w:val="single" w:sz="4" w:space="0" w:color="C0C0C0"/>
              <w:right w:val="single" w:sz="4" w:space="0" w:color="C0C0C0"/>
            </w:tcBorders>
            <w:shd w:val="clear" w:color="auto" w:fill="auto"/>
            <w:vAlign w:val="center"/>
            <w:hideMark/>
          </w:tcPr>
          <w:p w14:paraId="4A26B7CE"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21</w:t>
            </w:r>
          </w:p>
        </w:tc>
        <w:tc>
          <w:tcPr>
            <w:tcW w:w="2493" w:type="dxa"/>
            <w:tcBorders>
              <w:top w:val="nil"/>
              <w:left w:val="nil"/>
              <w:bottom w:val="single" w:sz="4" w:space="0" w:color="C0C0C0"/>
              <w:right w:val="single" w:sz="4" w:space="0" w:color="C0C0C0"/>
            </w:tcBorders>
            <w:shd w:val="clear" w:color="auto" w:fill="auto"/>
            <w:vAlign w:val="center"/>
            <w:hideMark/>
          </w:tcPr>
          <w:p w14:paraId="4A664236"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Среднемесячная заработная плата</w:t>
            </w:r>
          </w:p>
        </w:tc>
        <w:tc>
          <w:tcPr>
            <w:tcW w:w="603" w:type="dxa"/>
            <w:tcBorders>
              <w:top w:val="nil"/>
              <w:left w:val="nil"/>
              <w:bottom w:val="single" w:sz="4" w:space="0" w:color="C0C0C0"/>
              <w:right w:val="single" w:sz="4" w:space="0" w:color="C0C0C0"/>
            </w:tcBorders>
            <w:shd w:val="clear" w:color="auto" w:fill="auto"/>
            <w:vAlign w:val="center"/>
            <w:hideMark/>
          </w:tcPr>
          <w:p w14:paraId="5006EC6E"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D7EAD3"/>
            <w:vAlign w:val="center"/>
            <w:hideMark/>
          </w:tcPr>
          <w:p w14:paraId="34A9177F"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97" w:type="dxa"/>
            <w:tcBorders>
              <w:top w:val="nil"/>
              <w:left w:val="nil"/>
              <w:bottom w:val="single" w:sz="4" w:space="0" w:color="C0C0C0"/>
              <w:right w:val="single" w:sz="4" w:space="0" w:color="C0C0C0"/>
            </w:tcBorders>
            <w:shd w:val="clear" w:color="000000" w:fill="D7EAD3"/>
            <w:vAlign w:val="center"/>
            <w:hideMark/>
          </w:tcPr>
          <w:p w14:paraId="55F72D5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25" w:type="dxa"/>
            <w:tcBorders>
              <w:top w:val="nil"/>
              <w:left w:val="nil"/>
              <w:bottom w:val="single" w:sz="4" w:space="0" w:color="C0C0C0"/>
              <w:right w:val="single" w:sz="4" w:space="0" w:color="C0C0C0"/>
            </w:tcBorders>
            <w:shd w:val="clear" w:color="000000" w:fill="D7EAD3"/>
            <w:vAlign w:val="center"/>
            <w:hideMark/>
          </w:tcPr>
          <w:p w14:paraId="06924F8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36018C04"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427" w:type="dxa"/>
            <w:tcBorders>
              <w:top w:val="nil"/>
              <w:left w:val="nil"/>
              <w:bottom w:val="single" w:sz="4" w:space="0" w:color="C0C0C0"/>
              <w:right w:val="single" w:sz="4" w:space="0" w:color="C0C0C0"/>
            </w:tcBorders>
            <w:shd w:val="clear" w:color="000000" w:fill="FFFFCC"/>
            <w:vAlign w:val="center"/>
            <w:hideMark/>
          </w:tcPr>
          <w:p w14:paraId="7465421A"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000000" w:fill="D7EAD3"/>
            <w:vAlign w:val="center"/>
            <w:hideMark/>
          </w:tcPr>
          <w:p w14:paraId="6BA5D8AD"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021" w:type="dxa"/>
            <w:tcBorders>
              <w:top w:val="nil"/>
              <w:left w:val="nil"/>
              <w:bottom w:val="single" w:sz="4" w:space="0" w:color="C0C0C0"/>
              <w:right w:val="single" w:sz="4" w:space="0" w:color="C0C0C0"/>
            </w:tcBorders>
            <w:shd w:val="clear" w:color="000000" w:fill="D7EAD3"/>
            <w:vAlign w:val="center"/>
            <w:hideMark/>
          </w:tcPr>
          <w:p w14:paraId="54766127"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5C79FC31"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ECCDAA3"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23EC7C34"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 </w:t>
            </w:r>
          </w:p>
        </w:tc>
      </w:tr>
      <w:tr w:rsidR="00477CC0" w:rsidRPr="00477CC0" w14:paraId="49F7F928" w14:textId="77777777" w:rsidTr="00477CC0">
        <w:trPr>
          <w:trHeight w:val="289"/>
          <w:jc w:val="center"/>
        </w:trPr>
        <w:tc>
          <w:tcPr>
            <w:tcW w:w="331" w:type="dxa"/>
            <w:tcBorders>
              <w:top w:val="nil"/>
              <w:left w:val="nil"/>
              <w:bottom w:val="nil"/>
              <w:right w:val="nil"/>
            </w:tcBorders>
            <w:shd w:val="clear" w:color="auto" w:fill="auto"/>
            <w:vAlign w:val="center"/>
            <w:hideMark/>
          </w:tcPr>
          <w:p w14:paraId="4EDE4E46" w14:textId="77777777" w:rsidR="00477CC0" w:rsidRPr="00477CC0" w:rsidRDefault="00477CC0" w:rsidP="00477CC0">
            <w:pPr>
              <w:rPr>
                <w:rFonts w:ascii="Tahoma" w:hAnsi="Tahoma" w:cs="Tahoma"/>
                <w:b/>
                <w:bCs/>
                <w:sz w:val="13"/>
                <w:szCs w:val="13"/>
              </w:rPr>
            </w:pPr>
          </w:p>
        </w:tc>
        <w:tc>
          <w:tcPr>
            <w:tcW w:w="290" w:type="dxa"/>
            <w:tcBorders>
              <w:top w:val="nil"/>
              <w:left w:val="nil"/>
              <w:bottom w:val="nil"/>
              <w:right w:val="nil"/>
            </w:tcBorders>
            <w:shd w:val="clear" w:color="auto" w:fill="auto"/>
            <w:vAlign w:val="center"/>
            <w:hideMark/>
          </w:tcPr>
          <w:p w14:paraId="416DB164" w14:textId="77777777" w:rsidR="00477CC0" w:rsidRPr="00477CC0" w:rsidRDefault="00477CC0" w:rsidP="00477CC0">
            <w:pPr>
              <w:rPr>
                <w:sz w:val="13"/>
                <w:szCs w:val="13"/>
              </w:rPr>
            </w:pPr>
          </w:p>
        </w:tc>
        <w:tc>
          <w:tcPr>
            <w:tcW w:w="575" w:type="dxa"/>
            <w:tcBorders>
              <w:top w:val="nil"/>
              <w:left w:val="nil"/>
              <w:bottom w:val="nil"/>
              <w:right w:val="nil"/>
            </w:tcBorders>
            <w:shd w:val="clear" w:color="auto" w:fill="auto"/>
            <w:vAlign w:val="center"/>
            <w:hideMark/>
          </w:tcPr>
          <w:p w14:paraId="283B1AA1" w14:textId="77777777" w:rsidR="00477CC0" w:rsidRPr="00477CC0" w:rsidRDefault="00477CC0" w:rsidP="00477CC0">
            <w:pPr>
              <w:rPr>
                <w:sz w:val="13"/>
                <w:szCs w:val="13"/>
              </w:rPr>
            </w:pPr>
          </w:p>
        </w:tc>
        <w:tc>
          <w:tcPr>
            <w:tcW w:w="2493" w:type="dxa"/>
            <w:tcBorders>
              <w:top w:val="nil"/>
              <w:left w:val="nil"/>
              <w:bottom w:val="nil"/>
              <w:right w:val="nil"/>
            </w:tcBorders>
            <w:shd w:val="clear" w:color="auto" w:fill="auto"/>
            <w:vAlign w:val="center"/>
            <w:hideMark/>
          </w:tcPr>
          <w:p w14:paraId="7E794908" w14:textId="77777777" w:rsidR="00477CC0" w:rsidRPr="00477CC0" w:rsidRDefault="00477CC0" w:rsidP="00477CC0">
            <w:pPr>
              <w:rPr>
                <w:sz w:val="13"/>
                <w:szCs w:val="13"/>
              </w:rPr>
            </w:pPr>
          </w:p>
        </w:tc>
        <w:tc>
          <w:tcPr>
            <w:tcW w:w="603" w:type="dxa"/>
            <w:tcBorders>
              <w:top w:val="nil"/>
              <w:left w:val="nil"/>
              <w:bottom w:val="nil"/>
              <w:right w:val="nil"/>
            </w:tcBorders>
            <w:shd w:val="clear" w:color="auto" w:fill="auto"/>
            <w:vAlign w:val="center"/>
            <w:hideMark/>
          </w:tcPr>
          <w:p w14:paraId="0DF3C11A" w14:textId="77777777" w:rsidR="00477CC0" w:rsidRPr="00477CC0" w:rsidRDefault="00477CC0" w:rsidP="00477CC0">
            <w:pPr>
              <w:rPr>
                <w:sz w:val="13"/>
                <w:szCs w:val="13"/>
              </w:rPr>
            </w:pPr>
          </w:p>
        </w:tc>
        <w:tc>
          <w:tcPr>
            <w:tcW w:w="1057" w:type="dxa"/>
            <w:tcBorders>
              <w:top w:val="nil"/>
              <w:left w:val="nil"/>
              <w:bottom w:val="nil"/>
              <w:right w:val="nil"/>
            </w:tcBorders>
            <w:shd w:val="clear" w:color="auto" w:fill="auto"/>
            <w:vAlign w:val="center"/>
            <w:hideMark/>
          </w:tcPr>
          <w:p w14:paraId="5B43CC66" w14:textId="77777777" w:rsidR="00477CC0" w:rsidRPr="00477CC0" w:rsidRDefault="00477CC0" w:rsidP="00477CC0">
            <w:pPr>
              <w:rPr>
                <w:sz w:val="13"/>
                <w:szCs w:val="13"/>
              </w:rPr>
            </w:pPr>
          </w:p>
        </w:tc>
        <w:tc>
          <w:tcPr>
            <w:tcW w:w="997" w:type="dxa"/>
            <w:tcBorders>
              <w:top w:val="nil"/>
              <w:left w:val="nil"/>
              <w:bottom w:val="nil"/>
              <w:right w:val="nil"/>
            </w:tcBorders>
            <w:shd w:val="clear" w:color="auto" w:fill="auto"/>
            <w:vAlign w:val="center"/>
            <w:hideMark/>
          </w:tcPr>
          <w:p w14:paraId="5305499C" w14:textId="77777777" w:rsidR="00477CC0" w:rsidRPr="00477CC0" w:rsidRDefault="00477CC0" w:rsidP="00477CC0">
            <w:pPr>
              <w:rPr>
                <w:sz w:val="13"/>
                <w:szCs w:val="13"/>
              </w:rPr>
            </w:pPr>
          </w:p>
        </w:tc>
        <w:tc>
          <w:tcPr>
            <w:tcW w:w="925" w:type="dxa"/>
            <w:tcBorders>
              <w:top w:val="nil"/>
              <w:left w:val="nil"/>
              <w:bottom w:val="nil"/>
              <w:right w:val="nil"/>
            </w:tcBorders>
            <w:shd w:val="clear" w:color="auto" w:fill="auto"/>
            <w:vAlign w:val="center"/>
            <w:hideMark/>
          </w:tcPr>
          <w:p w14:paraId="0CE5B660"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6392260A"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235,83   </w:t>
            </w:r>
          </w:p>
        </w:tc>
        <w:tc>
          <w:tcPr>
            <w:tcW w:w="1427" w:type="dxa"/>
            <w:tcBorders>
              <w:top w:val="nil"/>
              <w:left w:val="nil"/>
              <w:bottom w:val="nil"/>
              <w:right w:val="nil"/>
            </w:tcBorders>
            <w:shd w:val="clear" w:color="auto" w:fill="auto"/>
            <w:vAlign w:val="center"/>
            <w:hideMark/>
          </w:tcPr>
          <w:p w14:paraId="78CA2B11" w14:textId="77777777" w:rsidR="00477CC0" w:rsidRPr="00477CC0" w:rsidRDefault="00477CC0" w:rsidP="00477CC0">
            <w:pPr>
              <w:rPr>
                <w:rFonts w:ascii="Tahoma" w:hAnsi="Tahoma" w:cs="Tahoma"/>
                <w:b/>
                <w:bCs/>
                <w:color w:val="FFFFFF"/>
                <w:sz w:val="13"/>
                <w:szCs w:val="13"/>
              </w:rPr>
            </w:pPr>
          </w:p>
        </w:tc>
        <w:tc>
          <w:tcPr>
            <w:tcW w:w="1057" w:type="dxa"/>
            <w:tcBorders>
              <w:top w:val="nil"/>
              <w:left w:val="nil"/>
              <w:bottom w:val="nil"/>
              <w:right w:val="nil"/>
            </w:tcBorders>
            <w:shd w:val="clear" w:color="auto" w:fill="auto"/>
            <w:vAlign w:val="center"/>
            <w:hideMark/>
          </w:tcPr>
          <w:p w14:paraId="7EE3186B" w14:textId="77777777" w:rsidR="00477CC0" w:rsidRPr="00477CC0" w:rsidRDefault="00477CC0" w:rsidP="00477CC0">
            <w:pPr>
              <w:rPr>
                <w:sz w:val="13"/>
                <w:szCs w:val="13"/>
              </w:rPr>
            </w:pPr>
          </w:p>
        </w:tc>
        <w:tc>
          <w:tcPr>
            <w:tcW w:w="1021" w:type="dxa"/>
            <w:tcBorders>
              <w:top w:val="nil"/>
              <w:left w:val="nil"/>
              <w:bottom w:val="nil"/>
              <w:right w:val="nil"/>
            </w:tcBorders>
            <w:shd w:val="clear" w:color="auto" w:fill="auto"/>
            <w:vAlign w:val="center"/>
            <w:hideMark/>
          </w:tcPr>
          <w:p w14:paraId="692CBAC7"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74065282"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31984CD9"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241,82   </w:t>
            </w:r>
          </w:p>
        </w:tc>
        <w:tc>
          <w:tcPr>
            <w:tcW w:w="1391" w:type="dxa"/>
            <w:tcBorders>
              <w:top w:val="nil"/>
              <w:left w:val="nil"/>
              <w:bottom w:val="nil"/>
              <w:right w:val="nil"/>
            </w:tcBorders>
            <w:shd w:val="clear" w:color="auto" w:fill="auto"/>
            <w:vAlign w:val="center"/>
            <w:hideMark/>
          </w:tcPr>
          <w:p w14:paraId="3AC8F1FB" w14:textId="77777777" w:rsidR="00477CC0" w:rsidRPr="00477CC0" w:rsidRDefault="00477CC0" w:rsidP="00477CC0">
            <w:pPr>
              <w:rPr>
                <w:rFonts w:ascii="Tahoma" w:hAnsi="Tahoma" w:cs="Tahoma"/>
                <w:b/>
                <w:bCs/>
                <w:color w:val="FFFFFF"/>
                <w:sz w:val="13"/>
                <w:szCs w:val="13"/>
              </w:rPr>
            </w:pPr>
          </w:p>
        </w:tc>
      </w:tr>
      <w:tr w:rsidR="00477CC0" w:rsidRPr="00477CC0" w14:paraId="7E70DC1E" w14:textId="77777777" w:rsidTr="00477CC0">
        <w:trPr>
          <w:trHeight w:val="261"/>
          <w:jc w:val="center"/>
        </w:trPr>
        <w:tc>
          <w:tcPr>
            <w:tcW w:w="331" w:type="dxa"/>
            <w:tcBorders>
              <w:top w:val="nil"/>
              <w:left w:val="nil"/>
              <w:bottom w:val="nil"/>
              <w:right w:val="nil"/>
            </w:tcBorders>
            <w:shd w:val="clear" w:color="auto" w:fill="auto"/>
            <w:vAlign w:val="center"/>
            <w:hideMark/>
          </w:tcPr>
          <w:p w14:paraId="491E5E9B" w14:textId="77777777" w:rsidR="00477CC0" w:rsidRPr="00477CC0" w:rsidRDefault="00477CC0" w:rsidP="00477CC0">
            <w:pPr>
              <w:rPr>
                <w:sz w:val="13"/>
                <w:szCs w:val="13"/>
              </w:rPr>
            </w:pPr>
          </w:p>
        </w:tc>
        <w:tc>
          <w:tcPr>
            <w:tcW w:w="290" w:type="dxa"/>
            <w:tcBorders>
              <w:top w:val="nil"/>
              <w:left w:val="nil"/>
              <w:bottom w:val="nil"/>
              <w:right w:val="nil"/>
            </w:tcBorders>
            <w:shd w:val="clear" w:color="auto" w:fill="auto"/>
            <w:vAlign w:val="center"/>
            <w:hideMark/>
          </w:tcPr>
          <w:p w14:paraId="2D202971" w14:textId="77777777" w:rsidR="00477CC0" w:rsidRPr="00477CC0" w:rsidRDefault="00477CC0" w:rsidP="00477CC0">
            <w:pPr>
              <w:rPr>
                <w:sz w:val="13"/>
                <w:szCs w:val="13"/>
              </w:rPr>
            </w:pPr>
          </w:p>
        </w:tc>
        <w:tc>
          <w:tcPr>
            <w:tcW w:w="575" w:type="dxa"/>
            <w:tcBorders>
              <w:top w:val="nil"/>
              <w:left w:val="nil"/>
              <w:bottom w:val="nil"/>
              <w:right w:val="nil"/>
            </w:tcBorders>
            <w:shd w:val="clear" w:color="auto" w:fill="auto"/>
            <w:vAlign w:val="center"/>
            <w:hideMark/>
          </w:tcPr>
          <w:p w14:paraId="45E29251" w14:textId="77777777" w:rsidR="00477CC0" w:rsidRPr="00477CC0" w:rsidRDefault="00477CC0" w:rsidP="00477CC0">
            <w:pPr>
              <w:rPr>
                <w:sz w:val="13"/>
                <w:szCs w:val="13"/>
              </w:rPr>
            </w:pPr>
          </w:p>
        </w:tc>
        <w:tc>
          <w:tcPr>
            <w:tcW w:w="2493" w:type="dxa"/>
            <w:tcBorders>
              <w:top w:val="nil"/>
              <w:left w:val="nil"/>
              <w:bottom w:val="nil"/>
              <w:right w:val="nil"/>
            </w:tcBorders>
            <w:shd w:val="clear" w:color="auto" w:fill="auto"/>
            <w:vAlign w:val="center"/>
            <w:hideMark/>
          </w:tcPr>
          <w:p w14:paraId="20140518" w14:textId="77777777" w:rsidR="00477CC0" w:rsidRPr="00477CC0" w:rsidRDefault="00477CC0" w:rsidP="00477CC0">
            <w:pPr>
              <w:rPr>
                <w:sz w:val="13"/>
                <w:szCs w:val="13"/>
              </w:rPr>
            </w:pPr>
          </w:p>
        </w:tc>
        <w:tc>
          <w:tcPr>
            <w:tcW w:w="603" w:type="dxa"/>
            <w:tcBorders>
              <w:top w:val="nil"/>
              <w:left w:val="nil"/>
              <w:bottom w:val="nil"/>
              <w:right w:val="nil"/>
            </w:tcBorders>
            <w:shd w:val="clear" w:color="auto" w:fill="auto"/>
            <w:vAlign w:val="center"/>
            <w:hideMark/>
          </w:tcPr>
          <w:p w14:paraId="3B143120" w14:textId="77777777" w:rsidR="00477CC0" w:rsidRPr="00477CC0" w:rsidRDefault="00477CC0" w:rsidP="00477CC0">
            <w:pPr>
              <w:rPr>
                <w:sz w:val="13"/>
                <w:szCs w:val="13"/>
              </w:rPr>
            </w:pPr>
          </w:p>
        </w:tc>
        <w:tc>
          <w:tcPr>
            <w:tcW w:w="1057" w:type="dxa"/>
            <w:tcBorders>
              <w:top w:val="nil"/>
              <w:left w:val="nil"/>
              <w:bottom w:val="nil"/>
              <w:right w:val="nil"/>
            </w:tcBorders>
            <w:shd w:val="clear" w:color="auto" w:fill="auto"/>
            <w:vAlign w:val="center"/>
            <w:hideMark/>
          </w:tcPr>
          <w:p w14:paraId="10AD7670" w14:textId="77777777" w:rsidR="00477CC0" w:rsidRPr="00477CC0" w:rsidRDefault="00477CC0" w:rsidP="00477CC0">
            <w:pPr>
              <w:rPr>
                <w:sz w:val="13"/>
                <w:szCs w:val="13"/>
              </w:rPr>
            </w:pPr>
          </w:p>
        </w:tc>
        <w:tc>
          <w:tcPr>
            <w:tcW w:w="997" w:type="dxa"/>
            <w:tcBorders>
              <w:top w:val="nil"/>
              <w:left w:val="nil"/>
              <w:bottom w:val="nil"/>
              <w:right w:val="nil"/>
            </w:tcBorders>
            <w:shd w:val="clear" w:color="auto" w:fill="auto"/>
            <w:vAlign w:val="center"/>
            <w:hideMark/>
          </w:tcPr>
          <w:p w14:paraId="69A56A0C" w14:textId="77777777" w:rsidR="00477CC0" w:rsidRPr="00477CC0" w:rsidRDefault="00477CC0" w:rsidP="00477CC0">
            <w:pPr>
              <w:rPr>
                <w:sz w:val="13"/>
                <w:szCs w:val="13"/>
              </w:rPr>
            </w:pPr>
          </w:p>
        </w:tc>
        <w:tc>
          <w:tcPr>
            <w:tcW w:w="925" w:type="dxa"/>
            <w:tcBorders>
              <w:top w:val="nil"/>
              <w:left w:val="nil"/>
              <w:bottom w:val="nil"/>
              <w:right w:val="nil"/>
            </w:tcBorders>
            <w:shd w:val="clear" w:color="auto" w:fill="auto"/>
            <w:vAlign w:val="center"/>
            <w:hideMark/>
          </w:tcPr>
          <w:p w14:paraId="09E23384"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45DF0AAC"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2 349,57   </w:t>
            </w:r>
          </w:p>
        </w:tc>
        <w:tc>
          <w:tcPr>
            <w:tcW w:w="1427" w:type="dxa"/>
            <w:tcBorders>
              <w:top w:val="nil"/>
              <w:left w:val="nil"/>
              <w:bottom w:val="nil"/>
              <w:right w:val="nil"/>
            </w:tcBorders>
            <w:shd w:val="clear" w:color="auto" w:fill="auto"/>
            <w:vAlign w:val="center"/>
            <w:hideMark/>
          </w:tcPr>
          <w:p w14:paraId="18A93969" w14:textId="77777777" w:rsidR="00477CC0" w:rsidRPr="00477CC0" w:rsidRDefault="00477CC0" w:rsidP="00477CC0">
            <w:pPr>
              <w:rPr>
                <w:rFonts w:ascii="Tahoma" w:hAnsi="Tahoma" w:cs="Tahoma"/>
                <w:b/>
                <w:bCs/>
                <w:color w:val="FFFFFF"/>
                <w:sz w:val="13"/>
                <w:szCs w:val="13"/>
              </w:rPr>
            </w:pPr>
          </w:p>
        </w:tc>
        <w:tc>
          <w:tcPr>
            <w:tcW w:w="1057" w:type="dxa"/>
            <w:tcBorders>
              <w:top w:val="nil"/>
              <w:left w:val="nil"/>
              <w:bottom w:val="nil"/>
              <w:right w:val="nil"/>
            </w:tcBorders>
            <w:shd w:val="clear" w:color="auto" w:fill="auto"/>
            <w:vAlign w:val="center"/>
            <w:hideMark/>
          </w:tcPr>
          <w:p w14:paraId="2F0C2B37" w14:textId="77777777" w:rsidR="00477CC0" w:rsidRPr="00477CC0" w:rsidRDefault="00477CC0" w:rsidP="00477CC0">
            <w:pPr>
              <w:rPr>
                <w:sz w:val="13"/>
                <w:szCs w:val="13"/>
              </w:rPr>
            </w:pPr>
          </w:p>
        </w:tc>
        <w:tc>
          <w:tcPr>
            <w:tcW w:w="1021" w:type="dxa"/>
            <w:tcBorders>
              <w:top w:val="nil"/>
              <w:left w:val="nil"/>
              <w:bottom w:val="nil"/>
              <w:right w:val="nil"/>
            </w:tcBorders>
            <w:shd w:val="clear" w:color="auto" w:fill="auto"/>
            <w:vAlign w:val="center"/>
            <w:hideMark/>
          </w:tcPr>
          <w:p w14:paraId="00E2AE0F"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133C1718"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034EBC8E"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2 409,25   </w:t>
            </w:r>
          </w:p>
        </w:tc>
        <w:tc>
          <w:tcPr>
            <w:tcW w:w="1391" w:type="dxa"/>
            <w:tcBorders>
              <w:top w:val="nil"/>
              <w:left w:val="nil"/>
              <w:bottom w:val="nil"/>
              <w:right w:val="nil"/>
            </w:tcBorders>
            <w:shd w:val="clear" w:color="auto" w:fill="auto"/>
            <w:vAlign w:val="center"/>
            <w:hideMark/>
          </w:tcPr>
          <w:p w14:paraId="7EA4417A" w14:textId="77777777" w:rsidR="00477CC0" w:rsidRPr="00477CC0" w:rsidRDefault="00477CC0" w:rsidP="00477CC0">
            <w:pPr>
              <w:rPr>
                <w:rFonts w:ascii="Tahoma" w:hAnsi="Tahoma" w:cs="Tahoma"/>
                <w:b/>
                <w:bCs/>
                <w:color w:val="FFFFFF"/>
                <w:sz w:val="13"/>
                <w:szCs w:val="13"/>
              </w:rPr>
            </w:pPr>
          </w:p>
        </w:tc>
      </w:tr>
      <w:tr w:rsidR="00477CC0" w:rsidRPr="00477CC0" w14:paraId="5A0C33D4" w14:textId="77777777" w:rsidTr="00477CC0">
        <w:trPr>
          <w:trHeight w:val="316"/>
          <w:jc w:val="center"/>
        </w:trPr>
        <w:tc>
          <w:tcPr>
            <w:tcW w:w="331" w:type="dxa"/>
            <w:tcBorders>
              <w:top w:val="nil"/>
              <w:left w:val="nil"/>
              <w:bottom w:val="nil"/>
              <w:right w:val="nil"/>
            </w:tcBorders>
            <w:shd w:val="clear" w:color="auto" w:fill="auto"/>
            <w:vAlign w:val="center"/>
            <w:hideMark/>
          </w:tcPr>
          <w:p w14:paraId="4AB96EB2" w14:textId="77777777" w:rsidR="00477CC0" w:rsidRPr="00477CC0" w:rsidRDefault="00477CC0" w:rsidP="00477CC0">
            <w:pPr>
              <w:rPr>
                <w:sz w:val="13"/>
                <w:szCs w:val="13"/>
              </w:rPr>
            </w:pPr>
          </w:p>
        </w:tc>
        <w:tc>
          <w:tcPr>
            <w:tcW w:w="290" w:type="dxa"/>
            <w:tcBorders>
              <w:top w:val="nil"/>
              <w:left w:val="nil"/>
              <w:bottom w:val="nil"/>
              <w:right w:val="nil"/>
            </w:tcBorders>
            <w:shd w:val="clear" w:color="auto" w:fill="auto"/>
            <w:vAlign w:val="center"/>
            <w:hideMark/>
          </w:tcPr>
          <w:p w14:paraId="46D88FFC" w14:textId="77777777" w:rsidR="00477CC0" w:rsidRPr="00477CC0" w:rsidRDefault="00477CC0" w:rsidP="00477CC0">
            <w:pPr>
              <w:rPr>
                <w:sz w:val="13"/>
                <w:szCs w:val="13"/>
              </w:rPr>
            </w:pPr>
          </w:p>
        </w:tc>
        <w:tc>
          <w:tcPr>
            <w:tcW w:w="575" w:type="dxa"/>
            <w:tcBorders>
              <w:top w:val="nil"/>
              <w:left w:val="nil"/>
              <w:bottom w:val="nil"/>
              <w:right w:val="nil"/>
            </w:tcBorders>
            <w:shd w:val="clear" w:color="auto" w:fill="auto"/>
            <w:vAlign w:val="center"/>
            <w:hideMark/>
          </w:tcPr>
          <w:p w14:paraId="7D1890E8" w14:textId="77777777" w:rsidR="00477CC0" w:rsidRPr="00477CC0" w:rsidRDefault="00477CC0" w:rsidP="00477CC0">
            <w:pPr>
              <w:rPr>
                <w:sz w:val="13"/>
                <w:szCs w:val="13"/>
              </w:rPr>
            </w:pPr>
          </w:p>
        </w:tc>
        <w:tc>
          <w:tcPr>
            <w:tcW w:w="2493" w:type="dxa"/>
            <w:tcBorders>
              <w:top w:val="nil"/>
              <w:left w:val="nil"/>
              <w:bottom w:val="nil"/>
              <w:right w:val="nil"/>
            </w:tcBorders>
            <w:shd w:val="clear" w:color="auto" w:fill="auto"/>
            <w:vAlign w:val="center"/>
            <w:hideMark/>
          </w:tcPr>
          <w:p w14:paraId="327C16BC" w14:textId="77777777" w:rsidR="00477CC0" w:rsidRPr="00477CC0" w:rsidRDefault="00477CC0" w:rsidP="00477CC0">
            <w:pPr>
              <w:rPr>
                <w:sz w:val="13"/>
                <w:szCs w:val="13"/>
              </w:rPr>
            </w:pPr>
          </w:p>
        </w:tc>
        <w:tc>
          <w:tcPr>
            <w:tcW w:w="603" w:type="dxa"/>
            <w:tcBorders>
              <w:top w:val="nil"/>
              <w:left w:val="nil"/>
              <w:bottom w:val="nil"/>
              <w:right w:val="nil"/>
            </w:tcBorders>
            <w:shd w:val="clear" w:color="auto" w:fill="auto"/>
            <w:vAlign w:val="center"/>
            <w:hideMark/>
          </w:tcPr>
          <w:p w14:paraId="5D80E6EA" w14:textId="77777777" w:rsidR="00477CC0" w:rsidRPr="00477CC0" w:rsidRDefault="00477CC0" w:rsidP="00477CC0">
            <w:pPr>
              <w:rPr>
                <w:sz w:val="13"/>
                <w:szCs w:val="13"/>
              </w:rPr>
            </w:pPr>
          </w:p>
        </w:tc>
        <w:tc>
          <w:tcPr>
            <w:tcW w:w="1057" w:type="dxa"/>
            <w:tcBorders>
              <w:top w:val="nil"/>
              <w:left w:val="nil"/>
              <w:bottom w:val="nil"/>
              <w:right w:val="nil"/>
            </w:tcBorders>
            <w:shd w:val="clear" w:color="auto" w:fill="auto"/>
            <w:vAlign w:val="center"/>
            <w:hideMark/>
          </w:tcPr>
          <w:p w14:paraId="352776D3" w14:textId="77777777" w:rsidR="00477CC0" w:rsidRPr="00477CC0" w:rsidRDefault="00477CC0" w:rsidP="00477CC0">
            <w:pPr>
              <w:rPr>
                <w:sz w:val="13"/>
                <w:szCs w:val="13"/>
              </w:rPr>
            </w:pPr>
          </w:p>
        </w:tc>
        <w:tc>
          <w:tcPr>
            <w:tcW w:w="997" w:type="dxa"/>
            <w:tcBorders>
              <w:top w:val="nil"/>
              <w:left w:val="nil"/>
              <w:bottom w:val="nil"/>
              <w:right w:val="nil"/>
            </w:tcBorders>
            <w:shd w:val="clear" w:color="auto" w:fill="auto"/>
            <w:vAlign w:val="center"/>
            <w:hideMark/>
          </w:tcPr>
          <w:p w14:paraId="460651FF" w14:textId="77777777" w:rsidR="00477CC0" w:rsidRPr="00477CC0" w:rsidRDefault="00477CC0" w:rsidP="00477CC0">
            <w:pPr>
              <w:rPr>
                <w:sz w:val="13"/>
                <w:szCs w:val="13"/>
              </w:rPr>
            </w:pPr>
          </w:p>
        </w:tc>
        <w:tc>
          <w:tcPr>
            <w:tcW w:w="925" w:type="dxa"/>
            <w:tcBorders>
              <w:top w:val="nil"/>
              <w:left w:val="nil"/>
              <w:bottom w:val="nil"/>
              <w:right w:val="nil"/>
            </w:tcBorders>
            <w:shd w:val="clear" w:color="auto" w:fill="auto"/>
            <w:vAlign w:val="center"/>
            <w:hideMark/>
          </w:tcPr>
          <w:p w14:paraId="7B847934"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0,00   </w:t>
            </w:r>
          </w:p>
        </w:tc>
        <w:tc>
          <w:tcPr>
            <w:tcW w:w="914" w:type="dxa"/>
            <w:tcBorders>
              <w:top w:val="nil"/>
              <w:left w:val="nil"/>
              <w:bottom w:val="nil"/>
              <w:right w:val="nil"/>
            </w:tcBorders>
            <w:shd w:val="clear" w:color="auto" w:fill="auto"/>
            <w:vAlign w:val="center"/>
            <w:hideMark/>
          </w:tcPr>
          <w:p w14:paraId="242AAA5E"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0,01   </w:t>
            </w:r>
          </w:p>
        </w:tc>
        <w:tc>
          <w:tcPr>
            <w:tcW w:w="1427" w:type="dxa"/>
            <w:tcBorders>
              <w:top w:val="nil"/>
              <w:left w:val="nil"/>
              <w:bottom w:val="nil"/>
              <w:right w:val="nil"/>
            </w:tcBorders>
            <w:shd w:val="clear" w:color="auto" w:fill="auto"/>
            <w:vAlign w:val="center"/>
            <w:hideMark/>
          </w:tcPr>
          <w:p w14:paraId="13D68FF9" w14:textId="77777777" w:rsidR="00477CC0" w:rsidRPr="00477CC0" w:rsidRDefault="00477CC0" w:rsidP="00477CC0">
            <w:pPr>
              <w:rPr>
                <w:rFonts w:ascii="Tahoma" w:hAnsi="Tahoma" w:cs="Tahoma"/>
                <w:b/>
                <w:bCs/>
                <w:color w:val="FFFFFF"/>
                <w:sz w:val="13"/>
                <w:szCs w:val="13"/>
              </w:rPr>
            </w:pPr>
          </w:p>
        </w:tc>
        <w:tc>
          <w:tcPr>
            <w:tcW w:w="1057" w:type="dxa"/>
            <w:tcBorders>
              <w:top w:val="nil"/>
              <w:left w:val="nil"/>
              <w:bottom w:val="nil"/>
              <w:right w:val="nil"/>
            </w:tcBorders>
            <w:shd w:val="clear" w:color="auto" w:fill="auto"/>
            <w:vAlign w:val="center"/>
            <w:hideMark/>
          </w:tcPr>
          <w:p w14:paraId="295E034C" w14:textId="77777777" w:rsidR="00477CC0" w:rsidRPr="00477CC0" w:rsidRDefault="00477CC0" w:rsidP="00477CC0">
            <w:pPr>
              <w:rPr>
                <w:sz w:val="13"/>
                <w:szCs w:val="13"/>
              </w:rPr>
            </w:pPr>
          </w:p>
        </w:tc>
        <w:tc>
          <w:tcPr>
            <w:tcW w:w="1021" w:type="dxa"/>
            <w:tcBorders>
              <w:top w:val="nil"/>
              <w:left w:val="nil"/>
              <w:bottom w:val="nil"/>
              <w:right w:val="nil"/>
            </w:tcBorders>
            <w:shd w:val="clear" w:color="auto" w:fill="auto"/>
            <w:vAlign w:val="center"/>
            <w:hideMark/>
          </w:tcPr>
          <w:p w14:paraId="16B14B29" w14:textId="77777777" w:rsidR="00477CC0" w:rsidRPr="00477CC0" w:rsidRDefault="00477CC0" w:rsidP="00477CC0">
            <w:pPr>
              <w:rPr>
                <w:sz w:val="13"/>
                <w:szCs w:val="13"/>
              </w:rPr>
            </w:pPr>
          </w:p>
        </w:tc>
        <w:tc>
          <w:tcPr>
            <w:tcW w:w="914" w:type="dxa"/>
            <w:tcBorders>
              <w:top w:val="nil"/>
              <w:left w:val="nil"/>
              <w:bottom w:val="nil"/>
              <w:right w:val="nil"/>
            </w:tcBorders>
            <w:shd w:val="clear" w:color="auto" w:fill="auto"/>
            <w:vAlign w:val="center"/>
            <w:hideMark/>
          </w:tcPr>
          <w:p w14:paraId="2A9D217D"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0,00   </w:t>
            </w:r>
          </w:p>
        </w:tc>
        <w:tc>
          <w:tcPr>
            <w:tcW w:w="914" w:type="dxa"/>
            <w:tcBorders>
              <w:top w:val="nil"/>
              <w:left w:val="nil"/>
              <w:bottom w:val="nil"/>
              <w:right w:val="nil"/>
            </w:tcBorders>
            <w:shd w:val="clear" w:color="auto" w:fill="auto"/>
            <w:vAlign w:val="center"/>
            <w:hideMark/>
          </w:tcPr>
          <w:p w14:paraId="691A77B9" w14:textId="77777777" w:rsidR="00477CC0" w:rsidRPr="00477CC0" w:rsidRDefault="00477CC0" w:rsidP="00477CC0">
            <w:pPr>
              <w:rPr>
                <w:rFonts w:ascii="Tahoma" w:hAnsi="Tahoma" w:cs="Tahoma"/>
                <w:b/>
                <w:bCs/>
                <w:color w:val="FFFFFF"/>
                <w:sz w:val="13"/>
                <w:szCs w:val="13"/>
              </w:rPr>
            </w:pPr>
            <w:r w:rsidRPr="00477CC0">
              <w:rPr>
                <w:rFonts w:ascii="Tahoma" w:hAnsi="Tahoma" w:cs="Tahoma"/>
                <w:b/>
                <w:bCs/>
                <w:color w:val="FFFFFF"/>
                <w:sz w:val="13"/>
                <w:szCs w:val="13"/>
              </w:rPr>
              <w:t xml:space="preserve">           0,00   </w:t>
            </w:r>
          </w:p>
        </w:tc>
        <w:tc>
          <w:tcPr>
            <w:tcW w:w="1391" w:type="dxa"/>
            <w:tcBorders>
              <w:top w:val="nil"/>
              <w:left w:val="nil"/>
              <w:bottom w:val="nil"/>
              <w:right w:val="nil"/>
            </w:tcBorders>
            <w:shd w:val="clear" w:color="auto" w:fill="auto"/>
            <w:vAlign w:val="center"/>
            <w:hideMark/>
          </w:tcPr>
          <w:p w14:paraId="376FE0B4" w14:textId="77777777" w:rsidR="00477CC0" w:rsidRPr="00477CC0" w:rsidRDefault="00477CC0" w:rsidP="00477CC0">
            <w:pPr>
              <w:rPr>
                <w:rFonts w:ascii="Tahoma" w:hAnsi="Tahoma" w:cs="Tahoma"/>
                <w:b/>
                <w:bCs/>
                <w:color w:val="FFFFFF"/>
                <w:sz w:val="13"/>
                <w:szCs w:val="13"/>
              </w:rPr>
            </w:pPr>
          </w:p>
        </w:tc>
      </w:tr>
      <w:tr w:rsidR="00477CC0" w:rsidRPr="00477CC0" w14:paraId="28B15234" w14:textId="77777777" w:rsidTr="00477CC0">
        <w:trPr>
          <w:trHeight w:val="330"/>
          <w:jc w:val="center"/>
        </w:trPr>
        <w:tc>
          <w:tcPr>
            <w:tcW w:w="331" w:type="dxa"/>
            <w:tcBorders>
              <w:top w:val="nil"/>
              <w:left w:val="nil"/>
              <w:bottom w:val="nil"/>
              <w:right w:val="nil"/>
            </w:tcBorders>
            <w:shd w:val="clear" w:color="auto" w:fill="auto"/>
            <w:vAlign w:val="center"/>
            <w:hideMark/>
          </w:tcPr>
          <w:p w14:paraId="212D2F13" w14:textId="77777777" w:rsidR="00477CC0" w:rsidRPr="00477CC0" w:rsidRDefault="00477CC0" w:rsidP="00477CC0">
            <w:pPr>
              <w:rPr>
                <w:sz w:val="13"/>
                <w:szCs w:val="13"/>
              </w:rPr>
            </w:pPr>
          </w:p>
        </w:tc>
        <w:tc>
          <w:tcPr>
            <w:tcW w:w="290" w:type="dxa"/>
            <w:tcBorders>
              <w:top w:val="nil"/>
              <w:left w:val="nil"/>
              <w:bottom w:val="nil"/>
              <w:right w:val="nil"/>
            </w:tcBorders>
            <w:shd w:val="clear" w:color="auto" w:fill="auto"/>
            <w:vAlign w:val="center"/>
            <w:hideMark/>
          </w:tcPr>
          <w:p w14:paraId="5D73A452"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3873D560" w14:textId="77777777" w:rsidR="00477CC0" w:rsidRPr="00477CC0" w:rsidRDefault="00477CC0" w:rsidP="00477CC0">
            <w:pPr>
              <w:outlineLvl w:val="0"/>
              <w:rPr>
                <w:sz w:val="13"/>
                <w:szCs w:val="13"/>
              </w:rPr>
            </w:pPr>
          </w:p>
        </w:tc>
        <w:tc>
          <w:tcPr>
            <w:tcW w:w="249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ECD99D1" w14:textId="77777777" w:rsidR="00477CC0" w:rsidRPr="00477CC0" w:rsidRDefault="00477CC0" w:rsidP="00477CC0">
            <w:pPr>
              <w:outlineLvl w:val="0"/>
              <w:rPr>
                <w:rFonts w:ascii="Tahoma" w:hAnsi="Tahoma" w:cs="Tahoma"/>
                <w:color w:val="000000"/>
                <w:sz w:val="13"/>
                <w:szCs w:val="13"/>
              </w:rPr>
            </w:pPr>
            <w:r w:rsidRPr="00477CC0">
              <w:rPr>
                <w:rFonts w:ascii="Tahoma" w:hAnsi="Tahoma" w:cs="Tahoma"/>
                <w:color w:val="000000"/>
                <w:sz w:val="13"/>
                <w:szCs w:val="13"/>
              </w:rPr>
              <w:t>Индекс эффективности операционных расходов</w:t>
            </w:r>
          </w:p>
        </w:tc>
        <w:tc>
          <w:tcPr>
            <w:tcW w:w="603" w:type="dxa"/>
            <w:tcBorders>
              <w:top w:val="single" w:sz="4" w:space="0" w:color="C0C0C0"/>
              <w:left w:val="nil"/>
              <w:bottom w:val="single" w:sz="4" w:space="0" w:color="C0C0C0"/>
              <w:right w:val="nil"/>
            </w:tcBorders>
            <w:shd w:val="clear" w:color="auto" w:fill="auto"/>
            <w:noWrap/>
            <w:vAlign w:val="center"/>
            <w:hideMark/>
          </w:tcPr>
          <w:p w14:paraId="4092CDE1" w14:textId="77777777" w:rsidR="00477CC0" w:rsidRPr="00477CC0" w:rsidRDefault="00477CC0" w:rsidP="00477CC0">
            <w:pPr>
              <w:jc w:val="center"/>
              <w:outlineLvl w:val="0"/>
              <w:rPr>
                <w:rFonts w:ascii="Tahoma" w:hAnsi="Tahoma" w:cs="Tahoma"/>
                <w:color w:val="000000"/>
                <w:sz w:val="13"/>
                <w:szCs w:val="13"/>
              </w:rPr>
            </w:pPr>
            <w:r w:rsidRPr="00477CC0">
              <w:rPr>
                <w:rFonts w:ascii="Tahoma" w:hAnsi="Tahoma" w:cs="Tahoma"/>
                <w:color w:val="000000"/>
                <w:sz w:val="13"/>
                <w:szCs w:val="13"/>
              </w:rPr>
              <w:t>%</w:t>
            </w:r>
          </w:p>
        </w:tc>
        <w:tc>
          <w:tcPr>
            <w:tcW w:w="105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F0FA3E"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997" w:type="dxa"/>
            <w:tcBorders>
              <w:top w:val="single" w:sz="4" w:space="0" w:color="C0C0C0"/>
              <w:left w:val="nil"/>
              <w:bottom w:val="single" w:sz="4" w:space="0" w:color="C0C0C0"/>
              <w:right w:val="single" w:sz="4" w:space="0" w:color="C0C0C0"/>
            </w:tcBorders>
            <w:shd w:val="clear" w:color="auto" w:fill="auto"/>
            <w:vAlign w:val="center"/>
            <w:hideMark/>
          </w:tcPr>
          <w:p w14:paraId="69BCFDA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1 </w:t>
            </w:r>
          </w:p>
        </w:tc>
        <w:tc>
          <w:tcPr>
            <w:tcW w:w="925" w:type="dxa"/>
            <w:tcBorders>
              <w:top w:val="nil"/>
              <w:left w:val="nil"/>
              <w:bottom w:val="nil"/>
              <w:right w:val="nil"/>
            </w:tcBorders>
            <w:shd w:val="clear" w:color="auto" w:fill="auto"/>
            <w:vAlign w:val="center"/>
            <w:hideMark/>
          </w:tcPr>
          <w:p w14:paraId="125AF2EA" w14:textId="77777777" w:rsidR="00477CC0" w:rsidRPr="00477CC0" w:rsidRDefault="00477CC0" w:rsidP="00477CC0">
            <w:pPr>
              <w:jc w:val="center"/>
              <w:outlineLvl w:val="0"/>
              <w:rPr>
                <w:rFonts w:ascii="Tahoma" w:hAnsi="Tahoma" w:cs="Tahoma"/>
                <w:b/>
                <w:bCs/>
                <w:sz w:val="13"/>
                <w:szCs w:val="13"/>
              </w:rPr>
            </w:pPr>
          </w:p>
        </w:tc>
        <w:tc>
          <w:tcPr>
            <w:tcW w:w="914" w:type="dxa"/>
            <w:tcBorders>
              <w:top w:val="nil"/>
              <w:left w:val="nil"/>
              <w:bottom w:val="nil"/>
              <w:right w:val="nil"/>
            </w:tcBorders>
            <w:shd w:val="clear" w:color="auto" w:fill="auto"/>
            <w:vAlign w:val="center"/>
            <w:hideMark/>
          </w:tcPr>
          <w:p w14:paraId="4625C44A" w14:textId="77777777" w:rsidR="00477CC0" w:rsidRPr="00477CC0" w:rsidRDefault="00477CC0" w:rsidP="00477CC0">
            <w:pPr>
              <w:outlineLvl w:val="0"/>
              <w:rPr>
                <w:sz w:val="13"/>
                <w:szCs w:val="13"/>
              </w:rPr>
            </w:pPr>
          </w:p>
        </w:tc>
        <w:tc>
          <w:tcPr>
            <w:tcW w:w="1427" w:type="dxa"/>
            <w:tcBorders>
              <w:top w:val="nil"/>
              <w:left w:val="nil"/>
              <w:bottom w:val="nil"/>
              <w:right w:val="nil"/>
            </w:tcBorders>
            <w:shd w:val="clear" w:color="auto" w:fill="auto"/>
            <w:vAlign w:val="center"/>
            <w:hideMark/>
          </w:tcPr>
          <w:p w14:paraId="31E81716" w14:textId="77777777" w:rsidR="00477CC0" w:rsidRPr="00477CC0" w:rsidRDefault="00477CC0" w:rsidP="00477CC0">
            <w:pPr>
              <w:outlineLvl w:val="0"/>
              <w:rPr>
                <w:sz w:val="13"/>
                <w:szCs w:val="13"/>
              </w:rPr>
            </w:pPr>
          </w:p>
        </w:tc>
        <w:tc>
          <w:tcPr>
            <w:tcW w:w="105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CA766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1021" w:type="dxa"/>
            <w:tcBorders>
              <w:top w:val="single" w:sz="4" w:space="0" w:color="C0C0C0"/>
              <w:left w:val="nil"/>
              <w:bottom w:val="single" w:sz="4" w:space="0" w:color="C0C0C0"/>
              <w:right w:val="single" w:sz="4" w:space="0" w:color="C0C0C0"/>
            </w:tcBorders>
            <w:shd w:val="clear" w:color="auto" w:fill="auto"/>
            <w:vAlign w:val="center"/>
            <w:hideMark/>
          </w:tcPr>
          <w:p w14:paraId="052DAF0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1 </w:t>
            </w:r>
          </w:p>
        </w:tc>
        <w:tc>
          <w:tcPr>
            <w:tcW w:w="914" w:type="dxa"/>
            <w:tcBorders>
              <w:top w:val="nil"/>
              <w:left w:val="nil"/>
              <w:bottom w:val="nil"/>
              <w:right w:val="nil"/>
            </w:tcBorders>
            <w:shd w:val="clear" w:color="auto" w:fill="auto"/>
            <w:vAlign w:val="center"/>
            <w:hideMark/>
          </w:tcPr>
          <w:p w14:paraId="44A0764F" w14:textId="77777777" w:rsidR="00477CC0" w:rsidRPr="00477CC0" w:rsidRDefault="00477CC0" w:rsidP="00477CC0">
            <w:pPr>
              <w:jc w:val="center"/>
              <w:outlineLvl w:val="0"/>
              <w:rPr>
                <w:rFonts w:ascii="Tahoma" w:hAnsi="Tahoma" w:cs="Tahoma"/>
                <w:b/>
                <w:bCs/>
                <w:sz w:val="13"/>
                <w:szCs w:val="13"/>
              </w:rPr>
            </w:pPr>
          </w:p>
        </w:tc>
        <w:tc>
          <w:tcPr>
            <w:tcW w:w="914" w:type="dxa"/>
            <w:tcBorders>
              <w:top w:val="nil"/>
              <w:left w:val="nil"/>
              <w:bottom w:val="nil"/>
              <w:right w:val="nil"/>
            </w:tcBorders>
            <w:shd w:val="clear" w:color="auto" w:fill="auto"/>
            <w:vAlign w:val="center"/>
            <w:hideMark/>
          </w:tcPr>
          <w:p w14:paraId="5AE79B93" w14:textId="77777777" w:rsidR="00477CC0" w:rsidRPr="00477CC0" w:rsidRDefault="00477CC0" w:rsidP="00477CC0">
            <w:pPr>
              <w:outlineLvl w:val="0"/>
              <w:rPr>
                <w:sz w:val="13"/>
                <w:szCs w:val="13"/>
              </w:rPr>
            </w:pPr>
          </w:p>
        </w:tc>
        <w:tc>
          <w:tcPr>
            <w:tcW w:w="1391" w:type="dxa"/>
            <w:tcBorders>
              <w:top w:val="nil"/>
              <w:left w:val="nil"/>
              <w:bottom w:val="nil"/>
              <w:right w:val="nil"/>
            </w:tcBorders>
            <w:shd w:val="clear" w:color="auto" w:fill="auto"/>
            <w:vAlign w:val="center"/>
            <w:hideMark/>
          </w:tcPr>
          <w:p w14:paraId="02483F4E" w14:textId="77777777" w:rsidR="00477CC0" w:rsidRPr="00477CC0" w:rsidRDefault="00477CC0" w:rsidP="00477CC0">
            <w:pPr>
              <w:outlineLvl w:val="0"/>
              <w:rPr>
                <w:sz w:val="13"/>
                <w:szCs w:val="13"/>
              </w:rPr>
            </w:pPr>
          </w:p>
        </w:tc>
      </w:tr>
      <w:tr w:rsidR="00477CC0" w:rsidRPr="00477CC0" w14:paraId="24FA9844" w14:textId="77777777" w:rsidTr="00477CC0">
        <w:trPr>
          <w:trHeight w:val="385"/>
          <w:jc w:val="center"/>
        </w:trPr>
        <w:tc>
          <w:tcPr>
            <w:tcW w:w="331" w:type="dxa"/>
            <w:tcBorders>
              <w:top w:val="nil"/>
              <w:left w:val="nil"/>
              <w:bottom w:val="nil"/>
              <w:right w:val="nil"/>
            </w:tcBorders>
            <w:shd w:val="clear" w:color="000000" w:fill="DAEEF3"/>
            <w:vAlign w:val="center"/>
            <w:hideMark/>
          </w:tcPr>
          <w:p w14:paraId="35AB5795"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290" w:type="dxa"/>
            <w:tcBorders>
              <w:top w:val="nil"/>
              <w:left w:val="nil"/>
              <w:bottom w:val="nil"/>
              <w:right w:val="nil"/>
            </w:tcBorders>
            <w:shd w:val="clear" w:color="000000" w:fill="DAEEF3"/>
            <w:vAlign w:val="center"/>
            <w:hideMark/>
          </w:tcPr>
          <w:p w14:paraId="094BAC93"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575" w:type="dxa"/>
            <w:tcBorders>
              <w:top w:val="nil"/>
              <w:left w:val="nil"/>
              <w:bottom w:val="nil"/>
              <w:right w:val="nil"/>
            </w:tcBorders>
            <w:shd w:val="clear" w:color="000000" w:fill="DAEEF3"/>
            <w:vAlign w:val="center"/>
            <w:hideMark/>
          </w:tcPr>
          <w:p w14:paraId="372834C8"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2493" w:type="dxa"/>
            <w:tcBorders>
              <w:top w:val="nil"/>
              <w:left w:val="single" w:sz="4" w:space="0" w:color="C0C0C0"/>
              <w:bottom w:val="single" w:sz="4" w:space="0" w:color="C0C0C0"/>
              <w:right w:val="single" w:sz="4" w:space="0" w:color="C0C0C0"/>
            </w:tcBorders>
            <w:shd w:val="clear" w:color="000000" w:fill="DAEEF3"/>
            <w:noWrap/>
            <w:vAlign w:val="bottom"/>
            <w:hideMark/>
          </w:tcPr>
          <w:p w14:paraId="1C7DAB09" w14:textId="77777777" w:rsidR="00477CC0" w:rsidRPr="00477CC0" w:rsidRDefault="00477CC0" w:rsidP="00477CC0">
            <w:pPr>
              <w:outlineLvl w:val="0"/>
              <w:rPr>
                <w:rFonts w:ascii="Tahoma" w:hAnsi="Tahoma" w:cs="Tahoma"/>
                <w:color w:val="000000"/>
                <w:sz w:val="13"/>
                <w:szCs w:val="13"/>
              </w:rPr>
            </w:pPr>
            <w:r w:rsidRPr="00477CC0">
              <w:rPr>
                <w:rFonts w:ascii="Tahoma" w:hAnsi="Tahoma" w:cs="Tahoma"/>
                <w:color w:val="000000"/>
                <w:sz w:val="13"/>
                <w:szCs w:val="13"/>
              </w:rPr>
              <w:t>Индекс потребительских цен</w:t>
            </w:r>
          </w:p>
        </w:tc>
        <w:tc>
          <w:tcPr>
            <w:tcW w:w="603" w:type="dxa"/>
            <w:tcBorders>
              <w:top w:val="nil"/>
              <w:left w:val="nil"/>
              <w:bottom w:val="single" w:sz="4" w:space="0" w:color="C0C0C0"/>
              <w:right w:val="nil"/>
            </w:tcBorders>
            <w:shd w:val="clear" w:color="000000" w:fill="DAEEF3"/>
            <w:noWrap/>
            <w:vAlign w:val="center"/>
            <w:hideMark/>
          </w:tcPr>
          <w:p w14:paraId="1C172B99" w14:textId="77777777" w:rsidR="00477CC0" w:rsidRPr="00477CC0" w:rsidRDefault="00477CC0" w:rsidP="00477CC0">
            <w:pPr>
              <w:jc w:val="center"/>
              <w:outlineLvl w:val="0"/>
              <w:rPr>
                <w:rFonts w:ascii="Tahoma" w:hAnsi="Tahoma" w:cs="Tahoma"/>
                <w:color w:val="000000"/>
                <w:sz w:val="13"/>
                <w:szCs w:val="13"/>
              </w:rPr>
            </w:pPr>
            <w:r w:rsidRPr="00477CC0">
              <w:rPr>
                <w:rFonts w:ascii="Tahoma" w:hAnsi="Tahoma" w:cs="Tahoma"/>
                <w:color w:val="000000"/>
                <w:sz w:val="13"/>
                <w:szCs w:val="13"/>
              </w:rPr>
              <w:t>%</w:t>
            </w:r>
          </w:p>
        </w:tc>
        <w:tc>
          <w:tcPr>
            <w:tcW w:w="1057" w:type="dxa"/>
            <w:tcBorders>
              <w:top w:val="nil"/>
              <w:left w:val="single" w:sz="4" w:space="0" w:color="C0C0C0"/>
              <w:bottom w:val="single" w:sz="4" w:space="0" w:color="C0C0C0"/>
              <w:right w:val="single" w:sz="4" w:space="0" w:color="C0C0C0"/>
            </w:tcBorders>
            <w:shd w:val="clear" w:color="000000" w:fill="DAEEF3"/>
            <w:vAlign w:val="center"/>
            <w:hideMark/>
          </w:tcPr>
          <w:p w14:paraId="3FF0505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DAEEF3"/>
            <w:vAlign w:val="center"/>
            <w:hideMark/>
          </w:tcPr>
          <w:p w14:paraId="0146151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4,0 </w:t>
            </w:r>
          </w:p>
        </w:tc>
        <w:tc>
          <w:tcPr>
            <w:tcW w:w="925" w:type="dxa"/>
            <w:tcBorders>
              <w:top w:val="nil"/>
              <w:left w:val="nil"/>
              <w:bottom w:val="nil"/>
              <w:right w:val="nil"/>
            </w:tcBorders>
            <w:shd w:val="clear" w:color="000000" w:fill="DAEEF3"/>
            <w:vAlign w:val="center"/>
            <w:hideMark/>
          </w:tcPr>
          <w:p w14:paraId="78A2ADEC"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914" w:type="dxa"/>
            <w:tcBorders>
              <w:top w:val="nil"/>
              <w:left w:val="nil"/>
              <w:bottom w:val="nil"/>
              <w:right w:val="nil"/>
            </w:tcBorders>
            <w:shd w:val="clear" w:color="000000" w:fill="DAEEF3"/>
            <w:vAlign w:val="center"/>
            <w:hideMark/>
          </w:tcPr>
          <w:p w14:paraId="13F72FE6"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1427" w:type="dxa"/>
            <w:tcBorders>
              <w:top w:val="nil"/>
              <w:left w:val="nil"/>
              <w:bottom w:val="nil"/>
              <w:right w:val="nil"/>
            </w:tcBorders>
            <w:shd w:val="clear" w:color="000000" w:fill="DAEEF3"/>
            <w:vAlign w:val="center"/>
            <w:hideMark/>
          </w:tcPr>
          <w:p w14:paraId="0CF53EA2"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1057" w:type="dxa"/>
            <w:tcBorders>
              <w:top w:val="nil"/>
              <w:left w:val="single" w:sz="4" w:space="0" w:color="C0C0C0"/>
              <w:bottom w:val="single" w:sz="4" w:space="0" w:color="C0C0C0"/>
              <w:right w:val="single" w:sz="4" w:space="0" w:color="C0C0C0"/>
            </w:tcBorders>
            <w:shd w:val="clear" w:color="000000" w:fill="DAEEF3"/>
            <w:vAlign w:val="center"/>
            <w:hideMark/>
          </w:tcPr>
          <w:p w14:paraId="3770898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DAEEF3"/>
            <w:vAlign w:val="center"/>
            <w:hideMark/>
          </w:tcPr>
          <w:p w14:paraId="73597847"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4,0 </w:t>
            </w:r>
          </w:p>
        </w:tc>
        <w:tc>
          <w:tcPr>
            <w:tcW w:w="914" w:type="dxa"/>
            <w:tcBorders>
              <w:top w:val="nil"/>
              <w:left w:val="nil"/>
              <w:bottom w:val="nil"/>
              <w:right w:val="nil"/>
            </w:tcBorders>
            <w:shd w:val="clear" w:color="000000" w:fill="DAEEF3"/>
            <w:vAlign w:val="center"/>
            <w:hideMark/>
          </w:tcPr>
          <w:p w14:paraId="4A683361"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914" w:type="dxa"/>
            <w:tcBorders>
              <w:top w:val="nil"/>
              <w:left w:val="nil"/>
              <w:bottom w:val="nil"/>
              <w:right w:val="nil"/>
            </w:tcBorders>
            <w:shd w:val="clear" w:color="000000" w:fill="DAEEF3"/>
            <w:vAlign w:val="center"/>
            <w:hideMark/>
          </w:tcPr>
          <w:p w14:paraId="1A87E62F"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1391" w:type="dxa"/>
            <w:tcBorders>
              <w:top w:val="nil"/>
              <w:left w:val="nil"/>
              <w:bottom w:val="nil"/>
              <w:right w:val="nil"/>
            </w:tcBorders>
            <w:shd w:val="clear" w:color="000000" w:fill="DAEEF3"/>
            <w:vAlign w:val="center"/>
            <w:hideMark/>
          </w:tcPr>
          <w:p w14:paraId="6A9659A9"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r>
      <w:tr w:rsidR="00477CC0" w:rsidRPr="00477CC0" w14:paraId="6D9B5EC7" w14:textId="77777777" w:rsidTr="00477CC0">
        <w:trPr>
          <w:trHeight w:val="330"/>
          <w:jc w:val="center"/>
        </w:trPr>
        <w:tc>
          <w:tcPr>
            <w:tcW w:w="331" w:type="dxa"/>
            <w:tcBorders>
              <w:top w:val="nil"/>
              <w:left w:val="nil"/>
              <w:bottom w:val="nil"/>
              <w:right w:val="nil"/>
            </w:tcBorders>
            <w:shd w:val="clear" w:color="000000" w:fill="FDE9D9"/>
            <w:vAlign w:val="center"/>
            <w:hideMark/>
          </w:tcPr>
          <w:p w14:paraId="3CB02373"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290" w:type="dxa"/>
            <w:tcBorders>
              <w:top w:val="nil"/>
              <w:left w:val="nil"/>
              <w:bottom w:val="nil"/>
              <w:right w:val="nil"/>
            </w:tcBorders>
            <w:shd w:val="clear" w:color="000000" w:fill="FDE9D9"/>
            <w:vAlign w:val="center"/>
            <w:hideMark/>
          </w:tcPr>
          <w:p w14:paraId="4C4CB5D6"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575" w:type="dxa"/>
            <w:tcBorders>
              <w:top w:val="nil"/>
              <w:left w:val="nil"/>
              <w:bottom w:val="nil"/>
              <w:right w:val="nil"/>
            </w:tcBorders>
            <w:shd w:val="clear" w:color="000000" w:fill="FDE9D9"/>
            <w:vAlign w:val="center"/>
            <w:hideMark/>
          </w:tcPr>
          <w:p w14:paraId="35E8C263"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2493" w:type="dxa"/>
            <w:tcBorders>
              <w:top w:val="nil"/>
              <w:left w:val="single" w:sz="4" w:space="0" w:color="C0C0C0"/>
              <w:bottom w:val="single" w:sz="4" w:space="0" w:color="C0C0C0"/>
              <w:right w:val="single" w:sz="4" w:space="0" w:color="C0C0C0"/>
            </w:tcBorders>
            <w:shd w:val="clear" w:color="000000" w:fill="FDE9D9"/>
            <w:vAlign w:val="center"/>
            <w:hideMark/>
          </w:tcPr>
          <w:p w14:paraId="3D761C2B"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Итого коэффициент индексации</w:t>
            </w:r>
          </w:p>
        </w:tc>
        <w:tc>
          <w:tcPr>
            <w:tcW w:w="603" w:type="dxa"/>
            <w:tcBorders>
              <w:top w:val="nil"/>
              <w:left w:val="nil"/>
              <w:bottom w:val="single" w:sz="4" w:space="0" w:color="C0C0C0"/>
              <w:right w:val="single" w:sz="4" w:space="0" w:color="C0C0C0"/>
            </w:tcBorders>
            <w:shd w:val="clear" w:color="000000" w:fill="FDE9D9"/>
            <w:vAlign w:val="center"/>
            <w:hideMark/>
          </w:tcPr>
          <w:p w14:paraId="77236D0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1057" w:type="dxa"/>
            <w:tcBorders>
              <w:top w:val="nil"/>
              <w:left w:val="single" w:sz="4" w:space="0" w:color="C0C0C0"/>
              <w:bottom w:val="single" w:sz="4" w:space="0" w:color="C0C0C0"/>
              <w:right w:val="single" w:sz="4" w:space="0" w:color="C0C0C0"/>
            </w:tcBorders>
            <w:shd w:val="clear" w:color="000000" w:fill="FDE9D9"/>
            <w:vAlign w:val="center"/>
            <w:hideMark/>
          </w:tcPr>
          <w:p w14:paraId="251B2D84"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000000" w:fill="FDE9D9"/>
            <w:vAlign w:val="center"/>
            <w:hideMark/>
          </w:tcPr>
          <w:p w14:paraId="1EADF7CC"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1,029600 </w:t>
            </w:r>
          </w:p>
        </w:tc>
        <w:tc>
          <w:tcPr>
            <w:tcW w:w="925" w:type="dxa"/>
            <w:tcBorders>
              <w:top w:val="nil"/>
              <w:left w:val="nil"/>
              <w:bottom w:val="nil"/>
              <w:right w:val="nil"/>
            </w:tcBorders>
            <w:shd w:val="clear" w:color="000000" w:fill="FDE9D9"/>
            <w:vAlign w:val="center"/>
            <w:hideMark/>
          </w:tcPr>
          <w:p w14:paraId="13081498"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914" w:type="dxa"/>
            <w:tcBorders>
              <w:top w:val="nil"/>
              <w:left w:val="nil"/>
              <w:bottom w:val="nil"/>
              <w:right w:val="nil"/>
            </w:tcBorders>
            <w:shd w:val="clear" w:color="000000" w:fill="FDE9D9"/>
            <w:vAlign w:val="center"/>
            <w:hideMark/>
          </w:tcPr>
          <w:p w14:paraId="380AC9A3"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1427" w:type="dxa"/>
            <w:tcBorders>
              <w:top w:val="nil"/>
              <w:left w:val="nil"/>
              <w:bottom w:val="nil"/>
              <w:right w:val="nil"/>
            </w:tcBorders>
            <w:shd w:val="clear" w:color="000000" w:fill="FDE9D9"/>
            <w:vAlign w:val="center"/>
            <w:hideMark/>
          </w:tcPr>
          <w:p w14:paraId="10E63175"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1057" w:type="dxa"/>
            <w:tcBorders>
              <w:top w:val="nil"/>
              <w:left w:val="single" w:sz="4" w:space="0" w:color="C0C0C0"/>
              <w:bottom w:val="single" w:sz="4" w:space="0" w:color="C0C0C0"/>
              <w:right w:val="single" w:sz="4" w:space="0" w:color="C0C0C0"/>
            </w:tcBorders>
            <w:shd w:val="clear" w:color="000000" w:fill="FDE9D9"/>
            <w:vAlign w:val="center"/>
            <w:hideMark/>
          </w:tcPr>
          <w:p w14:paraId="6A0414A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000000" w:fill="FDE9D9"/>
            <w:vAlign w:val="center"/>
            <w:hideMark/>
          </w:tcPr>
          <w:p w14:paraId="3999C2AE"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1,029600 </w:t>
            </w:r>
          </w:p>
        </w:tc>
        <w:tc>
          <w:tcPr>
            <w:tcW w:w="914" w:type="dxa"/>
            <w:tcBorders>
              <w:top w:val="nil"/>
              <w:left w:val="nil"/>
              <w:bottom w:val="nil"/>
              <w:right w:val="nil"/>
            </w:tcBorders>
            <w:shd w:val="clear" w:color="000000" w:fill="FDE9D9"/>
            <w:vAlign w:val="center"/>
            <w:hideMark/>
          </w:tcPr>
          <w:p w14:paraId="5ACE6FE4"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914" w:type="dxa"/>
            <w:tcBorders>
              <w:top w:val="nil"/>
              <w:left w:val="nil"/>
              <w:bottom w:val="nil"/>
              <w:right w:val="nil"/>
            </w:tcBorders>
            <w:shd w:val="clear" w:color="000000" w:fill="FDE9D9"/>
            <w:vAlign w:val="center"/>
            <w:hideMark/>
          </w:tcPr>
          <w:p w14:paraId="3CA76022"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c>
          <w:tcPr>
            <w:tcW w:w="1391" w:type="dxa"/>
            <w:tcBorders>
              <w:top w:val="nil"/>
              <w:left w:val="nil"/>
              <w:bottom w:val="nil"/>
              <w:right w:val="nil"/>
            </w:tcBorders>
            <w:shd w:val="clear" w:color="000000" w:fill="FDE9D9"/>
            <w:vAlign w:val="center"/>
            <w:hideMark/>
          </w:tcPr>
          <w:p w14:paraId="7C1FDE2D"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 </w:t>
            </w:r>
          </w:p>
        </w:tc>
      </w:tr>
      <w:tr w:rsidR="00477CC0" w:rsidRPr="00477CC0" w14:paraId="7E7D949B" w14:textId="77777777" w:rsidTr="00477CC0">
        <w:trPr>
          <w:trHeight w:val="316"/>
          <w:jc w:val="center"/>
        </w:trPr>
        <w:tc>
          <w:tcPr>
            <w:tcW w:w="331" w:type="dxa"/>
            <w:tcBorders>
              <w:top w:val="nil"/>
              <w:left w:val="nil"/>
              <w:bottom w:val="nil"/>
              <w:right w:val="nil"/>
            </w:tcBorders>
            <w:shd w:val="clear" w:color="auto" w:fill="auto"/>
            <w:vAlign w:val="center"/>
            <w:hideMark/>
          </w:tcPr>
          <w:p w14:paraId="7C8FF100" w14:textId="77777777" w:rsidR="00477CC0" w:rsidRPr="00477CC0" w:rsidRDefault="00477CC0" w:rsidP="00477CC0">
            <w:pPr>
              <w:outlineLvl w:val="0"/>
              <w:rPr>
                <w:rFonts w:ascii="Tahoma" w:hAnsi="Tahoma" w:cs="Tahoma"/>
                <w:sz w:val="13"/>
                <w:szCs w:val="13"/>
              </w:rPr>
            </w:pPr>
          </w:p>
        </w:tc>
        <w:tc>
          <w:tcPr>
            <w:tcW w:w="290" w:type="dxa"/>
            <w:tcBorders>
              <w:top w:val="nil"/>
              <w:left w:val="nil"/>
              <w:bottom w:val="nil"/>
              <w:right w:val="nil"/>
            </w:tcBorders>
            <w:shd w:val="clear" w:color="auto" w:fill="auto"/>
            <w:vAlign w:val="center"/>
            <w:hideMark/>
          </w:tcPr>
          <w:p w14:paraId="391D7ED1"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3B96EE78"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auto" w:fill="auto"/>
            <w:vAlign w:val="center"/>
            <w:hideMark/>
          </w:tcPr>
          <w:p w14:paraId="28474391" w14:textId="77777777" w:rsidR="00477CC0" w:rsidRPr="00477CC0" w:rsidRDefault="00477CC0" w:rsidP="00477CC0">
            <w:pPr>
              <w:outlineLvl w:val="0"/>
              <w:rPr>
                <w:rFonts w:ascii="Tahoma" w:hAnsi="Tahoma" w:cs="Tahoma"/>
                <w:sz w:val="13"/>
                <w:szCs w:val="13"/>
              </w:rPr>
            </w:pPr>
            <w:r w:rsidRPr="00477CC0">
              <w:rPr>
                <w:rFonts w:ascii="Tahoma" w:hAnsi="Tahoma" w:cs="Tahoma"/>
                <w:sz w:val="13"/>
                <w:szCs w:val="13"/>
              </w:rPr>
              <w:t>Нормативный уровень прибыли</w:t>
            </w:r>
          </w:p>
        </w:tc>
        <w:tc>
          <w:tcPr>
            <w:tcW w:w="603" w:type="dxa"/>
            <w:tcBorders>
              <w:top w:val="nil"/>
              <w:left w:val="nil"/>
              <w:bottom w:val="single" w:sz="4" w:space="0" w:color="C0C0C0"/>
              <w:right w:val="nil"/>
            </w:tcBorders>
            <w:shd w:val="clear" w:color="auto" w:fill="auto"/>
            <w:noWrap/>
            <w:vAlign w:val="center"/>
            <w:hideMark/>
          </w:tcPr>
          <w:p w14:paraId="50F7E093" w14:textId="77777777" w:rsidR="00477CC0" w:rsidRPr="00477CC0" w:rsidRDefault="00477CC0" w:rsidP="00477CC0">
            <w:pPr>
              <w:jc w:val="center"/>
              <w:outlineLvl w:val="0"/>
              <w:rPr>
                <w:rFonts w:ascii="Tahoma" w:hAnsi="Tahoma" w:cs="Tahoma"/>
                <w:color w:val="000000"/>
                <w:sz w:val="13"/>
                <w:szCs w:val="13"/>
              </w:rPr>
            </w:pPr>
            <w:r w:rsidRPr="00477CC0">
              <w:rPr>
                <w:rFonts w:ascii="Tahoma" w:hAnsi="Tahoma" w:cs="Tahoma"/>
                <w:color w:val="000000"/>
                <w:sz w:val="13"/>
                <w:szCs w:val="13"/>
              </w:rPr>
              <w:t>%</w:t>
            </w: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506F4B82"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997" w:type="dxa"/>
            <w:tcBorders>
              <w:top w:val="nil"/>
              <w:left w:val="nil"/>
              <w:bottom w:val="single" w:sz="4" w:space="0" w:color="C0C0C0"/>
              <w:right w:val="single" w:sz="4" w:space="0" w:color="C0C0C0"/>
            </w:tcBorders>
            <w:shd w:val="clear" w:color="auto" w:fill="auto"/>
            <w:vAlign w:val="center"/>
            <w:hideMark/>
          </w:tcPr>
          <w:p w14:paraId="58B0877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0</w:t>
            </w:r>
          </w:p>
        </w:tc>
        <w:tc>
          <w:tcPr>
            <w:tcW w:w="925" w:type="dxa"/>
            <w:tcBorders>
              <w:top w:val="nil"/>
              <w:left w:val="nil"/>
              <w:bottom w:val="nil"/>
              <w:right w:val="nil"/>
            </w:tcBorders>
            <w:shd w:val="clear" w:color="auto" w:fill="auto"/>
            <w:vAlign w:val="center"/>
            <w:hideMark/>
          </w:tcPr>
          <w:p w14:paraId="074A3794" w14:textId="77777777" w:rsidR="00477CC0" w:rsidRPr="00477CC0" w:rsidRDefault="00477CC0" w:rsidP="00477CC0">
            <w:pPr>
              <w:jc w:val="center"/>
              <w:outlineLvl w:val="0"/>
              <w:rPr>
                <w:rFonts w:ascii="Tahoma" w:hAnsi="Tahoma" w:cs="Tahoma"/>
                <w:b/>
                <w:bCs/>
                <w:sz w:val="13"/>
                <w:szCs w:val="13"/>
              </w:rPr>
            </w:pPr>
          </w:p>
        </w:tc>
        <w:tc>
          <w:tcPr>
            <w:tcW w:w="914" w:type="dxa"/>
            <w:tcBorders>
              <w:top w:val="nil"/>
              <w:left w:val="nil"/>
              <w:bottom w:val="nil"/>
              <w:right w:val="nil"/>
            </w:tcBorders>
            <w:shd w:val="clear" w:color="auto" w:fill="auto"/>
            <w:vAlign w:val="center"/>
            <w:hideMark/>
          </w:tcPr>
          <w:p w14:paraId="4542DD97" w14:textId="77777777" w:rsidR="00477CC0" w:rsidRPr="00477CC0" w:rsidRDefault="00477CC0" w:rsidP="00477CC0">
            <w:pPr>
              <w:outlineLvl w:val="0"/>
              <w:rPr>
                <w:sz w:val="13"/>
                <w:szCs w:val="13"/>
              </w:rPr>
            </w:pPr>
          </w:p>
        </w:tc>
        <w:tc>
          <w:tcPr>
            <w:tcW w:w="1427" w:type="dxa"/>
            <w:tcBorders>
              <w:top w:val="nil"/>
              <w:left w:val="nil"/>
              <w:bottom w:val="nil"/>
              <w:right w:val="nil"/>
            </w:tcBorders>
            <w:shd w:val="clear" w:color="auto" w:fill="auto"/>
            <w:vAlign w:val="center"/>
            <w:hideMark/>
          </w:tcPr>
          <w:p w14:paraId="313BC5DE" w14:textId="77777777" w:rsidR="00477CC0" w:rsidRPr="00477CC0" w:rsidRDefault="00477CC0" w:rsidP="00477CC0">
            <w:pPr>
              <w:outlineLvl w:val="0"/>
              <w:rPr>
                <w:sz w:val="13"/>
                <w:szCs w:val="13"/>
              </w:rPr>
            </w:pP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5D22B196"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1021" w:type="dxa"/>
            <w:tcBorders>
              <w:top w:val="nil"/>
              <w:left w:val="nil"/>
              <w:bottom w:val="single" w:sz="4" w:space="0" w:color="C0C0C0"/>
              <w:right w:val="single" w:sz="4" w:space="0" w:color="C0C0C0"/>
            </w:tcBorders>
            <w:shd w:val="clear" w:color="auto" w:fill="auto"/>
            <w:vAlign w:val="center"/>
            <w:hideMark/>
          </w:tcPr>
          <w:p w14:paraId="17039C77"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0</w:t>
            </w:r>
          </w:p>
        </w:tc>
        <w:tc>
          <w:tcPr>
            <w:tcW w:w="914" w:type="dxa"/>
            <w:tcBorders>
              <w:top w:val="nil"/>
              <w:left w:val="nil"/>
              <w:bottom w:val="nil"/>
              <w:right w:val="nil"/>
            </w:tcBorders>
            <w:shd w:val="clear" w:color="auto" w:fill="auto"/>
            <w:vAlign w:val="center"/>
            <w:hideMark/>
          </w:tcPr>
          <w:p w14:paraId="009633F6" w14:textId="77777777" w:rsidR="00477CC0" w:rsidRPr="00477CC0" w:rsidRDefault="00477CC0" w:rsidP="00477CC0">
            <w:pPr>
              <w:jc w:val="center"/>
              <w:outlineLvl w:val="0"/>
              <w:rPr>
                <w:rFonts w:ascii="Tahoma" w:hAnsi="Tahoma" w:cs="Tahoma"/>
                <w:b/>
                <w:bCs/>
                <w:sz w:val="13"/>
                <w:szCs w:val="13"/>
              </w:rPr>
            </w:pPr>
          </w:p>
        </w:tc>
        <w:tc>
          <w:tcPr>
            <w:tcW w:w="914" w:type="dxa"/>
            <w:tcBorders>
              <w:top w:val="nil"/>
              <w:left w:val="nil"/>
              <w:bottom w:val="nil"/>
              <w:right w:val="nil"/>
            </w:tcBorders>
            <w:shd w:val="clear" w:color="auto" w:fill="auto"/>
            <w:vAlign w:val="center"/>
            <w:hideMark/>
          </w:tcPr>
          <w:p w14:paraId="1D5416B9" w14:textId="77777777" w:rsidR="00477CC0" w:rsidRPr="00477CC0" w:rsidRDefault="00477CC0" w:rsidP="00477CC0">
            <w:pPr>
              <w:outlineLvl w:val="0"/>
              <w:rPr>
                <w:sz w:val="13"/>
                <w:szCs w:val="13"/>
              </w:rPr>
            </w:pPr>
          </w:p>
        </w:tc>
        <w:tc>
          <w:tcPr>
            <w:tcW w:w="1391" w:type="dxa"/>
            <w:tcBorders>
              <w:top w:val="nil"/>
              <w:left w:val="nil"/>
              <w:bottom w:val="nil"/>
              <w:right w:val="nil"/>
            </w:tcBorders>
            <w:shd w:val="clear" w:color="auto" w:fill="auto"/>
            <w:vAlign w:val="center"/>
            <w:hideMark/>
          </w:tcPr>
          <w:p w14:paraId="3DF86D15" w14:textId="77777777" w:rsidR="00477CC0" w:rsidRPr="00477CC0" w:rsidRDefault="00477CC0" w:rsidP="00477CC0">
            <w:pPr>
              <w:outlineLvl w:val="0"/>
              <w:rPr>
                <w:sz w:val="13"/>
                <w:szCs w:val="13"/>
              </w:rPr>
            </w:pPr>
          </w:p>
        </w:tc>
      </w:tr>
      <w:tr w:rsidR="00477CC0" w:rsidRPr="00477CC0" w14:paraId="03EC2BD4" w14:textId="77777777" w:rsidTr="00477CC0">
        <w:trPr>
          <w:trHeight w:val="206"/>
          <w:jc w:val="center"/>
        </w:trPr>
        <w:tc>
          <w:tcPr>
            <w:tcW w:w="331" w:type="dxa"/>
            <w:tcBorders>
              <w:top w:val="nil"/>
              <w:left w:val="nil"/>
              <w:bottom w:val="nil"/>
              <w:right w:val="nil"/>
            </w:tcBorders>
            <w:shd w:val="clear" w:color="auto" w:fill="auto"/>
            <w:vAlign w:val="center"/>
            <w:hideMark/>
          </w:tcPr>
          <w:p w14:paraId="32BAFBE4"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4A5E1DCA"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17A99E8F" w14:textId="77777777" w:rsidR="00477CC0" w:rsidRPr="00477CC0" w:rsidRDefault="00477CC0" w:rsidP="00477CC0">
            <w:pPr>
              <w:outlineLvl w:val="0"/>
              <w:rPr>
                <w:sz w:val="13"/>
                <w:szCs w:val="13"/>
              </w:rPr>
            </w:pPr>
          </w:p>
        </w:tc>
        <w:tc>
          <w:tcPr>
            <w:tcW w:w="2493" w:type="dxa"/>
            <w:tcBorders>
              <w:top w:val="nil"/>
              <w:left w:val="nil"/>
              <w:bottom w:val="nil"/>
              <w:right w:val="nil"/>
            </w:tcBorders>
            <w:shd w:val="clear" w:color="auto" w:fill="auto"/>
            <w:vAlign w:val="center"/>
            <w:hideMark/>
          </w:tcPr>
          <w:p w14:paraId="6134950F" w14:textId="77777777" w:rsidR="00477CC0" w:rsidRPr="00477CC0" w:rsidRDefault="00477CC0" w:rsidP="00477CC0">
            <w:pPr>
              <w:outlineLvl w:val="0"/>
              <w:rPr>
                <w:sz w:val="13"/>
                <w:szCs w:val="13"/>
              </w:rPr>
            </w:pPr>
          </w:p>
        </w:tc>
        <w:tc>
          <w:tcPr>
            <w:tcW w:w="603" w:type="dxa"/>
            <w:tcBorders>
              <w:top w:val="nil"/>
              <w:left w:val="nil"/>
              <w:bottom w:val="nil"/>
              <w:right w:val="nil"/>
            </w:tcBorders>
            <w:shd w:val="clear" w:color="auto" w:fill="auto"/>
            <w:vAlign w:val="center"/>
            <w:hideMark/>
          </w:tcPr>
          <w:p w14:paraId="39475ABC" w14:textId="77777777" w:rsidR="00477CC0" w:rsidRPr="00477CC0" w:rsidRDefault="00477CC0" w:rsidP="00477CC0">
            <w:pPr>
              <w:outlineLvl w:val="0"/>
              <w:rPr>
                <w:sz w:val="13"/>
                <w:szCs w:val="13"/>
              </w:rPr>
            </w:pPr>
          </w:p>
        </w:tc>
        <w:tc>
          <w:tcPr>
            <w:tcW w:w="1057" w:type="dxa"/>
            <w:tcBorders>
              <w:top w:val="nil"/>
              <w:left w:val="nil"/>
              <w:bottom w:val="nil"/>
              <w:right w:val="nil"/>
            </w:tcBorders>
            <w:shd w:val="clear" w:color="auto" w:fill="auto"/>
            <w:vAlign w:val="center"/>
            <w:hideMark/>
          </w:tcPr>
          <w:p w14:paraId="0170A290" w14:textId="77777777" w:rsidR="00477CC0" w:rsidRPr="00477CC0" w:rsidRDefault="00477CC0" w:rsidP="00477CC0">
            <w:pPr>
              <w:jc w:val="center"/>
              <w:outlineLvl w:val="0"/>
              <w:rPr>
                <w:sz w:val="13"/>
                <w:szCs w:val="13"/>
              </w:rPr>
            </w:pPr>
          </w:p>
        </w:tc>
        <w:tc>
          <w:tcPr>
            <w:tcW w:w="997" w:type="dxa"/>
            <w:tcBorders>
              <w:top w:val="nil"/>
              <w:left w:val="nil"/>
              <w:bottom w:val="nil"/>
              <w:right w:val="nil"/>
            </w:tcBorders>
            <w:shd w:val="clear" w:color="auto" w:fill="auto"/>
            <w:vAlign w:val="center"/>
            <w:hideMark/>
          </w:tcPr>
          <w:p w14:paraId="59190DA2" w14:textId="77777777" w:rsidR="00477CC0" w:rsidRPr="00477CC0" w:rsidRDefault="00477CC0" w:rsidP="00477CC0">
            <w:pPr>
              <w:jc w:val="center"/>
              <w:outlineLvl w:val="0"/>
              <w:rPr>
                <w:sz w:val="13"/>
                <w:szCs w:val="13"/>
              </w:rPr>
            </w:pPr>
          </w:p>
        </w:tc>
        <w:tc>
          <w:tcPr>
            <w:tcW w:w="925" w:type="dxa"/>
            <w:tcBorders>
              <w:top w:val="nil"/>
              <w:left w:val="nil"/>
              <w:bottom w:val="nil"/>
              <w:right w:val="nil"/>
            </w:tcBorders>
            <w:shd w:val="clear" w:color="auto" w:fill="auto"/>
            <w:vAlign w:val="center"/>
            <w:hideMark/>
          </w:tcPr>
          <w:p w14:paraId="312CD6D9" w14:textId="77777777" w:rsidR="00477CC0" w:rsidRPr="00477CC0" w:rsidRDefault="00477CC0" w:rsidP="00477CC0">
            <w:pPr>
              <w:jc w:val="center"/>
              <w:outlineLvl w:val="0"/>
              <w:rPr>
                <w:sz w:val="13"/>
                <w:szCs w:val="13"/>
              </w:rPr>
            </w:pPr>
          </w:p>
        </w:tc>
        <w:tc>
          <w:tcPr>
            <w:tcW w:w="914" w:type="dxa"/>
            <w:tcBorders>
              <w:top w:val="nil"/>
              <w:left w:val="nil"/>
              <w:bottom w:val="nil"/>
              <w:right w:val="nil"/>
            </w:tcBorders>
            <w:shd w:val="clear" w:color="auto" w:fill="auto"/>
            <w:vAlign w:val="center"/>
            <w:hideMark/>
          </w:tcPr>
          <w:p w14:paraId="203AFD5A" w14:textId="77777777" w:rsidR="00477CC0" w:rsidRPr="00477CC0" w:rsidRDefault="00477CC0" w:rsidP="00477CC0">
            <w:pPr>
              <w:outlineLvl w:val="0"/>
              <w:rPr>
                <w:sz w:val="13"/>
                <w:szCs w:val="13"/>
              </w:rPr>
            </w:pPr>
          </w:p>
        </w:tc>
        <w:tc>
          <w:tcPr>
            <w:tcW w:w="1427" w:type="dxa"/>
            <w:tcBorders>
              <w:top w:val="nil"/>
              <w:left w:val="nil"/>
              <w:bottom w:val="nil"/>
              <w:right w:val="nil"/>
            </w:tcBorders>
            <w:shd w:val="clear" w:color="auto" w:fill="auto"/>
            <w:vAlign w:val="center"/>
            <w:hideMark/>
          </w:tcPr>
          <w:p w14:paraId="12163A38" w14:textId="77777777" w:rsidR="00477CC0" w:rsidRPr="00477CC0" w:rsidRDefault="00477CC0" w:rsidP="00477CC0">
            <w:pPr>
              <w:outlineLvl w:val="0"/>
              <w:rPr>
                <w:sz w:val="13"/>
                <w:szCs w:val="13"/>
              </w:rPr>
            </w:pPr>
          </w:p>
        </w:tc>
        <w:tc>
          <w:tcPr>
            <w:tcW w:w="1057" w:type="dxa"/>
            <w:tcBorders>
              <w:top w:val="nil"/>
              <w:left w:val="nil"/>
              <w:bottom w:val="nil"/>
              <w:right w:val="nil"/>
            </w:tcBorders>
            <w:shd w:val="clear" w:color="auto" w:fill="auto"/>
            <w:vAlign w:val="center"/>
            <w:hideMark/>
          </w:tcPr>
          <w:p w14:paraId="79C4259F" w14:textId="77777777" w:rsidR="00477CC0" w:rsidRPr="00477CC0" w:rsidRDefault="00477CC0" w:rsidP="00477CC0">
            <w:pPr>
              <w:outlineLvl w:val="0"/>
              <w:rPr>
                <w:sz w:val="13"/>
                <w:szCs w:val="13"/>
              </w:rPr>
            </w:pPr>
          </w:p>
        </w:tc>
        <w:tc>
          <w:tcPr>
            <w:tcW w:w="1021" w:type="dxa"/>
            <w:tcBorders>
              <w:top w:val="nil"/>
              <w:left w:val="nil"/>
              <w:bottom w:val="nil"/>
              <w:right w:val="nil"/>
            </w:tcBorders>
            <w:shd w:val="clear" w:color="auto" w:fill="auto"/>
            <w:vAlign w:val="center"/>
            <w:hideMark/>
          </w:tcPr>
          <w:p w14:paraId="74E43633" w14:textId="77777777" w:rsidR="00477CC0" w:rsidRPr="00477CC0" w:rsidRDefault="00477CC0" w:rsidP="00477CC0">
            <w:pPr>
              <w:jc w:val="center"/>
              <w:outlineLvl w:val="0"/>
              <w:rPr>
                <w:sz w:val="13"/>
                <w:szCs w:val="13"/>
              </w:rPr>
            </w:pPr>
          </w:p>
        </w:tc>
        <w:tc>
          <w:tcPr>
            <w:tcW w:w="914" w:type="dxa"/>
            <w:tcBorders>
              <w:top w:val="nil"/>
              <w:left w:val="nil"/>
              <w:bottom w:val="nil"/>
              <w:right w:val="nil"/>
            </w:tcBorders>
            <w:shd w:val="clear" w:color="auto" w:fill="auto"/>
            <w:vAlign w:val="center"/>
            <w:hideMark/>
          </w:tcPr>
          <w:p w14:paraId="72004307" w14:textId="77777777" w:rsidR="00477CC0" w:rsidRPr="00477CC0" w:rsidRDefault="00477CC0" w:rsidP="00477CC0">
            <w:pPr>
              <w:jc w:val="center"/>
              <w:outlineLvl w:val="0"/>
              <w:rPr>
                <w:sz w:val="13"/>
                <w:szCs w:val="13"/>
              </w:rPr>
            </w:pPr>
          </w:p>
        </w:tc>
        <w:tc>
          <w:tcPr>
            <w:tcW w:w="914" w:type="dxa"/>
            <w:tcBorders>
              <w:top w:val="nil"/>
              <w:left w:val="nil"/>
              <w:bottom w:val="nil"/>
              <w:right w:val="nil"/>
            </w:tcBorders>
            <w:shd w:val="clear" w:color="auto" w:fill="auto"/>
            <w:vAlign w:val="center"/>
            <w:hideMark/>
          </w:tcPr>
          <w:p w14:paraId="0F18512B" w14:textId="77777777" w:rsidR="00477CC0" w:rsidRPr="00477CC0" w:rsidRDefault="00477CC0" w:rsidP="00477CC0">
            <w:pPr>
              <w:outlineLvl w:val="0"/>
              <w:rPr>
                <w:sz w:val="13"/>
                <w:szCs w:val="13"/>
              </w:rPr>
            </w:pPr>
          </w:p>
        </w:tc>
        <w:tc>
          <w:tcPr>
            <w:tcW w:w="1391" w:type="dxa"/>
            <w:tcBorders>
              <w:top w:val="nil"/>
              <w:left w:val="nil"/>
              <w:bottom w:val="nil"/>
              <w:right w:val="nil"/>
            </w:tcBorders>
            <w:shd w:val="clear" w:color="auto" w:fill="auto"/>
            <w:vAlign w:val="center"/>
            <w:hideMark/>
          </w:tcPr>
          <w:p w14:paraId="32EE8835" w14:textId="77777777" w:rsidR="00477CC0" w:rsidRPr="00477CC0" w:rsidRDefault="00477CC0" w:rsidP="00477CC0">
            <w:pPr>
              <w:outlineLvl w:val="0"/>
              <w:rPr>
                <w:sz w:val="13"/>
                <w:szCs w:val="13"/>
              </w:rPr>
            </w:pPr>
          </w:p>
        </w:tc>
      </w:tr>
      <w:tr w:rsidR="00477CC0" w:rsidRPr="00477CC0" w14:paraId="68226AF0" w14:textId="77777777" w:rsidTr="00477CC0">
        <w:trPr>
          <w:trHeight w:val="357"/>
          <w:jc w:val="center"/>
        </w:trPr>
        <w:tc>
          <w:tcPr>
            <w:tcW w:w="331" w:type="dxa"/>
            <w:tcBorders>
              <w:top w:val="nil"/>
              <w:left w:val="nil"/>
              <w:bottom w:val="nil"/>
              <w:right w:val="nil"/>
            </w:tcBorders>
            <w:shd w:val="clear" w:color="auto" w:fill="auto"/>
            <w:vAlign w:val="center"/>
            <w:hideMark/>
          </w:tcPr>
          <w:p w14:paraId="165A1DF0"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1A3B4353"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6E929766" w14:textId="77777777" w:rsidR="00477CC0" w:rsidRPr="00477CC0" w:rsidRDefault="00477CC0" w:rsidP="00477CC0">
            <w:pPr>
              <w:outlineLvl w:val="0"/>
              <w:rPr>
                <w:sz w:val="13"/>
                <w:szCs w:val="13"/>
              </w:rPr>
            </w:pPr>
          </w:p>
        </w:tc>
        <w:tc>
          <w:tcPr>
            <w:tcW w:w="249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8C71281" w14:textId="77777777" w:rsidR="00477CC0" w:rsidRPr="00477CC0" w:rsidRDefault="00477CC0" w:rsidP="00477CC0">
            <w:pPr>
              <w:outlineLvl w:val="0"/>
              <w:rPr>
                <w:rFonts w:ascii="Tahoma" w:hAnsi="Tahoma" w:cs="Tahoma"/>
                <w:b/>
                <w:bCs/>
                <w:sz w:val="13"/>
                <w:szCs w:val="13"/>
              </w:rPr>
            </w:pPr>
            <w:r w:rsidRPr="00477CC0">
              <w:rPr>
                <w:rFonts w:ascii="Tahoma" w:hAnsi="Tahoma" w:cs="Tahoma"/>
                <w:b/>
                <w:bCs/>
                <w:sz w:val="13"/>
                <w:szCs w:val="13"/>
              </w:rPr>
              <w:t>Текущие расходы, в том числе:</w:t>
            </w:r>
          </w:p>
        </w:tc>
        <w:tc>
          <w:tcPr>
            <w:tcW w:w="603" w:type="dxa"/>
            <w:tcBorders>
              <w:top w:val="single" w:sz="4" w:space="0" w:color="C0C0C0"/>
              <w:left w:val="nil"/>
              <w:bottom w:val="single" w:sz="4" w:space="0" w:color="C0C0C0"/>
              <w:right w:val="single" w:sz="4" w:space="0" w:color="C0C0C0"/>
            </w:tcBorders>
            <w:shd w:val="clear" w:color="auto" w:fill="auto"/>
            <w:vAlign w:val="center"/>
            <w:hideMark/>
          </w:tcPr>
          <w:p w14:paraId="581D8873"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08765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4 492,67   </w:t>
            </w:r>
          </w:p>
        </w:tc>
        <w:tc>
          <w:tcPr>
            <w:tcW w:w="997" w:type="dxa"/>
            <w:tcBorders>
              <w:top w:val="single" w:sz="4" w:space="0" w:color="C0C0C0"/>
              <w:left w:val="nil"/>
              <w:bottom w:val="nil"/>
              <w:right w:val="single" w:sz="4" w:space="0" w:color="C0C0C0"/>
            </w:tcBorders>
            <w:shd w:val="clear" w:color="auto" w:fill="auto"/>
            <w:vAlign w:val="center"/>
            <w:hideMark/>
          </w:tcPr>
          <w:p w14:paraId="5FB1149D"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4 469,33   </w:t>
            </w:r>
          </w:p>
        </w:tc>
        <w:tc>
          <w:tcPr>
            <w:tcW w:w="925" w:type="dxa"/>
            <w:tcBorders>
              <w:top w:val="single" w:sz="4" w:space="0" w:color="C0C0C0"/>
              <w:left w:val="nil"/>
              <w:bottom w:val="single" w:sz="4" w:space="0" w:color="C0C0C0"/>
              <w:right w:val="single" w:sz="4" w:space="0" w:color="C0C0C0"/>
            </w:tcBorders>
            <w:shd w:val="clear" w:color="auto" w:fill="auto"/>
            <w:vAlign w:val="center"/>
            <w:hideMark/>
          </w:tcPr>
          <w:p w14:paraId="2770B48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2 200,05   </w:t>
            </w:r>
          </w:p>
        </w:tc>
        <w:tc>
          <w:tcPr>
            <w:tcW w:w="914" w:type="dxa"/>
            <w:tcBorders>
              <w:top w:val="single" w:sz="4" w:space="0" w:color="C0C0C0"/>
              <w:left w:val="nil"/>
              <w:bottom w:val="single" w:sz="4" w:space="0" w:color="C0C0C0"/>
              <w:right w:val="single" w:sz="4" w:space="0" w:color="C0C0C0"/>
            </w:tcBorders>
            <w:shd w:val="clear" w:color="auto" w:fill="auto"/>
            <w:vAlign w:val="center"/>
            <w:hideMark/>
          </w:tcPr>
          <w:p w14:paraId="29CAC9A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2 269,29   </w:t>
            </w:r>
          </w:p>
        </w:tc>
        <w:tc>
          <w:tcPr>
            <w:tcW w:w="1427" w:type="dxa"/>
            <w:tcBorders>
              <w:top w:val="nil"/>
              <w:left w:val="nil"/>
              <w:bottom w:val="nil"/>
              <w:right w:val="nil"/>
            </w:tcBorders>
            <w:shd w:val="clear" w:color="auto" w:fill="auto"/>
            <w:vAlign w:val="center"/>
            <w:hideMark/>
          </w:tcPr>
          <w:p w14:paraId="63A6FC5C" w14:textId="77777777" w:rsidR="00477CC0" w:rsidRPr="00477CC0" w:rsidRDefault="00477CC0" w:rsidP="00477CC0">
            <w:pPr>
              <w:jc w:val="center"/>
              <w:outlineLvl w:val="0"/>
              <w:rPr>
                <w:rFonts w:ascii="Tahoma" w:hAnsi="Tahoma" w:cs="Tahoma"/>
                <w:b/>
                <w:bCs/>
                <w:sz w:val="13"/>
                <w:szCs w:val="13"/>
              </w:rPr>
            </w:pPr>
          </w:p>
        </w:tc>
        <w:tc>
          <w:tcPr>
            <w:tcW w:w="105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2C3675"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4 623,10   </w:t>
            </w:r>
          </w:p>
        </w:tc>
        <w:tc>
          <w:tcPr>
            <w:tcW w:w="1021" w:type="dxa"/>
            <w:tcBorders>
              <w:top w:val="single" w:sz="4" w:space="0" w:color="C0C0C0"/>
              <w:left w:val="nil"/>
              <w:bottom w:val="nil"/>
              <w:right w:val="single" w:sz="4" w:space="0" w:color="C0C0C0"/>
            </w:tcBorders>
            <w:shd w:val="clear" w:color="auto" w:fill="auto"/>
            <w:vAlign w:val="center"/>
            <w:hideMark/>
          </w:tcPr>
          <w:p w14:paraId="7331E29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4 597,85   </w:t>
            </w:r>
          </w:p>
        </w:tc>
        <w:tc>
          <w:tcPr>
            <w:tcW w:w="914" w:type="dxa"/>
            <w:tcBorders>
              <w:top w:val="single" w:sz="4" w:space="0" w:color="C0C0C0"/>
              <w:left w:val="nil"/>
              <w:bottom w:val="single" w:sz="4" w:space="0" w:color="C0C0C0"/>
              <w:right w:val="single" w:sz="4" w:space="0" w:color="C0C0C0"/>
            </w:tcBorders>
            <w:shd w:val="clear" w:color="auto" w:fill="auto"/>
            <w:vAlign w:val="center"/>
            <w:hideMark/>
          </w:tcPr>
          <w:p w14:paraId="5BCED4F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2 278,97   </w:t>
            </w:r>
          </w:p>
        </w:tc>
        <w:tc>
          <w:tcPr>
            <w:tcW w:w="914" w:type="dxa"/>
            <w:tcBorders>
              <w:top w:val="single" w:sz="4" w:space="0" w:color="C0C0C0"/>
              <w:left w:val="nil"/>
              <w:bottom w:val="single" w:sz="4" w:space="0" w:color="C0C0C0"/>
              <w:right w:val="single" w:sz="4" w:space="0" w:color="C0C0C0"/>
            </w:tcBorders>
            <w:shd w:val="clear" w:color="auto" w:fill="auto"/>
            <w:vAlign w:val="center"/>
            <w:hideMark/>
          </w:tcPr>
          <w:p w14:paraId="28CD9373"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2 318,87   </w:t>
            </w:r>
          </w:p>
        </w:tc>
        <w:tc>
          <w:tcPr>
            <w:tcW w:w="1391" w:type="dxa"/>
            <w:tcBorders>
              <w:top w:val="nil"/>
              <w:left w:val="nil"/>
              <w:bottom w:val="nil"/>
              <w:right w:val="nil"/>
            </w:tcBorders>
            <w:shd w:val="clear" w:color="auto" w:fill="auto"/>
            <w:vAlign w:val="center"/>
            <w:hideMark/>
          </w:tcPr>
          <w:p w14:paraId="719E7CB0" w14:textId="77777777" w:rsidR="00477CC0" w:rsidRPr="00477CC0" w:rsidRDefault="00477CC0" w:rsidP="00477CC0">
            <w:pPr>
              <w:jc w:val="center"/>
              <w:outlineLvl w:val="0"/>
              <w:rPr>
                <w:rFonts w:ascii="Tahoma" w:hAnsi="Tahoma" w:cs="Tahoma"/>
                <w:b/>
                <w:bCs/>
                <w:sz w:val="13"/>
                <w:szCs w:val="13"/>
              </w:rPr>
            </w:pPr>
          </w:p>
        </w:tc>
      </w:tr>
      <w:tr w:rsidR="00477CC0" w:rsidRPr="00477CC0" w14:paraId="28C76C83" w14:textId="77777777" w:rsidTr="00477CC0">
        <w:trPr>
          <w:trHeight w:val="330"/>
          <w:jc w:val="center"/>
        </w:trPr>
        <w:tc>
          <w:tcPr>
            <w:tcW w:w="331" w:type="dxa"/>
            <w:tcBorders>
              <w:top w:val="nil"/>
              <w:left w:val="nil"/>
              <w:bottom w:val="nil"/>
              <w:right w:val="nil"/>
            </w:tcBorders>
            <w:shd w:val="clear" w:color="auto" w:fill="auto"/>
            <w:vAlign w:val="center"/>
            <w:hideMark/>
          </w:tcPr>
          <w:p w14:paraId="0B6D74E6"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012A4AC4"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4E82DEF3"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FFFF00"/>
            <w:vAlign w:val="center"/>
            <w:hideMark/>
          </w:tcPr>
          <w:p w14:paraId="0DAFEE64" w14:textId="77777777" w:rsidR="00477CC0" w:rsidRPr="00477CC0" w:rsidRDefault="00477CC0" w:rsidP="00477CC0">
            <w:pPr>
              <w:jc w:val="right"/>
              <w:outlineLvl w:val="0"/>
              <w:rPr>
                <w:rFonts w:ascii="Tahoma" w:hAnsi="Tahoma" w:cs="Tahoma"/>
                <w:b/>
                <w:bCs/>
                <w:sz w:val="13"/>
                <w:szCs w:val="13"/>
              </w:rPr>
            </w:pPr>
            <w:r w:rsidRPr="00477CC0">
              <w:rPr>
                <w:rFonts w:ascii="Tahoma" w:hAnsi="Tahoma" w:cs="Tahoma"/>
                <w:b/>
                <w:bCs/>
                <w:sz w:val="13"/>
                <w:szCs w:val="13"/>
              </w:rPr>
              <w:t>Операционные расходы</w:t>
            </w:r>
          </w:p>
        </w:tc>
        <w:tc>
          <w:tcPr>
            <w:tcW w:w="603" w:type="dxa"/>
            <w:tcBorders>
              <w:top w:val="nil"/>
              <w:left w:val="nil"/>
              <w:bottom w:val="single" w:sz="4" w:space="0" w:color="C0C0C0"/>
              <w:right w:val="single" w:sz="4" w:space="0" w:color="C0C0C0"/>
            </w:tcBorders>
            <w:shd w:val="clear" w:color="000000" w:fill="FFFF00"/>
            <w:vAlign w:val="center"/>
            <w:hideMark/>
          </w:tcPr>
          <w:p w14:paraId="315936AA"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nil"/>
            </w:tcBorders>
            <w:shd w:val="clear" w:color="000000" w:fill="FFFF00"/>
            <w:vAlign w:val="center"/>
            <w:hideMark/>
          </w:tcPr>
          <w:p w14:paraId="4692E469"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4 189,80   </w:t>
            </w:r>
          </w:p>
        </w:tc>
        <w:tc>
          <w:tcPr>
            <w:tcW w:w="997"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C516305"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4 189,81   </w:t>
            </w:r>
          </w:p>
        </w:tc>
        <w:tc>
          <w:tcPr>
            <w:tcW w:w="925" w:type="dxa"/>
            <w:tcBorders>
              <w:top w:val="nil"/>
              <w:left w:val="nil"/>
              <w:bottom w:val="single" w:sz="4" w:space="0" w:color="C0C0C0"/>
              <w:right w:val="single" w:sz="4" w:space="0" w:color="C0C0C0"/>
            </w:tcBorders>
            <w:shd w:val="clear" w:color="000000" w:fill="FFFF00"/>
            <w:vAlign w:val="center"/>
            <w:hideMark/>
          </w:tcPr>
          <w:p w14:paraId="2950663F"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2 060,29   </w:t>
            </w:r>
          </w:p>
        </w:tc>
        <w:tc>
          <w:tcPr>
            <w:tcW w:w="914" w:type="dxa"/>
            <w:tcBorders>
              <w:top w:val="nil"/>
              <w:left w:val="nil"/>
              <w:bottom w:val="single" w:sz="4" w:space="0" w:color="C0C0C0"/>
              <w:right w:val="single" w:sz="4" w:space="0" w:color="C0C0C0"/>
            </w:tcBorders>
            <w:shd w:val="clear" w:color="000000" w:fill="FFFF00"/>
            <w:vAlign w:val="center"/>
            <w:hideMark/>
          </w:tcPr>
          <w:p w14:paraId="0C6F57E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2 129,53   </w:t>
            </w:r>
          </w:p>
        </w:tc>
        <w:tc>
          <w:tcPr>
            <w:tcW w:w="1427" w:type="dxa"/>
            <w:tcBorders>
              <w:top w:val="single" w:sz="4" w:space="0" w:color="C0C0C0"/>
              <w:left w:val="nil"/>
              <w:bottom w:val="single" w:sz="4" w:space="0" w:color="C0C0C0"/>
              <w:right w:val="single" w:sz="4" w:space="0" w:color="C0C0C0"/>
            </w:tcBorders>
            <w:shd w:val="clear" w:color="000000" w:fill="FFFF00"/>
            <w:vAlign w:val="center"/>
            <w:hideMark/>
          </w:tcPr>
          <w:p w14:paraId="268C0AA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#ЗНАЧ!</w:t>
            </w:r>
          </w:p>
        </w:tc>
        <w:tc>
          <w:tcPr>
            <w:tcW w:w="1057" w:type="dxa"/>
            <w:tcBorders>
              <w:top w:val="nil"/>
              <w:left w:val="nil"/>
              <w:bottom w:val="single" w:sz="4" w:space="0" w:color="C0C0C0"/>
              <w:right w:val="nil"/>
            </w:tcBorders>
            <w:shd w:val="clear" w:color="000000" w:fill="FFFF00"/>
            <w:vAlign w:val="center"/>
            <w:hideMark/>
          </w:tcPr>
          <w:p w14:paraId="6581FC1D"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4 313,84   </w:t>
            </w:r>
          </w:p>
        </w:tc>
        <w:tc>
          <w:tcPr>
            <w:tcW w:w="1021"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6B1D50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4 313,83   </w:t>
            </w:r>
          </w:p>
        </w:tc>
        <w:tc>
          <w:tcPr>
            <w:tcW w:w="914" w:type="dxa"/>
            <w:tcBorders>
              <w:top w:val="nil"/>
              <w:left w:val="nil"/>
              <w:bottom w:val="single" w:sz="4" w:space="0" w:color="C0C0C0"/>
              <w:right w:val="single" w:sz="4" w:space="0" w:color="C0C0C0"/>
            </w:tcBorders>
            <w:shd w:val="clear" w:color="000000" w:fill="FFFF00"/>
            <w:vAlign w:val="center"/>
            <w:hideMark/>
          </w:tcPr>
          <w:p w14:paraId="2F45537E"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2 136,97   </w:t>
            </w:r>
          </w:p>
        </w:tc>
        <w:tc>
          <w:tcPr>
            <w:tcW w:w="914" w:type="dxa"/>
            <w:tcBorders>
              <w:top w:val="nil"/>
              <w:left w:val="nil"/>
              <w:bottom w:val="single" w:sz="4" w:space="0" w:color="C0C0C0"/>
              <w:right w:val="single" w:sz="4" w:space="0" w:color="C0C0C0"/>
            </w:tcBorders>
            <w:shd w:val="clear" w:color="000000" w:fill="FFFF00"/>
            <w:vAlign w:val="center"/>
            <w:hideMark/>
          </w:tcPr>
          <w:p w14:paraId="11A0D13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2 176,87   </w:t>
            </w:r>
          </w:p>
        </w:tc>
        <w:tc>
          <w:tcPr>
            <w:tcW w:w="1391" w:type="dxa"/>
            <w:tcBorders>
              <w:top w:val="single" w:sz="4" w:space="0" w:color="C0C0C0"/>
              <w:left w:val="nil"/>
              <w:bottom w:val="single" w:sz="4" w:space="0" w:color="C0C0C0"/>
              <w:right w:val="single" w:sz="4" w:space="0" w:color="C0C0C0"/>
            </w:tcBorders>
            <w:shd w:val="clear" w:color="000000" w:fill="FFFF00"/>
            <w:vAlign w:val="center"/>
            <w:hideMark/>
          </w:tcPr>
          <w:p w14:paraId="618790B5"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#ЗНАЧ!</w:t>
            </w:r>
          </w:p>
        </w:tc>
      </w:tr>
      <w:tr w:rsidR="00477CC0" w:rsidRPr="00477CC0" w14:paraId="1A1E84DC" w14:textId="77777777" w:rsidTr="00477CC0">
        <w:trPr>
          <w:trHeight w:val="330"/>
          <w:jc w:val="center"/>
        </w:trPr>
        <w:tc>
          <w:tcPr>
            <w:tcW w:w="331" w:type="dxa"/>
            <w:tcBorders>
              <w:top w:val="nil"/>
              <w:left w:val="nil"/>
              <w:bottom w:val="nil"/>
              <w:right w:val="nil"/>
            </w:tcBorders>
            <w:shd w:val="clear" w:color="auto" w:fill="auto"/>
            <w:vAlign w:val="center"/>
            <w:hideMark/>
          </w:tcPr>
          <w:p w14:paraId="059AA1A1" w14:textId="77777777" w:rsidR="00477CC0" w:rsidRPr="00477CC0" w:rsidRDefault="00477CC0" w:rsidP="00477CC0">
            <w:pPr>
              <w:jc w:val="center"/>
              <w:outlineLvl w:val="0"/>
              <w:rPr>
                <w:rFonts w:ascii="Tahoma" w:hAnsi="Tahoma" w:cs="Tahoma"/>
                <w:b/>
                <w:bCs/>
                <w:sz w:val="13"/>
                <w:szCs w:val="13"/>
              </w:rPr>
            </w:pPr>
          </w:p>
        </w:tc>
        <w:tc>
          <w:tcPr>
            <w:tcW w:w="290" w:type="dxa"/>
            <w:tcBorders>
              <w:top w:val="nil"/>
              <w:left w:val="nil"/>
              <w:bottom w:val="nil"/>
              <w:right w:val="nil"/>
            </w:tcBorders>
            <w:shd w:val="clear" w:color="auto" w:fill="auto"/>
            <w:vAlign w:val="center"/>
            <w:hideMark/>
          </w:tcPr>
          <w:p w14:paraId="18374E45"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1CC26A0F"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92D050"/>
            <w:vAlign w:val="center"/>
            <w:hideMark/>
          </w:tcPr>
          <w:p w14:paraId="696B95BE" w14:textId="77777777" w:rsidR="00477CC0" w:rsidRPr="00477CC0" w:rsidRDefault="00477CC0" w:rsidP="00477CC0">
            <w:pPr>
              <w:jc w:val="right"/>
              <w:outlineLvl w:val="0"/>
              <w:rPr>
                <w:rFonts w:ascii="Tahoma" w:hAnsi="Tahoma" w:cs="Tahoma"/>
                <w:b/>
                <w:bCs/>
                <w:sz w:val="13"/>
                <w:szCs w:val="13"/>
              </w:rPr>
            </w:pPr>
            <w:r w:rsidRPr="00477CC0">
              <w:rPr>
                <w:rFonts w:ascii="Tahoma" w:hAnsi="Tahoma" w:cs="Tahoma"/>
                <w:b/>
                <w:bCs/>
                <w:sz w:val="13"/>
                <w:szCs w:val="13"/>
              </w:rPr>
              <w:t>Неподконтрольные расходы</w:t>
            </w:r>
          </w:p>
        </w:tc>
        <w:tc>
          <w:tcPr>
            <w:tcW w:w="603" w:type="dxa"/>
            <w:tcBorders>
              <w:top w:val="nil"/>
              <w:left w:val="nil"/>
              <w:bottom w:val="single" w:sz="4" w:space="0" w:color="C0C0C0"/>
              <w:right w:val="single" w:sz="4" w:space="0" w:color="C0C0C0"/>
            </w:tcBorders>
            <w:shd w:val="clear" w:color="000000" w:fill="92D050"/>
            <w:vAlign w:val="center"/>
            <w:hideMark/>
          </w:tcPr>
          <w:p w14:paraId="5F5C8120"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000000" w:fill="92D050"/>
            <w:vAlign w:val="center"/>
            <w:hideMark/>
          </w:tcPr>
          <w:p w14:paraId="7AD2801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88,90   </w:t>
            </w:r>
          </w:p>
        </w:tc>
        <w:tc>
          <w:tcPr>
            <w:tcW w:w="997" w:type="dxa"/>
            <w:tcBorders>
              <w:top w:val="single" w:sz="4" w:space="0" w:color="C0C0C0"/>
              <w:left w:val="nil"/>
              <w:bottom w:val="single" w:sz="4" w:space="0" w:color="C0C0C0"/>
              <w:right w:val="single" w:sz="4" w:space="0" w:color="C0C0C0"/>
            </w:tcBorders>
            <w:shd w:val="clear" w:color="000000" w:fill="92D050"/>
            <w:vAlign w:val="center"/>
            <w:hideMark/>
          </w:tcPr>
          <w:p w14:paraId="7887E50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65,55   </w:t>
            </w:r>
          </w:p>
        </w:tc>
        <w:tc>
          <w:tcPr>
            <w:tcW w:w="925" w:type="dxa"/>
            <w:tcBorders>
              <w:top w:val="nil"/>
              <w:left w:val="nil"/>
              <w:bottom w:val="single" w:sz="4" w:space="0" w:color="C0C0C0"/>
              <w:right w:val="single" w:sz="4" w:space="0" w:color="C0C0C0"/>
            </w:tcBorders>
            <w:shd w:val="clear" w:color="000000" w:fill="92D050"/>
            <w:vAlign w:val="center"/>
            <w:hideMark/>
          </w:tcPr>
          <w:p w14:paraId="106A9AF6"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32,78   </w:t>
            </w:r>
          </w:p>
        </w:tc>
        <w:tc>
          <w:tcPr>
            <w:tcW w:w="914" w:type="dxa"/>
            <w:tcBorders>
              <w:top w:val="nil"/>
              <w:left w:val="nil"/>
              <w:bottom w:val="single" w:sz="4" w:space="0" w:color="C0C0C0"/>
              <w:right w:val="single" w:sz="4" w:space="0" w:color="C0C0C0"/>
            </w:tcBorders>
            <w:shd w:val="clear" w:color="000000" w:fill="92D050"/>
            <w:vAlign w:val="center"/>
            <w:hideMark/>
          </w:tcPr>
          <w:p w14:paraId="64C7794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32,78   </w:t>
            </w:r>
          </w:p>
        </w:tc>
        <w:tc>
          <w:tcPr>
            <w:tcW w:w="1427" w:type="dxa"/>
            <w:tcBorders>
              <w:top w:val="nil"/>
              <w:left w:val="nil"/>
              <w:bottom w:val="single" w:sz="4" w:space="0" w:color="C0C0C0"/>
              <w:right w:val="single" w:sz="4" w:space="0" w:color="C0C0C0"/>
            </w:tcBorders>
            <w:shd w:val="clear" w:color="000000" w:fill="92D050"/>
            <w:vAlign w:val="center"/>
            <w:hideMark/>
          </w:tcPr>
          <w:p w14:paraId="53837AB2"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057" w:type="dxa"/>
            <w:tcBorders>
              <w:top w:val="nil"/>
              <w:left w:val="nil"/>
              <w:bottom w:val="single" w:sz="4" w:space="0" w:color="C0C0C0"/>
              <w:right w:val="single" w:sz="4" w:space="0" w:color="C0C0C0"/>
            </w:tcBorders>
            <w:shd w:val="clear" w:color="000000" w:fill="92D050"/>
            <w:vAlign w:val="center"/>
            <w:hideMark/>
          </w:tcPr>
          <w:p w14:paraId="7606CE76"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86,75   </w:t>
            </w:r>
          </w:p>
        </w:tc>
        <w:tc>
          <w:tcPr>
            <w:tcW w:w="1021" w:type="dxa"/>
            <w:tcBorders>
              <w:top w:val="single" w:sz="4" w:space="0" w:color="C0C0C0"/>
              <w:left w:val="nil"/>
              <w:bottom w:val="single" w:sz="4" w:space="0" w:color="C0C0C0"/>
              <w:right w:val="single" w:sz="4" w:space="0" w:color="C0C0C0"/>
            </w:tcBorders>
            <w:shd w:val="clear" w:color="000000" w:fill="92D050"/>
            <w:vAlign w:val="center"/>
            <w:hideMark/>
          </w:tcPr>
          <w:p w14:paraId="7E2B6FDC"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61,49   </w:t>
            </w:r>
          </w:p>
        </w:tc>
        <w:tc>
          <w:tcPr>
            <w:tcW w:w="914" w:type="dxa"/>
            <w:tcBorders>
              <w:top w:val="nil"/>
              <w:left w:val="nil"/>
              <w:bottom w:val="single" w:sz="4" w:space="0" w:color="C0C0C0"/>
              <w:right w:val="single" w:sz="4" w:space="0" w:color="C0C0C0"/>
            </w:tcBorders>
            <w:shd w:val="clear" w:color="000000" w:fill="92D050"/>
            <w:vAlign w:val="center"/>
            <w:hideMark/>
          </w:tcPr>
          <w:p w14:paraId="636F59CF"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30,74   </w:t>
            </w:r>
          </w:p>
        </w:tc>
        <w:tc>
          <w:tcPr>
            <w:tcW w:w="914" w:type="dxa"/>
            <w:tcBorders>
              <w:top w:val="nil"/>
              <w:left w:val="nil"/>
              <w:bottom w:val="single" w:sz="4" w:space="0" w:color="C0C0C0"/>
              <w:right w:val="single" w:sz="4" w:space="0" w:color="C0C0C0"/>
            </w:tcBorders>
            <w:shd w:val="clear" w:color="000000" w:fill="92D050"/>
            <w:vAlign w:val="center"/>
            <w:hideMark/>
          </w:tcPr>
          <w:p w14:paraId="41D54306"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30,74   </w:t>
            </w:r>
          </w:p>
        </w:tc>
        <w:tc>
          <w:tcPr>
            <w:tcW w:w="1391" w:type="dxa"/>
            <w:tcBorders>
              <w:top w:val="nil"/>
              <w:left w:val="nil"/>
              <w:bottom w:val="single" w:sz="4" w:space="0" w:color="C0C0C0"/>
              <w:right w:val="single" w:sz="4" w:space="0" w:color="C0C0C0"/>
            </w:tcBorders>
            <w:shd w:val="clear" w:color="000000" w:fill="92D050"/>
            <w:vAlign w:val="center"/>
            <w:hideMark/>
          </w:tcPr>
          <w:p w14:paraId="2D791B7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r>
      <w:tr w:rsidR="00477CC0" w:rsidRPr="00477CC0" w14:paraId="2419A983" w14:textId="77777777" w:rsidTr="00477CC0">
        <w:trPr>
          <w:trHeight w:val="481"/>
          <w:jc w:val="center"/>
        </w:trPr>
        <w:tc>
          <w:tcPr>
            <w:tcW w:w="331" w:type="dxa"/>
            <w:tcBorders>
              <w:top w:val="nil"/>
              <w:left w:val="nil"/>
              <w:bottom w:val="nil"/>
              <w:right w:val="nil"/>
            </w:tcBorders>
            <w:shd w:val="clear" w:color="auto" w:fill="auto"/>
            <w:vAlign w:val="center"/>
            <w:hideMark/>
          </w:tcPr>
          <w:p w14:paraId="1FDBB85A" w14:textId="77777777" w:rsidR="00477CC0" w:rsidRPr="00477CC0" w:rsidRDefault="00477CC0" w:rsidP="00477CC0">
            <w:pPr>
              <w:jc w:val="center"/>
              <w:outlineLvl w:val="0"/>
              <w:rPr>
                <w:rFonts w:ascii="Tahoma" w:hAnsi="Tahoma" w:cs="Tahoma"/>
                <w:b/>
                <w:bCs/>
                <w:sz w:val="13"/>
                <w:szCs w:val="13"/>
              </w:rPr>
            </w:pPr>
          </w:p>
        </w:tc>
        <w:tc>
          <w:tcPr>
            <w:tcW w:w="290" w:type="dxa"/>
            <w:tcBorders>
              <w:top w:val="nil"/>
              <w:left w:val="nil"/>
              <w:bottom w:val="nil"/>
              <w:right w:val="nil"/>
            </w:tcBorders>
            <w:shd w:val="clear" w:color="auto" w:fill="auto"/>
            <w:vAlign w:val="center"/>
            <w:hideMark/>
          </w:tcPr>
          <w:p w14:paraId="4B3C12A9"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5AA4BF8D"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FABF8F"/>
            <w:vAlign w:val="center"/>
            <w:hideMark/>
          </w:tcPr>
          <w:p w14:paraId="7D555C1C" w14:textId="77777777" w:rsidR="00477CC0" w:rsidRPr="00477CC0" w:rsidRDefault="00477CC0" w:rsidP="00477CC0">
            <w:pPr>
              <w:jc w:val="right"/>
              <w:outlineLvl w:val="0"/>
              <w:rPr>
                <w:rFonts w:ascii="Tahoma" w:hAnsi="Tahoma" w:cs="Tahoma"/>
                <w:b/>
                <w:bCs/>
                <w:sz w:val="13"/>
                <w:szCs w:val="13"/>
              </w:rPr>
            </w:pPr>
            <w:r w:rsidRPr="00477CC0">
              <w:rPr>
                <w:rFonts w:ascii="Tahoma" w:hAnsi="Tahoma" w:cs="Tahoma"/>
                <w:b/>
                <w:bCs/>
                <w:sz w:val="13"/>
                <w:szCs w:val="13"/>
              </w:rPr>
              <w:t>Расходы на приобретение энергетических ресурсов</w:t>
            </w:r>
          </w:p>
        </w:tc>
        <w:tc>
          <w:tcPr>
            <w:tcW w:w="603" w:type="dxa"/>
            <w:tcBorders>
              <w:top w:val="nil"/>
              <w:left w:val="nil"/>
              <w:bottom w:val="single" w:sz="4" w:space="0" w:color="C0C0C0"/>
              <w:right w:val="single" w:sz="4" w:space="0" w:color="C0C0C0"/>
            </w:tcBorders>
            <w:shd w:val="clear" w:color="auto" w:fill="auto"/>
            <w:vAlign w:val="center"/>
            <w:hideMark/>
          </w:tcPr>
          <w:p w14:paraId="4EBBA0D9"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0F16764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213,97   </w:t>
            </w:r>
          </w:p>
        </w:tc>
        <w:tc>
          <w:tcPr>
            <w:tcW w:w="997" w:type="dxa"/>
            <w:tcBorders>
              <w:top w:val="nil"/>
              <w:left w:val="nil"/>
              <w:bottom w:val="single" w:sz="4" w:space="0" w:color="C0C0C0"/>
              <w:right w:val="single" w:sz="4" w:space="0" w:color="C0C0C0"/>
            </w:tcBorders>
            <w:shd w:val="clear" w:color="auto" w:fill="auto"/>
            <w:vAlign w:val="center"/>
            <w:hideMark/>
          </w:tcPr>
          <w:p w14:paraId="6BC46CA3"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213,97   </w:t>
            </w:r>
          </w:p>
        </w:tc>
        <w:tc>
          <w:tcPr>
            <w:tcW w:w="925" w:type="dxa"/>
            <w:tcBorders>
              <w:top w:val="nil"/>
              <w:left w:val="nil"/>
              <w:bottom w:val="single" w:sz="4" w:space="0" w:color="C0C0C0"/>
              <w:right w:val="single" w:sz="4" w:space="0" w:color="C0C0C0"/>
            </w:tcBorders>
            <w:shd w:val="clear" w:color="auto" w:fill="auto"/>
            <w:vAlign w:val="center"/>
            <w:hideMark/>
          </w:tcPr>
          <w:p w14:paraId="6988AA2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106,98   </w:t>
            </w:r>
          </w:p>
        </w:tc>
        <w:tc>
          <w:tcPr>
            <w:tcW w:w="914" w:type="dxa"/>
            <w:tcBorders>
              <w:top w:val="nil"/>
              <w:left w:val="nil"/>
              <w:bottom w:val="single" w:sz="4" w:space="0" w:color="C0C0C0"/>
              <w:right w:val="single" w:sz="4" w:space="0" w:color="C0C0C0"/>
            </w:tcBorders>
            <w:shd w:val="clear" w:color="auto" w:fill="auto"/>
            <w:vAlign w:val="center"/>
            <w:hideMark/>
          </w:tcPr>
          <w:p w14:paraId="3AF4FE53"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106,98   </w:t>
            </w:r>
          </w:p>
        </w:tc>
        <w:tc>
          <w:tcPr>
            <w:tcW w:w="1427" w:type="dxa"/>
            <w:tcBorders>
              <w:top w:val="nil"/>
              <w:left w:val="nil"/>
              <w:bottom w:val="nil"/>
              <w:right w:val="nil"/>
            </w:tcBorders>
            <w:shd w:val="clear" w:color="auto" w:fill="auto"/>
            <w:vAlign w:val="center"/>
            <w:hideMark/>
          </w:tcPr>
          <w:p w14:paraId="63CD93A9" w14:textId="77777777" w:rsidR="00477CC0" w:rsidRPr="00477CC0" w:rsidRDefault="00477CC0" w:rsidP="00477CC0">
            <w:pPr>
              <w:jc w:val="center"/>
              <w:outlineLvl w:val="0"/>
              <w:rPr>
                <w:rFonts w:ascii="Tahoma" w:hAnsi="Tahoma" w:cs="Tahoma"/>
                <w:b/>
                <w:bCs/>
                <w:sz w:val="13"/>
                <w:szCs w:val="13"/>
              </w:rPr>
            </w:pP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60A6AE9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222,51   </w:t>
            </w:r>
          </w:p>
        </w:tc>
        <w:tc>
          <w:tcPr>
            <w:tcW w:w="1021" w:type="dxa"/>
            <w:tcBorders>
              <w:top w:val="nil"/>
              <w:left w:val="nil"/>
              <w:bottom w:val="single" w:sz="4" w:space="0" w:color="C0C0C0"/>
              <w:right w:val="single" w:sz="4" w:space="0" w:color="C0C0C0"/>
            </w:tcBorders>
            <w:shd w:val="clear" w:color="auto" w:fill="auto"/>
            <w:vAlign w:val="center"/>
            <w:hideMark/>
          </w:tcPr>
          <w:p w14:paraId="758565F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222,53   </w:t>
            </w:r>
          </w:p>
        </w:tc>
        <w:tc>
          <w:tcPr>
            <w:tcW w:w="914" w:type="dxa"/>
            <w:tcBorders>
              <w:top w:val="nil"/>
              <w:left w:val="nil"/>
              <w:bottom w:val="single" w:sz="4" w:space="0" w:color="C0C0C0"/>
              <w:right w:val="single" w:sz="4" w:space="0" w:color="C0C0C0"/>
            </w:tcBorders>
            <w:shd w:val="clear" w:color="auto" w:fill="auto"/>
            <w:vAlign w:val="center"/>
            <w:hideMark/>
          </w:tcPr>
          <w:p w14:paraId="19A4D58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111,26   </w:t>
            </w:r>
          </w:p>
        </w:tc>
        <w:tc>
          <w:tcPr>
            <w:tcW w:w="914" w:type="dxa"/>
            <w:tcBorders>
              <w:top w:val="nil"/>
              <w:left w:val="nil"/>
              <w:bottom w:val="single" w:sz="4" w:space="0" w:color="C0C0C0"/>
              <w:right w:val="single" w:sz="4" w:space="0" w:color="C0C0C0"/>
            </w:tcBorders>
            <w:shd w:val="clear" w:color="auto" w:fill="auto"/>
            <w:vAlign w:val="center"/>
            <w:hideMark/>
          </w:tcPr>
          <w:p w14:paraId="639F483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111,26   </w:t>
            </w:r>
          </w:p>
        </w:tc>
        <w:tc>
          <w:tcPr>
            <w:tcW w:w="1391" w:type="dxa"/>
            <w:tcBorders>
              <w:top w:val="nil"/>
              <w:left w:val="nil"/>
              <w:bottom w:val="nil"/>
              <w:right w:val="nil"/>
            </w:tcBorders>
            <w:shd w:val="clear" w:color="auto" w:fill="auto"/>
            <w:vAlign w:val="center"/>
            <w:hideMark/>
          </w:tcPr>
          <w:p w14:paraId="70A27970" w14:textId="77777777" w:rsidR="00477CC0" w:rsidRPr="00477CC0" w:rsidRDefault="00477CC0" w:rsidP="00477CC0">
            <w:pPr>
              <w:jc w:val="center"/>
              <w:outlineLvl w:val="0"/>
              <w:rPr>
                <w:rFonts w:ascii="Tahoma" w:hAnsi="Tahoma" w:cs="Tahoma"/>
                <w:b/>
                <w:bCs/>
                <w:sz w:val="13"/>
                <w:szCs w:val="13"/>
              </w:rPr>
            </w:pPr>
          </w:p>
        </w:tc>
      </w:tr>
      <w:tr w:rsidR="00477CC0" w:rsidRPr="00477CC0" w14:paraId="3D5A0683" w14:textId="77777777" w:rsidTr="00477CC0">
        <w:trPr>
          <w:trHeight w:val="330"/>
          <w:jc w:val="center"/>
        </w:trPr>
        <w:tc>
          <w:tcPr>
            <w:tcW w:w="331" w:type="dxa"/>
            <w:tcBorders>
              <w:top w:val="nil"/>
              <w:left w:val="nil"/>
              <w:bottom w:val="nil"/>
              <w:right w:val="nil"/>
            </w:tcBorders>
            <w:shd w:val="clear" w:color="auto" w:fill="auto"/>
            <w:vAlign w:val="center"/>
            <w:hideMark/>
          </w:tcPr>
          <w:p w14:paraId="0788C8C1"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258A5680"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472543CB"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B1A0C7"/>
            <w:vAlign w:val="center"/>
            <w:hideMark/>
          </w:tcPr>
          <w:p w14:paraId="7BA68DAC" w14:textId="77777777" w:rsidR="00477CC0" w:rsidRPr="00477CC0" w:rsidRDefault="00477CC0" w:rsidP="00477CC0">
            <w:pPr>
              <w:outlineLvl w:val="0"/>
              <w:rPr>
                <w:rFonts w:ascii="Tahoma" w:hAnsi="Tahoma" w:cs="Tahoma"/>
                <w:b/>
                <w:bCs/>
                <w:sz w:val="13"/>
                <w:szCs w:val="13"/>
              </w:rPr>
            </w:pPr>
            <w:r w:rsidRPr="00477CC0">
              <w:rPr>
                <w:rFonts w:ascii="Tahoma" w:hAnsi="Tahoma" w:cs="Tahoma"/>
                <w:b/>
                <w:bCs/>
                <w:sz w:val="13"/>
                <w:szCs w:val="13"/>
              </w:rPr>
              <w:t>Амортизация</w:t>
            </w:r>
          </w:p>
        </w:tc>
        <w:tc>
          <w:tcPr>
            <w:tcW w:w="603" w:type="dxa"/>
            <w:tcBorders>
              <w:top w:val="nil"/>
              <w:left w:val="nil"/>
              <w:bottom w:val="single" w:sz="4" w:space="0" w:color="C0C0C0"/>
              <w:right w:val="single" w:sz="4" w:space="0" w:color="C0C0C0"/>
            </w:tcBorders>
            <w:shd w:val="clear" w:color="auto" w:fill="auto"/>
            <w:vAlign w:val="center"/>
            <w:hideMark/>
          </w:tcPr>
          <w:p w14:paraId="3F95F1E6"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766DEC7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137,84   </w:t>
            </w:r>
          </w:p>
        </w:tc>
        <w:tc>
          <w:tcPr>
            <w:tcW w:w="997" w:type="dxa"/>
            <w:tcBorders>
              <w:top w:val="nil"/>
              <w:left w:val="nil"/>
              <w:bottom w:val="single" w:sz="4" w:space="0" w:color="C0C0C0"/>
              <w:right w:val="single" w:sz="4" w:space="0" w:color="C0C0C0"/>
            </w:tcBorders>
            <w:shd w:val="clear" w:color="auto" w:fill="auto"/>
            <w:vAlign w:val="center"/>
            <w:hideMark/>
          </w:tcPr>
          <w:p w14:paraId="7216020C"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141,22   </w:t>
            </w:r>
          </w:p>
        </w:tc>
        <w:tc>
          <w:tcPr>
            <w:tcW w:w="925" w:type="dxa"/>
            <w:tcBorders>
              <w:top w:val="nil"/>
              <w:left w:val="nil"/>
              <w:bottom w:val="single" w:sz="4" w:space="0" w:color="C0C0C0"/>
              <w:right w:val="single" w:sz="4" w:space="0" w:color="C0C0C0"/>
            </w:tcBorders>
            <w:shd w:val="clear" w:color="auto" w:fill="auto"/>
            <w:vAlign w:val="center"/>
            <w:hideMark/>
          </w:tcPr>
          <w:p w14:paraId="51597EC5"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70,61   </w:t>
            </w:r>
          </w:p>
        </w:tc>
        <w:tc>
          <w:tcPr>
            <w:tcW w:w="914" w:type="dxa"/>
            <w:tcBorders>
              <w:top w:val="nil"/>
              <w:left w:val="nil"/>
              <w:bottom w:val="single" w:sz="4" w:space="0" w:color="C0C0C0"/>
              <w:right w:val="single" w:sz="4" w:space="0" w:color="C0C0C0"/>
            </w:tcBorders>
            <w:shd w:val="clear" w:color="auto" w:fill="auto"/>
            <w:vAlign w:val="center"/>
            <w:hideMark/>
          </w:tcPr>
          <w:p w14:paraId="71612182"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70,61   </w:t>
            </w:r>
          </w:p>
        </w:tc>
        <w:tc>
          <w:tcPr>
            <w:tcW w:w="1427" w:type="dxa"/>
            <w:tcBorders>
              <w:top w:val="nil"/>
              <w:left w:val="nil"/>
              <w:bottom w:val="nil"/>
              <w:right w:val="nil"/>
            </w:tcBorders>
            <w:shd w:val="clear" w:color="auto" w:fill="auto"/>
            <w:vAlign w:val="center"/>
            <w:hideMark/>
          </w:tcPr>
          <w:p w14:paraId="364F5F2E" w14:textId="77777777" w:rsidR="00477CC0" w:rsidRPr="00477CC0" w:rsidRDefault="00477CC0" w:rsidP="00477CC0">
            <w:pPr>
              <w:jc w:val="center"/>
              <w:outlineLvl w:val="0"/>
              <w:rPr>
                <w:rFonts w:ascii="Tahoma" w:hAnsi="Tahoma" w:cs="Tahoma"/>
                <w:b/>
                <w:bCs/>
                <w:sz w:val="13"/>
                <w:szCs w:val="13"/>
              </w:rPr>
            </w:pP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1E03315E"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137,84   </w:t>
            </w:r>
          </w:p>
        </w:tc>
        <w:tc>
          <w:tcPr>
            <w:tcW w:w="1021" w:type="dxa"/>
            <w:tcBorders>
              <w:top w:val="nil"/>
              <w:left w:val="nil"/>
              <w:bottom w:val="single" w:sz="4" w:space="0" w:color="C0C0C0"/>
              <w:right w:val="single" w:sz="4" w:space="0" w:color="C0C0C0"/>
            </w:tcBorders>
            <w:shd w:val="clear" w:color="auto" w:fill="auto"/>
            <w:vAlign w:val="center"/>
            <w:hideMark/>
          </w:tcPr>
          <w:p w14:paraId="7B89ABD3"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141,22   </w:t>
            </w:r>
          </w:p>
        </w:tc>
        <w:tc>
          <w:tcPr>
            <w:tcW w:w="914" w:type="dxa"/>
            <w:tcBorders>
              <w:top w:val="nil"/>
              <w:left w:val="nil"/>
              <w:bottom w:val="single" w:sz="4" w:space="0" w:color="C0C0C0"/>
              <w:right w:val="single" w:sz="4" w:space="0" w:color="C0C0C0"/>
            </w:tcBorders>
            <w:shd w:val="clear" w:color="auto" w:fill="auto"/>
            <w:vAlign w:val="center"/>
            <w:hideMark/>
          </w:tcPr>
          <w:p w14:paraId="6B91C532"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70,61   </w:t>
            </w:r>
          </w:p>
        </w:tc>
        <w:tc>
          <w:tcPr>
            <w:tcW w:w="914" w:type="dxa"/>
            <w:tcBorders>
              <w:top w:val="nil"/>
              <w:left w:val="nil"/>
              <w:bottom w:val="single" w:sz="4" w:space="0" w:color="C0C0C0"/>
              <w:right w:val="single" w:sz="4" w:space="0" w:color="C0C0C0"/>
            </w:tcBorders>
            <w:shd w:val="clear" w:color="auto" w:fill="auto"/>
            <w:vAlign w:val="center"/>
            <w:hideMark/>
          </w:tcPr>
          <w:p w14:paraId="5246FFA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70,61   </w:t>
            </w:r>
          </w:p>
        </w:tc>
        <w:tc>
          <w:tcPr>
            <w:tcW w:w="1391" w:type="dxa"/>
            <w:tcBorders>
              <w:top w:val="nil"/>
              <w:left w:val="nil"/>
              <w:bottom w:val="nil"/>
              <w:right w:val="nil"/>
            </w:tcBorders>
            <w:shd w:val="clear" w:color="auto" w:fill="auto"/>
            <w:vAlign w:val="center"/>
            <w:hideMark/>
          </w:tcPr>
          <w:p w14:paraId="08C9B60F" w14:textId="77777777" w:rsidR="00477CC0" w:rsidRPr="00477CC0" w:rsidRDefault="00477CC0" w:rsidP="00477CC0">
            <w:pPr>
              <w:jc w:val="center"/>
              <w:outlineLvl w:val="0"/>
              <w:rPr>
                <w:rFonts w:ascii="Tahoma" w:hAnsi="Tahoma" w:cs="Tahoma"/>
                <w:b/>
                <w:bCs/>
                <w:sz w:val="13"/>
                <w:szCs w:val="13"/>
              </w:rPr>
            </w:pPr>
          </w:p>
        </w:tc>
      </w:tr>
      <w:tr w:rsidR="00477CC0" w:rsidRPr="00477CC0" w14:paraId="0B9255BC" w14:textId="77777777" w:rsidTr="00477CC0">
        <w:trPr>
          <w:trHeight w:val="316"/>
          <w:jc w:val="center"/>
        </w:trPr>
        <w:tc>
          <w:tcPr>
            <w:tcW w:w="331" w:type="dxa"/>
            <w:tcBorders>
              <w:top w:val="nil"/>
              <w:left w:val="nil"/>
              <w:bottom w:val="nil"/>
              <w:right w:val="nil"/>
            </w:tcBorders>
            <w:shd w:val="clear" w:color="auto" w:fill="auto"/>
            <w:vAlign w:val="center"/>
            <w:hideMark/>
          </w:tcPr>
          <w:p w14:paraId="41B897BF"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61A25127"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2B102C0C"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00B0F0"/>
            <w:vAlign w:val="center"/>
            <w:hideMark/>
          </w:tcPr>
          <w:p w14:paraId="26768AE6" w14:textId="77777777" w:rsidR="00477CC0" w:rsidRPr="00477CC0" w:rsidRDefault="00477CC0" w:rsidP="00477CC0">
            <w:pPr>
              <w:outlineLvl w:val="0"/>
              <w:rPr>
                <w:rFonts w:ascii="Tahoma" w:hAnsi="Tahoma" w:cs="Tahoma"/>
                <w:b/>
                <w:bCs/>
                <w:sz w:val="13"/>
                <w:szCs w:val="13"/>
              </w:rPr>
            </w:pPr>
            <w:r w:rsidRPr="00477CC0">
              <w:rPr>
                <w:rFonts w:ascii="Tahoma" w:hAnsi="Tahoma" w:cs="Tahoma"/>
                <w:b/>
                <w:bCs/>
                <w:sz w:val="13"/>
                <w:szCs w:val="13"/>
              </w:rPr>
              <w:t>Нормативная прибыль</w:t>
            </w:r>
          </w:p>
        </w:tc>
        <w:tc>
          <w:tcPr>
            <w:tcW w:w="603" w:type="dxa"/>
            <w:tcBorders>
              <w:top w:val="nil"/>
              <w:left w:val="nil"/>
              <w:bottom w:val="single" w:sz="4" w:space="0" w:color="C0C0C0"/>
              <w:right w:val="single" w:sz="4" w:space="0" w:color="C0C0C0"/>
            </w:tcBorders>
            <w:shd w:val="clear" w:color="auto" w:fill="auto"/>
            <w:vAlign w:val="center"/>
            <w:hideMark/>
          </w:tcPr>
          <w:p w14:paraId="2CBB586C"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2A3BE9EC"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97" w:type="dxa"/>
            <w:tcBorders>
              <w:top w:val="nil"/>
              <w:left w:val="nil"/>
              <w:bottom w:val="single" w:sz="4" w:space="0" w:color="C0C0C0"/>
              <w:right w:val="single" w:sz="4" w:space="0" w:color="C0C0C0"/>
            </w:tcBorders>
            <w:shd w:val="clear" w:color="auto" w:fill="auto"/>
            <w:vAlign w:val="center"/>
            <w:hideMark/>
          </w:tcPr>
          <w:p w14:paraId="5789CF89"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25" w:type="dxa"/>
            <w:tcBorders>
              <w:top w:val="nil"/>
              <w:left w:val="nil"/>
              <w:bottom w:val="single" w:sz="4" w:space="0" w:color="C0C0C0"/>
              <w:right w:val="single" w:sz="4" w:space="0" w:color="C0C0C0"/>
            </w:tcBorders>
            <w:shd w:val="clear" w:color="auto" w:fill="auto"/>
            <w:vAlign w:val="center"/>
            <w:hideMark/>
          </w:tcPr>
          <w:p w14:paraId="5CEB9B93"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55BC4A5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427" w:type="dxa"/>
            <w:tcBorders>
              <w:top w:val="nil"/>
              <w:left w:val="nil"/>
              <w:bottom w:val="nil"/>
              <w:right w:val="nil"/>
            </w:tcBorders>
            <w:shd w:val="clear" w:color="auto" w:fill="auto"/>
            <w:vAlign w:val="center"/>
            <w:hideMark/>
          </w:tcPr>
          <w:p w14:paraId="337BDF31" w14:textId="77777777" w:rsidR="00477CC0" w:rsidRPr="00477CC0" w:rsidRDefault="00477CC0" w:rsidP="00477CC0">
            <w:pPr>
              <w:jc w:val="center"/>
              <w:outlineLvl w:val="0"/>
              <w:rPr>
                <w:rFonts w:ascii="Tahoma" w:hAnsi="Tahoma" w:cs="Tahoma"/>
                <w:b/>
                <w:bCs/>
                <w:sz w:val="13"/>
                <w:szCs w:val="13"/>
              </w:rPr>
            </w:pP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322E258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021" w:type="dxa"/>
            <w:tcBorders>
              <w:top w:val="nil"/>
              <w:left w:val="nil"/>
              <w:bottom w:val="single" w:sz="4" w:space="0" w:color="C0C0C0"/>
              <w:right w:val="single" w:sz="4" w:space="0" w:color="C0C0C0"/>
            </w:tcBorders>
            <w:shd w:val="clear" w:color="auto" w:fill="auto"/>
            <w:vAlign w:val="center"/>
            <w:hideMark/>
          </w:tcPr>
          <w:p w14:paraId="2F61A36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4FC567B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632919D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391" w:type="dxa"/>
            <w:tcBorders>
              <w:top w:val="nil"/>
              <w:left w:val="nil"/>
              <w:bottom w:val="nil"/>
              <w:right w:val="nil"/>
            </w:tcBorders>
            <w:shd w:val="clear" w:color="auto" w:fill="auto"/>
            <w:vAlign w:val="center"/>
            <w:hideMark/>
          </w:tcPr>
          <w:p w14:paraId="3AD1540D" w14:textId="77777777" w:rsidR="00477CC0" w:rsidRPr="00477CC0" w:rsidRDefault="00477CC0" w:rsidP="00477CC0">
            <w:pPr>
              <w:jc w:val="center"/>
              <w:outlineLvl w:val="0"/>
              <w:rPr>
                <w:rFonts w:ascii="Tahoma" w:hAnsi="Tahoma" w:cs="Tahoma"/>
                <w:b/>
                <w:bCs/>
                <w:sz w:val="13"/>
                <w:szCs w:val="13"/>
              </w:rPr>
            </w:pPr>
          </w:p>
        </w:tc>
      </w:tr>
      <w:tr w:rsidR="00477CC0" w:rsidRPr="00477CC0" w14:paraId="7DC97138" w14:textId="77777777" w:rsidTr="00477CC0">
        <w:trPr>
          <w:trHeight w:val="523"/>
          <w:jc w:val="center"/>
        </w:trPr>
        <w:tc>
          <w:tcPr>
            <w:tcW w:w="331" w:type="dxa"/>
            <w:tcBorders>
              <w:top w:val="nil"/>
              <w:left w:val="nil"/>
              <w:bottom w:val="nil"/>
              <w:right w:val="nil"/>
            </w:tcBorders>
            <w:shd w:val="clear" w:color="auto" w:fill="auto"/>
            <w:vAlign w:val="center"/>
            <w:hideMark/>
          </w:tcPr>
          <w:p w14:paraId="07EFCD11"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159AA865"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693AEC67"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B7DEE8"/>
            <w:vAlign w:val="center"/>
            <w:hideMark/>
          </w:tcPr>
          <w:p w14:paraId="148C10B9" w14:textId="77777777" w:rsidR="00477CC0" w:rsidRPr="00477CC0" w:rsidRDefault="00477CC0" w:rsidP="00477CC0">
            <w:pPr>
              <w:outlineLvl w:val="0"/>
              <w:rPr>
                <w:rFonts w:ascii="Tahoma" w:hAnsi="Tahoma" w:cs="Tahoma"/>
                <w:b/>
                <w:bCs/>
                <w:sz w:val="13"/>
                <w:szCs w:val="13"/>
              </w:rPr>
            </w:pPr>
            <w:r w:rsidRPr="00477CC0">
              <w:rPr>
                <w:rFonts w:ascii="Tahoma" w:hAnsi="Tahoma" w:cs="Tahoma"/>
                <w:b/>
                <w:bCs/>
                <w:sz w:val="13"/>
                <w:szCs w:val="13"/>
              </w:rPr>
              <w:t>Расчетная предпринимательская прибыль</w:t>
            </w:r>
          </w:p>
        </w:tc>
        <w:tc>
          <w:tcPr>
            <w:tcW w:w="603" w:type="dxa"/>
            <w:tcBorders>
              <w:top w:val="nil"/>
              <w:left w:val="nil"/>
              <w:bottom w:val="single" w:sz="4" w:space="0" w:color="C0C0C0"/>
              <w:right w:val="single" w:sz="4" w:space="0" w:color="C0C0C0"/>
            </w:tcBorders>
            <w:shd w:val="clear" w:color="auto" w:fill="auto"/>
            <w:vAlign w:val="center"/>
            <w:hideMark/>
          </w:tcPr>
          <w:p w14:paraId="5C6A52DC" w14:textId="77777777" w:rsidR="00477CC0" w:rsidRPr="00477CC0" w:rsidRDefault="00477CC0" w:rsidP="00477CC0">
            <w:pPr>
              <w:jc w:val="center"/>
              <w:outlineLvl w:val="0"/>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75F9B0F6"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97" w:type="dxa"/>
            <w:tcBorders>
              <w:top w:val="nil"/>
              <w:left w:val="nil"/>
              <w:bottom w:val="single" w:sz="4" w:space="0" w:color="C0C0C0"/>
              <w:right w:val="single" w:sz="4" w:space="0" w:color="C0C0C0"/>
            </w:tcBorders>
            <w:shd w:val="clear" w:color="auto" w:fill="auto"/>
            <w:vAlign w:val="center"/>
            <w:hideMark/>
          </w:tcPr>
          <w:p w14:paraId="0706D4E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25" w:type="dxa"/>
            <w:tcBorders>
              <w:top w:val="nil"/>
              <w:left w:val="nil"/>
              <w:bottom w:val="single" w:sz="4" w:space="0" w:color="C0C0C0"/>
              <w:right w:val="single" w:sz="4" w:space="0" w:color="C0C0C0"/>
            </w:tcBorders>
            <w:shd w:val="clear" w:color="auto" w:fill="auto"/>
            <w:vAlign w:val="center"/>
            <w:hideMark/>
          </w:tcPr>
          <w:p w14:paraId="2C22DF1D"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50D627A9"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427" w:type="dxa"/>
            <w:tcBorders>
              <w:top w:val="nil"/>
              <w:left w:val="nil"/>
              <w:bottom w:val="nil"/>
              <w:right w:val="nil"/>
            </w:tcBorders>
            <w:shd w:val="clear" w:color="auto" w:fill="auto"/>
            <w:vAlign w:val="center"/>
            <w:hideMark/>
          </w:tcPr>
          <w:p w14:paraId="42BC6D37" w14:textId="77777777" w:rsidR="00477CC0" w:rsidRPr="00477CC0" w:rsidRDefault="00477CC0" w:rsidP="00477CC0">
            <w:pPr>
              <w:jc w:val="center"/>
              <w:outlineLvl w:val="0"/>
              <w:rPr>
                <w:rFonts w:ascii="Tahoma" w:hAnsi="Tahoma" w:cs="Tahoma"/>
                <w:b/>
                <w:bCs/>
                <w:sz w:val="13"/>
                <w:szCs w:val="13"/>
              </w:rPr>
            </w:pP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51B6A342"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021" w:type="dxa"/>
            <w:tcBorders>
              <w:top w:val="nil"/>
              <w:left w:val="nil"/>
              <w:bottom w:val="single" w:sz="4" w:space="0" w:color="C0C0C0"/>
              <w:right w:val="single" w:sz="4" w:space="0" w:color="C0C0C0"/>
            </w:tcBorders>
            <w:shd w:val="clear" w:color="auto" w:fill="auto"/>
            <w:vAlign w:val="center"/>
            <w:hideMark/>
          </w:tcPr>
          <w:p w14:paraId="66A1F15E"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6DB58D8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69040B0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391" w:type="dxa"/>
            <w:tcBorders>
              <w:top w:val="nil"/>
              <w:left w:val="nil"/>
              <w:bottom w:val="nil"/>
              <w:right w:val="nil"/>
            </w:tcBorders>
            <w:shd w:val="clear" w:color="auto" w:fill="auto"/>
            <w:vAlign w:val="center"/>
            <w:hideMark/>
          </w:tcPr>
          <w:p w14:paraId="5B26E26E" w14:textId="77777777" w:rsidR="00477CC0" w:rsidRPr="00477CC0" w:rsidRDefault="00477CC0" w:rsidP="00477CC0">
            <w:pPr>
              <w:jc w:val="center"/>
              <w:outlineLvl w:val="0"/>
              <w:rPr>
                <w:rFonts w:ascii="Tahoma" w:hAnsi="Tahoma" w:cs="Tahoma"/>
                <w:b/>
                <w:bCs/>
                <w:sz w:val="13"/>
                <w:szCs w:val="13"/>
              </w:rPr>
            </w:pPr>
          </w:p>
        </w:tc>
      </w:tr>
      <w:tr w:rsidR="00477CC0" w:rsidRPr="00477CC0" w14:paraId="06FCBD80" w14:textId="77777777" w:rsidTr="00477CC0">
        <w:trPr>
          <w:trHeight w:val="357"/>
          <w:jc w:val="center"/>
        </w:trPr>
        <w:tc>
          <w:tcPr>
            <w:tcW w:w="331" w:type="dxa"/>
            <w:tcBorders>
              <w:top w:val="nil"/>
              <w:left w:val="nil"/>
              <w:bottom w:val="nil"/>
              <w:right w:val="nil"/>
            </w:tcBorders>
            <w:shd w:val="clear" w:color="auto" w:fill="auto"/>
            <w:vAlign w:val="center"/>
            <w:hideMark/>
          </w:tcPr>
          <w:p w14:paraId="34097AB0" w14:textId="77777777" w:rsidR="00477CC0" w:rsidRPr="00477CC0" w:rsidRDefault="00477CC0" w:rsidP="00477CC0">
            <w:pPr>
              <w:outlineLvl w:val="0"/>
              <w:rPr>
                <w:sz w:val="13"/>
                <w:szCs w:val="13"/>
              </w:rPr>
            </w:pPr>
          </w:p>
        </w:tc>
        <w:tc>
          <w:tcPr>
            <w:tcW w:w="290" w:type="dxa"/>
            <w:tcBorders>
              <w:top w:val="nil"/>
              <w:left w:val="nil"/>
              <w:bottom w:val="nil"/>
              <w:right w:val="nil"/>
            </w:tcBorders>
            <w:shd w:val="clear" w:color="auto" w:fill="auto"/>
            <w:vAlign w:val="center"/>
            <w:hideMark/>
          </w:tcPr>
          <w:p w14:paraId="6AB489D3" w14:textId="77777777" w:rsidR="00477CC0" w:rsidRPr="00477CC0" w:rsidRDefault="00477CC0" w:rsidP="00477CC0">
            <w:pPr>
              <w:outlineLvl w:val="0"/>
              <w:rPr>
                <w:sz w:val="13"/>
                <w:szCs w:val="13"/>
              </w:rPr>
            </w:pPr>
          </w:p>
        </w:tc>
        <w:tc>
          <w:tcPr>
            <w:tcW w:w="575" w:type="dxa"/>
            <w:tcBorders>
              <w:top w:val="nil"/>
              <w:left w:val="nil"/>
              <w:bottom w:val="nil"/>
              <w:right w:val="nil"/>
            </w:tcBorders>
            <w:shd w:val="clear" w:color="auto" w:fill="auto"/>
            <w:vAlign w:val="center"/>
            <w:hideMark/>
          </w:tcPr>
          <w:p w14:paraId="2B186654" w14:textId="77777777" w:rsidR="00477CC0" w:rsidRPr="00477CC0" w:rsidRDefault="00477CC0" w:rsidP="00477CC0">
            <w:pPr>
              <w:outlineLvl w:val="0"/>
              <w:rPr>
                <w:sz w:val="13"/>
                <w:szCs w:val="13"/>
              </w:rPr>
            </w:pPr>
          </w:p>
        </w:tc>
        <w:tc>
          <w:tcPr>
            <w:tcW w:w="2493" w:type="dxa"/>
            <w:tcBorders>
              <w:top w:val="nil"/>
              <w:left w:val="single" w:sz="4" w:space="0" w:color="C0C0C0"/>
              <w:bottom w:val="single" w:sz="4" w:space="0" w:color="C0C0C0"/>
              <w:right w:val="single" w:sz="4" w:space="0" w:color="C0C0C0"/>
            </w:tcBorders>
            <w:shd w:val="clear" w:color="000000" w:fill="B7DEE8"/>
            <w:vAlign w:val="center"/>
            <w:hideMark/>
          </w:tcPr>
          <w:p w14:paraId="621A75F6" w14:textId="77777777" w:rsidR="00477CC0" w:rsidRPr="00477CC0" w:rsidRDefault="00477CC0" w:rsidP="00477CC0">
            <w:pPr>
              <w:outlineLvl w:val="0"/>
              <w:rPr>
                <w:rFonts w:ascii="Tahoma" w:hAnsi="Tahoma" w:cs="Tahoma"/>
                <w:b/>
                <w:bCs/>
                <w:sz w:val="13"/>
                <w:szCs w:val="13"/>
              </w:rPr>
            </w:pPr>
            <w:r w:rsidRPr="00477CC0">
              <w:rPr>
                <w:rFonts w:ascii="Tahoma" w:hAnsi="Tahoma" w:cs="Tahoma"/>
                <w:b/>
                <w:bCs/>
                <w:sz w:val="13"/>
                <w:szCs w:val="13"/>
              </w:rPr>
              <w:t>Корректировки НВВ</w:t>
            </w:r>
          </w:p>
        </w:tc>
        <w:tc>
          <w:tcPr>
            <w:tcW w:w="603" w:type="dxa"/>
            <w:tcBorders>
              <w:top w:val="nil"/>
              <w:left w:val="nil"/>
              <w:bottom w:val="single" w:sz="4" w:space="0" w:color="C0C0C0"/>
              <w:right w:val="single" w:sz="4" w:space="0" w:color="C0C0C0"/>
            </w:tcBorders>
            <w:shd w:val="clear" w:color="auto" w:fill="auto"/>
            <w:vAlign w:val="center"/>
            <w:hideMark/>
          </w:tcPr>
          <w:p w14:paraId="2C2C4937"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auto" w:fill="auto"/>
            <w:vAlign w:val="center"/>
            <w:hideMark/>
          </w:tcPr>
          <w:p w14:paraId="3A019D92"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997" w:type="dxa"/>
            <w:tcBorders>
              <w:top w:val="nil"/>
              <w:left w:val="nil"/>
              <w:bottom w:val="single" w:sz="4" w:space="0" w:color="C0C0C0"/>
              <w:right w:val="single" w:sz="4" w:space="0" w:color="C0C0C0"/>
            </w:tcBorders>
            <w:shd w:val="clear" w:color="auto" w:fill="auto"/>
            <w:vAlign w:val="center"/>
            <w:hideMark/>
          </w:tcPr>
          <w:p w14:paraId="6B06B4AA"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9,68   </w:t>
            </w:r>
          </w:p>
        </w:tc>
        <w:tc>
          <w:tcPr>
            <w:tcW w:w="925" w:type="dxa"/>
            <w:tcBorders>
              <w:top w:val="nil"/>
              <w:left w:val="nil"/>
              <w:bottom w:val="single" w:sz="4" w:space="0" w:color="C0C0C0"/>
              <w:right w:val="single" w:sz="4" w:space="0" w:color="C0C0C0"/>
            </w:tcBorders>
            <w:shd w:val="clear" w:color="auto" w:fill="auto"/>
            <w:vAlign w:val="center"/>
            <w:hideMark/>
          </w:tcPr>
          <w:p w14:paraId="7B4DDAA9"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0,01   </w:t>
            </w:r>
          </w:p>
        </w:tc>
        <w:tc>
          <w:tcPr>
            <w:tcW w:w="914" w:type="dxa"/>
            <w:tcBorders>
              <w:top w:val="nil"/>
              <w:left w:val="nil"/>
              <w:bottom w:val="single" w:sz="4" w:space="0" w:color="C0C0C0"/>
              <w:right w:val="single" w:sz="4" w:space="0" w:color="C0C0C0"/>
            </w:tcBorders>
            <w:shd w:val="clear" w:color="auto" w:fill="auto"/>
            <w:vAlign w:val="center"/>
            <w:hideMark/>
          </w:tcPr>
          <w:p w14:paraId="74CA7DCD"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9,67   </w:t>
            </w:r>
          </w:p>
        </w:tc>
        <w:tc>
          <w:tcPr>
            <w:tcW w:w="1427" w:type="dxa"/>
            <w:tcBorders>
              <w:top w:val="single" w:sz="4" w:space="0" w:color="C0C0C0"/>
              <w:left w:val="nil"/>
              <w:bottom w:val="single" w:sz="4" w:space="0" w:color="C0C0C0"/>
              <w:right w:val="single" w:sz="4" w:space="0" w:color="C0C0C0"/>
            </w:tcBorders>
            <w:shd w:val="clear" w:color="auto" w:fill="auto"/>
            <w:vAlign w:val="center"/>
            <w:hideMark/>
          </w:tcPr>
          <w:p w14:paraId="17491DC8"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057" w:type="dxa"/>
            <w:tcBorders>
              <w:top w:val="nil"/>
              <w:left w:val="nil"/>
              <w:bottom w:val="single" w:sz="4" w:space="0" w:color="C0C0C0"/>
              <w:right w:val="single" w:sz="4" w:space="0" w:color="C0C0C0"/>
            </w:tcBorders>
            <w:shd w:val="clear" w:color="auto" w:fill="auto"/>
            <w:vAlign w:val="center"/>
            <w:hideMark/>
          </w:tcPr>
          <w:p w14:paraId="6B084251"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c>
          <w:tcPr>
            <w:tcW w:w="1021" w:type="dxa"/>
            <w:tcBorders>
              <w:top w:val="nil"/>
              <w:left w:val="nil"/>
              <w:bottom w:val="single" w:sz="4" w:space="0" w:color="C0C0C0"/>
              <w:right w:val="single" w:sz="4" w:space="0" w:color="C0C0C0"/>
            </w:tcBorders>
            <w:shd w:val="clear" w:color="auto" w:fill="auto"/>
            <w:vAlign w:val="center"/>
            <w:hideMark/>
          </w:tcPr>
          <w:p w14:paraId="36E51443"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19,76   </w:t>
            </w:r>
          </w:p>
        </w:tc>
        <w:tc>
          <w:tcPr>
            <w:tcW w:w="914" w:type="dxa"/>
            <w:tcBorders>
              <w:top w:val="nil"/>
              <w:left w:val="nil"/>
              <w:bottom w:val="single" w:sz="4" w:space="0" w:color="C0C0C0"/>
              <w:right w:val="single" w:sz="4" w:space="0" w:color="C0C0C0"/>
            </w:tcBorders>
            <w:shd w:val="clear" w:color="auto" w:fill="auto"/>
            <w:vAlign w:val="center"/>
            <w:hideMark/>
          </w:tcPr>
          <w:p w14:paraId="0D472B7B"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0,01   </w:t>
            </w:r>
          </w:p>
        </w:tc>
        <w:tc>
          <w:tcPr>
            <w:tcW w:w="914" w:type="dxa"/>
            <w:tcBorders>
              <w:top w:val="nil"/>
              <w:left w:val="nil"/>
              <w:bottom w:val="single" w:sz="4" w:space="0" w:color="C0C0C0"/>
              <w:right w:val="single" w:sz="4" w:space="0" w:color="C0C0C0"/>
            </w:tcBorders>
            <w:shd w:val="clear" w:color="auto" w:fill="auto"/>
            <w:vAlign w:val="center"/>
            <w:hideMark/>
          </w:tcPr>
          <w:p w14:paraId="7E5BB8B0"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19,77   </w:t>
            </w:r>
          </w:p>
        </w:tc>
        <w:tc>
          <w:tcPr>
            <w:tcW w:w="1391" w:type="dxa"/>
            <w:tcBorders>
              <w:top w:val="single" w:sz="4" w:space="0" w:color="C0C0C0"/>
              <w:left w:val="nil"/>
              <w:bottom w:val="single" w:sz="4" w:space="0" w:color="C0C0C0"/>
              <w:right w:val="single" w:sz="4" w:space="0" w:color="C0C0C0"/>
            </w:tcBorders>
            <w:shd w:val="clear" w:color="auto" w:fill="auto"/>
            <w:vAlign w:val="center"/>
            <w:hideMark/>
          </w:tcPr>
          <w:p w14:paraId="1FC9422F" w14:textId="77777777" w:rsidR="00477CC0" w:rsidRPr="00477CC0" w:rsidRDefault="00477CC0" w:rsidP="00477CC0">
            <w:pPr>
              <w:jc w:val="center"/>
              <w:outlineLvl w:val="0"/>
              <w:rPr>
                <w:rFonts w:ascii="Tahoma" w:hAnsi="Tahoma" w:cs="Tahoma"/>
                <w:b/>
                <w:bCs/>
                <w:sz w:val="13"/>
                <w:szCs w:val="13"/>
              </w:rPr>
            </w:pPr>
            <w:r w:rsidRPr="00477CC0">
              <w:rPr>
                <w:rFonts w:ascii="Tahoma" w:hAnsi="Tahoma" w:cs="Tahoma"/>
                <w:b/>
                <w:bCs/>
                <w:sz w:val="13"/>
                <w:szCs w:val="13"/>
              </w:rPr>
              <w:t xml:space="preserve">                            -     </w:t>
            </w:r>
          </w:p>
        </w:tc>
      </w:tr>
      <w:tr w:rsidR="00477CC0" w:rsidRPr="00477CC0" w14:paraId="4A61270E" w14:textId="77777777" w:rsidTr="00477CC0">
        <w:trPr>
          <w:trHeight w:val="371"/>
          <w:jc w:val="center"/>
        </w:trPr>
        <w:tc>
          <w:tcPr>
            <w:tcW w:w="331" w:type="dxa"/>
            <w:tcBorders>
              <w:top w:val="nil"/>
              <w:left w:val="nil"/>
              <w:bottom w:val="nil"/>
              <w:right w:val="nil"/>
            </w:tcBorders>
            <w:shd w:val="clear" w:color="auto" w:fill="auto"/>
            <w:vAlign w:val="center"/>
            <w:hideMark/>
          </w:tcPr>
          <w:p w14:paraId="28FE825C" w14:textId="77777777" w:rsidR="00477CC0" w:rsidRPr="00477CC0" w:rsidRDefault="00477CC0" w:rsidP="00477CC0">
            <w:pPr>
              <w:jc w:val="center"/>
              <w:outlineLvl w:val="0"/>
              <w:rPr>
                <w:rFonts w:ascii="Tahoma" w:hAnsi="Tahoma" w:cs="Tahoma"/>
                <w:b/>
                <w:bCs/>
                <w:sz w:val="13"/>
                <w:szCs w:val="13"/>
              </w:rPr>
            </w:pPr>
          </w:p>
        </w:tc>
        <w:tc>
          <w:tcPr>
            <w:tcW w:w="290" w:type="dxa"/>
            <w:tcBorders>
              <w:top w:val="nil"/>
              <w:left w:val="nil"/>
              <w:bottom w:val="nil"/>
              <w:right w:val="nil"/>
            </w:tcBorders>
            <w:shd w:val="clear" w:color="auto" w:fill="auto"/>
            <w:vAlign w:val="center"/>
            <w:hideMark/>
          </w:tcPr>
          <w:p w14:paraId="46DBD95D" w14:textId="77777777" w:rsidR="00477CC0" w:rsidRPr="00477CC0" w:rsidRDefault="00477CC0" w:rsidP="00477CC0">
            <w:pPr>
              <w:rPr>
                <w:sz w:val="13"/>
                <w:szCs w:val="13"/>
              </w:rPr>
            </w:pPr>
          </w:p>
        </w:tc>
        <w:tc>
          <w:tcPr>
            <w:tcW w:w="575" w:type="dxa"/>
            <w:tcBorders>
              <w:top w:val="nil"/>
              <w:left w:val="nil"/>
              <w:bottom w:val="nil"/>
              <w:right w:val="nil"/>
            </w:tcBorders>
            <w:shd w:val="clear" w:color="auto" w:fill="auto"/>
            <w:vAlign w:val="center"/>
            <w:hideMark/>
          </w:tcPr>
          <w:p w14:paraId="7B2EABBC" w14:textId="77777777" w:rsidR="00477CC0" w:rsidRPr="00477CC0" w:rsidRDefault="00477CC0" w:rsidP="00477CC0">
            <w:pPr>
              <w:rPr>
                <w:sz w:val="13"/>
                <w:szCs w:val="13"/>
              </w:rPr>
            </w:pPr>
          </w:p>
        </w:tc>
        <w:tc>
          <w:tcPr>
            <w:tcW w:w="2493" w:type="dxa"/>
            <w:tcBorders>
              <w:top w:val="nil"/>
              <w:left w:val="single" w:sz="4" w:space="0" w:color="C0C0C0"/>
              <w:bottom w:val="single" w:sz="4" w:space="0" w:color="C0C0C0"/>
              <w:right w:val="single" w:sz="4" w:space="0" w:color="C0C0C0"/>
            </w:tcBorders>
            <w:shd w:val="clear" w:color="auto" w:fill="auto"/>
            <w:vAlign w:val="center"/>
            <w:hideMark/>
          </w:tcPr>
          <w:p w14:paraId="487F3B2A" w14:textId="77777777" w:rsidR="00477CC0" w:rsidRPr="00477CC0" w:rsidRDefault="00477CC0" w:rsidP="00477CC0">
            <w:pPr>
              <w:rPr>
                <w:rFonts w:ascii="Tahoma" w:hAnsi="Tahoma" w:cs="Tahoma"/>
                <w:b/>
                <w:bCs/>
                <w:sz w:val="13"/>
                <w:szCs w:val="13"/>
              </w:rPr>
            </w:pPr>
            <w:r w:rsidRPr="00477CC0">
              <w:rPr>
                <w:rFonts w:ascii="Tahoma" w:hAnsi="Tahoma" w:cs="Tahoma"/>
                <w:b/>
                <w:bCs/>
                <w:sz w:val="13"/>
                <w:szCs w:val="13"/>
              </w:rPr>
              <w:t>ВСЕГО:</w:t>
            </w:r>
          </w:p>
        </w:tc>
        <w:tc>
          <w:tcPr>
            <w:tcW w:w="603" w:type="dxa"/>
            <w:tcBorders>
              <w:top w:val="nil"/>
              <w:left w:val="nil"/>
              <w:bottom w:val="single" w:sz="4" w:space="0" w:color="C0C0C0"/>
              <w:right w:val="single" w:sz="4" w:space="0" w:color="C0C0C0"/>
            </w:tcBorders>
            <w:shd w:val="clear" w:color="auto" w:fill="auto"/>
            <w:vAlign w:val="center"/>
            <w:hideMark/>
          </w:tcPr>
          <w:p w14:paraId="540D9B70" w14:textId="77777777" w:rsidR="00477CC0" w:rsidRPr="00477CC0" w:rsidRDefault="00477CC0" w:rsidP="00477CC0">
            <w:pPr>
              <w:jc w:val="center"/>
              <w:rPr>
                <w:rFonts w:ascii="Tahoma" w:hAnsi="Tahoma" w:cs="Tahoma"/>
                <w:b/>
                <w:bCs/>
                <w:sz w:val="13"/>
                <w:szCs w:val="13"/>
              </w:rPr>
            </w:pPr>
            <w:proofErr w:type="spellStart"/>
            <w:r w:rsidRPr="00477CC0">
              <w:rPr>
                <w:rFonts w:ascii="Tahoma" w:hAnsi="Tahoma" w:cs="Tahoma"/>
                <w:b/>
                <w:bCs/>
                <w:sz w:val="13"/>
                <w:szCs w:val="13"/>
              </w:rPr>
              <w:t>тыс</w:t>
            </w:r>
            <w:proofErr w:type="spellEnd"/>
            <w:r w:rsidRPr="00477CC0">
              <w:rPr>
                <w:rFonts w:ascii="Tahoma" w:hAnsi="Tahoma" w:cs="Tahoma"/>
                <w:b/>
                <w:bCs/>
                <w:sz w:val="13"/>
                <w:szCs w:val="13"/>
              </w:rPr>
              <w:t xml:space="preserve"> </w:t>
            </w:r>
            <w:proofErr w:type="spellStart"/>
            <w:r w:rsidRPr="00477CC0">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2911081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4 630,51   </w:t>
            </w:r>
          </w:p>
        </w:tc>
        <w:tc>
          <w:tcPr>
            <w:tcW w:w="997" w:type="dxa"/>
            <w:tcBorders>
              <w:top w:val="nil"/>
              <w:left w:val="nil"/>
              <w:bottom w:val="single" w:sz="4" w:space="0" w:color="C0C0C0"/>
              <w:right w:val="single" w:sz="4" w:space="0" w:color="C0C0C0"/>
            </w:tcBorders>
            <w:shd w:val="clear" w:color="auto" w:fill="auto"/>
            <w:vAlign w:val="center"/>
            <w:hideMark/>
          </w:tcPr>
          <w:p w14:paraId="0D6FD2C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4 620,22   </w:t>
            </w:r>
          </w:p>
        </w:tc>
        <w:tc>
          <w:tcPr>
            <w:tcW w:w="925" w:type="dxa"/>
            <w:tcBorders>
              <w:top w:val="nil"/>
              <w:left w:val="nil"/>
              <w:bottom w:val="single" w:sz="4" w:space="0" w:color="C0C0C0"/>
              <w:right w:val="single" w:sz="4" w:space="0" w:color="C0C0C0"/>
            </w:tcBorders>
            <w:shd w:val="clear" w:color="auto" w:fill="auto"/>
            <w:vAlign w:val="center"/>
            <w:hideMark/>
          </w:tcPr>
          <w:p w14:paraId="15F65BF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2 270,67   </w:t>
            </w:r>
          </w:p>
        </w:tc>
        <w:tc>
          <w:tcPr>
            <w:tcW w:w="914" w:type="dxa"/>
            <w:tcBorders>
              <w:top w:val="nil"/>
              <w:left w:val="nil"/>
              <w:bottom w:val="single" w:sz="4" w:space="0" w:color="C0C0C0"/>
              <w:right w:val="single" w:sz="4" w:space="0" w:color="C0C0C0"/>
            </w:tcBorders>
            <w:shd w:val="clear" w:color="auto" w:fill="auto"/>
            <w:vAlign w:val="center"/>
            <w:hideMark/>
          </w:tcPr>
          <w:p w14:paraId="2732B845"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2 349,57   </w:t>
            </w:r>
          </w:p>
        </w:tc>
        <w:tc>
          <w:tcPr>
            <w:tcW w:w="1427" w:type="dxa"/>
            <w:tcBorders>
              <w:top w:val="nil"/>
              <w:left w:val="nil"/>
              <w:bottom w:val="single" w:sz="4" w:space="0" w:color="C0C0C0"/>
              <w:right w:val="single" w:sz="4" w:space="0" w:color="C0C0C0"/>
            </w:tcBorders>
            <w:shd w:val="clear" w:color="auto" w:fill="auto"/>
            <w:vAlign w:val="center"/>
            <w:hideMark/>
          </w:tcPr>
          <w:p w14:paraId="5FD408FB"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     </w:t>
            </w:r>
          </w:p>
        </w:tc>
        <w:tc>
          <w:tcPr>
            <w:tcW w:w="1057" w:type="dxa"/>
            <w:tcBorders>
              <w:top w:val="nil"/>
              <w:left w:val="nil"/>
              <w:bottom w:val="single" w:sz="4" w:space="0" w:color="C0C0C0"/>
              <w:right w:val="single" w:sz="4" w:space="0" w:color="C0C0C0"/>
            </w:tcBorders>
            <w:shd w:val="clear" w:color="auto" w:fill="auto"/>
            <w:vAlign w:val="center"/>
            <w:hideMark/>
          </w:tcPr>
          <w:p w14:paraId="64695DD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4 760,94   </w:t>
            </w:r>
          </w:p>
        </w:tc>
        <w:tc>
          <w:tcPr>
            <w:tcW w:w="1021" w:type="dxa"/>
            <w:tcBorders>
              <w:top w:val="nil"/>
              <w:left w:val="nil"/>
              <w:bottom w:val="single" w:sz="4" w:space="0" w:color="C0C0C0"/>
              <w:right w:val="single" w:sz="4" w:space="0" w:color="C0C0C0"/>
            </w:tcBorders>
            <w:shd w:val="clear" w:color="auto" w:fill="auto"/>
            <w:vAlign w:val="center"/>
            <w:hideMark/>
          </w:tcPr>
          <w:p w14:paraId="39413CEC"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4 758,82   </w:t>
            </w:r>
          </w:p>
        </w:tc>
        <w:tc>
          <w:tcPr>
            <w:tcW w:w="914" w:type="dxa"/>
            <w:tcBorders>
              <w:top w:val="nil"/>
              <w:left w:val="nil"/>
              <w:bottom w:val="single" w:sz="4" w:space="0" w:color="C0C0C0"/>
              <w:right w:val="single" w:sz="4" w:space="0" w:color="C0C0C0"/>
            </w:tcBorders>
            <w:shd w:val="clear" w:color="auto" w:fill="auto"/>
            <w:vAlign w:val="center"/>
            <w:hideMark/>
          </w:tcPr>
          <w:p w14:paraId="16CAF856"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2 349,57   </w:t>
            </w:r>
          </w:p>
        </w:tc>
        <w:tc>
          <w:tcPr>
            <w:tcW w:w="914" w:type="dxa"/>
            <w:tcBorders>
              <w:top w:val="nil"/>
              <w:left w:val="nil"/>
              <w:bottom w:val="single" w:sz="4" w:space="0" w:color="C0C0C0"/>
              <w:right w:val="single" w:sz="4" w:space="0" w:color="C0C0C0"/>
            </w:tcBorders>
            <w:shd w:val="clear" w:color="auto" w:fill="auto"/>
            <w:vAlign w:val="center"/>
            <w:hideMark/>
          </w:tcPr>
          <w:p w14:paraId="03A5C37A"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2 409,25   </w:t>
            </w:r>
          </w:p>
        </w:tc>
        <w:tc>
          <w:tcPr>
            <w:tcW w:w="1391" w:type="dxa"/>
            <w:tcBorders>
              <w:top w:val="nil"/>
              <w:left w:val="nil"/>
              <w:bottom w:val="single" w:sz="4" w:space="0" w:color="C0C0C0"/>
              <w:right w:val="single" w:sz="4" w:space="0" w:color="C0C0C0"/>
            </w:tcBorders>
            <w:shd w:val="clear" w:color="auto" w:fill="auto"/>
            <w:vAlign w:val="center"/>
            <w:hideMark/>
          </w:tcPr>
          <w:p w14:paraId="0948D6B2" w14:textId="77777777" w:rsidR="00477CC0" w:rsidRPr="00477CC0" w:rsidRDefault="00477CC0" w:rsidP="00477CC0">
            <w:pPr>
              <w:jc w:val="center"/>
              <w:rPr>
                <w:rFonts w:ascii="Tahoma" w:hAnsi="Tahoma" w:cs="Tahoma"/>
                <w:b/>
                <w:bCs/>
                <w:sz w:val="13"/>
                <w:szCs w:val="13"/>
              </w:rPr>
            </w:pPr>
            <w:r w:rsidRPr="00477CC0">
              <w:rPr>
                <w:rFonts w:ascii="Tahoma" w:hAnsi="Tahoma" w:cs="Tahoma"/>
                <w:b/>
                <w:bCs/>
                <w:sz w:val="13"/>
                <w:szCs w:val="13"/>
              </w:rPr>
              <w:t xml:space="preserve">                            -     </w:t>
            </w:r>
          </w:p>
        </w:tc>
      </w:tr>
    </w:tbl>
    <w:p w14:paraId="4D50A389" w14:textId="77777777" w:rsidR="00477CC0" w:rsidRDefault="00477CC0" w:rsidP="009327DF">
      <w:pPr>
        <w:tabs>
          <w:tab w:val="left" w:pos="5580"/>
          <w:tab w:val="left" w:pos="9498"/>
        </w:tabs>
        <w:ind w:right="-567"/>
        <w:sectPr w:rsidR="00477CC0" w:rsidSect="009327DF">
          <w:pgSz w:w="16838" w:h="11906" w:orient="landscape"/>
          <w:pgMar w:top="851" w:right="1134" w:bottom="567" w:left="1134"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27"/>
        <w:gridCol w:w="104"/>
        <w:gridCol w:w="391"/>
        <w:gridCol w:w="1893"/>
        <w:gridCol w:w="414"/>
        <w:gridCol w:w="771"/>
        <w:gridCol w:w="764"/>
        <w:gridCol w:w="659"/>
        <w:gridCol w:w="647"/>
        <w:gridCol w:w="1049"/>
        <w:gridCol w:w="743"/>
        <w:gridCol w:w="746"/>
        <w:gridCol w:w="668"/>
        <w:gridCol w:w="656"/>
        <w:gridCol w:w="1077"/>
        <w:gridCol w:w="743"/>
        <w:gridCol w:w="774"/>
        <w:gridCol w:w="649"/>
        <w:gridCol w:w="637"/>
        <w:gridCol w:w="1058"/>
      </w:tblGrid>
      <w:tr w:rsidR="00FE6DC6" w:rsidRPr="00FE6DC6" w14:paraId="53940C20" w14:textId="77777777" w:rsidTr="00FE6DC6">
        <w:trPr>
          <w:trHeight w:val="450"/>
          <w:jc w:val="center"/>
        </w:trPr>
        <w:tc>
          <w:tcPr>
            <w:tcW w:w="257" w:type="dxa"/>
            <w:tcBorders>
              <w:top w:val="nil"/>
              <w:left w:val="nil"/>
              <w:bottom w:val="nil"/>
              <w:right w:val="nil"/>
            </w:tcBorders>
            <w:shd w:val="clear" w:color="auto" w:fill="auto"/>
            <w:vAlign w:val="center"/>
            <w:hideMark/>
          </w:tcPr>
          <w:p w14:paraId="3191DD13" w14:textId="77777777" w:rsidR="00FE6DC6" w:rsidRPr="00FE6DC6" w:rsidRDefault="00FE6DC6" w:rsidP="00FE6DC6">
            <w:pPr>
              <w:rPr>
                <w:sz w:val="13"/>
                <w:szCs w:val="13"/>
              </w:rPr>
            </w:pPr>
          </w:p>
        </w:tc>
        <w:tc>
          <w:tcPr>
            <w:tcW w:w="202" w:type="dxa"/>
            <w:tcBorders>
              <w:top w:val="nil"/>
              <w:left w:val="nil"/>
              <w:bottom w:val="nil"/>
              <w:right w:val="nil"/>
            </w:tcBorders>
            <w:shd w:val="clear" w:color="auto" w:fill="auto"/>
            <w:vAlign w:val="center"/>
            <w:hideMark/>
          </w:tcPr>
          <w:p w14:paraId="43DAFE70" w14:textId="77777777" w:rsidR="00FE6DC6" w:rsidRPr="00FE6DC6" w:rsidRDefault="00FE6DC6" w:rsidP="00FE6DC6">
            <w:pPr>
              <w:rPr>
                <w:sz w:val="13"/>
                <w:szCs w:val="13"/>
              </w:rPr>
            </w:pPr>
          </w:p>
        </w:tc>
        <w:tc>
          <w:tcPr>
            <w:tcW w:w="4831" w:type="dxa"/>
            <w:gridSpan w:val="2"/>
            <w:tcBorders>
              <w:top w:val="single" w:sz="4" w:space="0" w:color="C0C0C0"/>
              <w:left w:val="nil"/>
              <w:bottom w:val="single" w:sz="4" w:space="0" w:color="C0C0C0"/>
              <w:right w:val="nil"/>
            </w:tcBorders>
            <w:shd w:val="clear" w:color="auto" w:fill="auto"/>
            <w:vAlign w:val="bottom"/>
            <w:hideMark/>
          </w:tcPr>
          <w:p w14:paraId="435FF50A"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ООО "Энергоресурс"</w:t>
            </w:r>
          </w:p>
        </w:tc>
        <w:tc>
          <w:tcPr>
            <w:tcW w:w="858" w:type="dxa"/>
            <w:tcBorders>
              <w:top w:val="single" w:sz="4" w:space="0" w:color="C0C0C0"/>
              <w:left w:val="nil"/>
              <w:bottom w:val="single" w:sz="4" w:space="0" w:color="C0C0C0"/>
              <w:right w:val="nil"/>
            </w:tcBorders>
            <w:shd w:val="clear" w:color="auto" w:fill="auto"/>
            <w:vAlign w:val="bottom"/>
            <w:hideMark/>
          </w:tcPr>
          <w:p w14:paraId="53485F1E"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616" w:type="dxa"/>
            <w:tcBorders>
              <w:top w:val="nil"/>
              <w:left w:val="nil"/>
              <w:bottom w:val="nil"/>
              <w:right w:val="nil"/>
            </w:tcBorders>
            <w:shd w:val="clear" w:color="auto" w:fill="auto"/>
            <w:noWrap/>
            <w:vAlign w:val="bottom"/>
            <w:hideMark/>
          </w:tcPr>
          <w:p w14:paraId="1A75DD9D" w14:textId="77777777" w:rsidR="00FE6DC6" w:rsidRPr="00FE6DC6" w:rsidRDefault="00FE6DC6" w:rsidP="00FE6DC6">
            <w:pPr>
              <w:rPr>
                <w:rFonts w:ascii="Tahoma" w:hAnsi="Tahoma" w:cs="Tahoma"/>
                <w:sz w:val="13"/>
                <w:szCs w:val="13"/>
              </w:rPr>
            </w:pPr>
          </w:p>
        </w:tc>
        <w:tc>
          <w:tcPr>
            <w:tcW w:w="1596" w:type="dxa"/>
            <w:tcBorders>
              <w:top w:val="nil"/>
              <w:left w:val="nil"/>
              <w:bottom w:val="nil"/>
              <w:right w:val="nil"/>
            </w:tcBorders>
            <w:shd w:val="clear" w:color="auto" w:fill="auto"/>
            <w:noWrap/>
            <w:vAlign w:val="bottom"/>
            <w:hideMark/>
          </w:tcPr>
          <w:p w14:paraId="36C3901A"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noWrap/>
            <w:vAlign w:val="bottom"/>
            <w:hideMark/>
          </w:tcPr>
          <w:p w14:paraId="077BF48A"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noWrap/>
            <w:vAlign w:val="bottom"/>
            <w:hideMark/>
          </w:tcPr>
          <w:p w14:paraId="3961035D" w14:textId="77777777" w:rsidR="00FE6DC6" w:rsidRPr="00FE6DC6" w:rsidRDefault="00FE6DC6" w:rsidP="00FE6DC6">
            <w:pPr>
              <w:rPr>
                <w:sz w:val="13"/>
                <w:szCs w:val="13"/>
              </w:rPr>
            </w:pPr>
          </w:p>
        </w:tc>
        <w:tc>
          <w:tcPr>
            <w:tcW w:w="2216" w:type="dxa"/>
            <w:tcBorders>
              <w:top w:val="nil"/>
              <w:left w:val="nil"/>
              <w:bottom w:val="nil"/>
              <w:right w:val="nil"/>
            </w:tcBorders>
            <w:shd w:val="clear" w:color="auto" w:fill="auto"/>
            <w:noWrap/>
            <w:vAlign w:val="bottom"/>
            <w:hideMark/>
          </w:tcPr>
          <w:p w14:paraId="59CAC739" w14:textId="77777777" w:rsidR="00FE6DC6" w:rsidRPr="00FE6DC6" w:rsidRDefault="00FE6DC6" w:rsidP="00FE6DC6">
            <w:pPr>
              <w:rPr>
                <w:sz w:val="13"/>
                <w:szCs w:val="13"/>
              </w:rPr>
            </w:pPr>
          </w:p>
        </w:tc>
        <w:tc>
          <w:tcPr>
            <w:tcW w:w="1556" w:type="dxa"/>
            <w:tcBorders>
              <w:top w:val="nil"/>
              <w:left w:val="nil"/>
              <w:bottom w:val="nil"/>
              <w:right w:val="nil"/>
            </w:tcBorders>
            <w:shd w:val="clear" w:color="auto" w:fill="auto"/>
            <w:noWrap/>
            <w:vAlign w:val="bottom"/>
            <w:hideMark/>
          </w:tcPr>
          <w:p w14:paraId="5349B7A3" w14:textId="77777777" w:rsidR="00FE6DC6" w:rsidRPr="00FE6DC6" w:rsidRDefault="00FE6DC6" w:rsidP="00FE6DC6">
            <w:pPr>
              <w:rPr>
                <w:sz w:val="13"/>
                <w:szCs w:val="13"/>
              </w:rPr>
            </w:pPr>
          </w:p>
        </w:tc>
        <w:tc>
          <w:tcPr>
            <w:tcW w:w="1556" w:type="dxa"/>
            <w:tcBorders>
              <w:top w:val="nil"/>
              <w:left w:val="nil"/>
              <w:bottom w:val="nil"/>
              <w:right w:val="nil"/>
            </w:tcBorders>
            <w:shd w:val="clear" w:color="auto" w:fill="auto"/>
            <w:noWrap/>
            <w:vAlign w:val="bottom"/>
            <w:hideMark/>
          </w:tcPr>
          <w:p w14:paraId="4E16D190" w14:textId="77777777" w:rsidR="00FE6DC6" w:rsidRPr="00FE6DC6" w:rsidRDefault="00FE6DC6" w:rsidP="00FE6DC6">
            <w:pPr>
              <w:rPr>
                <w:sz w:val="13"/>
                <w:szCs w:val="13"/>
              </w:rPr>
            </w:pPr>
          </w:p>
        </w:tc>
        <w:tc>
          <w:tcPr>
            <w:tcW w:w="1396" w:type="dxa"/>
            <w:tcBorders>
              <w:top w:val="nil"/>
              <w:left w:val="nil"/>
              <w:bottom w:val="nil"/>
              <w:right w:val="nil"/>
            </w:tcBorders>
            <w:shd w:val="clear" w:color="auto" w:fill="auto"/>
            <w:noWrap/>
            <w:vAlign w:val="bottom"/>
            <w:hideMark/>
          </w:tcPr>
          <w:p w14:paraId="5C7269FC"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noWrap/>
            <w:vAlign w:val="bottom"/>
            <w:hideMark/>
          </w:tcPr>
          <w:p w14:paraId="2C58DF3C" w14:textId="77777777" w:rsidR="00FE6DC6" w:rsidRPr="00FE6DC6" w:rsidRDefault="00FE6DC6" w:rsidP="00FE6DC6">
            <w:pPr>
              <w:rPr>
                <w:sz w:val="13"/>
                <w:szCs w:val="13"/>
              </w:rPr>
            </w:pPr>
          </w:p>
        </w:tc>
        <w:tc>
          <w:tcPr>
            <w:tcW w:w="2276" w:type="dxa"/>
            <w:tcBorders>
              <w:top w:val="nil"/>
              <w:left w:val="nil"/>
              <w:bottom w:val="nil"/>
              <w:right w:val="nil"/>
            </w:tcBorders>
            <w:shd w:val="clear" w:color="auto" w:fill="auto"/>
            <w:noWrap/>
            <w:vAlign w:val="bottom"/>
            <w:hideMark/>
          </w:tcPr>
          <w:p w14:paraId="6878CFD8" w14:textId="77777777" w:rsidR="00FE6DC6" w:rsidRPr="00FE6DC6" w:rsidRDefault="00FE6DC6" w:rsidP="00FE6DC6">
            <w:pPr>
              <w:rPr>
                <w:sz w:val="13"/>
                <w:szCs w:val="13"/>
              </w:rPr>
            </w:pPr>
          </w:p>
        </w:tc>
        <w:tc>
          <w:tcPr>
            <w:tcW w:w="1556" w:type="dxa"/>
            <w:tcBorders>
              <w:top w:val="nil"/>
              <w:left w:val="nil"/>
              <w:bottom w:val="nil"/>
              <w:right w:val="nil"/>
            </w:tcBorders>
            <w:shd w:val="clear" w:color="auto" w:fill="auto"/>
            <w:noWrap/>
            <w:vAlign w:val="bottom"/>
            <w:hideMark/>
          </w:tcPr>
          <w:p w14:paraId="7DCA8382"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noWrap/>
            <w:vAlign w:val="bottom"/>
            <w:hideMark/>
          </w:tcPr>
          <w:p w14:paraId="5D23FD99"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noWrap/>
            <w:vAlign w:val="bottom"/>
            <w:hideMark/>
          </w:tcPr>
          <w:p w14:paraId="48C4BBA9" w14:textId="77777777" w:rsidR="00FE6DC6" w:rsidRPr="00FE6DC6" w:rsidRDefault="00FE6DC6" w:rsidP="00FE6DC6">
            <w:pPr>
              <w:rPr>
                <w:sz w:val="13"/>
                <w:szCs w:val="13"/>
              </w:rPr>
            </w:pPr>
          </w:p>
        </w:tc>
        <w:tc>
          <w:tcPr>
            <w:tcW w:w="1336" w:type="dxa"/>
            <w:tcBorders>
              <w:top w:val="nil"/>
              <w:left w:val="nil"/>
              <w:bottom w:val="nil"/>
              <w:right w:val="nil"/>
            </w:tcBorders>
            <w:shd w:val="clear" w:color="auto" w:fill="auto"/>
            <w:noWrap/>
            <w:vAlign w:val="bottom"/>
            <w:hideMark/>
          </w:tcPr>
          <w:p w14:paraId="3E601D82" w14:textId="77777777" w:rsidR="00FE6DC6" w:rsidRPr="00FE6DC6" w:rsidRDefault="00FE6DC6" w:rsidP="00FE6DC6">
            <w:pPr>
              <w:rPr>
                <w:sz w:val="13"/>
                <w:szCs w:val="13"/>
              </w:rPr>
            </w:pPr>
          </w:p>
        </w:tc>
        <w:tc>
          <w:tcPr>
            <w:tcW w:w="2236" w:type="dxa"/>
            <w:tcBorders>
              <w:top w:val="nil"/>
              <w:left w:val="nil"/>
              <w:bottom w:val="nil"/>
              <w:right w:val="nil"/>
            </w:tcBorders>
            <w:shd w:val="clear" w:color="auto" w:fill="auto"/>
            <w:noWrap/>
            <w:vAlign w:val="bottom"/>
            <w:hideMark/>
          </w:tcPr>
          <w:p w14:paraId="0858D946" w14:textId="77777777" w:rsidR="00FE6DC6" w:rsidRPr="00FE6DC6" w:rsidRDefault="00FE6DC6" w:rsidP="00FE6DC6">
            <w:pPr>
              <w:rPr>
                <w:sz w:val="13"/>
                <w:szCs w:val="13"/>
              </w:rPr>
            </w:pPr>
          </w:p>
        </w:tc>
      </w:tr>
      <w:tr w:rsidR="00FE6DC6" w:rsidRPr="00FE6DC6" w14:paraId="6EAD5545" w14:textId="77777777" w:rsidTr="00FE6DC6">
        <w:trPr>
          <w:trHeight w:val="750"/>
          <w:jc w:val="center"/>
        </w:trPr>
        <w:tc>
          <w:tcPr>
            <w:tcW w:w="257" w:type="dxa"/>
            <w:tcBorders>
              <w:top w:val="nil"/>
              <w:left w:val="nil"/>
              <w:bottom w:val="nil"/>
              <w:right w:val="nil"/>
            </w:tcBorders>
            <w:shd w:val="clear" w:color="auto" w:fill="auto"/>
            <w:vAlign w:val="center"/>
            <w:hideMark/>
          </w:tcPr>
          <w:p w14:paraId="71A1FC37" w14:textId="77777777" w:rsidR="00FE6DC6" w:rsidRPr="00FE6DC6" w:rsidRDefault="00FE6DC6" w:rsidP="00FE6DC6">
            <w:pPr>
              <w:rPr>
                <w:sz w:val="13"/>
                <w:szCs w:val="13"/>
              </w:rPr>
            </w:pPr>
          </w:p>
        </w:tc>
        <w:tc>
          <w:tcPr>
            <w:tcW w:w="202" w:type="dxa"/>
            <w:tcBorders>
              <w:top w:val="nil"/>
              <w:left w:val="nil"/>
              <w:bottom w:val="nil"/>
              <w:right w:val="nil"/>
            </w:tcBorders>
            <w:shd w:val="clear" w:color="auto" w:fill="auto"/>
            <w:vAlign w:val="center"/>
            <w:hideMark/>
          </w:tcPr>
          <w:p w14:paraId="6E55CCF4" w14:textId="77777777" w:rsidR="00FE6DC6" w:rsidRPr="00FE6DC6" w:rsidRDefault="00FE6DC6" w:rsidP="00FE6DC6">
            <w:pPr>
              <w:rPr>
                <w:sz w:val="13"/>
                <w:szCs w:val="13"/>
              </w:rPr>
            </w:pPr>
          </w:p>
        </w:tc>
        <w:tc>
          <w:tcPr>
            <w:tcW w:w="8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A499F5"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B34CCF"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Наименование показателя</w:t>
            </w:r>
          </w:p>
        </w:tc>
        <w:tc>
          <w:tcPr>
            <w:tcW w:w="8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965DF7"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Ед. изм.</w:t>
            </w:r>
          </w:p>
        </w:tc>
        <w:tc>
          <w:tcPr>
            <w:tcW w:w="5944" w:type="dxa"/>
            <w:gridSpan w:val="4"/>
            <w:tcBorders>
              <w:top w:val="single" w:sz="4" w:space="0" w:color="C0C0C0"/>
              <w:left w:val="nil"/>
              <w:bottom w:val="single" w:sz="4" w:space="0" w:color="C0C0C0"/>
              <w:right w:val="single" w:sz="4" w:space="0" w:color="C0C0C0"/>
            </w:tcBorders>
            <w:shd w:val="clear" w:color="auto" w:fill="auto"/>
            <w:vAlign w:val="center"/>
            <w:hideMark/>
          </w:tcPr>
          <w:p w14:paraId="619FB27C"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2028</w:t>
            </w:r>
          </w:p>
        </w:tc>
        <w:tc>
          <w:tcPr>
            <w:tcW w:w="221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8F2327"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Обоснование отклонений</w:t>
            </w:r>
          </w:p>
        </w:tc>
        <w:tc>
          <w:tcPr>
            <w:tcW w:w="5884" w:type="dxa"/>
            <w:gridSpan w:val="4"/>
            <w:tcBorders>
              <w:top w:val="single" w:sz="4" w:space="0" w:color="C0C0C0"/>
              <w:left w:val="nil"/>
              <w:bottom w:val="single" w:sz="4" w:space="0" w:color="C0C0C0"/>
              <w:right w:val="single" w:sz="4" w:space="0" w:color="C0C0C0"/>
            </w:tcBorders>
            <w:shd w:val="clear" w:color="auto" w:fill="auto"/>
            <w:vAlign w:val="center"/>
            <w:hideMark/>
          </w:tcPr>
          <w:p w14:paraId="7C445C6A"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2029</w:t>
            </w:r>
          </w:p>
        </w:tc>
        <w:tc>
          <w:tcPr>
            <w:tcW w:w="22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9A5920"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Обоснование отклонений</w:t>
            </w:r>
          </w:p>
        </w:tc>
        <w:tc>
          <w:tcPr>
            <w:tcW w:w="5864" w:type="dxa"/>
            <w:gridSpan w:val="4"/>
            <w:tcBorders>
              <w:top w:val="single" w:sz="4" w:space="0" w:color="C0C0C0"/>
              <w:left w:val="nil"/>
              <w:bottom w:val="single" w:sz="4" w:space="0" w:color="C0C0C0"/>
              <w:right w:val="single" w:sz="4" w:space="0" w:color="C0C0C0"/>
            </w:tcBorders>
            <w:shd w:val="clear" w:color="auto" w:fill="auto"/>
            <w:vAlign w:val="center"/>
            <w:hideMark/>
          </w:tcPr>
          <w:p w14:paraId="6D59FBF6"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2030</w:t>
            </w:r>
          </w:p>
        </w:tc>
        <w:tc>
          <w:tcPr>
            <w:tcW w:w="22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23F651"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Обоснование отклонений</w:t>
            </w:r>
          </w:p>
        </w:tc>
      </w:tr>
      <w:tr w:rsidR="00FE6DC6" w:rsidRPr="00FE6DC6" w14:paraId="50B5939D" w14:textId="77777777" w:rsidTr="00FE6DC6">
        <w:trPr>
          <w:trHeight w:val="390"/>
          <w:jc w:val="center"/>
        </w:trPr>
        <w:tc>
          <w:tcPr>
            <w:tcW w:w="257" w:type="dxa"/>
            <w:tcBorders>
              <w:top w:val="nil"/>
              <w:left w:val="nil"/>
              <w:bottom w:val="nil"/>
              <w:right w:val="nil"/>
            </w:tcBorders>
            <w:shd w:val="clear" w:color="auto" w:fill="auto"/>
            <w:vAlign w:val="center"/>
            <w:hideMark/>
          </w:tcPr>
          <w:p w14:paraId="0AAD1BBA" w14:textId="77777777" w:rsidR="00FE6DC6" w:rsidRPr="00FE6DC6" w:rsidRDefault="00FE6DC6" w:rsidP="00FE6DC6">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2E0D522A" w14:textId="77777777" w:rsidR="00FE6DC6" w:rsidRPr="00FE6DC6" w:rsidRDefault="00FE6DC6" w:rsidP="00FE6DC6">
            <w:pPr>
              <w:rPr>
                <w:sz w:val="13"/>
                <w:szCs w:val="13"/>
              </w:rPr>
            </w:pPr>
          </w:p>
        </w:tc>
        <w:tc>
          <w:tcPr>
            <w:tcW w:w="809" w:type="dxa"/>
            <w:vMerge/>
            <w:tcBorders>
              <w:top w:val="nil"/>
              <w:left w:val="single" w:sz="4" w:space="0" w:color="C0C0C0"/>
              <w:bottom w:val="single" w:sz="4" w:space="0" w:color="C0C0C0"/>
              <w:right w:val="single" w:sz="4" w:space="0" w:color="C0C0C0"/>
            </w:tcBorders>
            <w:vAlign w:val="center"/>
            <w:hideMark/>
          </w:tcPr>
          <w:p w14:paraId="5015D373" w14:textId="77777777" w:rsidR="00FE6DC6" w:rsidRPr="00FE6DC6" w:rsidRDefault="00FE6DC6" w:rsidP="00FE6DC6">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705DB379" w14:textId="77777777" w:rsidR="00FE6DC6" w:rsidRPr="00FE6DC6" w:rsidRDefault="00FE6DC6" w:rsidP="00FE6DC6">
            <w:pPr>
              <w:rPr>
                <w:rFonts w:ascii="Tahoma" w:hAnsi="Tahoma" w:cs="Tahoma"/>
                <w:b/>
                <w:bCs/>
                <w:color w:val="272727"/>
                <w:sz w:val="13"/>
                <w:szCs w:val="13"/>
              </w:rPr>
            </w:pPr>
          </w:p>
        </w:tc>
        <w:tc>
          <w:tcPr>
            <w:tcW w:w="858" w:type="dxa"/>
            <w:vMerge/>
            <w:tcBorders>
              <w:top w:val="nil"/>
              <w:left w:val="single" w:sz="4" w:space="0" w:color="C0C0C0"/>
              <w:bottom w:val="single" w:sz="4" w:space="0" w:color="C0C0C0"/>
              <w:right w:val="single" w:sz="4" w:space="0" w:color="C0C0C0"/>
            </w:tcBorders>
            <w:vAlign w:val="center"/>
            <w:hideMark/>
          </w:tcPr>
          <w:p w14:paraId="55BB1AD9" w14:textId="77777777" w:rsidR="00FE6DC6" w:rsidRPr="00FE6DC6" w:rsidRDefault="00FE6DC6" w:rsidP="00FE6DC6">
            <w:pPr>
              <w:rPr>
                <w:rFonts w:ascii="Tahoma" w:hAnsi="Tahoma" w:cs="Tahoma"/>
                <w:b/>
                <w:bCs/>
                <w:color w:val="272727"/>
                <w:sz w:val="13"/>
                <w:szCs w:val="13"/>
              </w:rPr>
            </w:pPr>
          </w:p>
        </w:tc>
        <w:tc>
          <w:tcPr>
            <w:tcW w:w="1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01D445"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Предложение организации</w:t>
            </w:r>
          </w:p>
        </w:tc>
        <w:tc>
          <w:tcPr>
            <w:tcW w:w="15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3921F4"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 xml:space="preserve">Предложение </w:t>
            </w:r>
            <w:proofErr w:type="gramStart"/>
            <w:r w:rsidRPr="00FE6DC6">
              <w:rPr>
                <w:rFonts w:ascii="Tahoma" w:hAnsi="Tahoma" w:cs="Tahoma"/>
                <w:b/>
                <w:bCs/>
                <w:color w:val="272727"/>
                <w:sz w:val="13"/>
                <w:szCs w:val="13"/>
              </w:rPr>
              <w:t>регулирую-</w:t>
            </w:r>
            <w:proofErr w:type="spellStart"/>
            <w:r w:rsidRPr="00FE6DC6">
              <w:rPr>
                <w:rFonts w:ascii="Tahoma" w:hAnsi="Tahoma" w:cs="Tahoma"/>
                <w:b/>
                <w:bCs/>
                <w:color w:val="272727"/>
                <w:sz w:val="13"/>
                <w:szCs w:val="13"/>
              </w:rPr>
              <w:t>щего</w:t>
            </w:r>
            <w:proofErr w:type="spellEnd"/>
            <w:proofErr w:type="gramEnd"/>
            <w:r w:rsidRPr="00FE6DC6">
              <w:rPr>
                <w:rFonts w:ascii="Tahoma" w:hAnsi="Tahoma" w:cs="Tahoma"/>
                <w:b/>
                <w:bCs/>
                <w:color w:val="272727"/>
                <w:sz w:val="13"/>
                <w:szCs w:val="13"/>
              </w:rPr>
              <w:t xml:space="preserve"> органа</w:t>
            </w:r>
          </w:p>
        </w:tc>
        <w:tc>
          <w:tcPr>
            <w:tcW w:w="2732" w:type="dxa"/>
            <w:gridSpan w:val="2"/>
            <w:tcBorders>
              <w:top w:val="single" w:sz="4" w:space="0" w:color="C0C0C0"/>
              <w:left w:val="nil"/>
              <w:bottom w:val="single" w:sz="4" w:space="0" w:color="C0C0C0"/>
              <w:right w:val="single" w:sz="4" w:space="0" w:color="C0C0C0"/>
            </w:tcBorders>
            <w:shd w:val="clear" w:color="auto" w:fill="auto"/>
            <w:vAlign w:val="center"/>
            <w:hideMark/>
          </w:tcPr>
          <w:p w14:paraId="1DD83AAD"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В том числе на период</w:t>
            </w:r>
          </w:p>
        </w:tc>
        <w:tc>
          <w:tcPr>
            <w:tcW w:w="2216" w:type="dxa"/>
            <w:vMerge/>
            <w:tcBorders>
              <w:top w:val="single" w:sz="4" w:space="0" w:color="C0C0C0"/>
              <w:left w:val="single" w:sz="4" w:space="0" w:color="C0C0C0"/>
              <w:bottom w:val="single" w:sz="4" w:space="0" w:color="C0C0C0"/>
              <w:right w:val="single" w:sz="4" w:space="0" w:color="C0C0C0"/>
            </w:tcBorders>
            <w:vAlign w:val="center"/>
            <w:hideMark/>
          </w:tcPr>
          <w:p w14:paraId="0B4FB8B2" w14:textId="77777777" w:rsidR="00FE6DC6" w:rsidRPr="00FE6DC6" w:rsidRDefault="00FE6DC6" w:rsidP="00FE6DC6">
            <w:pPr>
              <w:rPr>
                <w:rFonts w:ascii="Tahoma" w:hAnsi="Tahoma" w:cs="Tahoma"/>
                <w:b/>
                <w:bCs/>
                <w:color w:val="272727"/>
                <w:sz w:val="13"/>
                <w:szCs w:val="13"/>
              </w:rPr>
            </w:pP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6D40D6"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Предложение организации</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5CFFBF"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 xml:space="preserve">Предложение </w:t>
            </w:r>
            <w:proofErr w:type="gramStart"/>
            <w:r w:rsidRPr="00FE6DC6">
              <w:rPr>
                <w:rFonts w:ascii="Tahoma" w:hAnsi="Tahoma" w:cs="Tahoma"/>
                <w:b/>
                <w:bCs/>
                <w:color w:val="272727"/>
                <w:sz w:val="13"/>
                <w:szCs w:val="13"/>
              </w:rPr>
              <w:t>регулирую-</w:t>
            </w:r>
            <w:proofErr w:type="spellStart"/>
            <w:r w:rsidRPr="00FE6DC6">
              <w:rPr>
                <w:rFonts w:ascii="Tahoma" w:hAnsi="Tahoma" w:cs="Tahoma"/>
                <w:b/>
                <w:bCs/>
                <w:color w:val="272727"/>
                <w:sz w:val="13"/>
                <w:szCs w:val="13"/>
              </w:rPr>
              <w:t>щего</w:t>
            </w:r>
            <w:proofErr w:type="spellEnd"/>
            <w:proofErr w:type="gramEnd"/>
            <w:r w:rsidRPr="00FE6DC6">
              <w:rPr>
                <w:rFonts w:ascii="Tahoma" w:hAnsi="Tahoma" w:cs="Tahoma"/>
                <w:b/>
                <w:bCs/>
                <w:color w:val="272727"/>
                <w:sz w:val="13"/>
                <w:szCs w:val="13"/>
              </w:rPr>
              <w:t xml:space="preserve"> органа</w:t>
            </w:r>
          </w:p>
        </w:tc>
        <w:tc>
          <w:tcPr>
            <w:tcW w:w="2772" w:type="dxa"/>
            <w:gridSpan w:val="2"/>
            <w:tcBorders>
              <w:top w:val="single" w:sz="4" w:space="0" w:color="C0C0C0"/>
              <w:left w:val="nil"/>
              <w:bottom w:val="single" w:sz="4" w:space="0" w:color="C0C0C0"/>
              <w:right w:val="single" w:sz="4" w:space="0" w:color="C0C0C0"/>
            </w:tcBorders>
            <w:shd w:val="clear" w:color="auto" w:fill="auto"/>
            <w:vAlign w:val="center"/>
            <w:hideMark/>
          </w:tcPr>
          <w:p w14:paraId="48CC3075"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В том числе на период</w:t>
            </w:r>
          </w:p>
        </w:tc>
        <w:tc>
          <w:tcPr>
            <w:tcW w:w="2276" w:type="dxa"/>
            <w:vMerge/>
            <w:tcBorders>
              <w:top w:val="single" w:sz="4" w:space="0" w:color="C0C0C0"/>
              <w:left w:val="single" w:sz="4" w:space="0" w:color="C0C0C0"/>
              <w:bottom w:val="single" w:sz="4" w:space="0" w:color="C0C0C0"/>
              <w:right w:val="single" w:sz="4" w:space="0" w:color="C0C0C0"/>
            </w:tcBorders>
            <w:vAlign w:val="center"/>
            <w:hideMark/>
          </w:tcPr>
          <w:p w14:paraId="5C6BCBD3" w14:textId="77777777" w:rsidR="00FE6DC6" w:rsidRPr="00FE6DC6" w:rsidRDefault="00FE6DC6" w:rsidP="00FE6DC6">
            <w:pPr>
              <w:rPr>
                <w:rFonts w:ascii="Tahoma" w:hAnsi="Tahoma" w:cs="Tahoma"/>
                <w:b/>
                <w:bCs/>
                <w:color w:val="272727"/>
                <w:sz w:val="13"/>
                <w:szCs w:val="13"/>
              </w:rPr>
            </w:pP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7736E5"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Предложение организации</w:t>
            </w:r>
          </w:p>
        </w:tc>
        <w:tc>
          <w:tcPr>
            <w:tcW w:w="1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81AF7B"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 xml:space="preserve">Предложение </w:t>
            </w:r>
            <w:proofErr w:type="gramStart"/>
            <w:r w:rsidRPr="00FE6DC6">
              <w:rPr>
                <w:rFonts w:ascii="Tahoma" w:hAnsi="Tahoma" w:cs="Tahoma"/>
                <w:b/>
                <w:bCs/>
                <w:color w:val="272727"/>
                <w:sz w:val="13"/>
                <w:szCs w:val="13"/>
              </w:rPr>
              <w:t>регулирую-</w:t>
            </w:r>
            <w:proofErr w:type="spellStart"/>
            <w:r w:rsidRPr="00FE6DC6">
              <w:rPr>
                <w:rFonts w:ascii="Tahoma" w:hAnsi="Tahoma" w:cs="Tahoma"/>
                <w:b/>
                <w:bCs/>
                <w:color w:val="272727"/>
                <w:sz w:val="13"/>
                <w:szCs w:val="13"/>
              </w:rPr>
              <w:t>щего</w:t>
            </w:r>
            <w:proofErr w:type="spellEnd"/>
            <w:proofErr w:type="gramEnd"/>
            <w:r w:rsidRPr="00FE6DC6">
              <w:rPr>
                <w:rFonts w:ascii="Tahoma" w:hAnsi="Tahoma" w:cs="Tahoma"/>
                <w:b/>
                <w:bCs/>
                <w:color w:val="272727"/>
                <w:sz w:val="13"/>
                <w:szCs w:val="13"/>
              </w:rPr>
              <w:t xml:space="preserve"> органа</w:t>
            </w:r>
          </w:p>
        </w:tc>
        <w:tc>
          <w:tcPr>
            <w:tcW w:w="2692" w:type="dxa"/>
            <w:gridSpan w:val="2"/>
            <w:tcBorders>
              <w:top w:val="single" w:sz="4" w:space="0" w:color="C0C0C0"/>
              <w:left w:val="nil"/>
              <w:bottom w:val="single" w:sz="4" w:space="0" w:color="C0C0C0"/>
              <w:right w:val="single" w:sz="4" w:space="0" w:color="C0C0C0"/>
            </w:tcBorders>
            <w:shd w:val="clear" w:color="auto" w:fill="auto"/>
            <w:vAlign w:val="center"/>
            <w:hideMark/>
          </w:tcPr>
          <w:p w14:paraId="4035D5AE"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В том числе на период</w:t>
            </w:r>
          </w:p>
        </w:tc>
        <w:tc>
          <w:tcPr>
            <w:tcW w:w="2236" w:type="dxa"/>
            <w:vMerge/>
            <w:tcBorders>
              <w:top w:val="single" w:sz="4" w:space="0" w:color="C0C0C0"/>
              <w:left w:val="single" w:sz="4" w:space="0" w:color="C0C0C0"/>
              <w:bottom w:val="single" w:sz="4" w:space="0" w:color="C0C0C0"/>
              <w:right w:val="single" w:sz="4" w:space="0" w:color="C0C0C0"/>
            </w:tcBorders>
            <w:vAlign w:val="center"/>
            <w:hideMark/>
          </w:tcPr>
          <w:p w14:paraId="6C533F70" w14:textId="77777777" w:rsidR="00FE6DC6" w:rsidRPr="00FE6DC6" w:rsidRDefault="00FE6DC6" w:rsidP="00FE6DC6">
            <w:pPr>
              <w:rPr>
                <w:rFonts w:ascii="Tahoma" w:hAnsi="Tahoma" w:cs="Tahoma"/>
                <w:b/>
                <w:bCs/>
                <w:color w:val="272727"/>
                <w:sz w:val="13"/>
                <w:szCs w:val="13"/>
              </w:rPr>
            </w:pPr>
          </w:p>
        </w:tc>
      </w:tr>
      <w:tr w:rsidR="00FE6DC6" w:rsidRPr="00FE6DC6" w14:paraId="233BAE26" w14:textId="77777777" w:rsidTr="00FE6DC6">
        <w:trPr>
          <w:trHeight w:val="900"/>
          <w:jc w:val="center"/>
        </w:trPr>
        <w:tc>
          <w:tcPr>
            <w:tcW w:w="257" w:type="dxa"/>
            <w:tcBorders>
              <w:top w:val="nil"/>
              <w:left w:val="nil"/>
              <w:bottom w:val="nil"/>
              <w:right w:val="nil"/>
            </w:tcBorders>
            <w:shd w:val="clear" w:color="auto" w:fill="auto"/>
            <w:vAlign w:val="center"/>
            <w:hideMark/>
          </w:tcPr>
          <w:p w14:paraId="60ECC57A" w14:textId="77777777" w:rsidR="00FE6DC6" w:rsidRPr="00FE6DC6" w:rsidRDefault="00FE6DC6" w:rsidP="00FE6DC6">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7660B22F" w14:textId="77777777" w:rsidR="00FE6DC6" w:rsidRPr="00FE6DC6" w:rsidRDefault="00FE6DC6" w:rsidP="00FE6DC6">
            <w:pPr>
              <w:rPr>
                <w:sz w:val="13"/>
                <w:szCs w:val="13"/>
              </w:rPr>
            </w:pPr>
          </w:p>
        </w:tc>
        <w:tc>
          <w:tcPr>
            <w:tcW w:w="809" w:type="dxa"/>
            <w:vMerge/>
            <w:tcBorders>
              <w:top w:val="nil"/>
              <w:left w:val="single" w:sz="4" w:space="0" w:color="C0C0C0"/>
              <w:bottom w:val="single" w:sz="4" w:space="0" w:color="C0C0C0"/>
              <w:right w:val="single" w:sz="4" w:space="0" w:color="C0C0C0"/>
            </w:tcBorders>
            <w:vAlign w:val="center"/>
            <w:hideMark/>
          </w:tcPr>
          <w:p w14:paraId="76A09F3F" w14:textId="77777777" w:rsidR="00FE6DC6" w:rsidRPr="00FE6DC6" w:rsidRDefault="00FE6DC6" w:rsidP="00FE6DC6">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0B0A1C91" w14:textId="77777777" w:rsidR="00FE6DC6" w:rsidRPr="00FE6DC6" w:rsidRDefault="00FE6DC6" w:rsidP="00FE6DC6">
            <w:pPr>
              <w:rPr>
                <w:rFonts w:ascii="Tahoma" w:hAnsi="Tahoma" w:cs="Tahoma"/>
                <w:b/>
                <w:bCs/>
                <w:color w:val="272727"/>
                <w:sz w:val="13"/>
                <w:szCs w:val="13"/>
              </w:rPr>
            </w:pPr>
          </w:p>
        </w:tc>
        <w:tc>
          <w:tcPr>
            <w:tcW w:w="858" w:type="dxa"/>
            <w:vMerge/>
            <w:tcBorders>
              <w:top w:val="nil"/>
              <w:left w:val="single" w:sz="4" w:space="0" w:color="C0C0C0"/>
              <w:bottom w:val="single" w:sz="4" w:space="0" w:color="C0C0C0"/>
              <w:right w:val="single" w:sz="4" w:space="0" w:color="C0C0C0"/>
            </w:tcBorders>
            <w:vAlign w:val="center"/>
            <w:hideMark/>
          </w:tcPr>
          <w:p w14:paraId="1DF690B7" w14:textId="77777777" w:rsidR="00FE6DC6" w:rsidRPr="00FE6DC6" w:rsidRDefault="00FE6DC6" w:rsidP="00FE6DC6">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171A6C23" w14:textId="77777777" w:rsidR="00FE6DC6" w:rsidRPr="00FE6DC6" w:rsidRDefault="00FE6DC6" w:rsidP="00FE6DC6">
            <w:pPr>
              <w:rPr>
                <w:rFonts w:ascii="Tahoma" w:hAnsi="Tahoma" w:cs="Tahoma"/>
                <w:b/>
                <w:bCs/>
                <w:color w:val="272727"/>
                <w:sz w:val="13"/>
                <w:szCs w:val="13"/>
              </w:rPr>
            </w:pPr>
          </w:p>
        </w:tc>
        <w:tc>
          <w:tcPr>
            <w:tcW w:w="1596" w:type="dxa"/>
            <w:vMerge/>
            <w:tcBorders>
              <w:top w:val="nil"/>
              <w:left w:val="single" w:sz="4" w:space="0" w:color="C0C0C0"/>
              <w:bottom w:val="single" w:sz="4" w:space="0" w:color="C0C0C0"/>
              <w:right w:val="single" w:sz="4" w:space="0" w:color="C0C0C0"/>
            </w:tcBorders>
            <w:vAlign w:val="center"/>
            <w:hideMark/>
          </w:tcPr>
          <w:p w14:paraId="6BB34245" w14:textId="77777777" w:rsidR="00FE6DC6" w:rsidRPr="00FE6DC6" w:rsidRDefault="00FE6DC6" w:rsidP="00FE6DC6">
            <w:pPr>
              <w:rPr>
                <w:rFonts w:ascii="Tahoma" w:hAnsi="Tahoma" w:cs="Tahoma"/>
                <w:b/>
                <w:bCs/>
                <w:color w:val="272727"/>
                <w:sz w:val="13"/>
                <w:szCs w:val="13"/>
              </w:rPr>
            </w:pPr>
          </w:p>
        </w:tc>
        <w:tc>
          <w:tcPr>
            <w:tcW w:w="1376" w:type="dxa"/>
            <w:tcBorders>
              <w:top w:val="nil"/>
              <w:left w:val="nil"/>
              <w:bottom w:val="single" w:sz="4" w:space="0" w:color="C0C0C0"/>
              <w:right w:val="single" w:sz="4" w:space="0" w:color="C0C0C0"/>
            </w:tcBorders>
            <w:shd w:val="clear" w:color="auto" w:fill="auto"/>
            <w:vAlign w:val="center"/>
            <w:hideMark/>
          </w:tcPr>
          <w:p w14:paraId="57023CD0"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с 01.01.2024 по 30.06.2024</w:t>
            </w:r>
          </w:p>
        </w:tc>
        <w:tc>
          <w:tcPr>
            <w:tcW w:w="1356" w:type="dxa"/>
            <w:tcBorders>
              <w:top w:val="nil"/>
              <w:left w:val="nil"/>
              <w:bottom w:val="single" w:sz="4" w:space="0" w:color="C0C0C0"/>
              <w:right w:val="single" w:sz="4" w:space="0" w:color="C0C0C0"/>
            </w:tcBorders>
            <w:shd w:val="clear" w:color="auto" w:fill="auto"/>
            <w:vAlign w:val="center"/>
            <w:hideMark/>
          </w:tcPr>
          <w:p w14:paraId="0BE3D933"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с 01.07.2024 по 31.12.2024</w:t>
            </w:r>
          </w:p>
        </w:tc>
        <w:tc>
          <w:tcPr>
            <w:tcW w:w="2216" w:type="dxa"/>
            <w:vMerge/>
            <w:tcBorders>
              <w:top w:val="single" w:sz="4" w:space="0" w:color="C0C0C0"/>
              <w:left w:val="single" w:sz="4" w:space="0" w:color="C0C0C0"/>
              <w:bottom w:val="single" w:sz="4" w:space="0" w:color="C0C0C0"/>
              <w:right w:val="single" w:sz="4" w:space="0" w:color="C0C0C0"/>
            </w:tcBorders>
            <w:vAlign w:val="center"/>
            <w:hideMark/>
          </w:tcPr>
          <w:p w14:paraId="3F1020A4" w14:textId="77777777" w:rsidR="00FE6DC6" w:rsidRPr="00FE6DC6" w:rsidRDefault="00FE6DC6" w:rsidP="00FE6DC6">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68C1065F" w14:textId="77777777" w:rsidR="00FE6DC6" w:rsidRPr="00FE6DC6" w:rsidRDefault="00FE6DC6" w:rsidP="00FE6DC6">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501E5FB3" w14:textId="77777777" w:rsidR="00FE6DC6" w:rsidRPr="00FE6DC6" w:rsidRDefault="00FE6DC6" w:rsidP="00FE6DC6">
            <w:pPr>
              <w:rPr>
                <w:rFonts w:ascii="Tahoma" w:hAnsi="Tahoma" w:cs="Tahoma"/>
                <w:b/>
                <w:bCs/>
                <w:color w:val="272727"/>
                <w:sz w:val="13"/>
                <w:szCs w:val="13"/>
              </w:rPr>
            </w:pPr>
          </w:p>
        </w:tc>
        <w:tc>
          <w:tcPr>
            <w:tcW w:w="1396" w:type="dxa"/>
            <w:tcBorders>
              <w:top w:val="nil"/>
              <w:left w:val="nil"/>
              <w:bottom w:val="single" w:sz="4" w:space="0" w:color="C0C0C0"/>
              <w:right w:val="single" w:sz="4" w:space="0" w:color="C0C0C0"/>
            </w:tcBorders>
            <w:shd w:val="clear" w:color="auto" w:fill="auto"/>
            <w:vAlign w:val="center"/>
            <w:hideMark/>
          </w:tcPr>
          <w:p w14:paraId="384A332A"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с 01.01.2024 по 30.06.2024</w:t>
            </w:r>
          </w:p>
        </w:tc>
        <w:tc>
          <w:tcPr>
            <w:tcW w:w="1376" w:type="dxa"/>
            <w:tcBorders>
              <w:top w:val="nil"/>
              <w:left w:val="nil"/>
              <w:bottom w:val="single" w:sz="4" w:space="0" w:color="C0C0C0"/>
              <w:right w:val="single" w:sz="4" w:space="0" w:color="C0C0C0"/>
            </w:tcBorders>
            <w:shd w:val="clear" w:color="auto" w:fill="auto"/>
            <w:vAlign w:val="center"/>
            <w:hideMark/>
          </w:tcPr>
          <w:p w14:paraId="1199A3A2"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с 01.07.2024 по 31.12.2024</w:t>
            </w:r>
          </w:p>
        </w:tc>
        <w:tc>
          <w:tcPr>
            <w:tcW w:w="2276" w:type="dxa"/>
            <w:vMerge/>
            <w:tcBorders>
              <w:top w:val="single" w:sz="4" w:space="0" w:color="C0C0C0"/>
              <w:left w:val="single" w:sz="4" w:space="0" w:color="C0C0C0"/>
              <w:bottom w:val="single" w:sz="4" w:space="0" w:color="C0C0C0"/>
              <w:right w:val="single" w:sz="4" w:space="0" w:color="C0C0C0"/>
            </w:tcBorders>
            <w:vAlign w:val="center"/>
            <w:hideMark/>
          </w:tcPr>
          <w:p w14:paraId="4E273B5E" w14:textId="77777777" w:rsidR="00FE6DC6" w:rsidRPr="00FE6DC6" w:rsidRDefault="00FE6DC6" w:rsidP="00FE6DC6">
            <w:pPr>
              <w:rPr>
                <w:rFonts w:ascii="Tahoma" w:hAnsi="Tahoma" w:cs="Tahoma"/>
                <w:b/>
                <w:bCs/>
                <w:color w:val="272727"/>
                <w:sz w:val="13"/>
                <w:szCs w:val="13"/>
              </w:rPr>
            </w:pPr>
          </w:p>
        </w:tc>
        <w:tc>
          <w:tcPr>
            <w:tcW w:w="1556" w:type="dxa"/>
            <w:vMerge/>
            <w:tcBorders>
              <w:top w:val="nil"/>
              <w:left w:val="single" w:sz="4" w:space="0" w:color="C0C0C0"/>
              <w:bottom w:val="single" w:sz="4" w:space="0" w:color="C0C0C0"/>
              <w:right w:val="single" w:sz="4" w:space="0" w:color="C0C0C0"/>
            </w:tcBorders>
            <w:vAlign w:val="center"/>
            <w:hideMark/>
          </w:tcPr>
          <w:p w14:paraId="521D63DB" w14:textId="77777777" w:rsidR="00FE6DC6" w:rsidRPr="00FE6DC6" w:rsidRDefault="00FE6DC6" w:rsidP="00FE6DC6">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4C8CB92D" w14:textId="77777777" w:rsidR="00FE6DC6" w:rsidRPr="00FE6DC6" w:rsidRDefault="00FE6DC6" w:rsidP="00FE6DC6">
            <w:pPr>
              <w:rPr>
                <w:rFonts w:ascii="Tahoma" w:hAnsi="Tahoma" w:cs="Tahoma"/>
                <w:b/>
                <w:bCs/>
                <w:color w:val="272727"/>
                <w:sz w:val="13"/>
                <w:szCs w:val="13"/>
              </w:rPr>
            </w:pPr>
          </w:p>
        </w:tc>
        <w:tc>
          <w:tcPr>
            <w:tcW w:w="1356" w:type="dxa"/>
            <w:tcBorders>
              <w:top w:val="nil"/>
              <w:left w:val="nil"/>
              <w:bottom w:val="single" w:sz="4" w:space="0" w:color="C0C0C0"/>
              <w:right w:val="single" w:sz="4" w:space="0" w:color="C0C0C0"/>
            </w:tcBorders>
            <w:shd w:val="clear" w:color="auto" w:fill="auto"/>
            <w:vAlign w:val="center"/>
            <w:hideMark/>
          </w:tcPr>
          <w:p w14:paraId="4DA8CD69"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с 01.01.2024 по 30.06.2024</w:t>
            </w:r>
          </w:p>
        </w:tc>
        <w:tc>
          <w:tcPr>
            <w:tcW w:w="1336" w:type="dxa"/>
            <w:tcBorders>
              <w:top w:val="nil"/>
              <w:left w:val="nil"/>
              <w:bottom w:val="single" w:sz="4" w:space="0" w:color="C0C0C0"/>
              <w:right w:val="single" w:sz="4" w:space="0" w:color="C0C0C0"/>
            </w:tcBorders>
            <w:shd w:val="clear" w:color="auto" w:fill="auto"/>
            <w:vAlign w:val="center"/>
            <w:hideMark/>
          </w:tcPr>
          <w:p w14:paraId="5FDD1BB8" w14:textId="77777777" w:rsidR="00FE6DC6" w:rsidRPr="00FE6DC6" w:rsidRDefault="00FE6DC6" w:rsidP="00FE6DC6">
            <w:pPr>
              <w:jc w:val="center"/>
              <w:rPr>
                <w:rFonts w:ascii="Tahoma" w:hAnsi="Tahoma" w:cs="Tahoma"/>
                <w:b/>
                <w:bCs/>
                <w:color w:val="272727"/>
                <w:sz w:val="13"/>
                <w:szCs w:val="13"/>
              </w:rPr>
            </w:pPr>
            <w:r w:rsidRPr="00FE6DC6">
              <w:rPr>
                <w:rFonts w:ascii="Tahoma" w:hAnsi="Tahoma" w:cs="Tahoma"/>
                <w:b/>
                <w:bCs/>
                <w:color w:val="272727"/>
                <w:sz w:val="13"/>
                <w:szCs w:val="13"/>
              </w:rPr>
              <w:t>с 01.07.2024 по 31.12.2024</w:t>
            </w:r>
          </w:p>
        </w:tc>
        <w:tc>
          <w:tcPr>
            <w:tcW w:w="2236" w:type="dxa"/>
            <w:vMerge/>
            <w:tcBorders>
              <w:top w:val="single" w:sz="4" w:space="0" w:color="C0C0C0"/>
              <w:left w:val="single" w:sz="4" w:space="0" w:color="C0C0C0"/>
              <w:bottom w:val="single" w:sz="4" w:space="0" w:color="C0C0C0"/>
              <w:right w:val="single" w:sz="4" w:space="0" w:color="C0C0C0"/>
            </w:tcBorders>
            <w:vAlign w:val="center"/>
            <w:hideMark/>
          </w:tcPr>
          <w:p w14:paraId="407D553C" w14:textId="77777777" w:rsidR="00FE6DC6" w:rsidRPr="00FE6DC6" w:rsidRDefault="00FE6DC6" w:rsidP="00FE6DC6">
            <w:pPr>
              <w:rPr>
                <w:rFonts w:ascii="Tahoma" w:hAnsi="Tahoma" w:cs="Tahoma"/>
                <w:b/>
                <w:bCs/>
                <w:color w:val="272727"/>
                <w:sz w:val="13"/>
                <w:szCs w:val="13"/>
              </w:rPr>
            </w:pPr>
          </w:p>
        </w:tc>
      </w:tr>
      <w:tr w:rsidR="00FE6DC6" w:rsidRPr="00FE6DC6" w14:paraId="14F5BF7F" w14:textId="77777777" w:rsidTr="00FE6DC6">
        <w:trPr>
          <w:trHeight w:val="270"/>
          <w:jc w:val="center"/>
        </w:trPr>
        <w:tc>
          <w:tcPr>
            <w:tcW w:w="257" w:type="dxa"/>
            <w:tcBorders>
              <w:top w:val="nil"/>
              <w:left w:val="nil"/>
              <w:bottom w:val="nil"/>
              <w:right w:val="nil"/>
            </w:tcBorders>
            <w:shd w:val="clear" w:color="auto" w:fill="auto"/>
            <w:vAlign w:val="center"/>
            <w:hideMark/>
          </w:tcPr>
          <w:p w14:paraId="4394A8FE" w14:textId="77777777" w:rsidR="00FE6DC6" w:rsidRPr="00FE6DC6" w:rsidRDefault="00FE6DC6" w:rsidP="00FE6DC6">
            <w:pPr>
              <w:jc w:val="center"/>
              <w:rPr>
                <w:rFonts w:ascii="Tahoma" w:hAnsi="Tahoma" w:cs="Tahoma"/>
                <w:b/>
                <w:bCs/>
                <w:color w:val="272727"/>
                <w:sz w:val="13"/>
                <w:szCs w:val="13"/>
              </w:rPr>
            </w:pPr>
          </w:p>
        </w:tc>
        <w:tc>
          <w:tcPr>
            <w:tcW w:w="202" w:type="dxa"/>
            <w:tcBorders>
              <w:top w:val="nil"/>
              <w:left w:val="nil"/>
              <w:bottom w:val="nil"/>
              <w:right w:val="nil"/>
            </w:tcBorders>
            <w:shd w:val="clear" w:color="auto" w:fill="auto"/>
            <w:vAlign w:val="center"/>
            <w:hideMark/>
          </w:tcPr>
          <w:p w14:paraId="3923F32A" w14:textId="77777777" w:rsidR="00FE6DC6" w:rsidRPr="00FE6DC6" w:rsidRDefault="00FE6DC6" w:rsidP="00FE6DC6">
            <w:pPr>
              <w:rPr>
                <w:sz w:val="13"/>
                <w:szCs w:val="13"/>
              </w:rPr>
            </w:pPr>
          </w:p>
        </w:tc>
        <w:tc>
          <w:tcPr>
            <w:tcW w:w="809" w:type="dxa"/>
            <w:tcBorders>
              <w:top w:val="single" w:sz="4" w:space="0" w:color="C0C0C0"/>
              <w:left w:val="nil"/>
              <w:bottom w:val="single" w:sz="4" w:space="0" w:color="C0C0C0"/>
              <w:right w:val="nil"/>
            </w:tcBorders>
            <w:shd w:val="clear" w:color="auto" w:fill="auto"/>
            <w:noWrap/>
            <w:vAlign w:val="center"/>
            <w:hideMark/>
          </w:tcPr>
          <w:p w14:paraId="33345266"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7949D91C"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w:t>
            </w:r>
          </w:p>
        </w:tc>
        <w:tc>
          <w:tcPr>
            <w:tcW w:w="858" w:type="dxa"/>
            <w:tcBorders>
              <w:top w:val="nil"/>
              <w:left w:val="nil"/>
              <w:bottom w:val="single" w:sz="4" w:space="0" w:color="C0C0C0"/>
              <w:right w:val="nil"/>
            </w:tcBorders>
            <w:shd w:val="clear" w:color="auto" w:fill="auto"/>
            <w:noWrap/>
            <w:vAlign w:val="center"/>
            <w:hideMark/>
          </w:tcPr>
          <w:p w14:paraId="211B0102"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w:t>
            </w:r>
          </w:p>
        </w:tc>
        <w:tc>
          <w:tcPr>
            <w:tcW w:w="1616" w:type="dxa"/>
            <w:tcBorders>
              <w:top w:val="nil"/>
              <w:left w:val="nil"/>
              <w:bottom w:val="single" w:sz="4" w:space="0" w:color="C0C0C0"/>
              <w:right w:val="nil"/>
            </w:tcBorders>
            <w:shd w:val="clear" w:color="auto" w:fill="auto"/>
            <w:noWrap/>
            <w:vAlign w:val="center"/>
            <w:hideMark/>
          </w:tcPr>
          <w:p w14:paraId="24026AB1"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27</w:t>
            </w:r>
          </w:p>
        </w:tc>
        <w:tc>
          <w:tcPr>
            <w:tcW w:w="1596" w:type="dxa"/>
            <w:tcBorders>
              <w:top w:val="nil"/>
              <w:left w:val="nil"/>
              <w:bottom w:val="single" w:sz="4" w:space="0" w:color="C0C0C0"/>
              <w:right w:val="nil"/>
            </w:tcBorders>
            <w:shd w:val="clear" w:color="auto" w:fill="auto"/>
            <w:noWrap/>
            <w:vAlign w:val="center"/>
            <w:hideMark/>
          </w:tcPr>
          <w:p w14:paraId="0BC3CE4A"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28</w:t>
            </w:r>
          </w:p>
        </w:tc>
        <w:tc>
          <w:tcPr>
            <w:tcW w:w="1376" w:type="dxa"/>
            <w:tcBorders>
              <w:top w:val="nil"/>
              <w:left w:val="nil"/>
              <w:bottom w:val="single" w:sz="4" w:space="0" w:color="C0C0C0"/>
              <w:right w:val="nil"/>
            </w:tcBorders>
            <w:shd w:val="clear" w:color="auto" w:fill="auto"/>
            <w:noWrap/>
            <w:vAlign w:val="center"/>
            <w:hideMark/>
          </w:tcPr>
          <w:p w14:paraId="71CD9305"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29</w:t>
            </w:r>
          </w:p>
        </w:tc>
        <w:tc>
          <w:tcPr>
            <w:tcW w:w="1356" w:type="dxa"/>
            <w:tcBorders>
              <w:top w:val="nil"/>
              <w:left w:val="nil"/>
              <w:bottom w:val="single" w:sz="4" w:space="0" w:color="C0C0C0"/>
              <w:right w:val="nil"/>
            </w:tcBorders>
            <w:shd w:val="clear" w:color="auto" w:fill="auto"/>
            <w:noWrap/>
            <w:vAlign w:val="center"/>
            <w:hideMark/>
          </w:tcPr>
          <w:p w14:paraId="768E121C"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30</w:t>
            </w:r>
          </w:p>
        </w:tc>
        <w:tc>
          <w:tcPr>
            <w:tcW w:w="2216" w:type="dxa"/>
            <w:tcBorders>
              <w:top w:val="nil"/>
              <w:left w:val="nil"/>
              <w:bottom w:val="single" w:sz="4" w:space="0" w:color="C0C0C0"/>
              <w:right w:val="nil"/>
            </w:tcBorders>
            <w:shd w:val="clear" w:color="auto" w:fill="auto"/>
            <w:noWrap/>
            <w:vAlign w:val="center"/>
            <w:hideMark/>
          </w:tcPr>
          <w:p w14:paraId="4359C092"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31</w:t>
            </w:r>
          </w:p>
        </w:tc>
        <w:tc>
          <w:tcPr>
            <w:tcW w:w="1556" w:type="dxa"/>
            <w:tcBorders>
              <w:top w:val="nil"/>
              <w:left w:val="nil"/>
              <w:bottom w:val="single" w:sz="4" w:space="0" w:color="C0C0C0"/>
              <w:right w:val="nil"/>
            </w:tcBorders>
            <w:shd w:val="clear" w:color="auto" w:fill="auto"/>
            <w:noWrap/>
            <w:vAlign w:val="center"/>
            <w:hideMark/>
          </w:tcPr>
          <w:p w14:paraId="653D7961"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27</w:t>
            </w:r>
          </w:p>
        </w:tc>
        <w:tc>
          <w:tcPr>
            <w:tcW w:w="1556" w:type="dxa"/>
            <w:tcBorders>
              <w:top w:val="nil"/>
              <w:left w:val="nil"/>
              <w:bottom w:val="single" w:sz="4" w:space="0" w:color="C0C0C0"/>
              <w:right w:val="nil"/>
            </w:tcBorders>
            <w:shd w:val="clear" w:color="auto" w:fill="auto"/>
            <w:noWrap/>
            <w:vAlign w:val="center"/>
            <w:hideMark/>
          </w:tcPr>
          <w:p w14:paraId="02665E00"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28</w:t>
            </w:r>
          </w:p>
        </w:tc>
        <w:tc>
          <w:tcPr>
            <w:tcW w:w="1396" w:type="dxa"/>
            <w:tcBorders>
              <w:top w:val="nil"/>
              <w:left w:val="nil"/>
              <w:bottom w:val="single" w:sz="4" w:space="0" w:color="C0C0C0"/>
              <w:right w:val="nil"/>
            </w:tcBorders>
            <w:shd w:val="clear" w:color="auto" w:fill="auto"/>
            <w:noWrap/>
            <w:vAlign w:val="center"/>
            <w:hideMark/>
          </w:tcPr>
          <w:p w14:paraId="2C30DEB9"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29</w:t>
            </w:r>
          </w:p>
        </w:tc>
        <w:tc>
          <w:tcPr>
            <w:tcW w:w="1376" w:type="dxa"/>
            <w:tcBorders>
              <w:top w:val="nil"/>
              <w:left w:val="nil"/>
              <w:bottom w:val="single" w:sz="4" w:space="0" w:color="C0C0C0"/>
              <w:right w:val="nil"/>
            </w:tcBorders>
            <w:shd w:val="clear" w:color="auto" w:fill="auto"/>
            <w:noWrap/>
            <w:vAlign w:val="center"/>
            <w:hideMark/>
          </w:tcPr>
          <w:p w14:paraId="69DD25F1"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30</w:t>
            </w:r>
          </w:p>
        </w:tc>
        <w:tc>
          <w:tcPr>
            <w:tcW w:w="2276" w:type="dxa"/>
            <w:tcBorders>
              <w:top w:val="nil"/>
              <w:left w:val="nil"/>
              <w:bottom w:val="single" w:sz="4" w:space="0" w:color="C0C0C0"/>
              <w:right w:val="nil"/>
            </w:tcBorders>
            <w:shd w:val="clear" w:color="auto" w:fill="auto"/>
            <w:noWrap/>
            <w:vAlign w:val="center"/>
            <w:hideMark/>
          </w:tcPr>
          <w:p w14:paraId="64056B03"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31</w:t>
            </w:r>
          </w:p>
        </w:tc>
        <w:tc>
          <w:tcPr>
            <w:tcW w:w="1556" w:type="dxa"/>
            <w:tcBorders>
              <w:top w:val="nil"/>
              <w:left w:val="nil"/>
              <w:bottom w:val="single" w:sz="4" w:space="0" w:color="C0C0C0"/>
              <w:right w:val="nil"/>
            </w:tcBorders>
            <w:shd w:val="clear" w:color="auto" w:fill="auto"/>
            <w:noWrap/>
            <w:vAlign w:val="center"/>
            <w:hideMark/>
          </w:tcPr>
          <w:p w14:paraId="3EE73179"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27</w:t>
            </w:r>
          </w:p>
        </w:tc>
        <w:tc>
          <w:tcPr>
            <w:tcW w:w="1616" w:type="dxa"/>
            <w:tcBorders>
              <w:top w:val="nil"/>
              <w:left w:val="nil"/>
              <w:bottom w:val="single" w:sz="4" w:space="0" w:color="C0C0C0"/>
              <w:right w:val="nil"/>
            </w:tcBorders>
            <w:shd w:val="clear" w:color="auto" w:fill="auto"/>
            <w:noWrap/>
            <w:vAlign w:val="center"/>
            <w:hideMark/>
          </w:tcPr>
          <w:p w14:paraId="4661D190"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28</w:t>
            </w:r>
          </w:p>
        </w:tc>
        <w:tc>
          <w:tcPr>
            <w:tcW w:w="1356" w:type="dxa"/>
            <w:tcBorders>
              <w:top w:val="nil"/>
              <w:left w:val="nil"/>
              <w:bottom w:val="single" w:sz="4" w:space="0" w:color="C0C0C0"/>
              <w:right w:val="nil"/>
            </w:tcBorders>
            <w:shd w:val="clear" w:color="auto" w:fill="auto"/>
            <w:noWrap/>
            <w:vAlign w:val="center"/>
            <w:hideMark/>
          </w:tcPr>
          <w:p w14:paraId="31B15CA7"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29</w:t>
            </w:r>
          </w:p>
        </w:tc>
        <w:tc>
          <w:tcPr>
            <w:tcW w:w="1336" w:type="dxa"/>
            <w:tcBorders>
              <w:top w:val="nil"/>
              <w:left w:val="nil"/>
              <w:bottom w:val="single" w:sz="4" w:space="0" w:color="C0C0C0"/>
              <w:right w:val="nil"/>
            </w:tcBorders>
            <w:shd w:val="clear" w:color="auto" w:fill="auto"/>
            <w:noWrap/>
            <w:vAlign w:val="center"/>
            <w:hideMark/>
          </w:tcPr>
          <w:p w14:paraId="7C3C3640"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30</w:t>
            </w:r>
          </w:p>
        </w:tc>
        <w:tc>
          <w:tcPr>
            <w:tcW w:w="2236" w:type="dxa"/>
            <w:tcBorders>
              <w:top w:val="nil"/>
              <w:left w:val="nil"/>
              <w:bottom w:val="single" w:sz="4" w:space="0" w:color="C0C0C0"/>
              <w:right w:val="nil"/>
            </w:tcBorders>
            <w:shd w:val="clear" w:color="auto" w:fill="auto"/>
            <w:noWrap/>
            <w:vAlign w:val="center"/>
            <w:hideMark/>
          </w:tcPr>
          <w:p w14:paraId="2CFA2F4F" w14:textId="77777777" w:rsidR="00FE6DC6" w:rsidRPr="00FE6DC6" w:rsidRDefault="00FE6DC6" w:rsidP="00FE6DC6">
            <w:pPr>
              <w:jc w:val="center"/>
              <w:rPr>
                <w:rFonts w:ascii="Tahoma" w:hAnsi="Tahoma" w:cs="Tahoma"/>
                <w:color w:val="C0C0C0"/>
                <w:sz w:val="13"/>
                <w:szCs w:val="13"/>
              </w:rPr>
            </w:pPr>
            <w:r w:rsidRPr="00FE6DC6">
              <w:rPr>
                <w:rFonts w:ascii="Tahoma" w:hAnsi="Tahoma" w:cs="Tahoma"/>
                <w:color w:val="C0C0C0"/>
                <w:sz w:val="13"/>
                <w:szCs w:val="13"/>
              </w:rPr>
              <w:t>31</w:t>
            </w:r>
          </w:p>
        </w:tc>
      </w:tr>
      <w:tr w:rsidR="00FE6DC6" w:rsidRPr="00FE6DC6" w14:paraId="46265BE9" w14:textId="77777777" w:rsidTr="00FE6DC6">
        <w:trPr>
          <w:trHeight w:val="300"/>
          <w:jc w:val="center"/>
        </w:trPr>
        <w:tc>
          <w:tcPr>
            <w:tcW w:w="257" w:type="dxa"/>
            <w:tcBorders>
              <w:top w:val="nil"/>
              <w:left w:val="nil"/>
              <w:bottom w:val="nil"/>
              <w:right w:val="nil"/>
            </w:tcBorders>
            <w:shd w:val="clear" w:color="auto" w:fill="auto"/>
            <w:vAlign w:val="center"/>
            <w:hideMark/>
          </w:tcPr>
          <w:p w14:paraId="32C01DCA" w14:textId="77777777" w:rsidR="00FE6DC6" w:rsidRPr="00FE6DC6" w:rsidRDefault="00FE6DC6" w:rsidP="00FE6DC6">
            <w:pPr>
              <w:jc w:val="center"/>
              <w:rPr>
                <w:rFonts w:ascii="Tahoma" w:hAnsi="Tahoma" w:cs="Tahoma"/>
                <w:color w:val="C0C0C0"/>
                <w:sz w:val="13"/>
                <w:szCs w:val="13"/>
              </w:rPr>
            </w:pPr>
          </w:p>
        </w:tc>
        <w:tc>
          <w:tcPr>
            <w:tcW w:w="202" w:type="dxa"/>
            <w:tcBorders>
              <w:top w:val="nil"/>
              <w:left w:val="nil"/>
              <w:bottom w:val="nil"/>
              <w:right w:val="nil"/>
            </w:tcBorders>
            <w:shd w:val="clear" w:color="auto" w:fill="auto"/>
            <w:vAlign w:val="center"/>
            <w:hideMark/>
          </w:tcPr>
          <w:p w14:paraId="0F43A022"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000000" w:fill="C0C0C0"/>
            <w:vAlign w:val="center"/>
            <w:hideMark/>
          </w:tcPr>
          <w:p w14:paraId="3062F25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5EF80A6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Натуральные показатели</w:t>
            </w:r>
          </w:p>
        </w:tc>
        <w:tc>
          <w:tcPr>
            <w:tcW w:w="858" w:type="dxa"/>
            <w:tcBorders>
              <w:top w:val="nil"/>
              <w:left w:val="nil"/>
              <w:bottom w:val="single" w:sz="4" w:space="0" w:color="C0C0C0"/>
              <w:right w:val="single" w:sz="4" w:space="0" w:color="C0C0C0"/>
            </w:tcBorders>
            <w:shd w:val="clear" w:color="000000" w:fill="C0C0C0"/>
            <w:vAlign w:val="center"/>
            <w:hideMark/>
          </w:tcPr>
          <w:p w14:paraId="6CB536D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7F04B86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C0C0C0"/>
            <w:vAlign w:val="center"/>
            <w:hideMark/>
          </w:tcPr>
          <w:p w14:paraId="732253F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06FB951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7C92E73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2216" w:type="dxa"/>
            <w:tcBorders>
              <w:top w:val="nil"/>
              <w:left w:val="nil"/>
              <w:bottom w:val="single" w:sz="4" w:space="0" w:color="C0C0C0"/>
              <w:right w:val="single" w:sz="4" w:space="0" w:color="C0C0C0"/>
            </w:tcBorders>
            <w:shd w:val="clear" w:color="000000" w:fill="C0C0C0"/>
            <w:vAlign w:val="center"/>
            <w:hideMark/>
          </w:tcPr>
          <w:p w14:paraId="2ABD501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3BB59EC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419902C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C0C0C0"/>
            <w:vAlign w:val="center"/>
            <w:hideMark/>
          </w:tcPr>
          <w:p w14:paraId="260C2E8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3C6217F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2276" w:type="dxa"/>
            <w:tcBorders>
              <w:top w:val="nil"/>
              <w:left w:val="nil"/>
              <w:bottom w:val="single" w:sz="4" w:space="0" w:color="C0C0C0"/>
              <w:right w:val="single" w:sz="4" w:space="0" w:color="C0C0C0"/>
            </w:tcBorders>
            <w:shd w:val="clear" w:color="000000" w:fill="C0C0C0"/>
            <w:vAlign w:val="center"/>
            <w:hideMark/>
          </w:tcPr>
          <w:p w14:paraId="1A3EECB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7B0B53C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7C9B22A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668D8DF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36" w:type="dxa"/>
            <w:tcBorders>
              <w:top w:val="nil"/>
              <w:left w:val="nil"/>
              <w:bottom w:val="single" w:sz="4" w:space="0" w:color="C0C0C0"/>
              <w:right w:val="single" w:sz="4" w:space="0" w:color="C0C0C0"/>
            </w:tcBorders>
            <w:shd w:val="clear" w:color="000000" w:fill="C0C0C0"/>
            <w:vAlign w:val="center"/>
            <w:hideMark/>
          </w:tcPr>
          <w:p w14:paraId="5F8C8EE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2236" w:type="dxa"/>
            <w:tcBorders>
              <w:top w:val="nil"/>
              <w:left w:val="nil"/>
              <w:bottom w:val="single" w:sz="4" w:space="0" w:color="C0C0C0"/>
              <w:right w:val="single" w:sz="4" w:space="0" w:color="C0C0C0"/>
            </w:tcBorders>
            <w:shd w:val="clear" w:color="000000" w:fill="C0C0C0"/>
            <w:vAlign w:val="center"/>
            <w:hideMark/>
          </w:tcPr>
          <w:p w14:paraId="2E53210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r>
      <w:tr w:rsidR="00FE6DC6" w:rsidRPr="00FE6DC6" w14:paraId="7D379355" w14:textId="77777777" w:rsidTr="00FE6DC6">
        <w:trPr>
          <w:trHeight w:val="345"/>
          <w:jc w:val="center"/>
        </w:trPr>
        <w:tc>
          <w:tcPr>
            <w:tcW w:w="257" w:type="dxa"/>
            <w:tcBorders>
              <w:top w:val="nil"/>
              <w:left w:val="nil"/>
              <w:bottom w:val="nil"/>
              <w:right w:val="nil"/>
            </w:tcBorders>
            <w:shd w:val="clear" w:color="auto" w:fill="auto"/>
            <w:vAlign w:val="center"/>
            <w:hideMark/>
          </w:tcPr>
          <w:p w14:paraId="48A0E218" w14:textId="77777777" w:rsidR="00FE6DC6" w:rsidRPr="00FE6DC6" w:rsidRDefault="00FE6DC6" w:rsidP="00FE6DC6">
            <w:pPr>
              <w:jc w:val="cente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5F0E9480"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D63CDE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08DF5491"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Пропущено сточных вод всего</w:t>
            </w:r>
          </w:p>
        </w:tc>
        <w:tc>
          <w:tcPr>
            <w:tcW w:w="858" w:type="dxa"/>
            <w:tcBorders>
              <w:top w:val="nil"/>
              <w:left w:val="nil"/>
              <w:bottom w:val="single" w:sz="4" w:space="0" w:color="C0C0C0"/>
              <w:right w:val="single" w:sz="4" w:space="0" w:color="C0C0C0"/>
            </w:tcBorders>
            <w:shd w:val="clear" w:color="auto" w:fill="auto"/>
            <w:vAlign w:val="center"/>
            <w:hideMark/>
          </w:tcPr>
          <w:p w14:paraId="7ABBE7E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DE9D9"/>
            <w:vAlign w:val="center"/>
            <w:hideMark/>
          </w:tcPr>
          <w:p w14:paraId="15BBC58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596" w:type="dxa"/>
            <w:tcBorders>
              <w:top w:val="nil"/>
              <w:left w:val="nil"/>
              <w:bottom w:val="single" w:sz="4" w:space="0" w:color="C0C0C0"/>
              <w:right w:val="single" w:sz="4" w:space="0" w:color="C0C0C0"/>
            </w:tcBorders>
            <w:shd w:val="clear" w:color="000000" w:fill="FFFFCC"/>
            <w:vAlign w:val="center"/>
            <w:hideMark/>
          </w:tcPr>
          <w:p w14:paraId="5F96CD8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76" w:type="dxa"/>
            <w:tcBorders>
              <w:top w:val="nil"/>
              <w:left w:val="nil"/>
              <w:bottom w:val="single" w:sz="4" w:space="0" w:color="C0C0C0"/>
              <w:right w:val="single" w:sz="4" w:space="0" w:color="C0C0C0"/>
            </w:tcBorders>
            <w:shd w:val="clear" w:color="000000" w:fill="D7EAD3"/>
            <w:vAlign w:val="center"/>
            <w:hideMark/>
          </w:tcPr>
          <w:p w14:paraId="3758627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56" w:type="dxa"/>
            <w:tcBorders>
              <w:top w:val="nil"/>
              <w:left w:val="nil"/>
              <w:bottom w:val="single" w:sz="4" w:space="0" w:color="C0C0C0"/>
              <w:right w:val="single" w:sz="4" w:space="0" w:color="C0C0C0"/>
            </w:tcBorders>
            <w:shd w:val="clear" w:color="000000" w:fill="D7EAD3"/>
            <w:vAlign w:val="center"/>
            <w:hideMark/>
          </w:tcPr>
          <w:p w14:paraId="54C5D9E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16" w:type="dxa"/>
            <w:vMerge w:val="restart"/>
            <w:tcBorders>
              <w:top w:val="nil"/>
              <w:left w:val="single" w:sz="4" w:space="0" w:color="C0C0C0"/>
              <w:bottom w:val="nil"/>
              <w:right w:val="single" w:sz="4" w:space="0" w:color="C0C0C0"/>
            </w:tcBorders>
            <w:shd w:val="clear" w:color="000000" w:fill="FFFFCC"/>
            <w:vAlign w:val="center"/>
            <w:hideMark/>
          </w:tcPr>
          <w:p w14:paraId="4544492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По плану 2027 г.</w:t>
            </w:r>
          </w:p>
        </w:tc>
        <w:tc>
          <w:tcPr>
            <w:tcW w:w="1556" w:type="dxa"/>
            <w:tcBorders>
              <w:top w:val="nil"/>
              <w:left w:val="nil"/>
              <w:bottom w:val="single" w:sz="4" w:space="0" w:color="C0C0C0"/>
              <w:right w:val="single" w:sz="4" w:space="0" w:color="C0C0C0"/>
            </w:tcBorders>
            <w:shd w:val="clear" w:color="000000" w:fill="FDE9D9"/>
            <w:vAlign w:val="center"/>
            <w:hideMark/>
          </w:tcPr>
          <w:p w14:paraId="67B6604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FFFFCC"/>
            <w:vAlign w:val="center"/>
            <w:hideMark/>
          </w:tcPr>
          <w:p w14:paraId="5A97CC0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0C7BBCC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0206F98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76" w:type="dxa"/>
            <w:vMerge w:val="restart"/>
            <w:tcBorders>
              <w:top w:val="nil"/>
              <w:left w:val="single" w:sz="4" w:space="0" w:color="C0C0C0"/>
              <w:bottom w:val="nil"/>
              <w:right w:val="single" w:sz="4" w:space="0" w:color="C0C0C0"/>
            </w:tcBorders>
            <w:shd w:val="clear" w:color="000000" w:fill="FFFFCC"/>
            <w:vAlign w:val="center"/>
            <w:hideMark/>
          </w:tcPr>
          <w:p w14:paraId="609EE5C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По плану 2028 г.</w:t>
            </w:r>
          </w:p>
        </w:tc>
        <w:tc>
          <w:tcPr>
            <w:tcW w:w="1556" w:type="dxa"/>
            <w:tcBorders>
              <w:top w:val="nil"/>
              <w:left w:val="nil"/>
              <w:bottom w:val="single" w:sz="4" w:space="0" w:color="C0C0C0"/>
              <w:right w:val="single" w:sz="4" w:space="0" w:color="C0C0C0"/>
            </w:tcBorders>
            <w:shd w:val="clear" w:color="000000" w:fill="FDE9D9"/>
            <w:vAlign w:val="center"/>
            <w:hideMark/>
          </w:tcPr>
          <w:p w14:paraId="4AE2500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616" w:type="dxa"/>
            <w:tcBorders>
              <w:top w:val="nil"/>
              <w:left w:val="nil"/>
              <w:bottom w:val="single" w:sz="4" w:space="0" w:color="C0C0C0"/>
              <w:right w:val="single" w:sz="4" w:space="0" w:color="C0C0C0"/>
            </w:tcBorders>
            <w:shd w:val="clear" w:color="000000" w:fill="FFFFCC"/>
            <w:vAlign w:val="center"/>
            <w:hideMark/>
          </w:tcPr>
          <w:p w14:paraId="6723E3C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56" w:type="dxa"/>
            <w:tcBorders>
              <w:top w:val="nil"/>
              <w:left w:val="nil"/>
              <w:bottom w:val="single" w:sz="4" w:space="0" w:color="C0C0C0"/>
              <w:right w:val="single" w:sz="4" w:space="0" w:color="C0C0C0"/>
            </w:tcBorders>
            <w:shd w:val="clear" w:color="000000" w:fill="D7EAD3"/>
            <w:vAlign w:val="center"/>
            <w:hideMark/>
          </w:tcPr>
          <w:p w14:paraId="66E5D94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36" w:type="dxa"/>
            <w:tcBorders>
              <w:top w:val="nil"/>
              <w:left w:val="nil"/>
              <w:bottom w:val="single" w:sz="4" w:space="0" w:color="C0C0C0"/>
              <w:right w:val="single" w:sz="4" w:space="0" w:color="C0C0C0"/>
            </w:tcBorders>
            <w:shd w:val="clear" w:color="000000" w:fill="D7EAD3"/>
            <w:vAlign w:val="center"/>
            <w:hideMark/>
          </w:tcPr>
          <w:p w14:paraId="1ACC608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36" w:type="dxa"/>
            <w:vMerge w:val="restart"/>
            <w:tcBorders>
              <w:top w:val="nil"/>
              <w:left w:val="single" w:sz="4" w:space="0" w:color="C0C0C0"/>
              <w:bottom w:val="nil"/>
              <w:right w:val="single" w:sz="4" w:space="0" w:color="C0C0C0"/>
            </w:tcBorders>
            <w:shd w:val="clear" w:color="000000" w:fill="FFFFCC"/>
            <w:vAlign w:val="center"/>
            <w:hideMark/>
          </w:tcPr>
          <w:p w14:paraId="2DA0646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По плану 2029 г.</w:t>
            </w:r>
          </w:p>
        </w:tc>
      </w:tr>
      <w:tr w:rsidR="00FE6DC6" w:rsidRPr="00FE6DC6" w14:paraId="600A5D0B" w14:textId="77777777" w:rsidTr="00FE6DC6">
        <w:trPr>
          <w:trHeight w:val="360"/>
          <w:jc w:val="center"/>
        </w:trPr>
        <w:tc>
          <w:tcPr>
            <w:tcW w:w="257" w:type="dxa"/>
            <w:tcBorders>
              <w:top w:val="nil"/>
              <w:left w:val="nil"/>
              <w:bottom w:val="nil"/>
              <w:right w:val="nil"/>
            </w:tcBorders>
            <w:shd w:val="clear" w:color="auto" w:fill="auto"/>
            <w:vAlign w:val="center"/>
            <w:hideMark/>
          </w:tcPr>
          <w:p w14:paraId="581C29A0"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B75C1CE"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F98DE2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268EF0E8"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Хозяйственные нужды предприятия</w:t>
            </w:r>
          </w:p>
        </w:tc>
        <w:tc>
          <w:tcPr>
            <w:tcW w:w="858" w:type="dxa"/>
            <w:tcBorders>
              <w:top w:val="nil"/>
              <w:left w:val="nil"/>
              <w:bottom w:val="single" w:sz="4" w:space="0" w:color="C0C0C0"/>
              <w:right w:val="single" w:sz="4" w:space="0" w:color="C0C0C0"/>
            </w:tcBorders>
            <w:shd w:val="clear" w:color="auto" w:fill="auto"/>
            <w:vAlign w:val="center"/>
            <w:hideMark/>
          </w:tcPr>
          <w:p w14:paraId="54BCC86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FFFCC"/>
            <w:vAlign w:val="center"/>
            <w:hideMark/>
          </w:tcPr>
          <w:p w14:paraId="6961D6C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6978D68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BCAAAC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9071EF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vMerge/>
            <w:tcBorders>
              <w:top w:val="nil"/>
              <w:left w:val="single" w:sz="4" w:space="0" w:color="C0C0C0"/>
              <w:bottom w:val="nil"/>
              <w:right w:val="single" w:sz="4" w:space="0" w:color="C0C0C0"/>
            </w:tcBorders>
            <w:vAlign w:val="center"/>
            <w:hideMark/>
          </w:tcPr>
          <w:p w14:paraId="713BAED0"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19AE4D8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EE150D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34E8352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B4C17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vMerge/>
            <w:tcBorders>
              <w:top w:val="nil"/>
              <w:left w:val="single" w:sz="4" w:space="0" w:color="C0C0C0"/>
              <w:bottom w:val="nil"/>
              <w:right w:val="single" w:sz="4" w:space="0" w:color="C0C0C0"/>
            </w:tcBorders>
            <w:vAlign w:val="center"/>
            <w:hideMark/>
          </w:tcPr>
          <w:p w14:paraId="4131264A"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1596AE1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50A16D9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BF60D6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96CF03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vMerge/>
            <w:tcBorders>
              <w:top w:val="nil"/>
              <w:left w:val="single" w:sz="4" w:space="0" w:color="C0C0C0"/>
              <w:bottom w:val="nil"/>
              <w:right w:val="single" w:sz="4" w:space="0" w:color="C0C0C0"/>
            </w:tcBorders>
            <w:vAlign w:val="center"/>
            <w:hideMark/>
          </w:tcPr>
          <w:p w14:paraId="3347AED1" w14:textId="77777777" w:rsidR="00FE6DC6" w:rsidRPr="00FE6DC6" w:rsidRDefault="00FE6DC6" w:rsidP="00FE6DC6">
            <w:pPr>
              <w:rPr>
                <w:rFonts w:ascii="Tahoma" w:hAnsi="Tahoma" w:cs="Tahoma"/>
                <w:sz w:val="13"/>
                <w:szCs w:val="13"/>
              </w:rPr>
            </w:pPr>
          </w:p>
        </w:tc>
      </w:tr>
      <w:tr w:rsidR="00FE6DC6" w:rsidRPr="00FE6DC6" w14:paraId="52C2C795" w14:textId="77777777" w:rsidTr="00FE6DC6">
        <w:trPr>
          <w:trHeight w:val="510"/>
          <w:jc w:val="center"/>
        </w:trPr>
        <w:tc>
          <w:tcPr>
            <w:tcW w:w="257" w:type="dxa"/>
            <w:tcBorders>
              <w:top w:val="nil"/>
              <w:left w:val="nil"/>
              <w:bottom w:val="nil"/>
              <w:right w:val="nil"/>
            </w:tcBorders>
            <w:shd w:val="clear" w:color="auto" w:fill="auto"/>
            <w:vAlign w:val="center"/>
            <w:hideMark/>
          </w:tcPr>
          <w:p w14:paraId="08A05607"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0A10F4A8"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78687A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0F0EFB78"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Принято сточных вод по категориям потребителей</w:t>
            </w:r>
          </w:p>
        </w:tc>
        <w:tc>
          <w:tcPr>
            <w:tcW w:w="858" w:type="dxa"/>
            <w:tcBorders>
              <w:top w:val="nil"/>
              <w:left w:val="nil"/>
              <w:bottom w:val="single" w:sz="4" w:space="0" w:color="C0C0C0"/>
              <w:right w:val="single" w:sz="4" w:space="0" w:color="C0C0C0"/>
            </w:tcBorders>
            <w:shd w:val="clear" w:color="auto" w:fill="auto"/>
            <w:vAlign w:val="center"/>
            <w:hideMark/>
          </w:tcPr>
          <w:p w14:paraId="4CD1F05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D7EAD3"/>
            <w:vAlign w:val="center"/>
            <w:hideMark/>
          </w:tcPr>
          <w:p w14:paraId="2CFE8AA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596" w:type="dxa"/>
            <w:tcBorders>
              <w:top w:val="nil"/>
              <w:left w:val="nil"/>
              <w:bottom w:val="single" w:sz="4" w:space="0" w:color="C0C0C0"/>
              <w:right w:val="single" w:sz="4" w:space="0" w:color="C0C0C0"/>
            </w:tcBorders>
            <w:shd w:val="clear" w:color="000000" w:fill="D7EAD3"/>
            <w:vAlign w:val="center"/>
            <w:hideMark/>
          </w:tcPr>
          <w:p w14:paraId="3C1A205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76" w:type="dxa"/>
            <w:tcBorders>
              <w:top w:val="nil"/>
              <w:left w:val="nil"/>
              <w:bottom w:val="single" w:sz="4" w:space="0" w:color="C0C0C0"/>
              <w:right w:val="single" w:sz="4" w:space="0" w:color="C0C0C0"/>
            </w:tcBorders>
            <w:shd w:val="clear" w:color="000000" w:fill="D7EAD3"/>
            <w:vAlign w:val="center"/>
            <w:hideMark/>
          </w:tcPr>
          <w:p w14:paraId="5157136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56" w:type="dxa"/>
            <w:tcBorders>
              <w:top w:val="nil"/>
              <w:left w:val="nil"/>
              <w:bottom w:val="single" w:sz="4" w:space="0" w:color="C0C0C0"/>
              <w:right w:val="single" w:sz="4" w:space="0" w:color="C0C0C0"/>
            </w:tcBorders>
            <w:shd w:val="clear" w:color="000000" w:fill="D7EAD3"/>
            <w:vAlign w:val="center"/>
            <w:hideMark/>
          </w:tcPr>
          <w:p w14:paraId="14911F6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16" w:type="dxa"/>
            <w:vMerge/>
            <w:tcBorders>
              <w:top w:val="nil"/>
              <w:left w:val="single" w:sz="4" w:space="0" w:color="C0C0C0"/>
              <w:bottom w:val="nil"/>
              <w:right w:val="single" w:sz="4" w:space="0" w:color="C0C0C0"/>
            </w:tcBorders>
            <w:vAlign w:val="center"/>
            <w:hideMark/>
          </w:tcPr>
          <w:p w14:paraId="1E6F88D8"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37E17DB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D7EAD3"/>
            <w:vAlign w:val="center"/>
            <w:hideMark/>
          </w:tcPr>
          <w:p w14:paraId="609FC41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6C33A46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1437577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76" w:type="dxa"/>
            <w:vMerge/>
            <w:tcBorders>
              <w:top w:val="nil"/>
              <w:left w:val="single" w:sz="4" w:space="0" w:color="C0C0C0"/>
              <w:bottom w:val="nil"/>
              <w:right w:val="single" w:sz="4" w:space="0" w:color="C0C0C0"/>
            </w:tcBorders>
            <w:vAlign w:val="center"/>
            <w:hideMark/>
          </w:tcPr>
          <w:p w14:paraId="2A234BDF"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2722631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616" w:type="dxa"/>
            <w:tcBorders>
              <w:top w:val="nil"/>
              <w:left w:val="nil"/>
              <w:bottom w:val="single" w:sz="4" w:space="0" w:color="C0C0C0"/>
              <w:right w:val="single" w:sz="4" w:space="0" w:color="C0C0C0"/>
            </w:tcBorders>
            <w:shd w:val="clear" w:color="000000" w:fill="D7EAD3"/>
            <w:vAlign w:val="center"/>
            <w:hideMark/>
          </w:tcPr>
          <w:p w14:paraId="6D40EC6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56" w:type="dxa"/>
            <w:tcBorders>
              <w:top w:val="nil"/>
              <w:left w:val="nil"/>
              <w:bottom w:val="single" w:sz="4" w:space="0" w:color="C0C0C0"/>
              <w:right w:val="single" w:sz="4" w:space="0" w:color="C0C0C0"/>
            </w:tcBorders>
            <w:shd w:val="clear" w:color="000000" w:fill="D7EAD3"/>
            <w:vAlign w:val="center"/>
            <w:hideMark/>
          </w:tcPr>
          <w:p w14:paraId="6EB942D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36" w:type="dxa"/>
            <w:tcBorders>
              <w:top w:val="nil"/>
              <w:left w:val="nil"/>
              <w:bottom w:val="single" w:sz="4" w:space="0" w:color="C0C0C0"/>
              <w:right w:val="single" w:sz="4" w:space="0" w:color="C0C0C0"/>
            </w:tcBorders>
            <w:shd w:val="clear" w:color="000000" w:fill="D7EAD3"/>
            <w:vAlign w:val="center"/>
            <w:hideMark/>
          </w:tcPr>
          <w:p w14:paraId="5445364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36" w:type="dxa"/>
            <w:vMerge/>
            <w:tcBorders>
              <w:top w:val="nil"/>
              <w:left w:val="single" w:sz="4" w:space="0" w:color="C0C0C0"/>
              <w:bottom w:val="nil"/>
              <w:right w:val="single" w:sz="4" w:space="0" w:color="C0C0C0"/>
            </w:tcBorders>
            <w:vAlign w:val="center"/>
            <w:hideMark/>
          </w:tcPr>
          <w:p w14:paraId="7E3F057F" w14:textId="77777777" w:rsidR="00FE6DC6" w:rsidRPr="00FE6DC6" w:rsidRDefault="00FE6DC6" w:rsidP="00FE6DC6">
            <w:pPr>
              <w:rPr>
                <w:rFonts w:ascii="Tahoma" w:hAnsi="Tahoma" w:cs="Tahoma"/>
                <w:sz w:val="13"/>
                <w:szCs w:val="13"/>
              </w:rPr>
            </w:pPr>
          </w:p>
        </w:tc>
      </w:tr>
      <w:tr w:rsidR="00FE6DC6" w:rsidRPr="00FE6DC6" w14:paraId="4B71A8C7" w14:textId="77777777" w:rsidTr="00FE6DC6">
        <w:trPr>
          <w:trHeight w:val="435"/>
          <w:jc w:val="center"/>
        </w:trPr>
        <w:tc>
          <w:tcPr>
            <w:tcW w:w="257" w:type="dxa"/>
            <w:tcBorders>
              <w:top w:val="nil"/>
              <w:left w:val="nil"/>
              <w:bottom w:val="nil"/>
              <w:right w:val="nil"/>
            </w:tcBorders>
            <w:shd w:val="clear" w:color="auto" w:fill="auto"/>
            <w:vAlign w:val="center"/>
            <w:hideMark/>
          </w:tcPr>
          <w:p w14:paraId="156F6F15"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6F0524D6"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363060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1.3.1</w:t>
            </w:r>
          </w:p>
        </w:tc>
        <w:tc>
          <w:tcPr>
            <w:tcW w:w="4022" w:type="dxa"/>
            <w:tcBorders>
              <w:top w:val="nil"/>
              <w:left w:val="nil"/>
              <w:bottom w:val="single" w:sz="4" w:space="0" w:color="C0C0C0"/>
              <w:right w:val="single" w:sz="4" w:space="0" w:color="C0C0C0"/>
            </w:tcBorders>
            <w:shd w:val="clear" w:color="auto" w:fill="auto"/>
            <w:vAlign w:val="center"/>
            <w:hideMark/>
          </w:tcPr>
          <w:p w14:paraId="78EAFDC0"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6A15AC5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D7EAD3"/>
            <w:vAlign w:val="center"/>
            <w:hideMark/>
          </w:tcPr>
          <w:p w14:paraId="5C80FCD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10 695,00</w:t>
            </w:r>
          </w:p>
        </w:tc>
        <w:tc>
          <w:tcPr>
            <w:tcW w:w="1596" w:type="dxa"/>
            <w:tcBorders>
              <w:top w:val="nil"/>
              <w:left w:val="nil"/>
              <w:bottom w:val="single" w:sz="4" w:space="0" w:color="C0C0C0"/>
              <w:right w:val="single" w:sz="4" w:space="0" w:color="C0C0C0"/>
            </w:tcBorders>
            <w:shd w:val="clear" w:color="000000" w:fill="D7EAD3"/>
            <w:vAlign w:val="center"/>
            <w:hideMark/>
          </w:tcPr>
          <w:p w14:paraId="5B70944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76" w:type="dxa"/>
            <w:tcBorders>
              <w:top w:val="nil"/>
              <w:left w:val="nil"/>
              <w:bottom w:val="single" w:sz="4" w:space="0" w:color="C0C0C0"/>
              <w:right w:val="single" w:sz="4" w:space="0" w:color="C0C0C0"/>
            </w:tcBorders>
            <w:shd w:val="clear" w:color="000000" w:fill="D7EAD3"/>
            <w:vAlign w:val="center"/>
            <w:hideMark/>
          </w:tcPr>
          <w:p w14:paraId="08F54F4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56" w:type="dxa"/>
            <w:tcBorders>
              <w:top w:val="nil"/>
              <w:left w:val="nil"/>
              <w:bottom w:val="single" w:sz="4" w:space="0" w:color="C0C0C0"/>
              <w:right w:val="single" w:sz="4" w:space="0" w:color="C0C0C0"/>
            </w:tcBorders>
            <w:shd w:val="clear" w:color="000000" w:fill="D7EAD3"/>
            <w:vAlign w:val="center"/>
            <w:hideMark/>
          </w:tcPr>
          <w:p w14:paraId="45EEDDF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16" w:type="dxa"/>
            <w:vMerge/>
            <w:tcBorders>
              <w:top w:val="nil"/>
              <w:left w:val="single" w:sz="4" w:space="0" w:color="C0C0C0"/>
              <w:bottom w:val="nil"/>
              <w:right w:val="single" w:sz="4" w:space="0" w:color="C0C0C0"/>
            </w:tcBorders>
            <w:vAlign w:val="center"/>
            <w:hideMark/>
          </w:tcPr>
          <w:p w14:paraId="77C6F72B"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270518A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10 695,00</w:t>
            </w:r>
          </w:p>
        </w:tc>
        <w:tc>
          <w:tcPr>
            <w:tcW w:w="1556" w:type="dxa"/>
            <w:tcBorders>
              <w:top w:val="nil"/>
              <w:left w:val="nil"/>
              <w:bottom w:val="single" w:sz="4" w:space="0" w:color="C0C0C0"/>
              <w:right w:val="single" w:sz="4" w:space="0" w:color="C0C0C0"/>
            </w:tcBorders>
            <w:shd w:val="clear" w:color="000000" w:fill="D7EAD3"/>
            <w:vAlign w:val="center"/>
            <w:hideMark/>
          </w:tcPr>
          <w:p w14:paraId="09902F4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7B7200B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5F9180F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76" w:type="dxa"/>
            <w:vMerge/>
            <w:tcBorders>
              <w:top w:val="nil"/>
              <w:left w:val="single" w:sz="4" w:space="0" w:color="C0C0C0"/>
              <w:bottom w:val="nil"/>
              <w:right w:val="single" w:sz="4" w:space="0" w:color="C0C0C0"/>
            </w:tcBorders>
            <w:vAlign w:val="center"/>
            <w:hideMark/>
          </w:tcPr>
          <w:p w14:paraId="6C0D1E2E"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4E4BA91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10 695,00</w:t>
            </w:r>
          </w:p>
        </w:tc>
        <w:tc>
          <w:tcPr>
            <w:tcW w:w="1616" w:type="dxa"/>
            <w:tcBorders>
              <w:top w:val="nil"/>
              <w:left w:val="nil"/>
              <w:bottom w:val="single" w:sz="4" w:space="0" w:color="C0C0C0"/>
              <w:right w:val="single" w:sz="4" w:space="0" w:color="C0C0C0"/>
            </w:tcBorders>
            <w:shd w:val="clear" w:color="000000" w:fill="D7EAD3"/>
            <w:vAlign w:val="center"/>
            <w:hideMark/>
          </w:tcPr>
          <w:p w14:paraId="47A3DF0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56" w:type="dxa"/>
            <w:tcBorders>
              <w:top w:val="nil"/>
              <w:left w:val="nil"/>
              <w:bottom w:val="single" w:sz="4" w:space="0" w:color="C0C0C0"/>
              <w:right w:val="single" w:sz="4" w:space="0" w:color="C0C0C0"/>
            </w:tcBorders>
            <w:shd w:val="clear" w:color="000000" w:fill="D7EAD3"/>
            <w:vAlign w:val="center"/>
            <w:hideMark/>
          </w:tcPr>
          <w:p w14:paraId="74AF13E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36" w:type="dxa"/>
            <w:tcBorders>
              <w:top w:val="nil"/>
              <w:left w:val="nil"/>
              <w:bottom w:val="single" w:sz="4" w:space="0" w:color="C0C0C0"/>
              <w:right w:val="single" w:sz="4" w:space="0" w:color="C0C0C0"/>
            </w:tcBorders>
            <w:shd w:val="clear" w:color="000000" w:fill="D7EAD3"/>
            <w:vAlign w:val="center"/>
            <w:hideMark/>
          </w:tcPr>
          <w:p w14:paraId="7B9BB6B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36" w:type="dxa"/>
            <w:vMerge/>
            <w:tcBorders>
              <w:top w:val="nil"/>
              <w:left w:val="single" w:sz="4" w:space="0" w:color="C0C0C0"/>
              <w:bottom w:val="nil"/>
              <w:right w:val="single" w:sz="4" w:space="0" w:color="C0C0C0"/>
            </w:tcBorders>
            <w:vAlign w:val="center"/>
            <w:hideMark/>
          </w:tcPr>
          <w:p w14:paraId="1FBDB266" w14:textId="77777777" w:rsidR="00FE6DC6" w:rsidRPr="00FE6DC6" w:rsidRDefault="00FE6DC6" w:rsidP="00FE6DC6">
            <w:pPr>
              <w:rPr>
                <w:rFonts w:ascii="Tahoma" w:hAnsi="Tahoma" w:cs="Tahoma"/>
                <w:sz w:val="13"/>
                <w:szCs w:val="13"/>
              </w:rPr>
            </w:pPr>
          </w:p>
        </w:tc>
      </w:tr>
      <w:tr w:rsidR="00FE6DC6" w:rsidRPr="00FE6DC6" w14:paraId="6759A9DC" w14:textId="77777777" w:rsidTr="00FE6DC6">
        <w:trPr>
          <w:trHeight w:val="360"/>
          <w:jc w:val="center"/>
        </w:trPr>
        <w:tc>
          <w:tcPr>
            <w:tcW w:w="257" w:type="dxa"/>
            <w:tcBorders>
              <w:top w:val="nil"/>
              <w:left w:val="nil"/>
              <w:bottom w:val="nil"/>
              <w:right w:val="nil"/>
            </w:tcBorders>
            <w:shd w:val="clear" w:color="auto" w:fill="auto"/>
            <w:vAlign w:val="center"/>
            <w:hideMark/>
          </w:tcPr>
          <w:p w14:paraId="6264BD32"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4DBB1E60"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E89225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1.3.1.1</w:t>
            </w:r>
          </w:p>
        </w:tc>
        <w:tc>
          <w:tcPr>
            <w:tcW w:w="4022" w:type="dxa"/>
            <w:tcBorders>
              <w:top w:val="nil"/>
              <w:left w:val="nil"/>
              <w:bottom w:val="single" w:sz="4" w:space="0" w:color="C0C0C0"/>
              <w:right w:val="single" w:sz="4" w:space="0" w:color="C0C0C0"/>
            </w:tcBorders>
            <w:shd w:val="clear" w:color="auto" w:fill="auto"/>
            <w:vAlign w:val="center"/>
            <w:hideMark/>
          </w:tcPr>
          <w:p w14:paraId="0DF738CD"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Население</w:t>
            </w:r>
          </w:p>
        </w:tc>
        <w:tc>
          <w:tcPr>
            <w:tcW w:w="858" w:type="dxa"/>
            <w:tcBorders>
              <w:top w:val="nil"/>
              <w:left w:val="nil"/>
              <w:bottom w:val="single" w:sz="4" w:space="0" w:color="C0C0C0"/>
              <w:right w:val="single" w:sz="4" w:space="0" w:color="C0C0C0"/>
            </w:tcBorders>
            <w:shd w:val="clear" w:color="auto" w:fill="auto"/>
            <w:vAlign w:val="center"/>
            <w:hideMark/>
          </w:tcPr>
          <w:p w14:paraId="604AD81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FFFCC"/>
            <w:vAlign w:val="center"/>
            <w:hideMark/>
          </w:tcPr>
          <w:p w14:paraId="3251502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9 845,27</w:t>
            </w:r>
          </w:p>
        </w:tc>
        <w:tc>
          <w:tcPr>
            <w:tcW w:w="1596" w:type="dxa"/>
            <w:tcBorders>
              <w:top w:val="nil"/>
              <w:left w:val="nil"/>
              <w:bottom w:val="single" w:sz="4" w:space="0" w:color="C0C0C0"/>
              <w:right w:val="single" w:sz="4" w:space="0" w:color="C0C0C0"/>
            </w:tcBorders>
            <w:shd w:val="clear" w:color="000000" w:fill="FFFFCC"/>
            <w:vAlign w:val="center"/>
            <w:hideMark/>
          </w:tcPr>
          <w:p w14:paraId="747D124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9 845,27</w:t>
            </w:r>
          </w:p>
        </w:tc>
        <w:tc>
          <w:tcPr>
            <w:tcW w:w="1376" w:type="dxa"/>
            <w:tcBorders>
              <w:top w:val="nil"/>
              <w:left w:val="nil"/>
              <w:bottom w:val="single" w:sz="4" w:space="0" w:color="C0C0C0"/>
              <w:right w:val="single" w:sz="4" w:space="0" w:color="C0C0C0"/>
            </w:tcBorders>
            <w:shd w:val="clear" w:color="000000" w:fill="D7EAD3"/>
            <w:vAlign w:val="center"/>
            <w:hideMark/>
          </w:tcPr>
          <w:p w14:paraId="7D322DE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4 922,64</w:t>
            </w:r>
          </w:p>
        </w:tc>
        <w:tc>
          <w:tcPr>
            <w:tcW w:w="1356" w:type="dxa"/>
            <w:tcBorders>
              <w:top w:val="nil"/>
              <w:left w:val="nil"/>
              <w:bottom w:val="single" w:sz="4" w:space="0" w:color="C0C0C0"/>
              <w:right w:val="single" w:sz="4" w:space="0" w:color="C0C0C0"/>
            </w:tcBorders>
            <w:shd w:val="clear" w:color="000000" w:fill="D7EAD3"/>
            <w:vAlign w:val="center"/>
            <w:hideMark/>
          </w:tcPr>
          <w:p w14:paraId="09175B6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4 922,64</w:t>
            </w:r>
          </w:p>
        </w:tc>
        <w:tc>
          <w:tcPr>
            <w:tcW w:w="2216" w:type="dxa"/>
            <w:vMerge/>
            <w:tcBorders>
              <w:top w:val="nil"/>
              <w:left w:val="single" w:sz="4" w:space="0" w:color="C0C0C0"/>
              <w:bottom w:val="nil"/>
              <w:right w:val="single" w:sz="4" w:space="0" w:color="C0C0C0"/>
            </w:tcBorders>
            <w:vAlign w:val="center"/>
            <w:hideMark/>
          </w:tcPr>
          <w:p w14:paraId="601AFEBF"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06ABCE4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9 845,27</w:t>
            </w:r>
          </w:p>
        </w:tc>
        <w:tc>
          <w:tcPr>
            <w:tcW w:w="1556" w:type="dxa"/>
            <w:tcBorders>
              <w:top w:val="nil"/>
              <w:left w:val="nil"/>
              <w:bottom w:val="single" w:sz="4" w:space="0" w:color="C0C0C0"/>
              <w:right w:val="single" w:sz="4" w:space="0" w:color="C0C0C0"/>
            </w:tcBorders>
            <w:shd w:val="clear" w:color="000000" w:fill="FFFFCC"/>
            <w:vAlign w:val="center"/>
            <w:hideMark/>
          </w:tcPr>
          <w:p w14:paraId="0815ABC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9 845,27</w:t>
            </w:r>
          </w:p>
        </w:tc>
        <w:tc>
          <w:tcPr>
            <w:tcW w:w="1396" w:type="dxa"/>
            <w:tcBorders>
              <w:top w:val="nil"/>
              <w:left w:val="nil"/>
              <w:bottom w:val="single" w:sz="4" w:space="0" w:color="C0C0C0"/>
              <w:right w:val="single" w:sz="4" w:space="0" w:color="C0C0C0"/>
            </w:tcBorders>
            <w:shd w:val="clear" w:color="000000" w:fill="D7EAD3"/>
            <w:vAlign w:val="center"/>
            <w:hideMark/>
          </w:tcPr>
          <w:p w14:paraId="426AA77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4 922,64</w:t>
            </w:r>
          </w:p>
        </w:tc>
        <w:tc>
          <w:tcPr>
            <w:tcW w:w="1376" w:type="dxa"/>
            <w:tcBorders>
              <w:top w:val="nil"/>
              <w:left w:val="nil"/>
              <w:bottom w:val="single" w:sz="4" w:space="0" w:color="C0C0C0"/>
              <w:right w:val="single" w:sz="4" w:space="0" w:color="C0C0C0"/>
            </w:tcBorders>
            <w:shd w:val="clear" w:color="000000" w:fill="D7EAD3"/>
            <w:vAlign w:val="center"/>
            <w:hideMark/>
          </w:tcPr>
          <w:p w14:paraId="10A6407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4 922,64</w:t>
            </w:r>
          </w:p>
        </w:tc>
        <w:tc>
          <w:tcPr>
            <w:tcW w:w="2276" w:type="dxa"/>
            <w:vMerge/>
            <w:tcBorders>
              <w:top w:val="nil"/>
              <w:left w:val="single" w:sz="4" w:space="0" w:color="C0C0C0"/>
              <w:bottom w:val="nil"/>
              <w:right w:val="single" w:sz="4" w:space="0" w:color="C0C0C0"/>
            </w:tcBorders>
            <w:vAlign w:val="center"/>
            <w:hideMark/>
          </w:tcPr>
          <w:p w14:paraId="5504DC37"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36811DE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9 845,27</w:t>
            </w:r>
          </w:p>
        </w:tc>
        <w:tc>
          <w:tcPr>
            <w:tcW w:w="1616" w:type="dxa"/>
            <w:tcBorders>
              <w:top w:val="nil"/>
              <w:left w:val="nil"/>
              <w:bottom w:val="single" w:sz="4" w:space="0" w:color="C0C0C0"/>
              <w:right w:val="single" w:sz="4" w:space="0" w:color="C0C0C0"/>
            </w:tcBorders>
            <w:shd w:val="clear" w:color="000000" w:fill="FFFFCC"/>
            <w:vAlign w:val="center"/>
            <w:hideMark/>
          </w:tcPr>
          <w:p w14:paraId="1264B3F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9 845,27</w:t>
            </w:r>
          </w:p>
        </w:tc>
        <w:tc>
          <w:tcPr>
            <w:tcW w:w="1356" w:type="dxa"/>
            <w:tcBorders>
              <w:top w:val="nil"/>
              <w:left w:val="nil"/>
              <w:bottom w:val="single" w:sz="4" w:space="0" w:color="C0C0C0"/>
              <w:right w:val="single" w:sz="4" w:space="0" w:color="C0C0C0"/>
            </w:tcBorders>
            <w:shd w:val="clear" w:color="000000" w:fill="D7EAD3"/>
            <w:vAlign w:val="center"/>
            <w:hideMark/>
          </w:tcPr>
          <w:p w14:paraId="3C5888B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4 922,64</w:t>
            </w:r>
          </w:p>
        </w:tc>
        <w:tc>
          <w:tcPr>
            <w:tcW w:w="1336" w:type="dxa"/>
            <w:tcBorders>
              <w:top w:val="nil"/>
              <w:left w:val="nil"/>
              <w:bottom w:val="single" w:sz="4" w:space="0" w:color="C0C0C0"/>
              <w:right w:val="single" w:sz="4" w:space="0" w:color="C0C0C0"/>
            </w:tcBorders>
            <w:shd w:val="clear" w:color="000000" w:fill="D7EAD3"/>
            <w:vAlign w:val="center"/>
            <w:hideMark/>
          </w:tcPr>
          <w:p w14:paraId="2B81654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4 922,64</w:t>
            </w:r>
          </w:p>
        </w:tc>
        <w:tc>
          <w:tcPr>
            <w:tcW w:w="2236" w:type="dxa"/>
            <w:vMerge/>
            <w:tcBorders>
              <w:top w:val="nil"/>
              <w:left w:val="single" w:sz="4" w:space="0" w:color="C0C0C0"/>
              <w:bottom w:val="nil"/>
              <w:right w:val="single" w:sz="4" w:space="0" w:color="C0C0C0"/>
            </w:tcBorders>
            <w:vAlign w:val="center"/>
            <w:hideMark/>
          </w:tcPr>
          <w:p w14:paraId="1E16AF8E" w14:textId="77777777" w:rsidR="00FE6DC6" w:rsidRPr="00FE6DC6" w:rsidRDefault="00FE6DC6" w:rsidP="00FE6DC6">
            <w:pPr>
              <w:rPr>
                <w:rFonts w:ascii="Tahoma" w:hAnsi="Tahoma" w:cs="Tahoma"/>
                <w:sz w:val="13"/>
                <w:szCs w:val="13"/>
              </w:rPr>
            </w:pPr>
          </w:p>
        </w:tc>
      </w:tr>
      <w:tr w:rsidR="00FE6DC6" w:rsidRPr="00FE6DC6" w14:paraId="56C530A6" w14:textId="77777777" w:rsidTr="00FE6DC6">
        <w:trPr>
          <w:trHeight w:val="360"/>
          <w:jc w:val="center"/>
        </w:trPr>
        <w:tc>
          <w:tcPr>
            <w:tcW w:w="257" w:type="dxa"/>
            <w:tcBorders>
              <w:top w:val="nil"/>
              <w:left w:val="nil"/>
              <w:bottom w:val="nil"/>
              <w:right w:val="nil"/>
            </w:tcBorders>
            <w:shd w:val="clear" w:color="auto" w:fill="auto"/>
            <w:vAlign w:val="center"/>
            <w:hideMark/>
          </w:tcPr>
          <w:p w14:paraId="75D63D80"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37025CE0"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0B1BD2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1.3.1.2</w:t>
            </w:r>
          </w:p>
        </w:tc>
        <w:tc>
          <w:tcPr>
            <w:tcW w:w="4022" w:type="dxa"/>
            <w:tcBorders>
              <w:top w:val="nil"/>
              <w:left w:val="nil"/>
              <w:bottom w:val="single" w:sz="4" w:space="0" w:color="C0C0C0"/>
              <w:right w:val="single" w:sz="4" w:space="0" w:color="C0C0C0"/>
            </w:tcBorders>
            <w:shd w:val="clear" w:color="auto" w:fill="auto"/>
            <w:vAlign w:val="center"/>
            <w:hideMark/>
          </w:tcPr>
          <w:p w14:paraId="6DB1D7A8"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Бюджетные организации</w:t>
            </w:r>
          </w:p>
        </w:tc>
        <w:tc>
          <w:tcPr>
            <w:tcW w:w="858" w:type="dxa"/>
            <w:tcBorders>
              <w:top w:val="nil"/>
              <w:left w:val="nil"/>
              <w:bottom w:val="single" w:sz="4" w:space="0" w:color="C0C0C0"/>
              <w:right w:val="single" w:sz="4" w:space="0" w:color="C0C0C0"/>
            </w:tcBorders>
            <w:shd w:val="clear" w:color="auto" w:fill="auto"/>
            <w:vAlign w:val="center"/>
            <w:hideMark/>
          </w:tcPr>
          <w:p w14:paraId="5AAB304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FFFCC"/>
            <w:vAlign w:val="center"/>
            <w:hideMark/>
          </w:tcPr>
          <w:p w14:paraId="746720E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849,73</w:t>
            </w:r>
          </w:p>
        </w:tc>
        <w:tc>
          <w:tcPr>
            <w:tcW w:w="1596" w:type="dxa"/>
            <w:tcBorders>
              <w:top w:val="nil"/>
              <w:left w:val="nil"/>
              <w:bottom w:val="single" w:sz="4" w:space="0" w:color="C0C0C0"/>
              <w:right w:val="single" w:sz="4" w:space="0" w:color="C0C0C0"/>
            </w:tcBorders>
            <w:shd w:val="clear" w:color="000000" w:fill="FFFFCC"/>
            <w:vAlign w:val="center"/>
            <w:hideMark/>
          </w:tcPr>
          <w:p w14:paraId="336712D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849,73</w:t>
            </w:r>
          </w:p>
        </w:tc>
        <w:tc>
          <w:tcPr>
            <w:tcW w:w="1376" w:type="dxa"/>
            <w:tcBorders>
              <w:top w:val="nil"/>
              <w:left w:val="nil"/>
              <w:bottom w:val="single" w:sz="4" w:space="0" w:color="C0C0C0"/>
              <w:right w:val="single" w:sz="4" w:space="0" w:color="C0C0C0"/>
            </w:tcBorders>
            <w:shd w:val="clear" w:color="000000" w:fill="D7EAD3"/>
            <w:vAlign w:val="center"/>
            <w:hideMark/>
          </w:tcPr>
          <w:p w14:paraId="144AADE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424,87</w:t>
            </w:r>
          </w:p>
        </w:tc>
        <w:tc>
          <w:tcPr>
            <w:tcW w:w="1356" w:type="dxa"/>
            <w:tcBorders>
              <w:top w:val="nil"/>
              <w:left w:val="nil"/>
              <w:bottom w:val="single" w:sz="4" w:space="0" w:color="C0C0C0"/>
              <w:right w:val="single" w:sz="4" w:space="0" w:color="C0C0C0"/>
            </w:tcBorders>
            <w:shd w:val="clear" w:color="000000" w:fill="D7EAD3"/>
            <w:vAlign w:val="center"/>
            <w:hideMark/>
          </w:tcPr>
          <w:p w14:paraId="0FFF458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424,87</w:t>
            </w:r>
          </w:p>
        </w:tc>
        <w:tc>
          <w:tcPr>
            <w:tcW w:w="2216" w:type="dxa"/>
            <w:vMerge/>
            <w:tcBorders>
              <w:top w:val="nil"/>
              <w:left w:val="single" w:sz="4" w:space="0" w:color="C0C0C0"/>
              <w:bottom w:val="nil"/>
              <w:right w:val="single" w:sz="4" w:space="0" w:color="C0C0C0"/>
            </w:tcBorders>
            <w:vAlign w:val="center"/>
            <w:hideMark/>
          </w:tcPr>
          <w:p w14:paraId="4F1BEDA4"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7D7887F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849,73</w:t>
            </w:r>
          </w:p>
        </w:tc>
        <w:tc>
          <w:tcPr>
            <w:tcW w:w="1556" w:type="dxa"/>
            <w:tcBorders>
              <w:top w:val="nil"/>
              <w:left w:val="nil"/>
              <w:bottom w:val="single" w:sz="4" w:space="0" w:color="C0C0C0"/>
              <w:right w:val="single" w:sz="4" w:space="0" w:color="C0C0C0"/>
            </w:tcBorders>
            <w:shd w:val="clear" w:color="000000" w:fill="FFFFCC"/>
            <w:vAlign w:val="center"/>
            <w:hideMark/>
          </w:tcPr>
          <w:p w14:paraId="1405E5D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849,73</w:t>
            </w:r>
          </w:p>
        </w:tc>
        <w:tc>
          <w:tcPr>
            <w:tcW w:w="1396" w:type="dxa"/>
            <w:tcBorders>
              <w:top w:val="nil"/>
              <w:left w:val="nil"/>
              <w:bottom w:val="single" w:sz="4" w:space="0" w:color="C0C0C0"/>
              <w:right w:val="single" w:sz="4" w:space="0" w:color="C0C0C0"/>
            </w:tcBorders>
            <w:shd w:val="clear" w:color="000000" w:fill="D7EAD3"/>
            <w:vAlign w:val="center"/>
            <w:hideMark/>
          </w:tcPr>
          <w:p w14:paraId="414EC5A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424,87</w:t>
            </w:r>
          </w:p>
        </w:tc>
        <w:tc>
          <w:tcPr>
            <w:tcW w:w="1376" w:type="dxa"/>
            <w:tcBorders>
              <w:top w:val="nil"/>
              <w:left w:val="nil"/>
              <w:bottom w:val="single" w:sz="4" w:space="0" w:color="C0C0C0"/>
              <w:right w:val="single" w:sz="4" w:space="0" w:color="C0C0C0"/>
            </w:tcBorders>
            <w:shd w:val="clear" w:color="000000" w:fill="D7EAD3"/>
            <w:vAlign w:val="center"/>
            <w:hideMark/>
          </w:tcPr>
          <w:p w14:paraId="0601E7D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424,87</w:t>
            </w:r>
          </w:p>
        </w:tc>
        <w:tc>
          <w:tcPr>
            <w:tcW w:w="2276" w:type="dxa"/>
            <w:vMerge/>
            <w:tcBorders>
              <w:top w:val="nil"/>
              <w:left w:val="single" w:sz="4" w:space="0" w:color="C0C0C0"/>
              <w:bottom w:val="nil"/>
              <w:right w:val="single" w:sz="4" w:space="0" w:color="C0C0C0"/>
            </w:tcBorders>
            <w:vAlign w:val="center"/>
            <w:hideMark/>
          </w:tcPr>
          <w:p w14:paraId="12272DB2"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0410C74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849,73</w:t>
            </w:r>
          </w:p>
        </w:tc>
        <w:tc>
          <w:tcPr>
            <w:tcW w:w="1616" w:type="dxa"/>
            <w:tcBorders>
              <w:top w:val="nil"/>
              <w:left w:val="nil"/>
              <w:bottom w:val="single" w:sz="4" w:space="0" w:color="C0C0C0"/>
              <w:right w:val="single" w:sz="4" w:space="0" w:color="C0C0C0"/>
            </w:tcBorders>
            <w:shd w:val="clear" w:color="000000" w:fill="FFFFCC"/>
            <w:vAlign w:val="center"/>
            <w:hideMark/>
          </w:tcPr>
          <w:p w14:paraId="12BAB34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849,73</w:t>
            </w:r>
          </w:p>
        </w:tc>
        <w:tc>
          <w:tcPr>
            <w:tcW w:w="1356" w:type="dxa"/>
            <w:tcBorders>
              <w:top w:val="nil"/>
              <w:left w:val="nil"/>
              <w:bottom w:val="single" w:sz="4" w:space="0" w:color="C0C0C0"/>
              <w:right w:val="single" w:sz="4" w:space="0" w:color="C0C0C0"/>
            </w:tcBorders>
            <w:shd w:val="clear" w:color="000000" w:fill="D7EAD3"/>
            <w:vAlign w:val="center"/>
            <w:hideMark/>
          </w:tcPr>
          <w:p w14:paraId="1F7DAB7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424,87</w:t>
            </w:r>
          </w:p>
        </w:tc>
        <w:tc>
          <w:tcPr>
            <w:tcW w:w="1336" w:type="dxa"/>
            <w:tcBorders>
              <w:top w:val="nil"/>
              <w:left w:val="nil"/>
              <w:bottom w:val="single" w:sz="4" w:space="0" w:color="C0C0C0"/>
              <w:right w:val="single" w:sz="4" w:space="0" w:color="C0C0C0"/>
            </w:tcBorders>
            <w:shd w:val="clear" w:color="000000" w:fill="D7EAD3"/>
            <w:vAlign w:val="center"/>
            <w:hideMark/>
          </w:tcPr>
          <w:p w14:paraId="33282FA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424,87</w:t>
            </w:r>
          </w:p>
        </w:tc>
        <w:tc>
          <w:tcPr>
            <w:tcW w:w="2236" w:type="dxa"/>
            <w:vMerge/>
            <w:tcBorders>
              <w:top w:val="nil"/>
              <w:left w:val="single" w:sz="4" w:space="0" w:color="C0C0C0"/>
              <w:bottom w:val="nil"/>
              <w:right w:val="single" w:sz="4" w:space="0" w:color="C0C0C0"/>
            </w:tcBorders>
            <w:vAlign w:val="center"/>
            <w:hideMark/>
          </w:tcPr>
          <w:p w14:paraId="27B7F1D5" w14:textId="77777777" w:rsidR="00FE6DC6" w:rsidRPr="00FE6DC6" w:rsidRDefault="00FE6DC6" w:rsidP="00FE6DC6">
            <w:pPr>
              <w:rPr>
                <w:rFonts w:ascii="Tahoma" w:hAnsi="Tahoma" w:cs="Tahoma"/>
                <w:sz w:val="13"/>
                <w:szCs w:val="13"/>
              </w:rPr>
            </w:pPr>
          </w:p>
        </w:tc>
      </w:tr>
      <w:tr w:rsidR="00FE6DC6" w:rsidRPr="00FE6DC6" w14:paraId="7C2A1FC9" w14:textId="77777777" w:rsidTr="00FE6DC6">
        <w:trPr>
          <w:trHeight w:val="375"/>
          <w:jc w:val="center"/>
        </w:trPr>
        <w:tc>
          <w:tcPr>
            <w:tcW w:w="257" w:type="dxa"/>
            <w:tcBorders>
              <w:top w:val="nil"/>
              <w:left w:val="nil"/>
              <w:bottom w:val="nil"/>
              <w:right w:val="nil"/>
            </w:tcBorders>
            <w:shd w:val="clear" w:color="auto" w:fill="auto"/>
            <w:vAlign w:val="center"/>
            <w:hideMark/>
          </w:tcPr>
          <w:p w14:paraId="65E839F4"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190423D4"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EDF3BD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1.3.1.3</w:t>
            </w:r>
          </w:p>
        </w:tc>
        <w:tc>
          <w:tcPr>
            <w:tcW w:w="4022" w:type="dxa"/>
            <w:tcBorders>
              <w:top w:val="nil"/>
              <w:left w:val="nil"/>
              <w:bottom w:val="single" w:sz="4" w:space="0" w:color="C0C0C0"/>
              <w:right w:val="single" w:sz="4" w:space="0" w:color="C0C0C0"/>
            </w:tcBorders>
            <w:shd w:val="clear" w:color="auto" w:fill="auto"/>
            <w:vAlign w:val="center"/>
            <w:hideMark/>
          </w:tcPr>
          <w:p w14:paraId="6508111B"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Прочие потребители</w:t>
            </w:r>
          </w:p>
        </w:tc>
        <w:tc>
          <w:tcPr>
            <w:tcW w:w="858" w:type="dxa"/>
            <w:tcBorders>
              <w:top w:val="nil"/>
              <w:left w:val="nil"/>
              <w:bottom w:val="single" w:sz="4" w:space="0" w:color="C0C0C0"/>
              <w:right w:val="single" w:sz="4" w:space="0" w:color="C0C0C0"/>
            </w:tcBorders>
            <w:shd w:val="clear" w:color="auto" w:fill="auto"/>
            <w:vAlign w:val="center"/>
            <w:hideMark/>
          </w:tcPr>
          <w:p w14:paraId="01851CC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FFFCC"/>
            <w:vAlign w:val="center"/>
            <w:hideMark/>
          </w:tcPr>
          <w:p w14:paraId="6AAD4A8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FFFFCC"/>
            <w:vAlign w:val="center"/>
            <w:hideMark/>
          </w:tcPr>
          <w:p w14:paraId="1510967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9 231,00</w:t>
            </w:r>
          </w:p>
        </w:tc>
        <w:tc>
          <w:tcPr>
            <w:tcW w:w="1376" w:type="dxa"/>
            <w:tcBorders>
              <w:top w:val="nil"/>
              <w:left w:val="nil"/>
              <w:bottom w:val="single" w:sz="4" w:space="0" w:color="C0C0C0"/>
              <w:right w:val="single" w:sz="4" w:space="0" w:color="C0C0C0"/>
            </w:tcBorders>
            <w:shd w:val="clear" w:color="000000" w:fill="D7EAD3"/>
            <w:vAlign w:val="center"/>
            <w:hideMark/>
          </w:tcPr>
          <w:p w14:paraId="38689FA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4 615,50</w:t>
            </w:r>
          </w:p>
        </w:tc>
        <w:tc>
          <w:tcPr>
            <w:tcW w:w="1356" w:type="dxa"/>
            <w:tcBorders>
              <w:top w:val="nil"/>
              <w:left w:val="nil"/>
              <w:bottom w:val="single" w:sz="4" w:space="0" w:color="C0C0C0"/>
              <w:right w:val="single" w:sz="4" w:space="0" w:color="C0C0C0"/>
            </w:tcBorders>
            <w:shd w:val="clear" w:color="000000" w:fill="D7EAD3"/>
            <w:vAlign w:val="center"/>
            <w:hideMark/>
          </w:tcPr>
          <w:p w14:paraId="20C2B14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4 615,50</w:t>
            </w:r>
          </w:p>
        </w:tc>
        <w:tc>
          <w:tcPr>
            <w:tcW w:w="2216" w:type="dxa"/>
            <w:vMerge/>
            <w:tcBorders>
              <w:top w:val="nil"/>
              <w:left w:val="single" w:sz="4" w:space="0" w:color="C0C0C0"/>
              <w:bottom w:val="nil"/>
              <w:right w:val="single" w:sz="4" w:space="0" w:color="C0C0C0"/>
            </w:tcBorders>
            <w:vAlign w:val="center"/>
            <w:hideMark/>
          </w:tcPr>
          <w:p w14:paraId="6816B253"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49C3FE5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7F00D71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9 231,00</w:t>
            </w:r>
          </w:p>
        </w:tc>
        <w:tc>
          <w:tcPr>
            <w:tcW w:w="1396" w:type="dxa"/>
            <w:tcBorders>
              <w:top w:val="nil"/>
              <w:left w:val="nil"/>
              <w:bottom w:val="single" w:sz="4" w:space="0" w:color="C0C0C0"/>
              <w:right w:val="single" w:sz="4" w:space="0" w:color="C0C0C0"/>
            </w:tcBorders>
            <w:shd w:val="clear" w:color="000000" w:fill="D7EAD3"/>
            <w:vAlign w:val="center"/>
            <w:hideMark/>
          </w:tcPr>
          <w:p w14:paraId="5E48BA3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4 615,50</w:t>
            </w:r>
          </w:p>
        </w:tc>
        <w:tc>
          <w:tcPr>
            <w:tcW w:w="1376" w:type="dxa"/>
            <w:tcBorders>
              <w:top w:val="nil"/>
              <w:left w:val="nil"/>
              <w:bottom w:val="single" w:sz="4" w:space="0" w:color="C0C0C0"/>
              <w:right w:val="single" w:sz="4" w:space="0" w:color="C0C0C0"/>
            </w:tcBorders>
            <w:shd w:val="clear" w:color="000000" w:fill="D7EAD3"/>
            <w:vAlign w:val="center"/>
            <w:hideMark/>
          </w:tcPr>
          <w:p w14:paraId="271CAB9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4 615,50</w:t>
            </w:r>
          </w:p>
        </w:tc>
        <w:tc>
          <w:tcPr>
            <w:tcW w:w="2276" w:type="dxa"/>
            <w:vMerge/>
            <w:tcBorders>
              <w:top w:val="nil"/>
              <w:left w:val="single" w:sz="4" w:space="0" w:color="C0C0C0"/>
              <w:bottom w:val="nil"/>
              <w:right w:val="single" w:sz="4" w:space="0" w:color="C0C0C0"/>
            </w:tcBorders>
            <w:vAlign w:val="center"/>
            <w:hideMark/>
          </w:tcPr>
          <w:p w14:paraId="11F0ABDC"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58FDDA2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1DA621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9 231,00</w:t>
            </w:r>
          </w:p>
        </w:tc>
        <w:tc>
          <w:tcPr>
            <w:tcW w:w="1356" w:type="dxa"/>
            <w:tcBorders>
              <w:top w:val="nil"/>
              <w:left w:val="nil"/>
              <w:bottom w:val="single" w:sz="4" w:space="0" w:color="C0C0C0"/>
              <w:right w:val="single" w:sz="4" w:space="0" w:color="C0C0C0"/>
            </w:tcBorders>
            <w:shd w:val="clear" w:color="000000" w:fill="D7EAD3"/>
            <w:vAlign w:val="center"/>
            <w:hideMark/>
          </w:tcPr>
          <w:p w14:paraId="0962A20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4 615,50</w:t>
            </w:r>
          </w:p>
        </w:tc>
        <w:tc>
          <w:tcPr>
            <w:tcW w:w="1336" w:type="dxa"/>
            <w:tcBorders>
              <w:top w:val="nil"/>
              <w:left w:val="nil"/>
              <w:bottom w:val="single" w:sz="4" w:space="0" w:color="C0C0C0"/>
              <w:right w:val="single" w:sz="4" w:space="0" w:color="C0C0C0"/>
            </w:tcBorders>
            <w:shd w:val="clear" w:color="000000" w:fill="D7EAD3"/>
            <w:vAlign w:val="center"/>
            <w:hideMark/>
          </w:tcPr>
          <w:p w14:paraId="27EDAA2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4 615,50</w:t>
            </w:r>
          </w:p>
        </w:tc>
        <w:tc>
          <w:tcPr>
            <w:tcW w:w="2236" w:type="dxa"/>
            <w:vMerge/>
            <w:tcBorders>
              <w:top w:val="nil"/>
              <w:left w:val="single" w:sz="4" w:space="0" w:color="C0C0C0"/>
              <w:bottom w:val="nil"/>
              <w:right w:val="single" w:sz="4" w:space="0" w:color="C0C0C0"/>
            </w:tcBorders>
            <w:vAlign w:val="center"/>
            <w:hideMark/>
          </w:tcPr>
          <w:p w14:paraId="63A64175" w14:textId="77777777" w:rsidR="00FE6DC6" w:rsidRPr="00FE6DC6" w:rsidRDefault="00FE6DC6" w:rsidP="00FE6DC6">
            <w:pPr>
              <w:rPr>
                <w:rFonts w:ascii="Tahoma" w:hAnsi="Tahoma" w:cs="Tahoma"/>
                <w:sz w:val="13"/>
                <w:szCs w:val="13"/>
              </w:rPr>
            </w:pPr>
          </w:p>
        </w:tc>
      </w:tr>
      <w:tr w:rsidR="00FE6DC6" w:rsidRPr="00FE6DC6" w14:paraId="1E504294" w14:textId="77777777" w:rsidTr="00FE6DC6">
        <w:trPr>
          <w:trHeight w:val="390"/>
          <w:jc w:val="center"/>
        </w:trPr>
        <w:tc>
          <w:tcPr>
            <w:tcW w:w="257" w:type="dxa"/>
            <w:tcBorders>
              <w:top w:val="nil"/>
              <w:left w:val="nil"/>
              <w:bottom w:val="nil"/>
              <w:right w:val="nil"/>
            </w:tcBorders>
            <w:shd w:val="clear" w:color="auto" w:fill="auto"/>
            <w:vAlign w:val="center"/>
            <w:hideMark/>
          </w:tcPr>
          <w:p w14:paraId="77124CA4"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14131BB4"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C1A801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1.3.2</w:t>
            </w:r>
          </w:p>
        </w:tc>
        <w:tc>
          <w:tcPr>
            <w:tcW w:w="4022" w:type="dxa"/>
            <w:tcBorders>
              <w:top w:val="nil"/>
              <w:left w:val="nil"/>
              <w:bottom w:val="single" w:sz="4" w:space="0" w:color="C0C0C0"/>
              <w:right w:val="single" w:sz="4" w:space="0" w:color="C0C0C0"/>
            </w:tcBorders>
            <w:shd w:val="clear" w:color="auto" w:fill="auto"/>
            <w:vAlign w:val="center"/>
            <w:hideMark/>
          </w:tcPr>
          <w:p w14:paraId="5FAFBE14"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741BDE0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FFFCC"/>
            <w:vAlign w:val="center"/>
            <w:hideMark/>
          </w:tcPr>
          <w:p w14:paraId="6C22A24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9 231,00</w:t>
            </w:r>
          </w:p>
        </w:tc>
        <w:tc>
          <w:tcPr>
            <w:tcW w:w="1596" w:type="dxa"/>
            <w:tcBorders>
              <w:top w:val="nil"/>
              <w:left w:val="nil"/>
              <w:bottom w:val="single" w:sz="4" w:space="0" w:color="C0C0C0"/>
              <w:right w:val="single" w:sz="4" w:space="0" w:color="C0C0C0"/>
            </w:tcBorders>
            <w:shd w:val="clear" w:color="000000" w:fill="FFFFCC"/>
            <w:vAlign w:val="center"/>
            <w:hideMark/>
          </w:tcPr>
          <w:p w14:paraId="07B8DD9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A1A4C5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DF0697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vMerge/>
            <w:tcBorders>
              <w:top w:val="nil"/>
              <w:left w:val="single" w:sz="4" w:space="0" w:color="C0C0C0"/>
              <w:bottom w:val="nil"/>
              <w:right w:val="single" w:sz="4" w:space="0" w:color="C0C0C0"/>
            </w:tcBorders>
            <w:vAlign w:val="center"/>
            <w:hideMark/>
          </w:tcPr>
          <w:p w14:paraId="4B0A1633"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5D028FE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9 231,00</w:t>
            </w:r>
          </w:p>
        </w:tc>
        <w:tc>
          <w:tcPr>
            <w:tcW w:w="1556" w:type="dxa"/>
            <w:tcBorders>
              <w:top w:val="nil"/>
              <w:left w:val="nil"/>
              <w:bottom w:val="single" w:sz="4" w:space="0" w:color="C0C0C0"/>
              <w:right w:val="single" w:sz="4" w:space="0" w:color="C0C0C0"/>
            </w:tcBorders>
            <w:shd w:val="clear" w:color="000000" w:fill="FFFFCC"/>
            <w:vAlign w:val="center"/>
            <w:hideMark/>
          </w:tcPr>
          <w:p w14:paraId="4658321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0858E2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EAADE5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vMerge/>
            <w:tcBorders>
              <w:top w:val="nil"/>
              <w:left w:val="single" w:sz="4" w:space="0" w:color="C0C0C0"/>
              <w:bottom w:val="nil"/>
              <w:right w:val="single" w:sz="4" w:space="0" w:color="C0C0C0"/>
            </w:tcBorders>
            <w:vAlign w:val="center"/>
            <w:hideMark/>
          </w:tcPr>
          <w:p w14:paraId="5C213CBF"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0224569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9 231,00</w:t>
            </w:r>
          </w:p>
        </w:tc>
        <w:tc>
          <w:tcPr>
            <w:tcW w:w="1616" w:type="dxa"/>
            <w:tcBorders>
              <w:top w:val="nil"/>
              <w:left w:val="nil"/>
              <w:bottom w:val="single" w:sz="4" w:space="0" w:color="C0C0C0"/>
              <w:right w:val="single" w:sz="4" w:space="0" w:color="C0C0C0"/>
            </w:tcBorders>
            <w:shd w:val="clear" w:color="000000" w:fill="FFFFCC"/>
            <w:vAlign w:val="center"/>
            <w:hideMark/>
          </w:tcPr>
          <w:p w14:paraId="471B75B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380B00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7AEEABC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vMerge/>
            <w:tcBorders>
              <w:top w:val="nil"/>
              <w:left w:val="single" w:sz="4" w:space="0" w:color="C0C0C0"/>
              <w:bottom w:val="nil"/>
              <w:right w:val="single" w:sz="4" w:space="0" w:color="C0C0C0"/>
            </w:tcBorders>
            <w:vAlign w:val="center"/>
            <w:hideMark/>
          </w:tcPr>
          <w:p w14:paraId="3140CEF4" w14:textId="77777777" w:rsidR="00FE6DC6" w:rsidRPr="00FE6DC6" w:rsidRDefault="00FE6DC6" w:rsidP="00FE6DC6">
            <w:pPr>
              <w:rPr>
                <w:rFonts w:ascii="Tahoma" w:hAnsi="Tahoma" w:cs="Tahoma"/>
                <w:sz w:val="13"/>
                <w:szCs w:val="13"/>
              </w:rPr>
            </w:pPr>
          </w:p>
        </w:tc>
      </w:tr>
      <w:tr w:rsidR="00FE6DC6" w:rsidRPr="00FE6DC6" w14:paraId="3AEC53D9" w14:textId="77777777" w:rsidTr="00FE6DC6">
        <w:trPr>
          <w:trHeight w:val="570"/>
          <w:jc w:val="center"/>
        </w:trPr>
        <w:tc>
          <w:tcPr>
            <w:tcW w:w="257" w:type="dxa"/>
            <w:tcBorders>
              <w:top w:val="nil"/>
              <w:left w:val="nil"/>
              <w:bottom w:val="nil"/>
              <w:right w:val="nil"/>
            </w:tcBorders>
            <w:shd w:val="clear" w:color="auto" w:fill="auto"/>
            <w:vAlign w:val="center"/>
            <w:hideMark/>
          </w:tcPr>
          <w:p w14:paraId="0816FCBD"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74EA9162"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5D85BA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3841FE73"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Пропущено через собственные очистные сооружения</w:t>
            </w:r>
          </w:p>
        </w:tc>
        <w:tc>
          <w:tcPr>
            <w:tcW w:w="858" w:type="dxa"/>
            <w:tcBorders>
              <w:top w:val="nil"/>
              <w:left w:val="nil"/>
              <w:bottom w:val="single" w:sz="4" w:space="0" w:color="C0C0C0"/>
              <w:right w:val="single" w:sz="4" w:space="0" w:color="C0C0C0"/>
            </w:tcBorders>
            <w:shd w:val="clear" w:color="auto" w:fill="auto"/>
            <w:vAlign w:val="center"/>
            <w:hideMark/>
          </w:tcPr>
          <w:p w14:paraId="56CB4C4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FFFFCC"/>
            <w:vAlign w:val="center"/>
            <w:hideMark/>
          </w:tcPr>
          <w:p w14:paraId="5039489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596" w:type="dxa"/>
            <w:tcBorders>
              <w:top w:val="nil"/>
              <w:left w:val="nil"/>
              <w:bottom w:val="single" w:sz="4" w:space="0" w:color="C0C0C0"/>
              <w:right w:val="single" w:sz="4" w:space="0" w:color="C0C0C0"/>
            </w:tcBorders>
            <w:shd w:val="clear" w:color="000000" w:fill="FFFFCC"/>
            <w:vAlign w:val="center"/>
            <w:hideMark/>
          </w:tcPr>
          <w:p w14:paraId="40A2565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76" w:type="dxa"/>
            <w:tcBorders>
              <w:top w:val="nil"/>
              <w:left w:val="nil"/>
              <w:bottom w:val="single" w:sz="4" w:space="0" w:color="C0C0C0"/>
              <w:right w:val="single" w:sz="4" w:space="0" w:color="C0C0C0"/>
            </w:tcBorders>
            <w:shd w:val="clear" w:color="000000" w:fill="D7EAD3"/>
            <w:vAlign w:val="center"/>
            <w:hideMark/>
          </w:tcPr>
          <w:p w14:paraId="2ED73C1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56" w:type="dxa"/>
            <w:tcBorders>
              <w:top w:val="nil"/>
              <w:left w:val="nil"/>
              <w:bottom w:val="single" w:sz="4" w:space="0" w:color="C0C0C0"/>
              <w:right w:val="single" w:sz="4" w:space="0" w:color="C0C0C0"/>
            </w:tcBorders>
            <w:shd w:val="clear" w:color="000000" w:fill="D7EAD3"/>
            <w:vAlign w:val="center"/>
            <w:hideMark/>
          </w:tcPr>
          <w:p w14:paraId="122A360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16" w:type="dxa"/>
            <w:vMerge/>
            <w:tcBorders>
              <w:top w:val="nil"/>
              <w:left w:val="single" w:sz="4" w:space="0" w:color="C0C0C0"/>
              <w:bottom w:val="nil"/>
              <w:right w:val="single" w:sz="4" w:space="0" w:color="C0C0C0"/>
            </w:tcBorders>
            <w:vAlign w:val="center"/>
            <w:hideMark/>
          </w:tcPr>
          <w:p w14:paraId="78683A74"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51977B0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556" w:type="dxa"/>
            <w:tcBorders>
              <w:top w:val="nil"/>
              <w:left w:val="nil"/>
              <w:bottom w:val="single" w:sz="4" w:space="0" w:color="C0C0C0"/>
              <w:right w:val="single" w:sz="4" w:space="0" w:color="C0C0C0"/>
            </w:tcBorders>
            <w:shd w:val="clear" w:color="000000" w:fill="FFFFCC"/>
            <w:vAlign w:val="center"/>
            <w:hideMark/>
          </w:tcPr>
          <w:p w14:paraId="3B56FA2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96" w:type="dxa"/>
            <w:tcBorders>
              <w:top w:val="nil"/>
              <w:left w:val="nil"/>
              <w:bottom w:val="single" w:sz="4" w:space="0" w:color="C0C0C0"/>
              <w:right w:val="single" w:sz="4" w:space="0" w:color="C0C0C0"/>
            </w:tcBorders>
            <w:shd w:val="clear" w:color="000000" w:fill="D7EAD3"/>
            <w:vAlign w:val="center"/>
            <w:hideMark/>
          </w:tcPr>
          <w:p w14:paraId="12C6AE3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76" w:type="dxa"/>
            <w:tcBorders>
              <w:top w:val="nil"/>
              <w:left w:val="nil"/>
              <w:bottom w:val="single" w:sz="4" w:space="0" w:color="C0C0C0"/>
              <w:right w:val="single" w:sz="4" w:space="0" w:color="C0C0C0"/>
            </w:tcBorders>
            <w:shd w:val="clear" w:color="000000" w:fill="D7EAD3"/>
            <w:vAlign w:val="center"/>
            <w:hideMark/>
          </w:tcPr>
          <w:p w14:paraId="6B17235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76" w:type="dxa"/>
            <w:vMerge/>
            <w:tcBorders>
              <w:top w:val="nil"/>
              <w:left w:val="single" w:sz="4" w:space="0" w:color="C0C0C0"/>
              <w:bottom w:val="nil"/>
              <w:right w:val="single" w:sz="4" w:space="0" w:color="C0C0C0"/>
            </w:tcBorders>
            <w:vAlign w:val="center"/>
            <w:hideMark/>
          </w:tcPr>
          <w:p w14:paraId="71B49261"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37608D2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616" w:type="dxa"/>
            <w:tcBorders>
              <w:top w:val="nil"/>
              <w:left w:val="nil"/>
              <w:bottom w:val="single" w:sz="4" w:space="0" w:color="C0C0C0"/>
              <w:right w:val="single" w:sz="4" w:space="0" w:color="C0C0C0"/>
            </w:tcBorders>
            <w:shd w:val="clear" w:color="000000" w:fill="FFFFCC"/>
            <w:vAlign w:val="center"/>
            <w:hideMark/>
          </w:tcPr>
          <w:p w14:paraId="0E13B2A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19 926,00</w:t>
            </w:r>
          </w:p>
        </w:tc>
        <w:tc>
          <w:tcPr>
            <w:tcW w:w="1356" w:type="dxa"/>
            <w:tcBorders>
              <w:top w:val="nil"/>
              <w:left w:val="nil"/>
              <w:bottom w:val="single" w:sz="4" w:space="0" w:color="C0C0C0"/>
              <w:right w:val="single" w:sz="4" w:space="0" w:color="C0C0C0"/>
            </w:tcBorders>
            <w:shd w:val="clear" w:color="000000" w:fill="D7EAD3"/>
            <w:vAlign w:val="center"/>
            <w:hideMark/>
          </w:tcPr>
          <w:p w14:paraId="24B9DEA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1336" w:type="dxa"/>
            <w:tcBorders>
              <w:top w:val="nil"/>
              <w:left w:val="nil"/>
              <w:bottom w:val="single" w:sz="4" w:space="0" w:color="C0C0C0"/>
              <w:right w:val="single" w:sz="4" w:space="0" w:color="C0C0C0"/>
            </w:tcBorders>
            <w:shd w:val="clear" w:color="000000" w:fill="D7EAD3"/>
            <w:vAlign w:val="center"/>
            <w:hideMark/>
          </w:tcPr>
          <w:p w14:paraId="099F7DA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9 963,00</w:t>
            </w:r>
          </w:p>
        </w:tc>
        <w:tc>
          <w:tcPr>
            <w:tcW w:w="2236" w:type="dxa"/>
            <w:vMerge/>
            <w:tcBorders>
              <w:top w:val="nil"/>
              <w:left w:val="single" w:sz="4" w:space="0" w:color="C0C0C0"/>
              <w:bottom w:val="nil"/>
              <w:right w:val="single" w:sz="4" w:space="0" w:color="C0C0C0"/>
            </w:tcBorders>
            <w:vAlign w:val="center"/>
            <w:hideMark/>
          </w:tcPr>
          <w:p w14:paraId="46A4CA29" w14:textId="77777777" w:rsidR="00FE6DC6" w:rsidRPr="00FE6DC6" w:rsidRDefault="00FE6DC6" w:rsidP="00FE6DC6">
            <w:pPr>
              <w:rPr>
                <w:rFonts w:ascii="Tahoma" w:hAnsi="Tahoma" w:cs="Tahoma"/>
                <w:sz w:val="13"/>
                <w:szCs w:val="13"/>
              </w:rPr>
            </w:pPr>
          </w:p>
        </w:tc>
      </w:tr>
      <w:tr w:rsidR="00FE6DC6" w:rsidRPr="00FE6DC6" w14:paraId="0A8059D3" w14:textId="77777777" w:rsidTr="00FE6DC6">
        <w:trPr>
          <w:trHeight w:val="420"/>
          <w:jc w:val="center"/>
        </w:trPr>
        <w:tc>
          <w:tcPr>
            <w:tcW w:w="257" w:type="dxa"/>
            <w:tcBorders>
              <w:top w:val="nil"/>
              <w:left w:val="nil"/>
              <w:bottom w:val="nil"/>
              <w:right w:val="nil"/>
            </w:tcBorders>
            <w:shd w:val="clear" w:color="auto" w:fill="auto"/>
            <w:vAlign w:val="center"/>
            <w:hideMark/>
          </w:tcPr>
          <w:p w14:paraId="17597437"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5DCC274A"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C0C1C6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77AA38B6"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Себестоимость</w:t>
            </w:r>
          </w:p>
        </w:tc>
        <w:tc>
          <w:tcPr>
            <w:tcW w:w="858" w:type="dxa"/>
            <w:tcBorders>
              <w:top w:val="nil"/>
              <w:left w:val="nil"/>
              <w:bottom w:val="single" w:sz="4" w:space="0" w:color="C0C0C0"/>
              <w:right w:val="single" w:sz="4" w:space="0" w:color="C0C0C0"/>
            </w:tcBorders>
            <w:shd w:val="clear" w:color="auto" w:fill="auto"/>
            <w:vAlign w:val="center"/>
            <w:hideMark/>
          </w:tcPr>
          <w:p w14:paraId="584E9F38"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5B3EFFF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4 895,41</w:t>
            </w:r>
          </w:p>
        </w:tc>
        <w:tc>
          <w:tcPr>
            <w:tcW w:w="1596" w:type="dxa"/>
            <w:tcBorders>
              <w:top w:val="nil"/>
              <w:left w:val="nil"/>
              <w:bottom w:val="single" w:sz="4" w:space="0" w:color="C0C0C0"/>
              <w:right w:val="single" w:sz="4" w:space="0" w:color="C0C0C0"/>
            </w:tcBorders>
            <w:shd w:val="clear" w:color="000000" w:fill="D7EAD3"/>
            <w:vAlign w:val="center"/>
            <w:hideMark/>
          </w:tcPr>
          <w:p w14:paraId="1AEF3BD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4 871,61</w:t>
            </w:r>
          </w:p>
        </w:tc>
        <w:tc>
          <w:tcPr>
            <w:tcW w:w="1376" w:type="dxa"/>
            <w:tcBorders>
              <w:top w:val="nil"/>
              <w:left w:val="nil"/>
              <w:bottom w:val="single" w:sz="4" w:space="0" w:color="C0C0C0"/>
              <w:right w:val="single" w:sz="4" w:space="0" w:color="C0C0C0"/>
            </w:tcBorders>
            <w:shd w:val="clear" w:color="000000" w:fill="D7EAD3"/>
            <w:vAlign w:val="center"/>
            <w:hideMark/>
          </w:tcPr>
          <w:p w14:paraId="66D68F8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2 409,25</w:t>
            </w:r>
          </w:p>
        </w:tc>
        <w:tc>
          <w:tcPr>
            <w:tcW w:w="1356" w:type="dxa"/>
            <w:tcBorders>
              <w:top w:val="nil"/>
              <w:left w:val="nil"/>
              <w:bottom w:val="single" w:sz="4" w:space="0" w:color="C0C0C0"/>
              <w:right w:val="single" w:sz="4" w:space="0" w:color="C0C0C0"/>
            </w:tcBorders>
            <w:shd w:val="clear" w:color="000000" w:fill="D7EAD3"/>
            <w:vAlign w:val="center"/>
            <w:hideMark/>
          </w:tcPr>
          <w:p w14:paraId="504CF64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2 462,35</w:t>
            </w:r>
          </w:p>
        </w:tc>
        <w:tc>
          <w:tcPr>
            <w:tcW w:w="2216" w:type="dxa"/>
            <w:tcBorders>
              <w:top w:val="nil"/>
              <w:left w:val="nil"/>
              <w:bottom w:val="single" w:sz="4" w:space="0" w:color="C0C0C0"/>
              <w:right w:val="single" w:sz="4" w:space="0" w:color="C0C0C0"/>
            </w:tcBorders>
            <w:shd w:val="clear" w:color="000000" w:fill="FFFFCC"/>
            <w:vAlign w:val="center"/>
            <w:hideMark/>
          </w:tcPr>
          <w:p w14:paraId="3390B92B"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521C630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5 034,05</w:t>
            </w:r>
          </w:p>
        </w:tc>
        <w:tc>
          <w:tcPr>
            <w:tcW w:w="1556" w:type="dxa"/>
            <w:tcBorders>
              <w:top w:val="nil"/>
              <w:left w:val="nil"/>
              <w:bottom w:val="single" w:sz="4" w:space="0" w:color="C0C0C0"/>
              <w:right w:val="single" w:sz="4" w:space="0" w:color="C0C0C0"/>
            </w:tcBorders>
            <w:shd w:val="clear" w:color="000000" w:fill="D7EAD3"/>
            <w:vAlign w:val="center"/>
            <w:hideMark/>
          </w:tcPr>
          <w:p w14:paraId="260F535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5 008,33</w:t>
            </w:r>
          </w:p>
        </w:tc>
        <w:tc>
          <w:tcPr>
            <w:tcW w:w="1396" w:type="dxa"/>
            <w:tcBorders>
              <w:top w:val="nil"/>
              <w:left w:val="nil"/>
              <w:bottom w:val="single" w:sz="4" w:space="0" w:color="C0C0C0"/>
              <w:right w:val="single" w:sz="4" w:space="0" w:color="C0C0C0"/>
            </w:tcBorders>
            <w:shd w:val="clear" w:color="000000" w:fill="D7EAD3"/>
            <w:vAlign w:val="center"/>
            <w:hideMark/>
          </w:tcPr>
          <w:p w14:paraId="34FDF87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2 472,21</w:t>
            </w:r>
          </w:p>
        </w:tc>
        <w:tc>
          <w:tcPr>
            <w:tcW w:w="1376" w:type="dxa"/>
            <w:tcBorders>
              <w:top w:val="nil"/>
              <w:left w:val="nil"/>
              <w:bottom w:val="single" w:sz="4" w:space="0" w:color="C0C0C0"/>
              <w:right w:val="single" w:sz="4" w:space="0" w:color="C0C0C0"/>
            </w:tcBorders>
            <w:shd w:val="clear" w:color="000000" w:fill="D7EAD3"/>
            <w:vAlign w:val="center"/>
            <w:hideMark/>
          </w:tcPr>
          <w:p w14:paraId="0E32CE3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2 536,11</w:t>
            </w:r>
          </w:p>
        </w:tc>
        <w:tc>
          <w:tcPr>
            <w:tcW w:w="2276" w:type="dxa"/>
            <w:tcBorders>
              <w:top w:val="nil"/>
              <w:left w:val="nil"/>
              <w:bottom w:val="single" w:sz="4" w:space="0" w:color="C0C0C0"/>
              <w:right w:val="single" w:sz="4" w:space="0" w:color="C0C0C0"/>
            </w:tcBorders>
            <w:shd w:val="clear" w:color="000000" w:fill="FFFFCC"/>
            <w:vAlign w:val="center"/>
            <w:hideMark/>
          </w:tcPr>
          <w:p w14:paraId="4E1E090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14CD40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5 177,00</w:t>
            </w:r>
          </w:p>
        </w:tc>
        <w:tc>
          <w:tcPr>
            <w:tcW w:w="1616" w:type="dxa"/>
            <w:tcBorders>
              <w:top w:val="nil"/>
              <w:left w:val="nil"/>
              <w:bottom w:val="single" w:sz="4" w:space="0" w:color="C0C0C0"/>
              <w:right w:val="single" w:sz="4" w:space="0" w:color="C0C0C0"/>
            </w:tcBorders>
            <w:shd w:val="clear" w:color="000000" w:fill="D7EAD3"/>
            <w:vAlign w:val="center"/>
            <w:hideMark/>
          </w:tcPr>
          <w:p w14:paraId="2B6E771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5 149,39</w:t>
            </w:r>
          </w:p>
        </w:tc>
        <w:tc>
          <w:tcPr>
            <w:tcW w:w="1356" w:type="dxa"/>
            <w:tcBorders>
              <w:top w:val="nil"/>
              <w:left w:val="nil"/>
              <w:bottom w:val="single" w:sz="4" w:space="0" w:color="C0C0C0"/>
              <w:right w:val="single" w:sz="4" w:space="0" w:color="C0C0C0"/>
            </w:tcBorders>
            <w:shd w:val="clear" w:color="000000" w:fill="D7EAD3"/>
            <w:vAlign w:val="center"/>
            <w:hideMark/>
          </w:tcPr>
          <w:p w14:paraId="47DAAA4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2 535,98</w:t>
            </w:r>
          </w:p>
        </w:tc>
        <w:tc>
          <w:tcPr>
            <w:tcW w:w="1336" w:type="dxa"/>
            <w:tcBorders>
              <w:top w:val="nil"/>
              <w:left w:val="nil"/>
              <w:bottom w:val="single" w:sz="4" w:space="0" w:color="C0C0C0"/>
              <w:right w:val="single" w:sz="4" w:space="0" w:color="C0C0C0"/>
            </w:tcBorders>
            <w:shd w:val="clear" w:color="000000" w:fill="D7EAD3"/>
            <w:vAlign w:val="center"/>
            <w:hideMark/>
          </w:tcPr>
          <w:p w14:paraId="2AC4581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2 613,42</w:t>
            </w:r>
          </w:p>
        </w:tc>
        <w:tc>
          <w:tcPr>
            <w:tcW w:w="2236" w:type="dxa"/>
            <w:tcBorders>
              <w:top w:val="nil"/>
              <w:left w:val="nil"/>
              <w:bottom w:val="single" w:sz="4" w:space="0" w:color="C0C0C0"/>
              <w:right w:val="single" w:sz="4" w:space="0" w:color="C0C0C0"/>
            </w:tcBorders>
            <w:shd w:val="clear" w:color="000000" w:fill="FFFFCC"/>
            <w:vAlign w:val="center"/>
            <w:hideMark/>
          </w:tcPr>
          <w:p w14:paraId="4974377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5D1D7B0E" w14:textId="77777777" w:rsidTr="00FE6DC6">
        <w:trPr>
          <w:trHeight w:val="375"/>
          <w:jc w:val="center"/>
        </w:trPr>
        <w:tc>
          <w:tcPr>
            <w:tcW w:w="257" w:type="dxa"/>
            <w:tcBorders>
              <w:top w:val="nil"/>
              <w:left w:val="nil"/>
              <w:bottom w:val="nil"/>
              <w:right w:val="nil"/>
            </w:tcBorders>
            <w:shd w:val="clear" w:color="auto" w:fill="auto"/>
            <w:vAlign w:val="center"/>
            <w:hideMark/>
          </w:tcPr>
          <w:p w14:paraId="7902B0B7" w14:textId="77777777" w:rsidR="00FE6DC6" w:rsidRPr="00FE6DC6" w:rsidRDefault="00FE6DC6" w:rsidP="00FE6DC6">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77425E1A" w14:textId="77777777" w:rsidR="00FE6DC6" w:rsidRPr="00FE6DC6" w:rsidRDefault="00FE6DC6" w:rsidP="00FE6DC6">
            <w:pPr>
              <w:rPr>
                <w:sz w:val="13"/>
                <w:szCs w:val="13"/>
              </w:rPr>
            </w:pPr>
          </w:p>
        </w:tc>
        <w:tc>
          <w:tcPr>
            <w:tcW w:w="809" w:type="dxa"/>
            <w:tcBorders>
              <w:top w:val="nil"/>
              <w:left w:val="single" w:sz="4" w:space="0" w:color="C0C0C0"/>
              <w:bottom w:val="nil"/>
              <w:right w:val="single" w:sz="4" w:space="0" w:color="C0C0C0"/>
            </w:tcBorders>
            <w:shd w:val="clear" w:color="auto" w:fill="auto"/>
            <w:vAlign w:val="center"/>
            <w:hideMark/>
          </w:tcPr>
          <w:p w14:paraId="482114F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w:t>
            </w:r>
          </w:p>
        </w:tc>
        <w:tc>
          <w:tcPr>
            <w:tcW w:w="4022" w:type="dxa"/>
            <w:tcBorders>
              <w:top w:val="nil"/>
              <w:left w:val="nil"/>
              <w:bottom w:val="nil"/>
              <w:right w:val="single" w:sz="4" w:space="0" w:color="C0C0C0"/>
            </w:tcBorders>
            <w:shd w:val="clear" w:color="auto" w:fill="auto"/>
            <w:vAlign w:val="center"/>
            <w:hideMark/>
          </w:tcPr>
          <w:p w14:paraId="382D2104"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Производственные расходы</w:t>
            </w:r>
          </w:p>
        </w:tc>
        <w:tc>
          <w:tcPr>
            <w:tcW w:w="858" w:type="dxa"/>
            <w:tcBorders>
              <w:top w:val="nil"/>
              <w:left w:val="nil"/>
              <w:bottom w:val="nil"/>
              <w:right w:val="single" w:sz="4" w:space="0" w:color="C0C0C0"/>
            </w:tcBorders>
            <w:shd w:val="clear" w:color="auto" w:fill="auto"/>
            <w:vAlign w:val="center"/>
            <w:hideMark/>
          </w:tcPr>
          <w:p w14:paraId="36586A86"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nil"/>
              <w:right w:val="single" w:sz="4" w:space="0" w:color="C0C0C0"/>
            </w:tcBorders>
            <w:shd w:val="clear" w:color="000000" w:fill="D7EAD3"/>
            <w:vAlign w:val="center"/>
            <w:hideMark/>
          </w:tcPr>
          <w:p w14:paraId="78FB68D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4 453,98</w:t>
            </w:r>
          </w:p>
        </w:tc>
        <w:tc>
          <w:tcPr>
            <w:tcW w:w="1596" w:type="dxa"/>
            <w:tcBorders>
              <w:top w:val="nil"/>
              <w:left w:val="nil"/>
              <w:bottom w:val="nil"/>
              <w:right w:val="single" w:sz="4" w:space="0" w:color="C0C0C0"/>
            </w:tcBorders>
            <w:shd w:val="clear" w:color="000000" w:fill="D7EAD3"/>
            <w:vAlign w:val="center"/>
            <w:hideMark/>
          </w:tcPr>
          <w:p w14:paraId="5FF33D2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4 446,51</w:t>
            </w:r>
          </w:p>
        </w:tc>
        <w:tc>
          <w:tcPr>
            <w:tcW w:w="1376" w:type="dxa"/>
            <w:tcBorders>
              <w:top w:val="nil"/>
              <w:left w:val="nil"/>
              <w:bottom w:val="nil"/>
              <w:right w:val="single" w:sz="4" w:space="0" w:color="C0C0C0"/>
            </w:tcBorders>
            <w:shd w:val="clear" w:color="000000" w:fill="D7EAD3"/>
            <w:vAlign w:val="center"/>
            <w:hideMark/>
          </w:tcPr>
          <w:p w14:paraId="117EE57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2 223,25</w:t>
            </w:r>
          </w:p>
        </w:tc>
        <w:tc>
          <w:tcPr>
            <w:tcW w:w="1356" w:type="dxa"/>
            <w:tcBorders>
              <w:top w:val="nil"/>
              <w:left w:val="nil"/>
              <w:bottom w:val="nil"/>
              <w:right w:val="single" w:sz="4" w:space="0" w:color="C0C0C0"/>
            </w:tcBorders>
            <w:shd w:val="clear" w:color="000000" w:fill="D7EAD3"/>
            <w:vAlign w:val="center"/>
            <w:hideMark/>
          </w:tcPr>
          <w:p w14:paraId="4C35618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2 223,25</w:t>
            </w:r>
          </w:p>
        </w:tc>
        <w:tc>
          <w:tcPr>
            <w:tcW w:w="2216" w:type="dxa"/>
            <w:tcBorders>
              <w:top w:val="nil"/>
              <w:left w:val="nil"/>
              <w:bottom w:val="nil"/>
              <w:right w:val="single" w:sz="4" w:space="0" w:color="C0C0C0"/>
            </w:tcBorders>
            <w:shd w:val="clear" w:color="000000" w:fill="FFFFCC"/>
            <w:vAlign w:val="center"/>
            <w:hideMark/>
          </w:tcPr>
          <w:p w14:paraId="36EADEA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nil"/>
              <w:right w:val="single" w:sz="4" w:space="0" w:color="C0C0C0"/>
            </w:tcBorders>
            <w:shd w:val="clear" w:color="000000" w:fill="D7EAD3"/>
            <w:vAlign w:val="center"/>
            <w:hideMark/>
          </w:tcPr>
          <w:p w14:paraId="6B6C23A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4 588,48</w:t>
            </w:r>
          </w:p>
        </w:tc>
        <w:tc>
          <w:tcPr>
            <w:tcW w:w="1556" w:type="dxa"/>
            <w:tcBorders>
              <w:top w:val="nil"/>
              <w:left w:val="nil"/>
              <w:bottom w:val="nil"/>
              <w:right w:val="single" w:sz="4" w:space="0" w:color="C0C0C0"/>
            </w:tcBorders>
            <w:shd w:val="clear" w:color="000000" w:fill="D7EAD3"/>
            <w:vAlign w:val="center"/>
            <w:hideMark/>
          </w:tcPr>
          <w:p w14:paraId="2EA1857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4 580,70</w:t>
            </w:r>
          </w:p>
        </w:tc>
        <w:tc>
          <w:tcPr>
            <w:tcW w:w="1396" w:type="dxa"/>
            <w:tcBorders>
              <w:top w:val="nil"/>
              <w:left w:val="nil"/>
              <w:bottom w:val="nil"/>
              <w:right w:val="single" w:sz="4" w:space="0" w:color="C0C0C0"/>
            </w:tcBorders>
            <w:shd w:val="clear" w:color="000000" w:fill="D7EAD3"/>
            <w:vAlign w:val="center"/>
            <w:hideMark/>
          </w:tcPr>
          <w:p w14:paraId="058A8D3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2 290,35</w:t>
            </w:r>
          </w:p>
        </w:tc>
        <w:tc>
          <w:tcPr>
            <w:tcW w:w="1376" w:type="dxa"/>
            <w:tcBorders>
              <w:top w:val="nil"/>
              <w:left w:val="nil"/>
              <w:bottom w:val="nil"/>
              <w:right w:val="single" w:sz="4" w:space="0" w:color="C0C0C0"/>
            </w:tcBorders>
            <w:shd w:val="clear" w:color="000000" w:fill="D7EAD3"/>
            <w:vAlign w:val="center"/>
            <w:hideMark/>
          </w:tcPr>
          <w:p w14:paraId="2F59109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2 290,35</w:t>
            </w:r>
          </w:p>
        </w:tc>
        <w:tc>
          <w:tcPr>
            <w:tcW w:w="2276" w:type="dxa"/>
            <w:tcBorders>
              <w:top w:val="nil"/>
              <w:left w:val="nil"/>
              <w:bottom w:val="nil"/>
              <w:right w:val="single" w:sz="4" w:space="0" w:color="C0C0C0"/>
            </w:tcBorders>
            <w:shd w:val="clear" w:color="000000" w:fill="FFFFCC"/>
            <w:vAlign w:val="center"/>
            <w:hideMark/>
          </w:tcPr>
          <w:p w14:paraId="06DD2F0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nil"/>
              <w:right w:val="single" w:sz="4" w:space="0" w:color="C0C0C0"/>
            </w:tcBorders>
            <w:shd w:val="clear" w:color="000000" w:fill="D7EAD3"/>
            <w:vAlign w:val="center"/>
            <w:hideMark/>
          </w:tcPr>
          <w:p w14:paraId="6E6189F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4 727,06</w:t>
            </w:r>
          </w:p>
        </w:tc>
        <w:tc>
          <w:tcPr>
            <w:tcW w:w="1616" w:type="dxa"/>
            <w:tcBorders>
              <w:top w:val="nil"/>
              <w:left w:val="nil"/>
              <w:bottom w:val="nil"/>
              <w:right w:val="single" w:sz="4" w:space="0" w:color="C0C0C0"/>
            </w:tcBorders>
            <w:shd w:val="clear" w:color="000000" w:fill="D7EAD3"/>
            <w:vAlign w:val="center"/>
            <w:hideMark/>
          </w:tcPr>
          <w:p w14:paraId="2EF6969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4 718,97</w:t>
            </w:r>
          </w:p>
        </w:tc>
        <w:tc>
          <w:tcPr>
            <w:tcW w:w="1356" w:type="dxa"/>
            <w:tcBorders>
              <w:top w:val="nil"/>
              <w:left w:val="nil"/>
              <w:bottom w:val="nil"/>
              <w:right w:val="single" w:sz="4" w:space="0" w:color="C0C0C0"/>
            </w:tcBorders>
            <w:shd w:val="clear" w:color="000000" w:fill="D7EAD3"/>
            <w:vAlign w:val="center"/>
            <w:hideMark/>
          </w:tcPr>
          <w:p w14:paraId="44FBA17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2 359,48</w:t>
            </w:r>
          </w:p>
        </w:tc>
        <w:tc>
          <w:tcPr>
            <w:tcW w:w="1336" w:type="dxa"/>
            <w:tcBorders>
              <w:top w:val="nil"/>
              <w:left w:val="nil"/>
              <w:bottom w:val="nil"/>
              <w:right w:val="single" w:sz="4" w:space="0" w:color="C0C0C0"/>
            </w:tcBorders>
            <w:shd w:val="clear" w:color="000000" w:fill="D7EAD3"/>
            <w:vAlign w:val="center"/>
            <w:hideMark/>
          </w:tcPr>
          <w:p w14:paraId="046EACE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2 359,48</w:t>
            </w:r>
          </w:p>
        </w:tc>
        <w:tc>
          <w:tcPr>
            <w:tcW w:w="2236" w:type="dxa"/>
            <w:tcBorders>
              <w:top w:val="nil"/>
              <w:left w:val="nil"/>
              <w:bottom w:val="nil"/>
              <w:right w:val="single" w:sz="4" w:space="0" w:color="C0C0C0"/>
            </w:tcBorders>
            <w:shd w:val="clear" w:color="000000" w:fill="FFFFCC"/>
            <w:vAlign w:val="center"/>
            <w:hideMark/>
          </w:tcPr>
          <w:p w14:paraId="24EAC1E7"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799A3802" w14:textId="77777777" w:rsidTr="00FE6DC6">
        <w:trPr>
          <w:trHeight w:val="345"/>
          <w:jc w:val="center"/>
        </w:trPr>
        <w:tc>
          <w:tcPr>
            <w:tcW w:w="257" w:type="dxa"/>
            <w:tcBorders>
              <w:top w:val="nil"/>
              <w:left w:val="nil"/>
              <w:bottom w:val="nil"/>
              <w:right w:val="nil"/>
            </w:tcBorders>
            <w:shd w:val="clear" w:color="000000" w:fill="00B050"/>
            <w:noWrap/>
            <w:vAlign w:val="center"/>
            <w:hideMark/>
          </w:tcPr>
          <w:p w14:paraId="4F06B482"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tcBorders>
              <w:top w:val="nil"/>
              <w:left w:val="nil"/>
              <w:bottom w:val="nil"/>
              <w:right w:val="nil"/>
            </w:tcBorders>
            <w:shd w:val="clear" w:color="auto" w:fill="auto"/>
            <w:vAlign w:val="center"/>
            <w:hideMark/>
          </w:tcPr>
          <w:p w14:paraId="4F47B2B2" w14:textId="77777777" w:rsidR="00FE6DC6" w:rsidRPr="00FE6DC6" w:rsidRDefault="00FE6DC6" w:rsidP="00FE6DC6">
            <w:pPr>
              <w:rPr>
                <w:rFonts w:ascii="Tahoma" w:hAnsi="Tahoma" w:cs="Tahoma"/>
                <w:b/>
                <w:bCs/>
                <w:color w:val="000000"/>
                <w:sz w:val="13"/>
                <w:szCs w:val="13"/>
              </w:rPr>
            </w:pP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C9F3DD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54143F84" w14:textId="77777777" w:rsidR="00FE6DC6" w:rsidRPr="00FE6DC6" w:rsidRDefault="00FE6DC6" w:rsidP="00FE6DC6">
            <w:pPr>
              <w:ind w:firstLineChars="100" w:firstLine="131"/>
              <w:rPr>
                <w:rFonts w:ascii="Tahoma" w:hAnsi="Tahoma" w:cs="Tahoma"/>
                <w:b/>
                <w:bCs/>
                <w:sz w:val="13"/>
                <w:szCs w:val="13"/>
              </w:rPr>
            </w:pPr>
            <w:r w:rsidRPr="00FE6DC6">
              <w:rPr>
                <w:rFonts w:ascii="Tahoma" w:hAnsi="Tahoma" w:cs="Tahoma"/>
                <w:b/>
                <w:bCs/>
                <w:sz w:val="13"/>
                <w:szCs w:val="13"/>
              </w:rPr>
              <w:t>Реагенты</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27D57FB3"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4490BA3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23,77</w:t>
            </w:r>
          </w:p>
        </w:tc>
        <w:tc>
          <w:tcPr>
            <w:tcW w:w="1596" w:type="dxa"/>
            <w:tcBorders>
              <w:top w:val="single" w:sz="4" w:space="0" w:color="C0C0C0"/>
              <w:left w:val="nil"/>
              <w:bottom w:val="single" w:sz="4" w:space="0" w:color="C0C0C0"/>
              <w:right w:val="single" w:sz="4" w:space="0" w:color="C0C0C0"/>
            </w:tcBorders>
            <w:shd w:val="clear" w:color="000000" w:fill="D7EAD3"/>
            <w:vAlign w:val="center"/>
            <w:hideMark/>
          </w:tcPr>
          <w:p w14:paraId="7F448EB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16,28</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04231DC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8,14</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523A305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8,14</w:t>
            </w:r>
          </w:p>
        </w:tc>
        <w:tc>
          <w:tcPr>
            <w:tcW w:w="2216" w:type="dxa"/>
            <w:tcBorders>
              <w:top w:val="single" w:sz="4" w:space="0" w:color="C0C0C0"/>
              <w:left w:val="nil"/>
              <w:bottom w:val="single" w:sz="4" w:space="0" w:color="C0C0C0"/>
              <w:right w:val="single" w:sz="4" w:space="0" w:color="C0C0C0"/>
            </w:tcBorders>
            <w:shd w:val="clear" w:color="000000" w:fill="FFFFCC"/>
            <w:vAlign w:val="center"/>
            <w:hideMark/>
          </w:tcPr>
          <w:p w14:paraId="1D5D334D"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1B85E59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24,72</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7AC4C84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16,93</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6A4485D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8,47</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61CF638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8,47</w:t>
            </w:r>
          </w:p>
        </w:tc>
        <w:tc>
          <w:tcPr>
            <w:tcW w:w="2276" w:type="dxa"/>
            <w:tcBorders>
              <w:top w:val="single" w:sz="4" w:space="0" w:color="C0C0C0"/>
              <w:left w:val="nil"/>
              <w:bottom w:val="single" w:sz="4" w:space="0" w:color="C0C0C0"/>
              <w:right w:val="single" w:sz="4" w:space="0" w:color="C0C0C0"/>
            </w:tcBorders>
            <w:shd w:val="clear" w:color="000000" w:fill="FFFFCC"/>
            <w:vAlign w:val="center"/>
            <w:hideMark/>
          </w:tcPr>
          <w:p w14:paraId="6C2AAE8D"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3C77360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25,71</w:t>
            </w: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445FBC0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17,61</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27BD0F1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8,81</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1AF8C83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8,81</w:t>
            </w:r>
          </w:p>
        </w:tc>
        <w:tc>
          <w:tcPr>
            <w:tcW w:w="2236" w:type="dxa"/>
            <w:tcBorders>
              <w:top w:val="single" w:sz="4" w:space="0" w:color="C0C0C0"/>
              <w:left w:val="nil"/>
              <w:bottom w:val="single" w:sz="4" w:space="0" w:color="C0C0C0"/>
              <w:right w:val="single" w:sz="4" w:space="0" w:color="C0C0C0"/>
            </w:tcBorders>
            <w:shd w:val="clear" w:color="000000" w:fill="FFFFCC"/>
            <w:vAlign w:val="center"/>
            <w:hideMark/>
          </w:tcPr>
          <w:p w14:paraId="5524A351"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404F6694" w14:textId="77777777" w:rsidTr="00FE6DC6">
        <w:trPr>
          <w:trHeight w:val="435"/>
          <w:jc w:val="center"/>
        </w:trPr>
        <w:tc>
          <w:tcPr>
            <w:tcW w:w="257" w:type="dxa"/>
            <w:tcBorders>
              <w:top w:val="nil"/>
              <w:left w:val="nil"/>
              <w:bottom w:val="nil"/>
              <w:right w:val="nil"/>
            </w:tcBorders>
            <w:shd w:val="clear" w:color="000000" w:fill="00B050"/>
            <w:noWrap/>
            <w:vAlign w:val="center"/>
            <w:hideMark/>
          </w:tcPr>
          <w:p w14:paraId="2C639FE9"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vMerge w:val="restart"/>
            <w:tcBorders>
              <w:top w:val="nil"/>
              <w:left w:val="nil"/>
              <w:bottom w:val="nil"/>
              <w:right w:val="single" w:sz="4" w:space="0" w:color="C0C0C0"/>
            </w:tcBorders>
            <w:shd w:val="clear" w:color="auto" w:fill="auto"/>
            <w:vAlign w:val="center"/>
            <w:hideMark/>
          </w:tcPr>
          <w:p w14:paraId="04FA78CD" w14:textId="77777777" w:rsidR="00FE6DC6" w:rsidRPr="00FE6DC6" w:rsidRDefault="00FE6DC6" w:rsidP="00FE6DC6">
            <w:pPr>
              <w:jc w:val="center"/>
              <w:rPr>
                <w:rFonts w:ascii="Wingdings 2" w:hAnsi="Wingdings 2" w:cs="Tahoma"/>
                <w:color w:val="5A5A5A"/>
                <w:sz w:val="13"/>
                <w:szCs w:val="13"/>
              </w:rPr>
            </w:pPr>
            <w:r w:rsidRPr="00FE6DC6">
              <w:rPr>
                <w:rFonts w:ascii="Wingdings 2" w:hAnsi="Wingdings 2" w:cs="Tahoma"/>
                <w:color w:val="5A5A5A"/>
                <w:sz w:val="13"/>
                <w:szCs w:val="13"/>
              </w:rPr>
              <w:t>О</w:t>
            </w:r>
          </w:p>
        </w:tc>
        <w:tc>
          <w:tcPr>
            <w:tcW w:w="809" w:type="dxa"/>
            <w:tcBorders>
              <w:top w:val="single" w:sz="4" w:space="0" w:color="C0C0C0"/>
              <w:left w:val="nil"/>
              <w:bottom w:val="single" w:sz="4" w:space="0" w:color="C0C0C0"/>
              <w:right w:val="single" w:sz="4" w:space="0" w:color="C0C0C0"/>
            </w:tcBorders>
            <w:shd w:val="clear" w:color="auto" w:fill="auto"/>
            <w:vAlign w:val="center"/>
            <w:hideMark/>
          </w:tcPr>
          <w:p w14:paraId="17F90B1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82A66AA"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Гипохлорит кальция</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1DB15948"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37BAEA9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23,77</w:t>
            </w:r>
          </w:p>
        </w:tc>
        <w:tc>
          <w:tcPr>
            <w:tcW w:w="1596" w:type="dxa"/>
            <w:tcBorders>
              <w:top w:val="single" w:sz="4" w:space="0" w:color="C0C0C0"/>
              <w:left w:val="nil"/>
              <w:bottom w:val="single" w:sz="4" w:space="0" w:color="C0C0C0"/>
              <w:right w:val="single" w:sz="4" w:space="0" w:color="C0C0C0"/>
            </w:tcBorders>
            <w:shd w:val="clear" w:color="000000" w:fill="D7EAD3"/>
            <w:vAlign w:val="center"/>
            <w:hideMark/>
          </w:tcPr>
          <w:p w14:paraId="18C7392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16,28</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2DE7E51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8,14</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344C29A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8,14</w:t>
            </w:r>
          </w:p>
        </w:tc>
        <w:tc>
          <w:tcPr>
            <w:tcW w:w="2216" w:type="dxa"/>
            <w:tcBorders>
              <w:top w:val="single" w:sz="4" w:space="0" w:color="C0C0C0"/>
              <w:left w:val="nil"/>
              <w:bottom w:val="single" w:sz="4" w:space="0" w:color="C0C0C0"/>
              <w:right w:val="single" w:sz="4" w:space="0" w:color="C0C0C0"/>
            </w:tcBorders>
            <w:shd w:val="clear" w:color="000000" w:fill="FFFFCC"/>
            <w:vAlign w:val="center"/>
            <w:hideMark/>
          </w:tcPr>
          <w:p w14:paraId="68E6A908"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73EF8F0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24,72</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484F6B7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16,93</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29DB9A2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8,47</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68B60B7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8,47</w:t>
            </w:r>
          </w:p>
        </w:tc>
        <w:tc>
          <w:tcPr>
            <w:tcW w:w="2276" w:type="dxa"/>
            <w:tcBorders>
              <w:top w:val="single" w:sz="4" w:space="0" w:color="C0C0C0"/>
              <w:left w:val="nil"/>
              <w:bottom w:val="single" w:sz="4" w:space="0" w:color="C0C0C0"/>
              <w:right w:val="single" w:sz="4" w:space="0" w:color="C0C0C0"/>
            </w:tcBorders>
            <w:shd w:val="clear" w:color="000000" w:fill="FFFFCC"/>
            <w:vAlign w:val="center"/>
            <w:hideMark/>
          </w:tcPr>
          <w:p w14:paraId="2AE35FCD"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6FDF077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25,71</w:t>
            </w:r>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5A2DA7A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17,61</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2485D2F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8,81</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3CFC108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8,81</w:t>
            </w:r>
          </w:p>
        </w:tc>
        <w:tc>
          <w:tcPr>
            <w:tcW w:w="2236" w:type="dxa"/>
            <w:tcBorders>
              <w:top w:val="single" w:sz="4" w:space="0" w:color="C0C0C0"/>
              <w:left w:val="nil"/>
              <w:bottom w:val="single" w:sz="4" w:space="0" w:color="C0C0C0"/>
              <w:right w:val="single" w:sz="4" w:space="0" w:color="C0C0C0"/>
            </w:tcBorders>
            <w:shd w:val="clear" w:color="000000" w:fill="FFFFCC"/>
            <w:vAlign w:val="center"/>
            <w:hideMark/>
          </w:tcPr>
          <w:p w14:paraId="2D12ABA3"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2110AA04" w14:textId="77777777" w:rsidTr="00FE6DC6">
        <w:trPr>
          <w:trHeight w:val="70"/>
          <w:jc w:val="center"/>
        </w:trPr>
        <w:tc>
          <w:tcPr>
            <w:tcW w:w="257" w:type="dxa"/>
            <w:tcBorders>
              <w:top w:val="nil"/>
              <w:left w:val="nil"/>
              <w:bottom w:val="nil"/>
              <w:right w:val="nil"/>
            </w:tcBorders>
            <w:shd w:val="clear" w:color="000000" w:fill="00B050"/>
            <w:noWrap/>
            <w:vAlign w:val="center"/>
            <w:hideMark/>
          </w:tcPr>
          <w:p w14:paraId="411F17DA"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60E2E919" w14:textId="77777777" w:rsidR="00FE6DC6" w:rsidRPr="00FE6DC6" w:rsidRDefault="00FE6DC6" w:rsidP="00FE6DC6">
            <w:pPr>
              <w:rPr>
                <w:rFonts w:ascii="Wingdings 2" w:hAnsi="Wingdings 2" w:cs="Tahoma"/>
                <w:color w:val="5A5A5A"/>
                <w:sz w:val="13"/>
                <w:szCs w:val="13"/>
              </w:rPr>
            </w:pPr>
          </w:p>
        </w:tc>
        <w:tc>
          <w:tcPr>
            <w:tcW w:w="809" w:type="dxa"/>
            <w:tcBorders>
              <w:top w:val="nil"/>
              <w:left w:val="nil"/>
              <w:bottom w:val="single" w:sz="4" w:space="0" w:color="C0C0C0"/>
              <w:right w:val="single" w:sz="4" w:space="0" w:color="C0C0C0"/>
            </w:tcBorders>
            <w:shd w:val="clear" w:color="auto" w:fill="auto"/>
            <w:vAlign w:val="center"/>
            <w:hideMark/>
          </w:tcPr>
          <w:p w14:paraId="7C155B4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5A5C25B6"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Количество</w:t>
            </w:r>
          </w:p>
        </w:tc>
        <w:tc>
          <w:tcPr>
            <w:tcW w:w="858" w:type="dxa"/>
            <w:tcBorders>
              <w:top w:val="nil"/>
              <w:left w:val="nil"/>
              <w:bottom w:val="single" w:sz="4" w:space="0" w:color="C0C0C0"/>
              <w:right w:val="single" w:sz="4" w:space="0" w:color="C0C0C0"/>
            </w:tcBorders>
            <w:shd w:val="clear" w:color="000000" w:fill="FFFFCC"/>
            <w:vAlign w:val="center"/>
            <w:hideMark/>
          </w:tcPr>
          <w:p w14:paraId="1C1F8C7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кг</w:t>
            </w:r>
          </w:p>
        </w:tc>
        <w:tc>
          <w:tcPr>
            <w:tcW w:w="1616" w:type="dxa"/>
            <w:tcBorders>
              <w:top w:val="nil"/>
              <w:left w:val="nil"/>
              <w:bottom w:val="single" w:sz="4" w:space="0" w:color="C0C0C0"/>
              <w:right w:val="single" w:sz="4" w:space="0" w:color="C0C0C0"/>
            </w:tcBorders>
            <w:shd w:val="clear" w:color="000000" w:fill="FFFFCC"/>
            <w:vAlign w:val="center"/>
            <w:hideMark/>
          </w:tcPr>
          <w:p w14:paraId="015C607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170,79</w:t>
            </w:r>
          </w:p>
        </w:tc>
        <w:tc>
          <w:tcPr>
            <w:tcW w:w="1596" w:type="dxa"/>
            <w:tcBorders>
              <w:top w:val="nil"/>
              <w:left w:val="nil"/>
              <w:bottom w:val="single" w:sz="4" w:space="0" w:color="C0C0C0"/>
              <w:right w:val="single" w:sz="4" w:space="0" w:color="C0C0C0"/>
            </w:tcBorders>
            <w:shd w:val="clear" w:color="000000" w:fill="FFFFCC"/>
            <w:vAlign w:val="center"/>
            <w:hideMark/>
          </w:tcPr>
          <w:p w14:paraId="4FEC6CC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170,79</w:t>
            </w:r>
          </w:p>
        </w:tc>
        <w:tc>
          <w:tcPr>
            <w:tcW w:w="1376" w:type="dxa"/>
            <w:tcBorders>
              <w:top w:val="nil"/>
              <w:left w:val="nil"/>
              <w:bottom w:val="single" w:sz="4" w:space="0" w:color="C0C0C0"/>
              <w:right w:val="single" w:sz="4" w:space="0" w:color="C0C0C0"/>
            </w:tcBorders>
            <w:shd w:val="clear" w:color="000000" w:fill="D7EAD3"/>
            <w:vAlign w:val="center"/>
            <w:hideMark/>
          </w:tcPr>
          <w:p w14:paraId="3C16AC3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85,40</w:t>
            </w:r>
          </w:p>
        </w:tc>
        <w:tc>
          <w:tcPr>
            <w:tcW w:w="1356" w:type="dxa"/>
            <w:tcBorders>
              <w:top w:val="nil"/>
              <w:left w:val="nil"/>
              <w:bottom w:val="single" w:sz="4" w:space="0" w:color="C0C0C0"/>
              <w:right w:val="single" w:sz="4" w:space="0" w:color="C0C0C0"/>
            </w:tcBorders>
            <w:shd w:val="clear" w:color="000000" w:fill="D7EAD3"/>
            <w:vAlign w:val="center"/>
            <w:hideMark/>
          </w:tcPr>
          <w:p w14:paraId="4CD9CB0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85,40</w:t>
            </w:r>
          </w:p>
        </w:tc>
        <w:tc>
          <w:tcPr>
            <w:tcW w:w="2216" w:type="dxa"/>
            <w:tcBorders>
              <w:top w:val="nil"/>
              <w:left w:val="nil"/>
              <w:bottom w:val="single" w:sz="4" w:space="0" w:color="C0C0C0"/>
              <w:right w:val="single" w:sz="4" w:space="0" w:color="C0C0C0"/>
            </w:tcBorders>
            <w:shd w:val="clear" w:color="000000" w:fill="FFFFCC"/>
            <w:vAlign w:val="center"/>
            <w:hideMark/>
          </w:tcPr>
          <w:p w14:paraId="5A4F31A5" w14:textId="77777777" w:rsidR="00FE6DC6" w:rsidRPr="00FE6DC6" w:rsidRDefault="00FE6DC6" w:rsidP="00FE6DC6">
            <w:pPr>
              <w:rPr>
                <w:rFonts w:ascii="Tahoma" w:hAnsi="Tahoma" w:cs="Tahoma"/>
                <w:sz w:val="13"/>
                <w:szCs w:val="13"/>
              </w:rPr>
            </w:pPr>
            <w:r w:rsidRPr="00FE6DC6">
              <w:rPr>
                <w:rFonts w:ascii="Tahoma" w:hAnsi="Tahoma" w:cs="Tahoma"/>
                <w:sz w:val="13"/>
                <w:szCs w:val="13"/>
              </w:rPr>
              <w:t>На уровне плана 2027 г.</w:t>
            </w:r>
          </w:p>
        </w:tc>
        <w:tc>
          <w:tcPr>
            <w:tcW w:w="1556" w:type="dxa"/>
            <w:tcBorders>
              <w:top w:val="nil"/>
              <w:left w:val="nil"/>
              <w:bottom w:val="single" w:sz="4" w:space="0" w:color="C0C0C0"/>
              <w:right w:val="single" w:sz="4" w:space="0" w:color="C0C0C0"/>
            </w:tcBorders>
            <w:shd w:val="clear" w:color="000000" w:fill="FFFFCC"/>
            <w:vAlign w:val="center"/>
            <w:hideMark/>
          </w:tcPr>
          <w:p w14:paraId="2B30802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170,79</w:t>
            </w:r>
          </w:p>
        </w:tc>
        <w:tc>
          <w:tcPr>
            <w:tcW w:w="1556" w:type="dxa"/>
            <w:tcBorders>
              <w:top w:val="nil"/>
              <w:left w:val="nil"/>
              <w:bottom w:val="single" w:sz="4" w:space="0" w:color="C0C0C0"/>
              <w:right w:val="single" w:sz="4" w:space="0" w:color="C0C0C0"/>
            </w:tcBorders>
            <w:shd w:val="clear" w:color="000000" w:fill="FFFFCC"/>
            <w:vAlign w:val="center"/>
            <w:hideMark/>
          </w:tcPr>
          <w:p w14:paraId="7EB2142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170,79</w:t>
            </w:r>
          </w:p>
        </w:tc>
        <w:tc>
          <w:tcPr>
            <w:tcW w:w="1396" w:type="dxa"/>
            <w:tcBorders>
              <w:top w:val="nil"/>
              <w:left w:val="nil"/>
              <w:bottom w:val="single" w:sz="4" w:space="0" w:color="C0C0C0"/>
              <w:right w:val="single" w:sz="4" w:space="0" w:color="C0C0C0"/>
            </w:tcBorders>
            <w:shd w:val="clear" w:color="000000" w:fill="D7EAD3"/>
            <w:vAlign w:val="center"/>
            <w:hideMark/>
          </w:tcPr>
          <w:p w14:paraId="10BB821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85,40</w:t>
            </w:r>
          </w:p>
        </w:tc>
        <w:tc>
          <w:tcPr>
            <w:tcW w:w="1376" w:type="dxa"/>
            <w:tcBorders>
              <w:top w:val="nil"/>
              <w:left w:val="nil"/>
              <w:bottom w:val="single" w:sz="4" w:space="0" w:color="C0C0C0"/>
              <w:right w:val="single" w:sz="4" w:space="0" w:color="C0C0C0"/>
            </w:tcBorders>
            <w:shd w:val="clear" w:color="000000" w:fill="D7EAD3"/>
            <w:vAlign w:val="center"/>
            <w:hideMark/>
          </w:tcPr>
          <w:p w14:paraId="047AA47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85,40</w:t>
            </w:r>
          </w:p>
        </w:tc>
        <w:tc>
          <w:tcPr>
            <w:tcW w:w="2276" w:type="dxa"/>
            <w:tcBorders>
              <w:top w:val="nil"/>
              <w:left w:val="nil"/>
              <w:bottom w:val="single" w:sz="4" w:space="0" w:color="C0C0C0"/>
              <w:right w:val="single" w:sz="4" w:space="0" w:color="C0C0C0"/>
            </w:tcBorders>
            <w:shd w:val="clear" w:color="000000" w:fill="FFFFCC"/>
            <w:vAlign w:val="center"/>
            <w:hideMark/>
          </w:tcPr>
          <w:p w14:paraId="70044996" w14:textId="77777777" w:rsidR="00FE6DC6" w:rsidRPr="00FE6DC6" w:rsidRDefault="00FE6DC6" w:rsidP="00FE6DC6">
            <w:pPr>
              <w:rPr>
                <w:rFonts w:ascii="Tahoma" w:hAnsi="Tahoma" w:cs="Tahoma"/>
                <w:sz w:val="13"/>
                <w:szCs w:val="13"/>
              </w:rPr>
            </w:pPr>
            <w:r w:rsidRPr="00FE6DC6">
              <w:rPr>
                <w:rFonts w:ascii="Tahoma" w:hAnsi="Tahoma" w:cs="Tahoma"/>
                <w:sz w:val="13"/>
                <w:szCs w:val="13"/>
              </w:rPr>
              <w:t>На уровне плана 2028 г.</w:t>
            </w:r>
          </w:p>
        </w:tc>
        <w:tc>
          <w:tcPr>
            <w:tcW w:w="1556" w:type="dxa"/>
            <w:tcBorders>
              <w:top w:val="nil"/>
              <w:left w:val="nil"/>
              <w:bottom w:val="single" w:sz="4" w:space="0" w:color="C0C0C0"/>
              <w:right w:val="single" w:sz="4" w:space="0" w:color="C0C0C0"/>
            </w:tcBorders>
            <w:shd w:val="clear" w:color="000000" w:fill="FFFFCC"/>
            <w:vAlign w:val="center"/>
            <w:hideMark/>
          </w:tcPr>
          <w:p w14:paraId="6F87EFF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170,79</w:t>
            </w:r>
          </w:p>
        </w:tc>
        <w:tc>
          <w:tcPr>
            <w:tcW w:w="1616" w:type="dxa"/>
            <w:tcBorders>
              <w:top w:val="nil"/>
              <w:left w:val="nil"/>
              <w:bottom w:val="single" w:sz="4" w:space="0" w:color="C0C0C0"/>
              <w:right w:val="single" w:sz="4" w:space="0" w:color="C0C0C0"/>
            </w:tcBorders>
            <w:shd w:val="clear" w:color="000000" w:fill="FFFFCC"/>
            <w:vAlign w:val="center"/>
            <w:hideMark/>
          </w:tcPr>
          <w:p w14:paraId="4D0D7C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170,79</w:t>
            </w:r>
          </w:p>
        </w:tc>
        <w:tc>
          <w:tcPr>
            <w:tcW w:w="1356" w:type="dxa"/>
            <w:tcBorders>
              <w:top w:val="nil"/>
              <w:left w:val="nil"/>
              <w:bottom w:val="single" w:sz="4" w:space="0" w:color="C0C0C0"/>
              <w:right w:val="single" w:sz="4" w:space="0" w:color="C0C0C0"/>
            </w:tcBorders>
            <w:shd w:val="clear" w:color="000000" w:fill="D7EAD3"/>
            <w:vAlign w:val="center"/>
            <w:hideMark/>
          </w:tcPr>
          <w:p w14:paraId="1970BC8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85,40</w:t>
            </w:r>
          </w:p>
        </w:tc>
        <w:tc>
          <w:tcPr>
            <w:tcW w:w="1336" w:type="dxa"/>
            <w:tcBorders>
              <w:top w:val="nil"/>
              <w:left w:val="nil"/>
              <w:bottom w:val="single" w:sz="4" w:space="0" w:color="C0C0C0"/>
              <w:right w:val="single" w:sz="4" w:space="0" w:color="C0C0C0"/>
            </w:tcBorders>
            <w:shd w:val="clear" w:color="000000" w:fill="D7EAD3"/>
            <w:vAlign w:val="center"/>
            <w:hideMark/>
          </w:tcPr>
          <w:p w14:paraId="14FDC94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85,40</w:t>
            </w:r>
          </w:p>
        </w:tc>
        <w:tc>
          <w:tcPr>
            <w:tcW w:w="2236" w:type="dxa"/>
            <w:tcBorders>
              <w:top w:val="nil"/>
              <w:left w:val="nil"/>
              <w:bottom w:val="single" w:sz="4" w:space="0" w:color="C0C0C0"/>
              <w:right w:val="single" w:sz="4" w:space="0" w:color="C0C0C0"/>
            </w:tcBorders>
            <w:shd w:val="clear" w:color="000000" w:fill="FFFFCC"/>
            <w:vAlign w:val="center"/>
            <w:hideMark/>
          </w:tcPr>
          <w:p w14:paraId="671EBB9F" w14:textId="77777777" w:rsidR="00FE6DC6" w:rsidRPr="00FE6DC6" w:rsidRDefault="00FE6DC6" w:rsidP="00FE6DC6">
            <w:pPr>
              <w:rPr>
                <w:rFonts w:ascii="Tahoma" w:hAnsi="Tahoma" w:cs="Tahoma"/>
                <w:sz w:val="13"/>
                <w:szCs w:val="13"/>
              </w:rPr>
            </w:pPr>
            <w:r w:rsidRPr="00FE6DC6">
              <w:rPr>
                <w:rFonts w:ascii="Tahoma" w:hAnsi="Tahoma" w:cs="Tahoma"/>
                <w:sz w:val="13"/>
                <w:szCs w:val="13"/>
              </w:rPr>
              <w:t>На уровне плана 2029 г.</w:t>
            </w:r>
          </w:p>
        </w:tc>
      </w:tr>
      <w:tr w:rsidR="00FE6DC6" w:rsidRPr="00FE6DC6" w14:paraId="61FA9C90" w14:textId="77777777" w:rsidTr="00FE6DC6">
        <w:trPr>
          <w:trHeight w:val="296"/>
          <w:jc w:val="center"/>
        </w:trPr>
        <w:tc>
          <w:tcPr>
            <w:tcW w:w="257" w:type="dxa"/>
            <w:tcBorders>
              <w:top w:val="nil"/>
              <w:left w:val="nil"/>
              <w:bottom w:val="nil"/>
              <w:right w:val="nil"/>
            </w:tcBorders>
            <w:shd w:val="clear" w:color="000000" w:fill="00B050"/>
            <w:noWrap/>
            <w:vAlign w:val="center"/>
            <w:hideMark/>
          </w:tcPr>
          <w:p w14:paraId="17571A78"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vMerge/>
            <w:tcBorders>
              <w:top w:val="nil"/>
              <w:left w:val="nil"/>
              <w:bottom w:val="nil"/>
              <w:right w:val="single" w:sz="4" w:space="0" w:color="C0C0C0"/>
            </w:tcBorders>
            <w:vAlign w:val="center"/>
            <w:hideMark/>
          </w:tcPr>
          <w:p w14:paraId="039F3E38" w14:textId="77777777" w:rsidR="00FE6DC6" w:rsidRPr="00FE6DC6" w:rsidRDefault="00FE6DC6" w:rsidP="00FE6DC6">
            <w:pPr>
              <w:rPr>
                <w:rFonts w:ascii="Wingdings 2" w:hAnsi="Wingdings 2" w:cs="Tahoma"/>
                <w:color w:val="5A5A5A"/>
                <w:sz w:val="13"/>
                <w:szCs w:val="13"/>
              </w:rPr>
            </w:pPr>
          </w:p>
        </w:tc>
        <w:tc>
          <w:tcPr>
            <w:tcW w:w="809" w:type="dxa"/>
            <w:tcBorders>
              <w:top w:val="nil"/>
              <w:left w:val="nil"/>
              <w:bottom w:val="single" w:sz="4" w:space="0" w:color="C0C0C0"/>
              <w:right w:val="single" w:sz="4" w:space="0" w:color="C0C0C0"/>
            </w:tcBorders>
            <w:shd w:val="clear" w:color="auto" w:fill="auto"/>
            <w:vAlign w:val="center"/>
            <w:hideMark/>
          </w:tcPr>
          <w:p w14:paraId="0F22AEE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409CB57A"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Цена</w:t>
            </w:r>
          </w:p>
        </w:tc>
        <w:tc>
          <w:tcPr>
            <w:tcW w:w="858" w:type="dxa"/>
            <w:tcBorders>
              <w:top w:val="nil"/>
              <w:left w:val="nil"/>
              <w:bottom w:val="single" w:sz="4" w:space="0" w:color="C0C0C0"/>
              <w:right w:val="single" w:sz="4" w:space="0" w:color="C0C0C0"/>
            </w:tcBorders>
            <w:shd w:val="clear" w:color="auto" w:fill="auto"/>
            <w:vAlign w:val="center"/>
            <w:hideMark/>
          </w:tcPr>
          <w:p w14:paraId="56EACFD4"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руб</w:t>
            </w:r>
            <w:proofErr w:type="spellEnd"/>
            <w:r w:rsidRPr="00FE6DC6">
              <w:rPr>
                <w:rFonts w:ascii="Tahoma" w:hAnsi="Tahoma" w:cs="Tahoma"/>
                <w:sz w:val="13"/>
                <w:szCs w:val="13"/>
              </w:rPr>
              <w:t>/кг</w:t>
            </w:r>
          </w:p>
        </w:tc>
        <w:tc>
          <w:tcPr>
            <w:tcW w:w="1616" w:type="dxa"/>
            <w:tcBorders>
              <w:top w:val="nil"/>
              <w:left w:val="nil"/>
              <w:bottom w:val="single" w:sz="4" w:space="0" w:color="C0C0C0"/>
              <w:right w:val="single" w:sz="4" w:space="0" w:color="C0C0C0"/>
            </w:tcBorders>
            <w:shd w:val="clear" w:color="000000" w:fill="FFFFCC"/>
            <w:vAlign w:val="center"/>
            <w:hideMark/>
          </w:tcPr>
          <w:p w14:paraId="0933CEF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139,19</w:t>
            </w:r>
          </w:p>
        </w:tc>
        <w:tc>
          <w:tcPr>
            <w:tcW w:w="1596" w:type="dxa"/>
            <w:tcBorders>
              <w:top w:val="nil"/>
              <w:left w:val="nil"/>
              <w:bottom w:val="single" w:sz="4" w:space="0" w:color="C0C0C0"/>
              <w:right w:val="single" w:sz="4" w:space="0" w:color="C0C0C0"/>
            </w:tcBorders>
            <w:shd w:val="clear" w:color="000000" w:fill="FFFFCC"/>
            <w:vAlign w:val="center"/>
            <w:hideMark/>
          </w:tcPr>
          <w:p w14:paraId="2396754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95,33</w:t>
            </w:r>
          </w:p>
        </w:tc>
        <w:tc>
          <w:tcPr>
            <w:tcW w:w="1376" w:type="dxa"/>
            <w:tcBorders>
              <w:top w:val="nil"/>
              <w:left w:val="nil"/>
              <w:bottom w:val="single" w:sz="4" w:space="0" w:color="C0C0C0"/>
              <w:right w:val="single" w:sz="4" w:space="0" w:color="C0C0C0"/>
            </w:tcBorders>
            <w:shd w:val="clear" w:color="000000" w:fill="D7EAD3"/>
            <w:vAlign w:val="center"/>
            <w:hideMark/>
          </w:tcPr>
          <w:p w14:paraId="5E1DDF1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95,33</w:t>
            </w:r>
          </w:p>
        </w:tc>
        <w:tc>
          <w:tcPr>
            <w:tcW w:w="1356" w:type="dxa"/>
            <w:tcBorders>
              <w:top w:val="nil"/>
              <w:left w:val="nil"/>
              <w:bottom w:val="single" w:sz="4" w:space="0" w:color="C0C0C0"/>
              <w:right w:val="single" w:sz="4" w:space="0" w:color="C0C0C0"/>
            </w:tcBorders>
            <w:shd w:val="clear" w:color="000000" w:fill="D7EAD3"/>
            <w:vAlign w:val="center"/>
            <w:hideMark/>
          </w:tcPr>
          <w:p w14:paraId="3B0434F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95,33</w:t>
            </w:r>
          </w:p>
        </w:tc>
        <w:tc>
          <w:tcPr>
            <w:tcW w:w="2216" w:type="dxa"/>
            <w:tcBorders>
              <w:top w:val="nil"/>
              <w:left w:val="nil"/>
              <w:bottom w:val="single" w:sz="4" w:space="0" w:color="C0C0C0"/>
              <w:right w:val="single" w:sz="4" w:space="0" w:color="C0C0C0"/>
            </w:tcBorders>
            <w:shd w:val="clear" w:color="000000" w:fill="FFFFCC"/>
            <w:vAlign w:val="center"/>
            <w:hideMark/>
          </w:tcPr>
          <w:p w14:paraId="2B70F01A"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Плановая цена 2027 г. с учетом </w:t>
            </w:r>
            <w:proofErr w:type="gramStart"/>
            <w:r w:rsidRPr="00FE6DC6">
              <w:rPr>
                <w:rFonts w:ascii="Tahoma" w:hAnsi="Tahoma" w:cs="Tahoma"/>
                <w:sz w:val="13"/>
                <w:szCs w:val="13"/>
              </w:rPr>
              <w:t>ИПЦ  104</w:t>
            </w:r>
            <w:proofErr w:type="gramEnd"/>
            <w:r w:rsidRPr="00FE6DC6">
              <w:rPr>
                <w:rFonts w:ascii="Tahoma" w:hAnsi="Tahoma" w:cs="Tahoma"/>
                <w:sz w:val="13"/>
                <w:szCs w:val="13"/>
              </w:rPr>
              <w:t xml:space="preserve">,0% </w:t>
            </w:r>
          </w:p>
        </w:tc>
        <w:tc>
          <w:tcPr>
            <w:tcW w:w="1556" w:type="dxa"/>
            <w:tcBorders>
              <w:top w:val="nil"/>
              <w:left w:val="nil"/>
              <w:bottom w:val="single" w:sz="4" w:space="0" w:color="C0C0C0"/>
              <w:right w:val="single" w:sz="4" w:space="0" w:color="C0C0C0"/>
            </w:tcBorders>
            <w:shd w:val="clear" w:color="000000" w:fill="FFFFCC"/>
            <w:vAlign w:val="center"/>
            <w:hideMark/>
          </w:tcPr>
          <w:p w14:paraId="26B7DF6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144,75</w:t>
            </w:r>
          </w:p>
        </w:tc>
        <w:tc>
          <w:tcPr>
            <w:tcW w:w="1556" w:type="dxa"/>
            <w:tcBorders>
              <w:top w:val="nil"/>
              <w:left w:val="nil"/>
              <w:bottom w:val="single" w:sz="4" w:space="0" w:color="C0C0C0"/>
              <w:right w:val="single" w:sz="4" w:space="0" w:color="C0C0C0"/>
            </w:tcBorders>
            <w:shd w:val="clear" w:color="000000" w:fill="FFFFCC"/>
            <w:vAlign w:val="center"/>
            <w:hideMark/>
          </w:tcPr>
          <w:p w14:paraId="7702309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99,14</w:t>
            </w:r>
          </w:p>
        </w:tc>
        <w:tc>
          <w:tcPr>
            <w:tcW w:w="1396" w:type="dxa"/>
            <w:tcBorders>
              <w:top w:val="nil"/>
              <w:left w:val="nil"/>
              <w:bottom w:val="single" w:sz="4" w:space="0" w:color="C0C0C0"/>
              <w:right w:val="single" w:sz="4" w:space="0" w:color="C0C0C0"/>
            </w:tcBorders>
            <w:shd w:val="clear" w:color="000000" w:fill="D7EAD3"/>
            <w:vAlign w:val="center"/>
            <w:hideMark/>
          </w:tcPr>
          <w:p w14:paraId="2A0FA15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99,14</w:t>
            </w:r>
          </w:p>
        </w:tc>
        <w:tc>
          <w:tcPr>
            <w:tcW w:w="1376" w:type="dxa"/>
            <w:tcBorders>
              <w:top w:val="nil"/>
              <w:left w:val="nil"/>
              <w:bottom w:val="single" w:sz="4" w:space="0" w:color="C0C0C0"/>
              <w:right w:val="single" w:sz="4" w:space="0" w:color="C0C0C0"/>
            </w:tcBorders>
            <w:shd w:val="clear" w:color="000000" w:fill="D7EAD3"/>
            <w:vAlign w:val="center"/>
            <w:hideMark/>
          </w:tcPr>
          <w:p w14:paraId="34AE851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99,14</w:t>
            </w:r>
          </w:p>
        </w:tc>
        <w:tc>
          <w:tcPr>
            <w:tcW w:w="2276" w:type="dxa"/>
            <w:tcBorders>
              <w:top w:val="nil"/>
              <w:left w:val="nil"/>
              <w:bottom w:val="single" w:sz="4" w:space="0" w:color="C0C0C0"/>
              <w:right w:val="single" w:sz="4" w:space="0" w:color="C0C0C0"/>
            </w:tcBorders>
            <w:shd w:val="clear" w:color="000000" w:fill="FFFFCC"/>
            <w:vAlign w:val="center"/>
            <w:hideMark/>
          </w:tcPr>
          <w:p w14:paraId="26358DF1"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Плановая цена 2028 г. с учетом </w:t>
            </w:r>
            <w:proofErr w:type="gramStart"/>
            <w:r w:rsidRPr="00FE6DC6">
              <w:rPr>
                <w:rFonts w:ascii="Tahoma" w:hAnsi="Tahoma" w:cs="Tahoma"/>
                <w:sz w:val="13"/>
                <w:szCs w:val="13"/>
              </w:rPr>
              <w:t>ИПЦ  104</w:t>
            </w:r>
            <w:proofErr w:type="gramEnd"/>
            <w:r w:rsidRPr="00FE6DC6">
              <w:rPr>
                <w:rFonts w:ascii="Tahoma" w:hAnsi="Tahoma" w:cs="Tahoma"/>
                <w:sz w:val="13"/>
                <w:szCs w:val="13"/>
              </w:rPr>
              <w:t xml:space="preserve">,0% </w:t>
            </w:r>
          </w:p>
        </w:tc>
        <w:tc>
          <w:tcPr>
            <w:tcW w:w="1556" w:type="dxa"/>
            <w:tcBorders>
              <w:top w:val="nil"/>
              <w:left w:val="nil"/>
              <w:bottom w:val="single" w:sz="4" w:space="0" w:color="C0C0C0"/>
              <w:right w:val="single" w:sz="4" w:space="0" w:color="C0C0C0"/>
            </w:tcBorders>
            <w:shd w:val="clear" w:color="000000" w:fill="FFFFCC"/>
            <w:vAlign w:val="center"/>
            <w:hideMark/>
          </w:tcPr>
          <w:p w14:paraId="6F93194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150,54</w:t>
            </w:r>
          </w:p>
        </w:tc>
        <w:tc>
          <w:tcPr>
            <w:tcW w:w="1616" w:type="dxa"/>
            <w:tcBorders>
              <w:top w:val="nil"/>
              <w:left w:val="nil"/>
              <w:bottom w:val="single" w:sz="4" w:space="0" w:color="C0C0C0"/>
              <w:right w:val="single" w:sz="4" w:space="0" w:color="C0C0C0"/>
            </w:tcBorders>
            <w:shd w:val="clear" w:color="000000" w:fill="FFFFCC"/>
            <w:vAlign w:val="center"/>
            <w:hideMark/>
          </w:tcPr>
          <w:p w14:paraId="793EE5D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103,11</w:t>
            </w:r>
          </w:p>
        </w:tc>
        <w:tc>
          <w:tcPr>
            <w:tcW w:w="1356" w:type="dxa"/>
            <w:tcBorders>
              <w:top w:val="nil"/>
              <w:left w:val="nil"/>
              <w:bottom w:val="single" w:sz="4" w:space="0" w:color="C0C0C0"/>
              <w:right w:val="single" w:sz="4" w:space="0" w:color="C0C0C0"/>
            </w:tcBorders>
            <w:shd w:val="clear" w:color="000000" w:fill="D7EAD3"/>
            <w:vAlign w:val="center"/>
            <w:hideMark/>
          </w:tcPr>
          <w:p w14:paraId="7D03F93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103,11</w:t>
            </w:r>
          </w:p>
        </w:tc>
        <w:tc>
          <w:tcPr>
            <w:tcW w:w="1336" w:type="dxa"/>
            <w:tcBorders>
              <w:top w:val="nil"/>
              <w:left w:val="nil"/>
              <w:bottom w:val="single" w:sz="4" w:space="0" w:color="C0C0C0"/>
              <w:right w:val="single" w:sz="4" w:space="0" w:color="C0C0C0"/>
            </w:tcBorders>
            <w:shd w:val="clear" w:color="000000" w:fill="D7EAD3"/>
            <w:vAlign w:val="center"/>
            <w:hideMark/>
          </w:tcPr>
          <w:p w14:paraId="1C7C8EE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103,11</w:t>
            </w:r>
          </w:p>
        </w:tc>
        <w:tc>
          <w:tcPr>
            <w:tcW w:w="2236" w:type="dxa"/>
            <w:tcBorders>
              <w:top w:val="nil"/>
              <w:left w:val="nil"/>
              <w:bottom w:val="single" w:sz="4" w:space="0" w:color="C0C0C0"/>
              <w:right w:val="single" w:sz="4" w:space="0" w:color="C0C0C0"/>
            </w:tcBorders>
            <w:shd w:val="clear" w:color="000000" w:fill="FFFFCC"/>
            <w:vAlign w:val="center"/>
            <w:hideMark/>
          </w:tcPr>
          <w:p w14:paraId="7183A269"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Плановая цена 2029 г. с учетом </w:t>
            </w:r>
            <w:proofErr w:type="gramStart"/>
            <w:r w:rsidRPr="00FE6DC6">
              <w:rPr>
                <w:rFonts w:ascii="Tahoma" w:hAnsi="Tahoma" w:cs="Tahoma"/>
                <w:sz w:val="13"/>
                <w:szCs w:val="13"/>
              </w:rPr>
              <w:t>ИПЦ  104</w:t>
            </w:r>
            <w:proofErr w:type="gramEnd"/>
            <w:r w:rsidRPr="00FE6DC6">
              <w:rPr>
                <w:rFonts w:ascii="Tahoma" w:hAnsi="Tahoma" w:cs="Tahoma"/>
                <w:sz w:val="13"/>
                <w:szCs w:val="13"/>
              </w:rPr>
              <w:t xml:space="preserve">,0% </w:t>
            </w:r>
          </w:p>
        </w:tc>
      </w:tr>
      <w:tr w:rsidR="00FE6DC6" w:rsidRPr="00FE6DC6" w14:paraId="759EDB40" w14:textId="77777777" w:rsidTr="00FE6DC6">
        <w:trPr>
          <w:trHeight w:val="855"/>
          <w:jc w:val="center"/>
        </w:trPr>
        <w:tc>
          <w:tcPr>
            <w:tcW w:w="257" w:type="dxa"/>
            <w:tcBorders>
              <w:top w:val="nil"/>
              <w:left w:val="nil"/>
              <w:bottom w:val="nil"/>
              <w:right w:val="nil"/>
            </w:tcBorders>
            <w:shd w:val="clear" w:color="000000" w:fill="FABF8F"/>
            <w:noWrap/>
            <w:vAlign w:val="center"/>
            <w:hideMark/>
          </w:tcPr>
          <w:p w14:paraId="66553B6B"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lastRenderedPageBreak/>
              <w:t>ЭР</w:t>
            </w:r>
          </w:p>
        </w:tc>
        <w:tc>
          <w:tcPr>
            <w:tcW w:w="202" w:type="dxa"/>
            <w:tcBorders>
              <w:top w:val="nil"/>
              <w:left w:val="nil"/>
              <w:bottom w:val="nil"/>
              <w:right w:val="nil"/>
            </w:tcBorders>
            <w:shd w:val="clear" w:color="auto" w:fill="auto"/>
            <w:vAlign w:val="center"/>
            <w:hideMark/>
          </w:tcPr>
          <w:p w14:paraId="6ED5626B"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B2D87F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6CC55076" w14:textId="77777777" w:rsidR="00FE6DC6" w:rsidRPr="00FE6DC6" w:rsidRDefault="00FE6DC6" w:rsidP="00FE6DC6">
            <w:pPr>
              <w:ind w:firstLineChars="100" w:firstLine="131"/>
              <w:rPr>
                <w:rFonts w:ascii="Tahoma" w:hAnsi="Tahoma" w:cs="Tahoma"/>
                <w:b/>
                <w:bCs/>
                <w:sz w:val="13"/>
                <w:szCs w:val="13"/>
              </w:rPr>
            </w:pPr>
            <w:r w:rsidRPr="00FE6DC6">
              <w:rPr>
                <w:rFonts w:ascii="Tahoma" w:hAnsi="Tahoma" w:cs="Tahoma"/>
                <w:b/>
                <w:bCs/>
                <w:sz w:val="13"/>
                <w:szCs w:val="13"/>
              </w:rPr>
              <w:t>Затраты на покупную электрическую энергию, по уровням напряжения:</w:t>
            </w:r>
          </w:p>
        </w:tc>
        <w:tc>
          <w:tcPr>
            <w:tcW w:w="858" w:type="dxa"/>
            <w:tcBorders>
              <w:top w:val="nil"/>
              <w:left w:val="nil"/>
              <w:bottom w:val="single" w:sz="4" w:space="0" w:color="C0C0C0"/>
              <w:right w:val="single" w:sz="4" w:space="0" w:color="C0C0C0"/>
            </w:tcBorders>
            <w:shd w:val="clear" w:color="auto" w:fill="auto"/>
            <w:vAlign w:val="center"/>
            <w:hideMark/>
          </w:tcPr>
          <w:p w14:paraId="68ACC13E"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467E437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231,41</w:t>
            </w:r>
          </w:p>
        </w:tc>
        <w:tc>
          <w:tcPr>
            <w:tcW w:w="1596" w:type="dxa"/>
            <w:tcBorders>
              <w:top w:val="nil"/>
              <w:left w:val="nil"/>
              <w:bottom w:val="single" w:sz="4" w:space="0" w:color="C0C0C0"/>
              <w:right w:val="single" w:sz="4" w:space="0" w:color="C0C0C0"/>
            </w:tcBorders>
            <w:shd w:val="clear" w:color="000000" w:fill="D7EAD3"/>
            <w:vAlign w:val="center"/>
            <w:hideMark/>
          </w:tcPr>
          <w:p w14:paraId="74EEDAD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231,43</w:t>
            </w:r>
          </w:p>
        </w:tc>
        <w:tc>
          <w:tcPr>
            <w:tcW w:w="1376" w:type="dxa"/>
            <w:tcBorders>
              <w:top w:val="nil"/>
              <w:left w:val="nil"/>
              <w:bottom w:val="single" w:sz="4" w:space="0" w:color="C0C0C0"/>
              <w:right w:val="single" w:sz="4" w:space="0" w:color="C0C0C0"/>
            </w:tcBorders>
            <w:shd w:val="clear" w:color="000000" w:fill="D7EAD3"/>
            <w:vAlign w:val="center"/>
            <w:hideMark/>
          </w:tcPr>
          <w:p w14:paraId="0A4E1CD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115,71</w:t>
            </w:r>
          </w:p>
        </w:tc>
        <w:tc>
          <w:tcPr>
            <w:tcW w:w="1356" w:type="dxa"/>
            <w:tcBorders>
              <w:top w:val="nil"/>
              <w:left w:val="nil"/>
              <w:bottom w:val="single" w:sz="4" w:space="0" w:color="C0C0C0"/>
              <w:right w:val="single" w:sz="4" w:space="0" w:color="C0C0C0"/>
            </w:tcBorders>
            <w:shd w:val="clear" w:color="000000" w:fill="D7EAD3"/>
            <w:vAlign w:val="center"/>
            <w:hideMark/>
          </w:tcPr>
          <w:p w14:paraId="71B4F02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115,71</w:t>
            </w:r>
          </w:p>
        </w:tc>
        <w:tc>
          <w:tcPr>
            <w:tcW w:w="2216" w:type="dxa"/>
            <w:tcBorders>
              <w:top w:val="nil"/>
              <w:left w:val="nil"/>
              <w:bottom w:val="single" w:sz="4" w:space="0" w:color="C0C0C0"/>
              <w:right w:val="single" w:sz="4" w:space="0" w:color="C0C0C0"/>
            </w:tcBorders>
            <w:shd w:val="clear" w:color="000000" w:fill="FFFFCC"/>
            <w:vAlign w:val="center"/>
            <w:hideMark/>
          </w:tcPr>
          <w:p w14:paraId="456E84D3"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BEA7F6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240,67</w:t>
            </w:r>
          </w:p>
        </w:tc>
        <w:tc>
          <w:tcPr>
            <w:tcW w:w="1556" w:type="dxa"/>
            <w:tcBorders>
              <w:top w:val="nil"/>
              <w:left w:val="nil"/>
              <w:bottom w:val="single" w:sz="4" w:space="0" w:color="C0C0C0"/>
              <w:right w:val="single" w:sz="4" w:space="0" w:color="C0C0C0"/>
            </w:tcBorders>
            <w:shd w:val="clear" w:color="000000" w:fill="D7EAD3"/>
            <w:vAlign w:val="center"/>
            <w:hideMark/>
          </w:tcPr>
          <w:p w14:paraId="2E254ED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240,68</w:t>
            </w:r>
          </w:p>
        </w:tc>
        <w:tc>
          <w:tcPr>
            <w:tcW w:w="1396" w:type="dxa"/>
            <w:tcBorders>
              <w:top w:val="nil"/>
              <w:left w:val="nil"/>
              <w:bottom w:val="single" w:sz="4" w:space="0" w:color="C0C0C0"/>
              <w:right w:val="single" w:sz="4" w:space="0" w:color="C0C0C0"/>
            </w:tcBorders>
            <w:shd w:val="clear" w:color="000000" w:fill="D7EAD3"/>
            <w:vAlign w:val="center"/>
            <w:hideMark/>
          </w:tcPr>
          <w:p w14:paraId="684EFE4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120,34</w:t>
            </w:r>
          </w:p>
        </w:tc>
        <w:tc>
          <w:tcPr>
            <w:tcW w:w="1376" w:type="dxa"/>
            <w:tcBorders>
              <w:top w:val="nil"/>
              <w:left w:val="nil"/>
              <w:bottom w:val="single" w:sz="4" w:space="0" w:color="C0C0C0"/>
              <w:right w:val="single" w:sz="4" w:space="0" w:color="C0C0C0"/>
            </w:tcBorders>
            <w:shd w:val="clear" w:color="000000" w:fill="D7EAD3"/>
            <w:vAlign w:val="center"/>
            <w:hideMark/>
          </w:tcPr>
          <w:p w14:paraId="397CBD2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120,34</w:t>
            </w:r>
          </w:p>
        </w:tc>
        <w:tc>
          <w:tcPr>
            <w:tcW w:w="2276" w:type="dxa"/>
            <w:tcBorders>
              <w:top w:val="nil"/>
              <w:left w:val="nil"/>
              <w:bottom w:val="single" w:sz="4" w:space="0" w:color="C0C0C0"/>
              <w:right w:val="single" w:sz="4" w:space="0" w:color="C0C0C0"/>
            </w:tcBorders>
            <w:shd w:val="clear" w:color="000000" w:fill="FFFFCC"/>
            <w:vAlign w:val="center"/>
            <w:hideMark/>
          </w:tcPr>
          <w:p w14:paraId="0171948E"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D5CCA1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250,30</w:t>
            </w:r>
          </w:p>
        </w:tc>
        <w:tc>
          <w:tcPr>
            <w:tcW w:w="1616" w:type="dxa"/>
            <w:tcBorders>
              <w:top w:val="nil"/>
              <w:left w:val="nil"/>
              <w:bottom w:val="single" w:sz="4" w:space="0" w:color="C0C0C0"/>
              <w:right w:val="single" w:sz="4" w:space="0" w:color="C0C0C0"/>
            </w:tcBorders>
            <w:shd w:val="clear" w:color="000000" w:fill="D7EAD3"/>
            <w:vAlign w:val="center"/>
            <w:hideMark/>
          </w:tcPr>
          <w:p w14:paraId="6BC1277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250,31</w:t>
            </w:r>
          </w:p>
        </w:tc>
        <w:tc>
          <w:tcPr>
            <w:tcW w:w="1356" w:type="dxa"/>
            <w:tcBorders>
              <w:top w:val="nil"/>
              <w:left w:val="nil"/>
              <w:bottom w:val="single" w:sz="4" w:space="0" w:color="C0C0C0"/>
              <w:right w:val="single" w:sz="4" w:space="0" w:color="C0C0C0"/>
            </w:tcBorders>
            <w:shd w:val="clear" w:color="000000" w:fill="D7EAD3"/>
            <w:vAlign w:val="center"/>
            <w:hideMark/>
          </w:tcPr>
          <w:p w14:paraId="6C1439F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125,16</w:t>
            </w:r>
          </w:p>
        </w:tc>
        <w:tc>
          <w:tcPr>
            <w:tcW w:w="1336" w:type="dxa"/>
            <w:tcBorders>
              <w:top w:val="nil"/>
              <w:left w:val="nil"/>
              <w:bottom w:val="single" w:sz="4" w:space="0" w:color="C0C0C0"/>
              <w:right w:val="single" w:sz="4" w:space="0" w:color="C0C0C0"/>
            </w:tcBorders>
            <w:shd w:val="clear" w:color="000000" w:fill="D7EAD3"/>
            <w:vAlign w:val="center"/>
            <w:hideMark/>
          </w:tcPr>
          <w:p w14:paraId="5F0110B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125,16</w:t>
            </w:r>
          </w:p>
        </w:tc>
        <w:tc>
          <w:tcPr>
            <w:tcW w:w="2236" w:type="dxa"/>
            <w:tcBorders>
              <w:top w:val="nil"/>
              <w:left w:val="nil"/>
              <w:bottom w:val="single" w:sz="4" w:space="0" w:color="C0C0C0"/>
              <w:right w:val="single" w:sz="4" w:space="0" w:color="C0C0C0"/>
            </w:tcBorders>
            <w:shd w:val="clear" w:color="000000" w:fill="FFFFCC"/>
            <w:vAlign w:val="center"/>
            <w:hideMark/>
          </w:tcPr>
          <w:p w14:paraId="46EC6300"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174833D9" w14:textId="77777777" w:rsidTr="00FE6DC6">
        <w:trPr>
          <w:trHeight w:val="360"/>
          <w:jc w:val="center"/>
        </w:trPr>
        <w:tc>
          <w:tcPr>
            <w:tcW w:w="257" w:type="dxa"/>
            <w:tcBorders>
              <w:top w:val="nil"/>
              <w:left w:val="nil"/>
              <w:bottom w:val="nil"/>
              <w:right w:val="nil"/>
            </w:tcBorders>
            <w:shd w:val="clear" w:color="000000" w:fill="FABF8F"/>
            <w:noWrap/>
            <w:vAlign w:val="center"/>
            <w:hideMark/>
          </w:tcPr>
          <w:p w14:paraId="6A4E27CC"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359BF8F"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516B3D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42FEA968"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Средний тариф на энергию</w:t>
            </w:r>
          </w:p>
        </w:tc>
        <w:tc>
          <w:tcPr>
            <w:tcW w:w="858" w:type="dxa"/>
            <w:tcBorders>
              <w:top w:val="nil"/>
              <w:left w:val="nil"/>
              <w:bottom w:val="single" w:sz="4" w:space="0" w:color="C0C0C0"/>
              <w:right w:val="single" w:sz="4" w:space="0" w:color="C0C0C0"/>
            </w:tcBorders>
            <w:shd w:val="clear" w:color="auto" w:fill="auto"/>
            <w:vAlign w:val="center"/>
            <w:hideMark/>
          </w:tcPr>
          <w:p w14:paraId="3EB5D43F"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руб</w:t>
            </w:r>
            <w:proofErr w:type="spellEnd"/>
            <w:r w:rsidRPr="00FE6DC6">
              <w:rPr>
                <w:rFonts w:ascii="Tahoma" w:hAnsi="Tahoma" w:cs="Tahoma"/>
                <w:sz w:val="13"/>
                <w:szCs w:val="13"/>
              </w:rPr>
              <w:t>/</w:t>
            </w:r>
            <w:proofErr w:type="spellStart"/>
            <w:r w:rsidRPr="00FE6DC6">
              <w:rPr>
                <w:rFonts w:ascii="Tahoma" w:hAnsi="Tahoma" w:cs="Tahoma"/>
                <w:sz w:val="13"/>
                <w:szCs w:val="13"/>
              </w:rPr>
              <w:t>кВт.ч</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609C4A1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1596" w:type="dxa"/>
            <w:tcBorders>
              <w:top w:val="nil"/>
              <w:left w:val="nil"/>
              <w:bottom w:val="single" w:sz="4" w:space="0" w:color="C0C0C0"/>
              <w:right w:val="single" w:sz="4" w:space="0" w:color="C0C0C0"/>
            </w:tcBorders>
            <w:shd w:val="clear" w:color="000000" w:fill="D7EAD3"/>
            <w:vAlign w:val="center"/>
            <w:hideMark/>
          </w:tcPr>
          <w:p w14:paraId="66D2CF4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1376" w:type="dxa"/>
            <w:tcBorders>
              <w:top w:val="nil"/>
              <w:left w:val="nil"/>
              <w:bottom w:val="single" w:sz="4" w:space="0" w:color="C0C0C0"/>
              <w:right w:val="single" w:sz="4" w:space="0" w:color="C0C0C0"/>
            </w:tcBorders>
            <w:shd w:val="clear" w:color="000000" w:fill="D7EAD3"/>
            <w:vAlign w:val="center"/>
            <w:hideMark/>
          </w:tcPr>
          <w:p w14:paraId="406609B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1356" w:type="dxa"/>
            <w:tcBorders>
              <w:top w:val="nil"/>
              <w:left w:val="nil"/>
              <w:bottom w:val="single" w:sz="4" w:space="0" w:color="C0C0C0"/>
              <w:right w:val="single" w:sz="4" w:space="0" w:color="C0C0C0"/>
            </w:tcBorders>
            <w:shd w:val="clear" w:color="000000" w:fill="D7EAD3"/>
            <w:vAlign w:val="center"/>
            <w:hideMark/>
          </w:tcPr>
          <w:p w14:paraId="258EA8A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2216" w:type="dxa"/>
            <w:tcBorders>
              <w:top w:val="nil"/>
              <w:left w:val="nil"/>
              <w:bottom w:val="single" w:sz="4" w:space="0" w:color="C0C0C0"/>
              <w:right w:val="single" w:sz="4" w:space="0" w:color="C0C0C0"/>
            </w:tcBorders>
            <w:shd w:val="clear" w:color="000000" w:fill="FFFFCC"/>
            <w:vAlign w:val="center"/>
            <w:hideMark/>
          </w:tcPr>
          <w:p w14:paraId="6CE941AB"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4B893B0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1556" w:type="dxa"/>
            <w:tcBorders>
              <w:top w:val="nil"/>
              <w:left w:val="nil"/>
              <w:bottom w:val="single" w:sz="4" w:space="0" w:color="C0C0C0"/>
              <w:right w:val="single" w:sz="4" w:space="0" w:color="C0C0C0"/>
            </w:tcBorders>
            <w:shd w:val="clear" w:color="000000" w:fill="D7EAD3"/>
            <w:vAlign w:val="center"/>
            <w:hideMark/>
          </w:tcPr>
          <w:p w14:paraId="6AA94ED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1396" w:type="dxa"/>
            <w:tcBorders>
              <w:top w:val="nil"/>
              <w:left w:val="nil"/>
              <w:bottom w:val="single" w:sz="4" w:space="0" w:color="C0C0C0"/>
              <w:right w:val="single" w:sz="4" w:space="0" w:color="C0C0C0"/>
            </w:tcBorders>
            <w:shd w:val="clear" w:color="000000" w:fill="D7EAD3"/>
            <w:vAlign w:val="center"/>
            <w:hideMark/>
          </w:tcPr>
          <w:p w14:paraId="7C42276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1376" w:type="dxa"/>
            <w:tcBorders>
              <w:top w:val="nil"/>
              <w:left w:val="nil"/>
              <w:bottom w:val="single" w:sz="4" w:space="0" w:color="C0C0C0"/>
              <w:right w:val="single" w:sz="4" w:space="0" w:color="C0C0C0"/>
            </w:tcBorders>
            <w:shd w:val="clear" w:color="000000" w:fill="D7EAD3"/>
            <w:vAlign w:val="center"/>
            <w:hideMark/>
          </w:tcPr>
          <w:p w14:paraId="10EF8FF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2276" w:type="dxa"/>
            <w:tcBorders>
              <w:top w:val="nil"/>
              <w:left w:val="nil"/>
              <w:bottom w:val="single" w:sz="4" w:space="0" w:color="C0C0C0"/>
              <w:right w:val="single" w:sz="4" w:space="0" w:color="C0C0C0"/>
            </w:tcBorders>
            <w:shd w:val="clear" w:color="000000" w:fill="FFFFCC"/>
            <w:vAlign w:val="center"/>
            <w:hideMark/>
          </w:tcPr>
          <w:p w14:paraId="5171B018"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117D749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1616" w:type="dxa"/>
            <w:tcBorders>
              <w:top w:val="nil"/>
              <w:left w:val="nil"/>
              <w:bottom w:val="single" w:sz="4" w:space="0" w:color="C0C0C0"/>
              <w:right w:val="single" w:sz="4" w:space="0" w:color="C0C0C0"/>
            </w:tcBorders>
            <w:shd w:val="clear" w:color="000000" w:fill="D7EAD3"/>
            <w:vAlign w:val="center"/>
            <w:hideMark/>
          </w:tcPr>
          <w:p w14:paraId="14EF9A7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1356" w:type="dxa"/>
            <w:tcBorders>
              <w:top w:val="nil"/>
              <w:left w:val="nil"/>
              <w:bottom w:val="single" w:sz="4" w:space="0" w:color="C0C0C0"/>
              <w:right w:val="single" w:sz="4" w:space="0" w:color="C0C0C0"/>
            </w:tcBorders>
            <w:shd w:val="clear" w:color="000000" w:fill="D7EAD3"/>
            <w:vAlign w:val="center"/>
            <w:hideMark/>
          </w:tcPr>
          <w:p w14:paraId="470531C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1336" w:type="dxa"/>
            <w:tcBorders>
              <w:top w:val="nil"/>
              <w:left w:val="nil"/>
              <w:bottom w:val="single" w:sz="4" w:space="0" w:color="C0C0C0"/>
              <w:right w:val="single" w:sz="4" w:space="0" w:color="C0C0C0"/>
            </w:tcBorders>
            <w:shd w:val="clear" w:color="000000" w:fill="D7EAD3"/>
            <w:vAlign w:val="center"/>
            <w:hideMark/>
          </w:tcPr>
          <w:p w14:paraId="2D54614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2236" w:type="dxa"/>
            <w:tcBorders>
              <w:top w:val="nil"/>
              <w:left w:val="nil"/>
              <w:bottom w:val="single" w:sz="4" w:space="0" w:color="C0C0C0"/>
              <w:right w:val="single" w:sz="4" w:space="0" w:color="C0C0C0"/>
            </w:tcBorders>
            <w:shd w:val="clear" w:color="000000" w:fill="FFFFCC"/>
            <w:vAlign w:val="center"/>
            <w:hideMark/>
          </w:tcPr>
          <w:p w14:paraId="19240E60"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31F1A697" w14:textId="77777777" w:rsidTr="00FE6DC6">
        <w:trPr>
          <w:trHeight w:val="1395"/>
          <w:jc w:val="center"/>
        </w:trPr>
        <w:tc>
          <w:tcPr>
            <w:tcW w:w="257" w:type="dxa"/>
            <w:tcBorders>
              <w:top w:val="nil"/>
              <w:left w:val="nil"/>
              <w:bottom w:val="nil"/>
              <w:right w:val="nil"/>
            </w:tcBorders>
            <w:shd w:val="clear" w:color="000000" w:fill="FABF8F"/>
            <w:noWrap/>
            <w:vAlign w:val="center"/>
            <w:hideMark/>
          </w:tcPr>
          <w:p w14:paraId="47F9BD6F"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52E52E9A"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D39BDA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6B2CDB12"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Объем энергии</w:t>
            </w:r>
          </w:p>
        </w:tc>
        <w:tc>
          <w:tcPr>
            <w:tcW w:w="858" w:type="dxa"/>
            <w:tcBorders>
              <w:top w:val="nil"/>
              <w:left w:val="nil"/>
              <w:bottom w:val="single" w:sz="4" w:space="0" w:color="C0C0C0"/>
              <w:right w:val="single" w:sz="4" w:space="0" w:color="C0C0C0"/>
            </w:tcBorders>
            <w:shd w:val="clear" w:color="auto" w:fill="auto"/>
            <w:vAlign w:val="center"/>
            <w:hideMark/>
          </w:tcPr>
          <w:p w14:paraId="32DD3EF8"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кВт.ч</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6CC58CA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36,91</w:t>
            </w:r>
          </w:p>
        </w:tc>
        <w:tc>
          <w:tcPr>
            <w:tcW w:w="1596" w:type="dxa"/>
            <w:tcBorders>
              <w:top w:val="nil"/>
              <w:left w:val="nil"/>
              <w:bottom w:val="single" w:sz="4" w:space="0" w:color="C0C0C0"/>
              <w:right w:val="single" w:sz="4" w:space="0" w:color="C0C0C0"/>
            </w:tcBorders>
            <w:shd w:val="clear" w:color="000000" w:fill="D7EAD3"/>
            <w:vAlign w:val="center"/>
            <w:hideMark/>
          </w:tcPr>
          <w:p w14:paraId="71B0E2D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36,91</w:t>
            </w:r>
          </w:p>
        </w:tc>
        <w:tc>
          <w:tcPr>
            <w:tcW w:w="1376" w:type="dxa"/>
            <w:tcBorders>
              <w:top w:val="nil"/>
              <w:left w:val="nil"/>
              <w:bottom w:val="single" w:sz="4" w:space="0" w:color="C0C0C0"/>
              <w:right w:val="single" w:sz="4" w:space="0" w:color="C0C0C0"/>
            </w:tcBorders>
            <w:shd w:val="clear" w:color="000000" w:fill="D7EAD3"/>
            <w:vAlign w:val="center"/>
            <w:hideMark/>
          </w:tcPr>
          <w:p w14:paraId="29FB30B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18,46</w:t>
            </w:r>
          </w:p>
        </w:tc>
        <w:tc>
          <w:tcPr>
            <w:tcW w:w="1356" w:type="dxa"/>
            <w:tcBorders>
              <w:top w:val="nil"/>
              <w:left w:val="nil"/>
              <w:bottom w:val="single" w:sz="4" w:space="0" w:color="C0C0C0"/>
              <w:right w:val="single" w:sz="4" w:space="0" w:color="C0C0C0"/>
            </w:tcBorders>
            <w:shd w:val="clear" w:color="000000" w:fill="D7EAD3"/>
            <w:vAlign w:val="center"/>
            <w:hideMark/>
          </w:tcPr>
          <w:p w14:paraId="2489AC6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18,46</w:t>
            </w:r>
          </w:p>
        </w:tc>
        <w:tc>
          <w:tcPr>
            <w:tcW w:w="2216" w:type="dxa"/>
            <w:tcBorders>
              <w:top w:val="nil"/>
              <w:left w:val="nil"/>
              <w:bottom w:val="single" w:sz="4" w:space="0" w:color="C0C0C0"/>
              <w:right w:val="single" w:sz="4" w:space="0" w:color="C0C0C0"/>
            </w:tcBorders>
            <w:shd w:val="clear" w:color="000000" w:fill="FFFFCC"/>
            <w:vAlign w:val="center"/>
            <w:hideMark/>
          </w:tcPr>
          <w:p w14:paraId="50A710C1"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43A9E3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36,91</w:t>
            </w:r>
          </w:p>
        </w:tc>
        <w:tc>
          <w:tcPr>
            <w:tcW w:w="1556" w:type="dxa"/>
            <w:tcBorders>
              <w:top w:val="nil"/>
              <w:left w:val="nil"/>
              <w:bottom w:val="single" w:sz="4" w:space="0" w:color="C0C0C0"/>
              <w:right w:val="single" w:sz="4" w:space="0" w:color="C0C0C0"/>
            </w:tcBorders>
            <w:shd w:val="clear" w:color="000000" w:fill="D7EAD3"/>
            <w:vAlign w:val="center"/>
            <w:hideMark/>
          </w:tcPr>
          <w:p w14:paraId="47D3B51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36,91</w:t>
            </w:r>
          </w:p>
        </w:tc>
        <w:tc>
          <w:tcPr>
            <w:tcW w:w="1396" w:type="dxa"/>
            <w:tcBorders>
              <w:top w:val="nil"/>
              <w:left w:val="nil"/>
              <w:bottom w:val="single" w:sz="4" w:space="0" w:color="C0C0C0"/>
              <w:right w:val="single" w:sz="4" w:space="0" w:color="C0C0C0"/>
            </w:tcBorders>
            <w:shd w:val="clear" w:color="000000" w:fill="D7EAD3"/>
            <w:vAlign w:val="center"/>
            <w:hideMark/>
          </w:tcPr>
          <w:p w14:paraId="1FD6ED6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18,46</w:t>
            </w:r>
          </w:p>
        </w:tc>
        <w:tc>
          <w:tcPr>
            <w:tcW w:w="1376" w:type="dxa"/>
            <w:tcBorders>
              <w:top w:val="nil"/>
              <w:left w:val="nil"/>
              <w:bottom w:val="single" w:sz="4" w:space="0" w:color="C0C0C0"/>
              <w:right w:val="single" w:sz="4" w:space="0" w:color="C0C0C0"/>
            </w:tcBorders>
            <w:shd w:val="clear" w:color="000000" w:fill="D7EAD3"/>
            <w:vAlign w:val="center"/>
            <w:hideMark/>
          </w:tcPr>
          <w:p w14:paraId="135F3FA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18,46</w:t>
            </w:r>
          </w:p>
        </w:tc>
        <w:tc>
          <w:tcPr>
            <w:tcW w:w="2276" w:type="dxa"/>
            <w:tcBorders>
              <w:top w:val="nil"/>
              <w:left w:val="nil"/>
              <w:bottom w:val="single" w:sz="4" w:space="0" w:color="C0C0C0"/>
              <w:right w:val="single" w:sz="4" w:space="0" w:color="C0C0C0"/>
            </w:tcBorders>
            <w:shd w:val="clear" w:color="000000" w:fill="FFFFCC"/>
            <w:vAlign w:val="center"/>
            <w:hideMark/>
          </w:tcPr>
          <w:p w14:paraId="481A717E"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980B79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36,91</w:t>
            </w:r>
          </w:p>
        </w:tc>
        <w:tc>
          <w:tcPr>
            <w:tcW w:w="1616" w:type="dxa"/>
            <w:tcBorders>
              <w:top w:val="nil"/>
              <w:left w:val="nil"/>
              <w:bottom w:val="single" w:sz="4" w:space="0" w:color="C0C0C0"/>
              <w:right w:val="single" w:sz="4" w:space="0" w:color="C0C0C0"/>
            </w:tcBorders>
            <w:shd w:val="clear" w:color="000000" w:fill="D7EAD3"/>
            <w:vAlign w:val="center"/>
            <w:hideMark/>
          </w:tcPr>
          <w:p w14:paraId="1A107E1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36,91</w:t>
            </w:r>
          </w:p>
        </w:tc>
        <w:tc>
          <w:tcPr>
            <w:tcW w:w="1356" w:type="dxa"/>
            <w:tcBorders>
              <w:top w:val="nil"/>
              <w:left w:val="nil"/>
              <w:bottom w:val="single" w:sz="4" w:space="0" w:color="C0C0C0"/>
              <w:right w:val="single" w:sz="4" w:space="0" w:color="C0C0C0"/>
            </w:tcBorders>
            <w:shd w:val="clear" w:color="000000" w:fill="D7EAD3"/>
            <w:vAlign w:val="center"/>
            <w:hideMark/>
          </w:tcPr>
          <w:p w14:paraId="05C113F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18,46</w:t>
            </w:r>
          </w:p>
        </w:tc>
        <w:tc>
          <w:tcPr>
            <w:tcW w:w="1336" w:type="dxa"/>
            <w:tcBorders>
              <w:top w:val="nil"/>
              <w:left w:val="nil"/>
              <w:bottom w:val="single" w:sz="4" w:space="0" w:color="C0C0C0"/>
              <w:right w:val="single" w:sz="4" w:space="0" w:color="C0C0C0"/>
            </w:tcBorders>
            <w:shd w:val="clear" w:color="000000" w:fill="D7EAD3"/>
            <w:vAlign w:val="center"/>
            <w:hideMark/>
          </w:tcPr>
          <w:p w14:paraId="5B27B0A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18,46</w:t>
            </w:r>
          </w:p>
        </w:tc>
        <w:tc>
          <w:tcPr>
            <w:tcW w:w="2236" w:type="dxa"/>
            <w:tcBorders>
              <w:top w:val="nil"/>
              <w:left w:val="nil"/>
              <w:bottom w:val="single" w:sz="4" w:space="0" w:color="C0C0C0"/>
              <w:right w:val="single" w:sz="4" w:space="0" w:color="C0C0C0"/>
            </w:tcBorders>
            <w:shd w:val="clear" w:color="000000" w:fill="FFFFCC"/>
            <w:vAlign w:val="center"/>
            <w:hideMark/>
          </w:tcPr>
          <w:p w14:paraId="1CB0491D"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29C174F6" w14:textId="77777777" w:rsidTr="00FE6DC6">
        <w:trPr>
          <w:trHeight w:val="390"/>
          <w:jc w:val="center"/>
        </w:trPr>
        <w:tc>
          <w:tcPr>
            <w:tcW w:w="257" w:type="dxa"/>
            <w:tcBorders>
              <w:top w:val="nil"/>
              <w:left w:val="nil"/>
              <w:bottom w:val="nil"/>
              <w:right w:val="nil"/>
            </w:tcBorders>
            <w:shd w:val="clear" w:color="000000" w:fill="E4DFEC"/>
            <w:noWrap/>
            <w:vAlign w:val="center"/>
            <w:hideMark/>
          </w:tcPr>
          <w:p w14:paraId="1E90CC85"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ЭР</w:t>
            </w:r>
          </w:p>
        </w:tc>
        <w:tc>
          <w:tcPr>
            <w:tcW w:w="202" w:type="dxa"/>
            <w:tcBorders>
              <w:top w:val="nil"/>
              <w:left w:val="nil"/>
              <w:bottom w:val="nil"/>
              <w:right w:val="nil"/>
            </w:tcBorders>
            <w:shd w:val="clear" w:color="000000" w:fill="E4DFEC"/>
            <w:vAlign w:val="center"/>
            <w:hideMark/>
          </w:tcPr>
          <w:p w14:paraId="3402BFBE"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809" w:type="dxa"/>
            <w:tcBorders>
              <w:top w:val="nil"/>
              <w:left w:val="single" w:sz="4" w:space="0" w:color="C0C0C0"/>
              <w:bottom w:val="single" w:sz="4" w:space="0" w:color="C0C0C0"/>
              <w:right w:val="single" w:sz="4" w:space="0" w:color="C0C0C0"/>
            </w:tcBorders>
            <w:shd w:val="clear" w:color="000000" w:fill="E4DFEC"/>
            <w:vAlign w:val="center"/>
            <w:hideMark/>
          </w:tcPr>
          <w:p w14:paraId="6882A30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3.3.0.3</w:t>
            </w:r>
          </w:p>
        </w:tc>
        <w:tc>
          <w:tcPr>
            <w:tcW w:w="4022" w:type="dxa"/>
            <w:tcBorders>
              <w:top w:val="nil"/>
              <w:left w:val="nil"/>
              <w:bottom w:val="single" w:sz="4" w:space="0" w:color="C0C0C0"/>
              <w:right w:val="single" w:sz="4" w:space="0" w:color="C0C0C0"/>
            </w:tcBorders>
            <w:shd w:val="clear" w:color="000000" w:fill="E4DFEC"/>
            <w:vAlign w:val="center"/>
            <w:hideMark/>
          </w:tcPr>
          <w:p w14:paraId="76B6316A" w14:textId="77777777" w:rsidR="00FE6DC6" w:rsidRPr="00FE6DC6" w:rsidRDefault="00FE6DC6" w:rsidP="00FE6DC6">
            <w:pPr>
              <w:ind w:firstLineChars="300" w:firstLine="392"/>
              <w:rPr>
                <w:rFonts w:ascii="Tahoma" w:hAnsi="Tahoma" w:cs="Tahoma"/>
                <w:b/>
                <w:bCs/>
                <w:sz w:val="13"/>
                <w:szCs w:val="13"/>
              </w:rPr>
            </w:pPr>
            <w:r w:rsidRPr="00FE6DC6">
              <w:rPr>
                <w:rFonts w:ascii="Tahoma" w:hAnsi="Tahoma" w:cs="Tahoma"/>
                <w:b/>
                <w:bCs/>
                <w:sz w:val="13"/>
                <w:szCs w:val="13"/>
              </w:rPr>
              <w:t>Удельный расход энергии</w:t>
            </w:r>
          </w:p>
        </w:tc>
        <w:tc>
          <w:tcPr>
            <w:tcW w:w="858" w:type="dxa"/>
            <w:tcBorders>
              <w:top w:val="nil"/>
              <w:left w:val="nil"/>
              <w:bottom w:val="single" w:sz="4" w:space="0" w:color="C0C0C0"/>
              <w:right w:val="single" w:sz="4" w:space="0" w:color="C0C0C0"/>
            </w:tcBorders>
            <w:shd w:val="clear" w:color="000000" w:fill="E4DFEC"/>
            <w:vAlign w:val="center"/>
            <w:hideMark/>
          </w:tcPr>
          <w:p w14:paraId="4692ADD6"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кВт.ч</w:t>
            </w:r>
            <w:proofErr w:type="spellEnd"/>
            <w:r w:rsidRPr="00FE6DC6">
              <w:rPr>
                <w:rFonts w:ascii="Tahoma" w:hAnsi="Tahoma" w:cs="Tahoma"/>
                <w:b/>
                <w:bCs/>
                <w:sz w:val="13"/>
                <w:szCs w:val="13"/>
              </w:rPr>
              <w:t>/м3</w:t>
            </w:r>
          </w:p>
        </w:tc>
        <w:tc>
          <w:tcPr>
            <w:tcW w:w="1616" w:type="dxa"/>
            <w:tcBorders>
              <w:top w:val="nil"/>
              <w:left w:val="nil"/>
              <w:bottom w:val="single" w:sz="4" w:space="0" w:color="C0C0C0"/>
              <w:right w:val="single" w:sz="4" w:space="0" w:color="C0C0C0"/>
            </w:tcBorders>
            <w:shd w:val="clear" w:color="000000" w:fill="E4DFEC"/>
            <w:vAlign w:val="center"/>
            <w:hideMark/>
          </w:tcPr>
          <w:p w14:paraId="0423CE2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596" w:type="dxa"/>
            <w:tcBorders>
              <w:top w:val="nil"/>
              <w:left w:val="nil"/>
              <w:bottom w:val="single" w:sz="4" w:space="0" w:color="C0C0C0"/>
              <w:right w:val="single" w:sz="4" w:space="0" w:color="C0C0C0"/>
            </w:tcBorders>
            <w:shd w:val="clear" w:color="000000" w:fill="E4DFEC"/>
            <w:vAlign w:val="center"/>
            <w:hideMark/>
          </w:tcPr>
          <w:p w14:paraId="6CA9493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376" w:type="dxa"/>
            <w:tcBorders>
              <w:top w:val="nil"/>
              <w:left w:val="nil"/>
              <w:bottom w:val="single" w:sz="4" w:space="0" w:color="C0C0C0"/>
              <w:right w:val="single" w:sz="4" w:space="0" w:color="C0C0C0"/>
            </w:tcBorders>
            <w:shd w:val="clear" w:color="000000" w:fill="E4DFEC"/>
            <w:vAlign w:val="center"/>
            <w:hideMark/>
          </w:tcPr>
          <w:p w14:paraId="356BD8D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356" w:type="dxa"/>
            <w:tcBorders>
              <w:top w:val="nil"/>
              <w:left w:val="nil"/>
              <w:bottom w:val="single" w:sz="4" w:space="0" w:color="C0C0C0"/>
              <w:right w:val="single" w:sz="4" w:space="0" w:color="C0C0C0"/>
            </w:tcBorders>
            <w:shd w:val="clear" w:color="000000" w:fill="E4DFEC"/>
            <w:vAlign w:val="center"/>
            <w:hideMark/>
          </w:tcPr>
          <w:p w14:paraId="056B948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2216" w:type="dxa"/>
            <w:tcBorders>
              <w:top w:val="nil"/>
              <w:left w:val="nil"/>
              <w:bottom w:val="single" w:sz="4" w:space="0" w:color="C0C0C0"/>
              <w:right w:val="single" w:sz="4" w:space="0" w:color="C0C0C0"/>
            </w:tcBorders>
            <w:shd w:val="clear" w:color="000000" w:fill="E4DFEC"/>
            <w:vAlign w:val="center"/>
            <w:hideMark/>
          </w:tcPr>
          <w:p w14:paraId="0B2E4E73"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E4DFEC"/>
            <w:vAlign w:val="center"/>
            <w:hideMark/>
          </w:tcPr>
          <w:p w14:paraId="0A843CD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556" w:type="dxa"/>
            <w:tcBorders>
              <w:top w:val="nil"/>
              <w:left w:val="nil"/>
              <w:bottom w:val="single" w:sz="4" w:space="0" w:color="C0C0C0"/>
              <w:right w:val="single" w:sz="4" w:space="0" w:color="C0C0C0"/>
            </w:tcBorders>
            <w:shd w:val="clear" w:color="000000" w:fill="E4DFEC"/>
            <w:vAlign w:val="center"/>
            <w:hideMark/>
          </w:tcPr>
          <w:p w14:paraId="0E1FAEC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396" w:type="dxa"/>
            <w:tcBorders>
              <w:top w:val="nil"/>
              <w:left w:val="nil"/>
              <w:bottom w:val="single" w:sz="4" w:space="0" w:color="C0C0C0"/>
              <w:right w:val="single" w:sz="4" w:space="0" w:color="C0C0C0"/>
            </w:tcBorders>
            <w:shd w:val="clear" w:color="000000" w:fill="E4DFEC"/>
            <w:vAlign w:val="center"/>
            <w:hideMark/>
          </w:tcPr>
          <w:p w14:paraId="7080962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376" w:type="dxa"/>
            <w:tcBorders>
              <w:top w:val="nil"/>
              <w:left w:val="nil"/>
              <w:bottom w:val="single" w:sz="4" w:space="0" w:color="C0C0C0"/>
              <w:right w:val="single" w:sz="4" w:space="0" w:color="C0C0C0"/>
            </w:tcBorders>
            <w:shd w:val="clear" w:color="000000" w:fill="E4DFEC"/>
            <w:vAlign w:val="center"/>
            <w:hideMark/>
          </w:tcPr>
          <w:p w14:paraId="100D472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2276" w:type="dxa"/>
            <w:tcBorders>
              <w:top w:val="nil"/>
              <w:left w:val="nil"/>
              <w:bottom w:val="single" w:sz="4" w:space="0" w:color="C0C0C0"/>
              <w:right w:val="single" w:sz="4" w:space="0" w:color="C0C0C0"/>
            </w:tcBorders>
            <w:shd w:val="clear" w:color="000000" w:fill="E4DFEC"/>
            <w:vAlign w:val="center"/>
            <w:hideMark/>
          </w:tcPr>
          <w:p w14:paraId="686FC66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E4DFEC"/>
            <w:vAlign w:val="center"/>
            <w:hideMark/>
          </w:tcPr>
          <w:p w14:paraId="231C88A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616" w:type="dxa"/>
            <w:tcBorders>
              <w:top w:val="nil"/>
              <w:left w:val="nil"/>
              <w:bottom w:val="single" w:sz="4" w:space="0" w:color="C0C0C0"/>
              <w:right w:val="single" w:sz="4" w:space="0" w:color="C0C0C0"/>
            </w:tcBorders>
            <w:shd w:val="clear" w:color="000000" w:fill="E4DFEC"/>
            <w:vAlign w:val="center"/>
            <w:hideMark/>
          </w:tcPr>
          <w:p w14:paraId="18B38A4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356" w:type="dxa"/>
            <w:tcBorders>
              <w:top w:val="nil"/>
              <w:left w:val="nil"/>
              <w:bottom w:val="single" w:sz="4" w:space="0" w:color="C0C0C0"/>
              <w:right w:val="single" w:sz="4" w:space="0" w:color="C0C0C0"/>
            </w:tcBorders>
            <w:shd w:val="clear" w:color="000000" w:fill="E4DFEC"/>
            <w:vAlign w:val="center"/>
            <w:hideMark/>
          </w:tcPr>
          <w:p w14:paraId="3ACD435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1336" w:type="dxa"/>
            <w:tcBorders>
              <w:top w:val="nil"/>
              <w:left w:val="nil"/>
              <w:bottom w:val="single" w:sz="4" w:space="0" w:color="C0C0C0"/>
              <w:right w:val="single" w:sz="4" w:space="0" w:color="C0C0C0"/>
            </w:tcBorders>
            <w:shd w:val="clear" w:color="000000" w:fill="E4DFEC"/>
            <w:vAlign w:val="center"/>
            <w:hideMark/>
          </w:tcPr>
          <w:p w14:paraId="6F9DA0F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1,85</w:t>
            </w:r>
          </w:p>
        </w:tc>
        <w:tc>
          <w:tcPr>
            <w:tcW w:w="2236" w:type="dxa"/>
            <w:tcBorders>
              <w:top w:val="nil"/>
              <w:left w:val="nil"/>
              <w:bottom w:val="single" w:sz="4" w:space="0" w:color="C0C0C0"/>
              <w:right w:val="single" w:sz="4" w:space="0" w:color="C0C0C0"/>
            </w:tcBorders>
            <w:shd w:val="clear" w:color="000000" w:fill="E4DFEC"/>
            <w:vAlign w:val="center"/>
            <w:hideMark/>
          </w:tcPr>
          <w:p w14:paraId="0D34482C"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6CB9418F" w14:textId="77777777" w:rsidTr="00FE6DC6">
        <w:trPr>
          <w:trHeight w:val="390"/>
          <w:jc w:val="center"/>
        </w:trPr>
        <w:tc>
          <w:tcPr>
            <w:tcW w:w="257" w:type="dxa"/>
            <w:tcBorders>
              <w:top w:val="nil"/>
              <w:left w:val="nil"/>
              <w:bottom w:val="nil"/>
              <w:right w:val="nil"/>
            </w:tcBorders>
            <w:shd w:val="clear" w:color="000000" w:fill="FABF8F"/>
            <w:noWrap/>
            <w:vAlign w:val="center"/>
            <w:hideMark/>
          </w:tcPr>
          <w:p w14:paraId="7DB0C4F3"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01809857"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D60F10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3.3.2.1</w:t>
            </w:r>
          </w:p>
        </w:tc>
        <w:tc>
          <w:tcPr>
            <w:tcW w:w="4022" w:type="dxa"/>
            <w:tcBorders>
              <w:top w:val="nil"/>
              <w:left w:val="nil"/>
              <w:bottom w:val="single" w:sz="4" w:space="0" w:color="C0C0C0"/>
              <w:right w:val="single" w:sz="4" w:space="0" w:color="C0C0C0"/>
            </w:tcBorders>
            <w:shd w:val="clear" w:color="auto" w:fill="auto"/>
            <w:vAlign w:val="center"/>
            <w:hideMark/>
          </w:tcPr>
          <w:p w14:paraId="4B0BBF49" w14:textId="77777777" w:rsidR="00FE6DC6" w:rsidRPr="00FE6DC6" w:rsidRDefault="00FE6DC6" w:rsidP="00FE6DC6">
            <w:pPr>
              <w:ind w:firstLineChars="300" w:firstLine="392"/>
              <w:rPr>
                <w:rFonts w:ascii="Tahoma" w:hAnsi="Tahoma" w:cs="Tahoma"/>
                <w:b/>
                <w:bCs/>
                <w:sz w:val="13"/>
                <w:szCs w:val="13"/>
              </w:rPr>
            </w:pPr>
            <w:r w:rsidRPr="00FE6DC6">
              <w:rPr>
                <w:rFonts w:ascii="Tahoma" w:hAnsi="Tahoma" w:cs="Tahoma"/>
                <w:b/>
                <w:bCs/>
                <w:sz w:val="13"/>
                <w:szCs w:val="13"/>
              </w:rPr>
              <w:t xml:space="preserve">Энергия СН 2 (1-20 </w:t>
            </w:r>
            <w:proofErr w:type="spellStart"/>
            <w:r w:rsidRPr="00FE6DC6">
              <w:rPr>
                <w:rFonts w:ascii="Tahoma" w:hAnsi="Tahoma" w:cs="Tahoma"/>
                <w:b/>
                <w:bCs/>
                <w:sz w:val="13"/>
                <w:szCs w:val="13"/>
              </w:rPr>
              <w:t>кВ</w:t>
            </w:r>
            <w:proofErr w:type="spellEnd"/>
            <w:r w:rsidRPr="00FE6DC6">
              <w:rPr>
                <w:rFonts w:ascii="Tahoma" w:hAnsi="Tahoma" w:cs="Tahoma"/>
                <w:b/>
                <w:bCs/>
                <w:sz w:val="13"/>
                <w:szCs w:val="13"/>
              </w:rPr>
              <w:t>)</w:t>
            </w:r>
          </w:p>
        </w:tc>
        <w:tc>
          <w:tcPr>
            <w:tcW w:w="858" w:type="dxa"/>
            <w:tcBorders>
              <w:top w:val="nil"/>
              <w:left w:val="nil"/>
              <w:bottom w:val="single" w:sz="4" w:space="0" w:color="C0C0C0"/>
              <w:right w:val="single" w:sz="4" w:space="0" w:color="C0C0C0"/>
            </w:tcBorders>
            <w:shd w:val="clear" w:color="auto" w:fill="auto"/>
            <w:vAlign w:val="center"/>
            <w:hideMark/>
          </w:tcPr>
          <w:p w14:paraId="1CB630BC"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14784E4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231,41</w:t>
            </w:r>
          </w:p>
        </w:tc>
        <w:tc>
          <w:tcPr>
            <w:tcW w:w="1596" w:type="dxa"/>
            <w:tcBorders>
              <w:top w:val="nil"/>
              <w:left w:val="nil"/>
              <w:bottom w:val="single" w:sz="4" w:space="0" w:color="C0C0C0"/>
              <w:right w:val="single" w:sz="4" w:space="0" w:color="C0C0C0"/>
            </w:tcBorders>
            <w:shd w:val="clear" w:color="000000" w:fill="D7EAD3"/>
            <w:vAlign w:val="center"/>
            <w:hideMark/>
          </w:tcPr>
          <w:p w14:paraId="665FB33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231,43</w:t>
            </w:r>
          </w:p>
        </w:tc>
        <w:tc>
          <w:tcPr>
            <w:tcW w:w="1376" w:type="dxa"/>
            <w:tcBorders>
              <w:top w:val="nil"/>
              <w:left w:val="nil"/>
              <w:bottom w:val="single" w:sz="4" w:space="0" w:color="C0C0C0"/>
              <w:right w:val="single" w:sz="4" w:space="0" w:color="C0C0C0"/>
            </w:tcBorders>
            <w:shd w:val="clear" w:color="000000" w:fill="D7EAD3"/>
            <w:vAlign w:val="center"/>
            <w:hideMark/>
          </w:tcPr>
          <w:p w14:paraId="006A178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115,71</w:t>
            </w:r>
          </w:p>
        </w:tc>
        <w:tc>
          <w:tcPr>
            <w:tcW w:w="1356" w:type="dxa"/>
            <w:tcBorders>
              <w:top w:val="nil"/>
              <w:left w:val="nil"/>
              <w:bottom w:val="single" w:sz="4" w:space="0" w:color="C0C0C0"/>
              <w:right w:val="single" w:sz="4" w:space="0" w:color="C0C0C0"/>
            </w:tcBorders>
            <w:shd w:val="clear" w:color="000000" w:fill="D7EAD3"/>
            <w:vAlign w:val="center"/>
            <w:hideMark/>
          </w:tcPr>
          <w:p w14:paraId="0115366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115,71</w:t>
            </w:r>
          </w:p>
        </w:tc>
        <w:tc>
          <w:tcPr>
            <w:tcW w:w="2216" w:type="dxa"/>
            <w:tcBorders>
              <w:top w:val="nil"/>
              <w:left w:val="nil"/>
              <w:bottom w:val="single" w:sz="4" w:space="0" w:color="C0C0C0"/>
              <w:right w:val="single" w:sz="4" w:space="0" w:color="C0C0C0"/>
            </w:tcBorders>
            <w:shd w:val="clear" w:color="000000" w:fill="FFFFCC"/>
            <w:vAlign w:val="center"/>
            <w:hideMark/>
          </w:tcPr>
          <w:p w14:paraId="25D545F8"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01EA08A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240,67</w:t>
            </w:r>
          </w:p>
        </w:tc>
        <w:tc>
          <w:tcPr>
            <w:tcW w:w="1556" w:type="dxa"/>
            <w:tcBorders>
              <w:top w:val="nil"/>
              <w:left w:val="nil"/>
              <w:bottom w:val="single" w:sz="4" w:space="0" w:color="C0C0C0"/>
              <w:right w:val="single" w:sz="4" w:space="0" w:color="C0C0C0"/>
            </w:tcBorders>
            <w:shd w:val="clear" w:color="000000" w:fill="D7EAD3"/>
            <w:vAlign w:val="center"/>
            <w:hideMark/>
          </w:tcPr>
          <w:p w14:paraId="0A5BD4A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240,68</w:t>
            </w:r>
          </w:p>
        </w:tc>
        <w:tc>
          <w:tcPr>
            <w:tcW w:w="1396" w:type="dxa"/>
            <w:tcBorders>
              <w:top w:val="nil"/>
              <w:left w:val="nil"/>
              <w:bottom w:val="single" w:sz="4" w:space="0" w:color="C0C0C0"/>
              <w:right w:val="single" w:sz="4" w:space="0" w:color="C0C0C0"/>
            </w:tcBorders>
            <w:shd w:val="clear" w:color="000000" w:fill="D7EAD3"/>
            <w:vAlign w:val="center"/>
            <w:hideMark/>
          </w:tcPr>
          <w:p w14:paraId="7FF9561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120,34</w:t>
            </w:r>
          </w:p>
        </w:tc>
        <w:tc>
          <w:tcPr>
            <w:tcW w:w="1376" w:type="dxa"/>
            <w:tcBorders>
              <w:top w:val="nil"/>
              <w:left w:val="nil"/>
              <w:bottom w:val="single" w:sz="4" w:space="0" w:color="C0C0C0"/>
              <w:right w:val="single" w:sz="4" w:space="0" w:color="C0C0C0"/>
            </w:tcBorders>
            <w:shd w:val="clear" w:color="000000" w:fill="D7EAD3"/>
            <w:vAlign w:val="center"/>
            <w:hideMark/>
          </w:tcPr>
          <w:p w14:paraId="1B693DA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120,34</w:t>
            </w:r>
          </w:p>
        </w:tc>
        <w:tc>
          <w:tcPr>
            <w:tcW w:w="2276" w:type="dxa"/>
            <w:tcBorders>
              <w:top w:val="nil"/>
              <w:left w:val="nil"/>
              <w:bottom w:val="single" w:sz="4" w:space="0" w:color="C0C0C0"/>
              <w:right w:val="single" w:sz="4" w:space="0" w:color="C0C0C0"/>
            </w:tcBorders>
            <w:shd w:val="clear" w:color="000000" w:fill="FFFFCC"/>
            <w:vAlign w:val="center"/>
            <w:hideMark/>
          </w:tcPr>
          <w:p w14:paraId="2F6FF023"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45C43D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250,30</w:t>
            </w:r>
          </w:p>
        </w:tc>
        <w:tc>
          <w:tcPr>
            <w:tcW w:w="1616" w:type="dxa"/>
            <w:tcBorders>
              <w:top w:val="nil"/>
              <w:left w:val="nil"/>
              <w:bottom w:val="single" w:sz="4" w:space="0" w:color="C0C0C0"/>
              <w:right w:val="single" w:sz="4" w:space="0" w:color="C0C0C0"/>
            </w:tcBorders>
            <w:shd w:val="clear" w:color="000000" w:fill="D7EAD3"/>
            <w:vAlign w:val="center"/>
            <w:hideMark/>
          </w:tcPr>
          <w:p w14:paraId="12A3296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250,31</w:t>
            </w:r>
          </w:p>
        </w:tc>
        <w:tc>
          <w:tcPr>
            <w:tcW w:w="1356" w:type="dxa"/>
            <w:tcBorders>
              <w:top w:val="nil"/>
              <w:left w:val="nil"/>
              <w:bottom w:val="single" w:sz="4" w:space="0" w:color="C0C0C0"/>
              <w:right w:val="single" w:sz="4" w:space="0" w:color="C0C0C0"/>
            </w:tcBorders>
            <w:shd w:val="clear" w:color="000000" w:fill="D7EAD3"/>
            <w:vAlign w:val="center"/>
            <w:hideMark/>
          </w:tcPr>
          <w:p w14:paraId="18784B5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125,16</w:t>
            </w:r>
          </w:p>
        </w:tc>
        <w:tc>
          <w:tcPr>
            <w:tcW w:w="1336" w:type="dxa"/>
            <w:tcBorders>
              <w:top w:val="nil"/>
              <w:left w:val="nil"/>
              <w:bottom w:val="single" w:sz="4" w:space="0" w:color="C0C0C0"/>
              <w:right w:val="single" w:sz="4" w:space="0" w:color="C0C0C0"/>
            </w:tcBorders>
            <w:shd w:val="clear" w:color="000000" w:fill="D7EAD3"/>
            <w:vAlign w:val="center"/>
            <w:hideMark/>
          </w:tcPr>
          <w:p w14:paraId="59EEB97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125,16</w:t>
            </w:r>
          </w:p>
        </w:tc>
        <w:tc>
          <w:tcPr>
            <w:tcW w:w="2236" w:type="dxa"/>
            <w:tcBorders>
              <w:top w:val="nil"/>
              <w:left w:val="nil"/>
              <w:bottom w:val="single" w:sz="4" w:space="0" w:color="C0C0C0"/>
              <w:right w:val="single" w:sz="4" w:space="0" w:color="C0C0C0"/>
            </w:tcBorders>
            <w:shd w:val="clear" w:color="000000" w:fill="FFFFCC"/>
            <w:vAlign w:val="center"/>
            <w:hideMark/>
          </w:tcPr>
          <w:p w14:paraId="364E1646"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0B81337F" w14:textId="77777777" w:rsidTr="00FE6DC6">
        <w:trPr>
          <w:trHeight w:val="70"/>
          <w:jc w:val="center"/>
        </w:trPr>
        <w:tc>
          <w:tcPr>
            <w:tcW w:w="257" w:type="dxa"/>
            <w:tcBorders>
              <w:top w:val="nil"/>
              <w:left w:val="nil"/>
              <w:bottom w:val="nil"/>
              <w:right w:val="nil"/>
            </w:tcBorders>
            <w:shd w:val="clear" w:color="000000" w:fill="FABF8F"/>
            <w:noWrap/>
            <w:vAlign w:val="center"/>
            <w:hideMark/>
          </w:tcPr>
          <w:p w14:paraId="1A150BC1"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3470A7E2"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0E5487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3.3.2.1.1</w:t>
            </w:r>
          </w:p>
        </w:tc>
        <w:tc>
          <w:tcPr>
            <w:tcW w:w="4022" w:type="dxa"/>
            <w:tcBorders>
              <w:top w:val="nil"/>
              <w:left w:val="nil"/>
              <w:bottom w:val="single" w:sz="4" w:space="0" w:color="C0C0C0"/>
              <w:right w:val="single" w:sz="4" w:space="0" w:color="C0C0C0"/>
            </w:tcBorders>
            <w:shd w:val="clear" w:color="auto" w:fill="auto"/>
            <w:vAlign w:val="center"/>
            <w:hideMark/>
          </w:tcPr>
          <w:p w14:paraId="571AD6E0" w14:textId="77777777" w:rsidR="00FE6DC6" w:rsidRPr="00FE6DC6" w:rsidRDefault="00FE6DC6" w:rsidP="00FE6DC6">
            <w:pPr>
              <w:ind w:firstLineChars="400" w:firstLine="520"/>
              <w:rPr>
                <w:rFonts w:ascii="Tahoma" w:hAnsi="Tahoma" w:cs="Tahoma"/>
                <w:sz w:val="13"/>
                <w:szCs w:val="13"/>
              </w:rPr>
            </w:pPr>
            <w:r w:rsidRPr="00FE6DC6">
              <w:rPr>
                <w:rFonts w:ascii="Tahoma" w:hAnsi="Tahoma" w:cs="Tahoma"/>
                <w:sz w:val="13"/>
                <w:szCs w:val="13"/>
              </w:rPr>
              <w:t>Тариф на энергию</w:t>
            </w:r>
          </w:p>
        </w:tc>
        <w:tc>
          <w:tcPr>
            <w:tcW w:w="858" w:type="dxa"/>
            <w:tcBorders>
              <w:top w:val="nil"/>
              <w:left w:val="nil"/>
              <w:bottom w:val="single" w:sz="4" w:space="0" w:color="C0C0C0"/>
              <w:right w:val="single" w:sz="4" w:space="0" w:color="C0C0C0"/>
            </w:tcBorders>
            <w:shd w:val="clear" w:color="auto" w:fill="auto"/>
            <w:vAlign w:val="center"/>
            <w:hideMark/>
          </w:tcPr>
          <w:p w14:paraId="3BB225B1"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руб</w:t>
            </w:r>
            <w:proofErr w:type="spellEnd"/>
            <w:r w:rsidRPr="00FE6DC6">
              <w:rPr>
                <w:rFonts w:ascii="Tahoma" w:hAnsi="Tahoma" w:cs="Tahoma"/>
                <w:sz w:val="13"/>
                <w:szCs w:val="13"/>
              </w:rPr>
              <w:t>/</w:t>
            </w:r>
            <w:proofErr w:type="spellStart"/>
            <w:r w:rsidRPr="00FE6DC6">
              <w:rPr>
                <w:rFonts w:ascii="Tahoma" w:hAnsi="Tahoma" w:cs="Tahoma"/>
                <w:sz w:val="13"/>
                <w:szCs w:val="13"/>
              </w:rPr>
              <w:t>кВт.ч</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3C5CDAB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1596" w:type="dxa"/>
            <w:tcBorders>
              <w:top w:val="nil"/>
              <w:left w:val="nil"/>
              <w:bottom w:val="single" w:sz="4" w:space="0" w:color="C0C0C0"/>
              <w:right w:val="single" w:sz="4" w:space="0" w:color="C0C0C0"/>
            </w:tcBorders>
            <w:shd w:val="clear" w:color="000000" w:fill="FFFFCC"/>
            <w:vAlign w:val="center"/>
            <w:hideMark/>
          </w:tcPr>
          <w:p w14:paraId="5140133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1376" w:type="dxa"/>
            <w:tcBorders>
              <w:top w:val="nil"/>
              <w:left w:val="nil"/>
              <w:bottom w:val="single" w:sz="4" w:space="0" w:color="C0C0C0"/>
              <w:right w:val="single" w:sz="4" w:space="0" w:color="C0C0C0"/>
            </w:tcBorders>
            <w:shd w:val="clear" w:color="000000" w:fill="D7EAD3"/>
            <w:vAlign w:val="center"/>
            <w:hideMark/>
          </w:tcPr>
          <w:p w14:paraId="222D482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1356" w:type="dxa"/>
            <w:tcBorders>
              <w:top w:val="nil"/>
              <w:left w:val="nil"/>
              <w:bottom w:val="single" w:sz="4" w:space="0" w:color="C0C0C0"/>
              <w:right w:val="single" w:sz="4" w:space="0" w:color="C0C0C0"/>
            </w:tcBorders>
            <w:shd w:val="clear" w:color="000000" w:fill="D7EAD3"/>
            <w:vAlign w:val="center"/>
            <w:hideMark/>
          </w:tcPr>
          <w:p w14:paraId="3E358B4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6,27</w:t>
            </w:r>
          </w:p>
        </w:tc>
        <w:tc>
          <w:tcPr>
            <w:tcW w:w="2216" w:type="dxa"/>
            <w:tcBorders>
              <w:top w:val="nil"/>
              <w:left w:val="nil"/>
              <w:bottom w:val="single" w:sz="4" w:space="0" w:color="C0C0C0"/>
              <w:right w:val="single" w:sz="4" w:space="0" w:color="C0C0C0"/>
            </w:tcBorders>
            <w:shd w:val="clear" w:color="000000" w:fill="FFFFCC"/>
            <w:vAlign w:val="center"/>
            <w:hideMark/>
          </w:tcPr>
          <w:p w14:paraId="272C3852"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Плановая цена 2027 г. с учетом ИЦП эл. энергии 104,0% </w:t>
            </w:r>
          </w:p>
        </w:tc>
        <w:tc>
          <w:tcPr>
            <w:tcW w:w="1556" w:type="dxa"/>
            <w:tcBorders>
              <w:top w:val="nil"/>
              <w:left w:val="nil"/>
              <w:bottom w:val="single" w:sz="4" w:space="0" w:color="C0C0C0"/>
              <w:right w:val="single" w:sz="4" w:space="0" w:color="C0C0C0"/>
            </w:tcBorders>
            <w:shd w:val="clear" w:color="000000" w:fill="FFFFCC"/>
            <w:vAlign w:val="center"/>
            <w:hideMark/>
          </w:tcPr>
          <w:p w14:paraId="6679775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1556" w:type="dxa"/>
            <w:tcBorders>
              <w:top w:val="nil"/>
              <w:left w:val="nil"/>
              <w:bottom w:val="single" w:sz="4" w:space="0" w:color="C0C0C0"/>
              <w:right w:val="single" w:sz="4" w:space="0" w:color="C0C0C0"/>
            </w:tcBorders>
            <w:shd w:val="clear" w:color="000000" w:fill="FFFFCC"/>
            <w:vAlign w:val="center"/>
            <w:hideMark/>
          </w:tcPr>
          <w:p w14:paraId="5CE4C88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1396" w:type="dxa"/>
            <w:tcBorders>
              <w:top w:val="nil"/>
              <w:left w:val="nil"/>
              <w:bottom w:val="single" w:sz="4" w:space="0" w:color="C0C0C0"/>
              <w:right w:val="single" w:sz="4" w:space="0" w:color="C0C0C0"/>
            </w:tcBorders>
            <w:shd w:val="clear" w:color="000000" w:fill="D7EAD3"/>
            <w:vAlign w:val="center"/>
            <w:hideMark/>
          </w:tcPr>
          <w:p w14:paraId="4FEDE78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1376" w:type="dxa"/>
            <w:tcBorders>
              <w:top w:val="nil"/>
              <w:left w:val="nil"/>
              <w:bottom w:val="single" w:sz="4" w:space="0" w:color="C0C0C0"/>
              <w:right w:val="single" w:sz="4" w:space="0" w:color="C0C0C0"/>
            </w:tcBorders>
            <w:shd w:val="clear" w:color="000000" w:fill="D7EAD3"/>
            <w:vAlign w:val="center"/>
            <w:hideMark/>
          </w:tcPr>
          <w:p w14:paraId="74D7922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6,52</w:t>
            </w:r>
          </w:p>
        </w:tc>
        <w:tc>
          <w:tcPr>
            <w:tcW w:w="2276" w:type="dxa"/>
            <w:tcBorders>
              <w:top w:val="nil"/>
              <w:left w:val="nil"/>
              <w:bottom w:val="single" w:sz="4" w:space="0" w:color="C0C0C0"/>
              <w:right w:val="single" w:sz="4" w:space="0" w:color="C0C0C0"/>
            </w:tcBorders>
            <w:shd w:val="clear" w:color="000000" w:fill="FFFFCC"/>
            <w:vAlign w:val="center"/>
            <w:hideMark/>
          </w:tcPr>
          <w:p w14:paraId="0D10101C"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Плановая цена 2028 г. с учетом ИЦП эл. энергии 104,0% </w:t>
            </w:r>
          </w:p>
        </w:tc>
        <w:tc>
          <w:tcPr>
            <w:tcW w:w="1556" w:type="dxa"/>
            <w:tcBorders>
              <w:top w:val="nil"/>
              <w:left w:val="nil"/>
              <w:bottom w:val="single" w:sz="4" w:space="0" w:color="C0C0C0"/>
              <w:right w:val="single" w:sz="4" w:space="0" w:color="C0C0C0"/>
            </w:tcBorders>
            <w:shd w:val="clear" w:color="000000" w:fill="FFFFCC"/>
            <w:vAlign w:val="center"/>
            <w:hideMark/>
          </w:tcPr>
          <w:p w14:paraId="3C46BF8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1616" w:type="dxa"/>
            <w:tcBorders>
              <w:top w:val="nil"/>
              <w:left w:val="nil"/>
              <w:bottom w:val="single" w:sz="4" w:space="0" w:color="C0C0C0"/>
              <w:right w:val="single" w:sz="4" w:space="0" w:color="C0C0C0"/>
            </w:tcBorders>
            <w:shd w:val="clear" w:color="000000" w:fill="FFFFCC"/>
            <w:vAlign w:val="center"/>
            <w:hideMark/>
          </w:tcPr>
          <w:p w14:paraId="012EE1E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1356" w:type="dxa"/>
            <w:tcBorders>
              <w:top w:val="nil"/>
              <w:left w:val="nil"/>
              <w:bottom w:val="single" w:sz="4" w:space="0" w:color="C0C0C0"/>
              <w:right w:val="single" w:sz="4" w:space="0" w:color="C0C0C0"/>
            </w:tcBorders>
            <w:shd w:val="clear" w:color="000000" w:fill="D7EAD3"/>
            <w:vAlign w:val="center"/>
            <w:hideMark/>
          </w:tcPr>
          <w:p w14:paraId="7E9D53C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1336" w:type="dxa"/>
            <w:tcBorders>
              <w:top w:val="nil"/>
              <w:left w:val="nil"/>
              <w:bottom w:val="single" w:sz="4" w:space="0" w:color="C0C0C0"/>
              <w:right w:val="single" w:sz="4" w:space="0" w:color="C0C0C0"/>
            </w:tcBorders>
            <w:shd w:val="clear" w:color="000000" w:fill="D7EAD3"/>
            <w:vAlign w:val="center"/>
            <w:hideMark/>
          </w:tcPr>
          <w:p w14:paraId="74A3D29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6,78</w:t>
            </w:r>
          </w:p>
        </w:tc>
        <w:tc>
          <w:tcPr>
            <w:tcW w:w="2236" w:type="dxa"/>
            <w:tcBorders>
              <w:top w:val="nil"/>
              <w:left w:val="nil"/>
              <w:bottom w:val="single" w:sz="4" w:space="0" w:color="C0C0C0"/>
              <w:right w:val="single" w:sz="4" w:space="0" w:color="C0C0C0"/>
            </w:tcBorders>
            <w:shd w:val="clear" w:color="000000" w:fill="FFFFCC"/>
            <w:vAlign w:val="center"/>
            <w:hideMark/>
          </w:tcPr>
          <w:p w14:paraId="4BD37D78"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Плановая цена 2029 г. с учетом ИЦП эл. энергии 104,0% </w:t>
            </w:r>
          </w:p>
        </w:tc>
      </w:tr>
      <w:tr w:rsidR="00FE6DC6" w:rsidRPr="00FE6DC6" w14:paraId="5CA731F5" w14:textId="77777777" w:rsidTr="00FE6DC6">
        <w:trPr>
          <w:trHeight w:val="1395"/>
          <w:jc w:val="center"/>
        </w:trPr>
        <w:tc>
          <w:tcPr>
            <w:tcW w:w="257" w:type="dxa"/>
            <w:tcBorders>
              <w:top w:val="nil"/>
              <w:left w:val="nil"/>
              <w:bottom w:val="nil"/>
              <w:right w:val="nil"/>
            </w:tcBorders>
            <w:shd w:val="clear" w:color="000000" w:fill="FABF8F"/>
            <w:noWrap/>
            <w:vAlign w:val="center"/>
            <w:hideMark/>
          </w:tcPr>
          <w:p w14:paraId="76A14CE0"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ЭР</w:t>
            </w:r>
          </w:p>
        </w:tc>
        <w:tc>
          <w:tcPr>
            <w:tcW w:w="202" w:type="dxa"/>
            <w:tcBorders>
              <w:top w:val="nil"/>
              <w:left w:val="nil"/>
              <w:bottom w:val="nil"/>
              <w:right w:val="nil"/>
            </w:tcBorders>
            <w:shd w:val="clear" w:color="auto" w:fill="auto"/>
            <w:vAlign w:val="center"/>
            <w:hideMark/>
          </w:tcPr>
          <w:p w14:paraId="250F20FE"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0716E3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3.3.2.1.2</w:t>
            </w:r>
          </w:p>
        </w:tc>
        <w:tc>
          <w:tcPr>
            <w:tcW w:w="4022" w:type="dxa"/>
            <w:tcBorders>
              <w:top w:val="nil"/>
              <w:left w:val="nil"/>
              <w:bottom w:val="single" w:sz="4" w:space="0" w:color="C0C0C0"/>
              <w:right w:val="single" w:sz="4" w:space="0" w:color="C0C0C0"/>
            </w:tcBorders>
            <w:shd w:val="clear" w:color="auto" w:fill="auto"/>
            <w:vAlign w:val="center"/>
            <w:hideMark/>
          </w:tcPr>
          <w:p w14:paraId="2A9EFC51" w14:textId="77777777" w:rsidR="00FE6DC6" w:rsidRPr="00FE6DC6" w:rsidRDefault="00FE6DC6" w:rsidP="00FE6DC6">
            <w:pPr>
              <w:ind w:firstLineChars="400" w:firstLine="522"/>
              <w:rPr>
                <w:rFonts w:ascii="Tahoma" w:hAnsi="Tahoma" w:cs="Tahoma"/>
                <w:b/>
                <w:bCs/>
                <w:sz w:val="13"/>
                <w:szCs w:val="13"/>
              </w:rPr>
            </w:pPr>
            <w:r w:rsidRPr="00FE6DC6">
              <w:rPr>
                <w:rFonts w:ascii="Tahoma" w:hAnsi="Tahoma" w:cs="Tahoma"/>
                <w:b/>
                <w:bCs/>
                <w:sz w:val="13"/>
                <w:szCs w:val="13"/>
              </w:rPr>
              <w:t>Объем энергии</w:t>
            </w:r>
          </w:p>
        </w:tc>
        <w:tc>
          <w:tcPr>
            <w:tcW w:w="858" w:type="dxa"/>
            <w:tcBorders>
              <w:top w:val="nil"/>
              <w:left w:val="nil"/>
              <w:bottom w:val="single" w:sz="4" w:space="0" w:color="C0C0C0"/>
              <w:right w:val="single" w:sz="4" w:space="0" w:color="C0C0C0"/>
            </w:tcBorders>
            <w:shd w:val="clear" w:color="auto" w:fill="auto"/>
            <w:vAlign w:val="center"/>
            <w:hideMark/>
          </w:tcPr>
          <w:p w14:paraId="30428751"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кВт.ч</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034E0AB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36,91</w:t>
            </w:r>
          </w:p>
        </w:tc>
        <w:tc>
          <w:tcPr>
            <w:tcW w:w="1596" w:type="dxa"/>
            <w:tcBorders>
              <w:top w:val="nil"/>
              <w:left w:val="nil"/>
              <w:bottom w:val="single" w:sz="4" w:space="0" w:color="C0C0C0"/>
              <w:right w:val="single" w:sz="4" w:space="0" w:color="C0C0C0"/>
            </w:tcBorders>
            <w:shd w:val="clear" w:color="000000" w:fill="FFFFCC"/>
            <w:vAlign w:val="center"/>
            <w:hideMark/>
          </w:tcPr>
          <w:p w14:paraId="63FEC61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36,91</w:t>
            </w:r>
          </w:p>
        </w:tc>
        <w:tc>
          <w:tcPr>
            <w:tcW w:w="1376" w:type="dxa"/>
            <w:tcBorders>
              <w:top w:val="nil"/>
              <w:left w:val="nil"/>
              <w:bottom w:val="single" w:sz="4" w:space="0" w:color="C0C0C0"/>
              <w:right w:val="single" w:sz="4" w:space="0" w:color="C0C0C0"/>
            </w:tcBorders>
            <w:shd w:val="clear" w:color="000000" w:fill="D7EAD3"/>
            <w:vAlign w:val="center"/>
            <w:hideMark/>
          </w:tcPr>
          <w:p w14:paraId="4002E4A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18,46</w:t>
            </w:r>
          </w:p>
        </w:tc>
        <w:tc>
          <w:tcPr>
            <w:tcW w:w="1356" w:type="dxa"/>
            <w:tcBorders>
              <w:top w:val="nil"/>
              <w:left w:val="nil"/>
              <w:bottom w:val="single" w:sz="4" w:space="0" w:color="C0C0C0"/>
              <w:right w:val="single" w:sz="4" w:space="0" w:color="C0C0C0"/>
            </w:tcBorders>
            <w:shd w:val="clear" w:color="000000" w:fill="D7EAD3"/>
            <w:vAlign w:val="center"/>
            <w:hideMark/>
          </w:tcPr>
          <w:p w14:paraId="4A0AF29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18,46</w:t>
            </w:r>
          </w:p>
        </w:tc>
        <w:tc>
          <w:tcPr>
            <w:tcW w:w="2216" w:type="dxa"/>
            <w:tcBorders>
              <w:top w:val="nil"/>
              <w:left w:val="nil"/>
              <w:bottom w:val="single" w:sz="4" w:space="0" w:color="C0C0C0"/>
              <w:right w:val="single" w:sz="4" w:space="0" w:color="C0C0C0"/>
            </w:tcBorders>
            <w:shd w:val="clear" w:color="000000" w:fill="FDE9D9"/>
            <w:vAlign w:val="center"/>
            <w:hideMark/>
          </w:tcPr>
          <w:p w14:paraId="210AA5B1"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Исходя из планового удельного расхода </w:t>
            </w:r>
            <w:proofErr w:type="spellStart"/>
            <w:r w:rsidRPr="00FE6DC6">
              <w:rPr>
                <w:rFonts w:ascii="Tahoma" w:hAnsi="Tahoma" w:cs="Tahoma"/>
                <w:sz w:val="13"/>
                <w:szCs w:val="13"/>
              </w:rPr>
              <w:t>энегии</w:t>
            </w:r>
            <w:proofErr w:type="spellEnd"/>
            <w:r w:rsidRPr="00FE6DC6">
              <w:rPr>
                <w:rFonts w:ascii="Tahoma" w:hAnsi="Tahoma" w:cs="Tahoma"/>
                <w:sz w:val="13"/>
                <w:szCs w:val="13"/>
              </w:rPr>
              <w:t xml:space="preserve"> и планового объема пропуска сточных вод</w:t>
            </w:r>
          </w:p>
        </w:tc>
        <w:tc>
          <w:tcPr>
            <w:tcW w:w="1556" w:type="dxa"/>
            <w:tcBorders>
              <w:top w:val="nil"/>
              <w:left w:val="nil"/>
              <w:bottom w:val="single" w:sz="4" w:space="0" w:color="C0C0C0"/>
              <w:right w:val="single" w:sz="4" w:space="0" w:color="C0C0C0"/>
            </w:tcBorders>
            <w:shd w:val="clear" w:color="000000" w:fill="FFFFCC"/>
            <w:vAlign w:val="center"/>
            <w:hideMark/>
          </w:tcPr>
          <w:p w14:paraId="3083284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36,91</w:t>
            </w:r>
          </w:p>
        </w:tc>
        <w:tc>
          <w:tcPr>
            <w:tcW w:w="1556" w:type="dxa"/>
            <w:tcBorders>
              <w:top w:val="nil"/>
              <w:left w:val="nil"/>
              <w:bottom w:val="single" w:sz="4" w:space="0" w:color="C0C0C0"/>
              <w:right w:val="single" w:sz="4" w:space="0" w:color="C0C0C0"/>
            </w:tcBorders>
            <w:shd w:val="clear" w:color="000000" w:fill="FFFFCC"/>
            <w:vAlign w:val="center"/>
            <w:hideMark/>
          </w:tcPr>
          <w:p w14:paraId="32AE0A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36,91</w:t>
            </w:r>
          </w:p>
        </w:tc>
        <w:tc>
          <w:tcPr>
            <w:tcW w:w="1396" w:type="dxa"/>
            <w:tcBorders>
              <w:top w:val="nil"/>
              <w:left w:val="nil"/>
              <w:bottom w:val="single" w:sz="4" w:space="0" w:color="C0C0C0"/>
              <w:right w:val="single" w:sz="4" w:space="0" w:color="C0C0C0"/>
            </w:tcBorders>
            <w:shd w:val="clear" w:color="000000" w:fill="D7EAD3"/>
            <w:vAlign w:val="center"/>
            <w:hideMark/>
          </w:tcPr>
          <w:p w14:paraId="59CB67B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18,46</w:t>
            </w:r>
          </w:p>
        </w:tc>
        <w:tc>
          <w:tcPr>
            <w:tcW w:w="1376" w:type="dxa"/>
            <w:tcBorders>
              <w:top w:val="nil"/>
              <w:left w:val="nil"/>
              <w:bottom w:val="single" w:sz="4" w:space="0" w:color="C0C0C0"/>
              <w:right w:val="single" w:sz="4" w:space="0" w:color="C0C0C0"/>
            </w:tcBorders>
            <w:shd w:val="clear" w:color="000000" w:fill="D7EAD3"/>
            <w:vAlign w:val="center"/>
            <w:hideMark/>
          </w:tcPr>
          <w:p w14:paraId="6B5732C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18,46</w:t>
            </w:r>
          </w:p>
        </w:tc>
        <w:tc>
          <w:tcPr>
            <w:tcW w:w="2276" w:type="dxa"/>
            <w:tcBorders>
              <w:top w:val="nil"/>
              <w:left w:val="nil"/>
              <w:bottom w:val="single" w:sz="4" w:space="0" w:color="C0C0C0"/>
              <w:right w:val="single" w:sz="4" w:space="0" w:color="C0C0C0"/>
            </w:tcBorders>
            <w:shd w:val="clear" w:color="000000" w:fill="FDE9D9"/>
            <w:vAlign w:val="center"/>
            <w:hideMark/>
          </w:tcPr>
          <w:p w14:paraId="0B4488FD"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Исходя из планового удельного расхода </w:t>
            </w:r>
            <w:proofErr w:type="spellStart"/>
            <w:r w:rsidRPr="00FE6DC6">
              <w:rPr>
                <w:rFonts w:ascii="Tahoma" w:hAnsi="Tahoma" w:cs="Tahoma"/>
                <w:sz w:val="13"/>
                <w:szCs w:val="13"/>
              </w:rPr>
              <w:t>энегии</w:t>
            </w:r>
            <w:proofErr w:type="spellEnd"/>
            <w:r w:rsidRPr="00FE6DC6">
              <w:rPr>
                <w:rFonts w:ascii="Tahoma" w:hAnsi="Tahoma" w:cs="Tahoma"/>
                <w:sz w:val="13"/>
                <w:szCs w:val="13"/>
              </w:rPr>
              <w:t xml:space="preserve"> и планового объема пропуска сточных вод</w:t>
            </w:r>
          </w:p>
        </w:tc>
        <w:tc>
          <w:tcPr>
            <w:tcW w:w="1556" w:type="dxa"/>
            <w:tcBorders>
              <w:top w:val="nil"/>
              <w:left w:val="nil"/>
              <w:bottom w:val="single" w:sz="4" w:space="0" w:color="C0C0C0"/>
              <w:right w:val="single" w:sz="4" w:space="0" w:color="C0C0C0"/>
            </w:tcBorders>
            <w:shd w:val="clear" w:color="000000" w:fill="FFFFCC"/>
            <w:vAlign w:val="center"/>
            <w:hideMark/>
          </w:tcPr>
          <w:p w14:paraId="5F48137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36,91</w:t>
            </w:r>
          </w:p>
        </w:tc>
        <w:tc>
          <w:tcPr>
            <w:tcW w:w="1616" w:type="dxa"/>
            <w:tcBorders>
              <w:top w:val="nil"/>
              <w:left w:val="nil"/>
              <w:bottom w:val="single" w:sz="4" w:space="0" w:color="C0C0C0"/>
              <w:right w:val="single" w:sz="4" w:space="0" w:color="C0C0C0"/>
            </w:tcBorders>
            <w:shd w:val="clear" w:color="000000" w:fill="FFFFCC"/>
            <w:vAlign w:val="center"/>
            <w:hideMark/>
          </w:tcPr>
          <w:p w14:paraId="6B1FE05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36,91</w:t>
            </w:r>
          </w:p>
        </w:tc>
        <w:tc>
          <w:tcPr>
            <w:tcW w:w="1356" w:type="dxa"/>
            <w:tcBorders>
              <w:top w:val="nil"/>
              <w:left w:val="nil"/>
              <w:bottom w:val="single" w:sz="4" w:space="0" w:color="C0C0C0"/>
              <w:right w:val="single" w:sz="4" w:space="0" w:color="C0C0C0"/>
            </w:tcBorders>
            <w:shd w:val="clear" w:color="000000" w:fill="D7EAD3"/>
            <w:vAlign w:val="center"/>
            <w:hideMark/>
          </w:tcPr>
          <w:p w14:paraId="40EDA20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18,46</w:t>
            </w:r>
          </w:p>
        </w:tc>
        <w:tc>
          <w:tcPr>
            <w:tcW w:w="1336" w:type="dxa"/>
            <w:tcBorders>
              <w:top w:val="nil"/>
              <w:left w:val="nil"/>
              <w:bottom w:val="single" w:sz="4" w:space="0" w:color="C0C0C0"/>
              <w:right w:val="single" w:sz="4" w:space="0" w:color="C0C0C0"/>
            </w:tcBorders>
            <w:shd w:val="clear" w:color="000000" w:fill="D7EAD3"/>
            <w:vAlign w:val="center"/>
            <w:hideMark/>
          </w:tcPr>
          <w:p w14:paraId="776E94B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18,46</w:t>
            </w:r>
          </w:p>
        </w:tc>
        <w:tc>
          <w:tcPr>
            <w:tcW w:w="2236" w:type="dxa"/>
            <w:tcBorders>
              <w:top w:val="nil"/>
              <w:left w:val="nil"/>
              <w:bottom w:val="single" w:sz="4" w:space="0" w:color="C0C0C0"/>
              <w:right w:val="single" w:sz="4" w:space="0" w:color="C0C0C0"/>
            </w:tcBorders>
            <w:shd w:val="clear" w:color="000000" w:fill="FDE9D9"/>
            <w:vAlign w:val="center"/>
            <w:hideMark/>
          </w:tcPr>
          <w:p w14:paraId="684C92C3"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Исходя из планового удельного расхода </w:t>
            </w:r>
            <w:proofErr w:type="spellStart"/>
            <w:r w:rsidRPr="00FE6DC6">
              <w:rPr>
                <w:rFonts w:ascii="Tahoma" w:hAnsi="Tahoma" w:cs="Tahoma"/>
                <w:sz w:val="13"/>
                <w:szCs w:val="13"/>
              </w:rPr>
              <w:t>энегии</w:t>
            </w:r>
            <w:proofErr w:type="spellEnd"/>
            <w:r w:rsidRPr="00FE6DC6">
              <w:rPr>
                <w:rFonts w:ascii="Tahoma" w:hAnsi="Tahoma" w:cs="Tahoma"/>
                <w:sz w:val="13"/>
                <w:szCs w:val="13"/>
              </w:rPr>
              <w:t xml:space="preserve"> и планового объема пропуска сточных вод</w:t>
            </w:r>
          </w:p>
        </w:tc>
      </w:tr>
      <w:tr w:rsidR="00FE6DC6" w:rsidRPr="00FE6DC6" w14:paraId="04E7C6E2" w14:textId="77777777" w:rsidTr="00FE6DC6">
        <w:trPr>
          <w:trHeight w:val="70"/>
          <w:jc w:val="center"/>
        </w:trPr>
        <w:tc>
          <w:tcPr>
            <w:tcW w:w="257" w:type="dxa"/>
            <w:tcBorders>
              <w:top w:val="nil"/>
              <w:left w:val="nil"/>
              <w:bottom w:val="nil"/>
              <w:right w:val="nil"/>
            </w:tcBorders>
            <w:shd w:val="clear" w:color="000000" w:fill="FFFF00"/>
            <w:noWrap/>
            <w:vAlign w:val="center"/>
            <w:hideMark/>
          </w:tcPr>
          <w:p w14:paraId="15346C28"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7260071"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7EBB49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187BA78D" w14:textId="77777777" w:rsidR="00FE6DC6" w:rsidRPr="00FE6DC6" w:rsidRDefault="00FE6DC6" w:rsidP="00FE6DC6">
            <w:pPr>
              <w:ind w:firstLineChars="100" w:firstLine="131"/>
              <w:rPr>
                <w:rFonts w:ascii="Tahoma" w:hAnsi="Tahoma" w:cs="Tahoma"/>
                <w:b/>
                <w:bCs/>
                <w:sz w:val="13"/>
                <w:szCs w:val="13"/>
              </w:rPr>
            </w:pPr>
            <w:r w:rsidRPr="00FE6DC6">
              <w:rPr>
                <w:rFonts w:ascii="Tahoma" w:hAnsi="Tahoma" w:cs="Tahoma"/>
                <w:b/>
                <w:bCs/>
                <w:sz w:val="13"/>
                <w:szCs w:val="13"/>
              </w:rPr>
              <w:t>Цеховые (общехозяйственные) расходы, в том числе:</w:t>
            </w:r>
          </w:p>
        </w:tc>
        <w:tc>
          <w:tcPr>
            <w:tcW w:w="858" w:type="dxa"/>
            <w:tcBorders>
              <w:top w:val="nil"/>
              <w:left w:val="nil"/>
              <w:bottom w:val="single" w:sz="4" w:space="0" w:color="C0C0C0"/>
              <w:right w:val="single" w:sz="4" w:space="0" w:color="C0C0C0"/>
            </w:tcBorders>
            <w:shd w:val="clear" w:color="auto" w:fill="auto"/>
            <w:vAlign w:val="center"/>
            <w:hideMark/>
          </w:tcPr>
          <w:p w14:paraId="5AD78385"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18DD611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166,70</w:t>
            </w:r>
          </w:p>
        </w:tc>
        <w:tc>
          <w:tcPr>
            <w:tcW w:w="1596" w:type="dxa"/>
            <w:tcBorders>
              <w:top w:val="nil"/>
              <w:left w:val="nil"/>
              <w:bottom w:val="single" w:sz="4" w:space="0" w:color="C0C0C0"/>
              <w:right w:val="single" w:sz="4" w:space="0" w:color="C0C0C0"/>
            </w:tcBorders>
            <w:shd w:val="clear" w:color="000000" w:fill="D7EAD3"/>
            <w:vAlign w:val="center"/>
            <w:hideMark/>
          </w:tcPr>
          <w:p w14:paraId="7FE30FD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166,70</w:t>
            </w:r>
          </w:p>
        </w:tc>
        <w:tc>
          <w:tcPr>
            <w:tcW w:w="1376" w:type="dxa"/>
            <w:tcBorders>
              <w:top w:val="nil"/>
              <w:left w:val="nil"/>
              <w:bottom w:val="single" w:sz="4" w:space="0" w:color="C0C0C0"/>
              <w:right w:val="single" w:sz="4" w:space="0" w:color="C0C0C0"/>
            </w:tcBorders>
            <w:shd w:val="clear" w:color="000000" w:fill="D7EAD3"/>
            <w:vAlign w:val="center"/>
            <w:hideMark/>
          </w:tcPr>
          <w:p w14:paraId="44E38C7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83,35</w:t>
            </w:r>
          </w:p>
        </w:tc>
        <w:tc>
          <w:tcPr>
            <w:tcW w:w="1356" w:type="dxa"/>
            <w:tcBorders>
              <w:top w:val="nil"/>
              <w:left w:val="nil"/>
              <w:bottom w:val="single" w:sz="4" w:space="0" w:color="C0C0C0"/>
              <w:right w:val="single" w:sz="4" w:space="0" w:color="C0C0C0"/>
            </w:tcBorders>
            <w:shd w:val="clear" w:color="000000" w:fill="D7EAD3"/>
            <w:vAlign w:val="center"/>
            <w:hideMark/>
          </w:tcPr>
          <w:p w14:paraId="688F7CB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83,35</w:t>
            </w:r>
          </w:p>
        </w:tc>
        <w:tc>
          <w:tcPr>
            <w:tcW w:w="2216" w:type="dxa"/>
            <w:vMerge w:val="restart"/>
            <w:tcBorders>
              <w:top w:val="nil"/>
              <w:left w:val="nil"/>
              <w:bottom w:val="nil"/>
              <w:right w:val="single" w:sz="4" w:space="0" w:color="C0C0C0"/>
            </w:tcBorders>
            <w:shd w:val="clear" w:color="000000" w:fill="FFFFCC"/>
            <w:vAlign w:val="center"/>
            <w:hideMark/>
          </w:tcPr>
          <w:p w14:paraId="63B0D5D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и 2028  гг. в размере 1% и с учетом ИПЦ на 2022 г. 104,3%, на 2023, 2024,  2025, 2026, 2027 и 2028 гг. - 104,0%  </w:t>
            </w:r>
          </w:p>
        </w:tc>
        <w:tc>
          <w:tcPr>
            <w:tcW w:w="1556" w:type="dxa"/>
            <w:tcBorders>
              <w:top w:val="nil"/>
              <w:left w:val="nil"/>
              <w:bottom w:val="single" w:sz="4" w:space="0" w:color="C0C0C0"/>
              <w:right w:val="single" w:sz="4" w:space="0" w:color="C0C0C0"/>
            </w:tcBorders>
            <w:shd w:val="clear" w:color="000000" w:fill="D7EAD3"/>
            <w:vAlign w:val="center"/>
            <w:hideMark/>
          </w:tcPr>
          <w:p w14:paraId="1207A27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171,64</w:t>
            </w:r>
          </w:p>
        </w:tc>
        <w:tc>
          <w:tcPr>
            <w:tcW w:w="1556" w:type="dxa"/>
            <w:tcBorders>
              <w:top w:val="nil"/>
              <w:left w:val="nil"/>
              <w:bottom w:val="single" w:sz="4" w:space="0" w:color="C0C0C0"/>
              <w:right w:val="single" w:sz="4" w:space="0" w:color="C0C0C0"/>
            </w:tcBorders>
            <w:shd w:val="clear" w:color="000000" w:fill="D7EAD3"/>
            <w:vAlign w:val="center"/>
            <w:hideMark/>
          </w:tcPr>
          <w:p w14:paraId="49F1A75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171,64</w:t>
            </w:r>
          </w:p>
        </w:tc>
        <w:tc>
          <w:tcPr>
            <w:tcW w:w="1396" w:type="dxa"/>
            <w:tcBorders>
              <w:top w:val="nil"/>
              <w:left w:val="nil"/>
              <w:bottom w:val="single" w:sz="4" w:space="0" w:color="C0C0C0"/>
              <w:right w:val="single" w:sz="4" w:space="0" w:color="C0C0C0"/>
            </w:tcBorders>
            <w:shd w:val="clear" w:color="000000" w:fill="D7EAD3"/>
            <w:vAlign w:val="center"/>
            <w:hideMark/>
          </w:tcPr>
          <w:p w14:paraId="56AEBB0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85,82</w:t>
            </w:r>
          </w:p>
        </w:tc>
        <w:tc>
          <w:tcPr>
            <w:tcW w:w="1376" w:type="dxa"/>
            <w:tcBorders>
              <w:top w:val="nil"/>
              <w:left w:val="nil"/>
              <w:bottom w:val="single" w:sz="4" w:space="0" w:color="C0C0C0"/>
              <w:right w:val="single" w:sz="4" w:space="0" w:color="C0C0C0"/>
            </w:tcBorders>
            <w:shd w:val="clear" w:color="000000" w:fill="D7EAD3"/>
            <w:vAlign w:val="center"/>
            <w:hideMark/>
          </w:tcPr>
          <w:p w14:paraId="084AF6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85,82</w:t>
            </w:r>
          </w:p>
        </w:tc>
        <w:tc>
          <w:tcPr>
            <w:tcW w:w="2276" w:type="dxa"/>
            <w:vMerge w:val="restart"/>
            <w:tcBorders>
              <w:top w:val="nil"/>
              <w:left w:val="nil"/>
              <w:bottom w:val="nil"/>
              <w:right w:val="single" w:sz="4" w:space="0" w:color="C0C0C0"/>
            </w:tcBorders>
            <w:shd w:val="clear" w:color="000000" w:fill="FFFFCC"/>
            <w:vAlign w:val="center"/>
            <w:hideMark/>
          </w:tcPr>
          <w:p w14:paraId="3ED50FB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и 2029  гг. в размере 1% и с учетом ИПЦ на 2022 г. 104,3%, на 2023, 2024,  2025, 2026, 2027, 2028 и 2029 гг. - 104,0%  </w:t>
            </w:r>
          </w:p>
        </w:tc>
        <w:tc>
          <w:tcPr>
            <w:tcW w:w="1556" w:type="dxa"/>
            <w:tcBorders>
              <w:top w:val="nil"/>
              <w:left w:val="nil"/>
              <w:bottom w:val="single" w:sz="4" w:space="0" w:color="C0C0C0"/>
              <w:right w:val="single" w:sz="4" w:space="0" w:color="C0C0C0"/>
            </w:tcBorders>
            <w:shd w:val="clear" w:color="000000" w:fill="D7EAD3"/>
            <w:vAlign w:val="center"/>
            <w:hideMark/>
          </w:tcPr>
          <w:p w14:paraId="0EC9015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176,72</w:t>
            </w:r>
          </w:p>
        </w:tc>
        <w:tc>
          <w:tcPr>
            <w:tcW w:w="1616" w:type="dxa"/>
            <w:tcBorders>
              <w:top w:val="nil"/>
              <w:left w:val="nil"/>
              <w:bottom w:val="single" w:sz="4" w:space="0" w:color="C0C0C0"/>
              <w:right w:val="single" w:sz="4" w:space="0" w:color="C0C0C0"/>
            </w:tcBorders>
            <w:shd w:val="clear" w:color="000000" w:fill="D7EAD3"/>
            <w:vAlign w:val="center"/>
            <w:hideMark/>
          </w:tcPr>
          <w:p w14:paraId="5044B42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176,72</w:t>
            </w:r>
          </w:p>
        </w:tc>
        <w:tc>
          <w:tcPr>
            <w:tcW w:w="1356" w:type="dxa"/>
            <w:tcBorders>
              <w:top w:val="nil"/>
              <w:left w:val="nil"/>
              <w:bottom w:val="single" w:sz="4" w:space="0" w:color="C0C0C0"/>
              <w:right w:val="single" w:sz="4" w:space="0" w:color="C0C0C0"/>
            </w:tcBorders>
            <w:shd w:val="clear" w:color="000000" w:fill="D7EAD3"/>
            <w:vAlign w:val="center"/>
            <w:hideMark/>
          </w:tcPr>
          <w:p w14:paraId="76C1192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88,36</w:t>
            </w:r>
          </w:p>
        </w:tc>
        <w:tc>
          <w:tcPr>
            <w:tcW w:w="1336" w:type="dxa"/>
            <w:tcBorders>
              <w:top w:val="nil"/>
              <w:left w:val="nil"/>
              <w:bottom w:val="single" w:sz="4" w:space="0" w:color="C0C0C0"/>
              <w:right w:val="single" w:sz="4" w:space="0" w:color="C0C0C0"/>
            </w:tcBorders>
            <w:shd w:val="clear" w:color="000000" w:fill="D7EAD3"/>
            <w:vAlign w:val="center"/>
            <w:hideMark/>
          </w:tcPr>
          <w:p w14:paraId="68EFFD0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88,36</w:t>
            </w:r>
          </w:p>
        </w:tc>
        <w:tc>
          <w:tcPr>
            <w:tcW w:w="2236" w:type="dxa"/>
            <w:vMerge w:val="restart"/>
            <w:tcBorders>
              <w:top w:val="nil"/>
              <w:left w:val="nil"/>
              <w:bottom w:val="nil"/>
              <w:right w:val="single" w:sz="4" w:space="0" w:color="C0C0C0"/>
            </w:tcBorders>
            <w:shd w:val="clear" w:color="000000" w:fill="FFFFCC"/>
            <w:vAlign w:val="center"/>
            <w:hideMark/>
          </w:tcPr>
          <w:p w14:paraId="59CC125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2029 и 2030  гг. в размере 1% и с учетом ИПЦ на 2022 г. 104,3%, на 2023, 2024,  2025, 2026, 2027, 2028,  2029и 2030 гг. - 104,0%  </w:t>
            </w:r>
          </w:p>
        </w:tc>
      </w:tr>
      <w:tr w:rsidR="00FE6DC6" w:rsidRPr="00FE6DC6" w14:paraId="0CD1046D" w14:textId="77777777" w:rsidTr="00FE6DC6">
        <w:trPr>
          <w:trHeight w:val="525"/>
          <w:jc w:val="center"/>
        </w:trPr>
        <w:tc>
          <w:tcPr>
            <w:tcW w:w="257" w:type="dxa"/>
            <w:tcBorders>
              <w:top w:val="nil"/>
              <w:left w:val="nil"/>
              <w:bottom w:val="nil"/>
              <w:right w:val="nil"/>
            </w:tcBorders>
            <w:shd w:val="clear" w:color="000000" w:fill="FFFF00"/>
            <w:noWrap/>
            <w:vAlign w:val="center"/>
            <w:hideMark/>
          </w:tcPr>
          <w:p w14:paraId="4AC57F94"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5BC2271" w14:textId="77777777" w:rsidR="00FE6DC6" w:rsidRPr="00FE6DC6" w:rsidRDefault="00FE6DC6" w:rsidP="00FE6DC6">
            <w:pPr>
              <w:rPr>
                <w:rFonts w:ascii="Tahoma" w:hAnsi="Tahoma" w:cs="Tahoma"/>
                <w:b/>
                <w:bCs/>
                <w:color w:val="000000"/>
                <w:sz w:val="13"/>
                <w:szCs w:val="13"/>
              </w:rPr>
            </w:pP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81FC1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2EB0597E"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Прочие расходы, в том числе:</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3E660287"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single" w:sz="4" w:space="0" w:color="C0C0C0"/>
              <w:left w:val="nil"/>
              <w:bottom w:val="single" w:sz="4" w:space="0" w:color="C0C0C0"/>
              <w:right w:val="single" w:sz="4" w:space="0" w:color="C0C0C0"/>
            </w:tcBorders>
            <w:shd w:val="clear" w:color="000000" w:fill="D7EAD3"/>
            <w:vAlign w:val="center"/>
            <w:hideMark/>
          </w:tcPr>
          <w:p w14:paraId="6A7BC10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166,70</w:t>
            </w:r>
          </w:p>
        </w:tc>
        <w:tc>
          <w:tcPr>
            <w:tcW w:w="1596" w:type="dxa"/>
            <w:tcBorders>
              <w:top w:val="nil"/>
              <w:left w:val="nil"/>
              <w:bottom w:val="single" w:sz="4" w:space="0" w:color="C0C0C0"/>
              <w:right w:val="single" w:sz="4" w:space="0" w:color="C0C0C0"/>
            </w:tcBorders>
            <w:shd w:val="clear" w:color="000000" w:fill="D7EAD3"/>
            <w:vAlign w:val="center"/>
            <w:hideMark/>
          </w:tcPr>
          <w:p w14:paraId="28A8BDB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166,70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6C82508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83,35</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5E58E08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83,35</w:t>
            </w:r>
          </w:p>
        </w:tc>
        <w:tc>
          <w:tcPr>
            <w:tcW w:w="2216" w:type="dxa"/>
            <w:vMerge/>
            <w:tcBorders>
              <w:top w:val="nil"/>
              <w:left w:val="nil"/>
              <w:bottom w:val="nil"/>
              <w:right w:val="single" w:sz="4" w:space="0" w:color="C0C0C0"/>
            </w:tcBorders>
            <w:vAlign w:val="center"/>
            <w:hideMark/>
          </w:tcPr>
          <w:p w14:paraId="12A98005" w14:textId="77777777" w:rsidR="00FE6DC6" w:rsidRPr="00FE6DC6" w:rsidRDefault="00FE6DC6" w:rsidP="00FE6DC6">
            <w:pPr>
              <w:rPr>
                <w:rFonts w:ascii="Tahoma" w:hAnsi="Tahoma" w:cs="Tahoma"/>
                <w:sz w:val="13"/>
                <w:szCs w:val="13"/>
              </w:rPr>
            </w:pP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0BA0FA6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171,64</w:t>
            </w:r>
          </w:p>
        </w:tc>
        <w:tc>
          <w:tcPr>
            <w:tcW w:w="1556" w:type="dxa"/>
            <w:tcBorders>
              <w:top w:val="nil"/>
              <w:left w:val="nil"/>
              <w:bottom w:val="single" w:sz="4" w:space="0" w:color="C0C0C0"/>
              <w:right w:val="single" w:sz="4" w:space="0" w:color="C0C0C0"/>
            </w:tcBorders>
            <w:shd w:val="clear" w:color="000000" w:fill="D7EAD3"/>
            <w:vAlign w:val="center"/>
            <w:hideMark/>
          </w:tcPr>
          <w:p w14:paraId="39B369A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171,64</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32E83D6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85,82</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1287575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85,82</w:t>
            </w:r>
          </w:p>
        </w:tc>
        <w:tc>
          <w:tcPr>
            <w:tcW w:w="2276" w:type="dxa"/>
            <w:vMerge/>
            <w:tcBorders>
              <w:top w:val="nil"/>
              <w:left w:val="nil"/>
              <w:bottom w:val="nil"/>
              <w:right w:val="single" w:sz="4" w:space="0" w:color="C0C0C0"/>
            </w:tcBorders>
            <w:vAlign w:val="center"/>
            <w:hideMark/>
          </w:tcPr>
          <w:p w14:paraId="6D2E07FB" w14:textId="77777777" w:rsidR="00FE6DC6" w:rsidRPr="00FE6DC6" w:rsidRDefault="00FE6DC6" w:rsidP="00FE6DC6">
            <w:pPr>
              <w:rPr>
                <w:rFonts w:ascii="Tahoma" w:hAnsi="Tahoma" w:cs="Tahoma"/>
                <w:sz w:val="13"/>
                <w:szCs w:val="13"/>
              </w:rPr>
            </w:pP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19F5198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176,72</w:t>
            </w:r>
          </w:p>
        </w:tc>
        <w:tc>
          <w:tcPr>
            <w:tcW w:w="1616" w:type="dxa"/>
            <w:tcBorders>
              <w:top w:val="nil"/>
              <w:left w:val="nil"/>
              <w:bottom w:val="single" w:sz="4" w:space="0" w:color="C0C0C0"/>
              <w:right w:val="single" w:sz="4" w:space="0" w:color="C0C0C0"/>
            </w:tcBorders>
            <w:shd w:val="clear" w:color="000000" w:fill="D7EAD3"/>
            <w:vAlign w:val="center"/>
            <w:hideMark/>
          </w:tcPr>
          <w:p w14:paraId="6AE2095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176,72</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7C8C531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88,36</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2E5DBF4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88,36</w:t>
            </w:r>
          </w:p>
        </w:tc>
        <w:tc>
          <w:tcPr>
            <w:tcW w:w="2236" w:type="dxa"/>
            <w:vMerge/>
            <w:tcBorders>
              <w:top w:val="nil"/>
              <w:left w:val="nil"/>
              <w:bottom w:val="nil"/>
              <w:right w:val="single" w:sz="4" w:space="0" w:color="C0C0C0"/>
            </w:tcBorders>
            <w:vAlign w:val="center"/>
            <w:hideMark/>
          </w:tcPr>
          <w:p w14:paraId="5D7FD9BD" w14:textId="77777777" w:rsidR="00FE6DC6" w:rsidRPr="00FE6DC6" w:rsidRDefault="00FE6DC6" w:rsidP="00FE6DC6">
            <w:pPr>
              <w:rPr>
                <w:rFonts w:ascii="Tahoma" w:hAnsi="Tahoma" w:cs="Tahoma"/>
                <w:sz w:val="13"/>
                <w:szCs w:val="13"/>
              </w:rPr>
            </w:pPr>
          </w:p>
        </w:tc>
      </w:tr>
      <w:tr w:rsidR="00FE6DC6" w:rsidRPr="00FE6DC6" w14:paraId="476AA169" w14:textId="77777777" w:rsidTr="00FE6DC6">
        <w:trPr>
          <w:trHeight w:val="2955"/>
          <w:jc w:val="center"/>
        </w:trPr>
        <w:tc>
          <w:tcPr>
            <w:tcW w:w="257" w:type="dxa"/>
            <w:tcBorders>
              <w:top w:val="nil"/>
              <w:left w:val="nil"/>
              <w:bottom w:val="nil"/>
              <w:right w:val="nil"/>
            </w:tcBorders>
            <w:shd w:val="clear" w:color="000000" w:fill="FFFF00"/>
            <w:noWrap/>
            <w:vAlign w:val="center"/>
            <w:hideMark/>
          </w:tcPr>
          <w:p w14:paraId="49A37821"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1F445C1D" w14:textId="77777777" w:rsidR="00FE6DC6" w:rsidRPr="00FE6DC6" w:rsidRDefault="00FE6DC6" w:rsidP="00FE6DC6">
            <w:pPr>
              <w:jc w:val="center"/>
              <w:rPr>
                <w:rFonts w:ascii="Wingdings 2" w:hAnsi="Wingdings 2" w:cs="Tahoma"/>
                <w:color w:val="5A5A5A"/>
                <w:sz w:val="13"/>
                <w:szCs w:val="13"/>
              </w:rPr>
            </w:pPr>
            <w:r w:rsidRPr="00FE6DC6">
              <w:rPr>
                <w:rFonts w:ascii="Wingdings 2" w:hAnsi="Wingdings 2" w:cs="Tahoma"/>
                <w:color w:val="5A5A5A"/>
                <w:sz w:val="13"/>
                <w:szCs w:val="13"/>
              </w:rPr>
              <w:t>О</w:t>
            </w: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8E7B0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2111D797"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отопление цеховых помещений</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448889DB"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451D73C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166,70</w:t>
            </w:r>
          </w:p>
        </w:tc>
        <w:tc>
          <w:tcPr>
            <w:tcW w:w="1596" w:type="dxa"/>
            <w:tcBorders>
              <w:top w:val="single" w:sz="4" w:space="0" w:color="C0C0C0"/>
              <w:left w:val="nil"/>
              <w:bottom w:val="single" w:sz="4" w:space="0" w:color="C0C0C0"/>
              <w:right w:val="single" w:sz="4" w:space="0" w:color="C0C0C0"/>
            </w:tcBorders>
            <w:shd w:val="clear" w:color="000000" w:fill="FFFFCC"/>
            <w:vAlign w:val="center"/>
            <w:hideMark/>
          </w:tcPr>
          <w:p w14:paraId="15EF24E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166,70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1267B80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83,35</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300C36B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83,35</w:t>
            </w:r>
          </w:p>
        </w:tc>
        <w:tc>
          <w:tcPr>
            <w:tcW w:w="2216" w:type="dxa"/>
            <w:vMerge/>
            <w:tcBorders>
              <w:top w:val="nil"/>
              <w:left w:val="nil"/>
              <w:bottom w:val="nil"/>
              <w:right w:val="single" w:sz="4" w:space="0" w:color="C0C0C0"/>
            </w:tcBorders>
            <w:vAlign w:val="center"/>
            <w:hideMark/>
          </w:tcPr>
          <w:p w14:paraId="5F9BF793" w14:textId="77777777" w:rsidR="00FE6DC6" w:rsidRPr="00FE6DC6" w:rsidRDefault="00FE6DC6" w:rsidP="00FE6DC6">
            <w:pPr>
              <w:rPr>
                <w:rFonts w:ascii="Tahoma" w:hAnsi="Tahoma" w:cs="Tahoma"/>
                <w:sz w:val="13"/>
                <w:szCs w:val="13"/>
              </w:rPr>
            </w:pP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7D75AE3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171,64</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26A9A92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171,64</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55CB457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85,82</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7234A93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85,82</w:t>
            </w:r>
          </w:p>
        </w:tc>
        <w:tc>
          <w:tcPr>
            <w:tcW w:w="2276" w:type="dxa"/>
            <w:vMerge/>
            <w:tcBorders>
              <w:top w:val="nil"/>
              <w:left w:val="nil"/>
              <w:bottom w:val="nil"/>
              <w:right w:val="single" w:sz="4" w:space="0" w:color="C0C0C0"/>
            </w:tcBorders>
            <w:vAlign w:val="center"/>
            <w:hideMark/>
          </w:tcPr>
          <w:p w14:paraId="694C8BA7" w14:textId="77777777" w:rsidR="00FE6DC6" w:rsidRPr="00FE6DC6" w:rsidRDefault="00FE6DC6" w:rsidP="00FE6DC6">
            <w:pPr>
              <w:rPr>
                <w:rFonts w:ascii="Tahoma" w:hAnsi="Tahoma" w:cs="Tahoma"/>
                <w:sz w:val="13"/>
                <w:szCs w:val="13"/>
              </w:rPr>
            </w:pP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38967C6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176,72</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00305DF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176,72</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5A922DB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88,36</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34F1976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88,36</w:t>
            </w:r>
          </w:p>
        </w:tc>
        <w:tc>
          <w:tcPr>
            <w:tcW w:w="2236" w:type="dxa"/>
            <w:vMerge/>
            <w:tcBorders>
              <w:top w:val="nil"/>
              <w:left w:val="nil"/>
              <w:bottom w:val="nil"/>
              <w:right w:val="single" w:sz="4" w:space="0" w:color="C0C0C0"/>
            </w:tcBorders>
            <w:vAlign w:val="center"/>
            <w:hideMark/>
          </w:tcPr>
          <w:p w14:paraId="334A60A6" w14:textId="77777777" w:rsidR="00FE6DC6" w:rsidRPr="00FE6DC6" w:rsidRDefault="00FE6DC6" w:rsidP="00FE6DC6">
            <w:pPr>
              <w:rPr>
                <w:rFonts w:ascii="Tahoma" w:hAnsi="Tahoma" w:cs="Tahoma"/>
                <w:sz w:val="13"/>
                <w:szCs w:val="13"/>
              </w:rPr>
            </w:pPr>
          </w:p>
        </w:tc>
      </w:tr>
      <w:tr w:rsidR="00FE6DC6" w:rsidRPr="00FE6DC6" w14:paraId="21C7E73A" w14:textId="77777777" w:rsidTr="00FE6DC6">
        <w:trPr>
          <w:trHeight w:val="600"/>
          <w:jc w:val="center"/>
        </w:trPr>
        <w:tc>
          <w:tcPr>
            <w:tcW w:w="257" w:type="dxa"/>
            <w:tcBorders>
              <w:top w:val="nil"/>
              <w:left w:val="nil"/>
              <w:bottom w:val="nil"/>
              <w:right w:val="nil"/>
            </w:tcBorders>
            <w:shd w:val="clear" w:color="000000" w:fill="FFFF00"/>
            <w:noWrap/>
            <w:vAlign w:val="center"/>
            <w:hideMark/>
          </w:tcPr>
          <w:p w14:paraId="60BF2291"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noWrap/>
            <w:vAlign w:val="bottom"/>
            <w:hideMark/>
          </w:tcPr>
          <w:p w14:paraId="1F9E0452"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C1889F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3.10</w:t>
            </w:r>
          </w:p>
        </w:tc>
        <w:tc>
          <w:tcPr>
            <w:tcW w:w="4022" w:type="dxa"/>
            <w:tcBorders>
              <w:top w:val="nil"/>
              <w:left w:val="nil"/>
              <w:bottom w:val="single" w:sz="4" w:space="0" w:color="C0C0C0"/>
              <w:right w:val="single" w:sz="4" w:space="0" w:color="C0C0C0"/>
            </w:tcBorders>
            <w:shd w:val="clear" w:color="auto" w:fill="auto"/>
            <w:vAlign w:val="center"/>
            <w:hideMark/>
          </w:tcPr>
          <w:p w14:paraId="2472A4B3" w14:textId="77777777" w:rsidR="00FE6DC6" w:rsidRPr="00FE6DC6" w:rsidRDefault="00FE6DC6" w:rsidP="00FE6DC6">
            <w:pPr>
              <w:ind w:firstLineChars="100" w:firstLine="131"/>
              <w:rPr>
                <w:rFonts w:ascii="Tahoma" w:hAnsi="Tahoma" w:cs="Tahoma"/>
                <w:b/>
                <w:bCs/>
                <w:sz w:val="13"/>
                <w:szCs w:val="13"/>
              </w:rPr>
            </w:pPr>
            <w:r w:rsidRPr="00FE6DC6">
              <w:rPr>
                <w:rFonts w:ascii="Tahoma" w:hAnsi="Tahoma" w:cs="Tahoma"/>
                <w:b/>
                <w:bCs/>
                <w:sz w:val="13"/>
                <w:szCs w:val="13"/>
              </w:rPr>
              <w:t>Прочие производственные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5D252F2F"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768FF4D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4 032,10</w:t>
            </w:r>
          </w:p>
        </w:tc>
        <w:tc>
          <w:tcPr>
            <w:tcW w:w="1596" w:type="dxa"/>
            <w:tcBorders>
              <w:top w:val="nil"/>
              <w:left w:val="nil"/>
              <w:bottom w:val="single" w:sz="4" w:space="0" w:color="C0C0C0"/>
              <w:right w:val="single" w:sz="4" w:space="0" w:color="C0C0C0"/>
            </w:tcBorders>
            <w:shd w:val="clear" w:color="000000" w:fill="D7EAD3"/>
            <w:vAlign w:val="center"/>
            <w:hideMark/>
          </w:tcPr>
          <w:p w14:paraId="0BB0C2F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4 032,10</w:t>
            </w:r>
          </w:p>
        </w:tc>
        <w:tc>
          <w:tcPr>
            <w:tcW w:w="1376" w:type="dxa"/>
            <w:tcBorders>
              <w:top w:val="nil"/>
              <w:left w:val="nil"/>
              <w:bottom w:val="single" w:sz="4" w:space="0" w:color="C0C0C0"/>
              <w:right w:val="single" w:sz="4" w:space="0" w:color="C0C0C0"/>
            </w:tcBorders>
            <w:shd w:val="clear" w:color="000000" w:fill="D7EAD3"/>
            <w:vAlign w:val="center"/>
            <w:hideMark/>
          </w:tcPr>
          <w:p w14:paraId="1735002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2 016,05</w:t>
            </w:r>
          </w:p>
        </w:tc>
        <w:tc>
          <w:tcPr>
            <w:tcW w:w="1356" w:type="dxa"/>
            <w:tcBorders>
              <w:top w:val="nil"/>
              <w:left w:val="nil"/>
              <w:bottom w:val="single" w:sz="4" w:space="0" w:color="C0C0C0"/>
              <w:right w:val="single" w:sz="4" w:space="0" w:color="C0C0C0"/>
            </w:tcBorders>
            <w:shd w:val="clear" w:color="000000" w:fill="D7EAD3"/>
            <w:vAlign w:val="center"/>
            <w:hideMark/>
          </w:tcPr>
          <w:p w14:paraId="6753EAB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2 016,05</w:t>
            </w:r>
          </w:p>
        </w:tc>
        <w:tc>
          <w:tcPr>
            <w:tcW w:w="2216" w:type="dxa"/>
            <w:vMerge w:val="restart"/>
            <w:tcBorders>
              <w:top w:val="nil"/>
              <w:left w:val="nil"/>
              <w:bottom w:val="nil"/>
              <w:right w:val="single" w:sz="4" w:space="0" w:color="C0C0C0"/>
            </w:tcBorders>
            <w:shd w:val="clear" w:color="000000" w:fill="FFFFCC"/>
            <w:vAlign w:val="center"/>
            <w:hideMark/>
          </w:tcPr>
          <w:p w14:paraId="1960C68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и 2028  гг. в размере 1% и с учетом ИПЦ на 2022 г. 104,3%, на 2023, 2024,  2025, 2026, 2027 и 2028 гг. - 104,0%  </w:t>
            </w:r>
          </w:p>
        </w:tc>
        <w:tc>
          <w:tcPr>
            <w:tcW w:w="1556" w:type="dxa"/>
            <w:tcBorders>
              <w:top w:val="nil"/>
              <w:left w:val="nil"/>
              <w:bottom w:val="single" w:sz="4" w:space="0" w:color="C0C0C0"/>
              <w:right w:val="single" w:sz="4" w:space="0" w:color="C0C0C0"/>
            </w:tcBorders>
            <w:shd w:val="clear" w:color="000000" w:fill="D7EAD3"/>
            <w:vAlign w:val="center"/>
            <w:hideMark/>
          </w:tcPr>
          <w:p w14:paraId="30ABE9A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4 151,45</w:t>
            </w:r>
          </w:p>
        </w:tc>
        <w:tc>
          <w:tcPr>
            <w:tcW w:w="1556" w:type="dxa"/>
            <w:tcBorders>
              <w:top w:val="nil"/>
              <w:left w:val="nil"/>
              <w:bottom w:val="single" w:sz="4" w:space="0" w:color="C0C0C0"/>
              <w:right w:val="single" w:sz="4" w:space="0" w:color="C0C0C0"/>
            </w:tcBorders>
            <w:shd w:val="clear" w:color="000000" w:fill="D7EAD3"/>
            <w:vAlign w:val="center"/>
            <w:hideMark/>
          </w:tcPr>
          <w:p w14:paraId="4E306F2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4 151,45</w:t>
            </w:r>
          </w:p>
        </w:tc>
        <w:tc>
          <w:tcPr>
            <w:tcW w:w="1396" w:type="dxa"/>
            <w:tcBorders>
              <w:top w:val="nil"/>
              <w:left w:val="nil"/>
              <w:bottom w:val="single" w:sz="4" w:space="0" w:color="C0C0C0"/>
              <w:right w:val="single" w:sz="4" w:space="0" w:color="C0C0C0"/>
            </w:tcBorders>
            <w:shd w:val="clear" w:color="000000" w:fill="D7EAD3"/>
            <w:vAlign w:val="center"/>
            <w:hideMark/>
          </w:tcPr>
          <w:p w14:paraId="33244AA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2 075,72</w:t>
            </w:r>
          </w:p>
        </w:tc>
        <w:tc>
          <w:tcPr>
            <w:tcW w:w="1376" w:type="dxa"/>
            <w:tcBorders>
              <w:top w:val="nil"/>
              <w:left w:val="nil"/>
              <w:bottom w:val="single" w:sz="4" w:space="0" w:color="C0C0C0"/>
              <w:right w:val="single" w:sz="4" w:space="0" w:color="C0C0C0"/>
            </w:tcBorders>
            <w:shd w:val="clear" w:color="000000" w:fill="D7EAD3"/>
            <w:vAlign w:val="center"/>
            <w:hideMark/>
          </w:tcPr>
          <w:p w14:paraId="1251110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2 075,72</w:t>
            </w:r>
          </w:p>
        </w:tc>
        <w:tc>
          <w:tcPr>
            <w:tcW w:w="2276" w:type="dxa"/>
            <w:vMerge w:val="restart"/>
            <w:tcBorders>
              <w:top w:val="nil"/>
              <w:left w:val="nil"/>
              <w:bottom w:val="nil"/>
              <w:right w:val="single" w:sz="4" w:space="0" w:color="C0C0C0"/>
            </w:tcBorders>
            <w:shd w:val="clear" w:color="000000" w:fill="FFFFCC"/>
            <w:vAlign w:val="center"/>
            <w:hideMark/>
          </w:tcPr>
          <w:p w14:paraId="4B073F5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и 2029  гг. в размере 1% и с учетом ИПЦ на 2022 г. 104,3%, на 2023, 2024,  2025, 2026, 2027, 2028 и 2029 гг. - 104,0%  </w:t>
            </w:r>
          </w:p>
        </w:tc>
        <w:tc>
          <w:tcPr>
            <w:tcW w:w="1556" w:type="dxa"/>
            <w:tcBorders>
              <w:top w:val="nil"/>
              <w:left w:val="nil"/>
              <w:bottom w:val="single" w:sz="4" w:space="0" w:color="C0C0C0"/>
              <w:right w:val="single" w:sz="4" w:space="0" w:color="C0C0C0"/>
            </w:tcBorders>
            <w:shd w:val="clear" w:color="000000" w:fill="D7EAD3"/>
            <w:vAlign w:val="center"/>
            <w:hideMark/>
          </w:tcPr>
          <w:p w14:paraId="7016BC5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4 274,33</w:t>
            </w:r>
          </w:p>
        </w:tc>
        <w:tc>
          <w:tcPr>
            <w:tcW w:w="1616" w:type="dxa"/>
            <w:tcBorders>
              <w:top w:val="nil"/>
              <w:left w:val="nil"/>
              <w:bottom w:val="single" w:sz="4" w:space="0" w:color="C0C0C0"/>
              <w:right w:val="single" w:sz="4" w:space="0" w:color="C0C0C0"/>
            </w:tcBorders>
            <w:shd w:val="clear" w:color="000000" w:fill="D7EAD3"/>
            <w:vAlign w:val="center"/>
            <w:hideMark/>
          </w:tcPr>
          <w:p w14:paraId="3344ECA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4 274,33</w:t>
            </w:r>
          </w:p>
        </w:tc>
        <w:tc>
          <w:tcPr>
            <w:tcW w:w="1356" w:type="dxa"/>
            <w:tcBorders>
              <w:top w:val="nil"/>
              <w:left w:val="nil"/>
              <w:bottom w:val="single" w:sz="4" w:space="0" w:color="C0C0C0"/>
              <w:right w:val="single" w:sz="4" w:space="0" w:color="C0C0C0"/>
            </w:tcBorders>
            <w:shd w:val="clear" w:color="000000" w:fill="D7EAD3"/>
            <w:vAlign w:val="center"/>
            <w:hideMark/>
          </w:tcPr>
          <w:p w14:paraId="7637138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2 137,17</w:t>
            </w:r>
          </w:p>
        </w:tc>
        <w:tc>
          <w:tcPr>
            <w:tcW w:w="1336" w:type="dxa"/>
            <w:tcBorders>
              <w:top w:val="nil"/>
              <w:left w:val="nil"/>
              <w:bottom w:val="single" w:sz="4" w:space="0" w:color="C0C0C0"/>
              <w:right w:val="single" w:sz="4" w:space="0" w:color="C0C0C0"/>
            </w:tcBorders>
            <w:shd w:val="clear" w:color="000000" w:fill="D7EAD3"/>
            <w:vAlign w:val="center"/>
            <w:hideMark/>
          </w:tcPr>
          <w:p w14:paraId="39F5654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2 137,17</w:t>
            </w:r>
          </w:p>
        </w:tc>
        <w:tc>
          <w:tcPr>
            <w:tcW w:w="2236" w:type="dxa"/>
            <w:vMerge w:val="restart"/>
            <w:tcBorders>
              <w:top w:val="nil"/>
              <w:left w:val="nil"/>
              <w:bottom w:val="nil"/>
              <w:right w:val="single" w:sz="4" w:space="0" w:color="C0C0C0"/>
            </w:tcBorders>
            <w:shd w:val="clear" w:color="000000" w:fill="FFFFCC"/>
            <w:vAlign w:val="center"/>
            <w:hideMark/>
          </w:tcPr>
          <w:p w14:paraId="163C48F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2029 и 2030  гг. в размере 1% и с учетом ИПЦ на 2022 г. 104,3%, на 2023, 2024,  2025, 2026, 2027, 2028,  2029и 2030 гг. - 104,0%  </w:t>
            </w:r>
          </w:p>
        </w:tc>
      </w:tr>
      <w:tr w:rsidR="00FE6DC6" w:rsidRPr="00FE6DC6" w14:paraId="6E09DD3F" w14:textId="77777777" w:rsidTr="00FE6DC6">
        <w:trPr>
          <w:trHeight w:val="2505"/>
          <w:jc w:val="center"/>
        </w:trPr>
        <w:tc>
          <w:tcPr>
            <w:tcW w:w="257" w:type="dxa"/>
            <w:tcBorders>
              <w:top w:val="nil"/>
              <w:left w:val="nil"/>
              <w:bottom w:val="nil"/>
              <w:right w:val="nil"/>
            </w:tcBorders>
            <w:shd w:val="clear" w:color="000000" w:fill="FFFF00"/>
            <w:noWrap/>
            <w:vAlign w:val="center"/>
            <w:hideMark/>
          </w:tcPr>
          <w:p w14:paraId="0CFE5817"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148630CB"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B0A855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3.10.1</w:t>
            </w:r>
          </w:p>
        </w:tc>
        <w:tc>
          <w:tcPr>
            <w:tcW w:w="4022" w:type="dxa"/>
            <w:tcBorders>
              <w:top w:val="nil"/>
              <w:left w:val="nil"/>
              <w:bottom w:val="single" w:sz="4" w:space="0" w:color="C0C0C0"/>
              <w:right w:val="single" w:sz="4" w:space="0" w:color="C0C0C0"/>
            </w:tcBorders>
            <w:shd w:val="clear" w:color="auto" w:fill="auto"/>
            <w:vAlign w:val="center"/>
            <w:hideMark/>
          </w:tcPr>
          <w:p w14:paraId="5DA9E073"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Лабораторные анализы</w:t>
            </w:r>
          </w:p>
        </w:tc>
        <w:tc>
          <w:tcPr>
            <w:tcW w:w="858" w:type="dxa"/>
            <w:tcBorders>
              <w:top w:val="nil"/>
              <w:left w:val="nil"/>
              <w:bottom w:val="single" w:sz="4" w:space="0" w:color="C0C0C0"/>
              <w:right w:val="single" w:sz="4" w:space="0" w:color="C0C0C0"/>
            </w:tcBorders>
            <w:shd w:val="clear" w:color="auto" w:fill="auto"/>
            <w:vAlign w:val="center"/>
            <w:hideMark/>
          </w:tcPr>
          <w:p w14:paraId="59147C35"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DE9D9"/>
            <w:vAlign w:val="center"/>
            <w:hideMark/>
          </w:tcPr>
          <w:p w14:paraId="01EDF4B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116,52</w:t>
            </w:r>
          </w:p>
        </w:tc>
        <w:tc>
          <w:tcPr>
            <w:tcW w:w="1596" w:type="dxa"/>
            <w:tcBorders>
              <w:top w:val="nil"/>
              <w:left w:val="nil"/>
              <w:bottom w:val="single" w:sz="4" w:space="0" w:color="C0C0C0"/>
              <w:right w:val="single" w:sz="4" w:space="0" w:color="C0C0C0"/>
            </w:tcBorders>
            <w:shd w:val="clear" w:color="000000" w:fill="FFFFCC"/>
            <w:vAlign w:val="center"/>
            <w:hideMark/>
          </w:tcPr>
          <w:p w14:paraId="20D0F24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116,52</w:t>
            </w:r>
          </w:p>
        </w:tc>
        <w:tc>
          <w:tcPr>
            <w:tcW w:w="1376" w:type="dxa"/>
            <w:tcBorders>
              <w:top w:val="nil"/>
              <w:left w:val="nil"/>
              <w:bottom w:val="single" w:sz="4" w:space="0" w:color="C0C0C0"/>
              <w:right w:val="single" w:sz="4" w:space="0" w:color="C0C0C0"/>
            </w:tcBorders>
            <w:shd w:val="clear" w:color="000000" w:fill="D7EAD3"/>
            <w:vAlign w:val="center"/>
            <w:hideMark/>
          </w:tcPr>
          <w:p w14:paraId="0AEC898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58,26</w:t>
            </w:r>
          </w:p>
        </w:tc>
        <w:tc>
          <w:tcPr>
            <w:tcW w:w="1356" w:type="dxa"/>
            <w:tcBorders>
              <w:top w:val="nil"/>
              <w:left w:val="nil"/>
              <w:bottom w:val="single" w:sz="4" w:space="0" w:color="C0C0C0"/>
              <w:right w:val="single" w:sz="4" w:space="0" w:color="C0C0C0"/>
            </w:tcBorders>
            <w:shd w:val="clear" w:color="000000" w:fill="D7EAD3"/>
            <w:vAlign w:val="center"/>
            <w:hideMark/>
          </w:tcPr>
          <w:p w14:paraId="2F65062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58,26</w:t>
            </w:r>
          </w:p>
        </w:tc>
        <w:tc>
          <w:tcPr>
            <w:tcW w:w="2216" w:type="dxa"/>
            <w:vMerge/>
            <w:tcBorders>
              <w:top w:val="nil"/>
              <w:left w:val="nil"/>
              <w:bottom w:val="nil"/>
              <w:right w:val="single" w:sz="4" w:space="0" w:color="C0C0C0"/>
            </w:tcBorders>
            <w:vAlign w:val="center"/>
            <w:hideMark/>
          </w:tcPr>
          <w:p w14:paraId="51AA5857"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0F0BEEB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119,97</w:t>
            </w:r>
          </w:p>
        </w:tc>
        <w:tc>
          <w:tcPr>
            <w:tcW w:w="1556" w:type="dxa"/>
            <w:tcBorders>
              <w:top w:val="nil"/>
              <w:left w:val="nil"/>
              <w:bottom w:val="single" w:sz="4" w:space="0" w:color="C0C0C0"/>
              <w:right w:val="single" w:sz="4" w:space="0" w:color="C0C0C0"/>
            </w:tcBorders>
            <w:shd w:val="clear" w:color="000000" w:fill="FFFFCC"/>
            <w:vAlign w:val="center"/>
            <w:hideMark/>
          </w:tcPr>
          <w:p w14:paraId="57D134D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119,97</w:t>
            </w:r>
          </w:p>
        </w:tc>
        <w:tc>
          <w:tcPr>
            <w:tcW w:w="1396" w:type="dxa"/>
            <w:tcBorders>
              <w:top w:val="nil"/>
              <w:left w:val="nil"/>
              <w:bottom w:val="single" w:sz="4" w:space="0" w:color="C0C0C0"/>
              <w:right w:val="single" w:sz="4" w:space="0" w:color="C0C0C0"/>
            </w:tcBorders>
            <w:shd w:val="clear" w:color="000000" w:fill="D7EAD3"/>
            <w:vAlign w:val="center"/>
            <w:hideMark/>
          </w:tcPr>
          <w:p w14:paraId="0FE5514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59,98</w:t>
            </w:r>
          </w:p>
        </w:tc>
        <w:tc>
          <w:tcPr>
            <w:tcW w:w="1376" w:type="dxa"/>
            <w:tcBorders>
              <w:top w:val="nil"/>
              <w:left w:val="nil"/>
              <w:bottom w:val="single" w:sz="4" w:space="0" w:color="C0C0C0"/>
              <w:right w:val="single" w:sz="4" w:space="0" w:color="C0C0C0"/>
            </w:tcBorders>
            <w:shd w:val="clear" w:color="000000" w:fill="D7EAD3"/>
            <w:vAlign w:val="center"/>
            <w:hideMark/>
          </w:tcPr>
          <w:p w14:paraId="6B6C18E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59,98</w:t>
            </w:r>
          </w:p>
        </w:tc>
        <w:tc>
          <w:tcPr>
            <w:tcW w:w="2276" w:type="dxa"/>
            <w:vMerge/>
            <w:tcBorders>
              <w:top w:val="nil"/>
              <w:left w:val="nil"/>
              <w:bottom w:val="nil"/>
              <w:right w:val="single" w:sz="4" w:space="0" w:color="C0C0C0"/>
            </w:tcBorders>
            <w:vAlign w:val="center"/>
            <w:hideMark/>
          </w:tcPr>
          <w:p w14:paraId="2D058A9A"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48A3008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123,52</w:t>
            </w:r>
          </w:p>
        </w:tc>
        <w:tc>
          <w:tcPr>
            <w:tcW w:w="1616" w:type="dxa"/>
            <w:tcBorders>
              <w:top w:val="nil"/>
              <w:left w:val="nil"/>
              <w:bottom w:val="single" w:sz="4" w:space="0" w:color="C0C0C0"/>
              <w:right w:val="single" w:sz="4" w:space="0" w:color="C0C0C0"/>
            </w:tcBorders>
            <w:shd w:val="clear" w:color="000000" w:fill="FFFFCC"/>
            <w:vAlign w:val="center"/>
            <w:hideMark/>
          </w:tcPr>
          <w:p w14:paraId="3056FE1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123,52</w:t>
            </w:r>
          </w:p>
        </w:tc>
        <w:tc>
          <w:tcPr>
            <w:tcW w:w="1356" w:type="dxa"/>
            <w:tcBorders>
              <w:top w:val="nil"/>
              <w:left w:val="nil"/>
              <w:bottom w:val="single" w:sz="4" w:space="0" w:color="C0C0C0"/>
              <w:right w:val="single" w:sz="4" w:space="0" w:color="C0C0C0"/>
            </w:tcBorders>
            <w:shd w:val="clear" w:color="000000" w:fill="D7EAD3"/>
            <w:vAlign w:val="center"/>
            <w:hideMark/>
          </w:tcPr>
          <w:p w14:paraId="145DF4F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61,76</w:t>
            </w:r>
          </w:p>
        </w:tc>
        <w:tc>
          <w:tcPr>
            <w:tcW w:w="1336" w:type="dxa"/>
            <w:tcBorders>
              <w:top w:val="nil"/>
              <w:left w:val="nil"/>
              <w:bottom w:val="single" w:sz="4" w:space="0" w:color="C0C0C0"/>
              <w:right w:val="single" w:sz="4" w:space="0" w:color="C0C0C0"/>
            </w:tcBorders>
            <w:shd w:val="clear" w:color="000000" w:fill="D7EAD3"/>
            <w:vAlign w:val="center"/>
            <w:hideMark/>
          </w:tcPr>
          <w:p w14:paraId="738CA92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61,76</w:t>
            </w:r>
          </w:p>
        </w:tc>
        <w:tc>
          <w:tcPr>
            <w:tcW w:w="2236" w:type="dxa"/>
            <w:vMerge/>
            <w:tcBorders>
              <w:top w:val="nil"/>
              <w:left w:val="nil"/>
              <w:bottom w:val="nil"/>
              <w:right w:val="single" w:sz="4" w:space="0" w:color="C0C0C0"/>
            </w:tcBorders>
            <w:vAlign w:val="center"/>
            <w:hideMark/>
          </w:tcPr>
          <w:p w14:paraId="76427184" w14:textId="77777777" w:rsidR="00FE6DC6" w:rsidRPr="00FE6DC6" w:rsidRDefault="00FE6DC6" w:rsidP="00FE6DC6">
            <w:pPr>
              <w:rPr>
                <w:rFonts w:ascii="Tahoma" w:hAnsi="Tahoma" w:cs="Tahoma"/>
                <w:sz w:val="13"/>
                <w:szCs w:val="13"/>
              </w:rPr>
            </w:pPr>
          </w:p>
        </w:tc>
      </w:tr>
      <w:tr w:rsidR="00FE6DC6" w:rsidRPr="00FE6DC6" w14:paraId="36DF8B1C" w14:textId="77777777" w:rsidTr="00FE6DC6">
        <w:trPr>
          <w:trHeight w:val="1845"/>
          <w:jc w:val="center"/>
        </w:trPr>
        <w:tc>
          <w:tcPr>
            <w:tcW w:w="257" w:type="dxa"/>
            <w:tcBorders>
              <w:top w:val="nil"/>
              <w:left w:val="nil"/>
              <w:bottom w:val="nil"/>
              <w:right w:val="nil"/>
            </w:tcBorders>
            <w:shd w:val="clear" w:color="000000" w:fill="FFFF00"/>
            <w:noWrap/>
            <w:vAlign w:val="center"/>
            <w:hideMark/>
          </w:tcPr>
          <w:p w14:paraId="0B79A350"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547AFD6B"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D58C50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3.10.2</w:t>
            </w:r>
          </w:p>
        </w:tc>
        <w:tc>
          <w:tcPr>
            <w:tcW w:w="4022" w:type="dxa"/>
            <w:tcBorders>
              <w:top w:val="nil"/>
              <w:left w:val="nil"/>
              <w:bottom w:val="single" w:sz="4" w:space="0" w:color="C0C0C0"/>
              <w:right w:val="single" w:sz="4" w:space="0" w:color="C0C0C0"/>
            </w:tcBorders>
            <w:shd w:val="clear" w:color="auto" w:fill="auto"/>
            <w:vAlign w:val="center"/>
            <w:hideMark/>
          </w:tcPr>
          <w:p w14:paraId="218C024D"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 xml:space="preserve">Расходы на ГСМ (и/ или расходы на аренду </w:t>
            </w:r>
            <w:proofErr w:type="spellStart"/>
            <w:proofErr w:type="gramStart"/>
            <w:r w:rsidRPr="00FE6DC6">
              <w:rPr>
                <w:rFonts w:ascii="Tahoma" w:hAnsi="Tahoma" w:cs="Tahoma"/>
                <w:sz w:val="13"/>
                <w:szCs w:val="13"/>
              </w:rPr>
              <w:t>спец.техники</w:t>
            </w:r>
            <w:proofErr w:type="spellEnd"/>
            <w:proofErr w:type="gramEnd"/>
            <w:r w:rsidRPr="00FE6DC6">
              <w:rPr>
                <w:rFonts w:ascii="Tahoma" w:hAnsi="Tahoma" w:cs="Tahoma"/>
                <w:sz w:val="13"/>
                <w:szCs w:val="13"/>
              </w:rPr>
              <w:t>)</w:t>
            </w:r>
          </w:p>
        </w:tc>
        <w:tc>
          <w:tcPr>
            <w:tcW w:w="858" w:type="dxa"/>
            <w:tcBorders>
              <w:top w:val="nil"/>
              <w:left w:val="nil"/>
              <w:bottom w:val="single" w:sz="4" w:space="0" w:color="C0C0C0"/>
              <w:right w:val="single" w:sz="4" w:space="0" w:color="C0C0C0"/>
            </w:tcBorders>
            <w:shd w:val="clear" w:color="auto" w:fill="auto"/>
            <w:vAlign w:val="center"/>
            <w:hideMark/>
          </w:tcPr>
          <w:p w14:paraId="13410C82"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4189841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34,11</w:t>
            </w:r>
          </w:p>
        </w:tc>
        <w:tc>
          <w:tcPr>
            <w:tcW w:w="1596" w:type="dxa"/>
            <w:tcBorders>
              <w:top w:val="nil"/>
              <w:left w:val="nil"/>
              <w:bottom w:val="single" w:sz="4" w:space="0" w:color="C0C0C0"/>
              <w:right w:val="single" w:sz="4" w:space="0" w:color="C0C0C0"/>
            </w:tcBorders>
            <w:shd w:val="clear" w:color="000000" w:fill="FFFFCC"/>
            <w:vAlign w:val="center"/>
            <w:hideMark/>
          </w:tcPr>
          <w:p w14:paraId="539DF87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34,11</w:t>
            </w:r>
          </w:p>
        </w:tc>
        <w:tc>
          <w:tcPr>
            <w:tcW w:w="1376" w:type="dxa"/>
            <w:tcBorders>
              <w:top w:val="nil"/>
              <w:left w:val="nil"/>
              <w:bottom w:val="single" w:sz="4" w:space="0" w:color="C0C0C0"/>
              <w:right w:val="single" w:sz="4" w:space="0" w:color="C0C0C0"/>
            </w:tcBorders>
            <w:shd w:val="clear" w:color="000000" w:fill="D7EAD3"/>
            <w:vAlign w:val="center"/>
            <w:hideMark/>
          </w:tcPr>
          <w:p w14:paraId="6E50F1D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17,06</w:t>
            </w:r>
          </w:p>
        </w:tc>
        <w:tc>
          <w:tcPr>
            <w:tcW w:w="1356" w:type="dxa"/>
            <w:tcBorders>
              <w:top w:val="nil"/>
              <w:left w:val="nil"/>
              <w:bottom w:val="single" w:sz="4" w:space="0" w:color="C0C0C0"/>
              <w:right w:val="single" w:sz="4" w:space="0" w:color="C0C0C0"/>
            </w:tcBorders>
            <w:shd w:val="clear" w:color="000000" w:fill="D7EAD3"/>
            <w:vAlign w:val="center"/>
            <w:hideMark/>
          </w:tcPr>
          <w:p w14:paraId="3259FF4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17,06</w:t>
            </w:r>
          </w:p>
        </w:tc>
        <w:tc>
          <w:tcPr>
            <w:tcW w:w="2216" w:type="dxa"/>
            <w:vMerge/>
            <w:tcBorders>
              <w:top w:val="nil"/>
              <w:left w:val="nil"/>
              <w:bottom w:val="nil"/>
              <w:right w:val="single" w:sz="4" w:space="0" w:color="C0C0C0"/>
            </w:tcBorders>
            <w:vAlign w:val="center"/>
            <w:hideMark/>
          </w:tcPr>
          <w:p w14:paraId="41A2EF2E"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22BE8DE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35,12</w:t>
            </w:r>
          </w:p>
        </w:tc>
        <w:tc>
          <w:tcPr>
            <w:tcW w:w="1556" w:type="dxa"/>
            <w:tcBorders>
              <w:top w:val="nil"/>
              <w:left w:val="nil"/>
              <w:bottom w:val="single" w:sz="4" w:space="0" w:color="C0C0C0"/>
              <w:right w:val="single" w:sz="4" w:space="0" w:color="C0C0C0"/>
            </w:tcBorders>
            <w:shd w:val="clear" w:color="000000" w:fill="FFFFCC"/>
            <w:vAlign w:val="center"/>
            <w:hideMark/>
          </w:tcPr>
          <w:p w14:paraId="0355C63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35,12</w:t>
            </w:r>
          </w:p>
        </w:tc>
        <w:tc>
          <w:tcPr>
            <w:tcW w:w="1396" w:type="dxa"/>
            <w:tcBorders>
              <w:top w:val="nil"/>
              <w:left w:val="nil"/>
              <w:bottom w:val="single" w:sz="4" w:space="0" w:color="C0C0C0"/>
              <w:right w:val="single" w:sz="4" w:space="0" w:color="C0C0C0"/>
            </w:tcBorders>
            <w:shd w:val="clear" w:color="000000" w:fill="D7EAD3"/>
            <w:vAlign w:val="center"/>
            <w:hideMark/>
          </w:tcPr>
          <w:p w14:paraId="0CA2A8F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17,56</w:t>
            </w:r>
          </w:p>
        </w:tc>
        <w:tc>
          <w:tcPr>
            <w:tcW w:w="1376" w:type="dxa"/>
            <w:tcBorders>
              <w:top w:val="nil"/>
              <w:left w:val="nil"/>
              <w:bottom w:val="single" w:sz="4" w:space="0" w:color="C0C0C0"/>
              <w:right w:val="single" w:sz="4" w:space="0" w:color="C0C0C0"/>
            </w:tcBorders>
            <w:shd w:val="clear" w:color="000000" w:fill="D7EAD3"/>
            <w:vAlign w:val="center"/>
            <w:hideMark/>
          </w:tcPr>
          <w:p w14:paraId="5737E16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17,56</w:t>
            </w:r>
          </w:p>
        </w:tc>
        <w:tc>
          <w:tcPr>
            <w:tcW w:w="2276" w:type="dxa"/>
            <w:vMerge/>
            <w:tcBorders>
              <w:top w:val="nil"/>
              <w:left w:val="nil"/>
              <w:bottom w:val="nil"/>
              <w:right w:val="single" w:sz="4" w:space="0" w:color="C0C0C0"/>
            </w:tcBorders>
            <w:vAlign w:val="center"/>
            <w:hideMark/>
          </w:tcPr>
          <w:p w14:paraId="15CFA4BC"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59EF721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36,16</w:t>
            </w:r>
          </w:p>
        </w:tc>
        <w:tc>
          <w:tcPr>
            <w:tcW w:w="1616" w:type="dxa"/>
            <w:tcBorders>
              <w:top w:val="nil"/>
              <w:left w:val="nil"/>
              <w:bottom w:val="single" w:sz="4" w:space="0" w:color="C0C0C0"/>
              <w:right w:val="single" w:sz="4" w:space="0" w:color="C0C0C0"/>
            </w:tcBorders>
            <w:shd w:val="clear" w:color="000000" w:fill="FFFFCC"/>
            <w:vAlign w:val="center"/>
            <w:hideMark/>
          </w:tcPr>
          <w:p w14:paraId="51FA077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36,16</w:t>
            </w:r>
          </w:p>
        </w:tc>
        <w:tc>
          <w:tcPr>
            <w:tcW w:w="1356" w:type="dxa"/>
            <w:tcBorders>
              <w:top w:val="nil"/>
              <w:left w:val="nil"/>
              <w:bottom w:val="single" w:sz="4" w:space="0" w:color="C0C0C0"/>
              <w:right w:val="single" w:sz="4" w:space="0" w:color="C0C0C0"/>
            </w:tcBorders>
            <w:shd w:val="clear" w:color="000000" w:fill="D7EAD3"/>
            <w:vAlign w:val="center"/>
            <w:hideMark/>
          </w:tcPr>
          <w:p w14:paraId="7FFC87B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18,08</w:t>
            </w:r>
          </w:p>
        </w:tc>
        <w:tc>
          <w:tcPr>
            <w:tcW w:w="1336" w:type="dxa"/>
            <w:tcBorders>
              <w:top w:val="nil"/>
              <w:left w:val="nil"/>
              <w:bottom w:val="single" w:sz="4" w:space="0" w:color="C0C0C0"/>
              <w:right w:val="single" w:sz="4" w:space="0" w:color="C0C0C0"/>
            </w:tcBorders>
            <w:shd w:val="clear" w:color="000000" w:fill="D7EAD3"/>
            <w:vAlign w:val="center"/>
            <w:hideMark/>
          </w:tcPr>
          <w:p w14:paraId="15F04A0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18,08</w:t>
            </w:r>
          </w:p>
        </w:tc>
        <w:tc>
          <w:tcPr>
            <w:tcW w:w="2236" w:type="dxa"/>
            <w:vMerge/>
            <w:tcBorders>
              <w:top w:val="nil"/>
              <w:left w:val="nil"/>
              <w:bottom w:val="nil"/>
              <w:right w:val="single" w:sz="4" w:space="0" w:color="C0C0C0"/>
            </w:tcBorders>
            <w:vAlign w:val="center"/>
            <w:hideMark/>
          </w:tcPr>
          <w:p w14:paraId="3E53FB61" w14:textId="77777777" w:rsidR="00FE6DC6" w:rsidRPr="00FE6DC6" w:rsidRDefault="00FE6DC6" w:rsidP="00FE6DC6">
            <w:pPr>
              <w:rPr>
                <w:rFonts w:ascii="Tahoma" w:hAnsi="Tahoma" w:cs="Tahoma"/>
                <w:sz w:val="13"/>
                <w:szCs w:val="13"/>
              </w:rPr>
            </w:pPr>
          </w:p>
        </w:tc>
      </w:tr>
      <w:tr w:rsidR="00FE6DC6" w:rsidRPr="00FE6DC6" w14:paraId="125A88BE" w14:textId="77777777" w:rsidTr="00FE6DC6">
        <w:trPr>
          <w:trHeight w:val="70"/>
          <w:jc w:val="center"/>
        </w:trPr>
        <w:tc>
          <w:tcPr>
            <w:tcW w:w="257" w:type="dxa"/>
            <w:tcBorders>
              <w:top w:val="nil"/>
              <w:left w:val="nil"/>
              <w:bottom w:val="nil"/>
              <w:right w:val="nil"/>
            </w:tcBorders>
            <w:shd w:val="clear" w:color="000000" w:fill="FFFF00"/>
            <w:noWrap/>
            <w:vAlign w:val="center"/>
            <w:hideMark/>
          </w:tcPr>
          <w:p w14:paraId="38E886F7"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B8E8ABF"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66D932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3.10.3</w:t>
            </w:r>
          </w:p>
        </w:tc>
        <w:tc>
          <w:tcPr>
            <w:tcW w:w="4022" w:type="dxa"/>
            <w:tcBorders>
              <w:top w:val="nil"/>
              <w:left w:val="nil"/>
              <w:bottom w:val="single" w:sz="4" w:space="0" w:color="C0C0C0"/>
              <w:right w:val="single" w:sz="4" w:space="0" w:color="C0C0C0"/>
            </w:tcBorders>
            <w:shd w:val="clear" w:color="auto" w:fill="auto"/>
            <w:vAlign w:val="center"/>
            <w:hideMark/>
          </w:tcPr>
          <w:p w14:paraId="24B25FB6"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Прочие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6A0E9338"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4C32BDD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3 881,47</w:t>
            </w:r>
          </w:p>
        </w:tc>
        <w:tc>
          <w:tcPr>
            <w:tcW w:w="1596" w:type="dxa"/>
            <w:tcBorders>
              <w:top w:val="nil"/>
              <w:left w:val="nil"/>
              <w:bottom w:val="single" w:sz="4" w:space="0" w:color="C0C0C0"/>
              <w:right w:val="single" w:sz="4" w:space="0" w:color="C0C0C0"/>
            </w:tcBorders>
            <w:shd w:val="clear" w:color="000000" w:fill="D7EAD3"/>
            <w:vAlign w:val="center"/>
            <w:hideMark/>
          </w:tcPr>
          <w:p w14:paraId="51A9833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3 881,47</w:t>
            </w:r>
          </w:p>
        </w:tc>
        <w:tc>
          <w:tcPr>
            <w:tcW w:w="1376" w:type="dxa"/>
            <w:tcBorders>
              <w:top w:val="nil"/>
              <w:left w:val="nil"/>
              <w:bottom w:val="single" w:sz="4" w:space="0" w:color="C0C0C0"/>
              <w:right w:val="single" w:sz="4" w:space="0" w:color="C0C0C0"/>
            </w:tcBorders>
            <w:shd w:val="clear" w:color="000000" w:fill="D7EAD3"/>
            <w:vAlign w:val="center"/>
            <w:hideMark/>
          </w:tcPr>
          <w:p w14:paraId="6F1B07C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1 940,73</w:t>
            </w:r>
          </w:p>
        </w:tc>
        <w:tc>
          <w:tcPr>
            <w:tcW w:w="1356" w:type="dxa"/>
            <w:tcBorders>
              <w:top w:val="nil"/>
              <w:left w:val="nil"/>
              <w:bottom w:val="single" w:sz="4" w:space="0" w:color="C0C0C0"/>
              <w:right w:val="single" w:sz="4" w:space="0" w:color="C0C0C0"/>
            </w:tcBorders>
            <w:shd w:val="clear" w:color="000000" w:fill="D7EAD3"/>
            <w:vAlign w:val="center"/>
            <w:hideMark/>
          </w:tcPr>
          <w:p w14:paraId="7B07403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1 940,73</w:t>
            </w:r>
          </w:p>
        </w:tc>
        <w:tc>
          <w:tcPr>
            <w:tcW w:w="2216" w:type="dxa"/>
            <w:vMerge/>
            <w:tcBorders>
              <w:top w:val="nil"/>
              <w:left w:val="nil"/>
              <w:bottom w:val="nil"/>
              <w:right w:val="single" w:sz="4" w:space="0" w:color="C0C0C0"/>
            </w:tcBorders>
            <w:vAlign w:val="center"/>
            <w:hideMark/>
          </w:tcPr>
          <w:p w14:paraId="6037DB8B"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59EE41A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3 996,36</w:t>
            </w:r>
          </w:p>
        </w:tc>
        <w:tc>
          <w:tcPr>
            <w:tcW w:w="1556" w:type="dxa"/>
            <w:tcBorders>
              <w:top w:val="nil"/>
              <w:left w:val="nil"/>
              <w:bottom w:val="single" w:sz="4" w:space="0" w:color="C0C0C0"/>
              <w:right w:val="single" w:sz="4" w:space="0" w:color="C0C0C0"/>
            </w:tcBorders>
            <w:shd w:val="clear" w:color="000000" w:fill="D7EAD3"/>
            <w:vAlign w:val="center"/>
            <w:hideMark/>
          </w:tcPr>
          <w:p w14:paraId="245A966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3 996,36</w:t>
            </w:r>
          </w:p>
        </w:tc>
        <w:tc>
          <w:tcPr>
            <w:tcW w:w="1396" w:type="dxa"/>
            <w:tcBorders>
              <w:top w:val="nil"/>
              <w:left w:val="nil"/>
              <w:bottom w:val="single" w:sz="4" w:space="0" w:color="C0C0C0"/>
              <w:right w:val="single" w:sz="4" w:space="0" w:color="C0C0C0"/>
            </w:tcBorders>
            <w:shd w:val="clear" w:color="000000" w:fill="D7EAD3"/>
            <w:vAlign w:val="center"/>
            <w:hideMark/>
          </w:tcPr>
          <w:p w14:paraId="4249310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1 998,18</w:t>
            </w:r>
          </w:p>
        </w:tc>
        <w:tc>
          <w:tcPr>
            <w:tcW w:w="1376" w:type="dxa"/>
            <w:tcBorders>
              <w:top w:val="nil"/>
              <w:left w:val="nil"/>
              <w:bottom w:val="single" w:sz="4" w:space="0" w:color="C0C0C0"/>
              <w:right w:val="single" w:sz="4" w:space="0" w:color="C0C0C0"/>
            </w:tcBorders>
            <w:shd w:val="clear" w:color="000000" w:fill="D7EAD3"/>
            <w:vAlign w:val="center"/>
            <w:hideMark/>
          </w:tcPr>
          <w:p w14:paraId="0CEBCA0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1 998,18</w:t>
            </w:r>
          </w:p>
        </w:tc>
        <w:tc>
          <w:tcPr>
            <w:tcW w:w="2276" w:type="dxa"/>
            <w:vMerge/>
            <w:tcBorders>
              <w:top w:val="nil"/>
              <w:left w:val="nil"/>
              <w:bottom w:val="nil"/>
              <w:right w:val="single" w:sz="4" w:space="0" w:color="C0C0C0"/>
            </w:tcBorders>
            <w:vAlign w:val="center"/>
            <w:hideMark/>
          </w:tcPr>
          <w:p w14:paraId="4CB2C74F"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01950E3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4 114,65</w:t>
            </w:r>
          </w:p>
        </w:tc>
        <w:tc>
          <w:tcPr>
            <w:tcW w:w="1616" w:type="dxa"/>
            <w:tcBorders>
              <w:top w:val="nil"/>
              <w:left w:val="nil"/>
              <w:bottom w:val="single" w:sz="4" w:space="0" w:color="C0C0C0"/>
              <w:right w:val="single" w:sz="4" w:space="0" w:color="C0C0C0"/>
            </w:tcBorders>
            <w:shd w:val="clear" w:color="000000" w:fill="D7EAD3"/>
            <w:vAlign w:val="center"/>
            <w:hideMark/>
          </w:tcPr>
          <w:p w14:paraId="4E4E6E9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4 114,65</w:t>
            </w:r>
          </w:p>
        </w:tc>
        <w:tc>
          <w:tcPr>
            <w:tcW w:w="1356" w:type="dxa"/>
            <w:tcBorders>
              <w:top w:val="nil"/>
              <w:left w:val="nil"/>
              <w:bottom w:val="single" w:sz="4" w:space="0" w:color="C0C0C0"/>
              <w:right w:val="single" w:sz="4" w:space="0" w:color="C0C0C0"/>
            </w:tcBorders>
            <w:shd w:val="clear" w:color="000000" w:fill="D7EAD3"/>
            <w:vAlign w:val="center"/>
            <w:hideMark/>
          </w:tcPr>
          <w:p w14:paraId="31F5ED0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2 057,33</w:t>
            </w:r>
          </w:p>
        </w:tc>
        <w:tc>
          <w:tcPr>
            <w:tcW w:w="1336" w:type="dxa"/>
            <w:tcBorders>
              <w:top w:val="nil"/>
              <w:left w:val="nil"/>
              <w:bottom w:val="single" w:sz="4" w:space="0" w:color="C0C0C0"/>
              <w:right w:val="single" w:sz="4" w:space="0" w:color="C0C0C0"/>
            </w:tcBorders>
            <w:shd w:val="clear" w:color="000000" w:fill="D7EAD3"/>
            <w:vAlign w:val="center"/>
            <w:hideMark/>
          </w:tcPr>
          <w:p w14:paraId="4292034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2 057,33</w:t>
            </w:r>
          </w:p>
        </w:tc>
        <w:tc>
          <w:tcPr>
            <w:tcW w:w="2236" w:type="dxa"/>
            <w:vMerge/>
            <w:tcBorders>
              <w:top w:val="nil"/>
              <w:left w:val="nil"/>
              <w:bottom w:val="nil"/>
              <w:right w:val="single" w:sz="4" w:space="0" w:color="C0C0C0"/>
            </w:tcBorders>
            <w:vAlign w:val="center"/>
            <w:hideMark/>
          </w:tcPr>
          <w:p w14:paraId="76937774" w14:textId="77777777" w:rsidR="00FE6DC6" w:rsidRPr="00FE6DC6" w:rsidRDefault="00FE6DC6" w:rsidP="00FE6DC6">
            <w:pPr>
              <w:rPr>
                <w:rFonts w:ascii="Tahoma" w:hAnsi="Tahoma" w:cs="Tahoma"/>
                <w:sz w:val="13"/>
                <w:szCs w:val="13"/>
              </w:rPr>
            </w:pPr>
          </w:p>
        </w:tc>
      </w:tr>
      <w:tr w:rsidR="00FE6DC6" w:rsidRPr="00FE6DC6" w14:paraId="2C0A7448" w14:textId="77777777" w:rsidTr="00FE6DC6">
        <w:trPr>
          <w:trHeight w:val="70"/>
          <w:jc w:val="center"/>
        </w:trPr>
        <w:tc>
          <w:tcPr>
            <w:tcW w:w="257" w:type="dxa"/>
            <w:tcBorders>
              <w:top w:val="nil"/>
              <w:left w:val="nil"/>
              <w:bottom w:val="nil"/>
              <w:right w:val="nil"/>
            </w:tcBorders>
            <w:shd w:val="clear" w:color="000000" w:fill="FFFF00"/>
            <w:noWrap/>
            <w:vAlign w:val="center"/>
            <w:hideMark/>
          </w:tcPr>
          <w:p w14:paraId="363C8E35"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vAlign w:val="center"/>
            <w:hideMark/>
          </w:tcPr>
          <w:p w14:paraId="4C284F09" w14:textId="77777777" w:rsidR="00FE6DC6" w:rsidRPr="00FE6DC6" w:rsidRDefault="00FE6DC6" w:rsidP="00FE6DC6">
            <w:pPr>
              <w:jc w:val="center"/>
              <w:rPr>
                <w:rFonts w:ascii="Wingdings 2" w:hAnsi="Wingdings 2" w:cs="Tahoma"/>
                <w:color w:val="5A5A5A"/>
                <w:sz w:val="13"/>
                <w:szCs w:val="13"/>
              </w:rPr>
            </w:pPr>
            <w:r w:rsidRPr="00FE6DC6">
              <w:rPr>
                <w:rFonts w:ascii="Wingdings 2" w:hAnsi="Wingdings 2" w:cs="Tahoma"/>
                <w:color w:val="5A5A5A"/>
                <w:sz w:val="13"/>
                <w:szCs w:val="13"/>
              </w:rPr>
              <w:t>О</w:t>
            </w: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16CE68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3.10.3.2</w:t>
            </w:r>
          </w:p>
        </w:tc>
        <w:tc>
          <w:tcPr>
            <w:tcW w:w="4022" w:type="dxa"/>
            <w:tcBorders>
              <w:top w:val="nil"/>
              <w:left w:val="nil"/>
              <w:bottom w:val="single" w:sz="4" w:space="0" w:color="C0C0C0"/>
              <w:right w:val="single" w:sz="4" w:space="0" w:color="C0C0C0"/>
            </w:tcBorders>
            <w:shd w:val="clear" w:color="000000" w:fill="E3FAFD"/>
            <w:vAlign w:val="center"/>
            <w:hideMark/>
          </w:tcPr>
          <w:p w14:paraId="09D5D112"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услуги аутсорсинга</w:t>
            </w:r>
          </w:p>
        </w:tc>
        <w:tc>
          <w:tcPr>
            <w:tcW w:w="858" w:type="dxa"/>
            <w:tcBorders>
              <w:top w:val="nil"/>
              <w:left w:val="nil"/>
              <w:bottom w:val="single" w:sz="4" w:space="0" w:color="C0C0C0"/>
              <w:right w:val="single" w:sz="4" w:space="0" w:color="C0C0C0"/>
            </w:tcBorders>
            <w:shd w:val="clear" w:color="auto" w:fill="auto"/>
            <w:vAlign w:val="center"/>
            <w:hideMark/>
          </w:tcPr>
          <w:p w14:paraId="6AC26033"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3DF17B5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3 881,47</w:t>
            </w:r>
          </w:p>
        </w:tc>
        <w:tc>
          <w:tcPr>
            <w:tcW w:w="1596" w:type="dxa"/>
            <w:tcBorders>
              <w:top w:val="nil"/>
              <w:left w:val="nil"/>
              <w:bottom w:val="single" w:sz="4" w:space="0" w:color="C0C0C0"/>
              <w:right w:val="single" w:sz="4" w:space="0" w:color="C0C0C0"/>
            </w:tcBorders>
            <w:shd w:val="clear" w:color="000000" w:fill="FFFFCC"/>
            <w:vAlign w:val="center"/>
            <w:hideMark/>
          </w:tcPr>
          <w:p w14:paraId="74167BC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3 881,47</w:t>
            </w:r>
          </w:p>
        </w:tc>
        <w:tc>
          <w:tcPr>
            <w:tcW w:w="1376" w:type="dxa"/>
            <w:tcBorders>
              <w:top w:val="nil"/>
              <w:left w:val="nil"/>
              <w:bottom w:val="single" w:sz="4" w:space="0" w:color="C0C0C0"/>
              <w:right w:val="single" w:sz="4" w:space="0" w:color="C0C0C0"/>
            </w:tcBorders>
            <w:shd w:val="clear" w:color="000000" w:fill="FDE9D9"/>
            <w:vAlign w:val="center"/>
            <w:hideMark/>
          </w:tcPr>
          <w:p w14:paraId="1D971E5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1 940,73</w:t>
            </w:r>
          </w:p>
        </w:tc>
        <w:tc>
          <w:tcPr>
            <w:tcW w:w="1356" w:type="dxa"/>
            <w:tcBorders>
              <w:top w:val="nil"/>
              <w:left w:val="nil"/>
              <w:bottom w:val="single" w:sz="4" w:space="0" w:color="C0C0C0"/>
              <w:right w:val="single" w:sz="4" w:space="0" w:color="C0C0C0"/>
            </w:tcBorders>
            <w:shd w:val="clear" w:color="000000" w:fill="FDE9D9"/>
            <w:vAlign w:val="center"/>
            <w:hideMark/>
          </w:tcPr>
          <w:p w14:paraId="4974C1E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1 940,73</w:t>
            </w:r>
          </w:p>
        </w:tc>
        <w:tc>
          <w:tcPr>
            <w:tcW w:w="2216" w:type="dxa"/>
            <w:vMerge/>
            <w:tcBorders>
              <w:top w:val="nil"/>
              <w:left w:val="nil"/>
              <w:bottom w:val="nil"/>
              <w:right w:val="single" w:sz="4" w:space="0" w:color="C0C0C0"/>
            </w:tcBorders>
            <w:vAlign w:val="center"/>
            <w:hideMark/>
          </w:tcPr>
          <w:p w14:paraId="1F3FBF3E"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6B987ED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3 996,36</w:t>
            </w:r>
          </w:p>
        </w:tc>
        <w:tc>
          <w:tcPr>
            <w:tcW w:w="1556" w:type="dxa"/>
            <w:tcBorders>
              <w:top w:val="nil"/>
              <w:left w:val="nil"/>
              <w:bottom w:val="single" w:sz="4" w:space="0" w:color="C0C0C0"/>
              <w:right w:val="single" w:sz="4" w:space="0" w:color="C0C0C0"/>
            </w:tcBorders>
            <w:shd w:val="clear" w:color="000000" w:fill="FFFFCC"/>
            <w:vAlign w:val="center"/>
            <w:hideMark/>
          </w:tcPr>
          <w:p w14:paraId="54461B3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3 996,36</w:t>
            </w:r>
          </w:p>
        </w:tc>
        <w:tc>
          <w:tcPr>
            <w:tcW w:w="1396" w:type="dxa"/>
            <w:tcBorders>
              <w:top w:val="nil"/>
              <w:left w:val="nil"/>
              <w:bottom w:val="single" w:sz="4" w:space="0" w:color="C0C0C0"/>
              <w:right w:val="single" w:sz="4" w:space="0" w:color="C0C0C0"/>
            </w:tcBorders>
            <w:shd w:val="clear" w:color="000000" w:fill="FDE9D9"/>
            <w:vAlign w:val="center"/>
            <w:hideMark/>
          </w:tcPr>
          <w:p w14:paraId="208E565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1 998,18</w:t>
            </w:r>
          </w:p>
        </w:tc>
        <w:tc>
          <w:tcPr>
            <w:tcW w:w="1376" w:type="dxa"/>
            <w:tcBorders>
              <w:top w:val="nil"/>
              <w:left w:val="nil"/>
              <w:bottom w:val="single" w:sz="4" w:space="0" w:color="C0C0C0"/>
              <w:right w:val="single" w:sz="4" w:space="0" w:color="C0C0C0"/>
            </w:tcBorders>
            <w:shd w:val="clear" w:color="000000" w:fill="FDE9D9"/>
            <w:vAlign w:val="center"/>
            <w:hideMark/>
          </w:tcPr>
          <w:p w14:paraId="0F93D14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1 998,18</w:t>
            </w:r>
          </w:p>
        </w:tc>
        <w:tc>
          <w:tcPr>
            <w:tcW w:w="2276" w:type="dxa"/>
            <w:vMerge/>
            <w:tcBorders>
              <w:top w:val="nil"/>
              <w:left w:val="nil"/>
              <w:bottom w:val="nil"/>
              <w:right w:val="single" w:sz="4" w:space="0" w:color="C0C0C0"/>
            </w:tcBorders>
            <w:vAlign w:val="center"/>
            <w:hideMark/>
          </w:tcPr>
          <w:p w14:paraId="34D1548F"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5DA5C6C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4 114,65</w:t>
            </w:r>
          </w:p>
        </w:tc>
        <w:tc>
          <w:tcPr>
            <w:tcW w:w="1616" w:type="dxa"/>
            <w:tcBorders>
              <w:top w:val="nil"/>
              <w:left w:val="nil"/>
              <w:bottom w:val="single" w:sz="4" w:space="0" w:color="C0C0C0"/>
              <w:right w:val="single" w:sz="4" w:space="0" w:color="C0C0C0"/>
            </w:tcBorders>
            <w:shd w:val="clear" w:color="000000" w:fill="FFFFCC"/>
            <w:vAlign w:val="center"/>
            <w:hideMark/>
          </w:tcPr>
          <w:p w14:paraId="3BC73EB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4 114,65</w:t>
            </w:r>
          </w:p>
        </w:tc>
        <w:tc>
          <w:tcPr>
            <w:tcW w:w="1356" w:type="dxa"/>
            <w:tcBorders>
              <w:top w:val="nil"/>
              <w:left w:val="nil"/>
              <w:bottom w:val="single" w:sz="4" w:space="0" w:color="C0C0C0"/>
              <w:right w:val="single" w:sz="4" w:space="0" w:color="C0C0C0"/>
            </w:tcBorders>
            <w:shd w:val="clear" w:color="000000" w:fill="FDE9D9"/>
            <w:vAlign w:val="center"/>
            <w:hideMark/>
          </w:tcPr>
          <w:p w14:paraId="65BDF9C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2 057,33</w:t>
            </w:r>
          </w:p>
        </w:tc>
        <w:tc>
          <w:tcPr>
            <w:tcW w:w="1336" w:type="dxa"/>
            <w:tcBorders>
              <w:top w:val="nil"/>
              <w:left w:val="nil"/>
              <w:bottom w:val="single" w:sz="4" w:space="0" w:color="C0C0C0"/>
              <w:right w:val="single" w:sz="4" w:space="0" w:color="C0C0C0"/>
            </w:tcBorders>
            <w:shd w:val="clear" w:color="000000" w:fill="FDE9D9"/>
            <w:vAlign w:val="center"/>
            <w:hideMark/>
          </w:tcPr>
          <w:p w14:paraId="442508F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2 057,33</w:t>
            </w:r>
          </w:p>
        </w:tc>
        <w:tc>
          <w:tcPr>
            <w:tcW w:w="2236" w:type="dxa"/>
            <w:vMerge/>
            <w:tcBorders>
              <w:top w:val="nil"/>
              <w:left w:val="nil"/>
              <w:bottom w:val="nil"/>
              <w:right w:val="single" w:sz="4" w:space="0" w:color="C0C0C0"/>
            </w:tcBorders>
            <w:vAlign w:val="center"/>
            <w:hideMark/>
          </w:tcPr>
          <w:p w14:paraId="5BD596E3" w14:textId="77777777" w:rsidR="00FE6DC6" w:rsidRPr="00FE6DC6" w:rsidRDefault="00FE6DC6" w:rsidP="00FE6DC6">
            <w:pPr>
              <w:rPr>
                <w:rFonts w:ascii="Tahoma" w:hAnsi="Tahoma" w:cs="Tahoma"/>
                <w:sz w:val="13"/>
                <w:szCs w:val="13"/>
              </w:rPr>
            </w:pPr>
          </w:p>
        </w:tc>
      </w:tr>
      <w:tr w:rsidR="00FE6DC6" w:rsidRPr="00FE6DC6" w14:paraId="7F947AF6" w14:textId="77777777" w:rsidTr="00FE6DC6">
        <w:trPr>
          <w:trHeight w:val="780"/>
          <w:jc w:val="center"/>
        </w:trPr>
        <w:tc>
          <w:tcPr>
            <w:tcW w:w="257" w:type="dxa"/>
            <w:tcBorders>
              <w:top w:val="nil"/>
              <w:left w:val="nil"/>
              <w:bottom w:val="nil"/>
              <w:right w:val="nil"/>
            </w:tcBorders>
            <w:shd w:val="clear" w:color="000000" w:fill="FFFF00"/>
            <w:noWrap/>
            <w:vAlign w:val="center"/>
            <w:hideMark/>
          </w:tcPr>
          <w:p w14:paraId="281BC4A0"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4C52F921"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62C3A0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09BA4276"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Ремонтные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49945347"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5A4B9D4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242,72</w:t>
            </w:r>
          </w:p>
        </w:tc>
        <w:tc>
          <w:tcPr>
            <w:tcW w:w="1596" w:type="dxa"/>
            <w:tcBorders>
              <w:top w:val="nil"/>
              <w:left w:val="nil"/>
              <w:bottom w:val="single" w:sz="4" w:space="0" w:color="C0C0C0"/>
              <w:right w:val="single" w:sz="4" w:space="0" w:color="C0C0C0"/>
            </w:tcBorders>
            <w:shd w:val="clear" w:color="000000" w:fill="D7EAD3"/>
            <w:vAlign w:val="center"/>
            <w:hideMark/>
          </w:tcPr>
          <w:p w14:paraId="21DDF93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242,72</w:t>
            </w:r>
          </w:p>
        </w:tc>
        <w:tc>
          <w:tcPr>
            <w:tcW w:w="1376" w:type="dxa"/>
            <w:tcBorders>
              <w:top w:val="nil"/>
              <w:left w:val="nil"/>
              <w:bottom w:val="single" w:sz="4" w:space="0" w:color="C0C0C0"/>
              <w:right w:val="single" w:sz="4" w:space="0" w:color="C0C0C0"/>
            </w:tcBorders>
            <w:shd w:val="clear" w:color="000000" w:fill="D7EAD3"/>
            <w:vAlign w:val="center"/>
            <w:hideMark/>
          </w:tcPr>
          <w:p w14:paraId="5BADE0C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94,81</w:t>
            </w:r>
          </w:p>
        </w:tc>
        <w:tc>
          <w:tcPr>
            <w:tcW w:w="1356" w:type="dxa"/>
            <w:tcBorders>
              <w:top w:val="nil"/>
              <w:left w:val="nil"/>
              <w:bottom w:val="single" w:sz="4" w:space="0" w:color="C0C0C0"/>
              <w:right w:val="single" w:sz="4" w:space="0" w:color="C0C0C0"/>
            </w:tcBorders>
            <w:shd w:val="clear" w:color="000000" w:fill="D7EAD3"/>
            <w:vAlign w:val="center"/>
            <w:hideMark/>
          </w:tcPr>
          <w:p w14:paraId="38954EE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147,91</w:t>
            </w:r>
          </w:p>
        </w:tc>
        <w:tc>
          <w:tcPr>
            <w:tcW w:w="2216" w:type="dxa"/>
            <w:vMerge w:val="restart"/>
            <w:tcBorders>
              <w:top w:val="nil"/>
              <w:left w:val="nil"/>
              <w:bottom w:val="nil"/>
              <w:right w:val="single" w:sz="4" w:space="0" w:color="C0C0C0"/>
            </w:tcBorders>
            <w:shd w:val="clear" w:color="000000" w:fill="FFFFCC"/>
            <w:vAlign w:val="center"/>
            <w:hideMark/>
          </w:tcPr>
          <w:p w14:paraId="530072C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и 2028  гг. в размере 1% и с учетом ИПЦ на 2022 г. 104,3%, на 2023, 2024,  2025, 2026, 2027 и 2028 гг. - 104,0%  </w:t>
            </w:r>
          </w:p>
        </w:tc>
        <w:tc>
          <w:tcPr>
            <w:tcW w:w="1556" w:type="dxa"/>
            <w:tcBorders>
              <w:top w:val="nil"/>
              <w:left w:val="nil"/>
              <w:bottom w:val="single" w:sz="4" w:space="0" w:color="C0C0C0"/>
              <w:right w:val="single" w:sz="4" w:space="0" w:color="C0C0C0"/>
            </w:tcBorders>
            <w:shd w:val="clear" w:color="000000" w:fill="D7EAD3"/>
            <w:vAlign w:val="center"/>
            <w:hideMark/>
          </w:tcPr>
          <w:p w14:paraId="5340BA2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249,91</w:t>
            </w:r>
          </w:p>
        </w:tc>
        <w:tc>
          <w:tcPr>
            <w:tcW w:w="1556" w:type="dxa"/>
            <w:tcBorders>
              <w:top w:val="nil"/>
              <w:left w:val="nil"/>
              <w:bottom w:val="single" w:sz="4" w:space="0" w:color="C0C0C0"/>
              <w:right w:val="single" w:sz="4" w:space="0" w:color="C0C0C0"/>
            </w:tcBorders>
            <w:shd w:val="clear" w:color="000000" w:fill="D7EAD3"/>
            <w:vAlign w:val="center"/>
            <w:hideMark/>
          </w:tcPr>
          <w:p w14:paraId="75322CE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249,91</w:t>
            </w:r>
          </w:p>
        </w:tc>
        <w:tc>
          <w:tcPr>
            <w:tcW w:w="1396" w:type="dxa"/>
            <w:tcBorders>
              <w:top w:val="nil"/>
              <w:left w:val="nil"/>
              <w:bottom w:val="single" w:sz="4" w:space="0" w:color="C0C0C0"/>
              <w:right w:val="single" w:sz="4" w:space="0" w:color="C0C0C0"/>
            </w:tcBorders>
            <w:shd w:val="clear" w:color="000000" w:fill="D7EAD3"/>
            <w:vAlign w:val="center"/>
            <w:hideMark/>
          </w:tcPr>
          <w:p w14:paraId="20F27A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93,00</w:t>
            </w:r>
          </w:p>
        </w:tc>
        <w:tc>
          <w:tcPr>
            <w:tcW w:w="1376" w:type="dxa"/>
            <w:tcBorders>
              <w:top w:val="nil"/>
              <w:left w:val="nil"/>
              <w:bottom w:val="single" w:sz="4" w:space="0" w:color="C0C0C0"/>
              <w:right w:val="single" w:sz="4" w:space="0" w:color="C0C0C0"/>
            </w:tcBorders>
            <w:shd w:val="clear" w:color="000000" w:fill="D7EAD3"/>
            <w:vAlign w:val="center"/>
            <w:hideMark/>
          </w:tcPr>
          <w:p w14:paraId="1148064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156,90</w:t>
            </w:r>
          </w:p>
        </w:tc>
        <w:tc>
          <w:tcPr>
            <w:tcW w:w="2276" w:type="dxa"/>
            <w:vMerge w:val="restart"/>
            <w:tcBorders>
              <w:top w:val="nil"/>
              <w:left w:val="nil"/>
              <w:bottom w:val="nil"/>
              <w:right w:val="single" w:sz="4" w:space="0" w:color="C0C0C0"/>
            </w:tcBorders>
            <w:shd w:val="clear" w:color="000000" w:fill="FFFFCC"/>
            <w:vAlign w:val="center"/>
            <w:hideMark/>
          </w:tcPr>
          <w:p w14:paraId="132560E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и 2029  гг. в размере 1% и с учетом ИПЦ на 2022 г. 104,3%, на 2023, 2024,  2025, 2026, 2027, 2028 и 2029 гг. - 104,0%  </w:t>
            </w:r>
          </w:p>
        </w:tc>
        <w:tc>
          <w:tcPr>
            <w:tcW w:w="1556" w:type="dxa"/>
            <w:tcBorders>
              <w:top w:val="nil"/>
              <w:left w:val="nil"/>
              <w:bottom w:val="single" w:sz="4" w:space="0" w:color="C0C0C0"/>
              <w:right w:val="single" w:sz="4" w:space="0" w:color="C0C0C0"/>
            </w:tcBorders>
            <w:shd w:val="clear" w:color="000000" w:fill="D7EAD3"/>
            <w:vAlign w:val="center"/>
            <w:hideMark/>
          </w:tcPr>
          <w:p w14:paraId="1C04587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257,31</w:t>
            </w:r>
          </w:p>
        </w:tc>
        <w:tc>
          <w:tcPr>
            <w:tcW w:w="1616" w:type="dxa"/>
            <w:tcBorders>
              <w:top w:val="nil"/>
              <w:left w:val="nil"/>
              <w:bottom w:val="single" w:sz="4" w:space="0" w:color="C0C0C0"/>
              <w:right w:val="single" w:sz="4" w:space="0" w:color="C0C0C0"/>
            </w:tcBorders>
            <w:shd w:val="clear" w:color="000000" w:fill="D7EAD3"/>
            <w:vAlign w:val="center"/>
            <w:hideMark/>
          </w:tcPr>
          <w:p w14:paraId="6DC2841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257,31</w:t>
            </w:r>
          </w:p>
        </w:tc>
        <w:tc>
          <w:tcPr>
            <w:tcW w:w="1356" w:type="dxa"/>
            <w:tcBorders>
              <w:top w:val="nil"/>
              <w:left w:val="nil"/>
              <w:bottom w:val="single" w:sz="4" w:space="0" w:color="C0C0C0"/>
              <w:right w:val="single" w:sz="4" w:space="0" w:color="C0C0C0"/>
            </w:tcBorders>
            <w:shd w:val="clear" w:color="000000" w:fill="D7EAD3"/>
            <w:vAlign w:val="center"/>
            <w:hideMark/>
          </w:tcPr>
          <w:p w14:paraId="5A51CB9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89,93</w:t>
            </w:r>
          </w:p>
        </w:tc>
        <w:tc>
          <w:tcPr>
            <w:tcW w:w="1336" w:type="dxa"/>
            <w:tcBorders>
              <w:top w:val="nil"/>
              <w:left w:val="nil"/>
              <w:bottom w:val="single" w:sz="4" w:space="0" w:color="C0C0C0"/>
              <w:right w:val="single" w:sz="4" w:space="0" w:color="C0C0C0"/>
            </w:tcBorders>
            <w:shd w:val="clear" w:color="000000" w:fill="D7EAD3"/>
            <w:vAlign w:val="center"/>
            <w:hideMark/>
          </w:tcPr>
          <w:p w14:paraId="0EFCD92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167,37</w:t>
            </w:r>
          </w:p>
        </w:tc>
        <w:tc>
          <w:tcPr>
            <w:tcW w:w="2236" w:type="dxa"/>
            <w:vMerge w:val="restart"/>
            <w:tcBorders>
              <w:top w:val="nil"/>
              <w:left w:val="nil"/>
              <w:bottom w:val="nil"/>
              <w:right w:val="single" w:sz="4" w:space="0" w:color="C0C0C0"/>
            </w:tcBorders>
            <w:shd w:val="clear" w:color="000000" w:fill="FFFFCC"/>
            <w:vAlign w:val="center"/>
            <w:hideMark/>
          </w:tcPr>
          <w:p w14:paraId="1523202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2029 и 2030  гг. в размере 1% и с учетом ИПЦ на 2022 г. 104,3%, на 2023, 2024,  2025, 2026, 2027, 2028,  </w:t>
            </w:r>
            <w:r w:rsidRPr="00FE6DC6">
              <w:rPr>
                <w:rFonts w:ascii="Tahoma" w:hAnsi="Tahoma" w:cs="Tahoma"/>
                <w:sz w:val="13"/>
                <w:szCs w:val="13"/>
              </w:rPr>
              <w:lastRenderedPageBreak/>
              <w:t xml:space="preserve">2029и 2030 гг. - 104,0%  </w:t>
            </w:r>
          </w:p>
        </w:tc>
      </w:tr>
      <w:tr w:rsidR="00FE6DC6" w:rsidRPr="00FE6DC6" w14:paraId="0603CA1F" w14:textId="77777777" w:rsidTr="00FE6DC6">
        <w:trPr>
          <w:trHeight w:val="810"/>
          <w:jc w:val="center"/>
        </w:trPr>
        <w:tc>
          <w:tcPr>
            <w:tcW w:w="257" w:type="dxa"/>
            <w:tcBorders>
              <w:top w:val="nil"/>
              <w:left w:val="nil"/>
              <w:bottom w:val="nil"/>
              <w:right w:val="nil"/>
            </w:tcBorders>
            <w:shd w:val="clear" w:color="000000" w:fill="FFFF00"/>
            <w:noWrap/>
            <w:vAlign w:val="center"/>
            <w:hideMark/>
          </w:tcPr>
          <w:p w14:paraId="7E3E1B8F"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2FB4483E"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2443FC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7F4F732E" w14:textId="77777777" w:rsidR="00FE6DC6" w:rsidRPr="00FE6DC6" w:rsidRDefault="00FE6DC6" w:rsidP="00FE6DC6">
            <w:pPr>
              <w:ind w:firstLineChars="100" w:firstLine="131"/>
              <w:rPr>
                <w:rFonts w:ascii="Tahoma" w:hAnsi="Tahoma" w:cs="Tahoma"/>
                <w:b/>
                <w:bCs/>
                <w:color w:val="000000"/>
                <w:sz w:val="13"/>
                <w:szCs w:val="13"/>
              </w:rPr>
            </w:pPr>
            <w:r w:rsidRPr="00FE6DC6">
              <w:rPr>
                <w:rFonts w:ascii="Tahoma" w:hAnsi="Tahoma" w:cs="Tahoma"/>
                <w:b/>
                <w:bCs/>
                <w:color w:val="000000"/>
                <w:sz w:val="13"/>
                <w:szCs w:val="13"/>
              </w:rPr>
              <w:t>Капитальный ремонт основных средств</w:t>
            </w:r>
          </w:p>
        </w:tc>
        <w:tc>
          <w:tcPr>
            <w:tcW w:w="858" w:type="dxa"/>
            <w:tcBorders>
              <w:top w:val="nil"/>
              <w:left w:val="nil"/>
              <w:bottom w:val="single" w:sz="4" w:space="0" w:color="C0C0C0"/>
              <w:right w:val="single" w:sz="4" w:space="0" w:color="C0C0C0"/>
            </w:tcBorders>
            <w:shd w:val="clear" w:color="auto" w:fill="auto"/>
            <w:vAlign w:val="center"/>
            <w:hideMark/>
          </w:tcPr>
          <w:p w14:paraId="2602AD44"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4FBDBF6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168,17</w:t>
            </w:r>
          </w:p>
        </w:tc>
        <w:tc>
          <w:tcPr>
            <w:tcW w:w="1596" w:type="dxa"/>
            <w:tcBorders>
              <w:top w:val="nil"/>
              <w:left w:val="nil"/>
              <w:bottom w:val="single" w:sz="4" w:space="0" w:color="C0C0C0"/>
              <w:right w:val="single" w:sz="4" w:space="0" w:color="C0C0C0"/>
            </w:tcBorders>
            <w:shd w:val="clear" w:color="000000" w:fill="FFFFCC"/>
            <w:vAlign w:val="center"/>
            <w:hideMark/>
          </w:tcPr>
          <w:p w14:paraId="3D659B8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168,17</w:t>
            </w:r>
          </w:p>
        </w:tc>
        <w:tc>
          <w:tcPr>
            <w:tcW w:w="1376" w:type="dxa"/>
            <w:tcBorders>
              <w:top w:val="nil"/>
              <w:left w:val="nil"/>
              <w:bottom w:val="single" w:sz="4" w:space="0" w:color="C0C0C0"/>
              <w:right w:val="single" w:sz="4" w:space="0" w:color="C0C0C0"/>
            </w:tcBorders>
            <w:shd w:val="clear" w:color="000000" w:fill="D7EAD3"/>
            <w:vAlign w:val="center"/>
            <w:hideMark/>
          </w:tcPr>
          <w:p w14:paraId="7E0B74B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57,54</w:t>
            </w:r>
          </w:p>
        </w:tc>
        <w:tc>
          <w:tcPr>
            <w:tcW w:w="1356" w:type="dxa"/>
            <w:tcBorders>
              <w:top w:val="nil"/>
              <w:left w:val="nil"/>
              <w:bottom w:val="single" w:sz="4" w:space="0" w:color="C0C0C0"/>
              <w:right w:val="single" w:sz="4" w:space="0" w:color="C0C0C0"/>
            </w:tcBorders>
            <w:shd w:val="clear" w:color="000000" w:fill="D7EAD3"/>
            <w:vAlign w:val="center"/>
            <w:hideMark/>
          </w:tcPr>
          <w:p w14:paraId="1889439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110,64</w:t>
            </w:r>
          </w:p>
        </w:tc>
        <w:tc>
          <w:tcPr>
            <w:tcW w:w="2216" w:type="dxa"/>
            <w:vMerge/>
            <w:tcBorders>
              <w:top w:val="nil"/>
              <w:left w:val="nil"/>
              <w:bottom w:val="nil"/>
              <w:right w:val="single" w:sz="4" w:space="0" w:color="C0C0C0"/>
            </w:tcBorders>
            <w:vAlign w:val="center"/>
            <w:hideMark/>
          </w:tcPr>
          <w:p w14:paraId="64F28078"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4637778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173,15</w:t>
            </w:r>
          </w:p>
        </w:tc>
        <w:tc>
          <w:tcPr>
            <w:tcW w:w="1556" w:type="dxa"/>
            <w:tcBorders>
              <w:top w:val="nil"/>
              <w:left w:val="nil"/>
              <w:bottom w:val="single" w:sz="4" w:space="0" w:color="C0C0C0"/>
              <w:right w:val="single" w:sz="4" w:space="0" w:color="C0C0C0"/>
            </w:tcBorders>
            <w:shd w:val="clear" w:color="000000" w:fill="FFFFCC"/>
            <w:vAlign w:val="center"/>
            <w:hideMark/>
          </w:tcPr>
          <w:p w14:paraId="58F13A2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173,15</w:t>
            </w:r>
          </w:p>
        </w:tc>
        <w:tc>
          <w:tcPr>
            <w:tcW w:w="1396" w:type="dxa"/>
            <w:tcBorders>
              <w:top w:val="nil"/>
              <w:left w:val="nil"/>
              <w:bottom w:val="single" w:sz="4" w:space="0" w:color="C0C0C0"/>
              <w:right w:val="single" w:sz="4" w:space="0" w:color="C0C0C0"/>
            </w:tcBorders>
            <w:shd w:val="clear" w:color="000000" w:fill="D7EAD3"/>
            <w:vAlign w:val="center"/>
            <w:hideMark/>
          </w:tcPr>
          <w:p w14:paraId="3950C84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54,63</w:t>
            </w:r>
          </w:p>
        </w:tc>
        <w:tc>
          <w:tcPr>
            <w:tcW w:w="1376" w:type="dxa"/>
            <w:tcBorders>
              <w:top w:val="nil"/>
              <w:left w:val="nil"/>
              <w:bottom w:val="single" w:sz="4" w:space="0" w:color="C0C0C0"/>
              <w:right w:val="single" w:sz="4" w:space="0" w:color="C0C0C0"/>
            </w:tcBorders>
            <w:shd w:val="clear" w:color="000000" w:fill="D7EAD3"/>
            <w:vAlign w:val="center"/>
            <w:hideMark/>
          </w:tcPr>
          <w:p w14:paraId="6B202B0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118,53</w:t>
            </w:r>
          </w:p>
        </w:tc>
        <w:tc>
          <w:tcPr>
            <w:tcW w:w="2276" w:type="dxa"/>
            <w:vMerge/>
            <w:tcBorders>
              <w:top w:val="nil"/>
              <w:left w:val="nil"/>
              <w:bottom w:val="nil"/>
              <w:right w:val="single" w:sz="4" w:space="0" w:color="C0C0C0"/>
            </w:tcBorders>
            <w:vAlign w:val="center"/>
            <w:hideMark/>
          </w:tcPr>
          <w:p w14:paraId="4C1F8036"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6F867B5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178,28</w:t>
            </w:r>
          </w:p>
        </w:tc>
        <w:tc>
          <w:tcPr>
            <w:tcW w:w="1616" w:type="dxa"/>
            <w:tcBorders>
              <w:top w:val="nil"/>
              <w:left w:val="nil"/>
              <w:bottom w:val="single" w:sz="4" w:space="0" w:color="C0C0C0"/>
              <w:right w:val="single" w:sz="4" w:space="0" w:color="C0C0C0"/>
            </w:tcBorders>
            <w:shd w:val="clear" w:color="000000" w:fill="FFFFCC"/>
            <w:vAlign w:val="center"/>
            <w:hideMark/>
          </w:tcPr>
          <w:p w14:paraId="1536D61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178,28</w:t>
            </w:r>
          </w:p>
        </w:tc>
        <w:tc>
          <w:tcPr>
            <w:tcW w:w="1356" w:type="dxa"/>
            <w:tcBorders>
              <w:top w:val="nil"/>
              <w:left w:val="nil"/>
              <w:bottom w:val="single" w:sz="4" w:space="0" w:color="C0C0C0"/>
              <w:right w:val="single" w:sz="4" w:space="0" w:color="C0C0C0"/>
            </w:tcBorders>
            <w:shd w:val="clear" w:color="000000" w:fill="D7EAD3"/>
            <w:vAlign w:val="center"/>
            <w:hideMark/>
          </w:tcPr>
          <w:p w14:paraId="73C09C7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50,42</w:t>
            </w:r>
          </w:p>
        </w:tc>
        <w:tc>
          <w:tcPr>
            <w:tcW w:w="1336" w:type="dxa"/>
            <w:tcBorders>
              <w:top w:val="nil"/>
              <w:left w:val="nil"/>
              <w:bottom w:val="single" w:sz="4" w:space="0" w:color="C0C0C0"/>
              <w:right w:val="single" w:sz="4" w:space="0" w:color="C0C0C0"/>
            </w:tcBorders>
            <w:shd w:val="clear" w:color="000000" w:fill="D7EAD3"/>
            <w:vAlign w:val="center"/>
            <w:hideMark/>
          </w:tcPr>
          <w:p w14:paraId="3F3EF56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127,86</w:t>
            </w:r>
          </w:p>
        </w:tc>
        <w:tc>
          <w:tcPr>
            <w:tcW w:w="2236" w:type="dxa"/>
            <w:vMerge/>
            <w:tcBorders>
              <w:top w:val="nil"/>
              <w:left w:val="nil"/>
              <w:bottom w:val="nil"/>
              <w:right w:val="single" w:sz="4" w:space="0" w:color="C0C0C0"/>
            </w:tcBorders>
            <w:vAlign w:val="center"/>
            <w:hideMark/>
          </w:tcPr>
          <w:p w14:paraId="6D58E2DB" w14:textId="77777777" w:rsidR="00FE6DC6" w:rsidRPr="00FE6DC6" w:rsidRDefault="00FE6DC6" w:rsidP="00FE6DC6">
            <w:pPr>
              <w:rPr>
                <w:rFonts w:ascii="Tahoma" w:hAnsi="Tahoma" w:cs="Tahoma"/>
                <w:sz w:val="13"/>
                <w:szCs w:val="13"/>
              </w:rPr>
            </w:pPr>
          </w:p>
        </w:tc>
      </w:tr>
      <w:tr w:rsidR="00FE6DC6" w:rsidRPr="00FE6DC6" w14:paraId="45070C3A" w14:textId="77777777" w:rsidTr="00FE6DC6">
        <w:trPr>
          <w:trHeight w:val="1005"/>
          <w:jc w:val="center"/>
        </w:trPr>
        <w:tc>
          <w:tcPr>
            <w:tcW w:w="257" w:type="dxa"/>
            <w:tcBorders>
              <w:top w:val="nil"/>
              <w:left w:val="nil"/>
              <w:bottom w:val="nil"/>
              <w:right w:val="nil"/>
            </w:tcBorders>
            <w:shd w:val="clear" w:color="000000" w:fill="FFFF00"/>
            <w:noWrap/>
            <w:vAlign w:val="center"/>
            <w:hideMark/>
          </w:tcPr>
          <w:p w14:paraId="5A6DC3BA"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3FFAA6D0"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DDE572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25C221A0" w14:textId="77777777" w:rsidR="00FE6DC6" w:rsidRPr="00FE6DC6" w:rsidRDefault="00FE6DC6" w:rsidP="00FE6DC6">
            <w:pPr>
              <w:ind w:firstLineChars="100" w:firstLine="131"/>
              <w:rPr>
                <w:rFonts w:ascii="Tahoma" w:hAnsi="Tahoma" w:cs="Tahoma"/>
                <w:b/>
                <w:bCs/>
                <w:color w:val="000000"/>
                <w:sz w:val="13"/>
                <w:szCs w:val="13"/>
              </w:rPr>
            </w:pPr>
            <w:r w:rsidRPr="00FE6DC6">
              <w:rPr>
                <w:rFonts w:ascii="Tahoma" w:hAnsi="Tahoma" w:cs="Tahoma"/>
                <w:b/>
                <w:bCs/>
                <w:color w:val="000000"/>
                <w:sz w:val="13"/>
                <w:szCs w:val="13"/>
              </w:rPr>
              <w:t>Текущий ремонт основных средств</w:t>
            </w:r>
          </w:p>
        </w:tc>
        <w:tc>
          <w:tcPr>
            <w:tcW w:w="858" w:type="dxa"/>
            <w:tcBorders>
              <w:top w:val="nil"/>
              <w:left w:val="nil"/>
              <w:bottom w:val="single" w:sz="4" w:space="0" w:color="C0C0C0"/>
              <w:right w:val="single" w:sz="4" w:space="0" w:color="C0C0C0"/>
            </w:tcBorders>
            <w:shd w:val="clear" w:color="auto" w:fill="auto"/>
            <w:vAlign w:val="center"/>
            <w:hideMark/>
          </w:tcPr>
          <w:p w14:paraId="2390C248"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0379FEC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74,55</w:t>
            </w:r>
          </w:p>
        </w:tc>
        <w:tc>
          <w:tcPr>
            <w:tcW w:w="1596" w:type="dxa"/>
            <w:tcBorders>
              <w:top w:val="nil"/>
              <w:left w:val="nil"/>
              <w:bottom w:val="single" w:sz="4" w:space="0" w:color="C0C0C0"/>
              <w:right w:val="single" w:sz="4" w:space="0" w:color="C0C0C0"/>
            </w:tcBorders>
            <w:shd w:val="clear" w:color="000000" w:fill="D7EAD3"/>
            <w:vAlign w:val="center"/>
            <w:hideMark/>
          </w:tcPr>
          <w:p w14:paraId="7A2EE7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74,55</w:t>
            </w:r>
          </w:p>
        </w:tc>
        <w:tc>
          <w:tcPr>
            <w:tcW w:w="1376" w:type="dxa"/>
            <w:tcBorders>
              <w:top w:val="nil"/>
              <w:left w:val="nil"/>
              <w:bottom w:val="single" w:sz="4" w:space="0" w:color="C0C0C0"/>
              <w:right w:val="single" w:sz="4" w:space="0" w:color="C0C0C0"/>
            </w:tcBorders>
            <w:shd w:val="clear" w:color="000000" w:fill="D7EAD3"/>
            <w:vAlign w:val="center"/>
            <w:hideMark/>
          </w:tcPr>
          <w:p w14:paraId="7469E0A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37,27</w:t>
            </w:r>
          </w:p>
        </w:tc>
        <w:tc>
          <w:tcPr>
            <w:tcW w:w="1356" w:type="dxa"/>
            <w:tcBorders>
              <w:top w:val="nil"/>
              <w:left w:val="nil"/>
              <w:bottom w:val="single" w:sz="4" w:space="0" w:color="C0C0C0"/>
              <w:right w:val="single" w:sz="4" w:space="0" w:color="C0C0C0"/>
            </w:tcBorders>
            <w:shd w:val="clear" w:color="000000" w:fill="D7EAD3"/>
            <w:vAlign w:val="center"/>
            <w:hideMark/>
          </w:tcPr>
          <w:p w14:paraId="1CDD650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37,27</w:t>
            </w:r>
          </w:p>
        </w:tc>
        <w:tc>
          <w:tcPr>
            <w:tcW w:w="2216" w:type="dxa"/>
            <w:vMerge/>
            <w:tcBorders>
              <w:top w:val="nil"/>
              <w:left w:val="nil"/>
              <w:bottom w:val="nil"/>
              <w:right w:val="single" w:sz="4" w:space="0" w:color="C0C0C0"/>
            </w:tcBorders>
            <w:vAlign w:val="center"/>
            <w:hideMark/>
          </w:tcPr>
          <w:p w14:paraId="74799415"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7732E1F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76,76</w:t>
            </w:r>
          </w:p>
        </w:tc>
        <w:tc>
          <w:tcPr>
            <w:tcW w:w="1556" w:type="dxa"/>
            <w:tcBorders>
              <w:top w:val="nil"/>
              <w:left w:val="nil"/>
              <w:bottom w:val="single" w:sz="4" w:space="0" w:color="C0C0C0"/>
              <w:right w:val="single" w:sz="4" w:space="0" w:color="C0C0C0"/>
            </w:tcBorders>
            <w:shd w:val="clear" w:color="000000" w:fill="D7EAD3"/>
            <w:vAlign w:val="center"/>
            <w:hideMark/>
          </w:tcPr>
          <w:p w14:paraId="76138FC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76,76</w:t>
            </w:r>
          </w:p>
        </w:tc>
        <w:tc>
          <w:tcPr>
            <w:tcW w:w="1396" w:type="dxa"/>
            <w:tcBorders>
              <w:top w:val="nil"/>
              <w:left w:val="nil"/>
              <w:bottom w:val="single" w:sz="4" w:space="0" w:color="C0C0C0"/>
              <w:right w:val="single" w:sz="4" w:space="0" w:color="C0C0C0"/>
            </w:tcBorders>
            <w:shd w:val="clear" w:color="000000" w:fill="D7EAD3"/>
            <w:vAlign w:val="center"/>
            <w:hideMark/>
          </w:tcPr>
          <w:p w14:paraId="677FB76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38,38</w:t>
            </w:r>
          </w:p>
        </w:tc>
        <w:tc>
          <w:tcPr>
            <w:tcW w:w="1376" w:type="dxa"/>
            <w:tcBorders>
              <w:top w:val="nil"/>
              <w:left w:val="nil"/>
              <w:bottom w:val="single" w:sz="4" w:space="0" w:color="C0C0C0"/>
              <w:right w:val="single" w:sz="4" w:space="0" w:color="C0C0C0"/>
            </w:tcBorders>
            <w:shd w:val="clear" w:color="000000" w:fill="D7EAD3"/>
            <w:vAlign w:val="center"/>
            <w:hideMark/>
          </w:tcPr>
          <w:p w14:paraId="29AC033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38,38</w:t>
            </w:r>
          </w:p>
        </w:tc>
        <w:tc>
          <w:tcPr>
            <w:tcW w:w="2276" w:type="dxa"/>
            <w:vMerge/>
            <w:tcBorders>
              <w:top w:val="nil"/>
              <w:left w:val="nil"/>
              <w:bottom w:val="nil"/>
              <w:right w:val="single" w:sz="4" w:space="0" w:color="C0C0C0"/>
            </w:tcBorders>
            <w:vAlign w:val="center"/>
            <w:hideMark/>
          </w:tcPr>
          <w:p w14:paraId="47037D04"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6BDFD2D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79,03</w:t>
            </w:r>
          </w:p>
        </w:tc>
        <w:tc>
          <w:tcPr>
            <w:tcW w:w="1616" w:type="dxa"/>
            <w:tcBorders>
              <w:top w:val="nil"/>
              <w:left w:val="nil"/>
              <w:bottom w:val="single" w:sz="4" w:space="0" w:color="C0C0C0"/>
              <w:right w:val="single" w:sz="4" w:space="0" w:color="C0C0C0"/>
            </w:tcBorders>
            <w:shd w:val="clear" w:color="000000" w:fill="D7EAD3"/>
            <w:vAlign w:val="center"/>
            <w:hideMark/>
          </w:tcPr>
          <w:p w14:paraId="04A8CB3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79,03</w:t>
            </w:r>
          </w:p>
        </w:tc>
        <w:tc>
          <w:tcPr>
            <w:tcW w:w="1356" w:type="dxa"/>
            <w:tcBorders>
              <w:top w:val="nil"/>
              <w:left w:val="nil"/>
              <w:bottom w:val="single" w:sz="4" w:space="0" w:color="C0C0C0"/>
              <w:right w:val="single" w:sz="4" w:space="0" w:color="C0C0C0"/>
            </w:tcBorders>
            <w:shd w:val="clear" w:color="000000" w:fill="D7EAD3"/>
            <w:vAlign w:val="center"/>
            <w:hideMark/>
          </w:tcPr>
          <w:p w14:paraId="5A88C48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39,51</w:t>
            </w:r>
          </w:p>
        </w:tc>
        <w:tc>
          <w:tcPr>
            <w:tcW w:w="1336" w:type="dxa"/>
            <w:tcBorders>
              <w:top w:val="nil"/>
              <w:left w:val="nil"/>
              <w:bottom w:val="single" w:sz="4" w:space="0" w:color="C0C0C0"/>
              <w:right w:val="single" w:sz="4" w:space="0" w:color="C0C0C0"/>
            </w:tcBorders>
            <w:shd w:val="clear" w:color="000000" w:fill="D7EAD3"/>
            <w:vAlign w:val="center"/>
            <w:hideMark/>
          </w:tcPr>
          <w:p w14:paraId="4BE8A78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39,51</w:t>
            </w:r>
          </w:p>
        </w:tc>
        <w:tc>
          <w:tcPr>
            <w:tcW w:w="2236" w:type="dxa"/>
            <w:vMerge/>
            <w:tcBorders>
              <w:top w:val="nil"/>
              <w:left w:val="nil"/>
              <w:bottom w:val="nil"/>
              <w:right w:val="single" w:sz="4" w:space="0" w:color="C0C0C0"/>
            </w:tcBorders>
            <w:vAlign w:val="center"/>
            <w:hideMark/>
          </w:tcPr>
          <w:p w14:paraId="376F5470" w14:textId="77777777" w:rsidR="00FE6DC6" w:rsidRPr="00FE6DC6" w:rsidRDefault="00FE6DC6" w:rsidP="00FE6DC6">
            <w:pPr>
              <w:rPr>
                <w:rFonts w:ascii="Tahoma" w:hAnsi="Tahoma" w:cs="Tahoma"/>
                <w:sz w:val="13"/>
                <w:szCs w:val="13"/>
              </w:rPr>
            </w:pPr>
          </w:p>
        </w:tc>
      </w:tr>
      <w:tr w:rsidR="00FE6DC6" w:rsidRPr="00FE6DC6" w14:paraId="792E07D7" w14:textId="77777777" w:rsidTr="00FE6DC6">
        <w:trPr>
          <w:trHeight w:val="900"/>
          <w:jc w:val="center"/>
        </w:trPr>
        <w:tc>
          <w:tcPr>
            <w:tcW w:w="257" w:type="dxa"/>
            <w:tcBorders>
              <w:top w:val="nil"/>
              <w:left w:val="nil"/>
              <w:bottom w:val="nil"/>
              <w:right w:val="nil"/>
            </w:tcBorders>
            <w:shd w:val="clear" w:color="000000" w:fill="FFFF00"/>
            <w:noWrap/>
            <w:vAlign w:val="center"/>
            <w:hideMark/>
          </w:tcPr>
          <w:p w14:paraId="3A6CE81C"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7F11483E"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50D7D1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0183C979"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Материалы на ремонт</w:t>
            </w:r>
          </w:p>
        </w:tc>
        <w:tc>
          <w:tcPr>
            <w:tcW w:w="858" w:type="dxa"/>
            <w:tcBorders>
              <w:top w:val="nil"/>
              <w:left w:val="nil"/>
              <w:bottom w:val="single" w:sz="4" w:space="0" w:color="C0C0C0"/>
              <w:right w:val="single" w:sz="4" w:space="0" w:color="C0C0C0"/>
            </w:tcBorders>
            <w:shd w:val="clear" w:color="auto" w:fill="auto"/>
            <w:vAlign w:val="center"/>
            <w:hideMark/>
          </w:tcPr>
          <w:p w14:paraId="37D4E7B2"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7DC96F1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74,55</w:t>
            </w:r>
          </w:p>
        </w:tc>
        <w:tc>
          <w:tcPr>
            <w:tcW w:w="1596" w:type="dxa"/>
            <w:tcBorders>
              <w:top w:val="nil"/>
              <w:left w:val="nil"/>
              <w:bottom w:val="single" w:sz="4" w:space="0" w:color="C0C0C0"/>
              <w:right w:val="single" w:sz="4" w:space="0" w:color="C0C0C0"/>
            </w:tcBorders>
            <w:shd w:val="clear" w:color="000000" w:fill="FFFFCC"/>
            <w:vAlign w:val="center"/>
            <w:hideMark/>
          </w:tcPr>
          <w:p w14:paraId="33B8432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74,55</w:t>
            </w:r>
          </w:p>
        </w:tc>
        <w:tc>
          <w:tcPr>
            <w:tcW w:w="1376" w:type="dxa"/>
            <w:tcBorders>
              <w:top w:val="nil"/>
              <w:left w:val="nil"/>
              <w:bottom w:val="single" w:sz="4" w:space="0" w:color="C0C0C0"/>
              <w:right w:val="single" w:sz="4" w:space="0" w:color="C0C0C0"/>
            </w:tcBorders>
            <w:shd w:val="clear" w:color="000000" w:fill="D7EAD3"/>
            <w:vAlign w:val="center"/>
            <w:hideMark/>
          </w:tcPr>
          <w:p w14:paraId="3EF477F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37,27</w:t>
            </w:r>
          </w:p>
        </w:tc>
        <w:tc>
          <w:tcPr>
            <w:tcW w:w="1356" w:type="dxa"/>
            <w:tcBorders>
              <w:top w:val="nil"/>
              <w:left w:val="nil"/>
              <w:bottom w:val="single" w:sz="4" w:space="0" w:color="C0C0C0"/>
              <w:right w:val="single" w:sz="4" w:space="0" w:color="C0C0C0"/>
            </w:tcBorders>
            <w:shd w:val="clear" w:color="000000" w:fill="D7EAD3"/>
            <w:vAlign w:val="center"/>
            <w:hideMark/>
          </w:tcPr>
          <w:p w14:paraId="43AA5DC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37,27</w:t>
            </w:r>
          </w:p>
        </w:tc>
        <w:tc>
          <w:tcPr>
            <w:tcW w:w="2216" w:type="dxa"/>
            <w:vMerge/>
            <w:tcBorders>
              <w:top w:val="nil"/>
              <w:left w:val="nil"/>
              <w:bottom w:val="nil"/>
              <w:right w:val="single" w:sz="4" w:space="0" w:color="C0C0C0"/>
            </w:tcBorders>
            <w:vAlign w:val="center"/>
            <w:hideMark/>
          </w:tcPr>
          <w:p w14:paraId="79DC4D1E"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1387701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76,76</w:t>
            </w:r>
          </w:p>
        </w:tc>
        <w:tc>
          <w:tcPr>
            <w:tcW w:w="1556" w:type="dxa"/>
            <w:tcBorders>
              <w:top w:val="nil"/>
              <w:left w:val="nil"/>
              <w:bottom w:val="single" w:sz="4" w:space="0" w:color="C0C0C0"/>
              <w:right w:val="single" w:sz="4" w:space="0" w:color="C0C0C0"/>
            </w:tcBorders>
            <w:shd w:val="clear" w:color="000000" w:fill="FFFFCC"/>
            <w:vAlign w:val="center"/>
            <w:hideMark/>
          </w:tcPr>
          <w:p w14:paraId="4DE3BCF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76,76</w:t>
            </w:r>
          </w:p>
        </w:tc>
        <w:tc>
          <w:tcPr>
            <w:tcW w:w="1396" w:type="dxa"/>
            <w:tcBorders>
              <w:top w:val="nil"/>
              <w:left w:val="nil"/>
              <w:bottom w:val="single" w:sz="4" w:space="0" w:color="C0C0C0"/>
              <w:right w:val="single" w:sz="4" w:space="0" w:color="C0C0C0"/>
            </w:tcBorders>
            <w:shd w:val="clear" w:color="000000" w:fill="D7EAD3"/>
            <w:vAlign w:val="center"/>
            <w:hideMark/>
          </w:tcPr>
          <w:p w14:paraId="34D4C8F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38,38</w:t>
            </w:r>
          </w:p>
        </w:tc>
        <w:tc>
          <w:tcPr>
            <w:tcW w:w="1376" w:type="dxa"/>
            <w:tcBorders>
              <w:top w:val="nil"/>
              <w:left w:val="nil"/>
              <w:bottom w:val="single" w:sz="4" w:space="0" w:color="C0C0C0"/>
              <w:right w:val="single" w:sz="4" w:space="0" w:color="C0C0C0"/>
            </w:tcBorders>
            <w:shd w:val="clear" w:color="000000" w:fill="D7EAD3"/>
            <w:vAlign w:val="center"/>
            <w:hideMark/>
          </w:tcPr>
          <w:p w14:paraId="622F5E6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38,38</w:t>
            </w:r>
          </w:p>
        </w:tc>
        <w:tc>
          <w:tcPr>
            <w:tcW w:w="2276" w:type="dxa"/>
            <w:vMerge/>
            <w:tcBorders>
              <w:top w:val="nil"/>
              <w:left w:val="nil"/>
              <w:bottom w:val="nil"/>
              <w:right w:val="single" w:sz="4" w:space="0" w:color="C0C0C0"/>
            </w:tcBorders>
            <w:vAlign w:val="center"/>
            <w:hideMark/>
          </w:tcPr>
          <w:p w14:paraId="4E45CD71"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66E7461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79,03</w:t>
            </w:r>
          </w:p>
        </w:tc>
        <w:tc>
          <w:tcPr>
            <w:tcW w:w="1616" w:type="dxa"/>
            <w:tcBorders>
              <w:top w:val="nil"/>
              <w:left w:val="nil"/>
              <w:bottom w:val="single" w:sz="4" w:space="0" w:color="C0C0C0"/>
              <w:right w:val="single" w:sz="4" w:space="0" w:color="C0C0C0"/>
            </w:tcBorders>
            <w:shd w:val="clear" w:color="000000" w:fill="FFFFCC"/>
            <w:vAlign w:val="center"/>
            <w:hideMark/>
          </w:tcPr>
          <w:p w14:paraId="5178924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79,03</w:t>
            </w:r>
          </w:p>
        </w:tc>
        <w:tc>
          <w:tcPr>
            <w:tcW w:w="1356" w:type="dxa"/>
            <w:tcBorders>
              <w:top w:val="nil"/>
              <w:left w:val="nil"/>
              <w:bottom w:val="single" w:sz="4" w:space="0" w:color="C0C0C0"/>
              <w:right w:val="single" w:sz="4" w:space="0" w:color="C0C0C0"/>
            </w:tcBorders>
            <w:shd w:val="clear" w:color="000000" w:fill="D7EAD3"/>
            <w:vAlign w:val="center"/>
            <w:hideMark/>
          </w:tcPr>
          <w:p w14:paraId="198FC6C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39,51</w:t>
            </w:r>
          </w:p>
        </w:tc>
        <w:tc>
          <w:tcPr>
            <w:tcW w:w="1336" w:type="dxa"/>
            <w:tcBorders>
              <w:top w:val="nil"/>
              <w:left w:val="nil"/>
              <w:bottom w:val="single" w:sz="4" w:space="0" w:color="C0C0C0"/>
              <w:right w:val="single" w:sz="4" w:space="0" w:color="C0C0C0"/>
            </w:tcBorders>
            <w:shd w:val="clear" w:color="000000" w:fill="D7EAD3"/>
            <w:vAlign w:val="center"/>
            <w:hideMark/>
          </w:tcPr>
          <w:p w14:paraId="3BC9306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39,51</w:t>
            </w:r>
          </w:p>
        </w:tc>
        <w:tc>
          <w:tcPr>
            <w:tcW w:w="2236" w:type="dxa"/>
            <w:vMerge/>
            <w:tcBorders>
              <w:top w:val="nil"/>
              <w:left w:val="nil"/>
              <w:bottom w:val="nil"/>
              <w:right w:val="single" w:sz="4" w:space="0" w:color="C0C0C0"/>
            </w:tcBorders>
            <w:vAlign w:val="center"/>
            <w:hideMark/>
          </w:tcPr>
          <w:p w14:paraId="3052F281" w14:textId="77777777" w:rsidR="00FE6DC6" w:rsidRPr="00FE6DC6" w:rsidRDefault="00FE6DC6" w:rsidP="00FE6DC6">
            <w:pPr>
              <w:rPr>
                <w:rFonts w:ascii="Tahoma" w:hAnsi="Tahoma" w:cs="Tahoma"/>
                <w:sz w:val="13"/>
                <w:szCs w:val="13"/>
              </w:rPr>
            </w:pPr>
          </w:p>
        </w:tc>
      </w:tr>
      <w:tr w:rsidR="00FE6DC6" w:rsidRPr="00FE6DC6" w14:paraId="08B9F702" w14:textId="77777777" w:rsidTr="00FE6DC6">
        <w:trPr>
          <w:trHeight w:val="360"/>
          <w:jc w:val="center"/>
        </w:trPr>
        <w:tc>
          <w:tcPr>
            <w:tcW w:w="257" w:type="dxa"/>
            <w:tcBorders>
              <w:top w:val="nil"/>
              <w:left w:val="nil"/>
              <w:bottom w:val="nil"/>
              <w:right w:val="nil"/>
            </w:tcBorders>
            <w:shd w:val="clear" w:color="000000" w:fill="FFFF00"/>
            <w:noWrap/>
            <w:vAlign w:val="center"/>
            <w:hideMark/>
          </w:tcPr>
          <w:p w14:paraId="75EFC028"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ОР</w:t>
            </w:r>
          </w:p>
        </w:tc>
        <w:tc>
          <w:tcPr>
            <w:tcW w:w="202" w:type="dxa"/>
            <w:tcBorders>
              <w:top w:val="nil"/>
              <w:left w:val="nil"/>
              <w:bottom w:val="nil"/>
              <w:right w:val="nil"/>
            </w:tcBorders>
            <w:shd w:val="clear" w:color="auto" w:fill="auto"/>
            <w:noWrap/>
            <w:vAlign w:val="bottom"/>
            <w:hideMark/>
          </w:tcPr>
          <w:p w14:paraId="09ABC4E2"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DACB97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0652E564" w14:textId="77777777" w:rsidR="00FE6DC6" w:rsidRPr="00FE6DC6" w:rsidRDefault="00FE6DC6" w:rsidP="00FE6DC6">
            <w:pPr>
              <w:ind w:firstLineChars="200" w:firstLine="260"/>
              <w:rPr>
                <w:rFonts w:ascii="Tahoma" w:hAnsi="Tahoma" w:cs="Tahoma"/>
                <w:sz w:val="13"/>
                <w:szCs w:val="13"/>
              </w:rPr>
            </w:pPr>
            <w:r w:rsidRPr="00FE6DC6">
              <w:rPr>
                <w:rFonts w:ascii="Tahoma" w:hAnsi="Tahoma" w:cs="Tahoma"/>
                <w:sz w:val="13"/>
                <w:szCs w:val="13"/>
              </w:rPr>
              <w:t>Прочие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3536EFCA"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1799F6A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0897DEC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4549382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4FCFAA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vMerge/>
            <w:tcBorders>
              <w:top w:val="nil"/>
              <w:left w:val="nil"/>
              <w:bottom w:val="nil"/>
              <w:right w:val="single" w:sz="4" w:space="0" w:color="C0C0C0"/>
            </w:tcBorders>
            <w:vAlign w:val="center"/>
            <w:hideMark/>
          </w:tcPr>
          <w:p w14:paraId="1829A102"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10127B4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00F48E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556D7D8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476285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vMerge/>
            <w:tcBorders>
              <w:top w:val="nil"/>
              <w:left w:val="nil"/>
              <w:bottom w:val="nil"/>
              <w:right w:val="single" w:sz="4" w:space="0" w:color="C0C0C0"/>
            </w:tcBorders>
            <w:vAlign w:val="center"/>
            <w:hideMark/>
          </w:tcPr>
          <w:p w14:paraId="23F6928F"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FFFFCC"/>
            <w:vAlign w:val="center"/>
            <w:hideMark/>
          </w:tcPr>
          <w:p w14:paraId="4561429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F43FE4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2E7FEEA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7CF40B6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vMerge/>
            <w:tcBorders>
              <w:top w:val="nil"/>
              <w:left w:val="nil"/>
              <w:bottom w:val="nil"/>
              <w:right w:val="single" w:sz="4" w:space="0" w:color="C0C0C0"/>
            </w:tcBorders>
            <w:vAlign w:val="center"/>
            <w:hideMark/>
          </w:tcPr>
          <w:p w14:paraId="396592B5" w14:textId="77777777" w:rsidR="00FE6DC6" w:rsidRPr="00FE6DC6" w:rsidRDefault="00FE6DC6" w:rsidP="00FE6DC6">
            <w:pPr>
              <w:rPr>
                <w:rFonts w:ascii="Tahoma" w:hAnsi="Tahoma" w:cs="Tahoma"/>
                <w:sz w:val="13"/>
                <w:szCs w:val="13"/>
              </w:rPr>
            </w:pPr>
          </w:p>
        </w:tc>
      </w:tr>
      <w:tr w:rsidR="00FE6DC6" w:rsidRPr="00FE6DC6" w14:paraId="3EFA56F9" w14:textId="77777777" w:rsidTr="00FE6DC6">
        <w:trPr>
          <w:trHeight w:val="480"/>
          <w:jc w:val="center"/>
        </w:trPr>
        <w:tc>
          <w:tcPr>
            <w:tcW w:w="257" w:type="dxa"/>
            <w:tcBorders>
              <w:top w:val="nil"/>
              <w:left w:val="nil"/>
              <w:bottom w:val="nil"/>
              <w:right w:val="nil"/>
            </w:tcBorders>
            <w:shd w:val="clear" w:color="000000" w:fill="FFFF00"/>
            <w:noWrap/>
            <w:vAlign w:val="center"/>
            <w:hideMark/>
          </w:tcPr>
          <w:p w14:paraId="6145C59E"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lastRenderedPageBreak/>
              <w:t>ОР</w:t>
            </w:r>
          </w:p>
        </w:tc>
        <w:tc>
          <w:tcPr>
            <w:tcW w:w="202" w:type="dxa"/>
            <w:tcBorders>
              <w:top w:val="nil"/>
              <w:left w:val="nil"/>
              <w:bottom w:val="nil"/>
              <w:right w:val="nil"/>
            </w:tcBorders>
            <w:shd w:val="clear" w:color="auto" w:fill="auto"/>
            <w:noWrap/>
            <w:vAlign w:val="bottom"/>
            <w:hideMark/>
          </w:tcPr>
          <w:p w14:paraId="4CBB1996"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0D16B8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3D160FCD"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Административные расходы</w:t>
            </w:r>
          </w:p>
        </w:tc>
        <w:tc>
          <w:tcPr>
            <w:tcW w:w="858" w:type="dxa"/>
            <w:tcBorders>
              <w:top w:val="nil"/>
              <w:left w:val="nil"/>
              <w:bottom w:val="single" w:sz="4" w:space="0" w:color="C0C0C0"/>
              <w:right w:val="single" w:sz="4" w:space="0" w:color="C0C0C0"/>
            </w:tcBorders>
            <w:shd w:val="clear" w:color="auto" w:fill="auto"/>
            <w:vAlign w:val="center"/>
            <w:hideMark/>
          </w:tcPr>
          <w:p w14:paraId="12690072"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6142C82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5A04E5C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8F078F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C5E260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vMerge/>
            <w:tcBorders>
              <w:top w:val="nil"/>
              <w:left w:val="nil"/>
              <w:bottom w:val="nil"/>
              <w:right w:val="single" w:sz="4" w:space="0" w:color="C0C0C0"/>
            </w:tcBorders>
            <w:vAlign w:val="center"/>
            <w:hideMark/>
          </w:tcPr>
          <w:p w14:paraId="12E5A327"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0EB0C30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E3664F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7CC42E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22E81D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vMerge/>
            <w:tcBorders>
              <w:top w:val="nil"/>
              <w:left w:val="nil"/>
              <w:bottom w:val="nil"/>
              <w:right w:val="single" w:sz="4" w:space="0" w:color="C0C0C0"/>
            </w:tcBorders>
            <w:vAlign w:val="center"/>
            <w:hideMark/>
          </w:tcPr>
          <w:p w14:paraId="7D37CF52" w14:textId="77777777" w:rsidR="00FE6DC6" w:rsidRPr="00FE6DC6" w:rsidRDefault="00FE6DC6" w:rsidP="00FE6DC6">
            <w:pPr>
              <w:rPr>
                <w:rFonts w:ascii="Tahoma" w:hAnsi="Tahoma" w:cs="Tahoma"/>
                <w:sz w:val="13"/>
                <w:szCs w:val="13"/>
              </w:rPr>
            </w:pPr>
          </w:p>
        </w:tc>
        <w:tc>
          <w:tcPr>
            <w:tcW w:w="1556" w:type="dxa"/>
            <w:tcBorders>
              <w:top w:val="nil"/>
              <w:left w:val="nil"/>
              <w:bottom w:val="single" w:sz="4" w:space="0" w:color="C0C0C0"/>
              <w:right w:val="single" w:sz="4" w:space="0" w:color="C0C0C0"/>
            </w:tcBorders>
            <w:shd w:val="clear" w:color="000000" w:fill="D7EAD3"/>
            <w:vAlign w:val="center"/>
            <w:hideMark/>
          </w:tcPr>
          <w:p w14:paraId="611982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2AA624F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2E50A8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7D174A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vMerge/>
            <w:tcBorders>
              <w:top w:val="nil"/>
              <w:left w:val="nil"/>
              <w:bottom w:val="nil"/>
              <w:right w:val="single" w:sz="4" w:space="0" w:color="C0C0C0"/>
            </w:tcBorders>
            <w:vAlign w:val="center"/>
            <w:hideMark/>
          </w:tcPr>
          <w:p w14:paraId="6974C018" w14:textId="77777777" w:rsidR="00FE6DC6" w:rsidRPr="00FE6DC6" w:rsidRDefault="00FE6DC6" w:rsidP="00FE6DC6">
            <w:pPr>
              <w:rPr>
                <w:rFonts w:ascii="Tahoma" w:hAnsi="Tahoma" w:cs="Tahoma"/>
                <w:sz w:val="13"/>
                <w:szCs w:val="13"/>
              </w:rPr>
            </w:pPr>
          </w:p>
        </w:tc>
      </w:tr>
      <w:tr w:rsidR="00FE6DC6" w:rsidRPr="00FE6DC6" w14:paraId="28C0751E" w14:textId="77777777" w:rsidTr="00FE6DC6">
        <w:trPr>
          <w:trHeight w:val="630"/>
          <w:jc w:val="center"/>
        </w:trPr>
        <w:tc>
          <w:tcPr>
            <w:tcW w:w="257" w:type="dxa"/>
            <w:tcBorders>
              <w:top w:val="nil"/>
              <w:left w:val="nil"/>
              <w:bottom w:val="nil"/>
              <w:right w:val="nil"/>
            </w:tcBorders>
            <w:shd w:val="clear" w:color="000000" w:fill="B1A0C7"/>
            <w:noWrap/>
            <w:vAlign w:val="center"/>
            <w:hideMark/>
          </w:tcPr>
          <w:p w14:paraId="24E76AC5"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5CF7D903"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B4D32F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w:t>
            </w:r>
          </w:p>
        </w:tc>
        <w:tc>
          <w:tcPr>
            <w:tcW w:w="4022" w:type="dxa"/>
            <w:tcBorders>
              <w:top w:val="nil"/>
              <w:left w:val="nil"/>
              <w:bottom w:val="single" w:sz="4" w:space="0" w:color="C0C0C0"/>
              <w:right w:val="single" w:sz="4" w:space="0" w:color="C0C0C0"/>
            </w:tcBorders>
            <w:shd w:val="clear" w:color="auto" w:fill="auto"/>
            <w:vAlign w:val="center"/>
            <w:hideMark/>
          </w:tcPr>
          <w:p w14:paraId="4BA7FBC7"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Амортизация основных средств и нематериальных активов</w:t>
            </w:r>
          </w:p>
        </w:tc>
        <w:tc>
          <w:tcPr>
            <w:tcW w:w="858" w:type="dxa"/>
            <w:tcBorders>
              <w:top w:val="nil"/>
              <w:left w:val="nil"/>
              <w:bottom w:val="single" w:sz="4" w:space="0" w:color="C0C0C0"/>
              <w:right w:val="single" w:sz="4" w:space="0" w:color="C0C0C0"/>
            </w:tcBorders>
            <w:shd w:val="clear" w:color="auto" w:fill="auto"/>
            <w:vAlign w:val="center"/>
            <w:hideMark/>
          </w:tcPr>
          <w:p w14:paraId="0672CBED"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7D05F34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137,84</w:t>
            </w:r>
          </w:p>
        </w:tc>
        <w:tc>
          <w:tcPr>
            <w:tcW w:w="1596" w:type="dxa"/>
            <w:tcBorders>
              <w:top w:val="nil"/>
              <w:left w:val="nil"/>
              <w:bottom w:val="single" w:sz="4" w:space="0" w:color="C0C0C0"/>
              <w:right w:val="single" w:sz="4" w:space="0" w:color="C0C0C0"/>
            </w:tcBorders>
            <w:shd w:val="clear" w:color="000000" w:fill="D7EAD3"/>
            <w:vAlign w:val="center"/>
            <w:hideMark/>
          </w:tcPr>
          <w:p w14:paraId="6852BCC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141,22</w:t>
            </w:r>
          </w:p>
        </w:tc>
        <w:tc>
          <w:tcPr>
            <w:tcW w:w="1376" w:type="dxa"/>
            <w:tcBorders>
              <w:top w:val="nil"/>
              <w:left w:val="nil"/>
              <w:bottom w:val="single" w:sz="4" w:space="0" w:color="C0C0C0"/>
              <w:right w:val="single" w:sz="4" w:space="0" w:color="C0C0C0"/>
            </w:tcBorders>
            <w:shd w:val="clear" w:color="000000" w:fill="D7EAD3"/>
            <w:vAlign w:val="center"/>
            <w:hideMark/>
          </w:tcPr>
          <w:p w14:paraId="49207A4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1356" w:type="dxa"/>
            <w:tcBorders>
              <w:top w:val="nil"/>
              <w:left w:val="nil"/>
              <w:bottom w:val="single" w:sz="4" w:space="0" w:color="C0C0C0"/>
              <w:right w:val="single" w:sz="4" w:space="0" w:color="C0C0C0"/>
            </w:tcBorders>
            <w:shd w:val="clear" w:color="000000" w:fill="D7EAD3"/>
            <w:vAlign w:val="center"/>
            <w:hideMark/>
          </w:tcPr>
          <w:p w14:paraId="7DFEDB4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2216" w:type="dxa"/>
            <w:tcBorders>
              <w:top w:val="nil"/>
              <w:left w:val="nil"/>
              <w:bottom w:val="single" w:sz="4" w:space="0" w:color="C0C0C0"/>
              <w:right w:val="single" w:sz="4" w:space="0" w:color="C0C0C0"/>
            </w:tcBorders>
            <w:shd w:val="clear" w:color="000000" w:fill="FFFFCC"/>
            <w:vAlign w:val="center"/>
            <w:hideMark/>
          </w:tcPr>
          <w:p w14:paraId="352F9142"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CE44FB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137,84</w:t>
            </w:r>
          </w:p>
        </w:tc>
        <w:tc>
          <w:tcPr>
            <w:tcW w:w="1556" w:type="dxa"/>
            <w:tcBorders>
              <w:top w:val="nil"/>
              <w:left w:val="nil"/>
              <w:bottom w:val="single" w:sz="4" w:space="0" w:color="C0C0C0"/>
              <w:right w:val="single" w:sz="4" w:space="0" w:color="C0C0C0"/>
            </w:tcBorders>
            <w:shd w:val="clear" w:color="000000" w:fill="D7EAD3"/>
            <w:vAlign w:val="center"/>
            <w:hideMark/>
          </w:tcPr>
          <w:p w14:paraId="5DD2146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141,22</w:t>
            </w:r>
          </w:p>
        </w:tc>
        <w:tc>
          <w:tcPr>
            <w:tcW w:w="1396" w:type="dxa"/>
            <w:tcBorders>
              <w:top w:val="nil"/>
              <w:left w:val="nil"/>
              <w:bottom w:val="single" w:sz="4" w:space="0" w:color="C0C0C0"/>
              <w:right w:val="single" w:sz="4" w:space="0" w:color="C0C0C0"/>
            </w:tcBorders>
            <w:shd w:val="clear" w:color="000000" w:fill="D7EAD3"/>
            <w:vAlign w:val="center"/>
            <w:hideMark/>
          </w:tcPr>
          <w:p w14:paraId="5F65FB8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1376" w:type="dxa"/>
            <w:tcBorders>
              <w:top w:val="nil"/>
              <w:left w:val="nil"/>
              <w:bottom w:val="single" w:sz="4" w:space="0" w:color="C0C0C0"/>
              <w:right w:val="single" w:sz="4" w:space="0" w:color="C0C0C0"/>
            </w:tcBorders>
            <w:shd w:val="clear" w:color="000000" w:fill="D7EAD3"/>
            <w:vAlign w:val="center"/>
            <w:hideMark/>
          </w:tcPr>
          <w:p w14:paraId="6670304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2276" w:type="dxa"/>
            <w:tcBorders>
              <w:top w:val="nil"/>
              <w:left w:val="nil"/>
              <w:bottom w:val="single" w:sz="4" w:space="0" w:color="C0C0C0"/>
              <w:right w:val="single" w:sz="4" w:space="0" w:color="C0C0C0"/>
            </w:tcBorders>
            <w:shd w:val="clear" w:color="000000" w:fill="FFFFCC"/>
            <w:vAlign w:val="center"/>
            <w:hideMark/>
          </w:tcPr>
          <w:p w14:paraId="78F90EB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05B7B85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137,84</w:t>
            </w:r>
          </w:p>
        </w:tc>
        <w:tc>
          <w:tcPr>
            <w:tcW w:w="1616" w:type="dxa"/>
            <w:tcBorders>
              <w:top w:val="nil"/>
              <w:left w:val="nil"/>
              <w:bottom w:val="single" w:sz="4" w:space="0" w:color="C0C0C0"/>
              <w:right w:val="single" w:sz="4" w:space="0" w:color="C0C0C0"/>
            </w:tcBorders>
            <w:shd w:val="clear" w:color="000000" w:fill="D7EAD3"/>
            <w:vAlign w:val="center"/>
            <w:hideMark/>
          </w:tcPr>
          <w:p w14:paraId="74288EB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141,22</w:t>
            </w:r>
          </w:p>
        </w:tc>
        <w:tc>
          <w:tcPr>
            <w:tcW w:w="1356" w:type="dxa"/>
            <w:tcBorders>
              <w:top w:val="nil"/>
              <w:left w:val="nil"/>
              <w:bottom w:val="single" w:sz="4" w:space="0" w:color="C0C0C0"/>
              <w:right w:val="single" w:sz="4" w:space="0" w:color="C0C0C0"/>
            </w:tcBorders>
            <w:shd w:val="clear" w:color="000000" w:fill="D7EAD3"/>
            <w:vAlign w:val="center"/>
            <w:hideMark/>
          </w:tcPr>
          <w:p w14:paraId="52F8E96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1336" w:type="dxa"/>
            <w:tcBorders>
              <w:top w:val="nil"/>
              <w:left w:val="nil"/>
              <w:bottom w:val="single" w:sz="4" w:space="0" w:color="C0C0C0"/>
              <w:right w:val="single" w:sz="4" w:space="0" w:color="C0C0C0"/>
            </w:tcBorders>
            <w:shd w:val="clear" w:color="000000" w:fill="D7EAD3"/>
            <w:vAlign w:val="center"/>
            <w:hideMark/>
          </w:tcPr>
          <w:p w14:paraId="321E573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2236" w:type="dxa"/>
            <w:tcBorders>
              <w:top w:val="nil"/>
              <w:left w:val="nil"/>
              <w:bottom w:val="single" w:sz="4" w:space="0" w:color="C0C0C0"/>
              <w:right w:val="single" w:sz="4" w:space="0" w:color="C0C0C0"/>
            </w:tcBorders>
            <w:shd w:val="clear" w:color="000000" w:fill="FFFFCC"/>
            <w:vAlign w:val="center"/>
            <w:hideMark/>
          </w:tcPr>
          <w:p w14:paraId="5104305E"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6CC8ADA8" w14:textId="77777777" w:rsidTr="00FE6DC6">
        <w:trPr>
          <w:trHeight w:val="2175"/>
          <w:jc w:val="center"/>
        </w:trPr>
        <w:tc>
          <w:tcPr>
            <w:tcW w:w="257" w:type="dxa"/>
            <w:tcBorders>
              <w:top w:val="nil"/>
              <w:left w:val="nil"/>
              <w:bottom w:val="nil"/>
              <w:right w:val="nil"/>
            </w:tcBorders>
            <w:shd w:val="clear" w:color="000000" w:fill="B1A0C7"/>
            <w:noWrap/>
            <w:vAlign w:val="center"/>
            <w:hideMark/>
          </w:tcPr>
          <w:p w14:paraId="7A59DA1C"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641158AF"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8841CC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7.1</w:t>
            </w:r>
          </w:p>
        </w:tc>
        <w:tc>
          <w:tcPr>
            <w:tcW w:w="4022" w:type="dxa"/>
            <w:tcBorders>
              <w:top w:val="nil"/>
              <w:left w:val="nil"/>
              <w:bottom w:val="single" w:sz="4" w:space="0" w:color="C0C0C0"/>
              <w:right w:val="single" w:sz="4" w:space="0" w:color="C0C0C0"/>
            </w:tcBorders>
            <w:shd w:val="clear" w:color="auto" w:fill="auto"/>
            <w:vAlign w:val="center"/>
            <w:hideMark/>
          </w:tcPr>
          <w:p w14:paraId="4F51952D" w14:textId="77777777" w:rsidR="00FE6DC6" w:rsidRPr="00FE6DC6" w:rsidRDefault="00FE6DC6" w:rsidP="00FE6DC6">
            <w:pPr>
              <w:ind w:firstLineChars="100" w:firstLine="131"/>
              <w:rPr>
                <w:rFonts w:ascii="Tahoma" w:hAnsi="Tahoma" w:cs="Tahoma"/>
                <w:b/>
                <w:bCs/>
                <w:color w:val="000000"/>
                <w:sz w:val="13"/>
                <w:szCs w:val="13"/>
              </w:rPr>
            </w:pPr>
            <w:r w:rsidRPr="00FE6DC6">
              <w:rPr>
                <w:rFonts w:ascii="Tahoma" w:hAnsi="Tahoma" w:cs="Tahoma"/>
                <w:b/>
                <w:bCs/>
                <w:color w:val="000000"/>
                <w:sz w:val="13"/>
                <w:szCs w:val="13"/>
              </w:rPr>
              <w:t>Амортизация основных средств (Имущество, переданное по КС)</w:t>
            </w:r>
          </w:p>
        </w:tc>
        <w:tc>
          <w:tcPr>
            <w:tcW w:w="858" w:type="dxa"/>
            <w:tcBorders>
              <w:top w:val="nil"/>
              <w:left w:val="nil"/>
              <w:bottom w:val="single" w:sz="4" w:space="0" w:color="C0C0C0"/>
              <w:right w:val="single" w:sz="4" w:space="0" w:color="C0C0C0"/>
            </w:tcBorders>
            <w:shd w:val="clear" w:color="auto" w:fill="auto"/>
            <w:vAlign w:val="center"/>
            <w:hideMark/>
          </w:tcPr>
          <w:p w14:paraId="07D4BBBD"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0732F3B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DE9D9"/>
            <w:vAlign w:val="center"/>
            <w:hideMark/>
          </w:tcPr>
          <w:p w14:paraId="48BC73D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0B5007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ADE696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017F894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c>
          <w:tcPr>
            <w:tcW w:w="1556" w:type="dxa"/>
            <w:tcBorders>
              <w:top w:val="nil"/>
              <w:left w:val="nil"/>
              <w:bottom w:val="single" w:sz="4" w:space="0" w:color="C0C0C0"/>
              <w:right w:val="single" w:sz="4" w:space="0" w:color="C0C0C0"/>
            </w:tcBorders>
            <w:shd w:val="clear" w:color="000000" w:fill="FFFFCC"/>
            <w:vAlign w:val="center"/>
            <w:hideMark/>
          </w:tcPr>
          <w:p w14:paraId="14C1AEA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6555F1F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D2F958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587946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D55677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c>
          <w:tcPr>
            <w:tcW w:w="1556" w:type="dxa"/>
            <w:tcBorders>
              <w:top w:val="nil"/>
              <w:left w:val="nil"/>
              <w:bottom w:val="single" w:sz="4" w:space="0" w:color="C0C0C0"/>
              <w:right w:val="single" w:sz="4" w:space="0" w:color="C0C0C0"/>
            </w:tcBorders>
            <w:shd w:val="clear" w:color="000000" w:fill="FFFFCC"/>
            <w:vAlign w:val="center"/>
            <w:hideMark/>
          </w:tcPr>
          <w:p w14:paraId="206F52F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DE9D9"/>
            <w:vAlign w:val="center"/>
            <w:hideMark/>
          </w:tcPr>
          <w:p w14:paraId="69CDB40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381420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0CE97D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70A45E7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r>
      <w:tr w:rsidR="00FE6DC6" w:rsidRPr="00FE6DC6" w14:paraId="361B6C91" w14:textId="77777777" w:rsidTr="00FE6DC6">
        <w:trPr>
          <w:trHeight w:val="70"/>
          <w:jc w:val="center"/>
        </w:trPr>
        <w:tc>
          <w:tcPr>
            <w:tcW w:w="257" w:type="dxa"/>
            <w:tcBorders>
              <w:top w:val="nil"/>
              <w:left w:val="nil"/>
              <w:bottom w:val="nil"/>
              <w:right w:val="nil"/>
            </w:tcBorders>
            <w:shd w:val="clear" w:color="000000" w:fill="B1A0C7"/>
            <w:noWrap/>
            <w:vAlign w:val="center"/>
            <w:hideMark/>
          </w:tcPr>
          <w:p w14:paraId="69BAE94F"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А</w:t>
            </w:r>
          </w:p>
        </w:tc>
        <w:tc>
          <w:tcPr>
            <w:tcW w:w="202" w:type="dxa"/>
            <w:tcBorders>
              <w:top w:val="nil"/>
              <w:left w:val="nil"/>
              <w:bottom w:val="nil"/>
              <w:right w:val="nil"/>
            </w:tcBorders>
            <w:shd w:val="clear" w:color="auto" w:fill="auto"/>
            <w:noWrap/>
            <w:vAlign w:val="bottom"/>
            <w:hideMark/>
          </w:tcPr>
          <w:p w14:paraId="42956F77"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9E1F40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7.2</w:t>
            </w:r>
          </w:p>
        </w:tc>
        <w:tc>
          <w:tcPr>
            <w:tcW w:w="4022" w:type="dxa"/>
            <w:tcBorders>
              <w:top w:val="nil"/>
              <w:left w:val="nil"/>
              <w:bottom w:val="single" w:sz="4" w:space="0" w:color="C0C0C0"/>
              <w:right w:val="single" w:sz="4" w:space="0" w:color="C0C0C0"/>
            </w:tcBorders>
            <w:shd w:val="clear" w:color="auto" w:fill="auto"/>
            <w:vAlign w:val="center"/>
            <w:hideMark/>
          </w:tcPr>
          <w:p w14:paraId="6C5CB664" w14:textId="77777777" w:rsidR="00FE6DC6" w:rsidRPr="00FE6DC6" w:rsidRDefault="00FE6DC6" w:rsidP="00FE6DC6">
            <w:pPr>
              <w:ind w:firstLineChars="100" w:firstLine="131"/>
              <w:rPr>
                <w:rFonts w:ascii="Tahoma" w:hAnsi="Tahoma" w:cs="Tahoma"/>
                <w:b/>
                <w:bCs/>
                <w:color w:val="000000"/>
                <w:sz w:val="13"/>
                <w:szCs w:val="13"/>
              </w:rPr>
            </w:pPr>
            <w:r w:rsidRPr="00FE6DC6">
              <w:rPr>
                <w:rFonts w:ascii="Tahoma" w:hAnsi="Tahoma" w:cs="Tahoma"/>
                <w:b/>
                <w:bCs/>
                <w:color w:val="000000"/>
                <w:sz w:val="13"/>
                <w:szCs w:val="13"/>
              </w:rPr>
              <w:t>Амортизация нематериальных активов (РЕКОНСТРУКЦИЯ)</w:t>
            </w:r>
          </w:p>
        </w:tc>
        <w:tc>
          <w:tcPr>
            <w:tcW w:w="858" w:type="dxa"/>
            <w:tcBorders>
              <w:top w:val="nil"/>
              <w:left w:val="nil"/>
              <w:bottom w:val="single" w:sz="4" w:space="0" w:color="C0C0C0"/>
              <w:right w:val="single" w:sz="4" w:space="0" w:color="C0C0C0"/>
            </w:tcBorders>
            <w:shd w:val="clear" w:color="auto" w:fill="auto"/>
            <w:vAlign w:val="center"/>
            <w:hideMark/>
          </w:tcPr>
          <w:p w14:paraId="3BCE1D87"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6D4F9FF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137,84</w:t>
            </w:r>
          </w:p>
        </w:tc>
        <w:tc>
          <w:tcPr>
            <w:tcW w:w="1596" w:type="dxa"/>
            <w:tcBorders>
              <w:top w:val="nil"/>
              <w:left w:val="nil"/>
              <w:bottom w:val="single" w:sz="4" w:space="0" w:color="C0C0C0"/>
              <w:right w:val="single" w:sz="4" w:space="0" w:color="C0C0C0"/>
            </w:tcBorders>
            <w:shd w:val="clear" w:color="000000" w:fill="FDE9D9"/>
            <w:vAlign w:val="center"/>
            <w:hideMark/>
          </w:tcPr>
          <w:p w14:paraId="22B9352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141,22</w:t>
            </w:r>
          </w:p>
        </w:tc>
        <w:tc>
          <w:tcPr>
            <w:tcW w:w="1376" w:type="dxa"/>
            <w:tcBorders>
              <w:top w:val="nil"/>
              <w:left w:val="nil"/>
              <w:bottom w:val="single" w:sz="4" w:space="0" w:color="C0C0C0"/>
              <w:right w:val="single" w:sz="4" w:space="0" w:color="C0C0C0"/>
            </w:tcBorders>
            <w:shd w:val="clear" w:color="000000" w:fill="D7EAD3"/>
            <w:vAlign w:val="center"/>
            <w:hideMark/>
          </w:tcPr>
          <w:p w14:paraId="3638F26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1356" w:type="dxa"/>
            <w:tcBorders>
              <w:top w:val="nil"/>
              <w:left w:val="nil"/>
              <w:bottom w:val="single" w:sz="4" w:space="0" w:color="C0C0C0"/>
              <w:right w:val="single" w:sz="4" w:space="0" w:color="C0C0C0"/>
            </w:tcBorders>
            <w:shd w:val="clear" w:color="000000" w:fill="D7EAD3"/>
            <w:vAlign w:val="center"/>
            <w:hideMark/>
          </w:tcPr>
          <w:p w14:paraId="41B8666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2216" w:type="dxa"/>
            <w:tcBorders>
              <w:top w:val="nil"/>
              <w:left w:val="nil"/>
              <w:bottom w:val="single" w:sz="4" w:space="0" w:color="C0C0C0"/>
              <w:right w:val="single" w:sz="4" w:space="0" w:color="C0C0C0"/>
            </w:tcBorders>
            <w:shd w:val="clear" w:color="000000" w:fill="DAEEF3"/>
            <w:vAlign w:val="center"/>
            <w:hideMark/>
          </w:tcPr>
          <w:p w14:paraId="5A3E8451" w14:textId="77777777" w:rsidR="00FE6DC6" w:rsidRPr="00FE6DC6" w:rsidRDefault="00FE6DC6" w:rsidP="00FE6DC6">
            <w:pPr>
              <w:rPr>
                <w:rFonts w:ascii="Tahoma" w:hAnsi="Tahoma" w:cs="Tahoma"/>
                <w:sz w:val="13"/>
                <w:szCs w:val="13"/>
              </w:rPr>
            </w:pPr>
            <w:r w:rsidRPr="00FE6DC6">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c>
          <w:tcPr>
            <w:tcW w:w="1556" w:type="dxa"/>
            <w:tcBorders>
              <w:top w:val="nil"/>
              <w:left w:val="nil"/>
              <w:bottom w:val="single" w:sz="4" w:space="0" w:color="C0C0C0"/>
              <w:right w:val="single" w:sz="4" w:space="0" w:color="C0C0C0"/>
            </w:tcBorders>
            <w:shd w:val="clear" w:color="000000" w:fill="FFFFCC"/>
            <w:vAlign w:val="center"/>
            <w:hideMark/>
          </w:tcPr>
          <w:p w14:paraId="2B67090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137,84</w:t>
            </w:r>
          </w:p>
        </w:tc>
        <w:tc>
          <w:tcPr>
            <w:tcW w:w="1556" w:type="dxa"/>
            <w:tcBorders>
              <w:top w:val="nil"/>
              <w:left w:val="nil"/>
              <w:bottom w:val="single" w:sz="4" w:space="0" w:color="C0C0C0"/>
              <w:right w:val="single" w:sz="4" w:space="0" w:color="C0C0C0"/>
            </w:tcBorders>
            <w:shd w:val="clear" w:color="000000" w:fill="DAEEF3"/>
            <w:vAlign w:val="center"/>
            <w:hideMark/>
          </w:tcPr>
          <w:p w14:paraId="2AD1C66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141,22</w:t>
            </w:r>
          </w:p>
        </w:tc>
        <w:tc>
          <w:tcPr>
            <w:tcW w:w="1396" w:type="dxa"/>
            <w:tcBorders>
              <w:top w:val="nil"/>
              <w:left w:val="nil"/>
              <w:bottom w:val="single" w:sz="4" w:space="0" w:color="C0C0C0"/>
              <w:right w:val="single" w:sz="4" w:space="0" w:color="C0C0C0"/>
            </w:tcBorders>
            <w:shd w:val="clear" w:color="000000" w:fill="D7EAD3"/>
            <w:vAlign w:val="center"/>
            <w:hideMark/>
          </w:tcPr>
          <w:p w14:paraId="4CB44E9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1376" w:type="dxa"/>
            <w:tcBorders>
              <w:top w:val="nil"/>
              <w:left w:val="nil"/>
              <w:bottom w:val="single" w:sz="4" w:space="0" w:color="C0C0C0"/>
              <w:right w:val="single" w:sz="4" w:space="0" w:color="C0C0C0"/>
            </w:tcBorders>
            <w:shd w:val="clear" w:color="000000" w:fill="D7EAD3"/>
            <w:vAlign w:val="center"/>
            <w:hideMark/>
          </w:tcPr>
          <w:p w14:paraId="3C38623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2276" w:type="dxa"/>
            <w:tcBorders>
              <w:top w:val="nil"/>
              <w:left w:val="nil"/>
              <w:bottom w:val="single" w:sz="4" w:space="0" w:color="C0C0C0"/>
              <w:right w:val="single" w:sz="4" w:space="0" w:color="C0C0C0"/>
            </w:tcBorders>
            <w:shd w:val="clear" w:color="000000" w:fill="DAEEF3"/>
            <w:vAlign w:val="center"/>
            <w:hideMark/>
          </w:tcPr>
          <w:p w14:paraId="5A1C532F" w14:textId="77777777" w:rsidR="00FE6DC6" w:rsidRPr="00FE6DC6" w:rsidRDefault="00FE6DC6" w:rsidP="00FE6DC6">
            <w:pPr>
              <w:rPr>
                <w:rFonts w:ascii="Tahoma" w:hAnsi="Tahoma" w:cs="Tahoma"/>
                <w:sz w:val="13"/>
                <w:szCs w:val="13"/>
              </w:rPr>
            </w:pPr>
            <w:r w:rsidRPr="00FE6DC6">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c>
          <w:tcPr>
            <w:tcW w:w="1556" w:type="dxa"/>
            <w:tcBorders>
              <w:top w:val="nil"/>
              <w:left w:val="nil"/>
              <w:bottom w:val="single" w:sz="4" w:space="0" w:color="C0C0C0"/>
              <w:right w:val="single" w:sz="4" w:space="0" w:color="C0C0C0"/>
            </w:tcBorders>
            <w:shd w:val="clear" w:color="000000" w:fill="FFFFCC"/>
            <w:vAlign w:val="center"/>
            <w:hideMark/>
          </w:tcPr>
          <w:p w14:paraId="0BB01A4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137,84</w:t>
            </w:r>
          </w:p>
        </w:tc>
        <w:tc>
          <w:tcPr>
            <w:tcW w:w="1616" w:type="dxa"/>
            <w:tcBorders>
              <w:top w:val="nil"/>
              <w:left w:val="nil"/>
              <w:bottom w:val="single" w:sz="4" w:space="0" w:color="C0C0C0"/>
              <w:right w:val="single" w:sz="4" w:space="0" w:color="C0C0C0"/>
            </w:tcBorders>
            <w:shd w:val="clear" w:color="000000" w:fill="DAEEF3"/>
            <w:vAlign w:val="center"/>
            <w:hideMark/>
          </w:tcPr>
          <w:p w14:paraId="7DEDC8D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141,22</w:t>
            </w:r>
          </w:p>
        </w:tc>
        <w:tc>
          <w:tcPr>
            <w:tcW w:w="1356" w:type="dxa"/>
            <w:tcBorders>
              <w:top w:val="nil"/>
              <w:left w:val="nil"/>
              <w:bottom w:val="single" w:sz="4" w:space="0" w:color="C0C0C0"/>
              <w:right w:val="single" w:sz="4" w:space="0" w:color="C0C0C0"/>
            </w:tcBorders>
            <w:shd w:val="clear" w:color="000000" w:fill="D7EAD3"/>
            <w:vAlign w:val="center"/>
            <w:hideMark/>
          </w:tcPr>
          <w:p w14:paraId="263F149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1336" w:type="dxa"/>
            <w:tcBorders>
              <w:top w:val="nil"/>
              <w:left w:val="nil"/>
              <w:bottom w:val="single" w:sz="4" w:space="0" w:color="C0C0C0"/>
              <w:right w:val="single" w:sz="4" w:space="0" w:color="C0C0C0"/>
            </w:tcBorders>
            <w:shd w:val="clear" w:color="000000" w:fill="D7EAD3"/>
            <w:vAlign w:val="center"/>
            <w:hideMark/>
          </w:tcPr>
          <w:p w14:paraId="5D066E2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70,61</w:t>
            </w:r>
          </w:p>
        </w:tc>
        <w:tc>
          <w:tcPr>
            <w:tcW w:w="2236" w:type="dxa"/>
            <w:tcBorders>
              <w:top w:val="nil"/>
              <w:left w:val="nil"/>
              <w:bottom w:val="single" w:sz="4" w:space="0" w:color="C0C0C0"/>
              <w:right w:val="single" w:sz="4" w:space="0" w:color="C0C0C0"/>
            </w:tcBorders>
            <w:shd w:val="clear" w:color="000000" w:fill="DAEEF3"/>
            <w:vAlign w:val="center"/>
            <w:hideMark/>
          </w:tcPr>
          <w:p w14:paraId="5ABD9574" w14:textId="77777777" w:rsidR="00FE6DC6" w:rsidRPr="00FE6DC6" w:rsidRDefault="00FE6DC6" w:rsidP="00FE6DC6">
            <w:pPr>
              <w:rPr>
                <w:rFonts w:ascii="Tahoma" w:hAnsi="Tahoma" w:cs="Tahoma"/>
                <w:sz w:val="13"/>
                <w:szCs w:val="13"/>
              </w:rPr>
            </w:pPr>
            <w:r w:rsidRPr="00FE6DC6">
              <w:rPr>
                <w:rFonts w:ascii="Tahoma" w:hAnsi="Tahoma" w:cs="Tahoma"/>
                <w:sz w:val="13"/>
                <w:szCs w:val="13"/>
              </w:rPr>
              <w:t>Исходя из срока полезного использования, равного количеству лет, оставшемуся до окончания срока действия Концессионного соглашения</w:t>
            </w:r>
          </w:p>
        </w:tc>
      </w:tr>
      <w:tr w:rsidR="00FE6DC6" w:rsidRPr="00FE6DC6" w14:paraId="0415268E" w14:textId="77777777" w:rsidTr="00FE6DC6">
        <w:trPr>
          <w:trHeight w:val="480"/>
          <w:jc w:val="center"/>
        </w:trPr>
        <w:tc>
          <w:tcPr>
            <w:tcW w:w="257" w:type="dxa"/>
            <w:tcBorders>
              <w:top w:val="nil"/>
              <w:left w:val="nil"/>
              <w:bottom w:val="nil"/>
              <w:right w:val="nil"/>
            </w:tcBorders>
            <w:shd w:val="clear" w:color="000000" w:fill="00B050"/>
            <w:noWrap/>
            <w:vAlign w:val="center"/>
            <w:hideMark/>
          </w:tcPr>
          <w:p w14:paraId="5520BFF4"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470E634"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A3C4EA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8</w:t>
            </w:r>
          </w:p>
        </w:tc>
        <w:tc>
          <w:tcPr>
            <w:tcW w:w="4022" w:type="dxa"/>
            <w:tcBorders>
              <w:top w:val="nil"/>
              <w:left w:val="nil"/>
              <w:bottom w:val="single" w:sz="4" w:space="0" w:color="C0C0C0"/>
              <w:right w:val="single" w:sz="4" w:space="0" w:color="C0C0C0"/>
            </w:tcBorders>
            <w:shd w:val="clear" w:color="auto" w:fill="auto"/>
            <w:vAlign w:val="center"/>
            <w:hideMark/>
          </w:tcPr>
          <w:p w14:paraId="56A3315E"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Расходы на арендную плату</w:t>
            </w:r>
          </w:p>
        </w:tc>
        <w:tc>
          <w:tcPr>
            <w:tcW w:w="858" w:type="dxa"/>
            <w:tcBorders>
              <w:top w:val="nil"/>
              <w:left w:val="nil"/>
              <w:bottom w:val="single" w:sz="4" w:space="0" w:color="C0C0C0"/>
              <w:right w:val="single" w:sz="4" w:space="0" w:color="C0C0C0"/>
            </w:tcBorders>
            <w:shd w:val="clear" w:color="auto" w:fill="auto"/>
            <w:vAlign w:val="center"/>
            <w:hideMark/>
          </w:tcPr>
          <w:p w14:paraId="4DA9B9EA"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034E2CE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32,75</w:t>
            </w:r>
          </w:p>
        </w:tc>
        <w:tc>
          <w:tcPr>
            <w:tcW w:w="1596" w:type="dxa"/>
            <w:tcBorders>
              <w:top w:val="nil"/>
              <w:left w:val="nil"/>
              <w:bottom w:val="single" w:sz="4" w:space="0" w:color="C0C0C0"/>
              <w:right w:val="single" w:sz="4" w:space="0" w:color="C0C0C0"/>
            </w:tcBorders>
            <w:shd w:val="clear" w:color="000000" w:fill="D7EAD3"/>
            <w:vAlign w:val="center"/>
            <w:hideMark/>
          </w:tcPr>
          <w:p w14:paraId="691CC30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21,16</w:t>
            </w:r>
          </w:p>
        </w:tc>
        <w:tc>
          <w:tcPr>
            <w:tcW w:w="1376" w:type="dxa"/>
            <w:tcBorders>
              <w:top w:val="nil"/>
              <w:left w:val="nil"/>
              <w:bottom w:val="single" w:sz="4" w:space="0" w:color="C0C0C0"/>
              <w:right w:val="single" w:sz="4" w:space="0" w:color="C0C0C0"/>
            </w:tcBorders>
            <w:shd w:val="clear" w:color="000000" w:fill="D7EAD3"/>
            <w:vAlign w:val="center"/>
            <w:hideMark/>
          </w:tcPr>
          <w:p w14:paraId="0F71BC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10,58</w:t>
            </w:r>
          </w:p>
        </w:tc>
        <w:tc>
          <w:tcPr>
            <w:tcW w:w="1356" w:type="dxa"/>
            <w:tcBorders>
              <w:top w:val="nil"/>
              <w:left w:val="nil"/>
              <w:bottom w:val="single" w:sz="4" w:space="0" w:color="C0C0C0"/>
              <w:right w:val="single" w:sz="4" w:space="0" w:color="C0C0C0"/>
            </w:tcBorders>
            <w:shd w:val="clear" w:color="000000" w:fill="D7EAD3"/>
            <w:vAlign w:val="center"/>
            <w:hideMark/>
          </w:tcPr>
          <w:p w14:paraId="194EFD2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10,58</w:t>
            </w:r>
          </w:p>
        </w:tc>
        <w:tc>
          <w:tcPr>
            <w:tcW w:w="2216" w:type="dxa"/>
            <w:tcBorders>
              <w:top w:val="nil"/>
              <w:left w:val="nil"/>
              <w:bottom w:val="single" w:sz="4" w:space="0" w:color="C0C0C0"/>
              <w:right w:val="single" w:sz="4" w:space="0" w:color="C0C0C0"/>
            </w:tcBorders>
            <w:shd w:val="clear" w:color="000000" w:fill="FFFFCC"/>
            <w:vAlign w:val="center"/>
            <w:hideMark/>
          </w:tcPr>
          <w:p w14:paraId="0651785D"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E83430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32,75</w:t>
            </w:r>
          </w:p>
        </w:tc>
        <w:tc>
          <w:tcPr>
            <w:tcW w:w="1556" w:type="dxa"/>
            <w:tcBorders>
              <w:top w:val="nil"/>
              <w:left w:val="nil"/>
              <w:bottom w:val="single" w:sz="4" w:space="0" w:color="C0C0C0"/>
              <w:right w:val="single" w:sz="4" w:space="0" w:color="C0C0C0"/>
            </w:tcBorders>
            <w:shd w:val="clear" w:color="000000" w:fill="D7EAD3"/>
            <w:vAlign w:val="center"/>
            <w:hideMark/>
          </w:tcPr>
          <w:p w14:paraId="0CB03D9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21,16</w:t>
            </w:r>
          </w:p>
        </w:tc>
        <w:tc>
          <w:tcPr>
            <w:tcW w:w="1396" w:type="dxa"/>
            <w:tcBorders>
              <w:top w:val="nil"/>
              <w:left w:val="nil"/>
              <w:bottom w:val="single" w:sz="4" w:space="0" w:color="C0C0C0"/>
              <w:right w:val="single" w:sz="4" w:space="0" w:color="C0C0C0"/>
            </w:tcBorders>
            <w:shd w:val="clear" w:color="000000" w:fill="D7EAD3"/>
            <w:vAlign w:val="center"/>
            <w:hideMark/>
          </w:tcPr>
          <w:p w14:paraId="6036904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10,58</w:t>
            </w:r>
          </w:p>
        </w:tc>
        <w:tc>
          <w:tcPr>
            <w:tcW w:w="1376" w:type="dxa"/>
            <w:tcBorders>
              <w:top w:val="nil"/>
              <w:left w:val="nil"/>
              <w:bottom w:val="single" w:sz="4" w:space="0" w:color="C0C0C0"/>
              <w:right w:val="single" w:sz="4" w:space="0" w:color="C0C0C0"/>
            </w:tcBorders>
            <w:shd w:val="clear" w:color="000000" w:fill="D7EAD3"/>
            <w:vAlign w:val="center"/>
            <w:hideMark/>
          </w:tcPr>
          <w:p w14:paraId="284910B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10,58</w:t>
            </w:r>
          </w:p>
        </w:tc>
        <w:tc>
          <w:tcPr>
            <w:tcW w:w="2276" w:type="dxa"/>
            <w:tcBorders>
              <w:top w:val="nil"/>
              <w:left w:val="nil"/>
              <w:bottom w:val="single" w:sz="4" w:space="0" w:color="C0C0C0"/>
              <w:right w:val="single" w:sz="4" w:space="0" w:color="C0C0C0"/>
            </w:tcBorders>
            <w:shd w:val="clear" w:color="000000" w:fill="FFFFCC"/>
            <w:vAlign w:val="center"/>
            <w:hideMark/>
          </w:tcPr>
          <w:p w14:paraId="1613F78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170CD4B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32,75</w:t>
            </w:r>
          </w:p>
        </w:tc>
        <w:tc>
          <w:tcPr>
            <w:tcW w:w="1616" w:type="dxa"/>
            <w:tcBorders>
              <w:top w:val="nil"/>
              <w:left w:val="nil"/>
              <w:bottom w:val="single" w:sz="4" w:space="0" w:color="C0C0C0"/>
              <w:right w:val="single" w:sz="4" w:space="0" w:color="C0C0C0"/>
            </w:tcBorders>
            <w:shd w:val="clear" w:color="000000" w:fill="D7EAD3"/>
            <w:vAlign w:val="center"/>
            <w:hideMark/>
          </w:tcPr>
          <w:p w14:paraId="6249009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21,16</w:t>
            </w:r>
          </w:p>
        </w:tc>
        <w:tc>
          <w:tcPr>
            <w:tcW w:w="1356" w:type="dxa"/>
            <w:tcBorders>
              <w:top w:val="nil"/>
              <w:left w:val="nil"/>
              <w:bottom w:val="single" w:sz="4" w:space="0" w:color="C0C0C0"/>
              <w:right w:val="single" w:sz="4" w:space="0" w:color="C0C0C0"/>
            </w:tcBorders>
            <w:shd w:val="clear" w:color="000000" w:fill="D7EAD3"/>
            <w:vAlign w:val="center"/>
            <w:hideMark/>
          </w:tcPr>
          <w:p w14:paraId="25A87CB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10,58</w:t>
            </w:r>
          </w:p>
        </w:tc>
        <w:tc>
          <w:tcPr>
            <w:tcW w:w="1336" w:type="dxa"/>
            <w:tcBorders>
              <w:top w:val="nil"/>
              <w:left w:val="nil"/>
              <w:bottom w:val="single" w:sz="4" w:space="0" w:color="C0C0C0"/>
              <w:right w:val="single" w:sz="4" w:space="0" w:color="C0C0C0"/>
            </w:tcBorders>
            <w:shd w:val="clear" w:color="000000" w:fill="D7EAD3"/>
            <w:vAlign w:val="center"/>
            <w:hideMark/>
          </w:tcPr>
          <w:p w14:paraId="4BC56CD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10,58</w:t>
            </w:r>
          </w:p>
        </w:tc>
        <w:tc>
          <w:tcPr>
            <w:tcW w:w="2236" w:type="dxa"/>
            <w:tcBorders>
              <w:top w:val="nil"/>
              <w:left w:val="nil"/>
              <w:bottom w:val="single" w:sz="4" w:space="0" w:color="C0C0C0"/>
              <w:right w:val="single" w:sz="4" w:space="0" w:color="C0C0C0"/>
            </w:tcBorders>
            <w:shd w:val="clear" w:color="000000" w:fill="FFFFCC"/>
            <w:vAlign w:val="center"/>
            <w:hideMark/>
          </w:tcPr>
          <w:p w14:paraId="6FED77AD"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11C430F4" w14:textId="77777777" w:rsidTr="00FE6DC6">
        <w:trPr>
          <w:trHeight w:val="1650"/>
          <w:jc w:val="center"/>
        </w:trPr>
        <w:tc>
          <w:tcPr>
            <w:tcW w:w="257" w:type="dxa"/>
            <w:tcBorders>
              <w:top w:val="nil"/>
              <w:left w:val="nil"/>
              <w:bottom w:val="nil"/>
              <w:right w:val="nil"/>
            </w:tcBorders>
            <w:shd w:val="clear" w:color="000000" w:fill="00B050"/>
            <w:noWrap/>
            <w:vAlign w:val="center"/>
            <w:hideMark/>
          </w:tcPr>
          <w:p w14:paraId="3A74CF0E"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2E383224"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CE851B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8.3</w:t>
            </w:r>
          </w:p>
        </w:tc>
        <w:tc>
          <w:tcPr>
            <w:tcW w:w="4022" w:type="dxa"/>
            <w:tcBorders>
              <w:top w:val="nil"/>
              <w:left w:val="nil"/>
              <w:bottom w:val="single" w:sz="4" w:space="0" w:color="C0C0C0"/>
              <w:right w:val="single" w:sz="4" w:space="0" w:color="C0C0C0"/>
            </w:tcBorders>
            <w:shd w:val="clear" w:color="auto" w:fill="auto"/>
            <w:vAlign w:val="center"/>
            <w:hideMark/>
          </w:tcPr>
          <w:p w14:paraId="3792B923"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Платежи по договорам аренды</w:t>
            </w:r>
          </w:p>
        </w:tc>
        <w:tc>
          <w:tcPr>
            <w:tcW w:w="858" w:type="dxa"/>
            <w:tcBorders>
              <w:top w:val="nil"/>
              <w:left w:val="nil"/>
              <w:bottom w:val="single" w:sz="4" w:space="0" w:color="C0C0C0"/>
              <w:right w:val="single" w:sz="4" w:space="0" w:color="C0C0C0"/>
            </w:tcBorders>
            <w:shd w:val="clear" w:color="auto" w:fill="auto"/>
            <w:vAlign w:val="center"/>
            <w:hideMark/>
          </w:tcPr>
          <w:p w14:paraId="12D53248"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17F6C15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32,75</w:t>
            </w:r>
          </w:p>
        </w:tc>
        <w:tc>
          <w:tcPr>
            <w:tcW w:w="1596" w:type="dxa"/>
            <w:tcBorders>
              <w:top w:val="nil"/>
              <w:left w:val="nil"/>
              <w:bottom w:val="single" w:sz="4" w:space="0" w:color="C0C0C0"/>
              <w:right w:val="single" w:sz="4" w:space="0" w:color="C0C0C0"/>
            </w:tcBorders>
            <w:shd w:val="clear" w:color="000000" w:fill="FFFFCC"/>
            <w:vAlign w:val="center"/>
            <w:hideMark/>
          </w:tcPr>
          <w:p w14:paraId="7063B72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21,16</w:t>
            </w:r>
          </w:p>
        </w:tc>
        <w:tc>
          <w:tcPr>
            <w:tcW w:w="1376" w:type="dxa"/>
            <w:tcBorders>
              <w:top w:val="nil"/>
              <w:left w:val="nil"/>
              <w:bottom w:val="single" w:sz="4" w:space="0" w:color="C0C0C0"/>
              <w:right w:val="single" w:sz="4" w:space="0" w:color="C0C0C0"/>
            </w:tcBorders>
            <w:shd w:val="clear" w:color="000000" w:fill="D7EAD3"/>
            <w:vAlign w:val="center"/>
            <w:hideMark/>
          </w:tcPr>
          <w:p w14:paraId="3C76A59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10,58</w:t>
            </w:r>
          </w:p>
        </w:tc>
        <w:tc>
          <w:tcPr>
            <w:tcW w:w="1356" w:type="dxa"/>
            <w:tcBorders>
              <w:top w:val="nil"/>
              <w:left w:val="nil"/>
              <w:bottom w:val="single" w:sz="4" w:space="0" w:color="C0C0C0"/>
              <w:right w:val="single" w:sz="4" w:space="0" w:color="C0C0C0"/>
            </w:tcBorders>
            <w:shd w:val="clear" w:color="000000" w:fill="D7EAD3"/>
            <w:vAlign w:val="center"/>
            <w:hideMark/>
          </w:tcPr>
          <w:p w14:paraId="2EBA875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10,58</w:t>
            </w:r>
          </w:p>
        </w:tc>
        <w:tc>
          <w:tcPr>
            <w:tcW w:w="2216" w:type="dxa"/>
            <w:tcBorders>
              <w:top w:val="nil"/>
              <w:left w:val="nil"/>
              <w:bottom w:val="single" w:sz="4" w:space="0" w:color="C0C0C0"/>
              <w:right w:val="single" w:sz="4" w:space="0" w:color="C0C0C0"/>
            </w:tcBorders>
            <w:shd w:val="clear" w:color="000000" w:fill="FDE9D9"/>
            <w:vAlign w:val="center"/>
            <w:hideMark/>
          </w:tcPr>
          <w:p w14:paraId="44E5E785"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FE6DC6">
              <w:rPr>
                <w:rFonts w:ascii="Tahoma" w:hAnsi="Tahoma" w:cs="Tahoma"/>
                <w:sz w:val="13"/>
                <w:szCs w:val="13"/>
              </w:rPr>
              <w:t>аренда  участка</w:t>
            </w:r>
            <w:proofErr w:type="gramEnd"/>
            <w:r w:rsidRPr="00FE6DC6">
              <w:rPr>
                <w:rFonts w:ascii="Tahoma" w:hAnsi="Tahoma" w:cs="Tahoma"/>
                <w:sz w:val="13"/>
                <w:szCs w:val="13"/>
              </w:rPr>
              <w:t>, занятого скважиной</w:t>
            </w:r>
          </w:p>
        </w:tc>
        <w:tc>
          <w:tcPr>
            <w:tcW w:w="1556" w:type="dxa"/>
            <w:tcBorders>
              <w:top w:val="nil"/>
              <w:left w:val="nil"/>
              <w:bottom w:val="single" w:sz="4" w:space="0" w:color="C0C0C0"/>
              <w:right w:val="single" w:sz="4" w:space="0" w:color="C0C0C0"/>
            </w:tcBorders>
            <w:shd w:val="clear" w:color="000000" w:fill="FFFFCC"/>
            <w:vAlign w:val="center"/>
            <w:hideMark/>
          </w:tcPr>
          <w:p w14:paraId="42EFC2E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32,75</w:t>
            </w:r>
          </w:p>
        </w:tc>
        <w:tc>
          <w:tcPr>
            <w:tcW w:w="1556" w:type="dxa"/>
            <w:tcBorders>
              <w:top w:val="nil"/>
              <w:left w:val="nil"/>
              <w:bottom w:val="single" w:sz="4" w:space="0" w:color="C0C0C0"/>
              <w:right w:val="single" w:sz="4" w:space="0" w:color="C0C0C0"/>
            </w:tcBorders>
            <w:shd w:val="clear" w:color="000000" w:fill="FFFFCC"/>
            <w:vAlign w:val="center"/>
            <w:hideMark/>
          </w:tcPr>
          <w:p w14:paraId="03147C0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21,16</w:t>
            </w:r>
          </w:p>
        </w:tc>
        <w:tc>
          <w:tcPr>
            <w:tcW w:w="1396" w:type="dxa"/>
            <w:tcBorders>
              <w:top w:val="nil"/>
              <w:left w:val="nil"/>
              <w:bottom w:val="single" w:sz="4" w:space="0" w:color="C0C0C0"/>
              <w:right w:val="single" w:sz="4" w:space="0" w:color="C0C0C0"/>
            </w:tcBorders>
            <w:shd w:val="clear" w:color="000000" w:fill="D7EAD3"/>
            <w:vAlign w:val="center"/>
            <w:hideMark/>
          </w:tcPr>
          <w:p w14:paraId="43E79C5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10,58</w:t>
            </w:r>
          </w:p>
        </w:tc>
        <w:tc>
          <w:tcPr>
            <w:tcW w:w="1376" w:type="dxa"/>
            <w:tcBorders>
              <w:top w:val="nil"/>
              <w:left w:val="nil"/>
              <w:bottom w:val="single" w:sz="4" w:space="0" w:color="C0C0C0"/>
              <w:right w:val="single" w:sz="4" w:space="0" w:color="C0C0C0"/>
            </w:tcBorders>
            <w:shd w:val="clear" w:color="000000" w:fill="D7EAD3"/>
            <w:vAlign w:val="center"/>
            <w:hideMark/>
          </w:tcPr>
          <w:p w14:paraId="2764C5F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10,58</w:t>
            </w:r>
          </w:p>
        </w:tc>
        <w:tc>
          <w:tcPr>
            <w:tcW w:w="2276" w:type="dxa"/>
            <w:tcBorders>
              <w:top w:val="nil"/>
              <w:left w:val="nil"/>
              <w:bottom w:val="single" w:sz="4" w:space="0" w:color="C0C0C0"/>
              <w:right w:val="single" w:sz="4" w:space="0" w:color="C0C0C0"/>
            </w:tcBorders>
            <w:shd w:val="clear" w:color="000000" w:fill="FDE9D9"/>
            <w:vAlign w:val="center"/>
            <w:hideMark/>
          </w:tcPr>
          <w:p w14:paraId="600B6CD8" w14:textId="77777777" w:rsidR="00FE6DC6" w:rsidRPr="00FE6DC6" w:rsidRDefault="00FE6DC6" w:rsidP="00FE6DC6">
            <w:pPr>
              <w:rPr>
                <w:rFonts w:ascii="Tahoma" w:hAnsi="Tahoma" w:cs="Tahoma"/>
                <w:sz w:val="13"/>
                <w:szCs w:val="13"/>
              </w:rPr>
            </w:pPr>
            <w:r w:rsidRPr="00FE6DC6">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FE6DC6">
              <w:rPr>
                <w:rFonts w:ascii="Tahoma" w:hAnsi="Tahoma" w:cs="Tahoma"/>
                <w:sz w:val="13"/>
                <w:szCs w:val="13"/>
              </w:rPr>
              <w:t>аренда  участка</w:t>
            </w:r>
            <w:proofErr w:type="gramEnd"/>
            <w:r w:rsidRPr="00FE6DC6">
              <w:rPr>
                <w:rFonts w:ascii="Tahoma" w:hAnsi="Tahoma" w:cs="Tahoma"/>
                <w:sz w:val="13"/>
                <w:szCs w:val="13"/>
              </w:rPr>
              <w:t>, занятого скважиной</w:t>
            </w:r>
          </w:p>
        </w:tc>
        <w:tc>
          <w:tcPr>
            <w:tcW w:w="1556" w:type="dxa"/>
            <w:tcBorders>
              <w:top w:val="nil"/>
              <w:left w:val="nil"/>
              <w:bottom w:val="single" w:sz="4" w:space="0" w:color="C0C0C0"/>
              <w:right w:val="single" w:sz="4" w:space="0" w:color="C0C0C0"/>
            </w:tcBorders>
            <w:shd w:val="clear" w:color="000000" w:fill="FFFFCC"/>
            <w:vAlign w:val="center"/>
            <w:hideMark/>
          </w:tcPr>
          <w:p w14:paraId="315B8BB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32,75</w:t>
            </w:r>
          </w:p>
        </w:tc>
        <w:tc>
          <w:tcPr>
            <w:tcW w:w="1616" w:type="dxa"/>
            <w:tcBorders>
              <w:top w:val="nil"/>
              <w:left w:val="nil"/>
              <w:bottom w:val="single" w:sz="4" w:space="0" w:color="C0C0C0"/>
              <w:right w:val="single" w:sz="4" w:space="0" w:color="C0C0C0"/>
            </w:tcBorders>
            <w:shd w:val="clear" w:color="000000" w:fill="FFFFCC"/>
            <w:vAlign w:val="center"/>
            <w:hideMark/>
          </w:tcPr>
          <w:p w14:paraId="200AA40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21,16</w:t>
            </w:r>
          </w:p>
        </w:tc>
        <w:tc>
          <w:tcPr>
            <w:tcW w:w="1356" w:type="dxa"/>
            <w:tcBorders>
              <w:top w:val="nil"/>
              <w:left w:val="nil"/>
              <w:bottom w:val="single" w:sz="4" w:space="0" w:color="C0C0C0"/>
              <w:right w:val="single" w:sz="4" w:space="0" w:color="C0C0C0"/>
            </w:tcBorders>
            <w:shd w:val="clear" w:color="000000" w:fill="D7EAD3"/>
            <w:vAlign w:val="center"/>
            <w:hideMark/>
          </w:tcPr>
          <w:p w14:paraId="53433FC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10,58</w:t>
            </w:r>
          </w:p>
        </w:tc>
        <w:tc>
          <w:tcPr>
            <w:tcW w:w="1336" w:type="dxa"/>
            <w:tcBorders>
              <w:top w:val="nil"/>
              <w:left w:val="nil"/>
              <w:bottom w:val="single" w:sz="4" w:space="0" w:color="C0C0C0"/>
              <w:right w:val="single" w:sz="4" w:space="0" w:color="C0C0C0"/>
            </w:tcBorders>
            <w:shd w:val="clear" w:color="000000" w:fill="D7EAD3"/>
            <w:vAlign w:val="center"/>
            <w:hideMark/>
          </w:tcPr>
          <w:p w14:paraId="55F2F86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10,58</w:t>
            </w:r>
          </w:p>
        </w:tc>
        <w:tc>
          <w:tcPr>
            <w:tcW w:w="2236" w:type="dxa"/>
            <w:tcBorders>
              <w:top w:val="nil"/>
              <w:left w:val="nil"/>
              <w:bottom w:val="single" w:sz="4" w:space="0" w:color="C0C0C0"/>
              <w:right w:val="single" w:sz="4" w:space="0" w:color="C0C0C0"/>
            </w:tcBorders>
            <w:shd w:val="clear" w:color="000000" w:fill="FCD5B4"/>
            <w:vAlign w:val="center"/>
            <w:hideMark/>
          </w:tcPr>
          <w:p w14:paraId="6530875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xml:space="preserve">Плата за аренду земельных участков в размере 0,7% от кадастровой стоимости. Исключена </w:t>
            </w:r>
            <w:proofErr w:type="gramStart"/>
            <w:r w:rsidRPr="00FE6DC6">
              <w:rPr>
                <w:rFonts w:ascii="Tahoma" w:hAnsi="Tahoma" w:cs="Tahoma"/>
                <w:sz w:val="13"/>
                <w:szCs w:val="13"/>
              </w:rPr>
              <w:t>аренда  участка</w:t>
            </w:r>
            <w:proofErr w:type="gramEnd"/>
            <w:r w:rsidRPr="00FE6DC6">
              <w:rPr>
                <w:rFonts w:ascii="Tahoma" w:hAnsi="Tahoma" w:cs="Tahoma"/>
                <w:sz w:val="13"/>
                <w:szCs w:val="13"/>
              </w:rPr>
              <w:t>, занятого скважиной</w:t>
            </w:r>
          </w:p>
        </w:tc>
      </w:tr>
      <w:tr w:rsidR="00FE6DC6" w:rsidRPr="00FE6DC6" w14:paraId="722A60B9" w14:textId="77777777" w:rsidTr="00FE6DC6">
        <w:trPr>
          <w:trHeight w:val="675"/>
          <w:jc w:val="center"/>
        </w:trPr>
        <w:tc>
          <w:tcPr>
            <w:tcW w:w="257" w:type="dxa"/>
            <w:tcBorders>
              <w:top w:val="nil"/>
              <w:left w:val="nil"/>
              <w:bottom w:val="nil"/>
              <w:right w:val="nil"/>
            </w:tcBorders>
            <w:shd w:val="clear" w:color="000000" w:fill="00B050"/>
            <w:noWrap/>
            <w:vAlign w:val="center"/>
            <w:hideMark/>
          </w:tcPr>
          <w:p w14:paraId="2E96C427"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68EFD8E4"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460A30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1A5B3B9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Расходы, связанные с оплатой налогов и сборов</w:t>
            </w:r>
          </w:p>
        </w:tc>
        <w:tc>
          <w:tcPr>
            <w:tcW w:w="858" w:type="dxa"/>
            <w:tcBorders>
              <w:top w:val="nil"/>
              <w:left w:val="nil"/>
              <w:bottom w:val="single" w:sz="4" w:space="0" w:color="C0C0C0"/>
              <w:right w:val="single" w:sz="4" w:space="0" w:color="C0C0C0"/>
            </w:tcBorders>
            <w:shd w:val="clear" w:color="auto" w:fill="auto"/>
            <w:vAlign w:val="center"/>
            <w:hideMark/>
          </w:tcPr>
          <w:p w14:paraId="39097628"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3B06AAC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28,12</w:t>
            </w:r>
          </w:p>
        </w:tc>
        <w:tc>
          <w:tcPr>
            <w:tcW w:w="1596" w:type="dxa"/>
            <w:tcBorders>
              <w:top w:val="nil"/>
              <w:left w:val="nil"/>
              <w:bottom w:val="single" w:sz="4" w:space="0" w:color="C0C0C0"/>
              <w:right w:val="single" w:sz="4" w:space="0" w:color="C0C0C0"/>
            </w:tcBorders>
            <w:shd w:val="clear" w:color="000000" w:fill="D7EAD3"/>
            <w:vAlign w:val="center"/>
            <w:hideMark/>
          </w:tcPr>
          <w:p w14:paraId="09D1A03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20,00</w:t>
            </w:r>
          </w:p>
        </w:tc>
        <w:tc>
          <w:tcPr>
            <w:tcW w:w="1376" w:type="dxa"/>
            <w:tcBorders>
              <w:top w:val="nil"/>
              <w:left w:val="nil"/>
              <w:bottom w:val="single" w:sz="4" w:space="0" w:color="C0C0C0"/>
              <w:right w:val="single" w:sz="4" w:space="0" w:color="C0C0C0"/>
            </w:tcBorders>
            <w:shd w:val="clear" w:color="000000" w:fill="D7EAD3"/>
            <w:vAlign w:val="center"/>
            <w:hideMark/>
          </w:tcPr>
          <w:p w14:paraId="49FCC36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10,00</w:t>
            </w:r>
          </w:p>
        </w:tc>
        <w:tc>
          <w:tcPr>
            <w:tcW w:w="1356" w:type="dxa"/>
            <w:tcBorders>
              <w:top w:val="nil"/>
              <w:left w:val="nil"/>
              <w:bottom w:val="single" w:sz="4" w:space="0" w:color="C0C0C0"/>
              <w:right w:val="single" w:sz="4" w:space="0" w:color="C0C0C0"/>
            </w:tcBorders>
            <w:shd w:val="clear" w:color="000000" w:fill="D7EAD3"/>
            <w:vAlign w:val="center"/>
            <w:hideMark/>
          </w:tcPr>
          <w:p w14:paraId="00E1740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10,00</w:t>
            </w:r>
          </w:p>
        </w:tc>
        <w:tc>
          <w:tcPr>
            <w:tcW w:w="2216" w:type="dxa"/>
            <w:tcBorders>
              <w:top w:val="nil"/>
              <w:left w:val="nil"/>
              <w:bottom w:val="single" w:sz="4" w:space="0" w:color="C0C0C0"/>
              <w:right w:val="single" w:sz="4" w:space="0" w:color="C0C0C0"/>
            </w:tcBorders>
            <w:shd w:val="clear" w:color="000000" w:fill="FFFFCC"/>
            <w:vAlign w:val="center"/>
            <w:hideMark/>
          </w:tcPr>
          <w:p w14:paraId="642D050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2E280C7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25,07</w:t>
            </w:r>
          </w:p>
        </w:tc>
        <w:tc>
          <w:tcPr>
            <w:tcW w:w="1556" w:type="dxa"/>
            <w:tcBorders>
              <w:top w:val="nil"/>
              <w:left w:val="nil"/>
              <w:bottom w:val="single" w:sz="4" w:space="0" w:color="C0C0C0"/>
              <w:right w:val="single" w:sz="4" w:space="0" w:color="C0C0C0"/>
            </w:tcBorders>
            <w:shd w:val="clear" w:color="000000" w:fill="D7EAD3"/>
            <w:vAlign w:val="center"/>
            <w:hideMark/>
          </w:tcPr>
          <w:p w14:paraId="5172BB0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15,35</w:t>
            </w:r>
          </w:p>
        </w:tc>
        <w:tc>
          <w:tcPr>
            <w:tcW w:w="1396" w:type="dxa"/>
            <w:tcBorders>
              <w:top w:val="nil"/>
              <w:left w:val="nil"/>
              <w:bottom w:val="single" w:sz="4" w:space="0" w:color="C0C0C0"/>
              <w:right w:val="single" w:sz="4" w:space="0" w:color="C0C0C0"/>
            </w:tcBorders>
            <w:shd w:val="clear" w:color="000000" w:fill="D7EAD3"/>
            <w:vAlign w:val="center"/>
            <w:hideMark/>
          </w:tcPr>
          <w:p w14:paraId="397E8D5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7,67</w:t>
            </w:r>
          </w:p>
        </w:tc>
        <w:tc>
          <w:tcPr>
            <w:tcW w:w="1376" w:type="dxa"/>
            <w:tcBorders>
              <w:top w:val="nil"/>
              <w:left w:val="nil"/>
              <w:bottom w:val="single" w:sz="4" w:space="0" w:color="C0C0C0"/>
              <w:right w:val="single" w:sz="4" w:space="0" w:color="C0C0C0"/>
            </w:tcBorders>
            <w:shd w:val="clear" w:color="000000" w:fill="D7EAD3"/>
            <w:vAlign w:val="center"/>
            <w:hideMark/>
          </w:tcPr>
          <w:p w14:paraId="4700C4C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7,67</w:t>
            </w:r>
          </w:p>
        </w:tc>
        <w:tc>
          <w:tcPr>
            <w:tcW w:w="2276" w:type="dxa"/>
            <w:tcBorders>
              <w:top w:val="nil"/>
              <w:left w:val="nil"/>
              <w:bottom w:val="single" w:sz="4" w:space="0" w:color="C0C0C0"/>
              <w:right w:val="single" w:sz="4" w:space="0" w:color="C0C0C0"/>
            </w:tcBorders>
            <w:shd w:val="clear" w:color="000000" w:fill="FFFFCC"/>
            <w:vAlign w:val="center"/>
            <w:hideMark/>
          </w:tcPr>
          <w:p w14:paraId="0389EA67"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5CF2184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22,04</w:t>
            </w:r>
          </w:p>
        </w:tc>
        <w:tc>
          <w:tcPr>
            <w:tcW w:w="1616" w:type="dxa"/>
            <w:tcBorders>
              <w:top w:val="nil"/>
              <w:left w:val="nil"/>
              <w:bottom w:val="single" w:sz="4" w:space="0" w:color="C0C0C0"/>
              <w:right w:val="single" w:sz="4" w:space="0" w:color="C0C0C0"/>
            </w:tcBorders>
            <w:shd w:val="clear" w:color="000000" w:fill="D7EAD3"/>
            <w:vAlign w:val="center"/>
            <w:hideMark/>
          </w:tcPr>
          <w:p w14:paraId="4E9B4C9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10,75</w:t>
            </w:r>
          </w:p>
        </w:tc>
        <w:tc>
          <w:tcPr>
            <w:tcW w:w="1356" w:type="dxa"/>
            <w:tcBorders>
              <w:top w:val="nil"/>
              <w:left w:val="nil"/>
              <w:bottom w:val="single" w:sz="4" w:space="0" w:color="C0C0C0"/>
              <w:right w:val="single" w:sz="4" w:space="0" w:color="C0C0C0"/>
            </w:tcBorders>
            <w:shd w:val="clear" w:color="000000" w:fill="D7EAD3"/>
            <w:vAlign w:val="center"/>
            <w:hideMark/>
          </w:tcPr>
          <w:p w14:paraId="36D6180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5,37</w:t>
            </w:r>
          </w:p>
        </w:tc>
        <w:tc>
          <w:tcPr>
            <w:tcW w:w="1336" w:type="dxa"/>
            <w:tcBorders>
              <w:top w:val="nil"/>
              <w:left w:val="nil"/>
              <w:bottom w:val="single" w:sz="4" w:space="0" w:color="C0C0C0"/>
              <w:right w:val="single" w:sz="4" w:space="0" w:color="C0C0C0"/>
            </w:tcBorders>
            <w:shd w:val="clear" w:color="000000" w:fill="D7EAD3"/>
            <w:vAlign w:val="center"/>
            <w:hideMark/>
          </w:tcPr>
          <w:p w14:paraId="4E653A0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5,37</w:t>
            </w:r>
          </w:p>
        </w:tc>
        <w:tc>
          <w:tcPr>
            <w:tcW w:w="2236" w:type="dxa"/>
            <w:tcBorders>
              <w:top w:val="nil"/>
              <w:left w:val="nil"/>
              <w:bottom w:val="single" w:sz="4" w:space="0" w:color="C0C0C0"/>
              <w:right w:val="single" w:sz="4" w:space="0" w:color="C0C0C0"/>
            </w:tcBorders>
            <w:shd w:val="clear" w:color="000000" w:fill="FFFFCC"/>
            <w:vAlign w:val="center"/>
            <w:hideMark/>
          </w:tcPr>
          <w:p w14:paraId="1C6F3AAB"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4D327972" w14:textId="77777777" w:rsidTr="00FE6DC6">
        <w:trPr>
          <w:trHeight w:val="660"/>
          <w:jc w:val="center"/>
        </w:trPr>
        <w:tc>
          <w:tcPr>
            <w:tcW w:w="257" w:type="dxa"/>
            <w:tcBorders>
              <w:top w:val="nil"/>
              <w:left w:val="nil"/>
              <w:bottom w:val="nil"/>
              <w:right w:val="nil"/>
            </w:tcBorders>
            <w:shd w:val="clear" w:color="000000" w:fill="00B050"/>
            <w:noWrap/>
            <w:vAlign w:val="center"/>
            <w:hideMark/>
          </w:tcPr>
          <w:p w14:paraId="5ECD98A9"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НР</w:t>
            </w:r>
          </w:p>
        </w:tc>
        <w:tc>
          <w:tcPr>
            <w:tcW w:w="202" w:type="dxa"/>
            <w:tcBorders>
              <w:top w:val="nil"/>
              <w:left w:val="nil"/>
              <w:bottom w:val="nil"/>
              <w:right w:val="nil"/>
            </w:tcBorders>
            <w:shd w:val="clear" w:color="auto" w:fill="auto"/>
            <w:noWrap/>
            <w:vAlign w:val="bottom"/>
            <w:hideMark/>
          </w:tcPr>
          <w:p w14:paraId="10666430"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431E424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7AE18A83"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Налог на имущество</w:t>
            </w:r>
          </w:p>
        </w:tc>
        <w:tc>
          <w:tcPr>
            <w:tcW w:w="858" w:type="dxa"/>
            <w:tcBorders>
              <w:top w:val="nil"/>
              <w:left w:val="nil"/>
              <w:bottom w:val="single" w:sz="4" w:space="0" w:color="C0C0C0"/>
              <w:right w:val="single" w:sz="4" w:space="0" w:color="C0C0C0"/>
            </w:tcBorders>
            <w:shd w:val="clear" w:color="auto" w:fill="auto"/>
            <w:vAlign w:val="center"/>
            <w:hideMark/>
          </w:tcPr>
          <w:p w14:paraId="398BB2EF"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3F5C51A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28,12</w:t>
            </w:r>
          </w:p>
        </w:tc>
        <w:tc>
          <w:tcPr>
            <w:tcW w:w="1596" w:type="dxa"/>
            <w:tcBorders>
              <w:top w:val="nil"/>
              <w:left w:val="nil"/>
              <w:bottom w:val="single" w:sz="4" w:space="0" w:color="C0C0C0"/>
              <w:right w:val="single" w:sz="4" w:space="0" w:color="C0C0C0"/>
            </w:tcBorders>
            <w:shd w:val="clear" w:color="000000" w:fill="FDE9D9"/>
            <w:vAlign w:val="center"/>
            <w:hideMark/>
          </w:tcPr>
          <w:p w14:paraId="53B5D49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20,00</w:t>
            </w:r>
          </w:p>
        </w:tc>
        <w:tc>
          <w:tcPr>
            <w:tcW w:w="1376" w:type="dxa"/>
            <w:tcBorders>
              <w:top w:val="nil"/>
              <w:left w:val="nil"/>
              <w:bottom w:val="single" w:sz="4" w:space="0" w:color="C0C0C0"/>
              <w:right w:val="single" w:sz="4" w:space="0" w:color="C0C0C0"/>
            </w:tcBorders>
            <w:shd w:val="clear" w:color="000000" w:fill="D7EAD3"/>
            <w:vAlign w:val="center"/>
            <w:hideMark/>
          </w:tcPr>
          <w:p w14:paraId="01A9FCB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10,00</w:t>
            </w:r>
          </w:p>
        </w:tc>
        <w:tc>
          <w:tcPr>
            <w:tcW w:w="1356" w:type="dxa"/>
            <w:tcBorders>
              <w:top w:val="nil"/>
              <w:left w:val="nil"/>
              <w:bottom w:val="single" w:sz="4" w:space="0" w:color="C0C0C0"/>
              <w:right w:val="single" w:sz="4" w:space="0" w:color="C0C0C0"/>
            </w:tcBorders>
            <w:shd w:val="clear" w:color="000000" w:fill="D7EAD3"/>
            <w:vAlign w:val="center"/>
            <w:hideMark/>
          </w:tcPr>
          <w:p w14:paraId="71512AC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10,00</w:t>
            </w:r>
          </w:p>
        </w:tc>
        <w:tc>
          <w:tcPr>
            <w:tcW w:w="2216" w:type="dxa"/>
            <w:tcBorders>
              <w:top w:val="nil"/>
              <w:left w:val="nil"/>
              <w:bottom w:val="single" w:sz="4" w:space="0" w:color="C0C0C0"/>
              <w:right w:val="single" w:sz="4" w:space="0" w:color="C0C0C0"/>
            </w:tcBorders>
            <w:shd w:val="clear" w:color="000000" w:fill="FDE9D9"/>
            <w:vAlign w:val="center"/>
            <w:hideMark/>
          </w:tcPr>
          <w:p w14:paraId="51E42CB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Расчет прилагается</w:t>
            </w:r>
          </w:p>
        </w:tc>
        <w:tc>
          <w:tcPr>
            <w:tcW w:w="1556" w:type="dxa"/>
            <w:tcBorders>
              <w:top w:val="nil"/>
              <w:left w:val="nil"/>
              <w:bottom w:val="single" w:sz="4" w:space="0" w:color="C0C0C0"/>
              <w:right w:val="single" w:sz="4" w:space="0" w:color="C0C0C0"/>
            </w:tcBorders>
            <w:shd w:val="clear" w:color="000000" w:fill="FFFFCC"/>
            <w:vAlign w:val="center"/>
            <w:hideMark/>
          </w:tcPr>
          <w:p w14:paraId="3994C5B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25,07</w:t>
            </w:r>
          </w:p>
        </w:tc>
        <w:tc>
          <w:tcPr>
            <w:tcW w:w="1556" w:type="dxa"/>
            <w:tcBorders>
              <w:top w:val="nil"/>
              <w:left w:val="nil"/>
              <w:bottom w:val="single" w:sz="4" w:space="0" w:color="C0C0C0"/>
              <w:right w:val="single" w:sz="4" w:space="0" w:color="C0C0C0"/>
            </w:tcBorders>
            <w:shd w:val="clear" w:color="000000" w:fill="FDE9D9"/>
            <w:vAlign w:val="center"/>
            <w:hideMark/>
          </w:tcPr>
          <w:p w14:paraId="1B72F2A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15,35</w:t>
            </w:r>
          </w:p>
        </w:tc>
        <w:tc>
          <w:tcPr>
            <w:tcW w:w="1396" w:type="dxa"/>
            <w:tcBorders>
              <w:top w:val="nil"/>
              <w:left w:val="nil"/>
              <w:bottom w:val="single" w:sz="4" w:space="0" w:color="C0C0C0"/>
              <w:right w:val="single" w:sz="4" w:space="0" w:color="C0C0C0"/>
            </w:tcBorders>
            <w:shd w:val="clear" w:color="000000" w:fill="D7EAD3"/>
            <w:vAlign w:val="center"/>
            <w:hideMark/>
          </w:tcPr>
          <w:p w14:paraId="23D2AD7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7,67</w:t>
            </w:r>
          </w:p>
        </w:tc>
        <w:tc>
          <w:tcPr>
            <w:tcW w:w="1376" w:type="dxa"/>
            <w:tcBorders>
              <w:top w:val="nil"/>
              <w:left w:val="nil"/>
              <w:bottom w:val="single" w:sz="4" w:space="0" w:color="C0C0C0"/>
              <w:right w:val="single" w:sz="4" w:space="0" w:color="C0C0C0"/>
            </w:tcBorders>
            <w:shd w:val="clear" w:color="000000" w:fill="D7EAD3"/>
            <w:vAlign w:val="center"/>
            <w:hideMark/>
          </w:tcPr>
          <w:p w14:paraId="64561AD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7,67</w:t>
            </w:r>
          </w:p>
        </w:tc>
        <w:tc>
          <w:tcPr>
            <w:tcW w:w="2276" w:type="dxa"/>
            <w:tcBorders>
              <w:top w:val="nil"/>
              <w:left w:val="nil"/>
              <w:bottom w:val="single" w:sz="4" w:space="0" w:color="C0C0C0"/>
              <w:right w:val="single" w:sz="4" w:space="0" w:color="C0C0C0"/>
            </w:tcBorders>
            <w:shd w:val="clear" w:color="000000" w:fill="FDE9D9"/>
            <w:vAlign w:val="center"/>
            <w:hideMark/>
          </w:tcPr>
          <w:p w14:paraId="56510ED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Расчет прилагается</w:t>
            </w:r>
          </w:p>
        </w:tc>
        <w:tc>
          <w:tcPr>
            <w:tcW w:w="1556" w:type="dxa"/>
            <w:tcBorders>
              <w:top w:val="nil"/>
              <w:left w:val="nil"/>
              <w:bottom w:val="single" w:sz="4" w:space="0" w:color="C0C0C0"/>
              <w:right w:val="single" w:sz="4" w:space="0" w:color="C0C0C0"/>
            </w:tcBorders>
            <w:shd w:val="clear" w:color="000000" w:fill="FFFFCC"/>
            <w:vAlign w:val="center"/>
            <w:hideMark/>
          </w:tcPr>
          <w:p w14:paraId="7EB3FCD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22,04</w:t>
            </w:r>
          </w:p>
        </w:tc>
        <w:tc>
          <w:tcPr>
            <w:tcW w:w="1616" w:type="dxa"/>
            <w:tcBorders>
              <w:top w:val="nil"/>
              <w:left w:val="nil"/>
              <w:bottom w:val="single" w:sz="4" w:space="0" w:color="C0C0C0"/>
              <w:right w:val="single" w:sz="4" w:space="0" w:color="C0C0C0"/>
            </w:tcBorders>
            <w:shd w:val="clear" w:color="000000" w:fill="FDE9D9"/>
            <w:vAlign w:val="center"/>
            <w:hideMark/>
          </w:tcPr>
          <w:p w14:paraId="59F6B12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10,75</w:t>
            </w:r>
          </w:p>
        </w:tc>
        <w:tc>
          <w:tcPr>
            <w:tcW w:w="1356" w:type="dxa"/>
            <w:tcBorders>
              <w:top w:val="nil"/>
              <w:left w:val="nil"/>
              <w:bottom w:val="single" w:sz="4" w:space="0" w:color="C0C0C0"/>
              <w:right w:val="single" w:sz="4" w:space="0" w:color="C0C0C0"/>
            </w:tcBorders>
            <w:shd w:val="clear" w:color="000000" w:fill="D7EAD3"/>
            <w:vAlign w:val="center"/>
            <w:hideMark/>
          </w:tcPr>
          <w:p w14:paraId="67F7B75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5,37</w:t>
            </w:r>
          </w:p>
        </w:tc>
        <w:tc>
          <w:tcPr>
            <w:tcW w:w="1336" w:type="dxa"/>
            <w:tcBorders>
              <w:top w:val="nil"/>
              <w:left w:val="nil"/>
              <w:bottom w:val="single" w:sz="4" w:space="0" w:color="C0C0C0"/>
              <w:right w:val="single" w:sz="4" w:space="0" w:color="C0C0C0"/>
            </w:tcBorders>
            <w:shd w:val="clear" w:color="000000" w:fill="D7EAD3"/>
            <w:vAlign w:val="center"/>
            <w:hideMark/>
          </w:tcPr>
          <w:p w14:paraId="2541034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5,37</w:t>
            </w:r>
          </w:p>
        </w:tc>
        <w:tc>
          <w:tcPr>
            <w:tcW w:w="2236" w:type="dxa"/>
            <w:tcBorders>
              <w:top w:val="nil"/>
              <w:left w:val="nil"/>
              <w:bottom w:val="single" w:sz="4" w:space="0" w:color="C0C0C0"/>
              <w:right w:val="single" w:sz="4" w:space="0" w:color="C0C0C0"/>
            </w:tcBorders>
            <w:shd w:val="clear" w:color="000000" w:fill="FDE9D9"/>
            <w:vAlign w:val="center"/>
            <w:hideMark/>
          </w:tcPr>
          <w:p w14:paraId="4A26CA7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Расчет прилагается</w:t>
            </w:r>
          </w:p>
        </w:tc>
      </w:tr>
      <w:tr w:rsidR="00FE6DC6" w:rsidRPr="00FE6DC6" w14:paraId="150AF110" w14:textId="77777777" w:rsidTr="00FE6DC6">
        <w:trPr>
          <w:trHeight w:val="540"/>
          <w:jc w:val="center"/>
        </w:trPr>
        <w:tc>
          <w:tcPr>
            <w:tcW w:w="257" w:type="dxa"/>
            <w:tcBorders>
              <w:top w:val="nil"/>
              <w:left w:val="nil"/>
              <w:bottom w:val="nil"/>
              <w:right w:val="nil"/>
            </w:tcBorders>
            <w:shd w:val="clear" w:color="auto" w:fill="auto"/>
            <w:noWrap/>
            <w:vAlign w:val="bottom"/>
            <w:hideMark/>
          </w:tcPr>
          <w:p w14:paraId="2469DD10" w14:textId="77777777" w:rsidR="00FE6DC6" w:rsidRPr="00FE6DC6" w:rsidRDefault="00FE6DC6" w:rsidP="00FE6DC6">
            <w:pPr>
              <w:jc w:val="cente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0C526FB4"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1940B6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37866568"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Прибыль</w:t>
            </w:r>
          </w:p>
        </w:tc>
        <w:tc>
          <w:tcPr>
            <w:tcW w:w="858" w:type="dxa"/>
            <w:tcBorders>
              <w:top w:val="nil"/>
              <w:left w:val="nil"/>
              <w:bottom w:val="single" w:sz="4" w:space="0" w:color="C0C0C0"/>
              <w:right w:val="single" w:sz="4" w:space="0" w:color="C0C0C0"/>
            </w:tcBorders>
            <w:shd w:val="clear" w:color="auto" w:fill="auto"/>
            <w:vAlign w:val="center"/>
            <w:hideMark/>
          </w:tcPr>
          <w:p w14:paraId="39ED0B57"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55D8EA2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7D9C13C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7AF1D1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3FCFCB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5B77B2C6"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1A123BE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891154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0EA81D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F83D34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3F4DDB4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28E33CB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309C27B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1AC9A6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5AB619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1ACBBC7E"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0ABBABE9" w14:textId="77777777" w:rsidTr="00FE6DC6">
        <w:trPr>
          <w:trHeight w:val="450"/>
          <w:jc w:val="center"/>
        </w:trPr>
        <w:tc>
          <w:tcPr>
            <w:tcW w:w="257" w:type="dxa"/>
            <w:tcBorders>
              <w:top w:val="nil"/>
              <w:left w:val="nil"/>
              <w:bottom w:val="nil"/>
              <w:right w:val="nil"/>
            </w:tcBorders>
            <w:shd w:val="clear" w:color="000000" w:fill="00B0F0"/>
            <w:noWrap/>
            <w:vAlign w:val="center"/>
            <w:hideMark/>
          </w:tcPr>
          <w:p w14:paraId="5FCEAAA2"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lastRenderedPageBreak/>
              <w:t>П</w:t>
            </w:r>
          </w:p>
        </w:tc>
        <w:tc>
          <w:tcPr>
            <w:tcW w:w="202" w:type="dxa"/>
            <w:tcBorders>
              <w:top w:val="nil"/>
              <w:left w:val="nil"/>
              <w:bottom w:val="nil"/>
              <w:right w:val="nil"/>
            </w:tcBorders>
            <w:shd w:val="clear" w:color="auto" w:fill="auto"/>
            <w:noWrap/>
            <w:vAlign w:val="bottom"/>
            <w:hideMark/>
          </w:tcPr>
          <w:p w14:paraId="1674EF0E"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F03BCA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6D6876CE"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Прибыль на капитальные вложения</w:t>
            </w:r>
          </w:p>
        </w:tc>
        <w:tc>
          <w:tcPr>
            <w:tcW w:w="858" w:type="dxa"/>
            <w:tcBorders>
              <w:top w:val="nil"/>
              <w:left w:val="nil"/>
              <w:bottom w:val="single" w:sz="4" w:space="0" w:color="C0C0C0"/>
              <w:right w:val="single" w:sz="4" w:space="0" w:color="C0C0C0"/>
            </w:tcBorders>
            <w:shd w:val="clear" w:color="auto" w:fill="auto"/>
            <w:vAlign w:val="center"/>
            <w:hideMark/>
          </w:tcPr>
          <w:p w14:paraId="5BA2A283"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0941682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2D45CE4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A083EE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962297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25DCA1C1"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1C362A7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507669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67F8003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02CB81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3E9E0A3D"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4FFBAA7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04C85F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60715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8D337F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4A17B65B"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7D5DDFE0" w14:textId="77777777" w:rsidTr="00FE6DC6">
        <w:trPr>
          <w:trHeight w:val="1845"/>
          <w:jc w:val="center"/>
        </w:trPr>
        <w:tc>
          <w:tcPr>
            <w:tcW w:w="257" w:type="dxa"/>
            <w:tcBorders>
              <w:top w:val="nil"/>
              <w:left w:val="nil"/>
              <w:bottom w:val="nil"/>
              <w:right w:val="nil"/>
            </w:tcBorders>
            <w:shd w:val="clear" w:color="000000" w:fill="00B0F0"/>
            <w:noWrap/>
            <w:vAlign w:val="center"/>
            <w:hideMark/>
          </w:tcPr>
          <w:p w14:paraId="5CBEBDDE"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1C86DEA5"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D18101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10.1.1</w:t>
            </w:r>
          </w:p>
        </w:tc>
        <w:tc>
          <w:tcPr>
            <w:tcW w:w="4022" w:type="dxa"/>
            <w:tcBorders>
              <w:top w:val="nil"/>
              <w:left w:val="nil"/>
              <w:bottom w:val="single" w:sz="4" w:space="0" w:color="C0C0C0"/>
              <w:right w:val="single" w:sz="4" w:space="0" w:color="C0C0C0"/>
            </w:tcBorders>
            <w:shd w:val="clear" w:color="auto" w:fill="auto"/>
            <w:vAlign w:val="center"/>
            <w:hideMark/>
          </w:tcPr>
          <w:p w14:paraId="1F2F473C" w14:textId="77777777" w:rsidR="00FE6DC6" w:rsidRPr="00FE6DC6" w:rsidRDefault="00FE6DC6" w:rsidP="00FE6DC6">
            <w:pPr>
              <w:ind w:firstLineChars="200" w:firstLine="261"/>
              <w:rPr>
                <w:rFonts w:ascii="Tahoma" w:hAnsi="Tahoma" w:cs="Tahoma"/>
                <w:b/>
                <w:bCs/>
                <w:sz w:val="13"/>
                <w:szCs w:val="13"/>
              </w:rPr>
            </w:pPr>
            <w:r w:rsidRPr="00FE6DC6">
              <w:rPr>
                <w:rFonts w:ascii="Tahoma" w:hAnsi="Tahoma" w:cs="Tahoma"/>
                <w:b/>
                <w:bCs/>
                <w:sz w:val="13"/>
                <w:szCs w:val="13"/>
              </w:rPr>
              <w:t xml:space="preserve">На реализацию </w:t>
            </w:r>
            <w:proofErr w:type="spellStart"/>
            <w:r w:rsidRPr="00FE6DC6">
              <w:rPr>
                <w:rFonts w:ascii="Tahoma" w:hAnsi="Tahoma" w:cs="Tahoma"/>
                <w:b/>
                <w:bCs/>
                <w:sz w:val="13"/>
                <w:szCs w:val="13"/>
              </w:rPr>
              <w:t>инвест</w:t>
            </w:r>
            <w:proofErr w:type="spellEnd"/>
            <w:r w:rsidRPr="00FE6DC6">
              <w:rPr>
                <w:rFonts w:ascii="Tahoma" w:hAnsi="Tahoma" w:cs="Tahoma"/>
                <w:b/>
                <w:bCs/>
                <w:sz w:val="13"/>
                <w:szCs w:val="13"/>
              </w:rPr>
              <w:t xml:space="preserve"> программы</w:t>
            </w:r>
          </w:p>
        </w:tc>
        <w:tc>
          <w:tcPr>
            <w:tcW w:w="858" w:type="dxa"/>
            <w:tcBorders>
              <w:top w:val="nil"/>
              <w:left w:val="nil"/>
              <w:bottom w:val="single" w:sz="4" w:space="0" w:color="C0C0C0"/>
              <w:right w:val="single" w:sz="4" w:space="0" w:color="C0C0C0"/>
            </w:tcBorders>
            <w:shd w:val="clear" w:color="auto" w:fill="auto"/>
            <w:vAlign w:val="center"/>
            <w:hideMark/>
          </w:tcPr>
          <w:p w14:paraId="73CC97D8"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0AEA2B8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FFFCC"/>
            <w:vAlign w:val="center"/>
            <w:hideMark/>
          </w:tcPr>
          <w:p w14:paraId="549405B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DAD635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FC8596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DE9D9"/>
            <w:vAlign w:val="center"/>
            <w:hideMark/>
          </w:tcPr>
          <w:p w14:paraId="141B37CA" w14:textId="77777777" w:rsidR="00FE6DC6" w:rsidRPr="00FE6DC6" w:rsidRDefault="00FE6DC6" w:rsidP="00FE6DC6">
            <w:pPr>
              <w:rPr>
                <w:rFonts w:ascii="Tahoma" w:hAnsi="Tahoma" w:cs="Tahoma"/>
                <w:sz w:val="13"/>
                <w:szCs w:val="13"/>
              </w:rPr>
            </w:pPr>
            <w:r w:rsidRPr="00FE6DC6">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c>
          <w:tcPr>
            <w:tcW w:w="1556" w:type="dxa"/>
            <w:tcBorders>
              <w:top w:val="nil"/>
              <w:left w:val="nil"/>
              <w:bottom w:val="single" w:sz="4" w:space="0" w:color="C0C0C0"/>
              <w:right w:val="single" w:sz="4" w:space="0" w:color="C0C0C0"/>
            </w:tcBorders>
            <w:shd w:val="clear" w:color="000000" w:fill="FFFFCC"/>
            <w:vAlign w:val="center"/>
            <w:hideMark/>
          </w:tcPr>
          <w:p w14:paraId="7337F2A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46512A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7489D28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65D9B6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DE9D9"/>
            <w:vAlign w:val="center"/>
            <w:hideMark/>
          </w:tcPr>
          <w:p w14:paraId="301F4756" w14:textId="77777777" w:rsidR="00FE6DC6" w:rsidRPr="00FE6DC6" w:rsidRDefault="00FE6DC6" w:rsidP="00FE6DC6">
            <w:pPr>
              <w:rPr>
                <w:rFonts w:ascii="Tahoma" w:hAnsi="Tahoma" w:cs="Tahoma"/>
                <w:sz w:val="13"/>
                <w:szCs w:val="13"/>
              </w:rPr>
            </w:pPr>
            <w:r w:rsidRPr="00FE6DC6">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c>
          <w:tcPr>
            <w:tcW w:w="1556" w:type="dxa"/>
            <w:tcBorders>
              <w:top w:val="nil"/>
              <w:left w:val="nil"/>
              <w:bottom w:val="single" w:sz="4" w:space="0" w:color="C0C0C0"/>
              <w:right w:val="single" w:sz="4" w:space="0" w:color="C0C0C0"/>
            </w:tcBorders>
            <w:shd w:val="clear" w:color="000000" w:fill="FFFFCC"/>
            <w:vAlign w:val="center"/>
            <w:hideMark/>
          </w:tcPr>
          <w:p w14:paraId="3B00795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C3B18C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23269E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315941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DE9D9"/>
            <w:vAlign w:val="center"/>
            <w:hideMark/>
          </w:tcPr>
          <w:p w14:paraId="6DDE1F26" w14:textId="77777777" w:rsidR="00FE6DC6" w:rsidRPr="00FE6DC6" w:rsidRDefault="00FE6DC6" w:rsidP="00FE6DC6">
            <w:pPr>
              <w:rPr>
                <w:rFonts w:ascii="Tahoma" w:hAnsi="Tahoma" w:cs="Tahoma"/>
                <w:sz w:val="13"/>
                <w:szCs w:val="13"/>
              </w:rPr>
            </w:pPr>
            <w:r w:rsidRPr="00FE6DC6">
              <w:rPr>
                <w:rFonts w:ascii="Tahoma" w:hAnsi="Tahoma" w:cs="Tahoma"/>
                <w:sz w:val="13"/>
                <w:szCs w:val="13"/>
              </w:rPr>
              <w:t>В качестве источника финансирования мероприятий по реконструкции объектов предусмотрены амортизационные отчисления</w:t>
            </w:r>
          </w:p>
        </w:tc>
      </w:tr>
      <w:tr w:rsidR="00FE6DC6" w:rsidRPr="00FE6DC6" w14:paraId="4253B77A" w14:textId="77777777" w:rsidTr="00FE6DC6">
        <w:trPr>
          <w:trHeight w:val="495"/>
          <w:jc w:val="center"/>
        </w:trPr>
        <w:tc>
          <w:tcPr>
            <w:tcW w:w="257" w:type="dxa"/>
            <w:tcBorders>
              <w:top w:val="nil"/>
              <w:left w:val="nil"/>
              <w:bottom w:val="nil"/>
              <w:right w:val="nil"/>
            </w:tcBorders>
            <w:shd w:val="clear" w:color="000000" w:fill="B7DEE8"/>
            <w:noWrap/>
            <w:vAlign w:val="center"/>
            <w:hideMark/>
          </w:tcPr>
          <w:p w14:paraId="15629AE0"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02DC38A7"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57617C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2E7A7D6B" w14:textId="77777777" w:rsidR="00FE6DC6" w:rsidRPr="00FE6DC6" w:rsidRDefault="00FE6DC6" w:rsidP="00FE6DC6">
            <w:pPr>
              <w:ind w:firstLineChars="100" w:firstLine="131"/>
              <w:rPr>
                <w:rFonts w:ascii="Tahoma" w:hAnsi="Tahoma" w:cs="Tahoma"/>
                <w:b/>
                <w:bCs/>
                <w:sz w:val="13"/>
                <w:szCs w:val="13"/>
              </w:rPr>
            </w:pPr>
            <w:r w:rsidRPr="00FE6DC6">
              <w:rPr>
                <w:rFonts w:ascii="Tahoma" w:hAnsi="Tahoma" w:cs="Tahoma"/>
                <w:b/>
                <w:bCs/>
                <w:sz w:val="13"/>
                <w:szCs w:val="13"/>
              </w:rPr>
              <w:t>Расчетная предпринимательская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2C2A39BB"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6AF575D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DE9D9"/>
            <w:vAlign w:val="center"/>
            <w:hideMark/>
          </w:tcPr>
          <w:p w14:paraId="65B6170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159DB59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E4B4F9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DE9D9"/>
            <w:vAlign w:val="center"/>
            <w:hideMark/>
          </w:tcPr>
          <w:p w14:paraId="0A3964D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56DE782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2FB4472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96" w:type="dxa"/>
            <w:tcBorders>
              <w:top w:val="nil"/>
              <w:left w:val="nil"/>
              <w:bottom w:val="single" w:sz="4" w:space="0" w:color="C0C0C0"/>
              <w:right w:val="single" w:sz="4" w:space="0" w:color="C0C0C0"/>
            </w:tcBorders>
            <w:shd w:val="clear" w:color="000000" w:fill="D7EAD3"/>
            <w:vAlign w:val="center"/>
            <w:hideMark/>
          </w:tcPr>
          <w:p w14:paraId="321AC55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8106A9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DE9D9"/>
            <w:vAlign w:val="center"/>
            <w:hideMark/>
          </w:tcPr>
          <w:p w14:paraId="38D655E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11AB905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DE9D9"/>
            <w:vAlign w:val="center"/>
            <w:hideMark/>
          </w:tcPr>
          <w:p w14:paraId="7DCC026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16855C9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153D329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DE9D9"/>
            <w:vAlign w:val="center"/>
            <w:hideMark/>
          </w:tcPr>
          <w:p w14:paraId="67C9C33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r>
      <w:tr w:rsidR="00FE6DC6" w:rsidRPr="00FE6DC6" w14:paraId="3C80B94B" w14:textId="77777777" w:rsidTr="00FE6DC6">
        <w:trPr>
          <w:trHeight w:val="330"/>
          <w:jc w:val="center"/>
        </w:trPr>
        <w:tc>
          <w:tcPr>
            <w:tcW w:w="257" w:type="dxa"/>
            <w:tcBorders>
              <w:top w:val="nil"/>
              <w:left w:val="nil"/>
              <w:bottom w:val="nil"/>
              <w:right w:val="nil"/>
            </w:tcBorders>
            <w:shd w:val="clear" w:color="000000" w:fill="00B0F0"/>
            <w:noWrap/>
            <w:vAlign w:val="center"/>
            <w:hideMark/>
          </w:tcPr>
          <w:p w14:paraId="20B2A5A1"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П</w:t>
            </w:r>
          </w:p>
        </w:tc>
        <w:tc>
          <w:tcPr>
            <w:tcW w:w="202" w:type="dxa"/>
            <w:tcBorders>
              <w:top w:val="nil"/>
              <w:left w:val="nil"/>
              <w:bottom w:val="nil"/>
              <w:right w:val="nil"/>
            </w:tcBorders>
            <w:shd w:val="clear" w:color="auto" w:fill="auto"/>
            <w:noWrap/>
            <w:vAlign w:val="bottom"/>
            <w:hideMark/>
          </w:tcPr>
          <w:p w14:paraId="0088D0F5"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BC4F4B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10.4</w:t>
            </w:r>
          </w:p>
        </w:tc>
        <w:tc>
          <w:tcPr>
            <w:tcW w:w="4022" w:type="dxa"/>
            <w:tcBorders>
              <w:top w:val="nil"/>
              <w:left w:val="nil"/>
              <w:bottom w:val="single" w:sz="4" w:space="0" w:color="C0C0C0"/>
              <w:right w:val="single" w:sz="4" w:space="0" w:color="C0C0C0"/>
            </w:tcBorders>
            <w:shd w:val="clear" w:color="auto" w:fill="auto"/>
            <w:vAlign w:val="center"/>
            <w:hideMark/>
          </w:tcPr>
          <w:p w14:paraId="6DECBC50"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Прибыль на прочие цели</w:t>
            </w:r>
          </w:p>
        </w:tc>
        <w:tc>
          <w:tcPr>
            <w:tcW w:w="858" w:type="dxa"/>
            <w:tcBorders>
              <w:top w:val="nil"/>
              <w:left w:val="nil"/>
              <w:bottom w:val="single" w:sz="4" w:space="0" w:color="C0C0C0"/>
              <w:right w:val="single" w:sz="4" w:space="0" w:color="C0C0C0"/>
            </w:tcBorders>
            <w:shd w:val="clear" w:color="auto" w:fill="auto"/>
            <w:vAlign w:val="center"/>
            <w:hideMark/>
          </w:tcPr>
          <w:p w14:paraId="2E01385F"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7FDC54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42A570D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FE7594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959AD5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105C0906"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5D2EEE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782468A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7CF290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166D10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06DFCAA"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4683010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2ACAC8A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0806C1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19C045E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0046F063"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08B775E0" w14:textId="77777777" w:rsidTr="00FE6DC6">
        <w:trPr>
          <w:trHeight w:val="960"/>
          <w:jc w:val="center"/>
        </w:trPr>
        <w:tc>
          <w:tcPr>
            <w:tcW w:w="257" w:type="dxa"/>
            <w:tcBorders>
              <w:top w:val="nil"/>
              <w:left w:val="nil"/>
              <w:bottom w:val="nil"/>
              <w:right w:val="nil"/>
            </w:tcBorders>
            <w:shd w:val="clear" w:color="auto" w:fill="auto"/>
            <w:noWrap/>
            <w:vAlign w:val="bottom"/>
            <w:hideMark/>
          </w:tcPr>
          <w:p w14:paraId="315135FC" w14:textId="77777777" w:rsidR="00FE6DC6" w:rsidRPr="00FE6DC6" w:rsidRDefault="00FE6DC6" w:rsidP="00FE6DC6">
            <w:pPr>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1390CE34" w14:textId="77777777" w:rsidR="00FE6DC6" w:rsidRPr="00FE6DC6" w:rsidRDefault="00FE6DC6" w:rsidP="00FE6DC6">
            <w:pPr>
              <w:jc w:val="center"/>
              <w:rPr>
                <w:rFonts w:ascii="Wingdings 2" w:hAnsi="Wingdings 2" w:cs="Tahoma"/>
                <w:color w:val="5A5A5A"/>
                <w:sz w:val="13"/>
                <w:szCs w:val="13"/>
              </w:rPr>
            </w:pPr>
            <w:r w:rsidRPr="00FE6DC6">
              <w:rPr>
                <w:rFonts w:ascii="Wingdings 2" w:hAnsi="Wingdings 2" w:cs="Tahoma"/>
                <w:color w:val="5A5A5A"/>
                <w:sz w:val="13"/>
                <w:szCs w:val="13"/>
              </w:rPr>
              <w:t>О</w:t>
            </w:r>
          </w:p>
        </w:tc>
        <w:tc>
          <w:tcPr>
            <w:tcW w:w="8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43699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10.5.2.1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7635E738" w14:textId="77777777" w:rsidR="00FE6DC6" w:rsidRPr="00FE6DC6" w:rsidRDefault="00FE6DC6" w:rsidP="00FE6DC6">
            <w:pPr>
              <w:ind w:firstLineChars="300" w:firstLine="390"/>
              <w:rPr>
                <w:rFonts w:ascii="Tahoma" w:hAnsi="Tahoma" w:cs="Tahoma"/>
                <w:sz w:val="13"/>
                <w:szCs w:val="13"/>
              </w:rPr>
            </w:pPr>
            <w:r w:rsidRPr="00FE6DC6">
              <w:rPr>
                <w:rFonts w:ascii="Tahoma" w:hAnsi="Tahoma" w:cs="Tahoma"/>
                <w:sz w:val="13"/>
                <w:szCs w:val="13"/>
              </w:rPr>
              <w:t>Налог на прибыль</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0CF43FBD"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113DFAD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596" w:type="dxa"/>
            <w:tcBorders>
              <w:top w:val="single" w:sz="4" w:space="0" w:color="C0C0C0"/>
              <w:left w:val="nil"/>
              <w:bottom w:val="single" w:sz="4" w:space="0" w:color="C0C0C0"/>
              <w:right w:val="single" w:sz="4" w:space="0" w:color="C0C0C0"/>
            </w:tcBorders>
            <w:shd w:val="clear" w:color="000000" w:fill="FDE9D9"/>
            <w:vAlign w:val="center"/>
            <w:hideMark/>
          </w:tcPr>
          <w:p w14:paraId="11CC16D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5D960E8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60B9112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tcBorders>
              <w:top w:val="single" w:sz="4" w:space="0" w:color="C0C0C0"/>
              <w:left w:val="nil"/>
              <w:bottom w:val="single" w:sz="4" w:space="0" w:color="C0C0C0"/>
              <w:right w:val="single" w:sz="4" w:space="0" w:color="C0C0C0"/>
            </w:tcBorders>
            <w:shd w:val="clear" w:color="000000" w:fill="FDE9D9"/>
            <w:vAlign w:val="center"/>
            <w:hideMark/>
          </w:tcPr>
          <w:p w14:paraId="36D3445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В соответствии с Главой 25 Налогового кодекса РФ</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61F22C5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556" w:type="dxa"/>
            <w:tcBorders>
              <w:top w:val="single" w:sz="4" w:space="0" w:color="C0C0C0"/>
              <w:left w:val="nil"/>
              <w:bottom w:val="single" w:sz="4" w:space="0" w:color="C0C0C0"/>
              <w:right w:val="single" w:sz="4" w:space="0" w:color="C0C0C0"/>
            </w:tcBorders>
            <w:shd w:val="clear" w:color="000000" w:fill="FDE9D9"/>
            <w:vAlign w:val="center"/>
            <w:hideMark/>
          </w:tcPr>
          <w:p w14:paraId="229B611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3DE9842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427EC3B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tcBorders>
              <w:top w:val="single" w:sz="4" w:space="0" w:color="C0C0C0"/>
              <w:left w:val="nil"/>
              <w:bottom w:val="single" w:sz="4" w:space="0" w:color="C0C0C0"/>
              <w:right w:val="single" w:sz="4" w:space="0" w:color="C0C0C0"/>
            </w:tcBorders>
            <w:shd w:val="clear" w:color="000000" w:fill="FDE9D9"/>
            <w:vAlign w:val="center"/>
            <w:hideMark/>
          </w:tcPr>
          <w:p w14:paraId="142772F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В соответствии с Главой 25 Налогового кодекса РФ</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487230A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 </w:t>
            </w:r>
          </w:p>
        </w:tc>
        <w:tc>
          <w:tcPr>
            <w:tcW w:w="1616" w:type="dxa"/>
            <w:tcBorders>
              <w:top w:val="single" w:sz="4" w:space="0" w:color="C0C0C0"/>
              <w:left w:val="nil"/>
              <w:bottom w:val="single" w:sz="4" w:space="0" w:color="C0C0C0"/>
              <w:right w:val="single" w:sz="4" w:space="0" w:color="C0C0C0"/>
            </w:tcBorders>
            <w:shd w:val="clear" w:color="000000" w:fill="FDE9D9"/>
            <w:vAlign w:val="center"/>
            <w:hideMark/>
          </w:tcPr>
          <w:p w14:paraId="5FC0E54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0628F5F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6C70D36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tcBorders>
              <w:top w:val="single" w:sz="4" w:space="0" w:color="C0C0C0"/>
              <w:left w:val="nil"/>
              <w:bottom w:val="single" w:sz="4" w:space="0" w:color="C0C0C0"/>
              <w:right w:val="single" w:sz="4" w:space="0" w:color="C0C0C0"/>
            </w:tcBorders>
            <w:shd w:val="clear" w:color="000000" w:fill="FDE9D9"/>
            <w:vAlign w:val="center"/>
            <w:hideMark/>
          </w:tcPr>
          <w:p w14:paraId="3F6B0BF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В соответствии с Главой 25 Налогового кодекса РФ</w:t>
            </w:r>
          </w:p>
        </w:tc>
      </w:tr>
      <w:tr w:rsidR="00FE6DC6" w:rsidRPr="00FE6DC6" w14:paraId="6D4C9396" w14:textId="77777777" w:rsidTr="00FE6DC6">
        <w:trPr>
          <w:trHeight w:val="585"/>
          <w:jc w:val="center"/>
        </w:trPr>
        <w:tc>
          <w:tcPr>
            <w:tcW w:w="257" w:type="dxa"/>
            <w:tcBorders>
              <w:top w:val="nil"/>
              <w:left w:val="nil"/>
              <w:bottom w:val="nil"/>
              <w:right w:val="nil"/>
            </w:tcBorders>
            <w:shd w:val="clear" w:color="000000" w:fill="E6B8B7"/>
            <w:noWrap/>
            <w:vAlign w:val="center"/>
            <w:hideMark/>
          </w:tcPr>
          <w:p w14:paraId="0131D61D" w14:textId="77777777" w:rsidR="00FE6DC6" w:rsidRPr="00FE6DC6" w:rsidRDefault="00FE6DC6" w:rsidP="00FE6DC6">
            <w:pPr>
              <w:rPr>
                <w:rFonts w:ascii="Tahoma" w:hAnsi="Tahoma" w:cs="Tahoma"/>
                <w:b/>
                <w:bCs/>
                <w:color w:val="000000"/>
                <w:sz w:val="13"/>
                <w:szCs w:val="13"/>
              </w:rPr>
            </w:pPr>
            <w:r w:rsidRPr="00FE6DC6">
              <w:rPr>
                <w:rFonts w:ascii="Tahoma" w:hAnsi="Tahoma" w:cs="Tahoma"/>
                <w:b/>
                <w:bCs/>
                <w:color w:val="000000"/>
                <w:sz w:val="13"/>
                <w:szCs w:val="13"/>
              </w:rPr>
              <w:t>К</w:t>
            </w:r>
          </w:p>
        </w:tc>
        <w:tc>
          <w:tcPr>
            <w:tcW w:w="202" w:type="dxa"/>
            <w:tcBorders>
              <w:top w:val="nil"/>
              <w:left w:val="nil"/>
              <w:bottom w:val="nil"/>
              <w:right w:val="nil"/>
            </w:tcBorders>
            <w:shd w:val="clear" w:color="auto" w:fill="auto"/>
            <w:noWrap/>
            <w:vAlign w:val="bottom"/>
            <w:hideMark/>
          </w:tcPr>
          <w:p w14:paraId="6FEFD1CD" w14:textId="77777777" w:rsidR="00FE6DC6" w:rsidRPr="00FE6DC6" w:rsidRDefault="00FE6DC6" w:rsidP="00FE6DC6">
            <w:pPr>
              <w:rPr>
                <w:rFonts w:ascii="Tahoma" w:hAnsi="Tahoma" w:cs="Tahoma"/>
                <w:b/>
                <w:bCs/>
                <w:color w:val="000000"/>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E50995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000000" w:fill="FDE9D9"/>
            <w:vAlign w:val="center"/>
            <w:hideMark/>
          </w:tcPr>
          <w:p w14:paraId="5516706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xml:space="preserve">Корректировка НВВ в целях сглаживания тарифов </w:t>
            </w:r>
          </w:p>
        </w:tc>
        <w:tc>
          <w:tcPr>
            <w:tcW w:w="858" w:type="dxa"/>
            <w:tcBorders>
              <w:top w:val="nil"/>
              <w:left w:val="nil"/>
              <w:bottom w:val="single" w:sz="4" w:space="0" w:color="C0C0C0"/>
              <w:right w:val="single" w:sz="4" w:space="0" w:color="C0C0C0"/>
            </w:tcBorders>
            <w:shd w:val="clear" w:color="auto" w:fill="auto"/>
            <w:vAlign w:val="center"/>
            <w:hideMark/>
          </w:tcPr>
          <w:p w14:paraId="58E2C6D4"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FFFFCC"/>
            <w:vAlign w:val="center"/>
            <w:hideMark/>
          </w:tcPr>
          <w:p w14:paraId="0EF2A1B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DE9D9"/>
            <w:vAlign w:val="center"/>
            <w:hideMark/>
          </w:tcPr>
          <w:p w14:paraId="0D319B4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9,77</w:t>
            </w:r>
          </w:p>
        </w:tc>
        <w:tc>
          <w:tcPr>
            <w:tcW w:w="1376" w:type="dxa"/>
            <w:tcBorders>
              <w:top w:val="nil"/>
              <w:left w:val="nil"/>
              <w:bottom w:val="single" w:sz="4" w:space="0" w:color="C0C0C0"/>
              <w:right w:val="single" w:sz="4" w:space="0" w:color="C0C0C0"/>
            </w:tcBorders>
            <w:shd w:val="clear" w:color="000000" w:fill="D7EAD3"/>
            <w:vAlign w:val="center"/>
            <w:hideMark/>
          </w:tcPr>
          <w:p w14:paraId="431ED16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10552C4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9,77</w:t>
            </w:r>
          </w:p>
        </w:tc>
        <w:tc>
          <w:tcPr>
            <w:tcW w:w="2216" w:type="dxa"/>
            <w:tcBorders>
              <w:top w:val="nil"/>
              <w:left w:val="nil"/>
              <w:bottom w:val="single" w:sz="4" w:space="0" w:color="C0C0C0"/>
              <w:right w:val="single" w:sz="4" w:space="0" w:color="C0C0C0"/>
            </w:tcBorders>
            <w:shd w:val="clear" w:color="000000" w:fill="FFFFCC"/>
            <w:vAlign w:val="center"/>
            <w:hideMark/>
          </w:tcPr>
          <w:p w14:paraId="2E8F4B13"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A3FD7B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0E44649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-0,22</w:t>
            </w:r>
          </w:p>
        </w:tc>
        <w:tc>
          <w:tcPr>
            <w:tcW w:w="1396" w:type="dxa"/>
            <w:tcBorders>
              <w:top w:val="nil"/>
              <w:left w:val="nil"/>
              <w:bottom w:val="single" w:sz="4" w:space="0" w:color="C0C0C0"/>
              <w:right w:val="single" w:sz="4" w:space="0" w:color="C0C0C0"/>
            </w:tcBorders>
            <w:shd w:val="clear" w:color="000000" w:fill="D7EAD3"/>
            <w:vAlign w:val="center"/>
            <w:hideMark/>
          </w:tcPr>
          <w:p w14:paraId="70D318F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-0,09</w:t>
            </w:r>
          </w:p>
        </w:tc>
        <w:tc>
          <w:tcPr>
            <w:tcW w:w="1376" w:type="dxa"/>
            <w:tcBorders>
              <w:top w:val="nil"/>
              <w:left w:val="nil"/>
              <w:bottom w:val="single" w:sz="4" w:space="0" w:color="C0C0C0"/>
              <w:right w:val="single" w:sz="4" w:space="0" w:color="C0C0C0"/>
            </w:tcBorders>
            <w:shd w:val="clear" w:color="000000" w:fill="D7EAD3"/>
            <w:vAlign w:val="center"/>
            <w:hideMark/>
          </w:tcPr>
          <w:p w14:paraId="6D72ADF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-0,13</w:t>
            </w:r>
          </w:p>
        </w:tc>
        <w:tc>
          <w:tcPr>
            <w:tcW w:w="2276" w:type="dxa"/>
            <w:tcBorders>
              <w:top w:val="nil"/>
              <w:left w:val="nil"/>
              <w:bottom w:val="single" w:sz="4" w:space="0" w:color="C0C0C0"/>
              <w:right w:val="single" w:sz="4" w:space="0" w:color="C0C0C0"/>
            </w:tcBorders>
            <w:shd w:val="clear" w:color="000000" w:fill="FFFFCC"/>
            <w:vAlign w:val="center"/>
            <w:hideMark/>
          </w:tcPr>
          <w:p w14:paraId="63882FD9"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AA0794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DE9D9"/>
            <w:vAlign w:val="center"/>
            <w:hideMark/>
          </w:tcPr>
          <w:p w14:paraId="795AD7F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-0,13</w:t>
            </w:r>
          </w:p>
        </w:tc>
        <w:tc>
          <w:tcPr>
            <w:tcW w:w="1356" w:type="dxa"/>
            <w:tcBorders>
              <w:top w:val="nil"/>
              <w:left w:val="nil"/>
              <w:bottom w:val="single" w:sz="4" w:space="0" w:color="C0C0C0"/>
              <w:right w:val="single" w:sz="4" w:space="0" w:color="C0C0C0"/>
            </w:tcBorders>
            <w:shd w:val="clear" w:color="000000" w:fill="D7EAD3"/>
            <w:vAlign w:val="center"/>
            <w:hideMark/>
          </w:tcPr>
          <w:p w14:paraId="2D1BF9C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549C8B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-0,13</w:t>
            </w:r>
          </w:p>
        </w:tc>
        <w:tc>
          <w:tcPr>
            <w:tcW w:w="2236" w:type="dxa"/>
            <w:tcBorders>
              <w:top w:val="nil"/>
              <w:left w:val="nil"/>
              <w:bottom w:val="single" w:sz="4" w:space="0" w:color="C0C0C0"/>
              <w:right w:val="single" w:sz="4" w:space="0" w:color="C0C0C0"/>
            </w:tcBorders>
            <w:shd w:val="clear" w:color="000000" w:fill="FFFFCC"/>
            <w:vAlign w:val="center"/>
            <w:hideMark/>
          </w:tcPr>
          <w:p w14:paraId="1AA5FFA1"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1B4B9BD6" w14:textId="77777777" w:rsidTr="00FE6DC6">
        <w:trPr>
          <w:trHeight w:val="435"/>
          <w:jc w:val="center"/>
        </w:trPr>
        <w:tc>
          <w:tcPr>
            <w:tcW w:w="257" w:type="dxa"/>
            <w:tcBorders>
              <w:top w:val="nil"/>
              <w:left w:val="nil"/>
              <w:bottom w:val="nil"/>
              <w:right w:val="nil"/>
            </w:tcBorders>
            <w:shd w:val="clear" w:color="000000" w:fill="EBF1DE"/>
            <w:noWrap/>
            <w:vAlign w:val="bottom"/>
            <w:hideMark/>
          </w:tcPr>
          <w:p w14:paraId="2DC6C200"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202" w:type="dxa"/>
            <w:tcBorders>
              <w:top w:val="nil"/>
              <w:left w:val="nil"/>
              <w:bottom w:val="nil"/>
              <w:right w:val="nil"/>
            </w:tcBorders>
            <w:shd w:val="clear" w:color="000000" w:fill="EBF1DE"/>
            <w:noWrap/>
            <w:vAlign w:val="bottom"/>
            <w:hideMark/>
          </w:tcPr>
          <w:p w14:paraId="3D0D520B"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809" w:type="dxa"/>
            <w:tcBorders>
              <w:top w:val="nil"/>
              <w:left w:val="single" w:sz="4" w:space="0" w:color="C0C0C0"/>
              <w:bottom w:val="single" w:sz="4" w:space="0" w:color="C0C0C0"/>
              <w:right w:val="single" w:sz="4" w:space="0" w:color="C0C0C0"/>
            </w:tcBorders>
            <w:shd w:val="clear" w:color="000000" w:fill="EBF1DE"/>
            <w:vAlign w:val="center"/>
            <w:hideMark/>
          </w:tcPr>
          <w:p w14:paraId="431133E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000000" w:fill="EBF1DE"/>
            <w:vAlign w:val="center"/>
            <w:hideMark/>
          </w:tcPr>
          <w:p w14:paraId="06002E4F"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НВВ без НДС</w:t>
            </w:r>
          </w:p>
        </w:tc>
        <w:tc>
          <w:tcPr>
            <w:tcW w:w="858" w:type="dxa"/>
            <w:tcBorders>
              <w:top w:val="nil"/>
              <w:left w:val="nil"/>
              <w:bottom w:val="single" w:sz="4" w:space="0" w:color="C0C0C0"/>
              <w:right w:val="single" w:sz="4" w:space="0" w:color="C0C0C0"/>
            </w:tcBorders>
            <w:shd w:val="clear" w:color="000000" w:fill="EBF1DE"/>
            <w:vAlign w:val="center"/>
            <w:hideMark/>
          </w:tcPr>
          <w:p w14:paraId="4FFD51EF"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EBF1DE"/>
            <w:vAlign w:val="center"/>
            <w:hideMark/>
          </w:tcPr>
          <w:p w14:paraId="443D115F"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4 895,40</w:t>
            </w:r>
          </w:p>
        </w:tc>
        <w:tc>
          <w:tcPr>
            <w:tcW w:w="1596" w:type="dxa"/>
            <w:tcBorders>
              <w:top w:val="nil"/>
              <w:left w:val="nil"/>
              <w:bottom w:val="single" w:sz="4" w:space="0" w:color="C0C0C0"/>
              <w:right w:val="single" w:sz="4" w:space="0" w:color="C0C0C0"/>
            </w:tcBorders>
            <w:shd w:val="clear" w:color="000000" w:fill="EBF1DE"/>
            <w:vAlign w:val="center"/>
            <w:hideMark/>
          </w:tcPr>
          <w:p w14:paraId="75D0314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4 881,37</w:t>
            </w:r>
          </w:p>
        </w:tc>
        <w:tc>
          <w:tcPr>
            <w:tcW w:w="1376" w:type="dxa"/>
            <w:tcBorders>
              <w:top w:val="nil"/>
              <w:left w:val="nil"/>
              <w:bottom w:val="single" w:sz="4" w:space="0" w:color="C0C0C0"/>
              <w:right w:val="single" w:sz="4" w:space="0" w:color="C0C0C0"/>
            </w:tcBorders>
            <w:shd w:val="clear" w:color="000000" w:fill="EBF1DE"/>
            <w:vAlign w:val="center"/>
            <w:hideMark/>
          </w:tcPr>
          <w:p w14:paraId="4EFFE48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2 409,25</w:t>
            </w:r>
          </w:p>
        </w:tc>
        <w:tc>
          <w:tcPr>
            <w:tcW w:w="1356" w:type="dxa"/>
            <w:tcBorders>
              <w:top w:val="nil"/>
              <w:left w:val="nil"/>
              <w:bottom w:val="single" w:sz="4" w:space="0" w:color="C0C0C0"/>
              <w:right w:val="single" w:sz="4" w:space="0" w:color="C0C0C0"/>
            </w:tcBorders>
            <w:shd w:val="clear" w:color="000000" w:fill="EBF1DE"/>
            <w:vAlign w:val="center"/>
            <w:hideMark/>
          </w:tcPr>
          <w:p w14:paraId="49EF30F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2 472,12</w:t>
            </w:r>
          </w:p>
        </w:tc>
        <w:tc>
          <w:tcPr>
            <w:tcW w:w="2216" w:type="dxa"/>
            <w:tcBorders>
              <w:top w:val="nil"/>
              <w:left w:val="nil"/>
              <w:bottom w:val="single" w:sz="4" w:space="0" w:color="C0C0C0"/>
              <w:right w:val="single" w:sz="4" w:space="0" w:color="C0C0C0"/>
            </w:tcBorders>
            <w:shd w:val="clear" w:color="000000" w:fill="EBF1DE"/>
            <w:vAlign w:val="center"/>
            <w:hideMark/>
          </w:tcPr>
          <w:p w14:paraId="78363B5C"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EBF1DE"/>
            <w:vAlign w:val="center"/>
            <w:hideMark/>
          </w:tcPr>
          <w:p w14:paraId="53902B2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5 034,05</w:t>
            </w:r>
          </w:p>
        </w:tc>
        <w:tc>
          <w:tcPr>
            <w:tcW w:w="1556" w:type="dxa"/>
            <w:tcBorders>
              <w:top w:val="nil"/>
              <w:left w:val="nil"/>
              <w:bottom w:val="single" w:sz="4" w:space="0" w:color="C0C0C0"/>
              <w:right w:val="single" w:sz="4" w:space="0" w:color="C0C0C0"/>
            </w:tcBorders>
            <w:shd w:val="clear" w:color="000000" w:fill="EBF1DE"/>
            <w:vAlign w:val="center"/>
            <w:hideMark/>
          </w:tcPr>
          <w:p w14:paraId="5CD3BB2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5 008,10</w:t>
            </w:r>
          </w:p>
        </w:tc>
        <w:tc>
          <w:tcPr>
            <w:tcW w:w="1396" w:type="dxa"/>
            <w:tcBorders>
              <w:top w:val="nil"/>
              <w:left w:val="nil"/>
              <w:bottom w:val="single" w:sz="4" w:space="0" w:color="C0C0C0"/>
              <w:right w:val="single" w:sz="4" w:space="0" w:color="C0C0C0"/>
            </w:tcBorders>
            <w:shd w:val="clear" w:color="000000" w:fill="EBF1DE"/>
            <w:vAlign w:val="center"/>
            <w:hideMark/>
          </w:tcPr>
          <w:p w14:paraId="41BF8E0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2 472,12</w:t>
            </w:r>
          </w:p>
        </w:tc>
        <w:tc>
          <w:tcPr>
            <w:tcW w:w="1376" w:type="dxa"/>
            <w:tcBorders>
              <w:top w:val="nil"/>
              <w:left w:val="nil"/>
              <w:bottom w:val="single" w:sz="4" w:space="0" w:color="C0C0C0"/>
              <w:right w:val="single" w:sz="4" w:space="0" w:color="C0C0C0"/>
            </w:tcBorders>
            <w:shd w:val="clear" w:color="000000" w:fill="EBF1DE"/>
            <w:vAlign w:val="center"/>
            <w:hideMark/>
          </w:tcPr>
          <w:p w14:paraId="6CB95C1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2 535,98</w:t>
            </w:r>
          </w:p>
        </w:tc>
        <w:tc>
          <w:tcPr>
            <w:tcW w:w="2276" w:type="dxa"/>
            <w:tcBorders>
              <w:top w:val="nil"/>
              <w:left w:val="nil"/>
              <w:bottom w:val="single" w:sz="4" w:space="0" w:color="C0C0C0"/>
              <w:right w:val="single" w:sz="4" w:space="0" w:color="C0C0C0"/>
            </w:tcBorders>
            <w:shd w:val="clear" w:color="000000" w:fill="EBF1DE"/>
            <w:vAlign w:val="center"/>
            <w:hideMark/>
          </w:tcPr>
          <w:p w14:paraId="1E0FCB1C"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EBF1DE"/>
            <w:vAlign w:val="center"/>
            <w:hideMark/>
          </w:tcPr>
          <w:p w14:paraId="5EEFAD5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5 177,00</w:t>
            </w:r>
          </w:p>
        </w:tc>
        <w:tc>
          <w:tcPr>
            <w:tcW w:w="1616" w:type="dxa"/>
            <w:tcBorders>
              <w:top w:val="nil"/>
              <w:left w:val="nil"/>
              <w:bottom w:val="single" w:sz="4" w:space="0" w:color="C0C0C0"/>
              <w:right w:val="single" w:sz="4" w:space="0" w:color="C0C0C0"/>
            </w:tcBorders>
            <w:shd w:val="clear" w:color="000000" w:fill="EBF1DE"/>
            <w:vAlign w:val="center"/>
            <w:hideMark/>
          </w:tcPr>
          <w:p w14:paraId="2BD9B6F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5 149,26</w:t>
            </w:r>
          </w:p>
        </w:tc>
        <w:tc>
          <w:tcPr>
            <w:tcW w:w="1356" w:type="dxa"/>
            <w:tcBorders>
              <w:top w:val="nil"/>
              <w:left w:val="nil"/>
              <w:bottom w:val="single" w:sz="4" w:space="0" w:color="C0C0C0"/>
              <w:right w:val="single" w:sz="4" w:space="0" w:color="C0C0C0"/>
            </w:tcBorders>
            <w:shd w:val="clear" w:color="000000" w:fill="EBF1DE"/>
            <w:vAlign w:val="center"/>
            <w:hideMark/>
          </w:tcPr>
          <w:p w14:paraId="5A4D5C8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2 535,98</w:t>
            </w:r>
          </w:p>
        </w:tc>
        <w:tc>
          <w:tcPr>
            <w:tcW w:w="1336" w:type="dxa"/>
            <w:tcBorders>
              <w:top w:val="nil"/>
              <w:left w:val="nil"/>
              <w:bottom w:val="single" w:sz="4" w:space="0" w:color="C0C0C0"/>
              <w:right w:val="single" w:sz="4" w:space="0" w:color="C0C0C0"/>
            </w:tcBorders>
            <w:shd w:val="clear" w:color="000000" w:fill="EBF1DE"/>
            <w:vAlign w:val="center"/>
            <w:hideMark/>
          </w:tcPr>
          <w:p w14:paraId="64E37A5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2 613,29</w:t>
            </w:r>
          </w:p>
        </w:tc>
        <w:tc>
          <w:tcPr>
            <w:tcW w:w="2236" w:type="dxa"/>
            <w:tcBorders>
              <w:top w:val="nil"/>
              <w:left w:val="nil"/>
              <w:bottom w:val="single" w:sz="4" w:space="0" w:color="C0C0C0"/>
              <w:right w:val="single" w:sz="4" w:space="0" w:color="C0C0C0"/>
            </w:tcBorders>
            <w:shd w:val="clear" w:color="000000" w:fill="EBF1DE"/>
            <w:vAlign w:val="center"/>
            <w:hideMark/>
          </w:tcPr>
          <w:p w14:paraId="05DA1B07"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7493A37A"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3EA60E60" w14:textId="77777777" w:rsidR="00FE6DC6" w:rsidRPr="00FE6DC6" w:rsidRDefault="00FE6DC6" w:rsidP="00FE6DC6">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0382441B"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377B815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181EF0E2"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На 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760BB9A2"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3ADD6A2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2 627,54</w:t>
            </w:r>
          </w:p>
        </w:tc>
        <w:tc>
          <w:tcPr>
            <w:tcW w:w="1596" w:type="dxa"/>
            <w:tcBorders>
              <w:top w:val="nil"/>
              <w:left w:val="nil"/>
              <w:bottom w:val="single" w:sz="4" w:space="0" w:color="C0C0C0"/>
              <w:right w:val="single" w:sz="4" w:space="0" w:color="C0C0C0"/>
            </w:tcBorders>
            <w:shd w:val="clear" w:color="000000" w:fill="D7EAD3"/>
            <w:vAlign w:val="center"/>
            <w:hideMark/>
          </w:tcPr>
          <w:p w14:paraId="5B3DF5A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4 881,38</w:t>
            </w:r>
          </w:p>
        </w:tc>
        <w:tc>
          <w:tcPr>
            <w:tcW w:w="1376" w:type="dxa"/>
            <w:tcBorders>
              <w:top w:val="nil"/>
              <w:left w:val="nil"/>
              <w:bottom w:val="single" w:sz="4" w:space="0" w:color="C0C0C0"/>
              <w:right w:val="single" w:sz="4" w:space="0" w:color="C0C0C0"/>
            </w:tcBorders>
            <w:shd w:val="clear" w:color="000000" w:fill="D7EAD3"/>
            <w:vAlign w:val="center"/>
            <w:hideMark/>
          </w:tcPr>
          <w:p w14:paraId="73066DF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2 409,25</w:t>
            </w:r>
          </w:p>
        </w:tc>
        <w:tc>
          <w:tcPr>
            <w:tcW w:w="1356" w:type="dxa"/>
            <w:tcBorders>
              <w:top w:val="nil"/>
              <w:left w:val="nil"/>
              <w:bottom w:val="single" w:sz="4" w:space="0" w:color="C0C0C0"/>
              <w:right w:val="single" w:sz="4" w:space="0" w:color="C0C0C0"/>
            </w:tcBorders>
            <w:shd w:val="clear" w:color="000000" w:fill="D7EAD3"/>
            <w:vAlign w:val="center"/>
            <w:hideMark/>
          </w:tcPr>
          <w:p w14:paraId="58B6B76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2 472,12</w:t>
            </w:r>
          </w:p>
        </w:tc>
        <w:tc>
          <w:tcPr>
            <w:tcW w:w="2216" w:type="dxa"/>
            <w:tcBorders>
              <w:top w:val="nil"/>
              <w:left w:val="nil"/>
              <w:bottom w:val="single" w:sz="4" w:space="0" w:color="C0C0C0"/>
              <w:right w:val="single" w:sz="4" w:space="0" w:color="C0C0C0"/>
            </w:tcBorders>
            <w:shd w:val="clear" w:color="000000" w:fill="FFFFCC"/>
            <w:vAlign w:val="center"/>
            <w:hideMark/>
          </w:tcPr>
          <w:p w14:paraId="74A72702"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4B907F3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2 701,96</w:t>
            </w:r>
          </w:p>
        </w:tc>
        <w:tc>
          <w:tcPr>
            <w:tcW w:w="1556" w:type="dxa"/>
            <w:tcBorders>
              <w:top w:val="nil"/>
              <w:left w:val="nil"/>
              <w:bottom w:val="single" w:sz="4" w:space="0" w:color="C0C0C0"/>
              <w:right w:val="single" w:sz="4" w:space="0" w:color="C0C0C0"/>
            </w:tcBorders>
            <w:shd w:val="clear" w:color="000000" w:fill="D7EAD3"/>
            <w:vAlign w:val="center"/>
            <w:hideMark/>
          </w:tcPr>
          <w:p w14:paraId="016C8A9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5 008,11</w:t>
            </w:r>
          </w:p>
        </w:tc>
        <w:tc>
          <w:tcPr>
            <w:tcW w:w="1396" w:type="dxa"/>
            <w:tcBorders>
              <w:top w:val="nil"/>
              <w:left w:val="nil"/>
              <w:bottom w:val="single" w:sz="4" w:space="0" w:color="C0C0C0"/>
              <w:right w:val="single" w:sz="4" w:space="0" w:color="C0C0C0"/>
            </w:tcBorders>
            <w:shd w:val="clear" w:color="000000" w:fill="D7EAD3"/>
            <w:vAlign w:val="center"/>
            <w:hideMark/>
          </w:tcPr>
          <w:p w14:paraId="3C0D8C2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2 472,12</w:t>
            </w:r>
          </w:p>
        </w:tc>
        <w:tc>
          <w:tcPr>
            <w:tcW w:w="1376" w:type="dxa"/>
            <w:tcBorders>
              <w:top w:val="nil"/>
              <w:left w:val="nil"/>
              <w:bottom w:val="single" w:sz="4" w:space="0" w:color="C0C0C0"/>
              <w:right w:val="single" w:sz="4" w:space="0" w:color="C0C0C0"/>
            </w:tcBorders>
            <w:shd w:val="clear" w:color="000000" w:fill="D7EAD3"/>
            <w:vAlign w:val="center"/>
            <w:hideMark/>
          </w:tcPr>
          <w:p w14:paraId="6EC5E6E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2 535,98</w:t>
            </w:r>
          </w:p>
        </w:tc>
        <w:tc>
          <w:tcPr>
            <w:tcW w:w="2276" w:type="dxa"/>
            <w:tcBorders>
              <w:top w:val="nil"/>
              <w:left w:val="nil"/>
              <w:bottom w:val="single" w:sz="4" w:space="0" w:color="C0C0C0"/>
              <w:right w:val="single" w:sz="4" w:space="0" w:color="C0C0C0"/>
            </w:tcBorders>
            <w:shd w:val="clear" w:color="000000" w:fill="FFFFCC"/>
            <w:vAlign w:val="center"/>
            <w:hideMark/>
          </w:tcPr>
          <w:p w14:paraId="3938A043"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4C68EA8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2 778,68</w:t>
            </w:r>
          </w:p>
        </w:tc>
        <w:tc>
          <w:tcPr>
            <w:tcW w:w="1616" w:type="dxa"/>
            <w:tcBorders>
              <w:top w:val="nil"/>
              <w:left w:val="nil"/>
              <w:bottom w:val="single" w:sz="4" w:space="0" w:color="C0C0C0"/>
              <w:right w:val="single" w:sz="4" w:space="0" w:color="C0C0C0"/>
            </w:tcBorders>
            <w:shd w:val="clear" w:color="000000" w:fill="D7EAD3"/>
            <w:vAlign w:val="center"/>
            <w:hideMark/>
          </w:tcPr>
          <w:p w14:paraId="6FFB169C"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5 149,26</w:t>
            </w:r>
          </w:p>
        </w:tc>
        <w:tc>
          <w:tcPr>
            <w:tcW w:w="1356" w:type="dxa"/>
            <w:tcBorders>
              <w:top w:val="nil"/>
              <w:left w:val="nil"/>
              <w:bottom w:val="single" w:sz="4" w:space="0" w:color="C0C0C0"/>
              <w:right w:val="single" w:sz="4" w:space="0" w:color="C0C0C0"/>
            </w:tcBorders>
            <w:shd w:val="clear" w:color="000000" w:fill="D7EAD3"/>
            <w:vAlign w:val="center"/>
            <w:hideMark/>
          </w:tcPr>
          <w:p w14:paraId="0E9F546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2 535,98</w:t>
            </w:r>
          </w:p>
        </w:tc>
        <w:tc>
          <w:tcPr>
            <w:tcW w:w="1336" w:type="dxa"/>
            <w:tcBorders>
              <w:top w:val="nil"/>
              <w:left w:val="nil"/>
              <w:bottom w:val="single" w:sz="4" w:space="0" w:color="C0C0C0"/>
              <w:right w:val="single" w:sz="4" w:space="0" w:color="C0C0C0"/>
            </w:tcBorders>
            <w:shd w:val="clear" w:color="000000" w:fill="D7EAD3"/>
            <w:vAlign w:val="center"/>
            <w:hideMark/>
          </w:tcPr>
          <w:p w14:paraId="11751B3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2 613,29</w:t>
            </w:r>
          </w:p>
        </w:tc>
        <w:tc>
          <w:tcPr>
            <w:tcW w:w="2236" w:type="dxa"/>
            <w:tcBorders>
              <w:top w:val="nil"/>
              <w:left w:val="nil"/>
              <w:bottom w:val="single" w:sz="4" w:space="0" w:color="C0C0C0"/>
              <w:right w:val="single" w:sz="4" w:space="0" w:color="C0C0C0"/>
            </w:tcBorders>
            <w:shd w:val="clear" w:color="000000" w:fill="FFFFCC"/>
            <w:vAlign w:val="center"/>
            <w:hideMark/>
          </w:tcPr>
          <w:p w14:paraId="54A261ED"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16208EF7"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5EF36C1D" w14:textId="77777777" w:rsidR="00FE6DC6" w:rsidRPr="00FE6DC6" w:rsidRDefault="00FE6DC6" w:rsidP="00FE6DC6">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3B878AD9"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9E6796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79CC44B3"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На 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2C747087"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тыс</w:t>
            </w:r>
            <w:proofErr w:type="spellEnd"/>
            <w:r w:rsidRPr="00FE6DC6">
              <w:rPr>
                <w:rFonts w:ascii="Tahoma" w:hAnsi="Tahoma" w:cs="Tahoma"/>
                <w:sz w:val="13"/>
                <w:szCs w:val="13"/>
              </w:rPr>
              <w:t xml:space="preserve"> </w:t>
            </w:r>
            <w:proofErr w:type="spellStart"/>
            <w:r w:rsidRPr="00FE6DC6">
              <w:rPr>
                <w:rFonts w:ascii="Tahoma" w:hAnsi="Tahoma" w:cs="Tahoma"/>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0A0DBB4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2 267,87</w:t>
            </w:r>
          </w:p>
        </w:tc>
        <w:tc>
          <w:tcPr>
            <w:tcW w:w="1596" w:type="dxa"/>
            <w:tcBorders>
              <w:top w:val="nil"/>
              <w:left w:val="nil"/>
              <w:bottom w:val="single" w:sz="4" w:space="0" w:color="C0C0C0"/>
              <w:right w:val="single" w:sz="4" w:space="0" w:color="C0C0C0"/>
            </w:tcBorders>
            <w:shd w:val="clear" w:color="000000" w:fill="D7EAD3"/>
            <w:vAlign w:val="center"/>
            <w:hideMark/>
          </w:tcPr>
          <w:p w14:paraId="4BD6F45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0680A5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2608A10"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4C9D49F9"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492BBE3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2 332,10</w:t>
            </w:r>
          </w:p>
        </w:tc>
        <w:tc>
          <w:tcPr>
            <w:tcW w:w="1556" w:type="dxa"/>
            <w:tcBorders>
              <w:top w:val="nil"/>
              <w:left w:val="nil"/>
              <w:bottom w:val="single" w:sz="4" w:space="0" w:color="C0C0C0"/>
              <w:right w:val="single" w:sz="4" w:space="0" w:color="C0C0C0"/>
            </w:tcBorders>
            <w:shd w:val="clear" w:color="000000" w:fill="D7EAD3"/>
            <w:vAlign w:val="center"/>
            <w:hideMark/>
          </w:tcPr>
          <w:p w14:paraId="2E2CE58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0B6F141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F625CD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3B91986D"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5B91570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2 398,32</w:t>
            </w:r>
          </w:p>
        </w:tc>
        <w:tc>
          <w:tcPr>
            <w:tcW w:w="1616" w:type="dxa"/>
            <w:tcBorders>
              <w:top w:val="nil"/>
              <w:left w:val="nil"/>
              <w:bottom w:val="single" w:sz="4" w:space="0" w:color="C0C0C0"/>
              <w:right w:val="single" w:sz="4" w:space="0" w:color="C0C0C0"/>
            </w:tcBorders>
            <w:shd w:val="clear" w:color="000000" w:fill="D7EAD3"/>
            <w:vAlign w:val="center"/>
            <w:hideMark/>
          </w:tcPr>
          <w:p w14:paraId="71C481A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AAFDDC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7DB248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5D155311"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16B0CA13" w14:textId="77777777" w:rsidTr="00FE6DC6">
        <w:trPr>
          <w:trHeight w:val="390"/>
          <w:jc w:val="center"/>
        </w:trPr>
        <w:tc>
          <w:tcPr>
            <w:tcW w:w="257" w:type="dxa"/>
            <w:tcBorders>
              <w:top w:val="nil"/>
              <w:left w:val="nil"/>
              <w:bottom w:val="nil"/>
              <w:right w:val="nil"/>
            </w:tcBorders>
            <w:shd w:val="clear" w:color="auto" w:fill="auto"/>
            <w:noWrap/>
            <w:vAlign w:val="bottom"/>
            <w:hideMark/>
          </w:tcPr>
          <w:p w14:paraId="7A1960C2" w14:textId="77777777" w:rsidR="00FE6DC6" w:rsidRPr="00FE6DC6" w:rsidRDefault="00FE6DC6" w:rsidP="00FE6DC6">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3AA1FA2C"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7307420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787CCA6D"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Тариф</w:t>
            </w:r>
          </w:p>
        </w:tc>
        <w:tc>
          <w:tcPr>
            <w:tcW w:w="858" w:type="dxa"/>
            <w:tcBorders>
              <w:top w:val="nil"/>
              <w:left w:val="nil"/>
              <w:bottom w:val="single" w:sz="4" w:space="0" w:color="C0C0C0"/>
              <w:right w:val="single" w:sz="4" w:space="0" w:color="C0C0C0"/>
            </w:tcBorders>
            <w:shd w:val="clear" w:color="auto" w:fill="auto"/>
            <w:vAlign w:val="center"/>
            <w:hideMark/>
          </w:tcPr>
          <w:p w14:paraId="666EA750"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руб</w:t>
            </w:r>
            <w:proofErr w:type="spellEnd"/>
            <w:r w:rsidRPr="00FE6DC6">
              <w:rPr>
                <w:rFonts w:ascii="Tahoma" w:hAnsi="Tahoma" w:cs="Tahoma"/>
                <w:b/>
                <w:bCs/>
                <w:sz w:val="13"/>
                <w:szCs w:val="13"/>
              </w:rPr>
              <w:t>/м3</w:t>
            </w:r>
          </w:p>
        </w:tc>
        <w:tc>
          <w:tcPr>
            <w:tcW w:w="1616" w:type="dxa"/>
            <w:tcBorders>
              <w:top w:val="nil"/>
              <w:left w:val="nil"/>
              <w:bottom w:val="single" w:sz="4" w:space="0" w:color="C0C0C0"/>
              <w:right w:val="single" w:sz="4" w:space="0" w:color="C0C0C0"/>
            </w:tcBorders>
            <w:shd w:val="clear" w:color="000000" w:fill="FDE9D9"/>
            <w:vAlign w:val="center"/>
            <w:hideMark/>
          </w:tcPr>
          <w:p w14:paraId="3E15A1A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245,68</w:t>
            </w:r>
          </w:p>
        </w:tc>
        <w:tc>
          <w:tcPr>
            <w:tcW w:w="1596" w:type="dxa"/>
            <w:tcBorders>
              <w:top w:val="nil"/>
              <w:left w:val="nil"/>
              <w:bottom w:val="single" w:sz="4" w:space="0" w:color="C0C0C0"/>
              <w:right w:val="single" w:sz="4" w:space="0" w:color="C0C0C0"/>
            </w:tcBorders>
            <w:shd w:val="clear" w:color="000000" w:fill="EBF1DE"/>
            <w:vAlign w:val="center"/>
            <w:hideMark/>
          </w:tcPr>
          <w:p w14:paraId="5EE815C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244,97</w:t>
            </w:r>
          </w:p>
        </w:tc>
        <w:tc>
          <w:tcPr>
            <w:tcW w:w="1376" w:type="dxa"/>
            <w:tcBorders>
              <w:top w:val="nil"/>
              <w:left w:val="nil"/>
              <w:bottom w:val="single" w:sz="4" w:space="0" w:color="C0C0C0"/>
              <w:right w:val="single" w:sz="4" w:space="0" w:color="C0C0C0"/>
            </w:tcBorders>
            <w:shd w:val="clear" w:color="000000" w:fill="EBF1DE"/>
            <w:vAlign w:val="center"/>
            <w:hideMark/>
          </w:tcPr>
          <w:p w14:paraId="089777E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241,82</w:t>
            </w:r>
          </w:p>
        </w:tc>
        <w:tc>
          <w:tcPr>
            <w:tcW w:w="1356" w:type="dxa"/>
            <w:tcBorders>
              <w:top w:val="nil"/>
              <w:left w:val="nil"/>
              <w:bottom w:val="single" w:sz="4" w:space="0" w:color="C0C0C0"/>
              <w:right w:val="single" w:sz="4" w:space="0" w:color="C0C0C0"/>
            </w:tcBorders>
            <w:shd w:val="clear" w:color="000000" w:fill="EBF1DE"/>
            <w:vAlign w:val="center"/>
            <w:hideMark/>
          </w:tcPr>
          <w:p w14:paraId="35DF131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248,13</w:t>
            </w:r>
          </w:p>
        </w:tc>
        <w:tc>
          <w:tcPr>
            <w:tcW w:w="2216" w:type="dxa"/>
            <w:tcBorders>
              <w:top w:val="nil"/>
              <w:left w:val="nil"/>
              <w:bottom w:val="single" w:sz="4" w:space="0" w:color="C0C0C0"/>
              <w:right w:val="single" w:sz="4" w:space="0" w:color="C0C0C0"/>
            </w:tcBorders>
            <w:shd w:val="clear" w:color="000000" w:fill="FFFFCC"/>
            <w:vAlign w:val="center"/>
            <w:hideMark/>
          </w:tcPr>
          <w:p w14:paraId="49EC01BE"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7E0BAC3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252,64</w:t>
            </w:r>
          </w:p>
        </w:tc>
        <w:tc>
          <w:tcPr>
            <w:tcW w:w="1556" w:type="dxa"/>
            <w:tcBorders>
              <w:top w:val="nil"/>
              <w:left w:val="nil"/>
              <w:bottom w:val="single" w:sz="4" w:space="0" w:color="C0C0C0"/>
              <w:right w:val="single" w:sz="4" w:space="0" w:color="C0C0C0"/>
            </w:tcBorders>
            <w:shd w:val="clear" w:color="000000" w:fill="EBF1DE"/>
            <w:vAlign w:val="center"/>
            <w:hideMark/>
          </w:tcPr>
          <w:p w14:paraId="20D9A94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251,33</w:t>
            </w:r>
          </w:p>
        </w:tc>
        <w:tc>
          <w:tcPr>
            <w:tcW w:w="1396" w:type="dxa"/>
            <w:tcBorders>
              <w:top w:val="nil"/>
              <w:left w:val="nil"/>
              <w:bottom w:val="single" w:sz="4" w:space="0" w:color="C0C0C0"/>
              <w:right w:val="single" w:sz="4" w:space="0" w:color="C0C0C0"/>
            </w:tcBorders>
            <w:shd w:val="clear" w:color="000000" w:fill="EBF1DE"/>
            <w:vAlign w:val="center"/>
            <w:hideMark/>
          </w:tcPr>
          <w:p w14:paraId="594085D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248,13</w:t>
            </w:r>
          </w:p>
        </w:tc>
        <w:tc>
          <w:tcPr>
            <w:tcW w:w="1376" w:type="dxa"/>
            <w:tcBorders>
              <w:top w:val="nil"/>
              <w:left w:val="nil"/>
              <w:bottom w:val="single" w:sz="4" w:space="0" w:color="C0C0C0"/>
              <w:right w:val="single" w:sz="4" w:space="0" w:color="C0C0C0"/>
            </w:tcBorders>
            <w:shd w:val="clear" w:color="000000" w:fill="EBF1DE"/>
            <w:vAlign w:val="center"/>
            <w:hideMark/>
          </w:tcPr>
          <w:p w14:paraId="1B5AD8D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254,54</w:t>
            </w:r>
          </w:p>
        </w:tc>
        <w:tc>
          <w:tcPr>
            <w:tcW w:w="2276" w:type="dxa"/>
            <w:tcBorders>
              <w:top w:val="nil"/>
              <w:left w:val="nil"/>
              <w:bottom w:val="single" w:sz="4" w:space="0" w:color="C0C0C0"/>
              <w:right w:val="single" w:sz="4" w:space="0" w:color="C0C0C0"/>
            </w:tcBorders>
            <w:shd w:val="clear" w:color="000000" w:fill="FFFFCC"/>
            <w:vAlign w:val="center"/>
            <w:hideMark/>
          </w:tcPr>
          <w:p w14:paraId="073DFDF0"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7043926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259,81</w:t>
            </w:r>
          </w:p>
        </w:tc>
        <w:tc>
          <w:tcPr>
            <w:tcW w:w="1616" w:type="dxa"/>
            <w:tcBorders>
              <w:top w:val="nil"/>
              <w:left w:val="nil"/>
              <w:bottom w:val="single" w:sz="4" w:space="0" w:color="C0C0C0"/>
              <w:right w:val="single" w:sz="4" w:space="0" w:color="C0C0C0"/>
            </w:tcBorders>
            <w:shd w:val="clear" w:color="000000" w:fill="EBF1DE"/>
            <w:vAlign w:val="center"/>
            <w:hideMark/>
          </w:tcPr>
          <w:p w14:paraId="6B53D4A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258,42</w:t>
            </w:r>
          </w:p>
        </w:tc>
        <w:tc>
          <w:tcPr>
            <w:tcW w:w="1356" w:type="dxa"/>
            <w:tcBorders>
              <w:top w:val="nil"/>
              <w:left w:val="nil"/>
              <w:bottom w:val="single" w:sz="4" w:space="0" w:color="C0C0C0"/>
              <w:right w:val="single" w:sz="4" w:space="0" w:color="C0C0C0"/>
            </w:tcBorders>
            <w:shd w:val="clear" w:color="000000" w:fill="EBF1DE"/>
            <w:vAlign w:val="center"/>
            <w:hideMark/>
          </w:tcPr>
          <w:p w14:paraId="0A10F74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254,54</w:t>
            </w:r>
          </w:p>
        </w:tc>
        <w:tc>
          <w:tcPr>
            <w:tcW w:w="1336" w:type="dxa"/>
            <w:tcBorders>
              <w:top w:val="nil"/>
              <w:left w:val="nil"/>
              <w:bottom w:val="single" w:sz="4" w:space="0" w:color="C0C0C0"/>
              <w:right w:val="single" w:sz="4" w:space="0" w:color="C0C0C0"/>
            </w:tcBorders>
            <w:shd w:val="clear" w:color="000000" w:fill="EBF1DE"/>
            <w:vAlign w:val="center"/>
            <w:hideMark/>
          </w:tcPr>
          <w:p w14:paraId="47EB7A6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262,30</w:t>
            </w:r>
          </w:p>
        </w:tc>
        <w:tc>
          <w:tcPr>
            <w:tcW w:w="2236" w:type="dxa"/>
            <w:tcBorders>
              <w:top w:val="nil"/>
              <w:left w:val="nil"/>
              <w:bottom w:val="single" w:sz="4" w:space="0" w:color="C0C0C0"/>
              <w:right w:val="single" w:sz="4" w:space="0" w:color="C0C0C0"/>
            </w:tcBorders>
            <w:shd w:val="clear" w:color="000000" w:fill="FFFFCC"/>
            <w:vAlign w:val="center"/>
            <w:hideMark/>
          </w:tcPr>
          <w:p w14:paraId="2FC43EFA"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2903BC78"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1744F8CC" w14:textId="77777777" w:rsidR="00FE6DC6" w:rsidRPr="00FE6DC6" w:rsidRDefault="00FE6DC6" w:rsidP="00FE6DC6">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C095EEF"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1E8BD2D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752437AD"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Тариф на потребительский рынок</w:t>
            </w:r>
          </w:p>
        </w:tc>
        <w:tc>
          <w:tcPr>
            <w:tcW w:w="858" w:type="dxa"/>
            <w:tcBorders>
              <w:top w:val="nil"/>
              <w:left w:val="nil"/>
              <w:bottom w:val="single" w:sz="4" w:space="0" w:color="C0C0C0"/>
              <w:right w:val="single" w:sz="4" w:space="0" w:color="C0C0C0"/>
            </w:tcBorders>
            <w:shd w:val="clear" w:color="auto" w:fill="auto"/>
            <w:vAlign w:val="center"/>
            <w:hideMark/>
          </w:tcPr>
          <w:p w14:paraId="0978E32F"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руб</w:t>
            </w:r>
            <w:proofErr w:type="spellEnd"/>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D7EAD3"/>
            <w:vAlign w:val="center"/>
            <w:hideMark/>
          </w:tcPr>
          <w:p w14:paraId="7DB034F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245,68</w:t>
            </w:r>
          </w:p>
        </w:tc>
        <w:tc>
          <w:tcPr>
            <w:tcW w:w="1596" w:type="dxa"/>
            <w:tcBorders>
              <w:top w:val="nil"/>
              <w:left w:val="nil"/>
              <w:bottom w:val="single" w:sz="4" w:space="0" w:color="C0C0C0"/>
              <w:right w:val="single" w:sz="4" w:space="0" w:color="C0C0C0"/>
            </w:tcBorders>
            <w:shd w:val="clear" w:color="000000" w:fill="D7EAD3"/>
            <w:vAlign w:val="center"/>
            <w:hideMark/>
          </w:tcPr>
          <w:p w14:paraId="6BEC34E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244,98</w:t>
            </w:r>
          </w:p>
        </w:tc>
        <w:tc>
          <w:tcPr>
            <w:tcW w:w="1376" w:type="dxa"/>
            <w:tcBorders>
              <w:top w:val="nil"/>
              <w:left w:val="nil"/>
              <w:bottom w:val="single" w:sz="4" w:space="0" w:color="C0C0C0"/>
              <w:right w:val="single" w:sz="4" w:space="0" w:color="C0C0C0"/>
            </w:tcBorders>
            <w:shd w:val="clear" w:color="000000" w:fill="D7EAD3"/>
            <w:vAlign w:val="center"/>
            <w:hideMark/>
          </w:tcPr>
          <w:p w14:paraId="5FB7629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241,82</w:t>
            </w:r>
          </w:p>
        </w:tc>
        <w:tc>
          <w:tcPr>
            <w:tcW w:w="1356" w:type="dxa"/>
            <w:tcBorders>
              <w:top w:val="nil"/>
              <w:left w:val="nil"/>
              <w:bottom w:val="single" w:sz="4" w:space="0" w:color="C0C0C0"/>
              <w:right w:val="single" w:sz="4" w:space="0" w:color="C0C0C0"/>
            </w:tcBorders>
            <w:shd w:val="clear" w:color="000000" w:fill="D7EAD3"/>
            <w:vAlign w:val="center"/>
            <w:hideMark/>
          </w:tcPr>
          <w:p w14:paraId="194EAD8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248,13</w:t>
            </w:r>
          </w:p>
        </w:tc>
        <w:tc>
          <w:tcPr>
            <w:tcW w:w="2216" w:type="dxa"/>
            <w:tcBorders>
              <w:top w:val="nil"/>
              <w:left w:val="nil"/>
              <w:bottom w:val="single" w:sz="4" w:space="0" w:color="C0C0C0"/>
              <w:right w:val="single" w:sz="4" w:space="0" w:color="C0C0C0"/>
            </w:tcBorders>
            <w:shd w:val="clear" w:color="000000" w:fill="FFFFCC"/>
            <w:vAlign w:val="center"/>
            <w:hideMark/>
          </w:tcPr>
          <w:p w14:paraId="7A64BA82"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05540797"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252,64</w:t>
            </w:r>
          </w:p>
        </w:tc>
        <w:tc>
          <w:tcPr>
            <w:tcW w:w="1556" w:type="dxa"/>
            <w:tcBorders>
              <w:top w:val="nil"/>
              <w:left w:val="nil"/>
              <w:bottom w:val="single" w:sz="4" w:space="0" w:color="C0C0C0"/>
              <w:right w:val="single" w:sz="4" w:space="0" w:color="C0C0C0"/>
            </w:tcBorders>
            <w:shd w:val="clear" w:color="000000" w:fill="D7EAD3"/>
            <w:vAlign w:val="center"/>
            <w:hideMark/>
          </w:tcPr>
          <w:p w14:paraId="03B3D0CD"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251,34</w:t>
            </w:r>
          </w:p>
        </w:tc>
        <w:tc>
          <w:tcPr>
            <w:tcW w:w="1396" w:type="dxa"/>
            <w:tcBorders>
              <w:top w:val="nil"/>
              <w:left w:val="nil"/>
              <w:bottom w:val="single" w:sz="4" w:space="0" w:color="C0C0C0"/>
              <w:right w:val="single" w:sz="4" w:space="0" w:color="C0C0C0"/>
            </w:tcBorders>
            <w:shd w:val="clear" w:color="000000" w:fill="D7EAD3"/>
            <w:vAlign w:val="center"/>
            <w:hideMark/>
          </w:tcPr>
          <w:p w14:paraId="245DEAA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248,13</w:t>
            </w:r>
          </w:p>
        </w:tc>
        <w:tc>
          <w:tcPr>
            <w:tcW w:w="1376" w:type="dxa"/>
            <w:tcBorders>
              <w:top w:val="nil"/>
              <w:left w:val="nil"/>
              <w:bottom w:val="single" w:sz="4" w:space="0" w:color="C0C0C0"/>
              <w:right w:val="single" w:sz="4" w:space="0" w:color="C0C0C0"/>
            </w:tcBorders>
            <w:shd w:val="clear" w:color="000000" w:fill="D7EAD3"/>
            <w:vAlign w:val="center"/>
            <w:hideMark/>
          </w:tcPr>
          <w:p w14:paraId="41FF68D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254,54</w:t>
            </w:r>
          </w:p>
        </w:tc>
        <w:tc>
          <w:tcPr>
            <w:tcW w:w="2276" w:type="dxa"/>
            <w:tcBorders>
              <w:top w:val="nil"/>
              <w:left w:val="nil"/>
              <w:bottom w:val="single" w:sz="4" w:space="0" w:color="C0C0C0"/>
              <w:right w:val="single" w:sz="4" w:space="0" w:color="C0C0C0"/>
            </w:tcBorders>
            <w:shd w:val="clear" w:color="000000" w:fill="FFFFCC"/>
            <w:vAlign w:val="center"/>
            <w:hideMark/>
          </w:tcPr>
          <w:p w14:paraId="7E6538EC"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0C45A083"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259,81</w:t>
            </w:r>
          </w:p>
        </w:tc>
        <w:tc>
          <w:tcPr>
            <w:tcW w:w="1616" w:type="dxa"/>
            <w:tcBorders>
              <w:top w:val="nil"/>
              <w:left w:val="nil"/>
              <w:bottom w:val="single" w:sz="4" w:space="0" w:color="C0C0C0"/>
              <w:right w:val="single" w:sz="4" w:space="0" w:color="C0C0C0"/>
            </w:tcBorders>
            <w:shd w:val="clear" w:color="000000" w:fill="D7EAD3"/>
            <w:vAlign w:val="center"/>
            <w:hideMark/>
          </w:tcPr>
          <w:p w14:paraId="662B6EE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258,42</w:t>
            </w:r>
          </w:p>
        </w:tc>
        <w:tc>
          <w:tcPr>
            <w:tcW w:w="1356" w:type="dxa"/>
            <w:tcBorders>
              <w:top w:val="nil"/>
              <w:left w:val="nil"/>
              <w:bottom w:val="single" w:sz="4" w:space="0" w:color="C0C0C0"/>
              <w:right w:val="single" w:sz="4" w:space="0" w:color="C0C0C0"/>
            </w:tcBorders>
            <w:shd w:val="clear" w:color="000000" w:fill="D7EAD3"/>
            <w:vAlign w:val="center"/>
            <w:hideMark/>
          </w:tcPr>
          <w:p w14:paraId="2B4B297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254,54</w:t>
            </w:r>
          </w:p>
        </w:tc>
        <w:tc>
          <w:tcPr>
            <w:tcW w:w="1336" w:type="dxa"/>
            <w:tcBorders>
              <w:top w:val="nil"/>
              <w:left w:val="nil"/>
              <w:bottom w:val="single" w:sz="4" w:space="0" w:color="C0C0C0"/>
              <w:right w:val="single" w:sz="4" w:space="0" w:color="C0C0C0"/>
            </w:tcBorders>
            <w:shd w:val="clear" w:color="000000" w:fill="D7EAD3"/>
            <w:vAlign w:val="center"/>
            <w:hideMark/>
          </w:tcPr>
          <w:p w14:paraId="7D82192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262,30</w:t>
            </w:r>
          </w:p>
        </w:tc>
        <w:tc>
          <w:tcPr>
            <w:tcW w:w="2236" w:type="dxa"/>
            <w:tcBorders>
              <w:top w:val="nil"/>
              <w:left w:val="nil"/>
              <w:bottom w:val="single" w:sz="4" w:space="0" w:color="C0C0C0"/>
              <w:right w:val="single" w:sz="4" w:space="0" w:color="C0C0C0"/>
            </w:tcBorders>
            <w:shd w:val="clear" w:color="000000" w:fill="FFFFCC"/>
            <w:vAlign w:val="center"/>
            <w:hideMark/>
          </w:tcPr>
          <w:p w14:paraId="030D1C4F"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7BFFFFA0"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0F622329" w14:textId="77777777" w:rsidR="00FE6DC6" w:rsidRPr="00FE6DC6" w:rsidRDefault="00FE6DC6" w:rsidP="00FE6DC6">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42EBA506"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6526BBCE"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19FFCBDE" w14:textId="77777777" w:rsidR="00FE6DC6" w:rsidRPr="00FE6DC6" w:rsidRDefault="00FE6DC6" w:rsidP="00FE6DC6">
            <w:pPr>
              <w:ind w:firstLineChars="100" w:firstLine="130"/>
              <w:rPr>
                <w:rFonts w:ascii="Tahoma" w:hAnsi="Tahoma" w:cs="Tahoma"/>
                <w:sz w:val="13"/>
                <w:szCs w:val="13"/>
              </w:rPr>
            </w:pPr>
            <w:r w:rsidRPr="00FE6DC6">
              <w:rPr>
                <w:rFonts w:ascii="Tahoma" w:hAnsi="Tahoma" w:cs="Tahoma"/>
                <w:sz w:val="13"/>
                <w:szCs w:val="13"/>
              </w:rPr>
              <w:t>Тариф на собственные нужды производства</w:t>
            </w:r>
          </w:p>
        </w:tc>
        <w:tc>
          <w:tcPr>
            <w:tcW w:w="858" w:type="dxa"/>
            <w:tcBorders>
              <w:top w:val="nil"/>
              <w:left w:val="nil"/>
              <w:bottom w:val="single" w:sz="4" w:space="0" w:color="C0C0C0"/>
              <w:right w:val="single" w:sz="4" w:space="0" w:color="C0C0C0"/>
            </w:tcBorders>
            <w:shd w:val="clear" w:color="auto" w:fill="auto"/>
            <w:vAlign w:val="center"/>
            <w:hideMark/>
          </w:tcPr>
          <w:p w14:paraId="053CCB0F" w14:textId="77777777" w:rsidR="00FE6DC6" w:rsidRPr="00FE6DC6" w:rsidRDefault="00FE6DC6" w:rsidP="00FE6DC6">
            <w:pPr>
              <w:jc w:val="center"/>
              <w:rPr>
                <w:rFonts w:ascii="Tahoma" w:hAnsi="Tahoma" w:cs="Tahoma"/>
                <w:sz w:val="13"/>
                <w:szCs w:val="13"/>
              </w:rPr>
            </w:pPr>
            <w:proofErr w:type="spellStart"/>
            <w:r w:rsidRPr="00FE6DC6">
              <w:rPr>
                <w:rFonts w:ascii="Tahoma" w:hAnsi="Tahoma" w:cs="Tahoma"/>
                <w:sz w:val="13"/>
                <w:szCs w:val="13"/>
              </w:rPr>
              <w:t>руб</w:t>
            </w:r>
            <w:proofErr w:type="spellEnd"/>
            <w:r w:rsidRPr="00FE6DC6">
              <w:rPr>
                <w:rFonts w:ascii="Tahoma" w:hAnsi="Tahoma" w:cs="Tahoma"/>
                <w:sz w:val="13"/>
                <w:szCs w:val="13"/>
              </w:rPr>
              <w:t>/м3</w:t>
            </w:r>
          </w:p>
        </w:tc>
        <w:tc>
          <w:tcPr>
            <w:tcW w:w="1616" w:type="dxa"/>
            <w:tcBorders>
              <w:top w:val="nil"/>
              <w:left w:val="nil"/>
              <w:bottom w:val="single" w:sz="4" w:space="0" w:color="C0C0C0"/>
              <w:right w:val="single" w:sz="4" w:space="0" w:color="C0C0C0"/>
            </w:tcBorders>
            <w:shd w:val="clear" w:color="000000" w:fill="D7EAD3"/>
            <w:vAlign w:val="center"/>
            <w:hideMark/>
          </w:tcPr>
          <w:p w14:paraId="0846B5E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245,68</w:t>
            </w:r>
          </w:p>
        </w:tc>
        <w:tc>
          <w:tcPr>
            <w:tcW w:w="1596" w:type="dxa"/>
            <w:tcBorders>
              <w:top w:val="nil"/>
              <w:left w:val="nil"/>
              <w:bottom w:val="single" w:sz="4" w:space="0" w:color="C0C0C0"/>
              <w:right w:val="single" w:sz="4" w:space="0" w:color="C0C0C0"/>
            </w:tcBorders>
            <w:shd w:val="clear" w:color="000000" w:fill="D7EAD3"/>
            <w:vAlign w:val="center"/>
            <w:hideMark/>
          </w:tcPr>
          <w:p w14:paraId="1BBCFBEB"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C192529"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BB377FA"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1F0E82BF"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0ABA9376"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252,64</w:t>
            </w:r>
          </w:p>
        </w:tc>
        <w:tc>
          <w:tcPr>
            <w:tcW w:w="1556" w:type="dxa"/>
            <w:tcBorders>
              <w:top w:val="nil"/>
              <w:left w:val="nil"/>
              <w:bottom w:val="single" w:sz="4" w:space="0" w:color="C0C0C0"/>
              <w:right w:val="single" w:sz="4" w:space="0" w:color="C0C0C0"/>
            </w:tcBorders>
            <w:shd w:val="clear" w:color="000000" w:fill="D7EAD3"/>
            <w:vAlign w:val="center"/>
            <w:hideMark/>
          </w:tcPr>
          <w:p w14:paraId="32B7C094"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E63B5C5"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624135C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AB84298"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09DFA95F"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259,81</w:t>
            </w:r>
          </w:p>
        </w:tc>
        <w:tc>
          <w:tcPr>
            <w:tcW w:w="1616" w:type="dxa"/>
            <w:tcBorders>
              <w:top w:val="nil"/>
              <w:left w:val="nil"/>
              <w:bottom w:val="single" w:sz="4" w:space="0" w:color="C0C0C0"/>
              <w:right w:val="single" w:sz="4" w:space="0" w:color="C0C0C0"/>
            </w:tcBorders>
            <w:shd w:val="clear" w:color="000000" w:fill="D7EAD3"/>
            <w:vAlign w:val="center"/>
            <w:hideMark/>
          </w:tcPr>
          <w:p w14:paraId="64716791"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6D9F1F82"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C88A568" w14:textId="77777777" w:rsidR="00FE6DC6" w:rsidRPr="00FE6DC6" w:rsidRDefault="00FE6DC6" w:rsidP="00FE6DC6">
            <w:pPr>
              <w:jc w:val="center"/>
              <w:rPr>
                <w:rFonts w:ascii="Tahoma" w:hAnsi="Tahoma" w:cs="Tahoma"/>
                <w:sz w:val="13"/>
                <w:szCs w:val="13"/>
              </w:rPr>
            </w:pPr>
            <w:r w:rsidRPr="00FE6DC6">
              <w:rPr>
                <w:rFonts w:ascii="Tahoma" w:hAnsi="Tahoma" w:cs="Tahoma"/>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713E3EE6" w14:textId="77777777" w:rsidR="00FE6DC6" w:rsidRPr="00FE6DC6" w:rsidRDefault="00FE6DC6" w:rsidP="00FE6DC6">
            <w:pPr>
              <w:rPr>
                <w:rFonts w:ascii="Tahoma" w:hAnsi="Tahoma" w:cs="Tahoma"/>
                <w:sz w:val="13"/>
                <w:szCs w:val="13"/>
              </w:rPr>
            </w:pPr>
            <w:r w:rsidRPr="00FE6DC6">
              <w:rPr>
                <w:rFonts w:ascii="Tahoma" w:hAnsi="Tahoma" w:cs="Tahoma"/>
                <w:sz w:val="13"/>
                <w:szCs w:val="13"/>
              </w:rPr>
              <w:t> </w:t>
            </w:r>
          </w:p>
        </w:tc>
      </w:tr>
      <w:tr w:rsidR="00FE6DC6" w:rsidRPr="00FE6DC6" w14:paraId="4D2321EC"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26FEA9EB" w14:textId="77777777" w:rsidR="00FE6DC6" w:rsidRPr="00FE6DC6" w:rsidRDefault="00FE6DC6" w:rsidP="00FE6DC6">
            <w:pPr>
              <w:rPr>
                <w:rFonts w:ascii="Tahoma" w:hAnsi="Tahoma" w:cs="Tahoma"/>
                <w:sz w:val="13"/>
                <w:szCs w:val="13"/>
              </w:rPr>
            </w:pPr>
          </w:p>
        </w:tc>
        <w:tc>
          <w:tcPr>
            <w:tcW w:w="202" w:type="dxa"/>
            <w:tcBorders>
              <w:top w:val="nil"/>
              <w:left w:val="nil"/>
              <w:bottom w:val="nil"/>
              <w:right w:val="nil"/>
            </w:tcBorders>
            <w:shd w:val="clear" w:color="auto" w:fill="auto"/>
            <w:noWrap/>
            <w:vAlign w:val="bottom"/>
            <w:hideMark/>
          </w:tcPr>
          <w:p w14:paraId="12C95B8A"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51C9755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38A6FA32"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ФОТ, всего</w:t>
            </w:r>
          </w:p>
        </w:tc>
        <w:tc>
          <w:tcPr>
            <w:tcW w:w="858" w:type="dxa"/>
            <w:tcBorders>
              <w:top w:val="nil"/>
              <w:left w:val="nil"/>
              <w:bottom w:val="single" w:sz="4" w:space="0" w:color="C0C0C0"/>
              <w:right w:val="single" w:sz="4" w:space="0" w:color="C0C0C0"/>
            </w:tcBorders>
            <w:shd w:val="clear" w:color="auto" w:fill="auto"/>
            <w:vAlign w:val="center"/>
            <w:hideMark/>
          </w:tcPr>
          <w:p w14:paraId="78D93278"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3F720B6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152D026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AC11C6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D6B7B1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7F5E6CA2"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647A7B0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49CEEF9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2CA869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E99352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6699EAA5"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9CB99F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52DEE41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BE0F8C8"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10B4F3D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08FC2BA6"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4FF95546"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57D9316D" w14:textId="77777777" w:rsidR="00FE6DC6" w:rsidRPr="00FE6DC6" w:rsidRDefault="00FE6DC6" w:rsidP="00FE6DC6">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424A0282"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2C4EFBE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6D21F1F4"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Численность персонала, всего</w:t>
            </w:r>
          </w:p>
        </w:tc>
        <w:tc>
          <w:tcPr>
            <w:tcW w:w="858" w:type="dxa"/>
            <w:tcBorders>
              <w:top w:val="nil"/>
              <w:left w:val="nil"/>
              <w:bottom w:val="single" w:sz="4" w:space="0" w:color="C0C0C0"/>
              <w:right w:val="single" w:sz="4" w:space="0" w:color="C0C0C0"/>
            </w:tcBorders>
            <w:shd w:val="clear" w:color="auto" w:fill="auto"/>
            <w:vAlign w:val="center"/>
            <w:hideMark/>
          </w:tcPr>
          <w:p w14:paraId="4A4C0A36"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чел</w:t>
            </w:r>
          </w:p>
        </w:tc>
        <w:tc>
          <w:tcPr>
            <w:tcW w:w="1616" w:type="dxa"/>
            <w:tcBorders>
              <w:top w:val="nil"/>
              <w:left w:val="nil"/>
              <w:bottom w:val="single" w:sz="4" w:space="0" w:color="C0C0C0"/>
              <w:right w:val="single" w:sz="4" w:space="0" w:color="C0C0C0"/>
            </w:tcBorders>
            <w:shd w:val="clear" w:color="000000" w:fill="D7EAD3"/>
            <w:vAlign w:val="center"/>
            <w:hideMark/>
          </w:tcPr>
          <w:p w14:paraId="62309B1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7DBAF3F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82EE59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A2A79A5"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1A8973BA"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262976AC"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FBA5EA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4BCD1E8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7190B4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36D30574"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5884F86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00394E6D"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1824D04"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ED16CB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73459887"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34E71E14" w14:textId="77777777" w:rsidTr="00FE6DC6">
        <w:trPr>
          <w:trHeight w:val="300"/>
          <w:jc w:val="center"/>
        </w:trPr>
        <w:tc>
          <w:tcPr>
            <w:tcW w:w="257" w:type="dxa"/>
            <w:tcBorders>
              <w:top w:val="nil"/>
              <w:left w:val="nil"/>
              <w:bottom w:val="nil"/>
              <w:right w:val="nil"/>
            </w:tcBorders>
            <w:shd w:val="clear" w:color="auto" w:fill="auto"/>
            <w:noWrap/>
            <w:vAlign w:val="bottom"/>
            <w:hideMark/>
          </w:tcPr>
          <w:p w14:paraId="2B493D5E" w14:textId="77777777" w:rsidR="00FE6DC6" w:rsidRPr="00FE6DC6" w:rsidRDefault="00FE6DC6" w:rsidP="00FE6DC6">
            <w:pPr>
              <w:rPr>
                <w:rFonts w:ascii="Tahoma" w:hAnsi="Tahoma" w:cs="Tahoma"/>
                <w:b/>
                <w:bCs/>
                <w:sz w:val="13"/>
                <w:szCs w:val="13"/>
              </w:rPr>
            </w:pPr>
          </w:p>
        </w:tc>
        <w:tc>
          <w:tcPr>
            <w:tcW w:w="202" w:type="dxa"/>
            <w:tcBorders>
              <w:top w:val="nil"/>
              <w:left w:val="nil"/>
              <w:bottom w:val="nil"/>
              <w:right w:val="nil"/>
            </w:tcBorders>
            <w:shd w:val="clear" w:color="auto" w:fill="auto"/>
            <w:noWrap/>
            <w:vAlign w:val="bottom"/>
            <w:hideMark/>
          </w:tcPr>
          <w:p w14:paraId="33C3F7F2" w14:textId="77777777" w:rsidR="00FE6DC6" w:rsidRPr="00FE6DC6" w:rsidRDefault="00FE6DC6" w:rsidP="00FE6DC6">
            <w:pPr>
              <w:rPr>
                <w:sz w:val="13"/>
                <w:szCs w:val="13"/>
              </w:rPr>
            </w:pPr>
          </w:p>
        </w:tc>
        <w:tc>
          <w:tcPr>
            <w:tcW w:w="809" w:type="dxa"/>
            <w:tcBorders>
              <w:top w:val="nil"/>
              <w:left w:val="single" w:sz="4" w:space="0" w:color="C0C0C0"/>
              <w:bottom w:val="single" w:sz="4" w:space="0" w:color="C0C0C0"/>
              <w:right w:val="single" w:sz="4" w:space="0" w:color="C0C0C0"/>
            </w:tcBorders>
            <w:shd w:val="clear" w:color="auto" w:fill="auto"/>
            <w:vAlign w:val="center"/>
            <w:hideMark/>
          </w:tcPr>
          <w:p w14:paraId="000BCC9E"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5FB58ABC"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Среднемесячная заработная плата</w:t>
            </w:r>
          </w:p>
        </w:tc>
        <w:tc>
          <w:tcPr>
            <w:tcW w:w="858" w:type="dxa"/>
            <w:tcBorders>
              <w:top w:val="nil"/>
              <w:left w:val="nil"/>
              <w:bottom w:val="single" w:sz="4" w:space="0" w:color="C0C0C0"/>
              <w:right w:val="single" w:sz="4" w:space="0" w:color="C0C0C0"/>
            </w:tcBorders>
            <w:shd w:val="clear" w:color="auto" w:fill="auto"/>
            <w:vAlign w:val="center"/>
            <w:hideMark/>
          </w:tcPr>
          <w:p w14:paraId="5298371F"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D7EAD3"/>
            <w:vAlign w:val="center"/>
            <w:hideMark/>
          </w:tcPr>
          <w:p w14:paraId="34878C2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96" w:type="dxa"/>
            <w:tcBorders>
              <w:top w:val="nil"/>
              <w:left w:val="nil"/>
              <w:bottom w:val="single" w:sz="4" w:space="0" w:color="C0C0C0"/>
              <w:right w:val="single" w:sz="4" w:space="0" w:color="C0C0C0"/>
            </w:tcBorders>
            <w:shd w:val="clear" w:color="000000" w:fill="D7EAD3"/>
            <w:vAlign w:val="center"/>
            <w:hideMark/>
          </w:tcPr>
          <w:p w14:paraId="4F18C9F3"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5084CF1"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A7C6EF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16" w:type="dxa"/>
            <w:tcBorders>
              <w:top w:val="nil"/>
              <w:left w:val="nil"/>
              <w:bottom w:val="single" w:sz="4" w:space="0" w:color="C0C0C0"/>
              <w:right w:val="single" w:sz="4" w:space="0" w:color="C0C0C0"/>
            </w:tcBorders>
            <w:shd w:val="clear" w:color="000000" w:fill="FFFFCC"/>
            <w:vAlign w:val="center"/>
            <w:hideMark/>
          </w:tcPr>
          <w:p w14:paraId="02BA33DB"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3C641387"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64DFA0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87D1902"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2354C5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61BEDE60"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7EAD3"/>
            <w:vAlign w:val="center"/>
            <w:hideMark/>
          </w:tcPr>
          <w:p w14:paraId="7266063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4F09DADA"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81DB9BB"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376B2149"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0,00</w:t>
            </w:r>
          </w:p>
        </w:tc>
        <w:tc>
          <w:tcPr>
            <w:tcW w:w="2236" w:type="dxa"/>
            <w:tcBorders>
              <w:top w:val="nil"/>
              <w:left w:val="nil"/>
              <w:bottom w:val="single" w:sz="4" w:space="0" w:color="C0C0C0"/>
              <w:right w:val="single" w:sz="4" w:space="0" w:color="C0C0C0"/>
            </w:tcBorders>
            <w:shd w:val="clear" w:color="000000" w:fill="FFFFCC"/>
            <w:vAlign w:val="center"/>
            <w:hideMark/>
          </w:tcPr>
          <w:p w14:paraId="23E8CC02"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 </w:t>
            </w:r>
          </w:p>
        </w:tc>
      </w:tr>
      <w:tr w:rsidR="00FE6DC6" w:rsidRPr="00FE6DC6" w14:paraId="707751C9" w14:textId="77777777" w:rsidTr="00FE6DC6">
        <w:trPr>
          <w:trHeight w:val="315"/>
          <w:jc w:val="center"/>
        </w:trPr>
        <w:tc>
          <w:tcPr>
            <w:tcW w:w="257" w:type="dxa"/>
            <w:tcBorders>
              <w:top w:val="nil"/>
              <w:left w:val="nil"/>
              <w:bottom w:val="nil"/>
              <w:right w:val="nil"/>
            </w:tcBorders>
            <w:shd w:val="clear" w:color="auto" w:fill="auto"/>
            <w:vAlign w:val="center"/>
            <w:hideMark/>
          </w:tcPr>
          <w:p w14:paraId="2179A555" w14:textId="77777777" w:rsidR="00FE6DC6" w:rsidRPr="00FE6DC6" w:rsidRDefault="00FE6DC6" w:rsidP="00FE6DC6">
            <w:pPr>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52C86CF8" w14:textId="77777777" w:rsidR="00FE6DC6" w:rsidRPr="00FE6DC6" w:rsidRDefault="00FE6DC6" w:rsidP="00FE6DC6">
            <w:pPr>
              <w:rPr>
                <w:sz w:val="13"/>
                <w:szCs w:val="13"/>
              </w:rPr>
            </w:pPr>
          </w:p>
        </w:tc>
        <w:tc>
          <w:tcPr>
            <w:tcW w:w="809" w:type="dxa"/>
            <w:tcBorders>
              <w:top w:val="nil"/>
              <w:left w:val="nil"/>
              <w:bottom w:val="nil"/>
              <w:right w:val="nil"/>
            </w:tcBorders>
            <w:shd w:val="clear" w:color="auto" w:fill="auto"/>
            <w:vAlign w:val="center"/>
            <w:hideMark/>
          </w:tcPr>
          <w:p w14:paraId="6E093DAF" w14:textId="77777777" w:rsidR="00FE6DC6" w:rsidRPr="00FE6DC6" w:rsidRDefault="00FE6DC6" w:rsidP="00FE6DC6">
            <w:pPr>
              <w:rPr>
                <w:sz w:val="13"/>
                <w:szCs w:val="13"/>
              </w:rPr>
            </w:pPr>
          </w:p>
        </w:tc>
        <w:tc>
          <w:tcPr>
            <w:tcW w:w="4022" w:type="dxa"/>
            <w:tcBorders>
              <w:top w:val="nil"/>
              <w:left w:val="nil"/>
              <w:bottom w:val="nil"/>
              <w:right w:val="nil"/>
            </w:tcBorders>
            <w:shd w:val="clear" w:color="auto" w:fill="auto"/>
            <w:vAlign w:val="center"/>
            <w:hideMark/>
          </w:tcPr>
          <w:p w14:paraId="7390495F" w14:textId="77777777" w:rsidR="00FE6DC6" w:rsidRPr="00FE6DC6" w:rsidRDefault="00FE6DC6" w:rsidP="00FE6DC6">
            <w:pPr>
              <w:rPr>
                <w:sz w:val="13"/>
                <w:szCs w:val="13"/>
              </w:rPr>
            </w:pPr>
          </w:p>
        </w:tc>
        <w:tc>
          <w:tcPr>
            <w:tcW w:w="858" w:type="dxa"/>
            <w:tcBorders>
              <w:top w:val="nil"/>
              <w:left w:val="nil"/>
              <w:bottom w:val="nil"/>
              <w:right w:val="nil"/>
            </w:tcBorders>
            <w:shd w:val="clear" w:color="auto" w:fill="auto"/>
            <w:vAlign w:val="center"/>
            <w:hideMark/>
          </w:tcPr>
          <w:p w14:paraId="015BC9CF"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vAlign w:val="center"/>
            <w:hideMark/>
          </w:tcPr>
          <w:p w14:paraId="3959CD43" w14:textId="77777777" w:rsidR="00FE6DC6" w:rsidRPr="00FE6DC6" w:rsidRDefault="00FE6DC6" w:rsidP="00FE6DC6">
            <w:pPr>
              <w:rPr>
                <w:sz w:val="13"/>
                <w:szCs w:val="13"/>
              </w:rPr>
            </w:pPr>
          </w:p>
        </w:tc>
        <w:tc>
          <w:tcPr>
            <w:tcW w:w="1596" w:type="dxa"/>
            <w:tcBorders>
              <w:top w:val="nil"/>
              <w:left w:val="nil"/>
              <w:bottom w:val="nil"/>
              <w:right w:val="nil"/>
            </w:tcBorders>
            <w:shd w:val="clear" w:color="auto" w:fill="auto"/>
            <w:vAlign w:val="center"/>
            <w:hideMark/>
          </w:tcPr>
          <w:p w14:paraId="45244C9F"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vAlign w:val="center"/>
            <w:hideMark/>
          </w:tcPr>
          <w:p w14:paraId="1C9C476E"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vAlign w:val="center"/>
            <w:hideMark/>
          </w:tcPr>
          <w:p w14:paraId="326D0E5E"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248,13   </w:t>
            </w:r>
          </w:p>
        </w:tc>
        <w:tc>
          <w:tcPr>
            <w:tcW w:w="2216" w:type="dxa"/>
            <w:tcBorders>
              <w:top w:val="nil"/>
              <w:left w:val="nil"/>
              <w:bottom w:val="nil"/>
              <w:right w:val="nil"/>
            </w:tcBorders>
            <w:shd w:val="clear" w:color="auto" w:fill="auto"/>
            <w:vAlign w:val="center"/>
            <w:hideMark/>
          </w:tcPr>
          <w:p w14:paraId="1CCD09F6" w14:textId="77777777" w:rsidR="00FE6DC6" w:rsidRPr="00FE6DC6" w:rsidRDefault="00FE6DC6" w:rsidP="00FE6DC6">
            <w:pPr>
              <w:rPr>
                <w:rFonts w:ascii="Tahoma" w:hAnsi="Tahoma" w:cs="Tahoma"/>
                <w:b/>
                <w:bCs/>
                <w:color w:val="FFFFFF"/>
                <w:sz w:val="13"/>
                <w:szCs w:val="13"/>
              </w:rPr>
            </w:pPr>
          </w:p>
        </w:tc>
        <w:tc>
          <w:tcPr>
            <w:tcW w:w="1556" w:type="dxa"/>
            <w:tcBorders>
              <w:top w:val="nil"/>
              <w:left w:val="nil"/>
              <w:bottom w:val="nil"/>
              <w:right w:val="nil"/>
            </w:tcBorders>
            <w:shd w:val="clear" w:color="auto" w:fill="auto"/>
            <w:vAlign w:val="center"/>
            <w:hideMark/>
          </w:tcPr>
          <w:p w14:paraId="0103E5BB" w14:textId="77777777" w:rsidR="00FE6DC6" w:rsidRPr="00FE6DC6" w:rsidRDefault="00FE6DC6" w:rsidP="00FE6DC6">
            <w:pPr>
              <w:rPr>
                <w:sz w:val="13"/>
                <w:szCs w:val="13"/>
              </w:rPr>
            </w:pPr>
          </w:p>
        </w:tc>
        <w:tc>
          <w:tcPr>
            <w:tcW w:w="1556" w:type="dxa"/>
            <w:tcBorders>
              <w:top w:val="nil"/>
              <w:left w:val="nil"/>
              <w:bottom w:val="nil"/>
              <w:right w:val="nil"/>
            </w:tcBorders>
            <w:shd w:val="clear" w:color="auto" w:fill="auto"/>
            <w:vAlign w:val="center"/>
            <w:hideMark/>
          </w:tcPr>
          <w:p w14:paraId="0D90F5BA" w14:textId="77777777" w:rsidR="00FE6DC6" w:rsidRPr="00FE6DC6" w:rsidRDefault="00FE6DC6" w:rsidP="00FE6DC6">
            <w:pPr>
              <w:rPr>
                <w:sz w:val="13"/>
                <w:szCs w:val="13"/>
              </w:rPr>
            </w:pPr>
          </w:p>
        </w:tc>
        <w:tc>
          <w:tcPr>
            <w:tcW w:w="1396" w:type="dxa"/>
            <w:tcBorders>
              <w:top w:val="nil"/>
              <w:left w:val="nil"/>
              <w:bottom w:val="nil"/>
              <w:right w:val="nil"/>
            </w:tcBorders>
            <w:shd w:val="clear" w:color="auto" w:fill="auto"/>
            <w:vAlign w:val="center"/>
            <w:hideMark/>
          </w:tcPr>
          <w:p w14:paraId="0D2F9C4B"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vAlign w:val="center"/>
            <w:hideMark/>
          </w:tcPr>
          <w:p w14:paraId="768B9F4E"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254,54   </w:t>
            </w:r>
          </w:p>
        </w:tc>
        <w:tc>
          <w:tcPr>
            <w:tcW w:w="2276" w:type="dxa"/>
            <w:tcBorders>
              <w:top w:val="nil"/>
              <w:left w:val="nil"/>
              <w:bottom w:val="nil"/>
              <w:right w:val="nil"/>
            </w:tcBorders>
            <w:shd w:val="clear" w:color="auto" w:fill="auto"/>
            <w:vAlign w:val="center"/>
            <w:hideMark/>
          </w:tcPr>
          <w:p w14:paraId="656B626A" w14:textId="77777777" w:rsidR="00FE6DC6" w:rsidRPr="00FE6DC6" w:rsidRDefault="00FE6DC6" w:rsidP="00FE6DC6">
            <w:pPr>
              <w:rPr>
                <w:rFonts w:ascii="Tahoma" w:hAnsi="Tahoma" w:cs="Tahoma"/>
                <w:b/>
                <w:bCs/>
                <w:color w:val="FFFFFF"/>
                <w:sz w:val="13"/>
                <w:szCs w:val="13"/>
              </w:rPr>
            </w:pPr>
          </w:p>
        </w:tc>
        <w:tc>
          <w:tcPr>
            <w:tcW w:w="1556" w:type="dxa"/>
            <w:tcBorders>
              <w:top w:val="nil"/>
              <w:left w:val="nil"/>
              <w:bottom w:val="nil"/>
              <w:right w:val="nil"/>
            </w:tcBorders>
            <w:shd w:val="clear" w:color="auto" w:fill="auto"/>
            <w:vAlign w:val="center"/>
            <w:hideMark/>
          </w:tcPr>
          <w:p w14:paraId="63AB7477"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vAlign w:val="center"/>
            <w:hideMark/>
          </w:tcPr>
          <w:p w14:paraId="439FF204"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vAlign w:val="center"/>
            <w:hideMark/>
          </w:tcPr>
          <w:p w14:paraId="6A1455CC" w14:textId="77777777" w:rsidR="00FE6DC6" w:rsidRPr="00FE6DC6" w:rsidRDefault="00FE6DC6" w:rsidP="00FE6DC6">
            <w:pPr>
              <w:rPr>
                <w:sz w:val="13"/>
                <w:szCs w:val="13"/>
              </w:rPr>
            </w:pPr>
          </w:p>
        </w:tc>
        <w:tc>
          <w:tcPr>
            <w:tcW w:w="1336" w:type="dxa"/>
            <w:tcBorders>
              <w:top w:val="nil"/>
              <w:left w:val="nil"/>
              <w:bottom w:val="nil"/>
              <w:right w:val="nil"/>
            </w:tcBorders>
            <w:shd w:val="clear" w:color="auto" w:fill="auto"/>
            <w:vAlign w:val="center"/>
            <w:hideMark/>
          </w:tcPr>
          <w:p w14:paraId="292C64DA"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262,30   </w:t>
            </w:r>
          </w:p>
        </w:tc>
        <w:tc>
          <w:tcPr>
            <w:tcW w:w="2236" w:type="dxa"/>
            <w:tcBorders>
              <w:top w:val="nil"/>
              <w:left w:val="nil"/>
              <w:bottom w:val="nil"/>
              <w:right w:val="nil"/>
            </w:tcBorders>
            <w:shd w:val="clear" w:color="auto" w:fill="auto"/>
            <w:vAlign w:val="center"/>
            <w:hideMark/>
          </w:tcPr>
          <w:p w14:paraId="2725CEB2" w14:textId="77777777" w:rsidR="00FE6DC6" w:rsidRPr="00FE6DC6" w:rsidRDefault="00FE6DC6" w:rsidP="00FE6DC6">
            <w:pPr>
              <w:rPr>
                <w:rFonts w:ascii="Tahoma" w:hAnsi="Tahoma" w:cs="Tahoma"/>
                <w:b/>
                <w:bCs/>
                <w:color w:val="FFFFFF"/>
                <w:sz w:val="13"/>
                <w:szCs w:val="13"/>
              </w:rPr>
            </w:pPr>
          </w:p>
        </w:tc>
      </w:tr>
      <w:tr w:rsidR="00FE6DC6" w:rsidRPr="00FE6DC6" w14:paraId="1504D340" w14:textId="77777777" w:rsidTr="00FE6DC6">
        <w:trPr>
          <w:trHeight w:val="285"/>
          <w:jc w:val="center"/>
        </w:trPr>
        <w:tc>
          <w:tcPr>
            <w:tcW w:w="257" w:type="dxa"/>
            <w:tcBorders>
              <w:top w:val="nil"/>
              <w:left w:val="nil"/>
              <w:bottom w:val="nil"/>
              <w:right w:val="nil"/>
            </w:tcBorders>
            <w:shd w:val="clear" w:color="auto" w:fill="auto"/>
            <w:vAlign w:val="center"/>
            <w:hideMark/>
          </w:tcPr>
          <w:p w14:paraId="2C898508" w14:textId="77777777" w:rsidR="00FE6DC6" w:rsidRPr="00FE6DC6" w:rsidRDefault="00FE6DC6" w:rsidP="00FE6DC6">
            <w:pPr>
              <w:rPr>
                <w:sz w:val="13"/>
                <w:szCs w:val="13"/>
              </w:rPr>
            </w:pPr>
          </w:p>
        </w:tc>
        <w:tc>
          <w:tcPr>
            <w:tcW w:w="202" w:type="dxa"/>
            <w:tcBorders>
              <w:top w:val="nil"/>
              <w:left w:val="nil"/>
              <w:bottom w:val="nil"/>
              <w:right w:val="nil"/>
            </w:tcBorders>
            <w:shd w:val="clear" w:color="auto" w:fill="auto"/>
            <w:vAlign w:val="center"/>
            <w:hideMark/>
          </w:tcPr>
          <w:p w14:paraId="32C144DF" w14:textId="77777777" w:rsidR="00FE6DC6" w:rsidRPr="00FE6DC6" w:rsidRDefault="00FE6DC6" w:rsidP="00FE6DC6">
            <w:pPr>
              <w:rPr>
                <w:sz w:val="13"/>
                <w:szCs w:val="13"/>
              </w:rPr>
            </w:pPr>
          </w:p>
        </w:tc>
        <w:tc>
          <w:tcPr>
            <w:tcW w:w="809" w:type="dxa"/>
            <w:tcBorders>
              <w:top w:val="nil"/>
              <w:left w:val="nil"/>
              <w:bottom w:val="nil"/>
              <w:right w:val="nil"/>
            </w:tcBorders>
            <w:shd w:val="clear" w:color="auto" w:fill="auto"/>
            <w:vAlign w:val="center"/>
            <w:hideMark/>
          </w:tcPr>
          <w:p w14:paraId="3B7BE4FF" w14:textId="77777777" w:rsidR="00FE6DC6" w:rsidRPr="00FE6DC6" w:rsidRDefault="00FE6DC6" w:rsidP="00FE6DC6">
            <w:pPr>
              <w:rPr>
                <w:sz w:val="13"/>
                <w:szCs w:val="13"/>
              </w:rPr>
            </w:pPr>
          </w:p>
        </w:tc>
        <w:tc>
          <w:tcPr>
            <w:tcW w:w="4022" w:type="dxa"/>
            <w:tcBorders>
              <w:top w:val="nil"/>
              <w:left w:val="nil"/>
              <w:bottom w:val="nil"/>
              <w:right w:val="nil"/>
            </w:tcBorders>
            <w:shd w:val="clear" w:color="auto" w:fill="auto"/>
            <w:vAlign w:val="center"/>
            <w:hideMark/>
          </w:tcPr>
          <w:p w14:paraId="1B0CD724" w14:textId="77777777" w:rsidR="00FE6DC6" w:rsidRPr="00FE6DC6" w:rsidRDefault="00FE6DC6" w:rsidP="00FE6DC6">
            <w:pPr>
              <w:rPr>
                <w:sz w:val="13"/>
                <w:szCs w:val="13"/>
              </w:rPr>
            </w:pPr>
          </w:p>
        </w:tc>
        <w:tc>
          <w:tcPr>
            <w:tcW w:w="858" w:type="dxa"/>
            <w:tcBorders>
              <w:top w:val="nil"/>
              <w:left w:val="nil"/>
              <w:bottom w:val="nil"/>
              <w:right w:val="nil"/>
            </w:tcBorders>
            <w:shd w:val="clear" w:color="auto" w:fill="auto"/>
            <w:vAlign w:val="center"/>
            <w:hideMark/>
          </w:tcPr>
          <w:p w14:paraId="56A64503"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vAlign w:val="center"/>
            <w:hideMark/>
          </w:tcPr>
          <w:p w14:paraId="43B26220" w14:textId="77777777" w:rsidR="00FE6DC6" w:rsidRPr="00FE6DC6" w:rsidRDefault="00FE6DC6" w:rsidP="00FE6DC6">
            <w:pPr>
              <w:rPr>
                <w:sz w:val="13"/>
                <w:szCs w:val="13"/>
              </w:rPr>
            </w:pPr>
          </w:p>
        </w:tc>
        <w:tc>
          <w:tcPr>
            <w:tcW w:w="1596" w:type="dxa"/>
            <w:tcBorders>
              <w:top w:val="nil"/>
              <w:left w:val="nil"/>
              <w:bottom w:val="nil"/>
              <w:right w:val="nil"/>
            </w:tcBorders>
            <w:shd w:val="clear" w:color="auto" w:fill="auto"/>
            <w:vAlign w:val="center"/>
            <w:hideMark/>
          </w:tcPr>
          <w:p w14:paraId="2D6B3DE4"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vAlign w:val="center"/>
            <w:hideMark/>
          </w:tcPr>
          <w:p w14:paraId="06322C9F"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vAlign w:val="center"/>
            <w:hideMark/>
          </w:tcPr>
          <w:p w14:paraId="4DE68C9A"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2 472,12   </w:t>
            </w:r>
          </w:p>
        </w:tc>
        <w:tc>
          <w:tcPr>
            <w:tcW w:w="2216" w:type="dxa"/>
            <w:tcBorders>
              <w:top w:val="nil"/>
              <w:left w:val="nil"/>
              <w:bottom w:val="nil"/>
              <w:right w:val="nil"/>
            </w:tcBorders>
            <w:shd w:val="clear" w:color="auto" w:fill="auto"/>
            <w:vAlign w:val="center"/>
            <w:hideMark/>
          </w:tcPr>
          <w:p w14:paraId="20ACDCAB" w14:textId="77777777" w:rsidR="00FE6DC6" w:rsidRPr="00FE6DC6" w:rsidRDefault="00FE6DC6" w:rsidP="00FE6DC6">
            <w:pPr>
              <w:rPr>
                <w:rFonts w:ascii="Tahoma" w:hAnsi="Tahoma" w:cs="Tahoma"/>
                <w:b/>
                <w:bCs/>
                <w:color w:val="FFFFFF"/>
                <w:sz w:val="13"/>
                <w:szCs w:val="13"/>
              </w:rPr>
            </w:pPr>
          </w:p>
        </w:tc>
        <w:tc>
          <w:tcPr>
            <w:tcW w:w="1556" w:type="dxa"/>
            <w:tcBorders>
              <w:top w:val="nil"/>
              <w:left w:val="nil"/>
              <w:bottom w:val="nil"/>
              <w:right w:val="nil"/>
            </w:tcBorders>
            <w:shd w:val="clear" w:color="auto" w:fill="auto"/>
            <w:vAlign w:val="center"/>
            <w:hideMark/>
          </w:tcPr>
          <w:p w14:paraId="229A551A" w14:textId="77777777" w:rsidR="00FE6DC6" w:rsidRPr="00FE6DC6" w:rsidRDefault="00FE6DC6" w:rsidP="00FE6DC6">
            <w:pPr>
              <w:rPr>
                <w:sz w:val="13"/>
                <w:szCs w:val="13"/>
              </w:rPr>
            </w:pPr>
          </w:p>
        </w:tc>
        <w:tc>
          <w:tcPr>
            <w:tcW w:w="1556" w:type="dxa"/>
            <w:tcBorders>
              <w:top w:val="nil"/>
              <w:left w:val="nil"/>
              <w:bottom w:val="nil"/>
              <w:right w:val="nil"/>
            </w:tcBorders>
            <w:shd w:val="clear" w:color="auto" w:fill="auto"/>
            <w:vAlign w:val="center"/>
            <w:hideMark/>
          </w:tcPr>
          <w:p w14:paraId="15BF9D24" w14:textId="77777777" w:rsidR="00FE6DC6" w:rsidRPr="00FE6DC6" w:rsidRDefault="00FE6DC6" w:rsidP="00FE6DC6">
            <w:pPr>
              <w:rPr>
                <w:sz w:val="13"/>
                <w:szCs w:val="13"/>
              </w:rPr>
            </w:pPr>
          </w:p>
        </w:tc>
        <w:tc>
          <w:tcPr>
            <w:tcW w:w="1396" w:type="dxa"/>
            <w:tcBorders>
              <w:top w:val="nil"/>
              <w:left w:val="nil"/>
              <w:bottom w:val="nil"/>
              <w:right w:val="nil"/>
            </w:tcBorders>
            <w:shd w:val="clear" w:color="auto" w:fill="auto"/>
            <w:vAlign w:val="center"/>
            <w:hideMark/>
          </w:tcPr>
          <w:p w14:paraId="72FC279F"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vAlign w:val="center"/>
            <w:hideMark/>
          </w:tcPr>
          <w:p w14:paraId="4E88EBC8"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2 535,98   </w:t>
            </w:r>
          </w:p>
        </w:tc>
        <w:tc>
          <w:tcPr>
            <w:tcW w:w="2276" w:type="dxa"/>
            <w:tcBorders>
              <w:top w:val="nil"/>
              <w:left w:val="nil"/>
              <w:bottom w:val="nil"/>
              <w:right w:val="nil"/>
            </w:tcBorders>
            <w:shd w:val="clear" w:color="auto" w:fill="auto"/>
            <w:vAlign w:val="center"/>
            <w:hideMark/>
          </w:tcPr>
          <w:p w14:paraId="75CA3C95" w14:textId="77777777" w:rsidR="00FE6DC6" w:rsidRPr="00FE6DC6" w:rsidRDefault="00FE6DC6" w:rsidP="00FE6DC6">
            <w:pPr>
              <w:rPr>
                <w:rFonts w:ascii="Tahoma" w:hAnsi="Tahoma" w:cs="Tahoma"/>
                <w:b/>
                <w:bCs/>
                <w:color w:val="FFFFFF"/>
                <w:sz w:val="13"/>
                <w:szCs w:val="13"/>
              </w:rPr>
            </w:pPr>
          </w:p>
        </w:tc>
        <w:tc>
          <w:tcPr>
            <w:tcW w:w="1556" w:type="dxa"/>
            <w:tcBorders>
              <w:top w:val="nil"/>
              <w:left w:val="nil"/>
              <w:bottom w:val="nil"/>
              <w:right w:val="nil"/>
            </w:tcBorders>
            <w:shd w:val="clear" w:color="auto" w:fill="auto"/>
            <w:vAlign w:val="center"/>
            <w:hideMark/>
          </w:tcPr>
          <w:p w14:paraId="6A8313AB"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vAlign w:val="center"/>
            <w:hideMark/>
          </w:tcPr>
          <w:p w14:paraId="4196648F"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vAlign w:val="center"/>
            <w:hideMark/>
          </w:tcPr>
          <w:p w14:paraId="419C88D5" w14:textId="77777777" w:rsidR="00FE6DC6" w:rsidRPr="00FE6DC6" w:rsidRDefault="00FE6DC6" w:rsidP="00FE6DC6">
            <w:pPr>
              <w:rPr>
                <w:sz w:val="13"/>
                <w:szCs w:val="13"/>
              </w:rPr>
            </w:pPr>
          </w:p>
        </w:tc>
        <w:tc>
          <w:tcPr>
            <w:tcW w:w="1336" w:type="dxa"/>
            <w:tcBorders>
              <w:top w:val="nil"/>
              <w:left w:val="nil"/>
              <w:bottom w:val="nil"/>
              <w:right w:val="nil"/>
            </w:tcBorders>
            <w:shd w:val="clear" w:color="auto" w:fill="auto"/>
            <w:vAlign w:val="center"/>
            <w:hideMark/>
          </w:tcPr>
          <w:p w14:paraId="2D3A26C7"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2 613,29   </w:t>
            </w:r>
          </w:p>
        </w:tc>
        <w:tc>
          <w:tcPr>
            <w:tcW w:w="2236" w:type="dxa"/>
            <w:tcBorders>
              <w:top w:val="nil"/>
              <w:left w:val="nil"/>
              <w:bottom w:val="nil"/>
              <w:right w:val="nil"/>
            </w:tcBorders>
            <w:shd w:val="clear" w:color="auto" w:fill="auto"/>
            <w:vAlign w:val="center"/>
            <w:hideMark/>
          </w:tcPr>
          <w:p w14:paraId="2AEE5A24" w14:textId="77777777" w:rsidR="00FE6DC6" w:rsidRPr="00FE6DC6" w:rsidRDefault="00FE6DC6" w:rsidP="00FE6DC6">
            <w:pPr>
              <w:rPr>
                <w:rFonts w:ascii="Tahoma" w:hAnsi="Tahoma" w:cs="Tahoma"/>
                <w:b/>
                <w:bCs/>
                <w:color w:val="FFFFFF"/>
                <w:sz w:val="13"/>
                <w:szCs w:val="13"/>
              </w:rPr>
            </w:pPr>
          </w:p>
        </w:tc>
      </w:tr>
      <w:tr w:rsidR="00FE6DC6" w:rsidRPr="00FE6DC6" w14:paraId="20F2BFC6" w14:textId="77777777" w:rsidTr="00FE6DC6">
        <w:trPr>
          <w:trHeight w:val="345"/>
          <w:jc w:val="center"/>
        </w:trPr>
        <w:tc>
          <w:tcPr>
            <w:tcW w:w="257" w:type="dxa"/>
            <w:tcBorders>
              <w:top w:val="nil"/>
              <w:left w:val="nil"/>
              <w:bottom w:val="nil"/>
              <w:right w:val="nil"/>
            </w:tcBorders>
            <w:shd w:val="clear" w:color="auto" w:fill="auto"/>
            <w:vAlign w:val="center"/>
            <w:hideMark/>
          </w:tcPr>
          <w:p w14:paraId="7528EC41" w14:textId="77777777" w:rsidR="00FE6DC6" w:rsidRPr="00FE6DC6" w:rsidRDefault="00FE6DC6" w:rsidP="00FE6DC6">
            <w:pPr>
              <w:rPr>
                <w:sz w:val="13"/>
                <w:szCs w:val="13"/>
              </w:rPr>
            </w:pPr>
          </w:p>
        </w:tc>
        <w:tc>
          <w:tcPr>
            <w:tcW w:w="202" w:type="dxa"/>
            <w:tcBorders>
              <w:top w:val="nil"/>
              <w:left w:val="nil"/>
              <w:bottom w:val="nil"/>
              <w:right w:val="nil"/>
            </w:tcBorders>
            <w:shd w:val="clear" w:color="auto" w:fill="auto"/>
            <w:vAlign w:val="center"/>
            <w:hideMark/>
          </w:tcPr>
          <w:p w14:paraId="3DFC67AF" w14:textId="77777777" w:rsidR="00FE6DC6" w:rsidRPr="00FE6DC6" w:rsidRDefault="00FE6DC6" w:rsidP="00FE6DC6">
            <w:pPr>
              <w:rPr>
                <w:sz w:val="13"/>
                <w:szCs w:val="13"/>
              </w:rPr>
            </w:pPr>
          </w:p>
        </w:tc>
        <w:tc>
          <w:tcPr>
            <w:tcW w:w="809" w:type="dxa"/>
            <w:tcBorders>
              <w:top w:val="nil"/>
              <w:left w:val="nil"/>
              <w:bottom w:val="nil"/>
              <w:right w:val="nil"/>
            </w:tcBorders>
            <w:shd w:val="clear" w:color="auto" w:fill="auto"/>
            <w:vAlign w:val="center"/>
            <w:hideMark/>
          </w:tcPr>
          <w:p w14:paraId="172277F9" w14:textId="77777777" w:rsidR="00FE6DC6" w:rsidRPr="00FE6DC6" w:rsidRDefault="00FE6DC6" w:rsidP="00FE6DC6">
            <w:pPr>
              <w:rPr>
                <w:sz w:val="13"/>
                <w:szCs w:val="13"/>
              </w:rPr>
            </w:pPr>
          </w:p>
        </w:tc>
        <w:tc>
          <w:tcPr>
            <w:tcW w:w="4022" w:type="dxa"/>
            <w:tcBorders>
              <w:top w:val="nil"/>
              <w:left w:val="nil"/>
              <w:bottom w:val="nil"/>
              <w:right w:val="nil"/>
            </w:tcBorders>
            <w:shd w:val="clear" w:color="auto" w:fill="auto"/>
            <w:vAlign w:val="center"/>
            <w:hideMark/>
          </w:tcPr>
          <w:p w14:paraId="2061454E" w14:textId="77777777" w:rsidR="00FE6DC6" w:rsidRPr="00FE6DC6" w:rsidRDefault="00FE6DC6" w:rsidP="00FE6DC6">
            <w:pPr>
              <w:rPr>
                <w:sz w:val="13"/>
                <w:szCs w:val="13"/>
              </w:rPr>
            </w:pPr>
          </w:p>
        </w:tc>
        <w:tc>
          <w:tcPr>
            <w:tcW w:w="858" w:type="dxa"/>
            <w:tcBorders>
              <w:top w:val="nil"/>
              <w:left w:val="nil"/>
              <w:bottom w:val="nil"/>
              <w:right w:val="nil"/>
            </w:tcBorders>
            <w:shd w:val="clear" w:color="auto" w:fill="auto"/>
            <w:vAlign w:val="center"/>
            <w:hideMark/>
          </w:tcPr>
          <w:p w14:paraId="4EAC7D81"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vAlign w:val="center"/>
            <w:hideMark/>
          </w:tcPr>
          <w:p w14:paraId="4A57923B" w14:textId="77777777" w:rsidR="00FE6DC6" w:rsidRPr="00FE6DC6" w:rsidRDefault="00FE6DC6" w:rsidP="00FE6DC6">
            <w:pPr>
              <w:rPr>
                <w:sz w:val="13"/>
                <w:szCs w:val="13"/>
              </w:rPr>
            </w:pPr>
          </w:p>
        </w:tc>
        <w:tc>
          <w:tcPr>
            <w:tcW w:w="1596" w:type="dxa"/>
            <w:tcBorders>
              <w:top w:val="nil"/>
              <w:left w:val="nil"/>
              <w:bottom w:val="nil"/>
              <w:right w:val="nil"/>
            </w:tcBorders>
            <w:shd w:val="clear" w:color="auto" w:fill="auto"/>
            <w:vAlign w:val="center"/>
            <w:hideMark/>
          </w:tcPr>
          <w:p w14:paraId="1C91CF81" w14:textId="77777777" w:rsidR="00FE6DC6" w:rsidRPr="00FE6DC6" w:rsidRDefault="00FE6DC6" w:rsidP="00FE6DC6">
            <w:pPr>
              <w:rPr>
                <w:sz w:val="13"/>
                <w:szCs w:val="13"/>
              </w:rPr>
            </w:pPr>
          </w:p>
        </w:tc>
        <w:tc>
          <w:tcPr>
            <w:tcW w:w="1376" w:type="dxa"/>
            <w:tcBorders>
              <w:top w:val="nil"/>
              <w:left w:val="nil"/>
              <w:bottom w:val="nil"/>
              <w:right w:val="nil"/>
            </w:tcBorders>
            <w:shd w:val="clear" w:color="auto" w:fill="auto"/>
            <w:vAlign w:val="center"/>
            <w:hideMark/>
          </w:tcPr>
          <w:p w14:paraId="20D25B30"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0,00   </w:t>
            </w:r>
          </w:p>
        </w:tc>
        <w:tc>
          <w:tcPr>
            <w:tcW w:w="1356" w:type="dxa"/>
            <w:tcBorders>
              <w:top w:val="nil"/>
              <w:left w:val="nil"/>
              <w:bottom w:val="nil"/>
              <w:right w:val="nil"/>
            </w:tcBorders>
            <w:shd w:val="clear" w:color="auto" w:fill="auto"/>
            <w:vAlign w:val="center"/>
            <w:hideMark/>
          </w:tcPr>
          <w:p w14:paraId="4100F350"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0,00   </w:t>
            </w:r>
          </w:p>
        </w:tc>
        <w:tc>
          <w:tcPr>
            <w:tcW w:w="2216" w:type="dxa"/>
            <w:tcBorders>
              <w:top w:val="nil"/>
              <w:left w:val="nil"/>
              <w:bottom w:val="nil"/>
              <w:right w:val="nil"/>
            </w:tcBorders>
            <w:shd w:val="clear" w:color="auto" w:fill="auto"/>
            <w:vAlign w:val="center"/>
            <w:hideMark/>
          </w:tcPr>
          <w:p w14:paraId="5C832AB6" w14:textId="77777777" w:rsidR="00FE6DC6" w:rsidRPr="00FE6DC6" w:rsidRDefault="00FE6DC6" w:rsidP="00FE6DC6">
            <w:pPr>
              <w:rPr>
                <w:rFonts w:ascii="Tahoma" w:hAnsi="Tahoma" w:cs="Tahoma"/>
                <w:b/>
                <w:bCs/>
                <w:color w:val="FFFFFF"/>
                <w:sz w:val="13"/>
                <w:szCs w:val="13"/>
              </w:rPr>
            </w:pPr>
          </w:p>
        </w:tc>
        <w:tc>
          <w:tcPr>
            <w:tcW w:w="1556" w:type="dxa"/>
            <w:tcBorders>
              <w:top w:val="nil"/>
              <w:left w:val="nil"/>
              <w:bottom w:val="nil"/>
              <w:right w:val="nil"/>
            </w:tcBorders>
            <w:shd w:val="clear" w:color="auto" w:fill="auto"/>
            <w:vAlign w:val="center"/>
            <w:hideMark/>
          </w:tcPr>
          <w:p w14:paraId="2F0A827A" w14:textId="77777777" w:rsidR="00FE6DC6" w:rsidRPr="00FE6DC6" w:rsidRDefault="00FE6DC6" w:rsidP="00FE6DC6">
            <w:pPr>
              <w:rPr>
                <w:sz w:val="13"/>
                <w:szCs w:val="13"/>
              </w:rPr>
            </w:pPr>
          </w:p>
        </w:tc>
        <w:tc>
          <w:tcPr>
            <w:tcW w:w="1556" w:type="dxa"/>
            <w:tcBorders>
              <w:top w:val="nil"/>
              <w:left w:val="nil"/>
              <w:bottom w:val="nil"/>
              <w:right w:val="nil"/>
            </w:tcBorders>
            <w:shd w:val="clear" w:color="auto" w:fill="auto"/>
            <w:vAlign w:val="center"/>
            <w:hideMark/>
          </w:tcPr>
          <w:p w14:paraId="413C4D8C" w14:textId="77777777" w:rsidR="00FE6DC6" w:rsidRPr="00FE6DC6" w:rsidRDefault="00FE6DC6" w:rsidP="00FE6DC6">
            <w:pPr>
              <w:rPr>
                <w:sz w:val="13"/>
                <w:szCs w:val="13"/>
              </w:rPr>
            </w:pPr>
          </w:p>
        </w:tc>
        <w:tc>
          <w:tcPr>
            <w:tcW w:w="1396" w:type="dxa"/>
            <w:tcBorders>
              <w:top w:val="nil"/>
              <w:left w:val="nil"/>
              <w:bottom w:val="nil"/>
              <w:right w:val="nil"/>
            </w:tcBorders>
            <w:shd w:val="clear" w:color="auto" w:fill="auto"/>
            <w:vAlign w:val="center"/>
            <w:hideMark/>
          </w:tcPr>
          <w:p w14:paraId="4177DBC9"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0,01   </w:t>
            </w:r>
          </w:p>
        </w:tc>
        <w:tc>
          <w:tcPr>
            <w:tcW w:w="1376" w:type="dxa"/>
            <w:tcBorders>
              <w:top w:val="nil"/>
              <w:left w:val="nil"/>
              <w:bottom w:val="nil"/>
              <w:right w:val="nil"/>
            </w:tcBorders>
            <w:shd w:val="clear" w:color="auto" w:fill="auto"/>
            <w:vAlign w:val="center"/>
            <w:hideMark/>
          </w:tcPr>
          <w:p w14:paraId="2E378563"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0,00   </w:t>
            </w:r>
          </w:p>
        </w:tc>
        <w:tc>
          <w:tcPr>
            <w:tcW w:w="2276" w:type="dxa"/>
            <w:tcBorders>
              <w:top w:val="nil"/>
              <w:left w:val="nil"/>
              <w:bottom w:val="nil"/>
              <w:right w:val="nil"/>
            </w:tcBorders>
            <w:shd w:val="clear" w:color="auto" w:fill="auto"/>
            <w:vAlign w:val="center"/>
            <w:hideMark/>
          </w:tcPr>
          <w:p w14:paraId="2304F8DD" w14:textId="77777777" w:rsidR="00FE6DC6" w:rsidRPr="00FE6DC6" w:rsidRDefault="00FE6DC6" w:rsidP="00FE6DC6">
            <w:pPr>
              <w:rPr>
                <w:rFonts w:ascii="Tahoma" w:hAnsi="Tahoma" w:cs="Tahoma"/>
                <w:b/>
                <w:bCs/>
                <w:color w:val="FFFFFF"/>
                <w:sz w:val="13"/>
                <w:szCs w:val="13"/>
              </w:rPr>
            </w:pPr>
          </w:p>
        </w:tc>
        <w:tc>
          <w:tcPr>
            <w:tcW w:w="1556" w:type="dxa"/>
            <w:tcBorders>
              <w:top w:val="nil"/>
              <w:left w:val="nil"/>
              <w:bottom w:val="nil"/>
              <w:right w:val="nil"/>
            </w:tcBorders>
            <w:shd w:val="clear" w:color="auto" w:fill="auto"/>
            <w:vAlign w:val="center"/>
            <w:hideMark/>
          </w:tcPr>
          <w:p w14:paraId="10CBFE38" w14:textId="77777777" w:rsidR="00FE6DC6" w:rsidRPr="00FE6DC6" w:rsidRDefault="00FE6DC6" w:rsidP="00FE6DC6">
            <w:pPr>
              <w:rPr>
                <w:sz w:val="13"/>
                <w:szCs w:val="13"/>
              </w:rPr>
            </w:pPr>
          </w:p>
        </w:tc>
        <w:tc>
          <w:tcPr>
            <w:tcW w:w="1616" w:type="dxa"/>
            <w:tcBorders>
              <w:top w:val="nil"/>
              <w:left w:val="nil"/>
              <w:bottom w:val="nil"/>
              <w:right w:val="nil"/>
            </w:tcBorders>
            <w:shd w:val="clear" w:color="auto" w:fill="auto"/>
            <w:vAlign w:val="center"/>
            <w:hideMark/>
          </w:tcPr>
          <w:p w14:paraId="7CE46C34" w14:textId="77777777" w:rsidR="00FE6DC6" w:rsidRPr="00FE6DC6" w:rsidRDefault="00FE6DC6" w:rsidP="00FE6DC6">
            <w:pPr>
              <w:rPr>
                <w:sz w:val="13"/>
                <w:szCs w:val="13"/>
              </w:rPr>
            </w:pPr>
          </w:p>
        </w:tc>
        <w:tc>
          <w:tcPr>
            <w:tcW w:w="1356" w:type="dxa"/>
            <w:tcBorders>
              <w:top w:val="nil"/>
              <w:left w:val="nil"/>
              <w:bottom w:val="nil"/>
              <w:right w:val="nil"/>
            </w:tcBorders>
            <w:shd w:val="clear" w:color="auto" w:fill="auto"/>
            <w:vAlign w:val="center"/>
            <w:hideMark/>
          </w:tcPr>
          <w:p w14:paraId="6217FA21"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0,00   </w:t>
            </w:r>
          </w:p>
        </w:tc>
        <w:tc>
          <w:tcPr>
            <w:tcW w:w="1336" w:type="dxa"/>
            <w:tcBorders>
              <w:top w:val="nil"/>
              <w:left w:val="nil"/>
              <w:bottom w:val="nil"/>
              <w:right w:val="nil"/>
            </w:tcBorders>
            <w:shd w:val="clear" w:color="auto" w:fill="auto"/>
            <w:vAlign w:val="center"/>
            <w:hideMark/>
          </w:tcPr>
          <w:p w14:paraId="4CE3ABEA" w14:textId="77777777" w:rsidR="00FE6DC6" w:rsidRPr="00FE6DC6" w:rsidRDefault="00FE6DC6" w:rsidP="00FE6DC6">
            <w:pPr>
              <w:rPr>
                <w:rFonts w:ascii="Tahoma" w:hAnsi="Tahoma" w:cs="Tahoma"/>
                <w:b/>
                <w:bCs/>
                <w:color w:val="FFFFFF"/>
                <w:sz w:val="13"/>
                <w:szCs w:val="13"/>
              </w:rPr>
            </w:pPr>
            <w:r w:rsidRPr="00FE6DC6">
              <w:rPr>
                <w:rFonts w:ascii="Tahoma" w:hAnsi="Tahoma" w:cs="Tahoma"/>
                <w:b/>
                <w:bCs/>
                <w:color w:val="FFFFFF"/>
                <w:sz w:val="13"/>
                <w:szCs w:val="13"/>
              </w:rPr>
              <w:t xml:space="preserve">          0,01   </w:t>
            </w:r>
          </w:p>
        </w:tc>
        <w:tc>
          <w:tcPr>
            <w:tcW w:w="2236" w:type="dxa"/>
            <w:tcBorders>
              <w:top w:val="nil"/>
              <w:left w:val="nil"/>
              <w:bottom w:val="nil"/>
              <w:right w:val="nil"/>
            </w:tcBorders>
            <w:shd w:val="clear" w:color="auto" w:fill="auto"/>
            <w:vAlign w:val="center"/>
            <w:hideMark/>
          </w:tcPr>
          <w:p w14:paraId="55470760" w14:textId="77777777" w:rsidR="00FE6DC6" w:rsidRPr="00FE6DC6" w:rsidRDefault="00FE6DC6" w:rsidP="00FE6DC6">
            <w:pPr>
              <w:rPr>
                <w:rFonts w:ascii="Tahoma" w:hAnsi="Tahoma" w:cs="Tahoma"/>
                <w:b/>
                <w:bCs/>
                <w:color w:val="FFFFFF"/>
                <w:sz w:val="13"/>
                <w:szCs w:val="13"/>
              </w:rPr>
            </w:pPr>
          </w:p>
        </w:tc>
      </w:tr>
      <w:tr w:rsidR="00FE6DC6" w:rsidRPr="00FE6DC6" w14:paraId="7C430B75" w14:textId="77777777" w:rsidTr="00FE6DC6">
        <w:trPr>
          <w:trHeight w:val="360"/>
          <w:jc w:val="center"/>
        </w:trPr>
        <w:tc>
          <w:tcPr>
            <w:tcW w:w="257" w:type="dxa"/>
            <w:tcBorders>
              <w:top w:val="nil"/>
              <w:left w:val="nil"/>
              <w:bottom w:val="nil"/>
              <w:right w:val="nil"/>
            </w:tcBorders>
            <w:shd w:val="clear" w:color="auto" w:fill="auto"/>
            <w:vAlign w:val="center"/>
            <w:hideMark/>
          </w:tcPr>
          <w:p w14:paraId="1BB3D6DD" w14:textId="77777777" w:rsidR="00FE6DC6" w:rsidRPr="00FE6DC6" w:rsidRDefault="00FE6DC6" w:rsidP="00FE6DC6">
            <w:pPr>
              <w:rPr>
                <w:sz w:val="13"/>
                <w:szCs w:val="13"/>
              </w:rPr>
            </w:pPr>
          </w:p>
        </w:tc>
        <w:tc>
          <w:tcPr>
            <w:tcW w:w="202" w:type="dxa"/>
            <w:tcBorders>
              <w:top w:val="nil"/>
              <w:left w:val="nil"/>
              <w:bottom w:val="nil"/>
              <w:right w:val="nil"/>
            </w:tcBorders>
            <w:shd w:val="clear" w:color="auto" w:fill="auto"/>
            <w:vAlign w:val="center"/>
            <w:hideMark/>
          </w:tcPr>
          <w:p w14:paraId="5D469E25"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792DE4AE" w14:textId="77777777" w:rsidR="00FE6DC6" w:rsidRPr="00FE6DC6" w:rsidRDefault="00FE6DC6" w:rsidP="00FE6DC6">
            <w:pPr>
              <w:outlineLvl w:val="0"/>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0AACEFC" w14:textId="77777777" w:rsidR="00FE6DC6" w:rsidRPr="00FE6DC6" w:rsidRDefault="00FE6DC6" w:rsidP="00FE6DC6">
            <w:pPr>
              <w:outlineLvl w:val="0"/>
              <w:rPr>
                <w:rFonts w:ascii="Tahoma" w:hAnsi="Tahoma" w:cs="Tahoma"/>
                <w:color w:val="000000"/>
                <w:sz w:val="13"/>
                <w:szCs w:val="13"/>
              </w:rPr>
            </w:pPr>
            <w:r w:rsidRPr="00FE6DC6">
              <w:rPr>
                <w:rFonts w:ascii="Tahoma" w:hAnsi="Tahoma" w:cs="Tahoma"/>
                <w:color w:val="000000"/>
                <w:sz w:val="13"/>
                <w:szCs w:val="13"/>
              </w:rPr>
              <w:t>Индекс эффективности операционных расходов</w:t>
            </w:r>
          </w:p>
        </w:tc>
        <w:tc>
          <w:tcPr>
            <w:tcW w:w="858" w:type="dxa"/>
            <w:tcBorders>
              <w:top w:val="single" w:sz="4" w:space="0" w:color="C0C0C0"/>
              <w:left w:val="nil"/>
              <w:bottom w:val="single" w:sz="4" w:space="0" w:color="C0C0C0"/>
              <w:right w:val="nil"/>
            </w:tcBorders>
            <w:shd w:val="clear" w:color="auto" w:fill="auto"/>
            <w:noWrap/>
            <w:vAlign w:val="center"/>
            <w:hideMark/>
          </w:tcPr>
          <w:p w14:paraId="63D3896A" w14:textId="77777777" w:rsidR="00FE6DC6" w:rsidRPr="00FE6DC6" w:rsidRDefault="00FE6DC6" w:rsidP="00FE6DC6">
            <w:pPr>
              <w:jc w:val="center"/>
              <w:outlineLvl w:val="0"/>
              <w:rPr>
                <w:rFonts w:ascii="Tahoma" w:hAnsi="Tahoma" w:cs="Tahoma"/>
                <w:color w:val="000000"/>
                <w:sz w:val="13"/>
                <w:szCs w:val="13"/>
              </w:rPr>
            </w:pPr>
            <w:r w:rsidRPr="00FE6DC6">
              <w:rPr>
                <w:rFonts w:ascii="Tahoma" w:hAnsi="Tahoma" w:cs="Tahoma"/>
                <w:color w:val="000000"/>
                <w:sz w:val="13"/>
                <w:szCs w:val="13"/>
              </w:rPr>
              <w:t>%</w:t>
            </w:r>
          </w:p>
        </w:tc>
        <w:tc>
          <w:tcPr>
            <w:tcW w:w="16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4B88B1"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96" w:type="dxa"/>
            <w:tcBorders>
              <w:top w:val="single" w:sz="4" w:space="0" w:color="C0C0C0"/>
              <w:left w:val="nil"/>
              <w:bottom w:val="single" w:sz="4" w:space="0" w:color="C0C0C0"/>
              <w:right w:val="single" w:sz="4" w:space="0" w:color="C0C0C0"/>
            </w:tcBorders>
            <w:shd w:val="clear" w:color="auto" w:fill="auto"/>
            <w:vAlign w:val="center"/>
            <w:hideMark/>
          </w:tcPr>
          <w:p w14:paraId="7DC7B854"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1 </w:t>
            </w:r>
          </w:p>
        </w:tc>
        <w:tc>
          <w:tcPr>
            <w:tcW w:w="1376" w:type="dxa"/>
            <w:tcBorders>
              <w:top w:val="nil"/>
              <w:left w:val="nil"/>
              <w:bottom w:val="nil"/>
              <w:right w:val="nil"/>
            </w:tcBorders>
            <w:shd w:val="clear" w:color="auto" w:fill="auto"/>
            <w:vAlign w:val="center"/>
            <w:hideMark/>
          </w:tcPr>
          <w:p w14:paraId="71F75A09" w14:textId="77777777" w:rsidR="00FE6DC6" w:rsidRPr="00FE6DC6" w:rsidRDefault="00FE6DC6" w:rsidP="00FE6DC6">
            <w:pPr>
              <w:jc w:val="center"/>
              <w:outlineLvl w:val="0"/>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3945FE49" w14:textId="77777777" w:rsidR="00FE6DC6" w:rsidRPr="00FE6DC6" w:rsidRDefault="00FE6DC6" w:rsidP="00FE6DC6">
            <w:pPr>
              <w:outlineLvl w:val="0"/>
              <w:rPr>
                <w:sz w:val="13"/>
                <w:szCs w:val="13"/>
              </w:rPr>
            </w:pPr>
          </w:p>
        </w:tc>
        <w:tc>
          <w:tcPr>
            <w:tcW w:w="2216" w:type="dxa"/>
            <w:tcBorders>
              <w:top w:val="nil"/>
              <w:left w:val="nil"/>
              <w:bottom w:val="nil"/>
              <w:right w:val="nil"/>
            </w:tcBorders>
            <w:shd w:val="clear" w:color="auto" w:fill="auto"/>
            <w:vAlign w:val="center"/>
            <w:hideMark/>
          </w:tcPr>
          <w:p w14:paraId="4D390977" w14:textId="77777777" w:rsidR="00FE6DC6" w:rsidRPr="00FE6DC6" w:rsidRDefault="00FE6DC6" w:rsidP="00FE6DC6">
            <w:pPr>
              <w:outlineLvl w:val="0"/>
              <w:rPr>
                <w:sz w:val="13"/>
                <w:szCs w:val="13"/>
              </w:rPr>
            </w:pPr>
          </w:p>
        </w:tc>
        <w:tc>
          <w:tcPr>
            <w:tcW w:w="1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2CF6FE"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780C432A"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1 </w:t>
            </w:r>
          </w:p>
        </w:tc>
        <w:tc>
          <w:tcPr>
            <w:tcW w:w="1396" w:type="dxa"/>
            <w:tcBorders>
              <w:top w:val="nil"/>
              <w:left w:val="nil"/>
              <w:bottom w:val="nil"/>
              <w:right w:val="nil"/>
            </w:tcBorders>
            <w:shd w:val="clear" w:color="auto" w:fill="auto"/>
            <w:vAlign w:val="center"/>
            <w:hideMark/>
          </w:tcPr>
          <w:p w14:paraId="09799ABF" w14:textId="77777777" w:rsidR="00FE6DC6" w:rsidRPr="00FE6DC6" w:rsidRDefault="00FE6DC6" w:rsidP="00FE6DC6">
            <w:pPr>
              <w:jc w:val="center"/>
              <w:outlineLvl w:val="0"/>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193247DD" w14:textId="77777777" w:rsidR="00FE6DC6" w:rsidRPr="00FE6DC6" w:rsidRDefault="00FE6DC6" w:rsidP="00FE6DC6">
            <w:pPr>
              <w:outlineLvl w:val="0"/>
              <w:rPr>
                <w:sz w:val="13"/>
                <w:szCs w:val="13"/>
              </w:rPr>
            </w:pPr>
          </w:p>
        </w:tc>
        <w:tc>
          <w:tcPr>
            <w:tcW w:w="2276" w:type="dxa"/>
            <w:tcBorders>
              <w:top w:val="nil"/>
              <w:left w:val="nil"/>
              <w:bottom w:val="nil"/>
              <w:right w:val="nil"/>
            </w:tcBorders>
            <w:shd w:val="clear" w:color="auto" w:fill="auto"/>
            <w:vAlign w:val="center"/>
            <w:hideMark/>
          </w:tcPr>
          <w:p w14:paraId="38FB9EC9" w14:textId="77777777" w:rsidR="00FE6DC6" w:rsidRPr="00FE6DC6" w:rsidRDefault="00FE6DC6" w:rsidP="00FE6DC6">
            <w:pPr>
              <w:outlineLvl w:val="0"/>
              <w:rPr>
                <w:sz w:val="13"/>
                <w:szCs w:val="13"/>
              </w:rPr>
            </w:pPr>
          </w:p>
        </w:tc>
        <w:tc>
          <w:tcPr>
            <w:tcW w:w="1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075306"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3C08C407"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1 </w:t>
            </w:r>
          </w:p>
        </w:tc>
        <w:tc>
          <w:tcPr>
            <w:tcW w:w="1356" w:type="dxa"/>
            <w:tcBorders>
              <w:top w:val="nil"/>
              <w:left w:val="nil"/>
              <w:bottom w:val="nil"/>
              <w:right w:val="nil"/>
            </w:tcBorders>
            <w:shd w:val="clear" w:color="auto" w:fill="auto"/>
            <w:vAlign w:val="center"/>
            <w:hideMark/>
          </w:tcPr>
          <w:p w14:paraId="375518E2" w14:textId="77777777" w:rsidR="00FE6DC6" w:rsidRPr="00FE6DC6" w:rsidRDefault="00FE6DC6" w:rsidP="00FE6DC6">
            <w:pPr>
              <w:jc w:val="center"/>
              <w:outlineLvl w:val="0"/>
              <w:rPr>
                <w:rFonts w:ascii="Tahoma" w:hAnsi="Tahoma" w:cs="Tahoma"/>
                <w:b/>
                <w:bCs/>
                <w:sz w:val="13"/>
                <w:szCs w:val="13"/>
              </w:rPr>
            </w:pPr>
          </w:p>
        </w:tc>
        <w:tc>
          <w:tcPr>
            <w:tcW w:w="1336" w:type="dxa"/>
            <w:tcBorders>
              <w:top w:val="nil"/>
              <w:left w:val="nil"/>
              <w:bottom w:val="nil"/>
              <w:right w:val="nil"/>
            </w:tcBorders>
            <w:shd w:val="clear" w:color="auto" w:fill="auto"/>
            <w:vAlign w:val="center"/>
            <w:hideMark/>
          </w:tcPr>
          <w:p w14:paraId="56A875DC" w14:textId="77777777" w:rsidR="00FE6DC6" w:rsidRPr="00FE6DC6" w:rsidRDefault="00FE6DC6" w:rsidP="00FE6DC6">
            <w:pPr>
              <w:outlineLvl w:val="0"/>
              <w:rPr>
                <w:sz w:val="13"/>
                <w:szCs w:val="13"/>
              </w:rPr>
            </w:pPr>
          </w:p>
        </w:tc>
        <w:tc>
          <w:tcPr>
            <w:tcW w:w="2236" w:type="dxa"/>
            <w:tcBorders>
              <w:top w:val="nil"/>
              <w:left w:val="nil"/>
              <w:bottom w:val="nil"/>
              <w:right w:val="nil"/>
            </w:tcBorders>
            <w:shd w:val="clear" w:color="auto" w:fill="auto"/>
            <w:vAlign w:val="center"/>
            <w:hideMark/>
          </w:tcPr>
          <w:p w14:paraId="17BE5802" w14:textId="77777777" w:rsidR="00FE6DC6" w:rsidRPr="00FE6DC6" w:rsidRDefault="00FE6DC6" w:rsidP="00FE6DC6">
            <w:pPr>
              <w:outlineLvl w:val="0"/>
              <w:rPr>
                <w:sz w:val="13"/>
                <w:szCs w:val="13"/>
              </w:rPr>
            </w:pPr>
          </w:p>
        </w:tc>
      </w:tr>
      <w:tr w:rsidR="00FE6DC6" w:rsidRPr="00FE6DC6" w14:paraId="15CAF154" w14:textId="77777777" w:rsidTr="00FE6DC6">
        <w:trPr>
          <w:trHeight w:val="420"/>
          <w:jc w:val="center"/>
        </w:trPr>
        <w:tc>
          <w:tcPr>
            <w:tcW w:w="257" w:type="dxa"/>
            <w:tcBorders>
              <w:top w:val="nil"/>
              <w:left w:val="nil"/>
              <w:bottom w:val="nil"/>
              <w:right w:val="nil"/>
            </w:tcBorders>
            <w:shd w:val="clear" w:color="000000" w:fill="DAEEF3"/>
            <w:vAlign w:val="center"/>
            <w:hideMark/>
          </w:tcPr>
          <w:p w14:paraId="331B7354"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02" w:type="dxa"/>
            <w:tcBorders>
              <w:top w:val="nil"/>
              <w:left w:val="nil"/>
              <w:bottom w:val="nil"/>
              <w:right w:val="nil"/>
            </w:tcBorders>
            <w:shd w:val="clear" w:color="000000" w:fill="DAEEF3"/>
            <w:vAlign w:val="center"/>
            <w:hideMark/>
          </w:tcPr>
          <w:p w14:paraId="3F241FAD"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809" w:type="dxa"/>
            <w:tcBorders>
              <w:top w:val="nil"/>
              <w:left w:val="nil"/>
              <w:bottom w:val="nil"/>
              <w:right w:val="nil"/>
            </w:tcBorders>
            <w:shd w:val="clear" w:color="000000" w:fill="DAEEF3"/>
            <w:vAlign w:val="center"/>
            <w:hideMark/>
          </w:tcPr>
          <w:p w14:paraId="67E01898"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DAEEF3"/>
            <w:noWrap/>
            <w:vAlign w:val="bottom"/>
            <w:hideMark/>
          </w:tcPr>
          <w:p w14:paraId="1B1C7CE0" w14:textId="77777777" w:rsidR="00FE6DC6" w:rsidRPr="00FE6DC6" w:rsidRDefault="00FE6DC6" w:rsidP="00FE6DC6">
            <w:pPr>
              <w:outlineLvl w:val="0"/>
              <w:rPr>
                <w:rFonts w:ascii="Tahoma" w:hAnsi="Tahoma" w:cs="Tahoma"/>
                <w:color w:val="000000"/>
                <w:sz w:val="13"/>
                <w:szCs w:val="13"/>
              </w:rPr>
            </w:pPr>
            <w:r w:rsidRPr="00FE6DC6">
              <w:rPr>
                <w:rFonts w:ascii="Tahoma" w:hAnsi="Tahoma" w:cs="Tahoma"/>
                <w:color w:val="000000"/>
                <w:sz w:val="13"/>
                <w:szCs w:val="13"/>
              </w:rPr>
              <w:t>Индекс потребительских цен</w:t>
            </w:r>
          </w:p>
        </w:tc>
        <w:tc>
          <w:tcPr>
            <w:tcW w:w="858" w:type="dxa"/>
            <w:tcBorders>
              <w:top w:val="nil"/>
              <w:left w:val="nil"/>
              <w:bottom w:val="single" w:sz="4" w:space="0" w:color="C0C0C0"/>
              <w:right w:val="nil"/>
            </w:tcBorders>
            <w:shd w:val="clear" w:color="000000" w:fill="DAEEF3"/>
            <w:noWrap/>
            <w:vAlign w:val="center"/>
            <w:hideMark/>
          </w:tcPr>
          <w:p w14:paraId="2EEF684E" w14:textId="77777777" w:rsidR="00FE6DC6" w:rsidRPr="00FE6DC6" w:rsidRDefault="00FE6DC6" w:rsidP="00FE6DC6">
            <w:pPr>
              <w:jc w:val="center"/>
              <w:outlineLvl w:val="0"/>
              <w:rPr>
                <w:rFonts w:ascii="Tahoma" w:hAnsi="Tahoma" w:cs="Tahoma"/>
                <w:color w:val="000000"/>
                <w:sz w:val="13"/>
                <w:szCs w:val="13"/>
              </w:rPr>
            </w:pPr>
            <w:r w:rsidRPr="00FE6DC6">
              <w:rPr>
                <w:rFonts w:ascii="Tahoma" w:hAnsi="Tahoma" w:cs="Tahoma"/>
                <w:color w:val="000000"/>
                <w:sz w:val="13"/>
                <w:szCs w:val="13"/>
              </w:rPr>
              <w:t>%</w:t>
            </w:r>
          </w:p>
        </w:tc>
        <w:tc>
          <w:tcPr>
            <w:tcW w:w="1616" w:type="dxa"/>
            <w:tcBorders>
              <w:top w:val="nil"/>
              <w:left w:val="single" w:sz="4" w:space="0" w:color="C0C0C0"/>
              <w:bottom w:val="single" w:sz="4" w:space="0" w:color="C0C0C0"/>
              <w:right w:val="single" w:sz="4" w:space="0" w:color="C0C0C0"/>
            </w:tcBorders>
            <w:shd w:val="clear" w:color="000000" w:fill="DAEEF3"/>
            <w:vAlign w:val="center"/>
            <w:hideMark/>
          </w:tcPr>
          <w:p w14:paraId="31814464"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DAEEF3"/>
            <w:vAlign w:val="center"/>
            <w:hideMark/>
          </w:tcPr>
          <w:p w14:paraId="472971D1"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4,0 </w:t>
            </w:r>
          </w:p>
        </w:tc>
        <w:tc>
          <w:tcPr>
            <w:tcW w:w="1376" w:type="dxa"/>
            <w:tcBorders>
              <w:top w:val="nil"/>
              <w:left w:val="nil"/>
              <w:bottom w:val="nil"/>
              <w:right w:val="nil"/>
            </w:tcBorders>
            <w:shd w:val="clear" w:color="000000" w:fill="DAEEF3"/>
            <w:vAlign w:val="center"/>
            <w:hideMark/>
          </w:tcPr>
          <w:p w14:paraId="1C002F54"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356" w:type="dxa"/>
            <w:tcBorders>
              <w:top w:val="nil"/>
              <w:left w:val="nil"/>
              <w:bottom w:val="nil"/>
              <w:right w:val="nil"/>
            </w:tcBorders>
            <w:shd w:val="clear" w:color="000000" w:fill="DAEEF3"/>
            <w:vAlign w:val="center"/>
            <w:hideMark/>
          </w:tcPr>
          <w:p w14:paraId="4E24592B"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216" w:type="dxa"/>
            <w:tcBorders>
              <w:top w:val="nil"/>
              <w:left w:val="nil"/>
              <w:bottom w:val="nil"/>
              <w:right w:val="nil"/>
            </w:tcBorders>
            <w:shd w:val="clear" w:color="000000" w:fill="DAEEF3"/>
            <w:vAlign w:val="center"/>
            <w:hideMark/>
          </w:tcPr>
          <w:p w14:paraId="637DB48A"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556" w:type="dxa"/>
            <w:tcBorders>
              <w:top w:val="nil"/>
              <w:left w:val="single" w:sz="4" w:space="0" w:color="C0C0C0"/>
              <w:bottom w:val="single" w:sz="4" w:space="0" w:color="C0C0C0"/>
              <w:right w:val="single" w:sz="4" w:space="0" w:color="C0C0C0"/>
            </w:tcBorders>
            <w:shd w:val="clear" w:color="000000" w:fill="DAEEF3"/>
            <w:vAlign w:val="center"/>
            <w:hideMark/>
          </w:tcPr>
          <w:p w14:paraId="6883FDE1"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DAEEF3"/>
            <w:vAlign w:val="center"/>
            <w:hideMark/>
          </w:tcPr>
          <w:p w14:paraId="2AAF8239"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4,0 </w:t>
            </w:r>
          </w:p>
        </w:tc>
        <w:tc>
          <w:tcPr>
            <w:tcW w:w="1396" w:type="dxa"/>
            <w:tcBorders>
              <w:top w:val="nil"/>
              <w:left w:val="nil"/>
              <w:bottom w:val="nil"/>
              <w:right w:val="nil"/>
            </w:tcBorders>
            <w:shd w:val="clear" w:color="000000" w:fill="DAEEF3"/>
            <w:vAlign w:val="center"/>
            <w:hideMark/>
          </w:tcPr>
          <w:p w14:paraId="2A23843F"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376" w:type="dxa"/>
            <w:tcBorders>
              <w:top w:val="nil"/>
              <w:left w:val="nil"/>
              <w:bottom w:val="nil"/>
              <w:right w:val="nil"/>
            </w:tcBorders>
            <w:shd w:val="clear" w:color="000000" w:fill="DAEEF3"/>
            <w:vAlign w:val="center"/>
            <w:hideMark/>
          </w:tcPr>
          <w:p w14:paraId="2F953FED"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276" w:type="dxa"/>
            <w:tcBorders>
              <w:top w:val="nil"/>
              <w:left w:val="nil"/>
              <w:bottom w:val="nil"/>
              <w:right w:val="nil"/>
            </w:tcBorders>
            <w:shd w:val="clear" w:color="000000" w:fill="DAEEF3"/>
            <w:vAlign w:val="center"/>
            <w:hideMark/>
          </w:tcPr>
          <w:p w14:paraId="0BC2352D"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556" w:type="dxa"/>
            <w:tcBorders>
              <w:top w:val="nil"/>
              <w:left w:val="single" w:sz="4" w:space="0" w:color="C0C0C0"/>
              <w:bottom w:val="single" w:sz="4" w:space="0" w:color="C0C0C0"/>
              <w:right w:val="single" w:sz="4" w:space="0" w:color="C0C0C0"/>
            </w:tcBorders>
            <w:shd w:val="clear" w:color="000000" w:fill="DAEEF3"/>
            <w:vAlign w:val="center"/>
            <w:hideMark/>
          </w:tcPr>
          <w:p w14:paraId="347EBD2A"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DAEEF3"/>
            <w:vAlign w:val="center"/>
            <w:hideMark/>
          </w:tcPr>
          <w:p w14:paraId="7D2BC879"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4,0 </w:t>
            </w:r>
          </w:p>
        </w:tc>
        <w:tc>
          <w:tcPr>
            <w:tcW w:w="1356" w:type="dxa"/>
            <w:tcBorders>
              <w:top w:val="nil"/>
              <w:left w:val="nil"/>
              <w:bottom w:val="nil"/>
              <w:right w:val="nil"/>
            </w:tcBorders>
            <w:shd w:val="clear" w:color="000000" w:fill="DAEEF3"/>
            <w:vAlign w:val="center"/>
            <w:hideMark/>
          </w:tcPr>
          <w:p w14:paraId="13B6D075"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336" w:type="dxa"/>
            <w:tcBorders>
              <w:top w:val="nil"/>
              <w:left w:val="nil"/>
              <w:bottom w:val="nil"/>
              <w:right w:val="nil"/>
            </w:tcBorders>
            <w:shd w:val="clear" w:color="000000" w:fill="DAEEF3"/>
            <w:vAlign w:val="center"/>
            <w:hideMark/>
          </w:tcPr>
          <w:p w14:paraId="6767CDC7"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236" w:type="dxa"/>
            <w:tcBorders>
              <w:top w:val="nil"/>
              <w:left w:val="nil"/>
              <w:bottom w:val="nil"/>
              <w:right w:val="nil"/>
            </w:tcBorders>
            <w:shd w:val="clear" w:color="000000" w:fill="DAEEF3"/>
            <w:vAlign w:val="center"/>
            <w:hideMark/>
          </w:tcPr>
          <w:p w14:paraId="144E2AC1"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r>
      <w:tr w:rsidR="00FE6DC6" w:rsidRPr="00FE6DC6" w14:paraId="7AAAE88E" w14:textId="77777777" w:rsidTr="00FE6DC6">
        <w:trPr>
          <w:trHeight w:val="360"/>
          <w:jc w:val="center"/>
        </w:trPr>
        <w:tc>
          <w:tcPr>
            <w:tcW w:w="257" w:type="dxa"/>
            <w:tcBorders>
              <w:top w:val="nil"/>
              <w:left w:val="nil"/>
              <w:bottom w:val="nil"/>
              <w:right w:val="nil"/>
            </w:tcBorders>
            <w:shd w:val="clear" w:color="000000" w:fill="FDE9D9"/>
            <w:vAlign w:val="center"/>
            <w:hideMark/>
          </w:tcPr>
          <w:p w14:paraId="2598D45F"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lastRenderedPageBreak/>
              <w:t> </w:t>
            </w:r>
          </w:p>
        </w:tc>
        <w:tc>
          <w:tcPr>
            <w:tcW w:w="202" w:type="dxa"/>
            <w:tcBorders>
              <w:top w:val="nil"/>
              <w:left w:val="nil"/>
              <w:bottom w:val="nil"/>
              <w:right w:val="nil"/>
            </w:tcBorders>
            <w:shd w:val="clear" w:color="000000" w:fill="FDE9D9"/>
            <w:vAlign w:val="center"/>
            <w:hideMark/>
          </w:tcPr>
          <w:p w14:paraId="73180478"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809" w:type="dxa"/>
            <w:tcBorders>
              <w:top w:val="nil"/>
              <w:left w:val="nil"/>
              <w:bottom w:val="nil"/>
              <w:right w:val="nil"/>
            </w:tcBorders>
            <w:shd w:val="clear" w:color="000000" w:fill="FDE9D9"/>
            <w:vAlign w:val="center"/>
            <w:hideMark/>
          </w:tcPr>
          <w:p w14:paraId="7B706621"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FDE9D9"/>
            <w:vAlign w:val="center"/>
            <w:hideMark/>
          </w:tcPr>
          <w:p w14:paraId="220AE79E"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Итого коэффициент индексации</w:t>
            </w:r>
          </w:p>
        </w:tc>
        <w:tc>
          <w:tcPr>
            <w:tcW w:w="858" w:type="dxa"/>
            <w:tcBorders>
              <w:top w:val="nil"/>
              <w:left w:val="nil"/>
              <w:bottom w:val="single" w:sz="4" w:space="0" w:color="C0C0C0"/>
              <w:right w:val="single" w:sz="4" w:space="0" w:color="C0C0C0"/>
            </w:tcBorders>
            <w:shd w:val="clear" w:color="000000" w:fill="FDE9D9"/>
            <w:vAlign w:val="center"/>
            <w:hideMark/>
          </w:tcPr>
          <w:p w14:paraId="176453F8"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616" w:type="dxa"/>
            <w:tcBorders>
              <w:top w:val="nil"/>
              <w:left w:val="single" w:sz="4" w:space="0" w:color="C0C0C0"/>
              <w:bottom w:val="single" w:sz="4" w:space="0" w:color="C0C0C0"/>
              <w:right w:val="single" w:sz="4" w:space="0" w:color="C0C0C0"/>
            </w:tcBorders>
            <w:shd w:val="clear" w:color="000000" w:fill="FDE9D9"/>
            <w:vAlign w:val="center"/>
            <w:hideMark/>
          </w:tcPr>
          <w:p w14:paraId="7EF61413"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FDE9D9"/>
            <w:vAlign w:val="center"/>
            <w:hideMark/>
          </w:tcPr>
          <w:p w14:paraId="416D2BF1"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1,029600 </w:t>
            </w:r>
          </w:p>
        </w:tc>
        <w:tc>
          <w:tcPr>
            <w:tcW w:w="1376" w:type="dxa"/>
            <w:tcBorders>
              <w:top w:val="nil"/>
              <w:left w:val="nil"/>
              <w:bottom w:val="nil"/>
              <w:right w:val="nil"/>
            </w:tcBorders>
            <w:shd w:val="clear" w:color="000000" w:fill="FDE9D9"/>
            <w:vAlign w:val="center"/>
            <w:hideMark/>
          </w:tcPr>
          <w:p w14:paraId="143B8CF4"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356" w:type="dxa"/>
            <w:tcBorders>
              <w:top w:val="nil"/>
              <w:left w:val="nil"/>
              <w:bottom w:val="nil"/>
              <w:right w:val="nil"/>
            </w:tcBorders>
            <w:shd w:val="clear" w:color="000000" w:fill="FDE9D9"/>
            <w:vAlign w:val="center"/>
            <w:hideMark/>
          </w:tcPr>
          <w:p w14:paraId="4B9B1C4B"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216" w:type="dxa"/>
            <w:tcBorders>
              <w:top w:val="nil"/>
              <w:left w:val="nil"/>
              <w:bottom w:val="nil"/>
              <w:right w:val="nil"/>
            </w:tcBorders>
            <w:shd w:val="clear" w:color="000000" w:fill="FDE9D9"/>
            <w:vAlign w:val="center"/>
            <w:hideMark/>
          </w:tcPr>
          <w:p w14:paraId="1899572B"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556" w:type="dxa"/>
            <w:tcBorders>
              <w:top w:val="nil"/>
              <w:left w:val="single" w:sz="4" w:space="0" w:color="C0C0C0"/>
              <w:bottom w:val="single" w:sz="4" w:space="0" w:color="C0C0C0"/>
              <w:right w:val="single" w:sz="4" w:space="0" w:color="C0C0C0"/>
            </w:tcBorders>
            <w:shd w:val="clear" w:color="000000" w:fill="FDE9D9"/>
            <w:vAlign w:val="center"/>
            <w:hideMark/>
          </w:tcPr>
          <w:p w14:paraId="4DB1D201"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DE9D9"/>
            <w:vAlign w:val="center"/>
            <w:hideMark/>
          </w:tcPr>
          <w:p w14:paraId="39D251D8"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1,029600 </w:t>
            </w:r>
          </w:p>
        </w:tc>
        <w:tc>
          <w:tcPr>
            <w:tcW w:w="1396" w:type="dxa"/>
            <w:tcBorders>
              <w:top w:val="nil"/>
              <w:left w:val="nil"/>
              <w:bottom w:val="nil"/>
              <w:right w:val="nil"/>
            </w:tcBorders>
            <w:shd w:val="clear" w:color="000000" w:fill="FDE9D9"/>
            <w:vAlign w:val="center"/>
            <w:hideMark/>
          </w:tcPr>
          <w:p w14:paraId="549AB15F"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376" w:type="dxa"/>
            <w:tcBorders>
              <w:top w:val="nil"/>
              <w:left w:val="nil"/>
              <w:bottom w:val="nil"/>
              <w:right w:val="nil"/>
            </w:tcBorders>
            <w:shd w:val="clear" w:color="000000" w:fill="FDE9D9"/>
            <w:vAlign w:val="center"/>
            <w:hideMark/>
          </w:tcPr>
          <w:p w14:paraId="4D93648D"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276" w:type="dxa"/>
            <w:tcBorders>
              <w:top w:val="nil"/>
              <w:left w:val="nil"/>
              <w:bottom w:val="nil"/>
              <w:right w:val="nil"/>
            </w:tcBorders>
            <w:shd w:val="clear" w:color="000000" w:fill="FDE9D9"/>
            <w:vAlign w:val="center"/>
            <w:hideMark/>
          </w:tcPr>
          <w:p w14:paraId="2A85434D"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556" w:type="dxa"/>
            <w:tcBorders>
              <w:top w:val="nil"/>
              <w:left w:val="single" w:sz="4" w:space="0" w:color="C0C0C0"/>
              <w:bottom w:val="single" w:sz="4" w:space="0" w:color="C0C0C0"/>
              <w:right w:val="single" w:sz="4" w:space="0" w:color="C0C0C0"/>
            </w:tcBorders>
            <w:shd w:val="clear" w:color="000000" w:fill="FDE9D9"/>
            <w:vAlign w:val="center"/>
            <w:hideMark/>
          </w:tcPr>
          <w:p w14:paraId="55739ECA"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DE9D9"/>
            <w:vAlign w:val="center"/>
            <w:hideMark/>
          </w:tcPr>
          <w:p w14:paraId="4F9F7F9A"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1,029600 </w:t>
            </w:r>
          </w:p>
        </w:tc>
        <w:tc>
          <w:tcPr>
            <w:tcW w:w="1356" w:type="dxa"/>
            <w:tcBorders>
              <w:top w:val="nil"/>
              <w:left w:val="nil"/>
              <w:bottom w:val="nil"/>
              <w:right w:val="nil"/>
            </w:tcBorders>
            <w:shd w:val="clear" w:color="000000" w:fill="FDE9D9"/>
            <w:vAlign w:val="center"/>
            <w:hideMark/>
          </w:tcPr>
          <w:p w14:paraId="34EF1714"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1336" w:type="dxa"/>
            <w:tcBorders>
              <w:top w:val="nil"/>
              <w:left w:val="nil"/>
              <w:bottom w:val="nil"/>
              <w:right w:val="nil"/>
            </w:tcBorders>
            <w:shd w:val="clear" w:color="000000" w:fill="FDE9D9"/>
            <w:vAlign w:val="center"/>
            <w:hideMark/>
          </w:tcPr>
          <w:p w14:paraId="535535D4"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c>
          <w:tcPr>
            <w:tcW w:w="2236" w:type="dxa"/>
            <w:tcBorders>
              <w:top w:val="nil"/>
              <w:left w:val="nil"/>
              <w:bottom w:val="nil"/>
              <w:right w:val="nil"/>
            </w:tcBorders>
            <w:shd w:val="clear" w:color="000000" w:fill="FDE9D9"/>
            <w:vAlign w:val="center"/>
            <w:hideMark/>
          </w:tcPr>
          <w:p w14:paraId="06FEDE82"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 </w:t>
            </w:r>
          </w:p>
        </w:tc>
      </w:tr>
      <w:tr w:rsidR="00FE6DC6" w:rsidRPr="00FE6DC6" w14:paraId="749C8BA6" w14:textId="77777777" w:rsidTr="00FE6DC6">
        <w:trPr>
          <w:trHeight w:val="345"/>
          <w:jc w:val="center"/>
        </w:trPr>
        <w:tc>
          <w:tcPr>
            <w:tcW w:w="257" w:type="dxa"/>
            <w:tcBorders>
              <w:top w:val="nil"/>
              <w:left w:val="nil"/>
              <w:bottom w:val="nil"/>
              <w:right w:val="nil"/>
            </w:tcBorders>
            <w:shd w:val="clear" w:color="auto" w:fill="auto"/>
            <w:vAlign w:val="center"/>
            <w:hideMark/>
          </w:tcPr>
          <w:p w14:paraId="09A88CCB" w14:textId="77777777" w:rsidR="00FE6DC6" w:rsidRPr="00FE6DC6" w:rsidRDefault="00FE6DC6" w:rsidP="00FE6DC6">
            <w:pPr>
              <w:outlineLvl w:val="0"/>
              <w:rPr>
                <w:rFonts w:ascii="Tahoma" w:hAnsi="Tahoma" w:cs="Tahoma"/>
                <w:sz w:val="13"/>
                <w:szCs w:val="13"/>
              </w:rPr>
            </w:pPr>
          </w:p>
        </w:tc>
        <w:tc>
          <w:tcPr>
            <w:tcW w:w="202" w:type="dxa"/>
            <w:tcBorders>
              <w:top w:val="nil"/>
              <w:left w:val="nil"/>
              <w:bottom w:val="nil"/>
              <w:right w:val="nil"/>
            </w:tcBorders>
            <w:shd w:val="clear" w:color="auto" w:fill="auto"/>
            <w:vAlign w:val="center"/>
            <w:hideMark/>
          </w:tcPr>
          <w:p w14:paraId="222E0F4E"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5C0DE8B8"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CA5BC54" w14:textId="77777777" w:rsidR="00FE6DC6" w:rsidRPr="00FE6DC6" w:rsidRDefault="00FE6DC6" w:rsidP="00FE6DC6">
            <w:pPr>
              <w:outlineLvl w:val="0"/>
              <w:rPr>
                <w:rFonts w:ascii="Tahoma" w:hAnsi="Tahoma" w:cs="Tahoma"/>
                <w:sz w:val="13"/>
                <w:szCs w:val="13"/>
              </w:rPr>
            </w:pPr>
            <w:r w:rsidRPr="00FE6DC6">
              <w:rPr>
                <w:rFonts w:ascii="Tahoma" w:hAnsi="Tahoma" w:cs="Tahoma"/>
                <w:sz w:val="13"/>
                <w:szCs w:val="13"/>
              </w:rPr>
              <w:t>Нормативный уровень прибыли</w:t>
            </w:r>
          </w:p>
        </w:tc>
        <w:tc>
          <w:tcPr>
            <w:tcW w:w="858" w:type="dxa"/>
            <w:tcBorders>
              <w:top w:val="nil"/>
              <w:left w:val="nil"/>
              <w:bottom w:val="single" w:sz="4" w:space="0" w:color="C0C0C0"/>
              <w:right w:val="nil"/>
            </w:tcBorders>
            <w:shd w:val="clear" w:color="auto" w:fill="auto"/>
            <w:noWrap/>
            <w:vAlign w:val="center"/>
            <w:hideMark/>
          </w:tcPr>
          <w:p w14:paraId="1D36A20F" w14:textId="77777777" w:rsidR="00FE6DC6" w:rsidRPr="00FE6DC6" w:rsidRDefault="00FE6DC6" w:rsidP="00FE6DC6">
            <w:pPr>
              <w:jc w:val="center"/>
              <w:outlineLvl w:val="0"/>
              <w:rPr>
                <w:rFonts w:ascii="Tahoma" w:hAnsi="Tahoma" w:cs="Tahoma"/>
                <w:color w:val="000000"/>
                <w:sz w:val="13"/>
                <w:szCs w:val="13"/>
              </w:rPr>
            </w:pPr>
            <w:r w:rsidRPr="00FE6DC6">
              <w:rPr>
                <w:rFonts w:ascii="Tahoma" w:hAnsi="Tahoma" w:cs="Tahoma"/>
                <w:color w:val="000000"/>
                <w:sz w:val="13"/>
                <w:szCs w:val="13"/>
              </w:rPr>
              <w:t>%</w:t>
            </w:r>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53F3CE1F"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auto" w:fill="auto"/>
            <w:vAlign w:val="center"/>
            <w:hideMark/>
          </w:tcPr>
          <w:p w14:paraId="4B376FB3"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0</w:t>
            </w:r>
          </w:p>
        </w:tc>
        <w:tc>
          <w:tcPr>
            <w:tcW w:w="1376" w:type="dxa"/>
            <w:tcBorders>
              <w:top w:val="nil"/>
              <w:left w:val="nil"/>
              <w:bottom w:val="nil"/>
              <w:right w:val="nil"/>
            </w:tcBorders>
            <w:shd w:val="clear" w:color="auto" w:fill="auto"/>
            <w:vAlign w:val="center"/>
            <w:hideMark/>
          </w:tcPr>
          <w:p w14:paraId="28C50A35" w14:textId="77777777" w:rsidR="00FE6DC6" w:rsidRPr="00FE6DC6" w:rsidRDefault="00FE6DC6" w:rsidP="00FE6DC6">
            <w:pPr>
              <w:jc w:val="center"/>
              <w:outlineLvl w:val="0"/>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2A25677A" w14:textId="77777777" w:rsidR="00FE6DC6" w:rsidRPr="00FE6DC6" w:rsidRDefault="00FE6DC6" w:rsidP="00FE6DC6">
            <w:pPr>
              <w:outlineLvl w:val="0"/>
              <w:rPr>
                <w:sz w:val="13"/>
                <w:szCs w:val="13"/>
              </w:rPr>
            </w:pPr>
          </w:p>
        </w:tc>
        <w:tc>
          <w:tcPr>
            <w:tcW w:w="2216" w:type="dxa"/>
            <w:tcBorders>
              <w:top w:val="nil"/>
              <w:left w:val="nil"/>
              <w:bottom w:val="nil"/>
              <w:right w:val="nil"/>
            </w:tcBorders>
            <w:shd w:val="clear" w:color="auto" w:fill="auto"/>
            <w:vAlign w:val="center"/>
            <w:hideMark/>
          </w:tcPr>
          <w:p w14:paraId="77FF6D16" w14:textId="77777777" w:rsidR="00FE6DC6" w:rsidRPr="00FE6DC6" w:rsidRDefault="00FE6DC6" w:rsidP="00FE6DC6">
            <w:pPr>
              <w:outlineLvl w:val="0"/>
              <w:rPr>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1D08E6EC"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798F9E02"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0</w:t>
            </w:r>
          </w:p>
        </w:tc>
        <w:tc>
          <w:tcPr>
            <w:tcW w:w="1396" w:type="dxa"/>
            <w:tcBorders>
              <w:top w:val="nil"/>
              <w:left w:val="nil"/>
              <w:bottom w:val="nil"/>
              <w:right w:val="nil"/>
            </w:tcBorders>
            <w:shd w:val="clear" w:color="auto" w:fill="auto"/>
            <w:vAlign w:val="center"/>
            <w:hideMark/>
          </w:tcPr>
          <w:p w14:paraId="15ADAE5C" w14:textId="77777777" w:rsidR="00FE6DC6" w:rsidRPr="00FE6DC6" w:rsidRDefault="00FE6DC6" w:rsidP="00FE6DC6">
            <w:pPr>
              <w:jc w:val="center"/>
              <w:outlineLvl w:val="0"/>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4306CE2C" w14:textId="77777777" w:rsidR="00FE6DC6" w:rsidRPr="00FE6DC6" w:rsidRDefault="00FE6DC6" w:rsidP="00FE6DC6">
            <w:pPr>
              <w:outlineLvl w:val="0"/>
              <w:rPr>
                <w:sz w:val="13"/>
                <w:szCs w:val="13"/>
              </w:rPr>
            </w:pPr>
          </w:p>
        </w:tc>
        <w:tc>
          <w:tcPr>
            <w:tcW w:w="2276" w:type="dxa"/>
            <w:tcBorders>
              <w:top w:val="nil"/>
              <w:left w:val="nil"/>
              <w:bottom w:val="nil"/>
              <w:right w:val="nil"/>
            </w:tcBorders>
            <w:shd w:val="clear" w:color="auto" w:fill="auto"/>
            <w:vAlign w:val="center"/>
            <w:hideMark/>
          </w:tcPr>
          <w:p w14:paraId="77204426" w14:textId="77777777" w:rsidR="00FE6DC6" w:rsidRPr="00FE6DC6" w:rsidRDefault="00FE6DC6" w:rsidP="00FE6DC6">
            <w:pPr>
              <w:outlineLvl w:val="0"/>
              <w:rPr>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2BE361AA"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4D2673F9"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0</w:t>
            </w:r>
          </w:p>
        </w:tc>
        <w:tc>
          <w:tcPr>
            <w:tcW w:w="1356" w:type="dxa"/>
            <w:tcBorders>
              <w:top w:val="nil"/>
              <w:left w:val="nil"/>
              <w:bottom w:val="nil"/>
              <w:right w:val="nil"/>
            </w:tcBorders>
            <w:shd w:val="clear" w:color="auto" w:fill="auto"/>
            <w:vAlign w:val="center"/>
            <w:hideMark/>
          </w:tcPr>
          <w:p w14:paraId="573C00A8" w14:textId="77777777" w:rsidR="00FE6DC6" w:rsidRPr="00FE6DC6" w:rsidRDefault="00FE6DC6" w:rsidP="00FE6DC6">
            <w:pPr>
              <w:jc w:val="center"/>
              <w:outlineLvl w:val="0"/>
              <w:rPr>
                <w:rFonts w:ascii="Tahoma" w:hAnsi="Tahoma" w:cs="Tahoma"/>
                <w:b/>
                <w:bCs/>
                <w:sz w:val="13"/>
                <w:szCs w:val="13"/>
              </w:rPr>
            </w:pPr>
          </w:p>
        </w:tc>
        <w:tc>
          <w:tcPr>
            <w:tcW w:w="1336" w:type="dxa"/>
            <w:tcBorders>
              <w:top w:val="nil"/>
              <w:left w:val="nil"/>
              <w:bottom w:val="nil"/>
              <w:right w:val="nil"/>
            </w:tcBorders>
            <w:shd w:val="clear" w:color="auto" w:fill="auto"/>
            <w:vAlign w:val="center"/>
            <w:hideMark/>
          </w:tcPr>
          <w:p w14:paraId="33F207C5" w14:textId="77777777" w:rsidR="00FE6DC6" w:rsidRPr="00FE6DC6" w:rsidRDefault="00FE6DC6" w:rsidP="00FE6DC6">
            <w:pPr>
              <w:outlineLvl w:val="0"/>
              <w:rPr>
                <w:sz w:val="13"/>
                <w:szCs w:val="13"/>
              </w:rPr>
            </w:pPr>
          </w:p>
        </w:tc>
        <w:tc>
          <w:tcPr>
            <w:tcW w:w="2236" w:type="dxa"/>
            <w:tcBorders>
              <w:top w:val="nil"/>
              <w:left w:val="nil"/>
              <w:bottom w:val="nil"/>
              <w:right w:val="nil"/>
            </w:tcBorders>
            <w:shd w:val="clear" w:color="auto" w:fill="auto"/>
            <w:vAlign w:val="center"/>
            <w:hideMark/>
          </w:tcPr>
          <w:p w14:paraId="6720E921" w14:textId="77777777" w:rsidR="00FE6DC6" w:rsidRPr="00FE6DC6" w:rsidRDefault="00FE6DC6" w:rsidP="00FE6DC6">
            <w:pPr>
              <w:outlineLvl w:val="0"/>
              <w:rPr>
                <w:sz w:val="13"/>
                <w:szCs w:val="13"/>
              </w:rPr>
            </w:pPr>
          </w:p>
        </w:tc>
      </w:tr>
      <w:tr w:rsidR="00FE6DC6" w:rsidRPr="00FE6DC6" w14:paraId="7E6B7E6F" w14:textId="77777777" w:rsidTr="00FE6DC6">
        <w:trPr>
          <w:trHeight w:val="225"/>
          <w:jc w:val="center"/>
        </w:trPr>
        <w:tc>
          <w:tcPr>
            <w:tcW w:w="257" w:type="dxa"/>
            <w:tcBorders>
              <w:top w:val="nil"/>
              <w:left w:val="nil"/>
              <w:bottom w:val="nil"/>
              <w:right w:val="nil"/>
            </w:tcBorders>
            <w:shd w:val="clear" w:color="auto" w:fill="auto"/>
            <w:vAlign w:val="center"/>
            <w:hideMark/>
          </w:tcPr>
          <w:p w14:paraId="34A65864"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6C99BC2F"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60D53854" w14:textId="77777777" w:rsidR="00FE6DC6" w:rsidRPr="00FE6DC6" w:rsidRDefault="00FE6DC6" w:rsidP="00FE6DC6">
            <w:pPr>
              <w:outlineLvl w:val="0"/>
              <w:rPr>
                <w:sz w:val="13"/>
                <w:szCs w:val="13"/>
              </w:rPr>
            </w:pPr>
          </w:p>
        </w:tc>
        <w:tc>
          <w:tcPr>
            <w:tcW w:w="4022" w:type="dxa"/>
            <w:tcBorders>
              <w:top w:val="nil"/>
              <w:left w:val="nil"/>
              <w:bottom w:val="nil"/>
              <w:right w:val="nil"/>
            </w:tcBorders>
            <w:shd w:val="clear" w:color="auto" w:fill="auto"/>
            <w:vAlign w:val="center"/>
            <w:hideMark/>
          </w:tcPr>
          <w:p w14:paraId="6EDEE606" w14:textId="77777777" w:rsidR="00FE6DC6" w:rsidRPr="00FE6DC6" w:rsidRDefault="00FE6DC6" w:rsidP="00FE6DC6">
            <w:pPr>
              <w:outlineLvl w:val="0"/>
              <w:rPr>
                <w:sz w:val="13"/>
                <w:szCs w:val="13"/>
              </w:rPr>
            </w:pPr>
          </w:p>
        </w:tc>
        <w:tc>
          <w:tcPr>
            <w:tcW w:w="858" w:type="dxa"/>
            <w:tcBorders>
              <w:top w:val="nil"/>
              <w:left w:val="nil"/>
              <w:bottom w:val="nil"/>
              <w:right w:val="nil"/>
            </w:tcBorders>
            <w:shd w:val="clear" w:color="auto" w:fill="auto"/>
            <w:vAlign w:val="center"/>
            <w:hideMark/>
          </w:tcPr>
          <w:p w14:paraId="782B6984" w14:textId="77777777" w:rsidR="00FE6DC6" w:rsidRPr="00FE6DC6" w:rsidRDefault="00FE6DC6" w:rsidP="00FE6DC6">
            <w:pPr>
              <w:outlineLvl w:val="0"/>
              <w:rPr>
                <w:sz w:val="13"/>
                <w:szCs w:val="13"/>
              </w:rPr>
            </w:pPr>
          </w:p>
        </w:tc>
        <w:tc>
          <w:tcPr>
            <w:tcW w:w="1616" w:type="dxa"/>
            <w:tcBorders>
              <w:top w:val="nil"/>
              <w:left w:val="nil"/>
              <w:bottom w:val="nil"/>
              <w:right w:val="nil"/>
            </w:tcBorders>
            <w:shd w:val="clear" w:color="auto" w:fill="auto"/>
            <w:vAlign w:val="center"/>
            <w:hideMark/>
          </w:tcPr>
          <w:p w14:paraId="347BD82D" w14:textId="77777777" w:rsidR="00FE6DC6" w:rsidRPr="00FE6DC6" w:rsidRDefault="00FE6DC6" w:rsidP="00FE6DC6">
            <w:pPr>
              <w:jc w:val="center"/>
              <w:outlineLvl w:val="0"/>
              <w:rPr>
                <w:sz w:val="13"/>
                <w:szCs w:val="13"/>
              </w:rPr>
            </w:pPr>
          </w:p>
        </w:tc>
        <w:tc>
          <w:tcPr>
            <w:tcW w:w="1596" w:type="dxa"/>
            <w:tcBorders>
              <w:top w:val="nil"/>
              <w:left w:val="nil"/>
              <w:bottom w:val="nil"/>
              <w:right w:val="nil"/>
            </w:tcBorders>
            <w:shd w:val="clear" w:color="auto" w:fill="auto"/>
            <w:vAlign w:val="center"/>
            <w:hideMark/>
          </w:tcPr>
          <w:p w14:paraId="0E210D7E" w14:textId="77777777" w:rsidR="00FE6DC6" w:rsidRPr="00FE6DC6" w:rsidRDefault="00FE6DC6" w:rsidP="00FE6DC6">
            <w:pPr>
              <w:jc w:val="center"/>
              <w:outlineLvl w:val="0"/>
              <w:rPr>
                <w:sz w:val="13"/>
                <w:szCs w:val="13"/>
              </w:rPr>
            </w:pPr>
          </w:p>
        </w:tc>
        <w:tc>
          <w:tcPr>
            <w:tcW w:w="1376" w:type="dxa"/>
            <w:tcBorders>
              <w:top w:val="nil"/>
              <w:left w:val="nil"/>
              <w:bottom w:val="nil"/>
              <w:right w:val="nil"/>
            </w:tcBorders>
            <w:shd w:val="clear" w:color="auto" w:fill="auto"/>
            <w:vAlign w:val="center"/>
            <w:hideMark/>
          </w:tcPr>
          <w:p w14:paraId="250F57C4" w14:textId="77777777" w:rsidR="00FE6DC6" w:rsidRPr="00FE6DC6" w:rsidRDefault="00FE6DC6" w:rsidP="00FE6DC6">
            <w:pPr>
              <w:jc w:val="center"/>
              <w:outlineLvl w:val="0"/>
              <w:rPr>
                <w:sz w:val="13"/>
                <w:szCs w:val="13"/>
              </w:rPr>
            </w:pPr>
          </w:p>
        </w:tc>
        <w:tc>
          <w:tcPr>
            <w:tcW w:w="1356" w:type="dxa"/>
            <w:tcBorders>
              <w:top w:val="nil"/>
              <w:left w:val="nil"/>
              <w:bottom w:val="nil"/>
              <w:right w:val="nil"/>
            </w:tcBorders>
            <w:shd w:val="clear" w:color="auto" w:fill="auto"/>
            <w:vAlign w:val="center"/>
            <w:hideMark/>
          </w:tcPr>
          <w:p w14:paraId="58A6CE7F" w14:textId="77777777" w:rsidR="00FE6DC6" w:rsidRPr="00FE6DC6" w:rsidRDefault="00FE6DC6" w:rsidP="00FE6DC6">
            <w:pPr>
              <w:outlineLvl w:val="0"/>
              <w:rPr>
                <w:sz w:val="13"/>
                <w:szCs w:val="13"/>
              </w:rPr>
            </w:pPr>
          </w:p>
        </w:tc>
        <w:tc>
          <w:tcPr>
            <w:tcW w:w="2216" w:type="dxa"/>
            <w:tcBorders>
              <w:top w:val="nil"/>
              <w:left w:val="nil"/>
              <w:bottom w:val="nil"/>
              <w:right w:val="nil"/>
            </w:tcBorders>
            <w:shd w:val="clear" w:color="auto" w:fill="auto"/>
            <w:vAlign w:val="center"/>
            <w:hideMark/>
          </w:tcPr>
          <w:p w14:paraId="124CC53E" w14:textId="77777777" w:rsidR="00FE6DC6" w:rsidRPr="00FE6DC6" w:rsidRDefault="00FE6DC6" w:rsidP="00FE6DC6">
            <w:pPr>
              <w:outlineLvl w:val="0"/>
              <w:rPr>
                <w:sz w:val="13"/>
                <w:szCs w:val="13"/>
              </w:rPr>
            </w:pPr>
          </w:p>
        </w:tc>
        <w:tc>
          <w:tcPr>
            <w:tcW w:w="1556" w:type="dxa"/>
            <w:tcBorders>
              <w:top w:val="nil"/>
              <w:left w:val="nil"/>
              <w:bottom w:val="nil"/>
              <w:right w:val="nil"/>
            </w:tcBorders>
            <w:shd w:val="clear" w:color="auto" w:fill="auto"/>
            <w:vAlign w:val="center"/>
            <w:hideMark/>
          </w:tcPr>
          <w:p w14:paraId="26378C9A" w14:textId="77777777" w:rsidR="00FE6DC6" w:rsidRPr="00FE6DC6" w:rsidRDefault="00FE6DC6" w:rsidP="00FE6DC6">
            <w:pPr>
              <w:outlineLvl w:val="0"/>
              <w:rPr>
                <w:sz w:val="13"/>
                <w:szCs w:val="13"/>
              </w:rPr>
            </w:pPr>
          </w:p>
        </w:tc>
        <w:tc>
          <w:tcPr>
            <w:tcW w:w="1556" w:type="dxa"/>
            <w:tcBorders>
              <w:top w:val="nil"/>
              <w:left w:val="nil"/>
              <w:bottom w:val="nil"/>
              <w:right w:val="nil"/>
            </w:tcBorders>
            <w:shd w:val="clear" w:color="auto" w:fill="auto"/>
            <w:vAlign w:val="center"/>
            <w:hideMark/>
          </w:tcPr>
          <w:p w14:paraId="3C19C8D0" w14:textId="77777777" w:rsidR="00FE6DC6" w:rsidRPr="00FE6DC6" w:rsidRDefault="00FE6DC6" w:rsidP="00FE6DC6">
            <w:pPr>
              <w:jc w:val="center"/>
              <w:outlineLvl w:val="0"/>
              <w:rPr>
                <w:sz w:val="13"/>
                <w:szCs w:val="13"/>
              </w:rPr>
            </w:pPr>
          </w:p>
        </w:tc>
        <w:tc>
          <w:tcPr>
            <w:tcW w:w="1396" w:type="dxa"/>
            <w:tcBorders>
              <w:top w:val="nil"/>
              <w:left w:val="nil"/>
              <w:bottom w:val="nil"/>
              <w:right w:val="nil"/>
            </w:tcBorders>
            <w:shd w:val="clear" w:color="auto" w:fill="auto"/>
            <w:vAlign w:val="center"/>
            <w:hideMark/>
          </w:tcPr>
          <w:p w14:paraId="4439975F" w14:textId="77777777" w:rsidR="00FE6DC6" w:rsidRPr="00FE6DC6" w:rsidRDefault="00FE6DC6" w:rsidP="00FE6DC6">
            <w:pPr>
              <w:jc w:val="center"/>
              <w:outlineLvl w:val="0"/>
              <w:rPr>
                <w:sz w:val="13"/>
                <w:szCs w:val="13"/>
              </w:rPr>
            </w:pPr>
          </w:p>
        </w:tc>
        <w:tc>
          <w:tcPr>
            <w:tcW w:w="1376" w:type="dxa"/>
            <w:tcBorders>
              <w:top w:val="nil"/>
              <w:left w:val="nil"/>
              <w:bottom w:val="nil"/>
              <w:right w:val="nil"/>
            </w:tcBorders>
            <w:shd w:val="clear" w:color="auto" w:fill="auto"/>
            <w:vAlign w:val="center"/>
            <w:hideMark/>
          </w:tcPr>
          <w:p w14:paraId="7071001C" w14:textId="77777777" w:rsidR="00FE6DC6" w:rsidRPr="00FE6DC6" w:rsidRDefault="00FE6DC6" w:rsidP="00FE6DC6">
            <w:pPr>
              <w:outlineLvl w:val="0"/>
              <w:rPr>
                <w:sz w:val="13"/>
                <w:szCs w:val="13"/>
              </w:rPr>
            </w:pPr>
          </w:p>
        </w:tc>
        <w:tc>
          <w:tcPr>
            <w:tcW w:w="2276" w:type="dxa"/>
            <w:tcBorders>
              <w:top w:val="nil"/>
              <w:left w:val="nil"/>
              <w:bottom w:val="nil"/>
              <w:right w:val="nil"/>
            </w:tcBorders>
            <w:shd w:val="clear" w:color="auto" w:fill="auto"/>
            <w:vAlign w:val="center"/>
            <w:hideMark/>
          </w:tcPr>
          <w:p w14:paraId="3A1E21E4" w14:textId="77777777" w:rsidR="00FE6DC6" w:rsidRPr="00FE6DC6" w:rsidRDefault="00FE6DC6" w:rsidP="00FE6DC6">
            <w:pPr>
              <w:outlineLvl w:val="0"/>
              <w:rPr>
                <w:sz w:val="13"/>
                <w:szCs w:val="13"/>
              </w:rPr>
            </w:pPr>
          </w:p>
        </w:tc>
        <w:tc>
          <w:tcPr>
            <w:tcW w:w="1556" w:type="dxa"/>
            <w:tcBorders>
              <w:top w:val="nil"/>
              <w:left w:val="nil"/>
              <w:bottom w:val="nil"/>
              <w:right w:val="nil"/>
            </w:tcBorders>
            <w:shd w:val="clear" w:color="auto" w:fill="auto"/>
            <w:vAlign w:val="center"/>
            <w:hideMark/>
          </w:tcPr>
          <w:p w14:paraId="3106FB13" w14:textId="77777777" w:rsidR="00FE6DC6" w:rsidRPr="00FE6DC6" w:rsidRDefault="00FE6DC6" w:rsidP="00FE6DC6">
            <w:pPr>
              <w:outlineLvl w:val="0"/>
              <w:rPr>
                <w:sz w:val="13"/>
                <w:szCs w:val="13"/>
              </w:rPr>
            </w:pPr>
          </w:p>
        </w:tc>
        <w:tc>
          <w:tcPr>
            <w:tcW w:w="1616" w:type="dxa"/>
            <w:tcBorders>
              <w:top w:val="nil"/>
              <w:left w:val="nil"/>
              <w:bottom w:val="nil"/>
              <w:right w:val="nil"/>
            </w:tcBorders>
            <w:shd w:val="clear" w:color="auto" w:fill="auto"/>
            <w:vAlign w:val="center"/>
            <w:hideMark/>
          </w:tcPr>
          <w:p w14:paraId="73DADA2C" w14:textId="77777777" w:rsidR="00FE6DC6" w:rsidRPr="00FE6DC6" w:rsidRDefault="00FE6DC6" w:rsidP="00FE6DC6">
            <w:pPr>
              <w:jc w:val="center"/>
              <w:outlineLvl w:val="0"/>
              <w:rPr>
                <w:sz w:val="13"/>
                <w:szCs w:val="13"/>
              </w:rPr>
            </w:pPr>
          </w:p>
        </w:tc>
        <w:tc>
          <w:tcPr>
            <w:tcW w:w="1356" w:type="dxa"/>
            <w:tcBorders>
              <w:top w:val="nil"/>
              <w:left w:val="nil"/>
              <w:bottom w:val="nil"/>
              <w:right w:val="nil"/>
            </w:tcBorders>
            <w:shd w:val="clear" w:color="auto" w:fill="auto"/>
            <w:vAlign w:val="center"/>
            <w:hideMark/>
          </w:tcPr>
          <w:p w14:paraId="2DF0B4C2" w14:textId="77777777" w:rsidR="00FE6DC6" w:rsidRPr="00FE6DC6" w:rsidRDefault="00FE6DC6" w:rsidP="00FE6DC6">
            <w:pPr>
              <w:jc w:val="center"/>
              <w:outlineLvl w:val="0"/>
              <w:rPr>
                <w:sz w:val="13"/>
                <w:szCs w:val="13"/>
              </w:rPr>
            </w:pPr>
          </w:p>
        </w:tc>
        <w:tc>
          <w:tcPr>
            <w:tcW w:w="1336" w:type="dxa"/>
            <w:tcBorders>
              <w:top w:val="nil"/>
              <w:left w:val="nil"/>
              <w:bottom w:val="nil"/>
              <w:right w:val="nil"/>
            </w:tcBorders>
            <w:shd w:val="clear" w:color="auto" w:fill="auto"/>
            <w:vAlign w:val="center"/>
            <w:hideMark/>
          </w:tcPr>
          <w:p w14:paraId="06534A2D" w14:textId="77777777" w:rsidR="00FE6DC6" w:rsidRPr="00FE6DC6" w:rsidRDefault="00FE6DC6" w:rsidP="00FE6DC6">
            <w:pPr>
              <w:outlineLvl w:val="0"/>
              <w:rPr>
                <w:sz w:val="13"/>
                <w:szCs w:val="13"/>
              </w:rPr>
            </w:pPr>
          </w:p>
        </w:tc>
        <w:tc>
          <w:tcPr>
            <w:tcW w:w="2236" w:type="dxa"/>
            <w:tcBorders>
              <w:top w:val="nil"/>
              <w:left w:val="nil"/>
              <w:bottom w:val="nil"/>
              <w:right w:val="nil"/>
            </w:tcBorders>
            <w:shd w:val="clear" w:color="auto" w:fill="auto"/>
            <w:vAlign w:val="center"/>
            <w:hideMark/>
          </w:tcPr>
          <w:p w14:paraId="44514FB4" w14:textId="77777777" w:rsidR="00FE6DC6" w:rsidRPr="00FE6DC6" w:rsidRDefault="00FE6DC6" w:rsidP="00FE6DC6">
            <w:pPr>
              <w:outlineLvl w:val="0"/>
              <w:rPr>
                <w:sz w:val="13"/>
                <w:szCs w:val="13"/>
              </w:rPr>
            </w:pPr>
          </w:p>
        </w:tc>
      </w:tr>
      <w:tr w:rsidR="00FE6DC6" w:rsidRPr="00FE6DC6" w14:paraId="3428CA67" w14:textId="77777777" w:rsidTr="00FE6DC6">
        <w:trPr>
          <w:trHeight w:val="390"/>
          <w:jc w:val="center"/>
        </w:trPr>
        <w:tc>
          <w:tcPr>
            <w:tcW w:w="257" w:type="dxa"/>
            <w:tcBorders>
              <w:top w:val="nil"/>
              <w:left w:val="nil"/>
              <w:bottom w:val="nil"/>
              <w:right w:val="nil"/>
            </w:tcBorders>
            <w:shd w:val="clear" w:color="auto" w:fill="auto"/>
            <w:vAlign w:val="center"/>
            <w:hideMark/>
          </w:tcPr>
          <w:p w14:paraId="7CDE648D"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7AC47BB7"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5ECB1D7B" w14:textId="77777777" w:rsidR="00FE6DC6" w:rsidRPr="00FE6DC6" w:rsidRDefault="00FE6DC6" w:rsidP="00FE6DC6">
            <w:pPr>
              <w:outlineLvl w:val="0"/>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136D738" w14:textId="77777777" w:rsidR="00FE6DC6" w:rsidRPr="00FE6DC6" w:rsidRDefault="00FE6DC6" w:rsidP="00FE6DC6">
            <w:pPr>
              <w:outlineLvl w:val="0"/>
              <w:rPr>
                <w:rFonts w:ascii="Tahoma" w:hAnsi="Tahoma" w:cs="Tahoma"/>
                <w:b/>
                <w:bCs/>
                <w:sz w:val="13"/>
                <w:szCs w:val="13"/>
              </w:rPr>
            </w:pPr>
            <w:r w:rsidRPr="00FE6DC6">
              <w:rPr>
                <w:rFonts w:ascii="Tahoma" w:hAnsi="Tahoma" w:cs="Tahoma"/>
                <w:b/>
                <w:bCs/>
                <w:sz w:val="13"/>
                <w:szCs w:val="13"/>
              </w:rPr>
              <w:t>Текущие расходы, в том числе:</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1FEB4986"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706CC7" w14:textId="53AC3B7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4 757,57</w:t>
            </w:r>
          </w:p>
        </w:tc>
        <w:tc>
          <w:tcPr>
            <w:tcW w:w="1596" w:type="dxa"/>
            <w:tcBorders>
              <w:top w:val="single" w:sz="4" w:space="0" w:color="C0C0C0"/>
              <w:left w:val="nil"/>
              <w:bottom w:val="nil"/>
              <w:right w:val="single" w:sz="4" w:space="0" w:color="C0C0C0"/>
            </w:tcBorders>
            <w:shd w:val="clear" w:color="auto" w:fill="auto"/>
            <w:vAlign w:val="center"/>
            <w:hideMark/>
          </w:tcPr>
          <w:p w14:paraId="1409D2A1" w14:textId="5BD9D0B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4 730,39</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57E23724" w14:textId="7045237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2 338,65</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1C6A32F4" w14:textId="329E93C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2 391,75</w:t>
            </w:r>
          </w:p>
        </w:tc>
        <w:tc>
          <w:tcPr>
            <w:tcW w:w="2216" w:type="dxa"/>
            <w:tcBorders>
              <w:top w:val="nil"/>
              <w:left w:val="nil"/>
              <w:bottom w:val="nil"/>
              <w:right w:val="nil"/>
            </w:tcBorders>
            <w:shd w:val="clear" w:color="auto" w:fill="auto"/>
            <w:vAlign w:val="center"/>
            <w:hideMark/>
          </w:tcPr>
          <w:p w14:paraId="31316A12" w14:textId="77777777" w:rsidR="00FE6DC6" w:rsidRPr="00FE6DC6" w:rsidRDefault="00FE6DC6" w:rsidP="00FE6DC6">
            <w:pPr>
              <w:jc w:val="center"/>
              <w:outlineLvl w:val="0"/>
              <w:rPr>
                <w:rFonts w:ascii="Tahoma" w:hAnsi="Tahoma" w:cs="Tahoma"/>
                <w:b/>
                <w:bCs/>
                <w:sz w:val="13"/>
                <w:szCs w:val="13"/>
              </w:rPr>
            </w:pPr>
          </w:p>
        </w:tc>
        <w:tc>
          <w:tcPr>
            <w:tcW w:w="1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BF0D8E" w14:textId="7AC1E39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4 896,21</w:t>
            </w:r>
          </w:p>
        </w:tc>
        <w:tc>
          <w:tcPr>
            <w:tcW w:w="1556" w:type="dxa"/>
            <w:tcBorders>
              <w:top w:val="single" w:sz="4" w:space="0" w:color="C0C0C0"/>
              <w:left w:val="nil"/>
              <w:bottom w:val="nil"/>
              <w:right w:val="single" w:sz="4" w:space="0" w:color="C0C0C0"/>
            </w:tcBorders>
            <w:shd w:val="clear" w:color="auto" w:fill="auto"/>
            <w:vAlign w:val="center"/>
            <w:hideMark/>
          </w:tcPr>
          <w:p w14:paraId="6F77D255" w14:textId="054B131C"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4 867,11</w:t>
            </w:r>
          </w:p>
        </w:tc>
        <w:tc>
          <w:tcPr>
            <w:tcW w:w="1396" w:type="dxa"/>
            <w:tcBorders>
              <w:top w:val="single" w:sz="4" w:space="0" w:color="C0C0C0"/>
              <w:left w:val="nil"/>
              <w:bottom w:val="single" w:sz="4" w:space="0" w:color="C0C0C0"/>
              <w:right w:val="single" w:sz="4" w:space="0" w:color="C0C0C0"/>
            </w:tcBorders>
            <w:shd w:val="clear" w:color="auto" w:fill="auto"/>
            <w:vAlign w:val="center"/>
            <w:hideMark/>
          </w:tcPr>
          <w:p w14:paraId="62CCE73C" w14:textId="32516439"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2 401,61</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69CFD969" w14:textId="506707F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2 465,51</w:t>
            </w:r>
          </w:p>
        </w:tc>
        <w:tc>
          <w:tcPr>
            <w:tcW w:w="2276" w:type="dxa"/>
            <w:tcBorders>
              <w:top w:val="nil"/>
              <w:left w:val="nil"/>
              <w:bottom w:val="nil"/>
              <w:right w:val="nil"/>
            </w:tcBorders>
            <w:shd w:val="clear" w:color="auto" w:fill="auto"/>
            <w:vAlign w:val="center"/>
            <w:hideMark/>
          </w:tcPr>
          <w:p w14:paraId="65D49192" w14:textId="77777777" w:rsidR="00FE6DC6" w:rsidRPr="00FE6DC6" w:rsidRDefault="00FE6DC6" w:rsidP="00FE6DC6">
            <w:pPr>
              <w:jc w:val="center"/>
              <w:outlineLvl w:val="0"/>
              <w:rPr>
                <w:rFonts w:ascii="Tahoma" w:hAnsi="Tahoma" w:cs="Tahoma"/>
                <w:b/>
                <w:bCs/>
                <w:sz w:val="13"/>
                <w:szCs w:val="13"/>
              </w:rPr>
            </w:pPr>
          </w:p>
        </w:tc>
        <w:tc>
          <w:tcPr>
            <w:tcW w:w="1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E1749E" w14:textId="4F8A5EC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5 039,16</w:t>
            </w:r>
          </w:p>
        </w:tc>
        <w:tc>
          <w:tcPr>
            <w:tcW w:w="1616" w:type="dxa"/>
            <w:tcBorders>
              <w:top w:val="single" w:sz="4" w:space="0" w:color="C0C0C0"/>
              <w:left w:val="nil"/>
              <w:bottom w:val="nil"/>
              <w:right w:val="single" w:sz="4" w:space="0" w:color="C0C0C0"/>
            </w:tcBorders>
            <w:shd w:val="clear" w:color="auto" w:fill="auto"/>
            <w:vAlign w:val="center"/>
            <w:hideMark/>
          </w:tcPr>
          <w:p w14:paraId="32439E6D" w14:textId="0AE8024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5 008,18</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67218AF2" w14:textId="1D816FF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2 465,37</w:t>
            </w:r>
          </w:p>
        </w:tc>
        <w:tc>
          <w:tcPr>
            <w:tcW w:w="1336" w:type="dxa"/>
            <w:tcBorders>
              <w:top w:val="single" w:sz="4" w:space="0" w:color="C0C0C0"/>
              <w:left w:val="nil"/>
              <w:bottom w:val="single" w:sz="4" w:space="0" w:color="C0C0C0"/>
              <w:right w:val="single" w:sz="4" w:space="0" w:color="C0C0C0"/>
            </w:tcBorders>
            <w:shd w:val="clear" w:color="auto" w:fill="auto"/>
            <w:vAlign w:val="center"/>
            <w:hideMark/>
          </w:tcPr>
          <w:p w14:paraId="0CDC4D78" w14:textId="6654CDC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2 542,81</w:t>
            </w:r>
          </w:p>
        </w:tc>
        <w:tc>
          <w:tcPr>
            <w:tcW w:w="2236" w:type="dxa"/>
            <w:tcBorders>
              <w:top w:val="nil"/>
              <w:left w:val="nil"/>
              <w:bottom w:val="nil"/>
              <w:right w:val="nil"/>
            </w:tcBorders>
            <w:shd w:val="clear" w:color="auto" w:fill="auto"/>
            <w:vAlign w:val="center"/>
            <w:hideMark/>
          </w:tcPr>
          <w:p w14:paraId="7A94A91E" w14:textId="77777777" w:rsidR="00FE6DC6" w:rsidRPr="00FE6DC6" w:rsidRDefault="00FE6DC6" w:rsidP="00FE6DC6">
            <w:pPr>
              <w:jc w:val="center"/>
              <w:outlineLvl w:val="0"/>
              <w:rPr>
                <w:rFonts w:ascii="Tahoma" w:hAnsi="Tahoma" w:cs="Tahoma"/>
                <w:b/>
                <w:bCs/>
                <w:sz w:val="13"/>
                <w:szCs w:val="13"/>
              </w:rPr>
            </w:pPr>
          </w:p>
        </w:tc>
      </w:tr>
      <w:tr w:rsidR="00FE6DC6" w:rsidRPr="00FE6DC6" w14:paraId="7E474786" w14:textId="77777777" w:rsidTr="00FE6DC6">
        <w:trPr>
          <w:trHeight w:val="360"/>
          <w:jc w:val="center"/>
        </w:trPr>
        <w:tc>
          <w:tcPr>
            <w:tcW w:w="257" w:type="dxa"/>
            <w:tcBorders>
              <w:top w:val="nil"/>
              <w:left w:val="nil"/>
              <w:bottom w:val="nil"/>
              <w:right w:val="nil"/>
            </w:tcBorders>
            <w:shd w:val="clear" w:color="auto" w:fill="auto"/>
            <w:vAlign w:val="center"/>
            <w:hideMark/>
          </w:tcPr>
          <w:p w14:paraId="1BE9977A"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6B64F6CA"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1B5C8A90"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483C6E6F" w14:textId="77777777" w:rsidR="00FE6DC6" w:rsidRPr="00FE6DC6" w:rsidRDefault="00FE6DC6" w:rsidP="00FE6DC6">
            <w:pPr>
              <w:jc w:val="right"/>
              <w:outlineLvl w:val="0"/>
              <w:rPr>
                <w:rFonts w:ascii="Tahoma" w:hAnsi="Tahoma" w:cs="Tahoma"/>
                <w:b/>
                <w:bCs/>
                <w:sz w:val="13"/>
                <w:szCs w:val="13"/>
              </w:rPr>
            </w:pPr>
            <w:r w:rsidRPr="00FE6DC6">
              <w:rPr>
                <w:rFonts w:ascii="Tahoma" w:hAnsi="Tahoma" w:cs="Tahoma"/>
                <w:b/>
                <w:bCs/>
                <w:sz w:val="13"/>
                <w:szCs w:val="13"/>
              </w:rPr>
              <w:t>Операционные расходы</w:t>
            </w:r>
          </w:p>
        </w:tc>
        <w:tc>
          <w:tcPr>
            <w:tcW w:w="858" w:type="dxa"/>
            <w:tcBorders>
              <w:top w:val="nil"/>
              <w:left w:val="nil"/>
              <w:bottom w:val="single" w:sz="4" w:space="0" w:color="C0C0C0"/>
              <w:right w:val="single" w:sz="4" w:space="0" w:color="C0C0C0"/>
            </w:tcBorders>
            <w:shd w:val="clear" w:color="000000" w:fill="FFFF00"/>
            <w:vAlign w:val="center"/>
            <w:hideMark/>
          </w:tcPr>
          <w:p w14:paraId="51657409"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nil"/>
            </w:tcBorders>
            <w:shd w:val="clear" w:color="000000" w:fill="FFFF00"/>
            <w:vAlign w:val="center"/>
            <w:hideMark/>
          </w:tcPr>
          <w:p w14:paraId="3C2163B2" w14:textId="3398971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4 441,52</w:t>
            </w:r>
          </w:p>
        </w:tc>
        <w:tc>
          <w:tcPr>
            <w:tcW w:w="159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7FA891D" w14:textId="2A898944"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4 441,52</w:t>
            </w:r>
          </w:p>
        </w:tc>
        <w:tc>
          <w:tcPr>
            <w:tcW w:w="1376" w:type="dxa"/>
            <w:tcBorders>
              <w:top w:val="nil"/>
              <w:left w:val="nil"/>
              <w:bottom w:val="single" w:sz="4" w:space="0" w:color="C0C0C0"/>
              <w:right w:val="single" w:sz="4" w:space="0" w:color="C0C0C0"/>
            </w:tcBorders>
            <w:shd w:val="clear" w:color="000000" w:fill="FFFF00"/>
            <w:vAlign w:val="center"/>
            <w:hideMark/>
          </w:tcPr>
          <w:p w14:paraId="116B1B7E" w14:textId="028E76A9"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2 194,21</w:t>
            </w:r>
          </w:p>
        </w:tc>
        <w:tc>
          <w:tcPr>
            <w:tcW w:w="1356" w:type="dxa"/>
            <w:tcBorders>
              <w:top w:val="nil"/>
              <w:left w:val="nil"/>
              <w:bottom w:val="single" w:sz="4" w:space="0" w:color="C0C0C0"/>
              <w:right w:val="single" w:sz="4" w:space="0" w:color="C0C0C0"/>
            </w:tcBorders>
            <w:shd w:val="clear" w:color="000000" w:fill="FFFF00"/>
            <w:vAlign w:val="center"/>
            <w:hideMark/>
          </w:tcPr>
          <w:p w14:paraId="550A7136" w14:textId="52E432D4"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2 247,31</w:t>
            </w:r>
          </w:p>
        </w:tc>
        <w:tc>
          <w:tcPr>
            <w:tcW w:w="2216" w:type="dxa"/>
            <w:tcBorders>
              <w:top w:val="single" w:sz="4" w:space="0" w:color="C0C0C0"/>
              <w:left w:val="nil"/>
              <w:bottom w:val="single" w:sz="4" w:space="0" w:color="C0C0C0"/>
              <w:right w:val="single" w:sz="4" w:space="0" w:color="C0C0C0"/>
            </w:tcBorders>
            <w:shd w:val="clear" w:color="000000" w:fill="FFFF00"/>
            <w:vAlign w:val="center"/>
            <w:hideMark/>
          </w:tcPr>
          <w:p w14:paraId="0CA6068D"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#ЗНАЧ!</w:t>
            </w:r>
          </w:p>
        </w:tc>
        <w:tc>
          <w:tcPr>
            <w:tcW w:w="1556" w:type="dxa"/>
            <w:tcBorders>
              <w:top w:val="nil"/>
              <w:left w:val="nil"/>
              <w:bottom w:val="single" w:sz="4" w:space="0" w:color="C0C0C0"/>
              <w:right w:val="nil"/>
            </w:tcBorders>
            <w:shd w:val="clear" w:color="000000" w:fill="FFFF00"/>
            <w:vAlign w:val="center"/>
            <w:hideMark/>
          </w:tcPr>
          <w:p w14:paraId="58561235" w14:textId="759EAEB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4 573,00</w:t>
            </w:r>
          </w:p>
        </w:tc>
        <w:tc>
          <w:tcPr>
            <w:tcW w:w="15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90563ED" w14:textId="5006CA8D"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4 572,99</w:t>
            </w:r>
          </w:p>
        </w:tc>
        <w:tc>
          <w:tcPr>
            <w:tcW w:w="1396" w:type="dxa"/>
            <w:tcBorders>
              <w:top w:val="nil"/>
              <w:left w:val="nil"/>
              <w:bottom w:val="single" w:sz="4" w:space="0" w:color="C0C0C0"/>
              <w:right w:val="single" w:sz="4" w:space="0" w:color="C0C0C0"/>
            </w:tcBorders>
            <w:shd w:val="clear" w:color="000000" w:fill="FFFF00"/>
            <w:vAlign w:val="center"/>
            <w:hideMark/>
          </w:tcPr>
          <w:p w14:paraId="5ED771C8" w14:textId="12DA8110"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2 254,55</w:t>
            </w:r>
          </w:p>
        </w:tc>
        <w:tc>
          <w:tcPr>
            <w:tcW w:w="1376" w:type="dxa"/>
            <w:tcBorders>
              <w:top w:val="nil"/>
              <w:left w:val="nil"/>
              <w:bottom w:val="single" w:sz="4" w:space="0" w:color="C0C0C0"/>
              <w:right w:val="single" w:sz="4" w:space="0" w:color="C0C0C0"/>
            </w:tcBorders>
            <w:shd w:val="clear" w:color="000000" w:fill="FFFF00"/>
            <w:vAlign w:val="center"/>
            <w:hideMark/>
          </w:tcPr>
          <w:p w14:paraId="0A34FB13" w14:textId="0A6CAE30"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2 318,45</w:t>
            </w:r>
          </w:p>
        </w:tc>
        <w:tc>
          <w:tcPr>
            <w:tcW w:w="2276" w:type="dxa"/>
            <w:tcBorders>
              <w:top w:val="single" w:sz="4" w:space="0" w:color="C0C0C0"/>
              <w:left w:val="nil"/>
              <w:bottom w:val="single" w:sz="4" w:space="0" w:color="C0C0C0"/>
              <w:right w:val="single" w:sz="4" w:space="0" w:color="C0C0C0"/>
            </w:tcBorders>
            <w:shd w:val="clear" w:color="000000" w:fill="FFFF00"/>
            <w:vAlign w:val="center"/>
            <w:hideMark/>
          </w:tcPr>
          <w:p w14:paraId="2D90AD38"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#ЗНАЧ!</w:t>
            </w:r>
          </w:p>
        </w:tc>
        <w:tc>
          <w:tcPr>
            <w:tcW w:w="1556" w:type="dxa"/>
            <w:tcBorders>
              <w:top w:val="nil"/>
              <w:left w:val="nil"/>
              <w:bottom w:val="single" w:sz="4" w:space="0" w:color="C0C0C0"/>
              <w:right w:val="nil"/>
            </w:tcBorders>
            <w:shd w:val="clear" w:color="000000" w:fill="FFFF00"/>
            <w:vAlign w:val="center"/>
            <w:hideMark/>
          </w:tcPr>
          <w:p w14:paraId="2252025B" w14:textId="24EC5F1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4 708,36</w:t>
            </w:r>
          </w:p>
        </w:tc>
        <w:tc>
          <w:tcPr>
            <w:tcW w:w="161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F311BB3" w14:textId="30C9E409"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4 708,35</w:t>
            </w:r>
          </w:p>
        </w:tc>
        <w:tc>
          <w:tcPr>
            <w:tcW w:w="1356" w:type="dxa"/>
            <w:tcBorders>
              <w:top w:val="nil"/>
              <w:left w:val="nil"/>
              <w:bottom w:val="single" w:sz="4" w:space="0" w:color="C0C0C0"/>
              <w:right w:val="single" w:sz="4" w:space="0" w:color="C0C0C0"/>
            </w:tcBorders>
            <w:shd w:val="clear" w:color="000000" w:fill="FFFF00"/>
            <w:vAlign w:val="center"/>
            <w:hideMark/>
          </w:tcPr>
          <w:p w14:paraId="5A00762C" w14:textId="7EA15D0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2 315,46</w:t>
            </w:r>
          </w:p>
        </w:tc>
        <w:tc>
          <w:tcPr>
            <w:tcW w:w="1336" w:type="dxa"/>
            <w:tcBorders>
              <w:top w:val="nil"/>
              <w:left w:val="nil"/>
              <w:bottom w:val="single" w:sz="4" w:space="0" w:color="C0C0C0"/>
              <w:right w:val="single" w:sz="4" w:space="0" w:color="C0C0C0"/>
            </w:tcBorders>
            <w:shd w:val="clear" w:color="000000" w:fill="FFFF00"/>
            <w:vAlign w:val="center"/>
            <w:hideMark/>
          </w:tcPr>
          <w:p w14:paraId="5EC24F26" w14:textId="5B9966C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2 392,90</w:t>
            </w:r>
          </w:p>
        </w:tc>
        <w:tc>
          <w:tcPr>
            <w:tcW w:w="2236" w:type="dxa"/>
            <w:tcBorders>
              <w:top w:val="nil"/>
              <w:left w:val="nil"/>
              <w:bottom w:val="nil"/>
              <w:right w:val="nil"/>
            </w:tcBorders>
            <w:shd w:val="clear" w:color="auto" w:fill="auto"/>
            <w:vAlign w:val="center"/>
            <w:hideMark/>
          </w:tcPr>
          <w:p w14:paraId="5F63447D" w14:textId="77777777" w:rsidR="00FE6DC6" w:rsidRPr="00FE6DC6" w:rsidRDefault="00FE6DC6" w:rsidP="00FE6DC6">
            <w:pPr>
              <w:jc w:val="center"/>
              <w:outlineLvl w:val="0"/>
              <w:rPr>
                <w:rFonts w:ascii="Tahoma" w:hAnsi="Tahoma" w:cs="Tahoma"/>
                <w:b/>
                <w:bCs/>
                <w:sz w:val="13"/>
                <w:szCs w:val="13"/>
              </w:rPr>
            </w:pPr>
          </w:p>
        </w:tc>
      </w:tr>
      <w:tr w:rsidR="00FE6DC6" w:rsidRPr="00FE6DC6" w14:paraId="392F0CDC" w14:textId="77777777" w:rsidTr="00FE6DC6">
        <w:trPr>
          <w:trHeight w:val="360"/>
          <w:jc w:val="center"/>
        </w:trPr>
        <w:tc>
          <w:tcPr>
            <w:tcW w:w="257" w:type="dxa"/>
            <w:tcBorders>
              <w:top w:val="nil"/>
              <w:left w:val="nil"/>
              <w:bottom w:val="nil"/>
              <w:right w:val="nil"/>
            </w:tcBorders>
            <w:shd w:val="clear" w:color="auto" w:fill="auto"/>
            <w:vAlign w:val="center"/>
            <w:hideMark/>
          </w:tcPr>
          <w:p w14:paraId="0F8FD0E6"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1B4DCCB7"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12B3550F"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92D050"/>
            <w:vAlign w:val="center"/>
            <w:hideMark/>
          </w:tcPr>
          <w:p w14:paraId="04D2EC5B" w14:textId="77777777" w:rsidR="00FE6DC6" w:rsidRPr="00FE6DC6" w:rsidRDefault="00FE6DC6" w:rsidP="00FE6DC6">
            <w:pPr>
              <w:jc w:val="right"/>
              <w:outlineLvl w:val="0"/>
              <w:rPr>
                <w:rFonts w:ascii="Tahoma" w:hAnsi="Tahoma" w:cs="Tahoma"/>
                <w:b/>
                <w:bCs/>
                <w:sz w:val="13"/>
                <w:szCs w:val="13"/>
              </w:rPr>
            </w:pPr>
            <w:r w:rsidRPr="00FE6DC6">
              <w:rPr>
                <w:rFonts w:ascii="Tahoma" w:hAnsi="Tahoma" w:cs="Tahoma"/>
                <w:b/>
                <w:bCs/>
                <w:sz w:val="13"/>
                <w:szCs w:val="13"/>
              </w:rPr>
              <w:t>Неподконтрольные расходы</w:t>
            </w:r>
          </w:p>
        </w:tc>
        <w:tc>
          <w:tcPr>
            <w:tcW w:w="858" w:type="dxa"/>
            <w:tcBorders>
              <w:top w:val="nil"/>
              <w:left w:val="nil"/>
              <w:bottom w:val="single" w:sz="4" w:space="0" w:color="C0C0C0"/>
              <w:right w:val="single" w:sz="4" w:space="0" w:color="C0C0C0"/>
            </w:tcBorders>
            <w:shd w:val="clear" w:color="000000" w:fill="92D050"/>
            <w:vAlign w:val="center"/>
            <w:hideMark/>
          </w:tcPr>
          <w:p w14:paraId="2AC2129C"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000000" w:fill="92D050"/>
            <w:vAlign w:val="center"/>
            <w:hideMark/>
          </w:tcPr>
          <w:p w14:paraId="7250C34F" w14:textId="7A6DCC53"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84,64</w:t>
            </w:r>
          </w:p>
        </w:tc>
        <w:tc>
          <w:tcPr>
            <w:tcW w:w="1596" w:type="dxa"/>
            <w:tcBorders>
              <w:top w:val="single" w:sz="4" w:space="0" w:color="C0C0C0"/>
              <w:left w:val="nil"/>
              <w:bottom w:val="single" w:sz="4" w:space="0" w:color="C0C0C0"/>
              <w:right w:val="single" w:sz="4" w:space="0" w:color="C0C0C0"/>
            </w:tcBorders>
            <w:shd w:val="clear" w:color="000000" w:fill="92D050"/>
            <w:vAlign w:val="center"/>
            <w:hideMark/>
          </w:tcPr>
          <w:p w14:paraId="1F61A955" w14:textId="1C5C412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57,44</w:t>
            </w:r>
          </w:p>
        </w:tc>
        <w:tc>
          <w:tcPr>
            <w:tcW w:w="1376" w:type="dxa"/>
            <w:tcBorders>
              <w:top w:val="nil"/>
              <w:left w:val="nil"/>
              <w:bottom w:val="single" w:sz="4" w:space="0" w:color="C0C0C0"/>
              <w:right w:val="single" w:sz="4" w:space="0" w:color="C0C0C0"/>
            </w:tcBorders>
            <w:shd w:val="clear" w:color="000000" w:fill="92D050"/>
            <w:vAlign w:val="center"/>
            <w:hideMark/>
          </w:tcPr>
          <w:p w14:paraId="00A9F0A2" w14:textId="1A5047A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28,72</w:t>
            </w:r>
          </w:p>
        </w:tc>
        <w:tc>
          <w:tcPr>
            <w:tcW w:w="1356" w:type="dxa"/>
            <w:tcBorders>
              <w:top w:val="nil"/>
              <w:left w:val="nil"/>
              <w:bottom w:val="single" w:sz="4" w:space="0" w:color="C0C0C0"/>
              <w:right w:val="single" w:sz="4" w:space="0" w:color="C0C0C0"/>
            </w:tcBorders>
            <w:shd w:val="clear" w:color="000000" w:fill="92D050"/>
            <w:vAlign w:val="center"/>
            <w:hideMark/>
          </w:tcPr>
          <w:p w14:paraId="128126A9" w14:textId="5703882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28,72</w:t>
            </w:r>
          </w:p>
        </w:tc>
        <w:tc>
          <w:tcPr>
            <w:tcW w:w="2216" w:type="dxa"/>
            <w:tcBorders>
              <w:top w:val="nil"/>
              <w:left w:val="nil"/>
              <w:bottom w:val="single" w:sz="4" w:space="0" w:color="C0C0C0"/>
              <w:right w:val="single" w:sz="4" w:space="0" w:color="C0C0C0"/>
            </w:tcBorders>
            <w:shd w:val="clear" w:color="000000" w:fill="92D050"/>
            <w:vAlign w:val="center"/>
            <w:hideMark/>
          </w:tcPr>
          <w:p w14:paraId="7FB4D086" w14:textId="7F98FCA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000000" w:fill="92D050"/>
            <w:vAlign w:val="center"/>
            <w:hideMark/>
          </w:tcPr>
          <w:p w14:paraId="56B093AF" w14:textId="250B74BC"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82,54</w:t>
            </w:r>
          </w:p>
        </w:tc>
        <w:tc>
          <w:tcPr>
            <w:tcW w:w="1556" w:type="dxa"/>
            <w:tcBorders>
              <w:top w:val="single" w:sz="4" w:space="0" w:color="C0C0C0"/>
              <w:left w:val="nil"/>
              <w:bottom w:val="single" w:sz="4" w:space="0" w:color="C0C0C0"/>
              <w:right w:val="single" w:sz="4" w:space="0" w:color="C0C0C0"/>
            </w:tcBorders>
            <w:shd w:val="clear" w:color="000000" w:fill="92D050"/>
            <w:vAlign w:val="center"/>
            <w:hideMark/>
          </w:tcPr>
          <w:p w14:paraId="4F1E917E" w14:textId="2363163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53,44</w:t>
            </w:r>
          </w:p>
        </w:tc>
        <w:tc>
          <w:tcPr>
            <w:tcW w:w="1396" w:type="dxa"/>
            <w:tcBorders>
              <w:top w:val="nil"/>
              <w:left w:val="nil"/>
              <w:bottom w:val="single" w:sz="4" w:space="0" w:color="C0C0C0"/>
              <w:right w:val="single" w:sz="4" w:space="0" w:color="C0C0C0"/>
            </w:tcBorders>
            <w:shd w:val="clear" w:color="000000" w:fill="92D050"/>
            <w:vAlign w:val="center"/>
            <w:hideMark/>
          </w:tcPr>
          <w:p w14:paraId="62C05E58" w14:textId="66119E1E"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26,72</w:t>
            </w:r>
          </w:p>
        </w:tc>
        <w:tc>
          <w:tcPr>
            <w:tcW w:w="1376" w:type="dxa"/>
            <w:tcBorders>
              <w:top w:val="nil"/>
              <w:left w:val="nil"/>
              <w:bottom w:val="single" w:sz="4" w:space="0" w:color="C0C0C0"/>
              <w:right w:val="single" w:sz="4" w:space="0" w:color="C0C0C0"/>
            </w:tcBorders>
            <w:shd w:val="clear" w:color="000000" w:fill="92D050"/>
            <w:vAlign w:val="center"/>
            <w:hideMark/>
          </w:tcPr>
          <w:p w14:paraId="08F0526E" w14:textId="0B5A4654"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26,72</w:t>
            </w:r>
          </w:p>
        </w:tc>
        <w:tc>
          <w:tcPr>
            <w:tcW w:w="2276" w:type="dxa"/>
            <w:tcBorders>
              <w:top w:val="nil"/>
              <w:left w:val="nil"/>
              <w:bottom w:val="single" w:sz="4" w:space="0" w:color="C0C0C0"/>
              <w:right w:val="single" w:sz="4" w:space="0" w:color="C0C0C0"/>
            </w:tcBorders>
            <w:shd w:val="clear" w:color="000000" w:fill="92D050"/>
            <w:vAlign w:val="center"/>
            <w:hideMark/>
          </w:tcPr>
          <w:p w14:paraId="0696EE20" w14:textId="7BD05393"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000000" w:fill="92D050"/>
            <w:vAlign w:val="center"/>
            <w:hideMark/>
          </w:tcPr>
          <w:p w14:paraId="673A02E3" w14:textId="1986703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80,50</w:t>
            </w:r>
          </w:p>
        </w:tc>
        <w:tc>
          <w:tcPr>
            <w:tcW w:w="1616" w:type="dxa"/>
            <w:tcBorders>
              <w:top w:val="single" w:sz="4" w:space="0" w:color="C0C0C0"/>
              <w:left w:val="nil"/>
              <w:bottom w:val="single" w:sz="4" w:space="0" w:color="C0C0C0"/>
              <w:right w:val="single" w:sz="4" w:space="0" w:color="C0C0C0"/>
            </w:tcBorders>
            <w:shd w:val="clear" w:color="000000" w:fill="92D050"/>
            <w:vAlign w:val="center"/>
            <w:hideMark/>
          </w:tcPr>
          <w:p w14:paraId="378DA052" w14:textId="0016015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49,51</w:t>
            </w:r>
          </w:p>
        </w:tc>
        <w:tc>
          <w:tcPr>
            <w:tcW w:w="1356" w:type="dxa"/>
            <w:tcBorders>
              <w:top w:val="nil"/>
              <w:left w:val="nil"/>
              <w:bottom w:val="single" w:sz="4" w:space="0" w:color="C0C0C0"/>
              <w:right w:val="single" w:sz="4" w:space="0" w:color="C0C0C0"/>
            </w:tcBorders>
            <w:shd w:val="clear" w:color="000000" w:fill="92D050"/>
            <w:vAlign w:val="center"/>
            <w:hideMark/>
          </w:tcPr>
          <w:p w14:paraId="4F4C4C2B" w14:textId="2EAA1CD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24,76</w:t>
            </w:r>
          </w:p>
        </w:tc>
        <w:tc>
          <w:tcPr>
            <w:tcW w:w="1336" w:type="dxa"/>
            <w:tcBorders>
              <w:top w:val="nil"/>
              <w:left w:val="nil"/>
              <w:bottom w:val="single" w:sz="4" w:space="0" w:color="C0C0C0"/>
              <w:right w:val="single" w:sz="4" w:space="0" w:color="C0C0C0"/>
            </w:tcBorders>
            <w:shd w:val="clear" w:color="000000" w:fill="92D050"/>
            <w:vAlign w:val="center"/>
            <w:hideMark/>
          </w:tcPr>
          <w:p w14:paraId="3D12FA6B" w14:textId="781F238D"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24,76</w:t>
            </w:r>
          </w:p>
        </w:tc>
        <w:tc>
          <w:tcPr>
            <w:tcW w:w="2236" w:type="dxa"/>
            <w:tcBorders>
              <w:top w:val="single" w:sz="4" w:space="0" w:color="C0C0C0"/>
              <w:left w:val="nil"/>
              <w:bottom w:val="single" w:sz="4" w:space="0" w:color="C0C0C0"/>
              <w:right w:val="single" w:sz="4" w:space="0" w:color="C0C0C0"/>
            </w:tcBorders>
            <w:shd w:val="clear" w:color="000000" w:fill="92D050"/>
            <w:vAlign w:val="center"/>
            <w:hideMark/>
          </w:tcPr>
          <w:p w14:paraId="1C1DAAD2"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                             -     </w:t>
            </w:r>
          </w:p>
        </w:tc>
      </w:tr>
      <w:tr w:rsidR="00FE6DC6" w:rsidRPr="00FE6DC6" w14:paraId="4A03AF1E" w14:textId="77777777" w:rsidTr="00FE6DC6">
        <w:trPr>
          <w:trHeight w:val="525"/>
          <w:jc w:val="center"/>
        </w:trPr>
        <w:tc>
          <w:tcPr>
            <w:tcW w:w="257" w:type="dxa"/>
            <w:tcBorders>
              <w:top w:val="nil"/>
              <w:left w:val="nil"/>
              <w:bottom w:val="nil"/>
              <w:right w:val="nil"/>
            </w:tcBorders>
            <w:shd w:val="clear" w:color="auto" w:fill="auto"/>
            <w:vAlign w:val="center"/>
            <w:hideMark/>
          </w:tcPr>
          <w:p w14:paraId="5D0D3434" w14:textId="77777777" w:rsidR="00FE6DC6" w:rsidRPr="00FE6DC6" w:rsidRDefault="00FE6DC6" w:rsidP="00FE6DC6">
            <w:pPr>
              <w:jc w:val="center"/>
              <w:outlineLvl w:val="0"/>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5E989863"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1F1B0494"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6A8B69D8" w14:textId="77777777" w:rsidR="00FE6DC6" w:rsidRPr="00FE6DC6" w:rsidRDefault="00FE6DC6" w:rsidP="00FE6DC6">
            <w:pPr>
              <w:jc w:val="right"/>
              <w:outlineLvl w:val="0"/>
              <w:rPr>
                <w:rFonts w:ascii="Tahoma" w:hAnsi="Tahoma" w:cs="Tahoma"/>
                <w:b/>
                <w:bCs/>
                <w:sz w:val="13"/>
                <w:szCs w:val="13"/>
              </w:rPr>
            </w:pPr>
            <w:r w:rsidRPr="00FE6DC6">
              <w:rPr>
                <w:rFonts w:ascii="Tahoma" w:hAnsi="Tahoma" w:cs="Tahoma"/>
                <w:b/>
                <w:bCs/>
                <w:sz w:val="13"/>
                <w:szCs w:val="13"/>
              </w:rPr>
              <w:t>Расходы на приобретение энергетических ресурсов</w:t>
            </w:r>
          </w:p>
        </w:tc>
        <w:tc>
          <w:tcPr>
            <w:tcW w:w="858" w:type="dxa"/>
            <w:tcBorders>
              <w:top w:val="nil"/>
              <w:left w:val="nil"/>
              <w:bottom w:val="single" w:sz="4" w:space="0" w:color="C0C0C0"/>
              <w:right w:val="single" w:sz="4" w:space="0" w:color="C0C0C0"/>
            </w:tcBorders>
            <w:shd w:val="clear" w:color="auto" w:fill="auto"/>
            <w:vAlign w:val="center"/>
            <w:hideMark/>
          </w:tcPr>
          <w:p w14:paraId="016879A3"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200F007D" w14:textId="73284E8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231,41</w:t>
            </w:r>
          </w:p>
        </w:tc>
        <w:tc>
          <w:tcPr>
            <w:tcW w:w="1596" w:type="dxa"/>
            <w:tcBorders>
              <w:top w:val="nil"/>
              <w:left w:val="nil"/>
              <w:bottom w:val="single" w:sz="4" w:space="0" w:color="C0C0C0"/>
              <w:right w:val="single" w:sz="4" w:space="0" w:color="C0C0C0"/>
            </w:tcBorders>
            <w:shd w:val="clear" w:color="auto" w:fill="auto"/>
            <w:vAlign w:val="center"/>
            <w:hideMark/>
          </w:tcPr>
          <w:p w14:paraId="7A927D92" w14:textId="4453C1F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231,43</w:t>
            </w:r>
          </w:p>
        </w:tc>
        <w:tc>
          <w:tcPr>
            <w:tcW w:w="1376" w:type="dxa"/>
            <w:tcBorders>
              <w:top w:val="nil"/>
              <w:left w:val="nil"/>
              <w:bottom w:val="single" w:sz="4" w:space="0" w:color="C0C0C0"/>
              <w:right w:val="single" w:sz="4" w:space="0" w:color="C0C0C0"/>
            </w:tcBorders>
            <w:shd w:val="clear" w:color="auto" w:fill="auto"/>
            <w:vAlign w:val="center"/>
            <w:hideMark/>
          </w:tcPr>
          <w:p w14:paraId="60E83E4A" w14:textId="72A30EFD"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115,71</w:t>
            </w:r>
          </w:p>
        </w:tc>
        <w:tc>
          <w:tcPr>
            <w:tcW w:w="1356" w:type="dxa"/>
            <w:tcBorders>
              <w:top w:val="nil"/>
              <w:left w:val="nil"/>
              <w:bottom w:val="single" w:sz="4" w:space="0" w:color="C0C0C0"/>
              <w:right w:val="single" w:sz="4" w:space="0" w:color="C0C0C0"/>
            </w:tcBorders>
            <w:shd w:val="clear" w:color="auto" w:fill="auto"/>
            <w:vAlign w:val="center"/>
            <w:hideMark/>
          </w:tcPr>
          <w:p w14:paraId="48AA82DC" w14:textId="600171C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115,71</w:t>
            </w:r>
          </w:p>
        </w:tc>
        <w:tc>
          <w:tcPr>
            <w:tcW w:w="2216" w:type="dxa"/>
            <w:tcBorders>
              <w:top w:val="nil"/>
              <w:left w:val="nil"/>
              <w:bottom w:val="nil"/>
              <w:right w:val="nil"/>
            </w:tcBorders>
            <w:shd w:val="clear" w:color="auto" w:fill="auto"/>
            <w:vAlign w:val="center"/>
            <w:hideMark/>
          </w:tcPr>
          <w:p w14:paraId="506B13ED"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36E85B6B" w14:textId="17B9022C"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240,67</w:t>
            </w:r>
          </w:p>
        </w:tc>
        <w:tc>
          <w:tcPr>
            <w:tcW w:w="1556" w:type="dxa"/>
            <w:tcBorders>
              <w:top w:val="nil"/>
              <w:left w:val="nil"/>
              <w:bottom w:val="single" w:sz="4" w:space="0" w:color="C0C0C0"/>
              <w:right w:val="single" w:sz="4" w:space="0" w:color="C0C0C0"/>
            </w:tcBorders>
            <w:shd w:val="clear" w:color="auto" w:fill="auto"/>
            <w:vAlign w:val="center"/>
            <w:hideMark/>
          </w:tcPr>
          <w:p w14:paraId="0B07D611" w14:textId="02305AD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240,68</w:t>
            </w:r>
          </w:p>
        </w:tc>
        <w:tc>
          <w:tcPr>
            <w:tcW w:w="1396" w:type="dxa"/>
            <w:tcBorders>
              <w:top w:val="nil"/>
              <w:left w:val="nil"/>
              <w:bottom w:val="single" w:sz="4" w:space="0" w:color="C0C0C0"/>
              <w:right w:val="single" w:sz="4" w:space="0" w:color="C0C0C0"/>
            </w:tcBorders>
            <w:shd w:val="clear" w:color="auto" w:fill="auto"/>
            <w:vAlign w:val="center"/>
            <w:hideMark/>
          </w:tcPr>
          <w:p w14:paraId="46ABF483" w14:textId="4B25F84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120,34</w:t>
            </w:r>
          </w:p>
        </w:tc>
        <w:tc>
          <w:tcPr>
            <w:tcW w:w="1376" w:type="dxa"/>
            <w:tcBorders>
              <w:top w:val="nil"/>
              <w:left w:val="nil"/>
              <w:bottom w:val="single" w:sz="4" w:space="0" w:color="C0C0C0"/>
              <w:right w:val="single" w:sz="4" w:space="0" w:color="C0C0C0"/>
            </w:tcBorders>
            <w:shd w:val="clear" w:color="auto" w:fill="auto"/>
            <w:vAlign w:val="center"/>
            <w:hideMark/>
          </w:tcPr>
          <w:p w14:paraId="4DD0111E" w14:textId="2D38524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120,34</w:t>
            </w:r>
          </w:p>
        </w:tc>
        <w:tc>
          <w:tcPr>
            <w:tcW w:w="2276" w:type="dxa"/>
            <w:tcBorders>
              <w:top w:val="nil"/>
              <w:left w:val="nil"/>
              <w:bottom w:val="nil"/>
              <w:right w:val="nil"/>
            </w:tcBorders>
            <w:shd w:val="clear" w:color="auto" w:fill="auto"/>
            <w:vAlign w:val="center"/>
            <w:hideMark/>
          </w:tcPr>
          <w:p w14:paraId="422D8956"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67FA6F1F" w14:textId="36F495D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250,30</w:t>
            </w:r>
          </w:p>
        </w:tc>
        <w:tc>
          <w:tcPr>
            <w:tcW w:w="1616" w:type="dxa"/>
            <w:tcBorders>
              <w:top w:val="nil"/>
              <w:left w:val="nil"/>
              <w:bottom w:val="single" w:sz="4" w:space="0" w:color="C0C0C0"/>
              <w:right w:val="single" w:sz="4" w:space="0" w:color="C0C0C0"/>
            </w:tcBorders>
            <w:shd w:val="clear" w:color="auto" w:fill="auto"/>
            <w:vAlign w:val="center"/>
            <w:hideMark/>
          </w:tcPr>
          <w:p w14:paraId="0D85F206" w14:textId="3C82C95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250,31</w:t>
            </w:r>
          </w:p>
        </w:tc>
        <w:tc>
          <w:tcPr>
            <w:tcW w:w="1356" w:type="dxa"/>
            <w:tcBorders>
              <w:top w:val="nil"/>
              <w:left w:val="nil"/>
              <w:bottom w:val="single" w:sz="4" w:space="0" w:color="C0C0C0"/>
              <w:right w:val="single" w:sz="4" w:space="0" w:color="C0C0C0"/>
            </w:tcBorders>
            <w:shd w:val="clear" w:color="auto" w:fill="auto"/>
            <w:vAlign w:val="center"/>
            <w:hideMark/>
          </w:tcPr>
          <w:p w14:paraId="66A28A06" w14:textId="549C7FF4"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125,16</w:t>
            </w:r>
          </w:p>
        </w:tc>
        <w:tc>
          <w:tcPr>
            <w:tcW w:w="1336" w:type="dxa"/>
            <w:tcBorders>
              <w:top w:val="nil"/>
              <w:left w:val="nil"/>
              <w:bottom w:val="single" w:sz="4" w:space="0" w:color="C0C0C0"/>
              <w:right w:val="single" w:sz="4" w:space="0" w:color="C0C0C0"/>
            </w:tcBorders>
            <w:shd w:val="clear" w:color="auto" w:fill="auto"/>
            <w:vAlign w:val="center"/>
            <w:hideMark/>
          </w:tcPr>
          <w:p w14:paraId="0495EAB7" w14:textId="0DDB8905"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125,16</w:t>
            </w:r>
          </w:p>
        </w:tc>
        <w:tc>
          <w:tcPr>
            <w:tcW w:w="2236" w:type="dxa"/>
            <w:tcBorders>
              <w:top w:val="nil"/>
              <w:left w:val="nil"/>
              <w:bottom w:val="nil"/>
              <w:right w:val="nil"/>
            </w:tcBorders>
            <w:shd w:val="clear" w:color="auto" w:fill="auto"/>
            <w:vAlign w:val="center"/>
            <w:hideMark/>
          </w:tcPr>
          <w:p w14:paraId="065A1C7E" w14:textId="77777777" w:rsidR="00FE6DC6" w:rsidRPr="00FE6DC6" w:rsidRDefault="00FE6DC6" w:rsidP="00FE6DC6">
            <w:pPr>
              <w:jc w:val="center"/>
              <w:outlineLvl w:val="0"/>
              <w:rPr>
                <w:rFonts w:ascii="Tahoma" w:hAnsi="Tahoma" w:cs="Tahoma"/>
                <w:b/>
                <w:bCs/>
                <w:sz w:val="13"/>
                <w:szCs w:val="13"/>
              </w:rPr>
            </w:pPr>
          </w:p>
        </w:tc>
      </w:tr>
      <w:tr w:rsidR="00FE6DC6" w:rsidRPr="00FE6DC6" w14:paraId="78212534" w14:textId="77777777" w:rsidTr="00FE6DC6">
        <w:trPr>
          <w:trHeight w:val="360"/>
          <w:jc w:val="center"/>
        </w:trPr>
        <w:tc>
          <w:tcPr>
            <w:tcW w:w="257" w:type="dxa"/>
            <w:tcBorders>
              <w:top w:val="nil"/>
              <w:left w:val="nil"/>
              <w:bottom w:val="nil"/>
              <w:right w:val="nil"/>
            </w:tcBorders>
            <w:shd w:val="clear" w:color="auto" w:fill="auto"/>
            <w:vAlign w:val="center"/>
            <w:hideMark/>
          </w:tcPr>
          <w:p w14:paraId="0A61E539"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68A36E95"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60D630C7"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141A3CA7" w14:textId="77777777" w:rsidR="00FE6DC6" w:rsidRPr="00FE6DC6" w:rsidRDefault="00FE6DC6" w:rsidP="00FE6DC6">
            <w:pPr>
              <w:outlineLvl w:val="0"/>
              <w:rPr>
                <w:rFonts w:ascii="Tahoma" w:hAnsi="Tahoma" w:cs="Tahoma"/>
                <w:b/>
                <w:bCs/>
                <w:sz w:val="13"/>
                <w:szCs w:val="13"/>
              </w:rPr>
            </w:pPr>
            <w:r w:rsidRPr="00FE6DC6">
              <w:rPr>
                <w:rFonts w:ascii="Tahoma" w:hAnsi="Tahoma" w:cs="Tahoma"/>
                <w:b/>
                <w:bCs/>
                <w:sz w:val="13"/>
                <w:szCs w:val="13"/>
              </w:rPr>
              <w:t>Амортизация</w:t>
            </w:r>
          </w:p>
        </w:tc>
        <w:tc>
          <w:tcPr>
            <w:tcW w:w="858" w:type="dxa"/>
            <w:tcBorders>
              <w:top w:val="nil"/>
              <w:left w:val="nil"/>
              <w:bottom w:val="single" w:sz="4" w:space="0" w:color="C0C0C0"/>
              <w:right w:val="single" w:sz="4" w:space="0" w:color="C0C0C0"/>
            </w:tcBorders>
            <w:shd w:val="clear" w:color="auto" w:fill="auto"/>
            <w:vAlign w:val="center"/>
            <w:hideMark/>
          </w:tcPr>
          <w:p w14:paraId="4D959DE5"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7FD7421D" w14:textId="18BEBBD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137,84</w:t>
            </w:r>
          </w:p>
        </w:tc>
        <w:tc>
          <w:tcPr>
            <w:tcW w:w="1596" w:type="dxa"/>
            <w:tcBorders>
              <w:top w:val="nil"/>
              <w:left w:val="nil"/>
              <w:bottom w:val="single" w:sz="4" w:space="0" w:color="C0C0C0"/>
              <w:right w:val="single" w:sz="4" w:space="0" w:color="C0C0C0"/>
            </w:tcBorders>
            <w:shd w:val="clear" w:color="auto" w:fill="auto"/>
            <w:vAlign w:val="center"/>
            <w:hideMark/>
          </w:tcPr>
          <w:p w14:paraId="00105045" w14:textId="18632C3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141,22</w:t>
            </w:r>
          </w:p>
        </w:tc>
        <w:tc>
          <w:tcPr>
            <w:tcW w:w="1376" w:type="dxa"/>
            <w:tcBorders>
              <w:top w:val="nil"/>
              <w:left w:val="nil"/>
              <w:bottom w:val="single" w:sz="4" w:space="0" w:color="C0C0C0"/>
              <w:right w:val="single" w:sz="4" w:space="0" w:color="C0C0C0"/>
            </w:tcBorders>
            <w:shd w:val="clear" w:color="auto" w:fill="auto"/>
            <w:vAlign w:val="center"/>
            <w:hideMark/>
          </w:tcPr>
          <w:p w14:paraId="0CE412C1" w14:textId="477ECF9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70,61</w:t>
            </w:r>
          </w:p>
        </w:tc>
        <w:tc>
          <w:tcPr>
            <w:tcW w:w="1356" w:type="dxa"/>
            <w:tcBorders>
              <w:top w:val="nil"/>
              <w:left w:val="nil"/>
              <w:bottom w:val="single" w:sz="4" w:space="0" w:color="C0C0C0"/>
              <w:right w:val="single" w:sz="4" w:space="0" w:color="C0C0C0"/>
            </w:tcBorders>
            <w:shd w:val="clear" w:color="auto" w:fill="auto"/>
            <w:vAlign w:val="center"/>
            <w:hideMark/>
          </w:tcPr>
          <w:p w14:paraId="24B0259F" w14:textId="74DC8303"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70,61</w:t>
            </w:r>
          </w:p>
        </w:tc>
        <w:tc>
          <w:tcPr>
            <w:tcW w:w="2216" w:type="dxa"/>
            <w:tcBorders>
              <w:top w:val="nil"/>
              <w:left w:val="nil"/>
              <w:bottom w:val="nil"/>
              <w:right w:val="nil"/>
            </w:tcBorders>
            <w:shd w:val="clear" w:color="auto" w:fill="auto"/>
            <w:vAlign w:val="center"/>
            <w:hideMark/>
          </w:tcPr>
          <w:p w14:paraId="14A00C0A"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5AFAA3A3" w14:textId="389BF45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137,84</w:t>
            </w:r>
          </w:p>
        </w:tc>
        <w:tc>
          <w:tcPr>
            <w:tcW w:w="1556" w:type="dxa"/>
            <w:tcBorders>
              <w:top w:val="nil"/>
              <w:left w:val="nil"/>
              <w:bottom w:val="single" w:sz="4" w:space="0" w:color="C0C0C0"/>
              <w:right w:val="single" w:sz="4" w:space="0" w:color="C0C0C0"/>
            </w:tcBorders>
            <w:shd w:val="clear" w:color="auto" w:fill="auto"/>
            <w:vAlign w:val="center"/>
            <w:hideMark/>
          </w:tcPr>
          <w:p w14:paraId="5C649368" w14:textId="03964BB0"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141,22</w:t>
            </w:r>
          </w:p>
        </w:tc>
        <w:tc>
          <w:tcPr>
            <w:tcW w:w="1396" w:type="dxa"/>
            <w:tcBorders>
              <w:top w:val="nil"/>
              <w:left w:val="nil"/>
              <w:bottom w:val="single" w:sz="4" w:space="0" w:color="C0C0C0"/>
              <w:right w:val="single" w:sz="4" w:space="0" w:color="C0C0C0"/>
            </w:tcBorders>
            <w:shd w:val="clear" w:color="auto" w:fill="auto"/>
            <w:vAlign w:val="center"/>
            <w:hideMark/>
          </w:tcPr>
          <w:p w14:paraId="1977EBE7" w14:textId="00AB9C3E"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70,61</w:t>
            </w:r>
          </w:p>
        </w:tc>
        <w:tc>
          <w:tcPr>
            <w:tcW w:w="1376" w:type="dxa"/>
            <w:tcBorders>
              <w:top w:val="nil"/>
              <w:left w:val="nil"/>
              <w:bottom w:val="single" w:sz="4" w:space="0" w:color="C0C0C0"/>
              <w:right w:val="single" w:sz="4" w:space="0" w:color="C0C0C0"/>
            </w:tcBorders>
            <w:shd w:val="clear" w:color="auto" w:fill="auto"/>
            <w:vAlign w:val="center"/>
            <w:hideMark/>
          </w:tcPr>
          <w:p w14:paraId="28A1BEB5" w14:textId="54D25AB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70,61</w:t>
            </w:r>
          </w:p>
        </w:tc>
        <w:tc>
          <w:tcPr>
            <w:tcW w:w="2276" w:type="dxa"/>
            <w:tcBorders>
              <w:top w:val="nil"/>
              <w:left w:val="nil"/>
              <w:bottom w:val="nil"/>
              <w:right w:val="nil"/>
            </w:tcBorders>
            <w:shd w:val="clear" w:color="auto" w:fill="auto"/>
            <w:vAlign w:val="center"/>
            <w:hideMark/>
          </w:tcPr>
          <w:p w14:paraId="601DEBA9"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76E69E4A" w14:textId="7C29D0F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137,84</w:t>
            </w:r>
          </w:p>
        </w:tc>
        <w:tc>
          <w:tcPr>
            <w:tcW w:w="1616" w:type="dxa"/>
            <w:tcBorders>
              <w:top w:val="nil"/>
              <w:left w:val="nil"/>
              <w:bottom w:val="single" w:sz="4" w:space="0" w:color="C0C0C0"/>
              <w:right w:val="single" w:sz="4" w:space="0" w:color="C0C0C0"/>
            </w:tcBorders>
            <w:shd w:val="clear" w:color="auto" w:fill="auto"/>
            <w:vAlign w:val="center"/>
            <w:hideMark/>
          </w:tcPr>
          <w:p w14:paraId="08536C4E" w14:textId="5476B70C"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141,22</w:t>
            </w:r>
          </w:p>
        </w:tc>
        <w:tc>
          <w:tcPr>
            <w:tcW w:w="1356" w:type="dxa"/>
            <w:tcBorders>
              <w:top w:val="nil"/>
              <w:left w:val="nil"/>
              <w:bottom w:val="single" w:sz="4" w:space="0" w:color="C0C0C0"/>
              <w:right w:val="single" w:sz="4" w:space="0" w:color="C0C0C0"/>
            </w:tcBorders>
            <w:shd w:val="clear" w:color="auto" w:fill="auto"/>
            <w:vAlign w:val="center"/>
            <w:hideMark/>
          </w:tcPr>
          <w:p w14:paraId="036EA3B6" w14:textId="19E5C404"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70,61</w:t>
            </w:r>
          </w:p>
        </w:tc>
        <w:tc>
          <w:tcPr>
            <w:tcW w:w="1336" w:type="dxa"/>
            <w:tcBorders>
              <w:top w:val="nil"/>
              <w:left w:val="nil"/>
              <w:bottom w:val="single" w:sz="4" w:space="0" w:color="C0C0C0"/>
              <w:right w:val="single" w:sz="4" w:space="0" w:color="C0C0C0"/>
            </w:tcBorders>
            <w:shd w:val="clear" w:color="auto" w:fill="auto"/>
            <w:vAlign w:val="center"/>
            <w:hideMark/>
          </w:tcPr>
          <w:p w14:paraId="468B3982" w14:textId="1B22FF3D"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70,61</w:t>
            </w:r>
          </w:p>
        </w:tc>
        <w:tc>
          <w:tcPr>
            <w:tcW w:w="2236" w:type="dxa"/>
            <w:tcBorders>
              <w:top w:val="nil"/>
              <w:left w:val="nil"/>
              <w:bottom w:val="nil"/>
              <w:right w:val="nil"/>
            </w:tcBorders>
            <w:shd w:val="clear" w:color="auto" w:fill="auto"/>
            <w:vAlign w:val="center"/>
            <w:hideMark/>
          </w:tcPr>
          <w:p w14:paraId="662A1980" w14:textId="77777777" w:rsidR="00FE6DC6" w:rsidRPr="00FE6DC6" w:rsidRDefault="00FE6DC6" w:rsidP="00FE6DC6">
            <w:pPr>
              <w:jc w:val="center"/>
              <w:outlineLvl w:val="0"/>
              <w:rPr>
                <w:rFonts w:ascii="Tahoma" w:hAnsi="Tahoma" w:cs="Tahoma"/>
                <w:b/>
                <w:bCs/>
                <w:sz w:val="13"/>
                <w:szCs w:val="13"/>
              </w:rPr>
            </w:pPr>
          </w:p>
        </w:tc>
      </w:tr>
      <w:tr w:rsidR="00FE6DC6" w:rsidRPr="00FE6DC6" w14:paraId="4A431CC4" w14:textId="77777777" w:rsidTr="00FE6DC6">
        <w:trPr>
          <w:trHeight w:val="345"/>
          <w:jc w:val="center"/>
        </w:trPr>
        <w:tc>
          <w:tcPr>
            <w:tcW w:w="257" w:type="dxa"/>
            <w:tcBorders>
              <w:top w:val="nil"/>
              <w:left w:val="nil"/>
              <w:bottom w:val="nil"/>
              <w:right w:val="nil"/>
            </w:tcBorders>
            <w:shd w:val="clear" w:color="auto" w:fill="auto"/>
            <w:vAlign w:val="center"/>
            <w:hideMark/>
          </w:tcPr>
          <w:p w14:paraId="2A9D36B3"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6C483FC6"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2AC38B76"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2ACA0383" w14:textId="77777777" w:rsidR="00FE6DC6" w:rsidRPr="00FE6DC6" w:rsidRDefault="00FE6DC6" w:rsidP="00FE6DC6">
            <w:pPr>
              <w:outlineLvl w:val="0"/>
              <w:rPr>
                <w:rFonts w:ascii="Tahoma" w:hAnsi="Tahoma" w:cs="Tahoma"/>
                <w:b/>
                <w:bCs/>
                <w:sz w:val="13"/>
                <w:szCs w:val="13"/>
              </w:rPr>
            </w:pPr>
            <w:r w:rsidRPr="00FE6DC6">
              <w:rPr>
                <w:rFonts w:ascii="Tahoma" w:hAnsi="Tahoma" w:cs="Tahoma"/>
                <w:b/>
                <w:bCs/>
                <w:sz w:val="13"/>
                <w:szCs w:val="13"/>
              </w:rPr>
              <w:t>Нормативная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22F583AC"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3FC9111C" w14:textId="18FD2B63"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96" w:type="dxa"/>
            <w:tcBorders>
              <w:top w:val="nil"/>
              <w:left w:val="nil"/>
              <w:bottom w:val="single" w:sz="4" w:space="0" w:color="C0C0C0"/>
              <w:right w:val="single" w:sz="4" w:space="0" w:color="C0C0C0"/>
            </w:tcBorders>
            <w:shd w:val="clear" w:color="auto" w:fill="auto"/>
            <w:vAlign w:val="center"/>
            <w:hideMark/>
          </w:tcPr>
          <w:p w14:paraId="1FA23EC8" w14:textId="2608D39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2E4F4FCE" w14:textId="032CFCC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33B560D0" w14:textId="03B26D7C"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2216" w:type="dxa"/>
            <w:tcBorders>
              <w:top w:val="nil"/>
              <w:left w:val="nil"/>
              <w:bottom w:val="nil"/>
              <w:right w:val="nil"/>
            </w:tcBorders>
            <w:shd w:val="clear" w:color="auto" w:fill="auto"/>
            <w:vAlign w:val="center"/>
            <w:hideMark/>
          </w:tcPr>
          <w:p w14:paraId="504FD045"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20F5D690" w14:textId="0CECF84E"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12351095" w14:textId="351F925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96" w:type="dxa"/>
            <w:tcBorders>
              <w:top w:val="nil"/>
              <w:left w:val="nil"/>
              <w:bottom w:val="single" w:sz="4" w:space="0" w:color="C0C0C0"/>
              <w:right w:val="single" w:sz="4" w:space="0" w:color="C0C0C0"/>
            </w:tcBorders>
            <w:shd w:val="clear" w:color="auto" w:fill="auto"/>
            <w:vAlign w:val="center"/>
            <w:hideMark/>
          </w:tcPr>
          <w:p w14:paraId="18C9D56F" w14:textId="68F48EF5"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120DCABC" w14:textId="3EBE3A43"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2276" w:type="dxa"/>
            <w:tcBorders>
              <w:top w:val="nil"/>
              <w:left w:val="nil"/>
              <w:bottom w:val="nil"/>
              <w:right w:val="nil"/>
            </w:tcBorders>
            <w:shd w:val="clear" w:color="auto" w:fill="auto"/>
            <w:vAlign w:val="center"/>
            <w:hideMark/>
          </w:tcPr>
          <w:p w14:paraId="362745BF"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1BAB73C0" w14:textId="511123E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1B844B8B" w14:textId="70AB622A"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3D52CF37" w14:textId="682748E4"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2CE441E8" w14:textId="77BDCC2A"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2236" w:type="dxa"/>
            <w:tcBorders>
              <w:top w:val="nil"/>
              <w:left w:val="nil"/>
              <w:bottom w:val="nil"/>
              <w:right w:val="nil"/>
            </w:tcBorders>
            <w:shd w:val="clear" w:color="auto" w:fill="auto"/>
            <w:vAlign w:val="center"/>
            <w:hideMark/>
          </w:tcPr>
          <w:p w14:paraId="4BC11B5A" w14:textId="77777777" w:rsidR="00FE6DC6" w:rsidRPr="00FE6DC6" w:rsidRDefault="00FE6DC6" w:rsidP="00FE6DC6">
            <w:pPr>
              <w:jc w:val="center"/>
              <w:outlineLvl w:val="0"/>
              <w:rPr>
                <w:rFonts w:ascii="Tahoma" w:hAnsi="Tahoma" w:cs="Tahoma"/>
                <w:b/>
                <w:bCs/>
                <w:sz w:val="13"/>
                <w:szCs w:val="13"/>
              </w:rPr>
            </w:pPr>
          </w:p>
        </w:tc>
      </w:tr>
      <w:tr w:rsidR="00FE6DC6" w:rsidRPr="00FE6DC6" w14:paraId="37F9E652" w14:textId="77777777" w:rsidTr="00FE6DC6">
        <w:trPr>
          <w:trHeight w:val="570"/>
          <w:jc w:val="center"/>
        </w:trPr>
        <w:tc>
          <w:tcPr>
            <w:tcW w:w="257" w:type="dxa"/>
            <w:tcBorders>
              <w:top w:val="nil"/>
              <w:left w:val="nil"/>
              <w:bottom w:val="nil"/>
              <w:right w:val="nil"/>
            </w:tcBorders>
            <w:shd w:val="clear" w:color="auto" w:fill="auto"/>
            <w:vAlign w:val="center"/>
            <w:hideMark/>
          </w:tcPr>
          <w:p w14:paraId="0BB37993"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7F4BC53B"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18DA578E"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0B5DA474" w14:textId="77777777" w:rsidR="00FE6DC6" w:rsidRPr="00FE6DC6" w:rsidRDefault="00FE6DC6" w:rsidP="00FE6DC6">
            <w:pPr>
              <w:outlineLvl w:val="0"/>
              <w:rPr>
                <w:rFonts w:ascii="Tahoma" w:hAnsi="Tahoma" w:cs="Tahoma"/>
                <w:b/>
                <w:bCs/>
                <w:sz w:val="13"/>
                <w:szCs w:val="13"/>
              </w:rPr>
            </w:pPr>
            <w:r w:rsidRPr="00FE6DC6">
              <w:rPr>
                <w:rFonts w:ascii="Tahoma" w:hAnsi="Tahoma" w:cs="Tahoma"/>
                <w:b/>
                <w:bCs/>
                <w:sz w:val="13"/>
                <w:szCs w:val="13"/>
              </w:rPr>
              <w:t>Расчетная предпринимательская прибыль</w:t>
            </w:r>
          </w:p>
        </w:tc>
        <w:tc>
          <w:tcPr>
            <w:tcW w:w="858" w:type="dxa"/>
            <w:tcBorders>
              <w:top w:val="nil"/>
              <w:left w:val="nil"/>
              <w:bottom w:val="single" w:sz="4" w:space="0" w:color="C0C0C0"/>
              <w:right w:val="single" w:sz="4" w:space="0" w:color="C0C0C0"/>
            </w:tcBorders>
            <w:shd w:val="clear" w:color="auto" w:fill="auto"/>
            <w:vAlign w:val="center"/>
            <w:hideMark/>
          </w:tcPr>
          <w:p w14:paraId="227A9CA8" w14:textId="77777777" w:rsidR="00FE6DC6" w:rsidRPr="00FE6DC6" w:rsidRDefault="00FE6DC6" w:rsidP="00FE6DC6">
            <w:pPr>
              <w:jc w:val="center"/>
              <w:outlineLvl w:val="0"/>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single" w:sz="4" w:space="0" w:color="C0C0C0"/>
              <w:bottom w:val="single" w:sz="4" w:space="0" w:color="C0C0C0"/>
              <w:right w:val="single" w:sz="4" w:space="0" w:color="C0C0C0"/>
            </w:tcBorders>
            <w:shd w:val="clear" w:color="auto" w:fill="auto"/>
            <w:vAlign w:val="center"/>
            <w:hideMark/>
          </w:tcPr>
          <w:p w14:paraId="54D89A71" w14:textId="263A27BC"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96" w:type="dxa"/>
            <w:tcBorders>
              <w:top w:val="nil"/>
              <w:left w:val="nil"/>
              <w:bottom w:val="single" w:sz="4" w:space="0" w:color="C0C0C0"/>
              <w:right w:val="single" w:sz="4" w:space="0" w:color="C0C0C0"/>
            </w:tcBorders>
            <w:shd w:val="clear" w:color="auto" w:fill="auto"/>
            <w:vAlign w:val="center"/>
            <w:hideMark/>
          </w:tcPr>
          <w:p w14:paraId="14A9D0D9" w14:textId="1B0340E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51BDC89B" w14:textId="3FBD13C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78C5CFDA" w14:textId="4D3717EF"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2216" w:type="dxa"/>
            <w:tcBorders>
              <w:top w:val="nil"/>
              <w:left w:val="nil"/>
              <w:bottom w:val="nil"/>
              <w:right w:val="nil"/>
            </w:tcBorders>
            <w:shd w:val="clear" w:color="auto" w:fill="auto"/>
            <w:vAlign w:val="center"/>
            <w:hideMark/>
          </w:tcPr>
          <w:p w14:paraId="57C3CD76"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0DAE1E08" w14:textId="2985C55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6BC2DD8A" w14:textId="363C89EE"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96" w:type="dxa"/>
            <w:tcBorders>
              <w:top w:val="nil"/>
              <w:left w:val="nil"/>
              <w:bottom w:val="single" w:sz="4" w:space="0" w:color="C0C0C0"/>
              <w:right w:val="single" w:sz="4" w:space="0" w:color="C0C0C0"/>
            </w:tcBorders>
            <w:shd w:val="clear" w:color="auto" w:fill="auto"/>
            <w:vAlign w:val="center"/>
            <w:hideMark/>
          </w:tcPr>
          <w:p w14:paraId="2DB9DFA9" w14:textId="2CCC02D8"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4EC618DB" w14:textId="776C7EA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2276" w:type="dxa"/>
            <w:tcBorders>
              <w:top w:val="nil"/>
              <w:left w:val="nil"/>
              <w:bottom w:val="nil"/>
              <w:right w:val="nil"/>
            </w:tcBorders>
            <w:shd w:val="clear" w:color="auto" w:fill="auto"/>
            <w:vAlign w:val="center"/>
            <w:hideMark/>
          </w:tcPr>
          <w:p w14:paraId="20B467D2" w14:textId="77777777" w:rsidR="00FE6DC6" w:rsidRPr="00FE6DC6" w:rsidRDefault="00FE6DC6" w:rsidP="00FE6DC6">
            <w:pPr>
              <w:jc w:val="center"/>
              <w:outlineLvl w:val="0"/>
              <w:rPr>
                <w:rFonts w:ascii="Tahoma" w:hAnsi="Tahoma" w:cs="Tahoma"/>
                <w:b/>
                <w:bCs/>
                <w:sz w:val="13"/>
                <w:szCs w:val="13"/>
              </w:rPr>
            </w:pPr>
          </w:p>
        </w:tc>
        <w:tc>
          <w:tcPr>
            <w:tcW w:w="1556" w:type="dxa"/>
            <w:tcBorders>
              <w:top w:val="nil"/>
              <w:left w:val="single" w:sz="4" w:space="0" w:color="C0C0C0"/>
              <w:bottom w:val="single" w:sz="4" w:space="0" w:color="C0C0C0"/>
              <w:right w:val="single" w:sz="4" w:space="0" w:color="C0C0C0"/>
            </w:tcBorders>
            <w:shd w:val="clear" w:color="auto" w:fill="auto"/>
            <w:vAlign w:val="center"/>
            <w:hideMark/>
          </w:tcPr>
          <w:p w14:paraId="43FFAA19" w14:textId="7D33EC0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422D4D82" w14:textId="3A6B4BF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5F03588E" w14:textId="6680C5B5"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1E6921BF" w14:textId="74B3DB2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2236" w:type="dxa"/>
            <w:tcBorders>
              <w:top w:val="nil"/>
              <w:left w:val="nil"/>
              <w:bottom w:val="nil"/>
              <w:right w:val="nil"/>
            </w:tcBorders>
            <w:shd w:val="clear" w:color="auto" w:fill="auto"/>
            <w:vAlign w:val="center"/>
            <w:hideMark/>
          </w:tcPr>
          <w:p w14:paraId="42404DEA" w14:textId="77777777" w:rsidR="00FE6DC6" w:rsidRPr="00FE6DC6" w:rsidRDefault="00FE6DC6" w:rsidP="00FE6DC6">
            <w:pPr>
              <w:jc w:val="center"/>
              <w:outlineLvl w:val="0"/>
              <w:rPr>
                <w:rFonts w:ascii="Tahoma" w:hAnsi="Tahoma" w:cs="Tahoma"/>
                <w:b/>
                <w:bCs/>
                <w:sz w:val="13"/>
                <w:szCs w:val="13"/>
              </w:rPr>
            </w:pPr>
          </w:p>
        </w:tc>
      </w:tr>
      <w:tr w:rsidR="00FE6DC6" w:rsidRPr="00FE6DC6" w14:paraId="2FD2F9FE" w14:textId="77777777" w:rsidTr="00FE6DC6">
        <w:trPr>
          <w:trHeight w:val="390"/>
          <w:jc w:val="center"/>
        </w:trPr>
        <w:tc>
          <w:tcPr>
            <w:tcW w:w="257" w:type="dxa"/>
            <w:tcBorders>
              <w:top w:val="nil"/>
              <w:left w:val="nil"/>
              <w:bottom w:val="nil"/>
              <w:right w:val="nil"/>
            </w:tcBorders>
            <w:shd w:val="clear" w:color="auto" w:fill="auto"/>
            <w:vAlign w:val="center"/>
            <w:hideMark/>
          </w:tcPr>
          <w:p w14:paraId="0905A93D" w14:textId="77777777" w:rsidR="00FE6DC6" w:rsidRPr="00FE6DC6" w:rsidRDefault="00FE6DC6" w:rsidP="00FE6DC6">
            <w:pPr>
              <w:outlineLvl w:val="0"/>
              <w:rPr>
                <w:sz w:val="13"/>
                <w:szCs w:val="13"/>
              </w:rPr>
            </w:pPr>
          </w:p>
        </w:tc>
        <w:tc>
          <w:tcPr>
            <w:tcW w:w="202" w:type="dxa"/>
            <w:tcBorders>
              <w:top w:val="nil"/>
              <w:left w:val="nil"/>
              <w:bottom w:val="nil"/>
              <w:right w:val="nil"/>
            </w:tcBorders>
            <w:shd w:val="clear" w:color="auto" w:fill="auto"/>
            <w:vAlign w:val="center"/>
            <w:hideMark/>
          </w:tcPr>
          <w:p w14:paraId="393A4DA5" w14:textId="77777777" w:rsidR="00FE6DC6" w:rsidRPr="00FE6DC6" w:rsidRDefault="00FE6DC6" w:rsidP="00FE6DC6">
            <w:pPr>
              <w:outlineLvl w:val="0"/>
              <w:rPr>
                <w:sz w:val="13"/>
                <w:szCs w:val="13"/>
              </w:rPr>
            </w:pPr>
          </w:p>
        </w:tc>
        <w:tc>
          <w:tcPr>
            <w:tcW w:w="809" w:type="dxa"/>
            <w:tcBorders>
              <w:top w:val="nil"/>
              <w:left w:val="nil"/>
              <w:bottom w:val="nil"/>
              <w:right w:val="nil"/>
            </w:tcBorders>
            <w:shd w:val="clear" w:color="auto" w:fill="auto"/>
            <w:vAlign w:val="center"/>
            <w:hideMark/>
          </w:tcPr>
          <w:p w14:paraId="0CC18D88" w14:textId="77777777" w:rsidR="00FE6DC6" w:rsidRPr="00FE6DC6" w:rsidRDefault="00FE6DC6" w:rsidP="00FE6DC6">
            <w:pPr>
              <w:outlineLvl w:val="0"/>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785F6508" w14:textId="77777777" w:rsidR="00FE6DC6" w:rsidRPr="00FE6DC6" w:rsidRDefault="00FE6DC6" w:rsidP="00FE6DC6">
            <w:pPr>
              <w:outlineLvl w:val="0"/>
              <w:rPr>
                <w:rFonts w:ascii="Tahoma" w:hAnsi="Tahoma" w:cs="Tahoma"/>
                <w:b/>
                <w:bCs/>
                <w:sz w:val="13"/>
                <w:szCs w:val="13"/>
              </w:rPr>
            </w:pPr>
            <w:r w:rsidRPr="00FE6DC6">
              <w:rPr>
                <w:rFonts w:ascii="Tahoma" w:hAnsi="Tahoma" w:cs="Tahoma"/>
                <w:b/>
                <w:bCs/>
                <w:sz w:val="13"/>
                <w:szCs w:val="13"/>
              </w:rPr>
              <w:t>Корректировки НВВ</w:t>
            </w:r>
          </w:p>
        </w:tc>
        <w:tc>
          <w:tcPr>
            <w:tcW w:w="858" w:type="dxa"/>
            <w:tcBorders>
              <w:top w:val="nil"/>
              <w:left w:val="nil"/>
              <w:bottom w:val="single" w:sz="4" w:space="0" w:color="C0C0C0"/>
              <w:right w:val="single" w:sz="4" w:space="0" w:color="C0C0C0"/>
            </w:tcBorders>
            <w:shd w:val="clear" w:color="auto" w:fill="auto"/>
            <w:vAlign w:val="center"/>
            <w:hideMark/>
          </w:tcPr>
          <w:p w14:paraId="7EB3E0CF"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55C45D9C" w14:textId="6999047A"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96" w:type="dxa"/>
            <w:tcBorders>
              <w:top w:val="nil"/>
              <w:left w:val="nil"/>
              <w:bottom w:val="single" w:sz="4" w:space="0" w:color="C0C0C0"/>
              <w:right w:val="single" w:sz="4" w:space="0" w:color="C0C0C0"/>
            </w:tcBorders>
            <w:shd w:val="clear" w:color="auto" w:fill="auto"/>
            <w:vAlign w:val="center"/>
            <w:hideMark/>
          </w:tcPr>
          <w:p w14:paraId="6947FF9D" w14:textId="741E76B0"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9,77</w:t>
            </w:r>
          </w:p>
        </w:tc>
        <w:tc>
          <w:tcPr>
            <w:tcW w:w="1376" w:type="dxa"/>
            <w:tcBorders>
              <w:top w:val="nil"/>
              <w:left w:val="nil"/>
              <w:bottom w:val="single" w:sz="4" w:space="0" w:color="C0C0C0"/>
              <w:right w:val="single" w:sz="4" w:space="0" w:color="C0C0C0"/>
            </w:tcBorders>
            <w:shd w:val="clear" w:color="auto" w:fill="auto"/>
            <w:vAlign w:val="center"/>
            <w:hideMark/>
          </w:tcPr>
          <w:p w14:paraId="0A2610FE" w14:textId="04A8913E"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7166836A" w14:textId="029A745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9,77</w:t>
            </w:r>
          </w:p>
        </w:tc>
        <w:tc>
          <w:tcPr>
            <w:tcW w:w="2216" w:type="dxa"/>
            <w:tcBorders>
              <w:top w:val="single" w:sz="4" w:space="0" w:color="C0C0C0"/>
              <w:left w:val="nil"/>
              <w:bottom w:val="single" w:sz="4" w:space="0" w:color="C0C0C0"/>
              <w:right w:val="single" w:sz="4" w:space="0" w:color="C0C0C0"/>
            </w:tcBorders>
            <w:shd w:val="clear" w:color="auto" w:fill="auto"/>
            <w:vAlign w:val="center"/>
            <w:hideMark/>
          </w:tcPr>
          <w:p w14:paraId="04CC5A9E" w14:textId="78492F0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2EBD2276" w14:textId="6D73F8E2"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28DFD226" w14:textId="151FF96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0,22</w:t>
            </w:r>
          </w:p>
        </w:tc>
        <w:tc>
          <w:tcPr>
            <w:tcW w:w="1396" w:type="dxa"/>
            <w:tcBorders>
              <w:top w:val="nil"/>
              <w:left w:val="nil"/>
              <w:bottom w:val="single" w:sz="4" w:space="0" w:color="C0C0C0"/>
              <w:right w:val="single" w:sz="4" w:space="0" w:color="C0C0C0"/>
            </w:tcBorders>
            <w:shd w:val="clear" w:color="auto" w:fill="auto"/>
            <w:vAlign w:val="center"/>
            <w:hideMark/>
          </w:tcPr>
          <w:p w14:paraId="2D8DC802" w14:textId="06AEBAB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0,09</w:t>
            </w:r>
          </w:p>
        </w:tc>
        <w:tc>
          <w:tcPr>
            <w:tcW w:w="1376" w:type="dxa"/>
            <w:tcBorders>
              <w:top w:val="nil"/>
              <w:left w:val="nil"/>
              <w:bottom w:val="single" w:sz="4" w:space="0" w:color="C0C0C0"/>
              <w:right w:val="single" w:sz="4" w:space="0" w:color="C0C0C0"/>
            </w:tcBorders>
            <w:shd w:val="clear" w:color="auto" w:fill="auto"/>
            <w:vAlign w:val="center"/>
            <w:hideMark/>
          </w:tcPr>
          <w:p w14:paraId="333EC427" w14:textId="783D7BA1"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0,13</w:t>
            </w:r>
          </w:p>
        </w:tc>
        <w:tc>
          <w:tcPr>
            <w:tcW w:w="2276" w:type="dxa"/>
            <w:tcBorders>
              <w:top w:val="single" w:sz="4" w:space="0" w:color="C0C0C0"/>
              <w:left w:val="nil"/>
              <w:bottom w:val="single" w:sz="4" w:space="0" w:color="C0C0C0"/>
              <w:right w:val="single" w:sz="4" w:space="0" w:color="C0C0C0"/>
            </w:tcBorders>
            <w:shd w:val="clear" w:color="auto" w:fill="auto"/>
            <w:vAlign w:val="center"/>
            <w:hideMark/>
          </w:tcPr>
          <w:p w14:paraId="09F7D454" w14:textId="0C084496"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03994AEC" w14:textId="7730A615"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2ADC0040" w14:textId="206075DB"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0,13</w:t>
            </w:r>
          </w:p>
        </w:tc>
        <w:tc>
          <w:tcPr>
            <w:tcW w:w="1356" w:type="dxa"/>
            <w:tcBorders>
              <w:top w:val="nil"/>
              <w:left w:val="nil"/>
              <w:bottom w:val="single" w:sz="4" w:space="0" w:color="C0C0C0"/>
              <w:right w:val="single" w:sz="4" w:space="0" w:color="C0C0C0"/>
            </w:tcBorders>
            <w:shd w:val="clear" w:color="auto" w:fill="auto"/>
            <w:vAlign w:val="center"/>
            <w:hideMark/>
          </w:tcPr>
          <w:p w14:paraId="550259C9" w14:textId="2D71AAE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563B593F" w14:textId="7CB63003"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0,13</w:t>
            </w:r>
          </w:p>
        </w:tc>
        <w:tc>
          <w:tcPr>
            <w:tcW w:w="2236" w:type="dxa"/>
            <w:tcBorders>
              <w:top w:val="single" w:sz="4" w:space="0" w:color="C0C0C0"/>
              <w:left w:val="nil"/>
              <w:bottom w:val="single" w:sz="4" w:space="0" w:color="C0C0C0"/>
              <w:right w:val="single" w:sz="4" w:space="0" w:color="C0C0C0"/>
            </w:tcBorders>
            <w:shd w:val="clear" w:color="auto" w:fill="auto"/>
            <w:vAlign w:val="center"/>
            <w:hideMark/>
          </w:tcPr>
          <w:p w14:paraId="3DDBAEF0" w14:textId="77777777" w:rsidR="00FE6DC6" w:rsidRPr="00FE6DC6" w:rsidRDefault="00FE6DC6" w:rsidP="00FE6DC6">
            <w:pPr>
              <w:jc w:val="center"/>
              <w:outlineLvl w:val="0"/>
              <w:rPr>
                <w:rFonts w:ascii="Tahoma" w:hAnsi="Tahoma" w:cs="Tahoma"/>
                <w:b/>
                <w:bCs/>
                <w:sz w:val="13"/>
                <w:szCs w:val="13"/>
              </w:rPr>
            </w:pPr>
            <w:r w:rsidRPr="00FE6DC6">
              <w:rPr>
                <w:rFonts w:ascii="Tahoma" w:hAnsi="Tahoma" w:cs="Tahoma"/>
                <w:b/>
                <w:bCs/>
                <w:sz w:val="13"/>
                <w:szCs w:val="13"/>
              </w:rPr>
              <w:t xml:space="preserve">                             -     </w:t>
            </w:r>
          </w:p>
        </w:tc>
      </w:tr>
      <w:tr w:rsidR="00FE6DC6" w:rsidRPr="00FE6DC6" w14:paraId="1BFB0AB1" w14:textId="77777777" w:rsidTr="00FE6DC6">
        <w:trPr>
          <w:trHeight w:val="405"/>
          <w:jc w:val="center"/>
        </w:trPr>
        <w:tc>
          <w:tcPr>
            <w:tcW w:w="257" w:type="dxa"/>
            <w:tcBorders>
              <w:top w:val="nil"/>
              <w:left w:val="nil"/>
              <w:bottom w:val="nil"/>
              <w:right w:val="nil"/>
            </w:tcBorders>
            <w:shd w:val="clear" w:color="auto" w:fill="auto"/>
            <w:vAlign w:val="center"/>
            <w:hideMark/>
          </w:tcPr>
          <w:p w14:paraId="4BCD3FB8" w14:textId="77777777" w:rsidR="00FE6DC6" w:rsidRPr="00FE6DC6" w:rsidRDefault="00FE6DC6" w:rsidP="00FE6DC6">
            <w:pPr>
              <w:jc w:val="center"/>
              <w:outlineLvl w:val="0"/>
              <w:rPr>
                <w:rFonts w:ascii="Tahoma" w:hAnsi="Tahoma" w:cs="Tahoma"/>
                <w:b/>
                <w:bCs/>
                <w:sz w:val="13"/>
                <w:szCs w:val="13"/>
              </w:rPr>
            </w:pPr>
          </w:p>
        </w:tc>
        <w:tc>
          <w:tcPr>
            <w:tcW w:w="202" w:type="dxa"/>
            <w:tcBorders>
              <w:top w:val="nil"/>
              <w:left w:val="nil"/>
              <w:bottom w:val="nil"/>
              <w:right w:val="nil"/>
            </w:tcBorders>
            <w:shd w:val="clear" w:color="auto" w:fill="auto"/>
            <w:vAlign w:val="center"/>
            <w:hideMark/>
          </w:tcPr>
          <w:p w14:paraId="1C124366" w14:textId="77777777" w:rsidR="00FE6DC6" w:rsidRPr="00FE6DC6" w:rsidRDefault="00FE6DC6" w:rsidP="00FE6DC6">
            <w:pPr>
              <w:rPr>
                <w:sz w:val="13"/>
                <w:szCs w:val="13"/>
              </w:rPr>
            </w:pPr>
          </w:p>
        </w:tc>
        <w:tc>
          <w:tcPr>
            <w:tcW w:w="809" w:type="dxa"/>
            <w:tcBorders>
              <w:top w:val="nil"/>
              <w:left w:val="nil"/>
              <w:bottom w:val="nil"/>
              <w:right w:val="nil"/>
            </w:tcBorders>
            <w:shd w:val="clear" w:color="auto" w:fill="auto"/>
            <w:vAlign w:val="center"/>
            <w:hideMark/>
          </w:tcPr>
          <w:p w14:paraId="03B05376" w14:textId="77777777" w:rsidR="00FE6DC6" w:rsidRPr="00FE6DC6" w:rsidRDefault="00FE6DC6" w:rsidP="00FE6DC6">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E7E7A36" w14:textId="77777777" w:rsidR="00FE6DC6" w:rsidRPr="00FE6DC6" w:rsidRDefault="00FE6DC6" w:rsidP="00FE6DC6">
            <w:pPr>
              <w:rPr>
                <w:rFonts w:ascii="Tahoma" w:hAnsi="Tahoma" w:cs="Tahoma"/>
                <w:b/>
                <w:bCs/>
                <w:sz w:val="13"/>
                <w:szCs w:val="13"/>
              </w:rPr>
            </w:pPr>
            <w:r w:rsidRPr="00FE6DC6">
              <w:rPr>
                <w:rFonts w:ascii="Tahoma" w:hAnsi="Tahoma" w:cs="Tahoma"/>
                <w:b/>
                <w:bCs/>
                <w:sz w:val="13"/>
                <w:szCs w:val="13"/>
              </w:rPr>
              <w:t>ВСЕГО:</w:t>
            </w:r>
          </w:p>
        </w:tc>
        <w:tc>
          <w:tcPr>
            <w:tcW w:w="858" w:type="dxa"/>
            <w:tcBorders>
              <w:top w:val="nil"/>
              <w:left w:val="nil"/>
              <w:bottom w:val="single" w:sz="4" w:space="0" w:color="C0C0C0"/>
              <w:right w:val="single" w:sz="4" w:space="0" w:color="C0C0C0"/>
            </w:tcBorders>
            <w:shd w:val="clear" w:color="auto" w:fill="auto"/>
            <w:vAlign w:val="center"/>
            <w:hideMark/>
          </w:tcPr>
          <w:p w14:paraId="752320C3" w14:textId="77777777" w:rsidR="00FE6DC6" w:rsidRPr="00FE6DC6" w:rsidRDefault="00FE6DC6" w:rsidP="00FE6DC6">
            <w:pPr>
              <w:jc w:val="center"/>
              <w:rPr>
                <w:rFonts w:ascii="Tahoma" w:hAnsi="Tahoma" w:cs="Tahoma"/>
                <w:b/>
                <w:bCs/>
                <w:sz w:val="13"/>
                <w:szCs w:val="13"/>
              </w:rPr>
            </w:pPr>
            <w:proofErr w:type="spellStart"/>
            <w:r w:rsidRPr="00FE6DC6">
              <w:rPr>
                <w:rFonts w:ascii="Tahoma" w:hAnsi="Tahoma" w:cs="Tahoma"/>
                <w:b/>
                <w:bCs/>
                <w:sz w:val="13"/>
                <w:szCs w:val="13"/>
              </w:rPr>
              <w:t>тыс</w:t>
            </w:r>
            <w:proofErr w:type="spellEnd"/>
            <w:r w:rsidRPr="00FE6DC6">
              <w:rPr>
                <w:rFonts w:ascii="Tahoma" w:hAnsi="Tahoma" w:cs="Tahoma"/>
                <w:b/>
                <w:bCs/>
                <w:sz w:val="13"/>
                <w:szCs w:val="13"/>
              </w:rPr>
              <w:t xml:space="preserve"> </w:t>
            </w:r>
            <w:proofErr w:type="spellStart"/>
            <w:r w:rsidRPr="00FE6DC6">
              <w:rPr>
                <w:rFonts w:ascii="Tahoma" w:hAnsi="Tahoma" w:cs="Tahoma"/>
                <w:b/>
                <w:bCs/>
                <w:sz w:val="13"/>
                <w:szCs w:val="13"/>
              </w:rPr>
              <w:t>руб</w:t>
            </w:r>
            <w:proofErr w:type="spellEnd"/>
          </w:p>
        </w:tc>
        <w:tc>
          <w:tcPr>
            <w:tcW w:w="1616" w:type="dxa"/>
            <w:tcBorders>
              <w:top w:val="nil"/>
              <w:left w:val="nil"/>
              <w:bottom w:val="single" w:sz="4" w:space="0" w:color="C0C0C0"/>
              <w:right w:val="single" w:sz="4" w:space="0" w:color="C0C0C0"/>
            </w:tcBorders>
            <w:shd w:val="clear" w:color="auto" w:fill="auto"/>
            <w:vAlign w:val="center"/>
            <w:hideMark/>
          </w:tcPr>
          <w:p w14:paraId="5FACCD0D" w14:textId="2B885A69"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4 895,41</w:t>
            </w:r>
          </w:p>
        </w:tc>
        <w:tc>
          <w:tcPr>
            <w:tcW w:w="1596" w:type="dxa"/>
            <w:tcBorders>
              <w:top w:val="nil"/>
              <w:left w:val="nil"/>
              <w:bottom w:val="single" w:sz="4" w:space="0" w:color="C0C0C0"/>
              <w:right w:val="single" w:sz="4" w:space="0" w:color="C0C0C0"/>
            </w:tcBorders>
            <w:shd w:val="clear" w:color="auto" w:fill="auto"/>
            <w:vAlign w:val="center"/>
            <w:hideMark/>
          </w:tcPr>
          <w:p w14:paraId="03436170" w14:textId="2DEC05FC"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4 881,38</w:t>
            </w:r>
          </w:p>
        </w:tc>
        <w:tc>
          <w:tcPr>
            <w:tcW w:w="1376" w:type="dxa"/>
            <w:tcBorders>
              <w:top w:val="nil"/>
              <w:left w:val="nil"/>
              <w:bottom w:val="single" w:sz="4" w:space="0" w:color="C0C0C0"/>
              <w:right w:val="single" w:sz="4" w:space="0" w:color="C0C0C0"/>
            </w:tcBorders>
            <w:shd w:val="clear" w:color="auto" w:fill="auto"/>
            <w:vAlign w:val="center"/>
            <w:hideMark/>
          </w:tcPr>
          <w:p w14:paraId="4AFDC6E0" w14:textId="05190851"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2 409,25</w:t>
            </w:r>
          </w:p>
        </w:tc>
        <w:tc>
          <w:tcPr>
            <w:tcW w:w="1356" w:type="dxa"/>
            <w:tcBorders>
              <w:top w:val="nil"/>
              <w:left w:val="nil"/>
              <w:bottom w:val="single" w:sz="4" w:space="0" w:color="C0C0C0"/>
              <w:right w:val="single" w:sz="4" w:space="0" w:color="C0C0C0"/>
            </w:tcBorders>
            <w:shd w:val="clear" w:color="auto" w:fill="auto"/>
            <w:vAlign w:val="center"/>
            <w:hideMark/>
          </w:tcPr>
          <w:p w14:paraId="04C35A45" w14:textId="190C58A0"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2 472,12</w:t>
            </w:r>
          </w:p>
        </w:tc>
        <w:tc>
          <w:tcPr>
            <w:tcW w:w="2216" w:type="dxa"/>
            <w:tcBorders>
              <w:top w:val="nil"/>
              <w:left w:val="nil"/>
              <w:bottom w:val="single" w:sz="4" w:space="0" w:color="C0C0C0"/>
              <w:right w:val="single" w:sz="4" w:space="0" w:color="C0C0C0"/>
            </w:tcBorders>
            <w:shd w:val="clear" w:color="auto" w:fill="auto"/>
            <w:vAlign w:val="center"/>
            <w:hideMark/>
          </w:tcPr>
          <w:p w14:paraId="556AB9D8" w14:textId="58609B88"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7A6876D2" w14:textId="409ADFE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5 034,05</w:t>
            </w:r>
          </w:p>
        </w:tc>
        <w:tc>
          <w:tcPr>
            <w:tcW w:w="1556" w:type="dxa"/>
            <w:tcBorders>
              <w:top w:val="nil"/>
              <w:left w:val="nil"/>
              <w:bottom w:val="single" w:sz="4" w:space="0" w:color="C0C0C0"/>
              <w:right w:val="single" w:sz="4" w:space="0" w:color="C0C0C0"/>
            </w:tcBorders>
            <w:shd w:val="clear" w:color="auto" w:fill="auto"/>
            <w:vAlign w:val="center"/>
            <w:hideMark/>
          </w:tcPr>
          <w:p w14:paraId="14A350F3" w14:textId="79006E21"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5 008,11</w:t>
            </w:r>
          </w:p>
        </w:tc>
        <w:tc>
          <w:tcPr>
            <w:tcW w:w="1396" w:type="dxa"/>
            <w:tcBorders>
              <w:top w:val="nil"/>
              <w:left w:val="nil"/>
              <w:bottom w:val="single" w:sz="4" w:space="0" w:color="C0C0C0"/>
              <w:right w:val="single" w:sz="4" w:space="0" w:color="C0C0C0"/>
            </w:tcBorders>
            <w:shd w:val="clear" w:color="auto" w:fill="auto"/>
            <w:vAlign w:val="center"/>
            <w:hideMark/>
          </w:tcPr>
          <w:p w14:paraId="58653B17" w14:textId="7B349E08"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2 472,12</w:t>
            </w:r>
          </w:p>
        </w:tc>
        <w:tc>
          <w:tcPr>
            <w:tcW w:w="1376" w:type="dxa"/>
            <w:tcBorders>
              <w:top w:val="nil"/>
              <w:left w:val="nil"/>
              <w:bottom w:val="single" w:sz="4" w:space="0" w:color="C0C0C0"/>
              <w:right w:val="single" w:sz="4" w:space="0" w:color="C0C0C0"/>
            </w:tcBorders>
            <w:shd w:val="clear" w:color="auto" w:fill="auto"/>
            <w:vAlign w:val="center"/>
            <w:hideMark/>
          </w:tcPr>
          <w:p w14:paraId="3E98BFC4" w14:textId="0276B0DA"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2 535,98</w:t>
            </w:r>
          </w:p>
        </w:tc>
        <w:tc>
          <w:tcPr>
            <w:tcW w:w="2276" w:type="dxa"/>
            <w:tcBorders>
              <w:top w:val="nil"/>
              <w:left w:val="nil"/>
              <w:bottom w:val="single" w:sz="4" w:space="0" w:color="C0C0C0"/>
              <w:right w:val="single" w:sz="4" w:space="0" w:color="C0C0C0"/>
            </w:tcBorders>
            <w:shd w:val="clear" w:color="auto" w:fill="auto"/>
            <w:vAlign w:val="center"/>
            <w:hideMark/>
          </w:tcPr>
          <w:p w14:paraId="050196F3" w14:textId="1351A9B5"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2908AC77" w14:textId="7073E211"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5 177,00</w:t>
            </w:r>
          </w:p>
        </w:tc>
        <w:tc>
          <w:tcPr>
            <w:tcW w:w="1616" w:type="dxa"/>
            <w:tcBorders>
              <w:top w:val="nil"/>
              <w:left w:val="nil"/>
              <w:bottom w:val="single" w:sz="4" w:space="0" w:color="C0C0C0"/>
              <w:right w:val="single" w:sz="4" w:space="0" w:color="C0C0C0"/>
            </w:tcBorders>
            <w:shd w:val="clear" w:color="auto" w:fill="auto"/>
            <w:vAlign w:val="center"/>
            <w:hideMark/>
          </w:tcPr>
          <w:p w14:paraId="4CCD0FF2" w14:textId="30D09D7E"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5 149,26</w:t>
            </w:r>
          </w:p>
        </w:tc>
        <w:tc>
          <w:tcPr>
            <w:tcW w:w="1356" w:type="dxa"/>
            <w:tcBorders>
              <w:top w:val="nil"/>
              <w:left w:val="nil"/>
              <w:bottom w:val="single" w:sz="4" w:space="0" w:color="C0C0C0"/>
              <w:right w:val="single" w:sz="4" w:space="0" w:color="C0C0C0"/>
            </w:tcBorders>
            <w:shd w:val="clear" w:color="auto" w:fill="auto"/>
            <w:vAlign w:val="center"/>
            <w:hideMark/>
          </w:tcPr>
          <w:p w14:paraId="71E99206" w14:textId="24E27B10"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2 535,98</w:t>
            </w:r>
          </w:p>
        </w:tc>
        <w:tc>
          <w:tcPr>
            <w:tcW w:w="1336" w:type="dxa"/>
            <w:tcBorders>
              <w:top w:val="nil"/>
              <w:left w:val="nil"/>
              <w:bottom w:val="single" w:sz="4" w:space="0" w:color="C0C0C0"/>
              <w:right w:val="single" w:sz="4" w:space="0" w:color="C0C0C0"/>
            </w:tcBorders>
            <w:shd w:val="clear" w:color="auto" w:fill="auto"/>
            <w:vAlign w:val="center"/>
            <w:hideMark/>
          </w:tcPr>
          <w:p w14:paraId="2893EB97" w14:textId="2229F429"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2 613,29</w:t>
            </w:r>
          </w:p>
        </w:tc>
        <w:tc>
          <w:tcPr>
            <w:tcW w:w="2236" w:type="dxa"/>
            <w:tcBorders>
              <w:top w:val="nil"/>
              <w:left w:val="nil"/>
              <w:bottom w:val="single" w:sz="4" w:space="0" w:color="C0C0C0"/>
              <w:right w:val="single" w:sz="4" w:space="0" w:color="C0C0C0"/>
            </w:tcBorders>
            <w:shd w:val="clear" w:color="auto" w:fill="auto"/>
            <w:vAlign w:val="center"/>
            <w:hideMark/>
          </w:tcPr>
          <w:p w14:paraId="4DC1B9A0" w14:textId="77777777" w:rsidR="00FE6DC6" w:rsidRPr="00FE6DC6" w:rsidRDefault="00FE6DC6" w:rsidP="00FE6DC6">
            <w:pPr>
              <w:jc w:val="center"/>
              <w:rPr>
                <w:rFonts w:ascii="Tahoma" w:hAnsi="Tahoma" w:cs="Tahoma"/>
                <w:b/>
                <w:bCs/>
                <w:sz w:val="13"/>
                <w:szCs w:val="13"/>
              </w:rPr>
            </w:pPr>
            <w:r w:rsidRPr="00FE6DC6">
              <w:rPr>
                <w:rFonts w:ascii="Tahoma" w:hAnsi="Tahoma" w:cs="Tahoma"/>
                <w:b/>
                <w:bCs/>
                <w:sz w:val="13"/>
                <w:szCs w:val="13"/>
              </w:rPr>
              <w:t xml:space="preserve">                             -     </w:t>
            </w:r>
          </w:p>
        </w:tc>
      </w:tr>
    </w:tbl>
    <w:p w14:paraId="2C76D36B" w14:textId="77777777" w:rsidR="002E3EDC" w:rsidRDefault="002E3EDC" w:rsidP="009327DF">
      <w:pPr>
        <w:tabs>
          <w:tab w:val="left" w:pos="5580"/>
          <w:tab w:val="left" w:pos="9498"/>
        </w:tabs>
        <w:ind w:right="-567"/>
        <w:sectPr w:rsidR="002E3EDC" w:rsidSect="009327DF">
          <w:pgSz w:w="16838" w:h="11906" w:orient="landscape"/>
          <w:pgMar w:top="851" w:right="1134" w:bottom="567" w:left="1134" w:header="708" w:footer="708" w:gutter="0"/>
          <w:cols w:space="708"/>
          <w:docGrid w:linePitch="360"/>
        </w:sectPr>
      </w:pPr>
    </w:p>
    <w:tbl>
      <w:tblPr>
        <w:tblW w:w="14912" w:type="dxa"/>
        <w:tblLook w:val="04A0" w:firstRow="1" w:lastRow="0" w:firstColumn="1" w:lastColumn="0" w:noHBand="0" w:noVBand="1"/>
      </w:tblPr>
      <w:tblGrid>
        <w:gridCol w:w="451"/>
        <w:gridCol w:w="365"/>
        <w:gridCol w:w="937"/>
        <w:gridCol w:w="4064"/>
        <w:gridCol w:w="982"/>
        <w:gridCol w:w="1574"/>
        <w:gridCol w:w="1493"/>
        <w:gridCol w:w="1331"/>
        <w:gridCol w:w="1394"/>
        <w:gridCol w:w="2321"/>
      </w:tblGrid>
      <w:tr w:rsidR="002E3EDC" w:rsidRPr="002E3EDC" w14:paraId="37CA835F" w14:textId="77777777" w:rsidTr="002E3EDC">
        <w:trPr>
          <w:trHeight w:val="389"/>
        </w:trPr>
        <w:tc>
          <w:tcPr>
            <w:tcW w:w="451" w:type="dxa"/>
            <w:tcBorders>
              <w:top w:val="nil"/>
              <w:left w:val="nil"/>
              <w:bottom w:val="nil"/>
              <w:right w:val="nil"/>
            </w:tcBorders>
            <w:shd w:val="clear" w:color="auto" w:fill="auto"/>
            <w:vAlign w:val="center"/>
            <w:hideMark/>
          </w:tcPr>
          <w:p w14:paraId="04440380" w14:textId="77777777" w:rsidR="002E3EDC" w:rsidRPr="002E3EDC" w:rsidRDefault="002E3EDC" w:rsidP="002E3EDC">
            <w:pPr>
              <w:rPr>
                <w:sz w:val="16"/>
                <w:szCs w:val="16"/>
              </w:rPr>
            </w:pPr>
          </w:p>
        </w:tc>
        <w:tc>
          <w:tcPr>
            <w:tcW w:w="365" w:type="dxa"/>
            <w:tcBorders>
              <w:top w:val="nil"/>
              <w:left w:val="nil"/>
              <w:bottom w:val="nil"/>
              <w:right w:val="nil"/>
            </w:tcBorders>
            <w:shd w:val="clear" w:color="auto" w:fill="auto"/>
            <w:vAlign w:val="center"/>
            <w:hideMark/>
          </w:tcPr>
          <w:p w14:paraId="404705A4" w14:textId="77777777" w:rsidR="002E3EDC" w:rsidRPr="002E3EDC" w:rsidRDefault="002E3EDC" w:rsidP="002E3EDC">
            <w:pPr>
              <w:rPr>
                <w:sz w:val="16"/>
                <w:szCs w:val="16"/>
              </w:rPr>
            </w:pPr>
          </w:p>
        </w:tc>
        <w:tc>
          <w:tcPr>
            <w:tcW w:w="5001" w:type="dxa"/>
            <w:gridSpan w:val="2"/>
            <w:tcBorders>
              <w:top w:val="single" w:sz="4" w:space="0" w:color="C0C0C0"/>
              <w:left w:val="nil"/>
              <w:bottom w:val="single" w:sz="4" w:space="0" w:color="C0C0C0"/>
              <w:right w:val="nil"/>
            </w:tcBorders>
            <w:shd w:val="clear" w:color="auto" w:fill="auto"/>
            <w:vAlign w:val="bottom"/>
            <w:hideMark/>
          </w:tcPr>
          <w:p w14:paraId="7FB02AA2"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ООО "Энергоресурс"</w:t>
            </w:r>
          </w:p>
        </w:tc>
        <w:tc>
          <w:tcPr>
            <w:tcW w:w="982" w:type="dxa"/>
            <w:tcBorders>
              <w:top w:val="single" w:sz="4" w:space="0" w:color="C0C0C0"/>
              <w:left w:val="nil"/>
              <w:bottom w:val="single" w:sz="4" w:space="0" w:color="C0C0C0"/>
              <w:right w:val="nil"/>
            </w:tcBorders>
            <w:shd w:val="clear" w:color="auto" w:fill="auto"/>
            <w:vAlign w:val="bottom"/>
            <w:hideMark/>
          </w:tcPr>
          <w:p w14:paraId="246082B0"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c>
          <w:tcPr>
            <w:tcW w:w="1574" w:type="dxa"/>
            <w:tcBorders>
              <w:top w:val="nil"/>
              <w:left w:val="nil"/>
              <w:bottom w:val="nil"/>
              <w:right w:val="nil"/>
            </w:tcBorders>
            <w:shd w:val="clear" w:color="auto" w:fill="auto"/>
            <w:noWrap/>
            <w:vAlign w:val="bottom"/>
            <w:hideMark/>
          </w:tcPr>
          <w:p w14:paraId="25825AE7" w14:textId="77777777" w:rsidR="002E3EDC" w:rsidRPr="002E3EDC" w:rsidRDefault="002E3EDC" w:rsidP="002E3EDC">
            <w:pPr>
              <w:rPr>
                <w:rFonts w:ascii="Tahoma" w:hAnsi="Tahoma" w:cs="Tahoma"/>
                <w:sz w:val="16"/>
                <w:szCs w:val="16"/>
              </w:rPr>
            </w:pPr>
          </w:p>
        </w:tc>
        <w:tc>
          <w:tcPr>
            <w:tcW w:w="1493" w:type="dxa"/>
            <w:tcBorders>
              <w:top w:val="nil"/>
              <w:left w:val="nil"/>
              <w:bottom w:val="nil"/>
              <w:right w:val="nil"/>
            </w:tcBorders>
            <w:shd w:val="clear" w:color="auto" w:fill="auto"/>
            <w:noWrap/>
            <w:vAlign w:val="bottom"/>
            <w:hideMark/>
          </w:tcPr>
          <w:p w14:paraId="14E615E7" w14:textId="77777777" w:rsidR="002E3EDC" w:rsidRPr="002E3EDC" w:rsidRDefault="002E3EDC" w:rsidP="002E3EDC">
            <w:pPr>
              <w:rPr>
                <w:sz w:val="16"/>
                <w:szCs w:val="16"/>
              </w:rPr>
            </w:pPr>
          </w:p>
        </w:tc>
        <w:tc>
          <w:tcPr>
            <w:tcW w:w="1331" w:type="dxa"/>
            <w:tcBorders>
              <w:top w:val="nil"/>
              <w:left w:val="nil"/>
              <w:bottom w:val="nil"/>
              <w:right w:val="nil"/>
            </w:tcBorders>
            <w:shd w:val="clear" w:color="auto" w:fill="auto"/>
            <w:noWrap/>
            <w:vAlign w:val="bottom"/>
            <w:hideMark/>
          </w:tcPr>
          <w:p w14:paraId="59E30B6B" w14:textId="77777777" w:rsidR="002E3EDC" w:rsidRPr="002E3EDC" w:rsidRDefault="002E3EDC" w:rsidP="002E3EDC">
            <w:pPr>
              <w:rPr>
                <w:sz w:val="16"/>
                <w:szCs w:val="16"/>
              </w:rPr>
            </w:pPr>
          </w:p>
        </w:tc>
        <w:tc>
          <w:tcPr>
            <w:tcW w:w="1392" w:type="dxa"/>
            <w:tcBorders>
              <w:top w:val="nil"/>
              <w:left w:val="nil"/>
              <w:bottom w:val="nil"/>
              <w:right w:val="nil"/>
            </w:tcBorders>
            <w:shd w:val="clear" w:color="auto" w:fill="auto"/>
            <w:noWrap/>
            <w:vAlign w:val="bottom"/>
            <w:hideMark/>
          </w:tcPr>
          <w:p w14:paraId="7639F32A" w14:textId="77777777" w:rsidR="002E3EDC" w:rsidRPr="002E3EDC" w:rsidRDefault="002E3EDC" w:rsidP="002E3EDC">
            <w:pPr>
              <w:rPr>
                <w:sz w:val="16"/>
                <w:szCs w:val="16"/>
              </w:rPr>
            </w:pPr>
          </w:p>
        </w:tc>
        <w:tc>
          <w:tcPr>
            <w:tcW w:w="2321" w:type="dxa"/>
            <w:tcBorders>
              <w:top w:val="nil"/>
              <w:left w:val="nil"/>
              <w:bottom w:val="nil"/>
              <w:right w:val="nil"/>
            </w:tcBorders>
            <w:shd w:val="clear" w:color="auto" w:fill="auto"/>
            <w:noWrap/>
            <w:vAlign w:val="bottom"/>
            <w:hideMark/>
          </w:tcPr>
          <w:p w14:paraId="283296A8" w14:textId="77777777" w:rsidR="002E3EDC" w:rsidRPr="002E3EDC" w:rsidRDefault="002E3EDC" w:rsidP="002E3EDC">
            <w:pPr>
              <w:rPr>
                <w:sz w:val="16"/>
                <w:szCs w:val="16"/>
              </w:rPr>
            </w:pPr>
          </w:p>
        </w:tc>
      </w:tr>
      <w:tr w:rsidR="002E3EDC" w:rsidRPr="002E3EDC" w14:paraId="78358B5C" w14:textId="77777777" w:rsidTr="002E3EDC">
        <w:trPr>
          <w:trHeight w:val="649"/>
        </w:trPr>
        <w:tc>
          <w:tcPr>
            <w:tcW w:w="451" w:type="dxa"/>
            <w:tcBorders>
              <w:top w:val="nil"/>
              <w:left w:val="nil"/>
              <w:bottom w:val="nil"/>
              <w:right w:val="nil"/>
            </w:tcBorders>
            <w:shd w:val="clear" w:color="auto" w:fill="auto"/>
            <w:vAlign w:val="center"/>
            <w:hideMark/>
          </w:tcPr>
          <w:p w14:paraId="6F1EB344" w14:textId="77777777" w:rsidR="002E3EDC" w:rsidRPr="002E3EDC" w:rsidRDefault="002E3EDC" w:rsidP="002E3EDC">
            <w:pPr>
              <w:rPr>
                <w:sz w:val="16"/>
                <w:szCs w:val="16"/>
              </w:rPr>
            </w:pPr>
          </w:p>
        </w:tc>
        <w:tc>
          <w:tcPr>
            <w:tcW w:w="365" w:type="dxa"/>
            <w:tcBorders>
              <w:top w:val="nil"/>
              <w:left w:val="nil"/>
              <w:bottom w:val="nil"/>
              <w:right w:val="nil"/>
            </w:tcBorders>
            <w:shd w:val="clear" w:color="auto" w:fill="auto"/>
            <w:vAlign w:val="center"/>
            <w:hideMark/>
          </w:tcPr>
          <w:p w14:paraId="07D03D27" w14:textId="77777777" w:rsidR="002E3EDC" w:rsidRPr="002E3EDC" w:rsidRDefault="002E3EDC" w:rsidP="002E3EDC">
            <w:pPr>
              <w:rPr>
                <w:sz w:val="16"/>
                <w:szCs w:val="16"/>
              </w:rPr>
            </w:pPr>
          </w:p>
        </w:tc>
        <w:tc>
          <w:tcPr>
            <w:tcW w:w="9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C6C7F9"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 п/п</w:t>
            </w:r>
          </w:p>
        </w:tc>
        <w:tc>
          <w:tcPr>
            <w:tcW w:w="40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F28E40"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Наименование показателя</w:t>
            </w:r>
          </w:p>
        </w:tc>
        <w:tc>
          <w:tcPr>
            <w:tcW w:w="98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47EB37"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Ед. изм.</w:t>
            </w:r>
          </w:p>
        </w:tc>
        <w:tc>
          <w:tcPr>
            <w:tcW w:w="5792" w:type="dxa"/>
            <w:gridSpan w:val="4"/>
            <w:tcBorders>
              <w:top w:val="single" w:sz="4" w:space="0" w:color="C0C0C0"/>
              <w:left w:val="nil"/>
              <w:bottom w:val="single" w:sz="4" w:space="0" w:color="C0C0C0"/>
              <w:right w:val="single" w:sz="4" w:space="0" w:color="C0C0C0"/>
            </w:tcBorders>
            <w:shd w:val="clear" w:color="auto" w:fill="auto"/>
            <w:vAlign w:val="center"/>
            <w:hideMark/>
          </w:tcPr>
          <w:p w14:paraId="4C177F23"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2031</w:t>
            </w:r>
          </w:p>
        </w:tc>
        <w:tc>
          <w:tcPr>
            <w:tcW w:w="232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7539C2"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Обоснование отклонений</w:t>
            </w:r>
          </w:p>
        </w:tc>
      </w:tr>
      <w:tr w:rsidR="002E3EDC" w:rsidRPr="002E3EDC" w14:paraId="7C725F0E" w14:textId="77777777" w:rsidTr="002E3EDC">
        <w:trPr>
          <w:trHeight w:val="337"/>
        </w:trPr>
        <w:tc>
          <w:tcPr>
            <w:tcW w:w="451" w:type="dxa"/>
            <w:tcBorders>
              <w:top w:val="nil"/>
              <w:left w:val="nil"/>
              <w:bottom w:val="nil"/>
              <w:right w:val="nil"/>
            </w:tcBorders>
            <w:shd w:val="clear" w:color="auto" w:fill="auto"/>
            <w:vAlign w:val="center"/>
            <w:hideMark/>
          </w:tcPr>
          <w:p w14:paraId="393037FE" w14:textId="77777777" w:rsidR="002E3EDC" w:rsidRPr="002E3EDC" w:rsidRDefault="002E3EDC" w:rsidP="002E3EDC">
            <w:pPr>
              <w:jc w:val="center"/>
              <w:rPr>
                <w:rFonts w:ascii="Tahoma" w:hAnsi="Tahoma" w:cs="Tahoma"/>
                <w:b/>
                <w:bCs/>
                <w:color w:val="272727"/>
                <w:sz w:val="16"/>
                <w:szCs w:val="16"/>
              </w:rPr>
            </w:pPr>
          </w:p>
        </w:tc>
        <w:tc>
          <w:tcPr>
            <w:tcW w:w="365" w:type="dxa"/>
            <w:tcBorders>
              <w:top w:val="nil"/>
              <w:left w:val="nil"/>
              <w:bottom w:val="nil"/>
              <w:right w:val="nil"/>
            </w:tcBorders>
            <w:shd w:val="clear" w:color="auto" w:fill="auto"/>
            <w:vAlign w:val="center"/>
            <w:hideMark/>
          </w:tcPr>
          <w:p w14:paraId="09E0D096" w14:textId="77777777" w:rsidR="002E3EDC" w:rsidRPr="002E3EDC" w:rsidRDefault="002E3EDC" w:rsidP="002E3EDC">
            <w:pPr>
              <w:rPr>
                <w:sz w:val="16"/>
                <w:szCs w:val="16"/>
              </w:rPr>
            </w:pPr>
          </w:p>
        </w:tc>
        <w:tc>
          <w:tcPr>
            <w:tcW w:w="937" w:type="dxa"/>
            <w:vMerge/>
            <w:tcBorders>
              <w:top w:val="nil"/>
              <w:left w:val="single" w:sz="4" w:space="0" w:color="C0C0C0"/>
              <w:bottom w:val="single" w:sz="4" w:space="0" w:color="C0C0C0"/>
              <w:right w:val="single" w:sz="4" w:space="0" w:color="C0C0C0"/>
            </w:tcBorders>
            <w:vAlign w:val="center"/>
            <w:hideMark/>
          </w:tcPr>
          <w:p w14:paraId="10AEBEA5" w14:textId="77777777" w:rsidR="002E3EDC" w:rsidRPr="002E3EDC" w:rsidRDefault="002E3EDC" w:rsidP="002E3EDC">
            <w:pPr>
              <w:rPr>
                <w:rFonts w:ascii="Tahoma" w:hAnsi="Tahoma" w:cs="Tahoma"/>
                <w:b/>
                <w:bCs/>
                <w:color w:val="272727"/>
                <w:sz w:val="16"/>
                <w:szCs w:val="16"/>
              </w:rPr>
            </w:pPr>
          </w:p>
        </w:tc>
        <w:tc>
          <w:tcPr>
            <w:tcW w:w="4064" w:type="dxa"/>
            <w:vMerge/>
            <w:tcBorders>
              <w:top w:val="nil"/>
              <w:left w:val="single" w:sz="4" w:space="0" w:color="C0C0C0"/>
              <w:bottom w:val="single" w:sz="4" w:space="0" w:color="C0C0C0"/>
              <w:right w:val="single" w:sz="4" w:space="0" w:color="C0C0C0"/>
            </w:tcBorders>
            <w:vAlign w:val="center"/>
            <w:hideMark/>
          </w:tcPr>
          <w:p w14:paraId="1AD4839B" w14:textId="77777777" w:rsidR="002E3EDC" w:rsidRPr="002E3EDC" w:rsidRDefault="002E3EDC" w:rsidP="002E3EDC">
            <w:pPr>
              <w:rPr>
                <w:rFonts w:ascii="Tahoma" w:hAnsi="Tahoma" w:cs="Tahoma"/>
                <w:b/>
                <w:bCs/>
                <w:color w:val="272727"/>
                <w:sz w:val="16"/>
                <w:szCs w:val="16"/>
              </w:rPr>
            </w:pPr>
          </w:p>
        </w:tc>
        <w:tc>
          <w:tcPr>
            <w:tcW w:w="982" w:type="dxa"/>
            <w:vMerge/>
            <w:tcBorders>
              <w:top w:val="nil"/>
              <w:left w:val="single" w:sz="4" w:space="0" w:color="C0C0C0"/>
              <w:bottom w:val="single" w:sz="4" w:space="0" w:color="C0C0C0"/>
              <w:right w:val="single" w:sz="4" w:space="0" w:color="C0C0C0"/>
            </w:tcBorders>
            <w:vAlign w:val="center"/>
            <w:hideMark/>
          </w:tcPr>
          <w:p w14:paraId="65C9859B" w14:textId="77777777" w:rsidR="002E3EDC" w:rsidRPr="002E3EDC" w:rsidRDefault="002E3EDC" w:rsidP="002E3EDC">
            <w:pPr>
              <w:rPr>
                <w:rFonts w:ascii="Tahoma" w:hAnsi="Tahoma" w:cs="Tahoma"/>
                <w:b/>
                <w:bCs/>
                <w:color w:val="272727"/>
                <w:sz w:val="16"/>
                <w:szCs w:val="16"/>
              </w:rPr>
            </w:pPr>
          </w:p>
        </w:tc>
        <w:tc>
          <w:tcPr>
            <w:tcW w:w="15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178344"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Предложение организации</w:t>
            </w:r>
          </w:p>
        </w:tc>
        <w:tc>
          <w:tcPr>
            <w:tcW w:w="14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13C07D"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 xml:space="preserve">Предложение </w:t>
            </w:r>
            <w:proofErr w:type="gramStart"/>
            <w:r w:rsidRPr="002E3EDC">
              <w:rPr>
                <w:rFonts w:ascii="Tahoma" w:hAnsi="Tahoma" w:cs="Tahoma"/>
                <w:b/>
                <w:bCs/>
                <w:color w:val="272727"/>
                <w:sz w:val="16"/>
                <w:szCs w:val="16"/>
              </w:rPr>
              <w:t>регулирую-</w:t>
            </w:r>
            <w:proofErr w:type="spellStart"/>
            <w:r w:rsidRPr="002E3EDC">
              <w:rPr>
                <w:rFonts w:ascii="Tahoma" w:hAnsi="Tahoma" w:cs="Tahoma"/>
                <w:b/>
                <w:bCs/>
                <w:color w:val="272727"/>
                <w:sz w:val="16"/>
                <w:szCs w:val="16"/>
              </w:rPr>
              <w:t>щего</w:t>
            </w:r>
            <w:proofErr w:type="spellEnd"/>
            <w:proofErr w:type="gramEnd"/>
            <w:r w:rsidRPr="002E3EDC">
              <w:rPr>
                <w:rFonts w:ascii="Tahoma" w:hAnsi="Tahoma" w:cs="Tahoma"/>
                <w:b/>
                <w:bCs/>
                <w:color w:val="272727"/>
                <w:sz w:val="16"/>
                <w:szCs w:val="16"/>
              </w:rPr>
              <w:t xml:space="preserve"> органа</w:t>
            </w:r>
          </w:p>
        </w:tc>
        <w:tc>
          <w:tcPr>
            <w:tcW w:w="2724" w:type="dxa"/>
            <w:gridSpan w:val="2"/>
            <w:tcBorders>
              <w:top w:val="single" w:sz="4" w:space="0" w:color="C0C0C0"/>
              <w:left w:val="nil"/>
              <w:bottom w:val="single" w:sz="4" w:space="0" w:color="C0C0C0"/>
              <w:right w:val="single" w:sz="4" w:space="0" w:color="C0C0C0"/>
            </w:tcBorders>
            <w:shd w:val="clear" w:color="auto" w:fill="auto"/>
            <w:vAlign w:val="center"/>
            <w:hideMark/>
          </w:tcPr>
          <w:p w14:paraId="44CC4DC2"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В том числе на период</w:t>
            </w:r>
          </w:p>
        </w:tc>
        <w:tc>
          <w:tcPr>
            <w:tcW w:w="2321" w:type="dxa"/>
            <w:vMerge/>
            <w:tcBorders>
              <w:top w:val="single" w:sz="4" w:space="0" w:color="C0C0C0"/>
              <w:left w:val="single" w:sz="4" w:space="0" w:color="C0C0C0"/>
              <w:bottom w:val="single" w:sz="4" w:space="0" w:color="C0C0C0"/>
              <w:right w:val="single" w:sz="4" w:space="0" w:color="C0C0C0"/>
            </w:tcBorders>
            <w:vAlign w:val="center"/>
            <w:hideMark/>
          </w:tcPr>
          <w:p w14:paraId="6CCFD6DA" w14:textId="77777777" w:rsidR="002E3EDC" w:rsidRPr="002E3EDC" w:rsidRDefault="002E3EDC" w:rsidP="002E3EDC">
            <w:pPr>
              <w:rPr>
                <w:rFonts w:ascii="Tahoma" w:hAnsi="Tahoma" w:cs="Tahoma"/>
                <w:b/>
                <w:bCs/>
                <w:color w:val="272727"/>
                <w:sz w:val="16"/>
                <w:szCs w:val="16"/>
              </w:rPr>
            </w:pPr>
          </w:p>
        </w:tc>
      </w:tr>
      <w:tr w:rsidR="002E3EDC" w:rsidRPr="002E3EDC" w14:paraId="76DFD0F1" w14:textId="77777777" w:rsidTr="002E3EDC">
        <w:trPr>
          <w:trHeight w:val="779"/>
        </w:trPr>
        <w:tc>
          <w:tcPr>
            <w:tcW w:w="451" w:type="dxa"/>
            <w:tcBorders>
              <w:top w:val="nil"/>
              <w:left w:val="nil"/>
              <w:bottom w:val="nil"/>
              <w:right w:val="nil"/>
            </w:tcBorders>
            <w:shd w:val="clear" w:color="auto" w:fill="auto"/>
            <w:vAlign w:val="center"/>
            <w:hideMark/>
          </w:tcPr>
          <w:p w14:paraId="4AB591A6" w14:textId="77777777" w:rsidR="002E3EDC" w:rsidRPr="002E3EDC" w:rsidRDefault="002E3EDC" w:rsidP="002E3EDC">
            <w:pPr>
              <w:jc w:val="center"/>
              <w:rPr>
                <w:rFonts w:ascii="Tahoma" w:hAnsi="Tahoma" w:cs="Tahoma"/>
                <w:b/>
                <w:bCs/>
                <w:color w:val="272727"/>
                <w:sz w:val="16"/>
                <w:szCs w:val="16"/>
              </w:rPr>
            </w:pPr>
          </w:p>
        </w:tc>
        <w:tc>
          <w:tcPr>
            <w:tcW w:w="365" w:type="dxa"/>
            <w:tcBorders>
              <w:top w:val="nil"/>
              <w:left w:val="nil"/>
              <w:bottom w:val="nil"/>
              <w:right w:val="nil"/>
            </w:tcBorders>
            <w:shd w:val="clear" w:color="auto" w:fill="auto"/>
            <w:vAlign w:val="center"/>
            <w:hideMark/>
          </w:tcPr>
          <w:p w14:paraId="32A166FF" w14:textId="77777777" w:rsidR="002E3EDC" w:rsidRPr="002E3EDC" w:rsidRDefault="002E3EDC" w:rsidP="002E3EDC">
            <w:pPr>
              <w:rPr>
                <w:sz w:val="16"/>
                <w:szCs w:val="16"/>
              </w:rPr>
            </w:pPr>
          </w:p>
        </w:tc>
        <w:tc>
          <w:tcPr>
            <w:tcW w:w="937" w:type="dxa"/>
            <w:vMerge/>
            <w:tcBorders>
              <w:top w:val="nil"/>
              <w:left w:val="single" w:sz="4" w:space="0" w:color="C0C0C0"/>
              <w:bottom w:val="single" w:sz="4" w:space="0" w:color="C0C0C0"/>
              <w:right w:val="single" w:sz="4" w:space="0" w:color="C0C0C0"/>
            </w:tcBorders>
            <w:vAlign w:val="center"/>
            <w:hideMark/>
          </w:tcPr>
          <w:p w14:paraId="74F9085E" w14:textId="77777777" w:rsidR="002E3EDC" w:rsidRPr="002E3EDC" w:rsidRDefault="002E3EDC" w:rsidP="002E3EDC">
            <w:pPr>
              <w:rPr>
                <w:rFonts w:ascii="Tahoma" w:hAnsi="Tahoma" w:cs="Tahoma"/>
                <w:b/>
                <w:bCs/>
                <w:color w:val="272727"/>
                <w:sz w:val="16"/>
                <w:szCs w:val="16"/>
              </w:rPr>
            </w:pPr>
          </w:p>
        </w:tc>
        <w:tc>
          <w:tcPr>
            <w:tcW w:w="4064" w:type="dxa"/>
            <w:vMerge/>
            <w:tcBorders>
              <w:top w:val="nil"/>
              <w:left w:val="single" w:sz="4" w:space="0" w:color="C0C0C0"/>
              <w:bottom w:val="single" w:sz="4" w:space="0" w:color="C0C0C0"/>
              <w:right w:val="single" w:sz="4" w:space="0" w:color="C0C0C0"/>
            </w:tcBorders>
            <w:vAlign w:val="center"/>
            <w:hideMark/>
          </w:tcPr>
          <w:p w14:paraId="10C30626" w14:textId="77777777" w:rsidR="002E3EDC" w:rsidRPr="002E3EDC" w:rsidRDefault="002E3EDC" w:rsidP="002E3EDC">
            <w:pPr>
              <w:rPr>
                <w:rFonts w:ascii="Tahoma" w:hAnsi="Tahoma" w:cs="Tahoma"/>
                <w:b/>
                <w:bCs/>
                <w:color w:val="272727"/>
                <w:sz w:val="16"/>
                <w:szCs w:val="16"/>
              </w:rPr>
            </w:pPr>
          </w:p>
        </w:tc>
        <w:tc>
          <w:tcPr>
            <w:tcW w:w="982" w:type="dxa"/>
            <w:vMerge/>
            <w:tcBorders>
              <w:top w:val="nil"/>
              <w:left w:val="single" w:sz="4" w:space="0" w:color="C0C0C0"/>
              <w:bottom w:val="single" w:sz="4" w:space="0" w:color="C0C0C0"/>
              <w:right w:val="single" w:sz="4" w:space="0" w:color="C0C0C0"/>
            </w:tcBorders>
            <w:vAlign w:val="center"/>
            <w:hideMark/>
          </w:tcPr>
          <w:p w14:paraId="24CF86FF" w14:textId="77777777" w:rsidR="002E3EDC" w:rsidRPr="002E3EDC" w:rsidRDefault="002E3EDC" w:rsidP="002E3EDC">
            <w:pPr>
              <w:rPr>
                <w:rFonts w:ascii="Tahoma" w:hAnsi="Tahoma" w:cs="Tahoma"/>
                <w:b/>
                <w:bCs/>
                <w:color w:val="272727"/>
                <w:sz w:val="16"/>
                <w:szCs w:val="16"/>
              </w:rPr>
            </w:pPr>
          </w:p>
        </w:tc>
        <w:tc>
          <w:tcPr>
            <w:tcW w:w="1574" w:type="dxa"/>
            <w:vMerge/>
            <w:tcBorders>
              <w:top w:val="nil"/>
              <w:left w:val="single" w:sz="4" w:space="0" w:color="C0C0C0"/>
              <w:bottom w:val="single" w:sz="4" w:space="0" w:color="C0C0C0"/>
              <w:right w:val="single" w:sz="4" w:space="0" w:color="C0C0C0"/>
            </w:tcBorders>
            <w:vAlign w:val="center"/>
            <w:hideMark/>
          </w:tcPr>
          <w:p w14:paraId="487A980A" w14:textId="77777777" w:rsidR="002E3EDC" w:rsidRPr="002E3EDC" w:rsidRDefault="002E3EDC" w:rsidP="002E3EDC">
            <w:pPr>
              <w:rPr>
                <w:rFonts w:ascii="Tahoma" w:hAnsi="Tahoma" w:cs="Tahoma"/>
                <w:b/>
                <w:bCs/>
                <w:color w:val="272727"/>
                <w:sz w:val="16"/>
                <w:szCs w:val="16"/>
              </w:rPr>
            </w:pPr>
          </w:p>
        </w:tc>
        <w:tc>
          <w:tcPr>
            <w:tcW w:w="1493" w:type="dxa"/>
            <w:vMerge/>
            <w:tcBorders>
              <w:top w:val="nil"/>
              <w:left w:val="single" w:sz="4" w:space="0" w:color="C0C0C0"/>
              <w:bottom w:val="single" w:sz="4" w:space="0" w:color="C0C0C0"/>
              <w:right w:val="single" w:sz="4" w:space="0" w:color="C0C0C0"/>
            </w:tcBorders>
            <w:vAlign w:val="center"/>
            <w:hideMark/>
          </w:tcPr>
          <w:p w14:paraId="22278257" w14:textId="77777777" w:rsidR="002E3EDC" w:rsidRPr="002E3EDC" w:rsidRDefault="002E3EDC" w:rsidP="002E3EDC">
            <w:pPr>
              <w:rPr>
                <w:rFonts w:ascii="Tahoma" w:hAnsi="Tahoma" w:cs="Tahoma"/>
                <w:b/>
                <w:bCs/>
                <w:color w:val="272727"/>
                <w:sz w:val="16"/>
                <w:szCs w:val="16"/>
              </w:rPr>
            </w:pPr>
          </w:p>
        </w:tc>
        <w:tc>
          <w:tcPr>
            <w:tcW w:w="1331" w:type="dxa"/>
            <w:tcBorders>
              <w:top w:val="nil"/>
              <w:left w:val="nil"/>
              <w:bottom w:val="single" w:sz="4" w:space="0" w:color="C0C0C0"/>
              <w:right w:val="single" w:sz="4" w:space="0" w:color="C0C0C0"/>
            </w:tcBorders>
            <w:shd w:val="clear" w:color="auto" w:fill="auto"/>
            <w:vAlign w:val="center"/>
            <w:hideMark/>
          </w:tcPr>
          <w:p w14:paraId="60BFFAC0"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с 01.01.2024 по 30.06.2024</w:t>
            </w:r>
          </w:p>
        </w:tc>
        <w:tc>
          <w:tcPr>
            <w:tcW w:w="1392" w:type="dxa"/>
            <w:tcBorders>
              <w:top w:val="nil"/>
              <w:left w:val="nil"/>
              <w:bottom w:val="single" w:sz="4" w:space="0" w:color="C0C0C0"/>
              <w:right w:val="single" w:sz="4" w:space="0" w:color="C0C0C0"/>
            </w:tcBorders>
            <w:shd w:val="clear" w:color="auto" w:fill="auto"/>
            <w:vAlign w:val="center"/>
            <w:hideMark/>
          </w:tcPr>
          <w:p w14:paraId="40038BF7" w14:textId="77777777" w:rsidR="002E3EDC" w:rsidRPr="002E3EDC" w:rsidRDefault="002E3EDC" w:rsidP="002E3EDC">
            <w:pPr>
              <w:jc w:val="center"/>
              <w:rPr>
                <w:rFonts w:ascii="Tahoma" w:hAnsi="Tahoma" w:cs="Tahoma"/>
                <w:b/>
                <w:bCs/>
                <w:color w:val="272727"/>
                <w:sz w:val="16"/>
                <w:szCs w:val="16"/>
              </w:rPr>
            </w:pPr>
            <w:r w:rsidRPr="002E3EDC">
              <w:rPr>
                <w:rFonts w:ascii="Tahoma" w:hAnsi="Tahoma" w:cs="Tahoma"/>
                <w:b/>
                <w:bCs/>
                <w:color w:val="272727"/>
                <w:sz w:val="16"/>
                <w:szCs w:val="16"/>
              </w:rPr>
              <w:t>с 01.07.2024 по 31.12.2024</w:t>
            </w:r>
          </w:p>
        </w:tc>
        <w:tc>
          <w:tcPr>
            <w:tcW w:w="2321" w:type="dxa"/>
            <w:vMerge/>
            <w:tcBorders>
              <w:top w:val="single" w:sz="4" w:space="0" w:color="C0C0C0"/>
              <w:left w:val="single" w:sz="4" w:space="0" w:color="C0C0C0"/>
              <w:bottom w:val="single" w:sz="4" w:space="0" w:color="C0C0C0"/>
              <w:right w:val="single" w:sz="4" w:space="0" w:color="C0C0C0"/>
            </w:tcBorders>
            <w:vAlign w:val="center"/>
            <w:hideMark/>
          </w:tcPr>
          <w:p w14:paraId="631D5201" w14:textId="77777777" w:rsidR="002E3EDC" w:rsidRPr="002E3EDC" w:rsidRDefault="002E3EDC" w:rsidP="002E3EDC">
            <w:pPr>
              <w:rPr>
                <w:rFonts w:ascii="Tahoma" w:hAnsi="Tahoma" w:cs="Tahoma"/>
                <w:b/>
                <w:bCs/>
                <w:color w:val="272727"/>
                <w:sz w:val="16"/>
                <w:szCs w:val="16"/>
              </w:rPr>
            </w:pPr>
          </w:p>
        </w:tc>
      </w:tr>
      <w:tr w:rsidR="002E3EDC" w:rsidRPr="002E3EDC" w14:paraId="31852950" w14:textId="77777777" w:rsidTr="002E3EDC">
        <w:trPr>
          <w:trHeight w:val="233"/>
        </w:trPr>
        <w:tc>
          <w:tcPr>
            <w:tcW w:w="451" w:type="dxa"/>
            <w:tcBorders>
              <w:top w:val="nil"/>
              <w:left w:val="nil"/>
              <w:bottom w:val="nil"/>
              <w:right w:val="nil"/>
            </w:tcBorders>
            <w:shd w:val="clear" w:color="auto" w:fill="auto"/>
            <w:vAlign w:val="center"/>
            <w:hideMark/>
          </w:tcPr>
          <w:p w14:paraId="035FB2ED" w14:textId="77777777" w:rsidR="002E3EDC" w:rsidRPr="002E3EDC" w:rsidRDefault="002E3EDC" w:rsidP="002E3EDC">
            <w:pPr>
              <w:jc w:val="center"/>
              <w:rPr>
                <w:rFonts w:ascii="Tahoma" w:hAnsi="Tahoma" w:cs="Tahoma"/>
                <w:b/>
                <w:bCs/>
                <w:color w:val="272727"/>
                <w:sz w:val="16"/>
                <w:szCs w:val="16"/>
              </w:rPr>
            </w:pPr>
          </w:p>
        </w:tc>
        <w:tc>
          <w:tcPr>
            <w:tcW w:w="365" w:type="dxa"/>
            <w:tcBorders>
              <w:top w:val="nil"/>
              <w:left w:val="nil"/>
              <w:bottom w:val="nil"/>
              <w:right w:val="nil"/>
            </w:tcBorders>
            <w:shd w:val="clear" w:color="auto" w:fill="auto"/>
            <w:vAlign w:val="center"/>
            <w:hideMark/>
          </w:tcPr>
          <w:p w14:paraId="095FEDDE" w14:textId="77777777" w:rsidR="002E3EDC" w:rsidRPr="002E3EDC" w:rsidRDefault="002E3EDC" w:rsidP="002E3EDC">
            <w:pPr>
              <w:rPr>
                <w:sz w:val="16"/>
                <w:szCs w:val="16"/>
              </w:rPr>
            </w:pPr>
          </w:p>
        </w:tc>
        <w:tc>
          <w:tcPr>
            <w:tcW w:w="937" w:type="dxa"/>
            <w:tcBorders>
              <w:top w:val="single" w:sz="4" w:space="0" w:color="C0C0C0"/>
              <w:left w:val="nil"/>
              <w:bottom w:val="single" w:sz="4" w:space="0" w:color="C0C0C0"/>
              <w:right w:val="nil"/>
            </w:tcBorders>
            <w:shd w:val="clear" w:color="auto" w:fill="auto"/>
            <w:noWrap/>
            <w:vAlign w:val="center"/>
            <w:hideMark/>
          </w:tcPr>
          <w:p w14:paraId="403500DD"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1</w:t>
            </w:r>
          </w:p>
        </w:tc>
        <w:tc>
          <w:tcPr>
            <w:tcW w:w="4064" w:type="dxa"/>
            <w:tcBorders>
              <w:top w:val="nil"/>
              <w:left w:val="nil"/>
              <w:bottom w:val="single" w:sz="4" w:space="0" w:color="C0C0C0"/>
              <w:right w:val="nil"/>
            </w:tcBorders>
            <w:shd w:val="clear" w:color="auto" w:fill="auto"/>
            <w:noWrap/>
            <w:vAlign w:val="center"/>
            <w:hideMark/>
          </w:tcPr>
          <w:p w14:paraId="4C6F065C"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2</w:t>
            </w:r>
          </w:p>
        </w:tc>
        <w:tc>
          <w:tcPr>
            <w:tcW w:w="982" w:type="dxa"/>
            <w:tcBorders>
              <w:top w:val="nil"/>
              <w:left w:val="nil"/>
              <w:bottom w:val="single" w:sz="4" w:space="0" w:color="C0C0C0"/>
              <w:right w:val="nil"/>
            </w:tcBorders>
            <w:shd w:val="clear" w:color="auto" w:fill="auto"/>
            <w:noWrap/>
            <w:vAlign w:val="center"/>
            <w:hideMark/>
          </w:tcPr>
          <w:p w14:paraId="5A53DCB9"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3</w:t>
            </w:r>
          </w:p>
        </w:tc>
        <w:tc>
          <w:tcPr>
            <w:tcW w:w="1574" w:type="dxa"/>
            <w:tcBorders>
              <w:top w:val="nil"/>
              <w:left w:val="nil"/>
              <w:bottom w:val="single" w:sz="4" w:space="0" w:color="C0C0C0"/>
              <w:right w:val="nil"/>
            </w:tcBorders>
            <w:shd w:val="clear" w:color="auto" w:fill="auto"/>
            <w:noWrap/>
            <w:vAlign w:val="center"/>
            <w:hideMark/>
          </w:tcPr>
          <w:p w14:paraId="5E479539"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27</w:t>
            </w:r>
          </w:p>
        </w:tc>
        <w:tc>
          <w:tcPr>
            <w:tcW w:w="1493" w:type="dxa"/>
            <w:tcBorders>
              <w:top w:val="nil"/>
              <w:left w:val="nil"/>
              <w:bottom w:val="single" w:sz="4" w:space="0" w:color="C0C0C0"/>
              <w:right w:val="nil"/>
            </w:tcBorders>
            <w:shd w:val="clear" w:color="auto" w:fill="auto"/>
            <w:noWrap/>
            <w:vAlign w:val="center"/>
            <w:hideMark/>
          </w:tcPr>
          <w:p w14:paraId="7B349ABF"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28</w:t>
            </w:r>
          </w:p>
        </w:tc>
        <w:tc>
          <w:tcPr>
            <w:tcW w:w="1331" w:type="dxa"/>
            <w:tcBorders>
              <w:top w:val="nil"/>
              <w:left w:val="nil"/>
              <w:bottom w:val="single" w:sz="4" w:space="0" w:color="C0C0C0"/>
              <w:right w:val="nil"/>
            </w:tcBorders>
            <w:shd w:val="clear" w:color="auto" w:fill="auto"/>
            <w:noWrap/>
            <w:vAlign w:val="center"/>
            <w:hideMark/>
          </w:tcPr>
          <w:p w14:paraId="2C2198EF"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29</w:t>
            </w:r>
          </w:p>
        </w:tc>
        <w:tc>
          <w:tcPr>
            <w:tcW w:w="1392" w:type="dxa"/>
            <w:tcBorders>
              <w:top w:val="nil"/>
              <w:left w:val="nil"/>
              <w:bottom w:val="single" w:sz="4" w:space="0" w:color="C0C0C0"/>
              <w:right w:val="nil"/>
            </w:tcBorders>
            <w:shd w:val="clear" w:color="auto" w:fill="auto"/>
            <w:noWrap/>
            <w:vAlign w:val="center"/>
            <w:hideMark/>
          </w:tcPr>
          <w:p w14:paraId="1FF4D2EE"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30</w:t>
            </w:r>
          </w:p>
        </w:tc>
        <w:tc>
          <w:tcPr>
            <w:tcW w:w="2321" w:type="dxa"/>
            <w:tcBorders>
              <w:top w:val="nil"/>
              <w:left w:val="nil"/>
              <w:bottom w:val="single" w:sz="4" w:space="0" w:color="C0C0C0"/>
              <w:right w:val="nil"/>
            </w:tcBorders>
            <w:shd w:val="clear" w:color="auto" w:fill="auto"/>
            <w:noWrap/>
            <w:vAlign w:val="center"/>
            <w:hideMark/>
          </w:tcPr>
          <w:p w14:paraId="0E4CC097" w14:textId="77777777" w:rsidR="002E3EDC" w:rsidRPr="002E3EDC" w:rsidRDefault="002E3EDC" w:rsidP="002E3EDC">
            <w:pPr>
              <w:jc w:val="center"/>
              <w:rPr>
                <w:rFonts w:ascii="Tahoma" w:hAnsi="Tahoma" w:cs="Tahoma"/>
                <w:color w:val="C0C0C0"/>
                <w:sz w:val="16"/>
                <w:szCs w:val="16"/>
              </w:rPr>
            </w:pPr>
            <w:r w:rsidRPr="002E3EDC">
              <w:rPr>
                <w:rFonts w:ascii="Tahoma" w:hAnsi="Tahoma" w:cs="Tahoma"/>
                <w:color w:val="C0C0C0"/>
                <w:sz w:val="16"/>
                <w:szCs w:val="16"/>
              </w:rPr>
              <w:t>31</w:t>
            </w:r>
          </w:p>
        </w:tc>
      </w:tr>
      <w:tr w:rsidR="002E3EDC" w:rsidRPr="002E3EDC" w14:paraId="4A64B378" w14:textId="77777777" w:rsidTr="002E3EDC">
        <w:trPr>
          <w:trHeight w:val="259"/>
        </w:trPr>
        <w:tc>
          <w:tcPr>
            <w:tcW w:w="451" w:type="dxa"/>
            <w:tcBorders>
              <w:top w:val="nil"/>
              <w:left w:val="nil"/>
              <w:bottom w:val="nil"/>
              <w:right w:val="nil"/>
            </w:tcBorders>
            <w:shd w:val="clear" w:color="auto" w:fill="auto"/>
            <w:vAlign w:val="center"/>
            <w:hideMark/>
          </w:tcPr>
          <w:p w14:paraId="5C8EAE57" w14:textId="77777777" w:rsidR="002E3EDC" w:rsidRPr="002E3EDC" w:rsidRDefault="002E3EDC" w:rsidP="002E3EDC">
            <w:pPr>
              <w:jc w:val="center"/>
              <w:rPr>
                <w:rFonts w:ascii="Tahoma" w:hAnsi="Tahoma" w:cs="Tahoma"/>
                <w:color w:val="C0C0C0"/>
                <w:sz w:val="16"/>
                <w:szCs w:val="16"/>
              </w:rPr>
            </w:pPr>
          </w:p>
        </w:tc>
        <w:tc>
          <w:tcPr>
            <w:tcW w:w="365" w:type="dxa"/>
            <w:tcBorders>
              <w:top w:val="nil"/>
              <w:left w:val="nil"/>
              <w:bottom w:val="nil"/>
              <w:right w:val="nil"/>
            </w:tcBorders>
            <w:shd w:val="clear" w:color="auto" w:fill="auto"/>
            <w:vAlign w:val="center"/>
            <w:hideMark/>
          </w:tcPr>
          <w:p w14:paraId="68C315FF"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000000" w:fill="C0C0C0"/>
            <w:vAlign w:val="center"/>
            <w:hideMark/>
          </w:tcPr>
          <w:p w14:paraId="1F2FC20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w:t>
            </w:r>
          </w:p>
        </w:tc>
        <w:tc>
          <w:tcPr>
            <w:tcW w:w="4064" w:type="dxa"/>
            <w:tcBorders>
              <w:top w:val="nil"/>
              <w:left w:val="nil"/>
              <w:bottom w:val="single" w:sz="4" w:space="0" w:color="C0C0C0"/>
              <w:right w:val="single" w:sz="4" w:space="0" w:color="C0C0C0"/>
            </w:tcBorders>
            <w:shd w:val="clear" w:color="000000" w:fill="C0C0C0"/>
            <w:vAlign w:val="center"/>
            <w:hideMark/>
          </w:tcPr>
          <w:p w14:paraId="0633AA6A"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Натуральные показатели</w:t>
            </w:r>
          </w:p>
        </w:tc>
        <w:tc>
          <w:tcPr>
            <w:tcW w:w="982" w:type="dxa"/>
            <w:tcBorders>
              <w:top w:val="nil"/>
              <w:left w:val="nil"/>
              <w:bottom w:val="single" w:sz="4" w:space="0" w:color="C0C0C0"/>
              <w:right w:val="single" w:sz="4" w:space="0" w:color="C0C0C0"/>
            </w:tcBorders>
            <w:shd w:val="clear" w:color="000000" w:fill="C0C0C0"/>
            <w:vAlign w:val="center"/>
            <w:hideMark/>
          </w:tcPr>
          <w:p w14:paraId="071D618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574" w:type="dxa"/>
            <w:tcBorders>
              <w:top w:val="nil"/>
              <w:left w:val="nil"/>
              <w:bottom w:val="single" w:sz="4" w:space="0" w:color="C0C0C0"/>
              <w:right w:val="single" w:sz="4" w:space="0" w:color="C0C0C0"/>
            </w:tcBorders>
            <w:shd w:val="clear" w:color="000000" w:fill="C0C0C0"/>
            <w:vAlign w:val="center"/>
            <w:hideMark/>
          </w:tcPr>
          <w:p w14:paraId="0D323FC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C0C0C0"/>
            <w:vAlign w:val="center"/>
            <w:hideMark/>
          </w:tcPr>
          <w:p w14:paraId="5BC635D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331" w:type="dxa"/>
            <w:tcBorders>
              <w:top w:val="nil"/>
              <w:left w:val="nil"/>
              <w:bottom w:val="single" w:sz="4" w:space="0" w:color="C0C0C0"/>
              <w:right w:val="single" w:sz="4" w:space="0" w:color="C0C0C0"/>
            </w:tcBorders>
            <w:shd w:val="clear" w:color="000000" w:fill="C0C0C0"/>
            <w:vAlign w:val="center"/>
            <w:hideMark/>
          </w:tcPr>
          <w:p w14:paraId="5E0C9D46"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392" w:type="dxa"/>
            <w:tcBorders>
              <w:top w:val="nil"/>
              <w:left w:val="nil"/>
              <w:bottom w:val="single" w:sz="4" w:space="0" w:color="C0C0C0"/>
              <w:right w:val="single" w:sz="4" w:space="0" w:color="C0C0C0"/>
            </w:tcBorders>
            <w:shd w:val="clear" w:color="000000" w:fill="C0C0C0"/>
            <w:vAlign w:val="center"/>
            <w:hideMark/>
          </w:tcPr>
          <w:p w14:paraId="24FA5F4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2321" w:type="dxa"/>
            <w:tcBorders>
              <w:top w:val="nil"/>
              <w:left w:val="nil"/>
              <w:bottom w:val="single" w:sz="4" w:space="0" w:color="C0C0C0"/>
              <w:right w:val="single" w:sz="4" w:space="0" w:color="C0C0C0"/>
            </w:tcBorders>
            <w:shd w:val="clear" w:color="000000" w:fill="C0C0C0"/>
            <w:vAlign w:val="center"/>
            <w:hideMark/>
          </w:tcPr>
          <w:p w14:paraId="3426AA6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r>
      <w:tr w:rsidR="002E3EDC" w:rsidRPr="002E3EDC" w14:paraId="3767DA11" w14:textId="77777777" w:rsidTr="002E3EDC">
        <w:trPr>
          <w:trHeight w:val="298"/>
        </w:trPr>
        <w:tc>
          <w:tcPr>
            <w:tcW w:w="451" w:type="dxa"/>
            <w:tcBorders>
              <w:top w:val="nil"/>
              <w:left w:val="nil"/>
              <w:bottom w:val="nil"/>
              <w:right w:val="nil"/>
            </w:tcBorders>
            <w:shd w:val="clear" w:color="auto" w:fill="auto"/>
            <w:vAlign w:val="center"/>
            <w:hideMark/>
          </w:tcPr>
          <w:p w14:paraId="1445F251" w14:textId="77777777" w:rsidR="002E3EDC" w:rsidRPr="002E3EDC" w:rsidRDefault="002E3EDC" w:rsidP="002E3EDC">
            <w:pPr>
              <w:jc w:val="center"/>
              <w:rPr>
                <w:rFonts w:ascii="Tahoma" w:hAnsi="Tahoma" w:cs="Tahoma"/>
                <w:b/>
                <w:bCs/>
                <w:sz w:val="16"/>
                <w:szCs w:val="16"/>
              </w:rPr>
            </w:pPr>
          </w:p>
        </w:tc>
        <w:tc>
          <w:tcPr>
            <w:tcW w:w="365" w:type="dxa"/>
            <w:tcBorders>
              <w:top w:val="nil"/>
              <w:left w:val="nil"/>
              <w:bottom w:val="nil"/>
              <w:right w:val="nil"/>
            </w:tcBorders>
            <w:shd w:val="clear" w:color="auto" w:fill="auto"/>
            <w:vAlign w:val="center"/>
            <w:hideMark/>
          </w:tcPr>
          <w:p w14:paraId="5A6DBA3B"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E8E5B1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1.1</w:t>
            </w:r>
          </w:p>
        </w:tc>
        <w:tc>
          <w:tcPr>
            <w:tcW w:w="4064" w:type="dxa"/>
            <w:tcBorders>
              <w:top w:val="nil"/>
              <w:left w:val="nil"/>
              <w:bottom w:val="single" w:sz="4" w:space="0" w:color="C0C0C0"/>
              <w:right w:val="single" w:sz="4" w:space="0" w:color="C0C0C0"/>
            </w:tcBorders>
            <w:shd w:val="clear" w:color="auto" w:fill="auto"/>
            <w:vAlign w:val="center"/>
            <w:hideMark/>
          </w:tcPr>
          <w:p w14:paraId="7649BCF9"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Пропущено сточных вод всего</w:t>
            </w:r>
          </w:p>
        </w:tc>
        <w:tc>
          <w:tcPr>
            <w:tcW w:w="982" w:type="dxa"/>
            <w:tcBorders>
              <w:top w:val="nil"/>
              <w:left w:val="nil"/>
              <w:bottom w:val="single" w:sz="4" w:space="0" w:color="C0C0C0"/>
              <w:right w:val="single" w:sz="4" w:space="0" w:color="C0C0C0"/>
            </w:tcBorders>
            <w:shd w:val="clear" w:color="auto" w:fill="auto"/>
            <w:vAlign w:val="center"/>
            <w:hideMark/>
          </w:tcPr>
          <w:p w14:paraId="05E3961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DE9D9"/>
            <w:vAlign w:val="center"/>
            <w:hideMark/>
          </w:tcPr>
          <w:p w14:paraId="0700DC8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493" w:type="dxa"/>
            <w:tcBorders>
              <w:top w:val="nil"/>
              <w:left w:val="nil"/>
              <w:bottom w:val="single" w:sz="4" w:space="0" w:color="C0C0C0"/>
              <w:right w:val="single" w:sz="4" w:space="0" w:color="C0C0C0"/>
            </w:tcBorders>
            <w:shd w:val="clear" w:color="000000" w:fill="FFFFCC"/>
            <w:vAlign w:val="center"/>
            <w:hideMark/>
          </w:tcPr>
          <w:p w14:paraId="4718CC0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331" w:type="dxa"/>
            <w:tcBorders>
              <w:top w:val="nil"/>
              <w:left w:val="nil"/>
              <w:bottom w:val="single" w:sz="4" w:space="0" w:color="C0C0C0"/>
              <w:right w:val="single" w:sz="4" w:space="0" w:color="C0C0C0"/>
            </w:tcBorders>
            <w:shd w:val="clear" w:color="000000" w:fill="D7EAD3"/>
            <w:vAlign w:val="center"/>
            <w:hideMark/>
          </w:tcPr>
          <w:p w14:paraId="1D592AF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1392" w:type="dxa"/>
            <w:tcBorders>
              <w:top w:val="nil"/>
              <w:left w:val="nil"/>
              <w:bottom w:val="single" w:sz="4" w:space="0" w:color="C0C0C0"/>
              <w:right w:val="single" w:sz="4" w:space="0" w:color="C0C0C0"/>
            </w:tcBorders>
            <w:shd w:val="clear" w:color="000000" w:fill="D7EAD3"/>
            <w:vAlign w:val="center"/>
            <w:hideMark/>
          </w:tcPr>
          <w:p w14:paraId="00D17B6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2321" w:type="dxa"/>
            <w:vMerge w:val="restart"/>
            <w:tcBorders>
              <w:top w:val="nil"/>
              <w:left w:val="single" w:sz="4" w:space="0" w:color="C0C0C0"/>
              <w:bottom w:val="nil"/>
              <w:right w:val="single" w:sz="4" w:space="0" w:color="C0C0C0"/>
            </w:tcBorders>
            <w:shd w:val="clear" w:color="000000" w:fill="FFFFCC"/>
            <w:vAlign w:val="center"/>
            <w:hideMark/>
          </w:tcPr>
          <w:p w14:paraId="7F77F10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По плану 2030 г.</w:t>
            </w:r>
          </w:p>
        </w:tc>
      </w:tr>
      <w:tr w:rsidR="002E3EDC" w:rsidRPr="002E3EDC" w14:paraId="235D823E" w14:textId="77777777" w:rsidTr="002E3EDC">
        <w:trPr>
          <w:trHeight w:val="311"/>
        </w:trPr>
        <w:tc>
          <w:tcPr>
            <w:tcW w:w="451" w:type="dxa"/>
            <w:tcBorders>
              <w:top w:val="nil"/>
              <w:left w:val="nil"/>
              <w:bottom w:val="nil"/>
              <w:right w:val="nil"/>
            </w:tcBorders>
            <w:shd w:val="clear" w:color="auto" w:fill="auto"/>
            <w:vAlign w:val="center"/>
            <w:hideMark/>
          </w:tcPr>
          <w:p w14:paraId="262588BB"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08FB3D83"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9737A5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1.2</w:t>
            </w:r>
          </w:p>
        </w:tc>
        <w:tc>
          <w:tcPr>
            <w:tcW w:w="4064" w:type="dxa"/>
            <w:tcBorders>
              <w:top w:val="nil"/>
              <w:left w:val="nil"/>
              <w:bottom w:val="single" w:sz="4" w:space="0" w:color="C0C0C0"/>
              <w:right w:val="single" w:sz="4" w:space="0" w:color="C0C0C0"/>
            </w:tcBorders>
            <w:shd w:val="clear" w:color="auto" w:fill="auto"/>
            <w:vAlign w:val="center"/>
            <w:hideMark/>
          </w:tcPr>
          <w:p w14:paraId="4E286A50"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Хозяйственные нужды предприятия</w:t>
            </w:r>
          </w:p>
        </w:tc>
        <w:tc>
          <w:tcPr>
            <w:tcW w:w="982" w:type="dxa"/>
            <w:tcBorders>
              <w:top w:val="nil"/>
              <w:left w:val="nil"/>
              <w:bottom w:val="single" w:sz="4" w:space="0" w:color="C0C0C0"/>
              <w:right w:val="single" w:sz="4" w:space="0" w:color="C0C0C0"/>
            </w:tcBorders>
            <w:shd w:val="clear" w:color="auto" w:fill="auto"/>
            <w:vAlign w:val="center"/>
            <w:hideMark/>
          </w:tcPr>
          <w:p w14:paraId="7F8366A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FFFCC"/>
            <w:vAlign w:val="center"/>
            <w:hideMark/>
          </w:tcPr>
          <w:p w14:paraId="6F074FC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w:t>
            </w:r>
          </w:p>
        </w:tc>
        <w:tc>
          <w:tcPr>
            <w:tcW w:w="1493" w:type="dxa"/>
            <w:tcBorders>
              <w:top w:val="nil"/>
              <w:left w:val="nil"/>
              <w:bottom w:val="single" w:sz="4" w:space="0" w:color="C0C0C0"/>
              <w:right w:val="single" w:sz="4" w:space="0" w:color="C0C0C0"/>
            </w:tcBorders>
            <w:shd w:val="clear" w:color="000000" w:fill="FFFFCC"/>
            <w:vAlign w:val="center"/>
            <w:hideMark/>
          </w:tcPr>
          <w:p w14:paraId="068D014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6A76D53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6BDF53D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vMerge/>
            <w:tcBorders>
              <w:top w:val="nil"/>
              <w:left w:val="single" w:sz="4" w:space="0" w:color="C0C0C0"/>
              <w:bottom w:val="nil"/>
              <w:right w:val="single" w:sz="4" w:space="0" w:color="C0C0C0"/>
            </w:tcBorders>
            <w:vAlign w:val="center"/>
            <w:hideMark/>
          </w:tcPr>
          <w:p w14:paraId="71A007F0" w14:textId="77777777" w:rsidR="002E3EDC" w:rsidRPr="002E3EDC" w:rsidRDefault="002E3EDC" w:rsidP="002E3EDC">
            <w:pPr>
              <w:rPr>
                <w:rFonts w:ascii="Tahoma" w:hAnsi="Tahoma" w:cs="Tahoma"/>
                <w:sz w:val="16"/>
                <w:szCs w:val="16"/>
              </w:rPr>
            </w:pPr>
          </w:p>
        </w:tc>
      </w:tr>
      <w:tr w:rsidR="002E3EDC" w:rsidRPr="002E3EDC" w14:paraId="6BEC5128" w14:textId="77777777" w:rsidTr="002E3EDC">
        <w:trPr>
          <w:trHeight w:val="441"/>
        </w:trPr>
        <w:tc>
          <w:tcPr>
            <w:tcW w:w="451" w:type="dxa"/>
            <w:tcBorders>
              <w:top w:val="nil"/>
              <w:left w:val="nil"/>
              <w:bottom w:val="nil"/>
              <w:right w:val="nil"/>
            </w:tcBorders>
            <w:shd w:val="clear" w:color="auto" w:fill="auto"/>
            <w:vAlign w:val="center"/>
            <w:hideMark/>
          </w:tcPr>
          <w:p w14:paraId="555A4855"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0395CD7C"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4F8B10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1.3</w:t>
            </w:r>
          </w:p>
        </w:tc>
        <w:tc>
          <w:tcPr>
            <w:tcW w:w="4064" w:type="dxa"/>
            <w:tcBorders>
              <w:top w:val="nil"/>
              <w:left w:val="nil"/>
              <w:bottom w:val="single" w:sz="4" w:space="0" w:color="C0C0C0"/>
              <w:right w:val="single" w:sz="4" w:space="0" w:color="C0C0C0"/>
            </w:tcBorders>
            <w:shd w:val="clear" w:color="auto" w:fill="auto"/>
            <w:vAlign w:val="center"/>
            <w:hideMark/>
          </w:tcPr>
          <w:p w14:paraId="73AC9FCD"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Принято сточных вод по категориям потребителей</w:t>
            </w:r>
          </w:p>
        </w:tc>
        <w:tc>
          <w:tcPr>
            <w:tcW w:w="982" w:type="dxa"/>
            <w:tcBorders>
              <w:top w:val="nil"/>
              <w:left w:val="nil"/>
              <w:bottom w:val="single" w:sz="4" w:space="0" w:color="C0C0C0"/>
              <w:right w:val="single" w:sz="4" w:space="0" w:color="C0C0C0"/>
            </w:tcBorders>
            <w:shd w:val="clear" w:color="auto" w:fill="auto"/>
            <w:vAlign w:val="center"/>
            <w:hideMark/>
          </w:tcPr>
          <w:p w14:paraId="407B6D2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D7EAD3"/>
            <w:vAlign w:val="center"/>
            <w:hideMark/>
          </w:tcPr>
          <w:p w14:paraId="5A16C6A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493" w:type="dxa"/>
            <w:tcBorders>
              <w:top w:val="nil"/>
              <w:left w:val="nil"/>
              <w:bottom w:val="single" w:sz="4" w:space="0" w:color="C0C0C0"/>
              <w:right w:val="single" w:sz="4" w:space="0" w:color="C0C0C0"/>
            </w:tcBorders>
            <w:shd w:val="clear" w:color="000000" w:fill="D7EAD3"/>
            <w:vAlign w:val="center"/>
            <w:hideMark/>
          </w:tcPr>
          <w:p w14:paraId="36D101C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331" w:type="dxa"/>
            <w:tcBorders>
              <w:top w:val="nil"/>
              <w:left w:val="nil"/>
              <w:bottom w:val="single" w:sz="4" w:space="0" w:color="C0C0C0"/>
              <w:right w:val="single" w:sz="4" w:space="0" w:color="C0C0C0"/>
            </w:tcBorders>
            <w:shd w:val="clear" w:color="000000" w:fill="D7EAD3"/>
            <w:vAlign w:val="center"/>
            <w:hideMark/>
          </w:tcPr>
          <w:p w14:paraId="0B3E708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1392" w:type="dxa"/>
            <w:tcBorders>
              <w:top w:val="nil"/>
              <w:left w:val="nil"/>
              <w:bottom w:val="single" w:sz="4" w:space="0" w:color="C0C0C0"/>
              <w:right w:val="single" w:sz="4" w:space="0" w:color="C0C0C0"/>
            </w:tcBorders>
            <w:shd w:val="clear" w:color="000000" w:fill="D7EAD3"/>
            <w:vAlign w:val="center"/>
            <w:hideMark/>
          </w:tcPr>
          <w:p w14:paraId="756FFC8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2321" w:type="dxa"/>
            <w:vMerge/>
            <w:tcBorders>
              <w:top w:val="nil"/>
              <w:left w:val="single" w:sz="4" w:space="0" w:color="C0C0C0"/>
              <w:bottom w:val="nil"/>
              <w:right w:val="single" w:sz="4" w:space="0" w:color="C0C0C0"/>
            </w:tcBorders>
            <w:vAlign w:val="center"/>
            <w:hideMark/>
          </w:tcPr>
          <w:p w14:paraId="6438A3AF" w14:textId="77777777" w:rsidR="002E3EDC" w:rsidRPr="002E3EDC" w:rsidRDefault="002E3EDC" w:rsidP="002E3EDC">
            <w:pPr>
              <w:rPr>
                <w:rFonts w:ascii="Tahoma" w:hAnsi="Tahoma" w:cs="Tahoma"/>
                <w:sz w:val="16"/>
                <w:szCs w:val="16"/>
              </w:rPr>
            </w:pPr>
          </w:p>
        </w:tc>
      </w:tr>
      <w:tr w:rsidR="002E3EDC" w:rsidRPr="002E3EDC" w14:paraId="4FBC2580" w14:textId="77777777" w:rsidTr="002E3EDC">
        <w:trPr>
          <w:trHeight w:val="376"/>
        </w:trPr>
        <w:tc>
          <w:tcPr>
            <w:tcW w:w="451" w:type="dxa"/>
            <w:tcBorders>
              <w:top w:val="nil"/>
              <w:left w:val="nil"/>
              <w:bottom w:val="nil"/>
              <w:right w:val="nil"/>
            </w:tcBorders>
            <w:shd w:val="clear" w:color="auto" w:fill="auto"/>
            <w:vAlign w:val="center"/>
            <w:hideMark/>
          </w:tcPr>
          <w:p w14:paraId="63F24A8A"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61227642"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021FB1E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1.3.1</w:t>
            </w:r>
          </w:p>
        </w:tc>
        <w:tc>
          <w:tcPr>
            <w:tcW w:w="4064" w:type="dxa"/>
            <w:tcBorders>
              <w:top w:val="nil"/>
              <w:left w:val="nil"/>
              <w:bottom w:val="single" w:sz="4" w:space="0" w:color="C0C0C0"/>
              <w:right w:val="single" w:sz="4" w:space="0" w:color="C0C0C0"/>
            </w:tcBorders>
            <w:shd w:val="clear" w:color="auto" w:fill="auto"/>
            <w:vAlign w:val="center"/>
            <w:hideMark/>
          </w:tcPr>
          <w:p w14:paraId="14F96C73"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Потребительский рынок</w:t>
            </w:r>
          </w:p>
        </w:tc>
        <w:tc>
          <w:tcPr>
            <w:tcW w:w="982" w:type="dxa"/>
            <w:tcBorders>
              <w:top w:val="nil"/>
              <w:left w:val="nil"/>
              <w:bottom w:val="single" w:sz="4" w:space="0" w:color="C0C0C0"/>
              <w:right w:val="single" w:sz="4" w:space="0" w:color="C0C0C0"/>
            </w:tcBorders>
            <w:shd w:val="clear" w:color="auto" w:fill="auto"/>
            <w:vAlign w:val="center"/>
            <w:hideMark/>
          </w:tcPr>
          <w:p w14:paraId="3FC236B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D7EAD3"/>
            <w:vAlign w:val="center"/>
            <w:hideMark/>
          </w:tcPr>
          <w:p w14:paraId="18BA118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10 695,00</w:t>
            </w:r>
          </w:p>
        </w:tc>
        <w:tc>
          <w:tcPr>
            <w:tcW w:w="1493" w:type="dxa"/>
            <w:tcBorders>
              <w:top w:val="nil"/>
              <w:left w:val="nil"/>
              <w:bottom w:val="single" w:sz="4" w:space="0" w:color="C0C0C0"/>
              <w:right w:val="single" w:sz="4" w:space="0" w:color="C0C0C0"/>
            </w:tcBorders>
            <w:shd w:val="clear" w:color="000000" w:fill="D7EAD3"/>
            <w:vAlign w:val="center"/>
            <w:hideMark/>
          </w:tcPr>
          <w:p w14:paraId="353E417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331" w:type="dxa"/>
            <w:tcBorders>
              <w:top w:val="nil"/>
              <w:left w:val="nil"/>
              <w:bottom w:val="single" w:sz="4" w:space="0" w:color="C0C0C0"/>
              <w:right w:val="single" w:sz="4" w:space="0" w:color="C0C0C0"/>
            </w:tcBorders>
            <w:shd w:val="clear" w:color="000000" w:fill="D7EAD3"/>
            <w:vAlign w:val="center"/>
            <w:hideMark/>
          </w:tcPr>
          <w:p w14:paraId="3062C75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1392" w:type="dxa"/>
            <w:tcBorders>
              <w:top w:val="nil"/>
              <w:left w:val="nil"/>
              <w:bottom w:val="single" w:sz="4" w:space="0" w:color="C0C0C0"/>
              <w:right w:val="single" w:sz="4" w:space="0" w:color="C0C0C0"/>
            </w:tcBorders>
            <w:shd w:val="clear" w:color="000000" w:fill="D7EAD3"/>
            <w:vAlign w:val="center"/>
            <w:hideMark/>
          </w:tcPr>
          <w:p w14:paraId="5885AB7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2321" w:type="dxa"/>
            <w:vMerge/>
            <w:tcBorders>
              <w:top w:val="nil"/>
              <w:left w:val="single" w:sz="4" w:space="0" w:color="C0C0C0"/>
              <w:bottom w:val="nil"/>
              <w:right w:val="single" w:sz="4" w:space="0" w:color="C0C0C0"/>
            </w:tcBorders>
            <w:vAlign w:val="center"/>
            <w:hideMark/>
          </w:tcPr>
          <w:p w14:paraId="1B0FFF26" w14:textId="77777777" w:rsidR="002E3EDC" w:rsidRPr="002E3EDC" w:rsidRDefault="002E3EDC" w:rsidP="002E3EDC">
            <w:pPr>
              <w:rPr>
                <w:rFonts w:ascii="Tahoma" w:hAnsi="Tahoma" w:cs="Tahoma"/>
                <w:sz w:val="16"/>
                <w:szCs w:val="16"/>
              </w:rPr>
            </w:pPr>
          </w:p>
        </w:tc>
      </w:tr>
      <w:tr w:rsidR="002E3EDC" w:rsidRPr="002E3EDC" w14:paraId="2F4BDF89" w14:textId="77777777" w:rsidTr="002E3EDC">
        <w:trPr>
          <w:trHeight w:val="311"/>
        </w:trPr>
        <w:tc>
          <w:tcPr>
            <w:tcW w:w="451" w:type="dxa"/>
            <w:tcBorders>
              <w:top w:val="nil"/>
              <w:left w:val="nil"/>
              <w:bottom w:val="nil"/>
              <w:right w:val="nil"/>
            </w:tcBorders>
            <w:shd w:val="clear" w:color="auto" w:fill="auto"/>
            <w:vAlign w:val="center"/>
            <w:hideMark/>
          </w:tcPr>
          <w:p w14:paraId="7FF79163"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579186C3"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04EBD42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1.3.1.1</w:t>
            </w:r>
          </w:p>
        </w:tc>
        <w:tc>
          <w:tcPr>
            <w:tcW w:w="4064" w:type="dxa"/>
            <w:tcBorders>
              <w:top w:val="nil"/>
              <w:left w:val="nil"/>
              <w:bottom w:val="single" w:sz="4" w:space="0" w:color="C0C0C0"/>
              <w:right w:val="single" w:sz="4" w:space="0" w:color="C0C0C0"/>
            </w:tcBorders>
            <w:shd w:val="clear" w:color="auto" w:fill="auto"/>
            <w:vAlign w:val="center"/>
            <w:hideMark/>
          </w:tcPr>
          <w:p w14:paraId="66370342"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Население</w:t>
            </w:r>
          </w:p>
        </w:tc>
        <w:tc>
          <w:tcPr>
            <w:tcW w:w="982" w:type="dxa"/>
            <w:tcBorders>
              <w:top w:val="nil"/>
              <w:left w:val="nil"/>
              <w:bottom w:val="single" w:sz="4" w:space="0" w:color="C0C0C0"/>
              <w:right w:val="single" w:sz="4" w:space="0" w:color="C0C0C0"/>
            </w:tcBorders>
            <w:shd w:val="clear" w:color="auto" w:fill="auto"/>
            <w:vAlign w:val="center"/>
            <w:hideMark/>
          </w:tcPr>
          <w:p w14:paraId="6784D71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FFFCC"/>
            <w:vAlign w:val="center"/>
            <w:hideMark/>
          </w:tcPr>
          <w:p w14:paraId="6E3B63B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9 845,27</w:t>
            </w:r>
          </w:p>
        </w:tc>
        <w:tc>
          <w:tcPr>
            <w:tcW w:w="1493" w:type="dxa"/>
            <w:tcBorders>
              <w:top w:val="nil"/>
              <w:left w:val="nil"/>
              <w:bottom w:val="single" w:sz="4" w:space="0" w:color="C0C0C0"/>
              <w:right w:val="single" w:sz="4" w:space="0" w:color="C0C0C0"/>
            </w:tcBorders>
            <w:shd w:val="clear" w:color="000000" w:fill="FFFFCC"/>
            <w:vAlign w:val="center"/>
            <w:hideMark/>
          </w:tcPr>
          <w:p w14:paraId="776D5AB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9 845,27</w:t>
            </w:r>
          </w:p>
        </w:tc>
        <w:tc>
          <w:tcPr>
            <w:tcW w:w="1331" w:type="dxa"/>
            <w:tcBorders>
              <w:top w:val="nil"/>
              <w:left w:val="nil"/>
              <w:bottom w:val="single" w:sz="4" w:space="0" w:color="C0C0C0"/>
              <w:right w:val="single" w:sz="4" w:space="0" w:color="C0C0C0"/>
            </w:tcBorders>
            <w:shd w:val="clear" w:color="000000" w:fill="D7EAD3"/>
            <w:vAlign w:val="center"/>
            <w:hideMark/>
          </w:tcPr>
          <w:p w14:paraId="393D11D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4 922,64</w:t>
            </w:r>
          </w:p>
        </w:tc>
        <w:tc>
          <w:tcPr>
            <w:tcW w:w="1392" w:type="dxa"/>
            <w:tcBorders>
              <w:top w:val="nil"/>
              <w:left w:val="nil"/>
              <w:bottom w:val="single" w:sz="4" w:space="0" w:color="C0C0C0"/>
              <w:right w:val="single" w:sz="4" w:space="0" w:color="C0C0C0"/>
            </w:tcBorders>
            <w:shd w:val="clear" w:color="000000" w:fill="D7EAD3"/>
            <w:vAlign w:val="center"/>
            <w:hideMark/>
          </w:tcPr>
          <w:p w14:paraId="76E2415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4 922,64</w:t>
            </w:r>
          </w:p>
        </w:tc>
        <w:tc>
          <w:tcPr>
            <w:tcW w:w="2321" w:type="dxa"/>
            <w:vMerge/>
            <w:tcBorders>
              <w:top w:val="nil"/>
              <w:left w:val="single" w:sz="4" w:space="0" w:color="C0C0C0"/>
              <w:bottom w:val="nil"/>
              <w:right w:val="single" w:sz="4" w:space="0" w:color="C0C0C0"/>
            </w:tcBorders>
            <w:vAlign w:val="center"/>
            <w:hideMark/>
          </w:tcPr>
          <w:p w14:paraId="60F19772" w14:textId="77777777" w:rsidR="002E3EDC" w:rsidRPr="002E3EDC" w:rsidRDefault="002E3EDC" w:rsidP="002E3EDC">
            <w:pPr>
              <w:rPr>
                <w:rFonts w:ascii="Tahoma" w:hAnsi="Tahoma" w:cs="Tahoma"/>
                <w:sz w:val="16"/>
                <w:szCs w:val="16"/>
              </w:rPr>
            </w:pPr>
          </w:p>
        </w:tc>
      </w:tr>
      <w:tr w:rsidR="002E3EDC" w:rsidRPr="002E3EDC" w14:paraId="341371BE" w14:textId="77777777" w:rsidTr="002E3EDC">
        <w:trPr>
          <w:trHeight w:val="311"/>
        </w:trPr>
        <w:tc>
          <w:tcPr>
            <w:tcW w:w="451" w:type="dxa"/>
            <w:tcBorders>
              <w:top w:val="nil"/>
              <w:left w:val="nil"/>
              <w:bottom w:val="nil"/>
              <w:right w:val="nil"/>
            </w:tcBorders>
            <w:shd w:val="clear" w:color="auto" w:fill="auto"/>
            <w:vAlign w:val="center"/>
            <w:hideMark/>
          </w:tcPr>
          <w:p w14:paraId="0CCB4C8F"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6E44CFDB"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60E6F07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1.3.1.2</w:t>
            </w:r>
          </w:p>
        </w:tc>
        <w:tc>
          <w:tcPr>
            <w:tcW w:w="4064" w:type="dxa"/>
            <w:tcBorders>
              <w:top w:val="nil"/>
              <w:left w:val="nil"/>
              <w:bottom w:val="single" w:sz="4" w:space="0" w:color="C0C0C0"/>
              <w:right w:val="single" w:sz="4" w:space="0" w:color="C0C0C0"/>
            </w:tcBorders>
            <w:shd w:val="clear" w:color="auto" w:fill="auto"/>
            <w:vAlign w:val="center"/>
            <w:hideMark/>
          </w:tcPr>
          <w:p w14:paraId="16A38190"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Бюджетные организации</w:t>
            </w:r>
          </w:p>
        </w:tc>
        <w:tc>
          <w:tcPr>
            <w:tcW w:w="982" w:type="dxa"/>
            <w:tcBorders>
              <w:top w:val="nil"/>
              <w:left w:val="nil"/>
              <w:bottom w:val="single" w:sz="4" w:space="0" w:color="C0C0C0"/>
              <w:right w:val="single" w:sz="4" w:space="0" w:color="C0C0C0"/>
            </w:tcBorders>
            <w:shd w:val="clear" w:color="auto" w:fill="auto"/>
            <w:vAlign w:val="center"/>
            <w:hideMark/>
          </w:tcPr>
          <w:p w14:paraId="19AE289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FFFCC"/>
            <w:vAlign w:val="center"/>
            <w:hideMark/>
          </w:tcPr>
          <w:p w14:paraId="4958C47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849,73</w:t>
            </w:r>
          </w:p>
        </w:tc>
        <w:tc>
          <w:tcPr>
            <w:tcW w:w="1493" w:type="dxa"/>
            <w:tcBorders>
              <w:top w:val="nil"/>
              <w:left w:val="nil"/>
              <w:bottom w:val="single" w:sz="4" w:space="0" w:color="C0C0C0"/>
              <w:right w:val="single" w:sz="4" w:space="0" w:color="C0C0C0"/>
            </w:tcBorders>
            <w:shd w:val="clear" w:color="000000" w:fill="FFFFCC"/>
            <w:vAlign w:val="center"/>
            <w:hideMark/>
          </w:tcPr>
          <w:p w14:paraId="6D75A9E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849,73</w:t>
            </w:r>
          </w:p>
        </w:tc>
        <w:tc>
          <w:tcPr>
            <w:tcW w:w="1331" w:type="dxa"/>
            <w:tcBorders>
              <w:top w:val="nil"/>
              <w:left w:val="nil"/>
              <w:bottom w:val="single" w:sz="4" w:space="0" w:color="C0C0C0"/>
              <w:right w:val="single" w:sz="4" w:space="0" w:color="C0C0C0"/>
            </w:tcBorders>
            <w:shd w:val="clear" w:color="000000" w:fill="D7EAD3"/>
            <w:vAlign w:val="center"/>
            <w:hideMark/>
          </w:tcPr>
          <w:p w14:paraId="5603BDE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424,87</w:t>
            </w:r>
          </w:p>
        </w:tc>
        <w:tc>
          <w:tcPr>
            <w:tcW w:w="1392" w:type="dxa"/>
            <w:tcBorders>
              <w:top w:val="nil"/>
              <w:left w:val="nil"/>
              <w:bottom w:val="single" w:sz="4" w:space="0" w:color="C0C0C0"/>
              <w:right w:val="single" w:sz="4" w:space="0" w:color="C0C0C0"/>
            </w:tcBorders>
            <w:shd w:val="clear" w:color="000000" w:fill="D7EAD3"/>
            <w:vAlign w:val="center"/>
            <w:hideMark/>
          </w:tcPr>
          <w:p w14:paraId="6898858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424,87</w:t>
            </w:r>
          </w:p>
        </w:tc>
        <w:tc>
          <w:tcPr>
            <w:tcW w:w="2321" w:type="dxa"/>
            <w:vMerge/>
            <w:tcBorders>
              <w:top w:val="nil"/>
              <w:left w:val="single" w:sz="4" w:space="0" w:color="C0C0C0"/>
              <w:bottom w:val="nil"/>
              <w:right w:val="single" w:sz="4" w:space="0" w:color="C0C0C0"/>
            </w:tcBorders>
            <w:vAlign w:val="center"/>
            <w:hideMark/>
          </w:tcPr>
          <w:p w14:paraId="3E46901D" w14:textId="77777777" w:rsidR="002E3EDC" w:rsidRPr="002E3EDC" w:rsidRDefault="002E3EDC" w:rsidP="002E3EDC">
            <w:pPr>
              <w:rPr>
                <w:rFonts w:ascii="Tahoma" w:hAnsi="Tahoma" w:cs="Tahoma"/>
                <w:sz w:val="16"/>
                <w:szCs w:val="16"/>
              </w:rPr>
            </w:pPr>
          </w:p>
        </w:tc>
      </w:tr>
      <w:tr w:rsidR="002E3EDC" w:rsidRPr="002E3EDC" w14:paraId="1F6FC6CB" w14:textId="77777777" w:rsidTr="002E3EDC">
        <w:trPr>
          <w:trHeight w:val="324"/>
        </w:trPr>
        <w:tc>
          <w:tcPr>
            <w:tcW w:w="451" w:type="dxa"/>
            <w:tcBorders>
              <w:top w:val="nil"/>
              <w:left w:val="nil"/>
              <w:bottom w:val="nil"/>
              <w:right w:val="nil"/>
            </w:tcBorders>
            <w:shd w:val="clear" w:color="auto" w:fill="auto"/>
            <w:vAlign w:val="center"/>
            <w:hideMark/>
          </w:tcPr>
          <w:p w14:paraId="68FF4B41"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24F6F686"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15C3A7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1.3.1.3</w:t>
            </w:r>
          </w:p>
        </w:tc>
        <w:tc>
          <w:tcPr>
            <w:tcW w:w="4064" w:type="dxa"/>
            <w:tcBorders>
              <w:top w:val="nil"/>
              <w:left w:val="nil"/>
              <w:bottom w:val="single" w:sz="4" w:space="0" w:color="C0C0C0"/>
              <w:right w:val="single" w:sz="4" w:space="0" w:color="C0C0C0"/>
            </w:tcBorders>
            <w:shd w:val="clear" w:color="auto" w:fill="auto"/>
            <w:vAlign w:val="center"/>
            <w:hideMark/>
          </w:tcPr>
          <w:p w14:paraId="3A3B9B28"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Прочие потребители</w:t>
            </w:r>
          </w:p>
        </w:tc>
        <w:tc>
          <w:tcPr>
            <w:tcW w:w="982" w:type="dxa"/>
            <w:tcBorders>
              <w:top w:val="nil"/>
              <w:left w:val="nil"/>
              <w:bottom w:val="single" w:sz="4" w:space="0" w:color="C0C0C0"/>
              <w:right w:val="single" w:sz="4" w:space="0" w:color="C0C0C0"/>
            </w:tcBorders>
            <w:shd w:val="clear" w:color="auto" w:fill="auto"/>
            <w:vAlign w:val="center"/>
            <w:hideMark/>
          </w:tcPr>
          <w:p w14:paraId="1BBC22A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FFFCC"/>
            <w:vAlign w:val="center"/>
            <w:hideMark/>
          </w:tcPr>
          <w:p w14:paraId="1B8A215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493" w:type="dxa"/>
            <w:tcBorders>
              <w:top w:val="nil"/>
              <w:left w:val="nil"/>
              <w:bottom w:val="single" w:sz="4" w:space="0" w:color="C0C0C0"/>
              <w:right w:val="single" w:sz="4" w:space="0" w:color="C0C0C0"/>
            </w:tcBorders>
            <w:shd w:val="clear" w:color="000000" w:fill="FFFFCC"/>
            <w:vAlign w:val="center"/>
            <w:hideMark/>
          </w:tcPr>
          <w:p w14:paraId="1D2D8A5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9 231,00</w:t>
            </w:r>
          </w:p>
        </w:tc>
        <w:tc>
          <w:tcPr>
            <w:tcW w:w="1331" w:type="dxa"/>
            <w:tcBorders>
              <w:top w:val="nil"/>
              <w:left w:val="nil"/>
              <w:bottom w:val="single" w:sz="4" w:space="0" w:color="C0C0C0"/>
              <w:right w:val="single" w:sz="4" w:space="0" w:color="C0C0C0"/>
            </w:tcBorders>
            <w:shd w:val="clear" w:color="000000" w:fill="D7EAD3"/>
            <w:vAlign w:val="center"/>
            <w:hideMark/>
          </w:tcPr>
          <w:p w14:paraId="77217BA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4 615,50</w:t>
            </w:r>
          </w:p>
        </w:tc>
        <w:tc>
          <w:tcPr>
            <w:tcW w:w="1392" w:type="dxa"/>
            <w:tcBorders>
              <w:top w:val="nil"/>
              <w:left w:val="nil"/>
              <w:bottom w:val="single" w:sz="4" w:space="0" w:color="C0C0C0"/>
              <w:right w:val="single" w:sz="4" w:space="0" w:color="C0C0C0"/>
            </w:tcBorders>
            <w:shd w:val="clear" w:color="000000" w:fill="D7EAD3"/>
            <w:vAlign w:val="center"/>
            <w:hideMark/>
          </w:tcPr>
          <w:p w14:paraId="5A92AC0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4 615,50</w:t>
            </w:r>
          </w:p>
        </w:tc>
        <w:tc>
          <w:tcPr>
            <w:tcW w:w="2321" w:type="dxa"/>
            <w:vMerge/>
            <w:tcBorders>
              <w:top w:val="nil"/>
              <w:left w:val="single" w:sz="4" w:space="0" w:color="C0C0C0"/>
              <w:bottom w:val="nil"/>
              <w:right w:val="single" w:sz="4" w:space="0" w:color="C0C0C0"/>
            </w:tcBorders>
            <w:vAlign w:val="center"/>
            <w:hideMark/>
          </w:tcPr>
          <w:p w14:paraId="47DDB4D9" w14:textId="77777777" w:rsidR="002E3EDC" w:rsidRPr="002E3EDC" w:rsidRDefault="002E3EDC" w:rsidP="002E3EDC">
            <w:pPr>
              <w:rPr>
                <w:rFonts w:ascii="Tahoma" w:hAnsi="Tahoma" w:cs="Tahoma"/>
                <w:sz w:val="16"/>
                <w:szCs w:val="16"/>
              </w:rPr>
            </w:pPr>
          </w:p>
        </w:tc>
      </w:tr>
      <w:tr w:rsidR="002E3EDC" w:rsidRPr="002E3EDC" w14:paraId="6FABF5DF" w14:textId="77777777" w:rsidTr="002E3EDC">
        <w:trPr>
          <w:trHeight w:val="337"/>
        </w:trPr>
        <w:tc>
          <w:tcPr>
            <w:tcW w:w="451" w:type="dxa"/>
            <w:tcBorders>
              <w:top w:val="nil"/>
              <w:left w:val="nil"/>
              <w:bottom w:val="nil"/>
              <w:right w:val="nil"/>
            </w:tcBorders>
            <w:shd w:val="clear" w:color="auto" w:fill="auto"/>
            <w:vAlign w:val="center"/>
            <w:hideMark/>
          </w:tcPr>
          <w:p w14:paraId="1E2A2B0C"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52C221E8"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C9BA41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1.3.2</w:t>
            </w:r>
          </w:p>
        </w:tc>
        <w:tc>
          <w:tcPr>
            <w:tcW w:w="4064" w:type="dxa"/>
            <w:tcBorders>
              <w:top w:val="nil"/>
              <w:left w:val="nil"/>
              <w:bottom w:val="single" w:sz="4" w:space="0" w:color="C0C0C0"/>
              <w:right w:val="single" w:sz="4" w:space="0" w:color="C0C0C0"/>
            </w:tcBorders>
            <w:shd w:val="clear" w:color="auto" w:fill="auto"/>
            <w:vAlign w:val="center"/>
            <w:hideMark/>
          </w:tcPr>
          <w:p w14:paraId="79F3B669"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Собственные нужды производства</w:t>
            </w:r>
          </w:p>
        </w:tc>
        <w:tc>
          <w:tcPr>
            <w:tcW w:w="982" w:type="dxa"/>
            <w:tcBorders>
              <w:top w:val="nil"/>
              <w:left w:val="nil"/>
              <w:bottom w:val="single" w:sz="4" w:space="0" w:color="C0C0C0"/>
              <w:right w:val="single" w:sz="4" w:space="0" w:color="C0C0C0"/>
            </w:tcBorders>
            <w:shd w:val="clear" w:color="auto" w:fill="auto"/>
            <w:vAlign w:val="center"/>
            <w:hideMark/>
          </w:tcPr>
          <w:p w14:paraId="15A9DE3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FFFCC"/>
            <w:vAlign w:val="center"/>
            <w:hideMark/>
          </w:tcPr>
          <w:p w14:paraId="30BFD35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9 231,00</w:t>
            </w:r>
          </w:p>
        </w:tc>
        <w:tc>
          <w:tcPr>
            <w:tcW w:w="1493" w:type="dxa"/>
            <w:tcBorders>
              <w:top w:val="nil"/>
              <w:left w:val="nil"/>
              <w:bottom w:val="single" w:sz="4" w:space="0" w:color="C0C0C0"/>
              <w:right w:val="single" w:sz="4" w:space="0" w:color="C0C0C0"/>
            </w:tcBorders>
            <w:shd w:val="clear" w:color="000000" w:fill="FFFFCC"/>
            <w:vAlign w:val="center"/>
            <w:hideMark/>
          </w:tcPr>
          <w:p w14:paraId="4A1C13F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3235BBC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52716FB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vMerge/>
            <w:tcBorders>
              <w:top w:val="nil"/>
              <w:left w:val="single" w:sz="4" w:space="0" w:color="C0C0C0"/>
              <w:bottom w:val="nil"/>
              <w:right w:val="single" w:sz="4" w:space="0" w:color="C0C0C0"/>
            </w:tcBorders>
            <w:vAlign w:val="center"/>
            <w:hideMark/>
          </w:tcPr>
          <w:p w14:paraId="64D8E3E7" w14:textId="77777777" w:rsidR="002E3EDC" w:rsidRPr="002E3EDC" w:rsidRDefault="002E3EDC" w:rsidP="002E3EDC">
            <w:pPr>
              <w:rPr>
                <w:rFonts w:ascii="Tahoma" w:hAnsi="Tahoma" w:cs="Tahoma"/>
                <w:sz w:val="16"/>
                <w:szCs w:val="16"/>
              </w:rPr>
            </w:pPr>
          </w:p>
        </w:tc>
      </w:tr>
      <w:tr w:rsidR="002E3EDC" w:rsidRPr="002E3EDC" w14:paraId="186FC3E7" w14:textId="77777777" w:rsidTr="002E3EDC">
        <w:trPr>
          <w:trHeight w:val="493"/>
        </w:trPr>
        <w:tc>
          <w:tcPr>
            <w:tcW w:w="451" w:type="dxa"/>
            <w:tcBorders>
              <w:top w:val="nil"/>
              <w:left w:val="nil"/>
              <w:bottom w:val="nil"/>
              <w:right w:val="nil"/>
            </w:tcBorders>
            <w:shd w:val="clear" w:color="auto" w:fill="auto"/>
            <w:vAlign w:val="center"/>
            <w:hideMark/>
          </w:tcPr>
          <w:p w14:paraId="33046DDD"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4BF788E2"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24B188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1.4</w:t>
            </w:r>
          </w:p>
        </w:tc>
        <w:tc>
          <w:tcPr>
            <w:tcW w:w="4064" w:type="dxa"/>
            <w:tcBorders>
              <w:top w:val="nil"/>
              <w:left w:val="nil"/>
              <w:bottom w:val="single" w:sz="4" w:space="0" w:color="C0C0C0"/>
              <w:right w:val="single" w:sz="4" w:space="0" w:color="C0C0C0"/>
            </w:tcBorders>
            <w:shd w:val="clear" w:color="auto" w:fill="auto"/>
            <w:vAlign w:val="center"/>
            <w:hideMark/>
          </w:tcPr>
          <w:p w14:paraId="45F89F07"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Пропущено через собственные очистные сооружения</w:t>
            </w:r>
          </w:p>
        </w:tc>
        <w:tc>
          <w:tcPr>
            <w:tcW w:w="982" w:type="dxa"/>
            <w:tcBorders>
              <w:top w:val="nil"/>
              <w:left w:val="nil"/>
              <w:bottom w:val="single" w:sz="4" w:space="0" w:color="C0C0C0"/>
              <w:right w:val="single" w:sz="4" w:space="0" w:color="C0C0C0"/>
            </w:tcBorders>
            <w:shd w:val="clear" w:color="auto" w:fill="auto"/>
            <w:vAlign w:val="center"/>
            <w:hideMark/>
          </w:tcPr>
          <w:p w14:paraId="6DF99AF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FFFFCC"/>
            <w:vAlign w:val="center"/>
            <w:hideMark/>
          </w:tcPr>
          <w:p w14:paraId="1BBBFF1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493" w:type="dxa"/>
            <w:tcBorders>
              <w:top w:val="nil"/>
              <w:left w:val="nil"/>
              <w:bottom w:val="single" w:sz="4" w:space="0" w:color="C0C0C0"/>
              <w:right w:val="single" w:sz="4" w:space="0" w:color="C0C0C0"/>
            </w:tcBorders>
            <w:shd w:val="clear" w:color="000000" w:fill="FFFFCC"/>
            <w:vAlign w:val="center"/>
            <w:hideMark/>
          </w:tcPr>
          <w:p w14:paraId="163679F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19 926,00</w:t>
            </w:r>
          </w:p>
        </w:tc>
        <w:tc>
          <w:tcPr>
            <w:tcW w:w="1331" w:type="dxa"/>
            <w:tcBorders>
              <w:top w:val="nil"/>
              <w:left w:val="nil"/>
              <w:bottom w:val="single" w:sz="4" w:space="0" w:color="C0C0C0"/>
              <w:right w:val="single" w:sz="4" w:space="0" w:color="C0C0C0"/>
            </w:tcBorders>
            <w:shd w:val="clear" w:color="000000" w:fill="D7EAD3"/>
            <w:vAlign w:val="center"/>
            <w:hideMark/>
          </w:tcPr>
          <w:p w14:paraId="42F1B35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1392" w:type="dxa"/>
            <w:tcBorders>
              <w:top w:val="nil"/>
              <w:left w:val="nil"/>
              <w:bottom w:val="single" w:sz="4" w:space="0" w:color="C0C0C0"/>
              <w:right w:val="single" w:sz="4" w:space="0" w:color="C0C0C0"/>
            </w:tcBorders>
            <w:shd w:val="clear" w:color="000000" w:fill="D7EAD3"/>
            <w:vAlign w:val="center"/>
            <w:hideMark/>
          </w:tcPr>
          <w:p w14:paraId="4D7952A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9 963,00</w:t>
            </w:r>
          </w:p>
        </w:tc>
        <w:tc>
          <w:tcPr>
            <w:tcW w:w="2321" w:type="dxa"/>
            <w:vMerge/>
            <w:tcBorders>
              <w:top w:val="nil"/>
              <w:left w:val="single" w:sz="4" w:space="0" w:color="C0C0C0"/>
              <w:bottom w:val="nil"/>
              <w:right w:val="single" w:sz="4" w:space="0" w:color="C0C0C0"/>
            </w:tcBorders>
            <w:vAlign w:val="center"/>
            <w:hideMark/>
          </w:tcPr>
          <w:p w14:paraId="42642F1A" w14:textId="77777777" w:rsidR="002E3EDC" w:rsidRPr="002E3EDC" w:rsidRDefault="002E3EDC" w:rsidP="002E3EDC">
            <w:pPr>
              <w:rPr>
                <w:rFonts w:ascii="Tahoma" w:hAnsi="Tahoma" w:cs="Tahoma"/>
                <w:sz w:val="16"/>
                <w:szCs w:val="16"/>
              </w:rPr>
            </w:pPr>
          </w:p>
        </w:tc>
      </w:tr>
      <w:tr w:rsidR="002E3EDC" w:rsidRPr="002E3EDC" w14:paraId="78C4D623" w14:textId="77777777" w:rsidTr="002E3EDC">
        <w:trPr>
          <w:trHeight w:val="363"/>
        </w:trPr>
        <w:tc>
          <w:tcPr>
            <w:tcW w:w="451" w:type="dxa"/>
            <w:tcBorders>
              <w:top w:val="nil"/>
              <w:left w:val="nil"/>
              <w:bottom w:val="nil"/>
              <w:right w:val="nil"/>
            </w:tcBorders>
            <w:shd w:val="clear" w:color="auto" w:fill="auto"/>
            <w:vAlign w:val="center"/>
            <w:hideMark/>
          </w:tcPr>
          <w:p w14:paraId="12BB2506"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3088222F"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194381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w:t>
            </w:r>
          </w:p>
        </w:tc>
        <w:tc>
          <w:tcPr>
            <w:tcW w:w="4064" w:type="dxa"/>
            <w:tcBorders>
              <w:top w:val="nil"/>
              <w:left w:val="nil"/>
              <w:bottom w:val="single" w:sz="4" w:space="0" w:color="C0C0C0"/>
              <w:right w:val="single" w:sz="4" w:space="0" w:color="C0C0C0"/>
            </w:tcBorders>
            <w:shd w:val="clear" w:color="auto" w:fill="auto"/>
            <w:vAlign w:val="center"/>
            <w:hideMark/>
          </w:tcPr>
          <w:p w14:paraId="5E38D472"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Себестоимость</w:t>
            </w:r>
          </w:p>
        </w:tc>
        <w:tc>
          <w:tcPr>
            <w:tcW w:w="982" w:type="dxa"/>
            <w:tcBorders>
              <w:top w:val="nil"/>
              <w:left w:val="nil"/>
              <w:bottom w:val="single" w:sz="4" w:space="0" w:color="C0C0C0"/>
              <w:right w:val="single" w:sz="4" w:space="0" w:color="C0C0C0"/>
            </w:tcBorders>
            <w:shd w:val="clear" w:color="auto" w:fill="auto"/>
            <w:vAlign w:val="center"/>
            <w:hideMark/>
          </w:tcPr>
          <w:p w14:paraId="453B10A0"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05F9A39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5 324,37</w:t>
            </w:r>
          </w:p>
        </w:tc>
        <w:tc>
          <w:tcPr>
            <w:tcW w:w="1493" w:type="dxa"/>
            <w:tcBorders>
              <w:top w:val="nil"/>
              <w:left w:val="nil"/>
              <w:bottom w:val="single" w:sz="4" w:space="0" w:color="C0C0C0"/>
              <w:right w:val="single" w:sz="4" w:space="0" w:color="C0C0C0"/>
            </w:tcBorders>
            <w:shd w:val="clear" w:color="000000" w:fill="D7EAD3"/>
            <w:vAlign w:val="center"/>
            <w:hideMark/>
          </w:tcPr>
          <w:p w14:paraId="5505AD0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5 294,91</w:t>
            </w:r>
          </w:p>
        </w:tc>
        <w:tc>
          <w:tcPr>
            <w:tcW w:w="1331" w:type="dxa"/>
            <w:tcBorders>
              <w:top w:val="nil"/>
              <w:left w:val="nil"/>
              <w:bottom w:val="single" w:sz="4" w:space="0" w:color="C0C0C0"/>
              <w:right w:val="single" w:sz="4" w:space="0" w:color="C0C0C0"/>
            </w:tcBorders>
            <w:shd w:val="clear" w:color="000000" w:fill="D7EAD3"/>
            <w:vAlign w:val="center"/>
            <w:hideMark/>
          </w:tcPr>
          <w:p w14:paraId="55CC935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2 613,29</w:t>
            </w:r>
          </w:p>
        </w:tc>
        <w:tc>
          <w:tcPr>
            <w:tcW w:w="1392" w:type="dxa"/>
            <w:tcBorders>
              <w:top w:val="nil"/>
              <w:left w:val="nil"/>
              <w:bottom w:val="single" w:sz="4" w:space="0" w:color="C0C0C0"/>
              <w:right w:val="single" w:sz="4" w:space="0" w:color="C0C0C0"/>
            </w:tcBorders>
            <w:shd w:val="clear" w:color="000000" w:fill="D7EAD3"/>
            <w:vAlign w:val="center"/>
            <w:hideMark/>
          </w:tcPr>
          <w:p w14:paraId="243DD66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2 681,62</w:t>
            </w:r>
          </w:p>
        </w:tc>
        <w:tc>
          <w:tcPr>
            <w:tcW w:w="2321" w:type="dxa"/>
            <w:tcBorders>
              <w:top w:val="nil"/>
              <w:left w:val="nil"/>
              <w:bottom w:val="single" w:sz="4" w:space="0" w:color="C0C0C0"/>
              <w:right w:val="single" w:sz="4" w:space="0" w:color="C0C0C0"/>
            </w:tcBorders>
            <w:shd w:val="clear" w:color="000000" w:fill="FFFFCC"/>
            <w:vAlign w:val="center"/>
            <w:hideMark/>
          </w:tcPr>
          <w:p w14:paraId="73575781"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42CD4DE2" w14:textId="77777777" w:rsidTr="002E3EDC">
        <w:trPr>
          <w:trHeight w:val="324"/>
        </w:trPr>
        <w:tc>
          <w:tcPr>
            <w:tcW w:w="451" w:type="dxa"/>
            <w:tcBorders>
              <w:top w:val="nil"/>
              <w:left w:val="nil"/>
              <w:bottom w:val="nil"/>
              <w:right w:val="nil"/>
            </w:tcBorders>
            <w:shd w:val="clear" w:color="auto" w:fill="auto"/>
            <w:vAlign w:val="center"/>
            <w:hideMark/>
          </w:tcPr>
          <w:p w14:paraId="3257FAAC" w14:textId="77777777" w:rsidR="002E3EDC" w:rsidRPr="002E3EDC" w:rsidRDefault="002E3EDC" w:rsidP="002E3EDC">
            <w:pPr>
              <w:rPr>
                <w:rFonts w:ascii="Tahoma" w:hAnsi="Tahoma" w:cs="Tahoma"/>
                <w:b/>
                <w:bCs/>
                <w:sz w:val="16"/>
                <w:szCs w:val="16"/>
              </w:rPr>
            </w:pPr>
          </w:p>
        </w:tc>
        <w:tc>
          <w:tcPr>
            <w:tcW w:w="365" w:type="dxa"/>
            <w:tcBorders>
              <w:top w:val="nil"/>
              <w:left w:val="nil"/>
              <w:bottom w:val="nil"/>
              <w:right w:val="nil"/>
            </w:tcBorders>
            <w:shd w:val="clear" w:color="auto" w:fill="auto"/>
            <w:vAlign w:val="center"/>
            <w:hideMark/>
          </w:tcPr>
          <w:p w14:paraId="743858FF" w14:textId="77777777" w:rsidR="002E3EDC" w:rsidRPr="002E3EDC" w:rsidRDefault="002E3EDC" w:rsidP="002E3EDC">
            <w:pPr>
              <w:rPr>
                <w:sz w:val="16"/>
                <w:szCs w:val="16"/>
              </w:rPr>
            </w:pPr>
          </w:p>
        </w:tc>
        <w:tc>
          <w:tcPr>
            <w:tcW w:w="937" w:type="dxa"/>
            <w:tcBorders>
              <w:top w:val="nil"/>
              <w:left w:val="single" w:sz="4" w:space="0" w:color="C0C0C0"/>
              <w:bottom w:val="nil"/>
              <w:right w:val="single" w:sz="4" w:space="0" w:color="C0C0C0"/>
            </w:tcBorders>
            <w:shd w:val="clear" w:color="auto" w:fill="auto"/>
            <w:vAlign w:val="center"/>
            <w:hideMark/>
          </w:tcPr>
          <w:p w14:paraId="30BB178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w:t>
            </w:r>
          </w:p>
        </w:tc>
        <w:tc>
          <w:tcPr>
            <w:tcW w:w="4064" w:type="dxa"/>
            <w:tcBorders>
              <w:top w:val="nil"/>
              <w:left w:val="nil"/>
              <w:bottom w:val="nil"/>
              <w:right w:val="single" w:sz="4" w:space="0" w:color="C0C0C0"/>
            </w:tcBorders>
            <w:shd w:val="clear" w:color="auto" w:fill="auto"/>
            <w:vAlign w:val="center"/>
            <w:hideMark/>
          </w:tcPr>
          <w:p w14:paraId="1482C800"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Производственные расходы</w:t>
            </w:r>
          </w:p>
        </w:tc>
        <w:tc>
          <w:tcPr>
            <w:tcW w:w="982" w:type="dxa"/>
            <w:tcBorders>
              <w:top w:val="nil"/>
              <w:left w:val="nil"/>
              <w:bottom w:val="nil"/>
              <w:right w:val="single" w:sz="4" w:space="0" w:color="C0C0C0"/>
            </w:tcBorders>
            <w:shd w:val="clear" w:color="auto" w:fill="auto"/>
            <w:vAlign w:val="center"/>
            <w:hideMark/>
          </w:tcPr>
          <w:p w14:paraId="783F6AAF"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nil"/>
              <w:right w:val="single" w:sz="4" w:space="0" w:color="C0C0C0"/>
            </w:tcBorders>
            <w:shd w:val="clear" w:color="000000" w:fill="D7EAD3"/>
            <w:vAlign w:val="center"/>
            <w:hideMark/>
          </w:tcPr>
          <w:p w14:paraId="33ECAEB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4 869,85</w:t>
            </w:r>
          </w:p>
        </w:tc>
        <w:tc>
          <w:tcPr>
            <w:tcW w:w="1493" w:type="dxa"/>
            <w:tcBorders>
              <w:top w:val="nil"/>
              <w:left w:val="nil"/>
              <w:bottom w:val="nil"/>
              <w:right w:val="single" w:sz="4" w:space="0" w:color="C0C0C0"/>
            </w:tcBorders>
            <w:shd w:val="clear" w:color="000000" w:fill="D7EAD3"/>
            <w:vAlign w:val="center"/>
            <w:hideMark/>
          </w:tcPr>
          <w:p w14:paraId="19F8698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4 861,44</w:t>
            </w:r>
          </w:p>
        </w:tc>
        <w:tc>
          <w:tcPr>
            <w:tcW w:w="1331" w:type="dxa"/>
            <w:tcBorders>
              <w:top w:val="nil"/>
              <w:left w:val="nil"/>
              <w:bottom w:val="nil"/>
              <w:right w:val="single" w:sz="4" w:space="0" w:color="C0C0C0"/>
            </w:tcBorders>
            <w:shd w:val="clear" w:color="000000" w:fill="D7EAD3"/>
            <w:vAlign w:val="center"/>
            <w:hideMark/>
          </w:tcPr>
          <w:p w14:paraId="69F5CE0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2 430,72</w:t>
            </w:r>
          </w:p>
        </w:tc>
        <w:tc>
          <w:tcPr>
            <w:tcW w:w="1392" w:type="dxa"/>
            <w:tcBorders>
              <w:top w:val="nil"/>
              <w:left w:val="nil"/>
              <w:bottom w:val="nil"/>
              <w:right w:val="single" w:sz="4" w:space="0" w:color="C0C0C0"/>
            </w:tcBorders>
            <w:shd w:val="clear" w:color="000000" w:fill="D7EAD3"/>
            <w:vAlign w:val="center"/>
            <w:hideMark/>
          </w:tcPr>
          <w:p w14:paraId="15ED451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2 430,72</w:t>
            </w:r>
          </w:p>
        </w:tc>
        <w:tc>
          <w:tcPr>
            <w:tcW w:w="2321" w:type="dxa"/>
            <w:tcBorders>
              <w:top w:val="nil"/>
              <w:left w:val="nil"/>
              <w:bottom w:val="nil"/>
              <w:right w:val="single" w:sz="4" w:space="0" w:color="C0C0C0"/>
            </w:tcBorders>
            <w:shd w:val="clear" w:color="000000" w:fill="FFFFCC"/>
            <w:vAlign w:val="center"/>
            <w:hideMark/>
          </w:tcPr>
          <w:p w14:paraId="4A809B29"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38982650" w14:textId="77777777" w:rsidTr="002E3EDC">
        <w:trPr>
          <w:trHeight w:val="298"/>
        </w:trPr>
        <w:tc>
          <w:tcPr>
            <w:tcW w:w="451" w:type="dxa"/>
            <w:tcBorders>
              <w:top w:val="nil"/>
              <w:left w:val="nil"/>
              <w:bottom w:val="nil"/>
              <w:right w:val="nil"/>
            </w:tcBorders>
            <w:shd w:val="clear" w:color="000000" w:fill="00B050"/>
            <w:noWrap/>
            <w:vAlign w:val="center"/>
            <w:hideMark/>
          </w:tcPr>
          <w:p w14:paraId="5931B6B5"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tcBorders>
              <w:top w:val="nil"/>
              <w:left w:val="nil"/>
              <w:bottom w:val="nil"/>
              <w:right w:val="nil"/>
            </w:tcBorders>
            <w:shd w:val="clear" w:color="auto" w:fill="auto"/>
            <w:vAlign w:val="center"/>
            <w:hideMark/>
          </w:tcPr>
          <w:p w14:paraId="633B3543" w14:textId="77777777" w:rsidR="002E3EDC" w:rsidRPr="002E3EDC" w:rsidRDefault="002E3EDC" w:rsidP="002E3EDC">
            <w:pPr>
              <w:rPr>
                <w:rFonts w:ascii="Tahoma" w:hAnsi="Tahoma" w:cs="Tahoma"/>
                <w:b/>
                <w:bCs/>
                <w:color w:val="000000"/>
                <w:sz w:val="16"/>
                <w:szCs w:val="16"/>
              </w:rPr>
            </w:pPr>
          </w:p>
        </w:tc>
        <w:tc>
          <w:tcPr>
            <w:tcW w:w="9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7740A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3.1</w:t>
            </w:r>
          </w:p>
        </w:tc>
        <w:tc>
          <w:tcPr>
            <w:tcW w:w="4064" w:type="dxa"/>
            <w:tcBorders>
              <w:top w:val="single" w:sz="4" w:space="0" w:color="C0C0C0"/>
              <w:left w:val="nil"/>
              <w:bottom w:val="single" w:sz="4" w:space="0" w:color="C0C0C0"/>
              <w:right w:val="single" w:sz="4" w:space="0" w:color="C0C0C0"/>
            </w:tcBorders>
            <w:shd w:val="clear" w:color="auto" w:fill="auto"/>
            <w:vAlign w:val="center"/>
            <w:hideMark/>
          </w:tcPr>
          <w:p w14:paraId="06F917ED" w14:textId="77777777" w:rsidR="002E3EDC" w:rsidRPr="002E3EDC" w:rsidRDefault="002E3EDC" w:rsidP="002E3EDC">
            <w:pPr>
              <w:ind w:firstLineChars="100" w:firstLine="161"/>
              <w:rPr>
                <w:rFonts w:ascii="Tahoma" w:hAnsi="Tahoma" w:cs="Tahoma"/>
                <w:b/>
                <w:bCs/>
                <w:sz w:val="16"/>
                <w:szCs w:val="16"/>
              </w:rPr>
            </w:pPr>
            <w:r w:rsidRPr="002E3EDC">
              <w:rPr>
                <w:rFonts w:ascii="Tahoma" w:hAnsi="Tahoma" w:cs="Tahoma"/>
                <w:b/>
                <w:bCs/>
                <w:sz w:val="16"/>
                <w:szCs w:val="16"/>
              </w:rPr>
              <w:t>Реагенты</w:t>
            </w:r>
          </w:p>
        </w:tc>
        <w:tc>
          <w:tcPr>
            <w:tcW w:w="982" w:type="dxa"/>
            <w:tcBorders>
              <w:top w:val="single" w:sz="4" w:space="0" w:color="C0C0C0"/>
              <w:left w:val="nil"/>
              <w:bottom w:val="single" w:sz="4" w:space="0" w:color="C0C0C0"/>
              <w:right w:val="single" w:sz="4" w:space="0" w:color="C0C0C0"/>
            </w:tcBorders>
            <w:shd w:val="clear" w:color="auto" w:fill="auto"/>
            <w:vAlign w:val="center"/>
            <w:hideMark/>
          </w:tcPr>
          <w:p w14:paraId="1D1781F1"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single" w:sz="4" w:space="0" w:color="C0C0C0"/>
              <w:left w:val="nil"/>
              <w:bottom w:val="single" w:sz="4" w:space="0" w:color="C0C0C0"/>
              <w:right w:val="single" w:sz="4" w:space="0" w:color="C0C0C0"/>
            </w:tcBorders>
            <w:shd w:val="clear" w:color="000000" w:fill="D7EAD3"/>
            <w:vAlign w:val="center"/>
            <w:hideMark/>
          </w:tcPr>
          <w:p w14:paraId="29E0BFC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26,74</w:t>
            </w:r>
          </w:p>
        </w:tc>
        <w:tc>
          <w:tcPr>
            <w:tcW w:w="1493" w:type="dxa"/>
            <w:tcBorders>
              <w:top w:val="single" w:sz="4" w:space="0" w:color="C0C0C0"/>
              <w:left w:val="nil"/>
              <w:bottom w:val="single" w:sz="4" w:space="0" w:color="C0C0C0"/>
              <w:right w:val="single" w:sz="4" w:space="0" w:color="C0C0C0"/>
            </w:tcBorders>
            <w:shd w:val="clear" w:color="000000" w:fill="D7EAD3"/>
            <w:vAlign w:val="center"/>
            <w:hideMark/>
          </w:tcPr>
          <w:p w14:paraId="2E2A559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18,31</w:t>
            </w:r>
          </w:p>
        </w:tc>
        <w:tc>
          <w:tcPr>
            <w:tcW w:w="1331" w:type="dxa"/>
            <w:tcBorders>
              <w:top w:val="single" w:sz="4" w:space="0" w:color="C0C0C0"/>
              <w:left w:val="nil"/>
              <w:bottom w:val="single" w:sz="4" w:space="0" w:color="C0C0C0"/>
              <w:right w:val="single" w:sz="4" w:space="0" w:color="C0C0C0"/>
            </w:tcBorders>
            <w:shd w:val="clear" w:color="000000" w:fill="D7EAD3"/>
            <w:vAlign w:val="center"/>
            <w:hideMark/>
          </w:tcPr>
          <w:p w14:paraId="2921637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9,16</w:t>
            </w:r>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00F159C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9,16</w:t>
            </w:r>
          </w:p>
        </w:tc>
        <w:tc>
          <w:tcPr>
            <w:tcW w:w="2321" w:type="dxa"/>
            <w:tcBorders>
              <w:top w:val="single" w:sz="4" w:space="0" w:color="C0C0C0"/>
              <w:left w:val="nil"/>
              <w:bottom w:val="single" w:sz="4" w:space="0" w:color="C0C0C0"/>
              <w:right w:val="single" w:sz="4" w:space="0" w:color="C0C0C0"/>
            </w:tcBorders>
            <w:shd w:val="clear" w:color="000000" w:fill="FFFFCC"/>
            <w:vAlign w:val="center"/>
            <w:hideMark/>
          </w:tcPr>
          <w:p w14:paraId="460E95DD"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7405EEC0" w14:textId="77777777" w:rsidTr="002E3EDC">
        <w:trPr>
          <w:trHeight w:val="376"/>
        </w:trPr>
        <w:tc>
          <w:tcPr>
            <w:tcW w:w="451" w:type="dxa"/>
            <w:tcBorders>
              <w:top w:val="nil"/>
              <w:left w:val="nil"/>
              <w:bottom w:val="nil"/>
              <w:right w:val="nil"/>
            </w:tcBorders>
            <w:shd w:val="clear" w:color="000000" w:fill="00B050"/>
            <w:noWrap/>
            <w:vAlign w:val="center"/>
            <w:hideMark/>
          </w:tcPr>
          <w:p w14:paraId="4002A700"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vMerge w:val="restart"/>
            <w:tcBorders>
              <w:top w:val="nil"/>
              <w:left w:val="nil"/>
              <w:bottom w:val="nil"/>
              <w:right w:val="single" w:sz="4" w:space="0" w:color="C0C0C0"/>
            </w:tcBorders>
            <w:shd w:val="clear" w:color="auto" w:fill="auto"/>
            <w:vAlign w:val="center"/>
            <w:hideMark/>
          </w:tcPr>
          <w:p w14:paraId="40CD7FF8" w14:textId="77777777" w:rsidR="002E3EDC" w:rsidRPr="002E3EDC" w:rsidRDefault="002E3EDC" w:rsidP="002E3EDC">
            <w:pPr>
              <w:jc w:val="center"/>
              <w:rPr>
                <w:rFonts w:ascii="Wingdings 2" w:hAnsi="Wingdings 2" w:cs="Tahoma"/>
                <w:color w:val="5A5A5A"/>
                <w:sz w:val="16"/>
                <w:szCs w:val="16"/>
              </w:rPr>
            </w:pPr>
            <w:r w:rsidRPr="002E3EDC">
              <w:rPr>
                <w:rFonts w:ascii="Wingdings 2" w:hAnsi="Wingdings 2" w:cs="Tahoma"/>
                <w:color w:val="5A5A5A"/>
                <w:sz w:val="16"/>
                <w:szCs w:val="16"/>
              </w:rPr>
              <w:t>О</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26B3262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3.1.1</w:t>
            </w:r>
          </w:p>
        </w:tc>
        <w:tc>
          <w:tcPr>
            <w:tcW w:w="4064" w:type="dxa"/>
            <w:tcBorders>
              <w:top w:val="single" w:sz="4" w:space="0" w:color="C0C0C0"/>
              <w:left w:val="nil"/>
              <w:bottom w:val="single" w:sz="4" w:space="0" w:color="C0C0C0"/>
              <w:right w:val="single" w:sz="4" w:space="0" w:color="C0C0C0"/>
            </w:tcBorders>
            <w:shd w:val="clear" w:color="000000" w:fill="E3FAFD"/>
            <w:vAlign w:val="center"/>
            <w:hideMark/>
          </w:tcPr>
          <w:p w14:paraId="41CCB1CA"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Гипохлорит кальция</w:t>
            </w:r>
          </w:p>
        </w:tc>
        <w:tc>
          <w:tcPr>
            <w:tcW w:w="982" w:type="dxa"/>
            <w:tcBorders>
              <w:top w:val="single" w:sz="4" w:space="0" w:color="C0C0C0"/>
              <w:left w:val="nil"/>
              <w:bottom w:val="single" w:sz="4" w:space="0" w:color="C0C0C0"/>
              <w:right w:val="single" w:sz="4" w:space="0" w:color="C0C0C0"/>
            </w:tcBorders>
            <w:shd w:val="clear" w:color="auto" w:fill="auto"/>
            <w:vAlign w:val="center"/>
            <w:hideMark/>
          </w:tcPr>
          <w:p w14:paraId="64CD6E9E"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single" w:sz="4" w:space="0" w:color="C0C0C0"/>
              <w:left w:val="nil"/>
              <w:bottom w:val="single" w:sz="4" w:space="0" w:color="C0C0C0"/>
              <w:right w:val="single" w:sz="4" w:space="0" w:color="C0C0C0"/>
            </w:tcBorders>
            <w:shd w:val="clear" w:color="000000" w:fill="D7EAD3"/>
            <w:vAlign w:val="center"/>
            <w:hideMark/>
          </w:tcPr>
          <w:p w14:paraId="3819943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26,74</w:t>
            </w:r>
          </w:p>
        </w:tc>
        <w:tc>
          <w:tcPr>
            <w:tcW w:w="1493" w:type="dxa"/>
            <w:tcBorders>
              <w:top w:val="single" w:sz="4" w:space="0" w:color="C0C0C0"/>
              <w:left w:val="nil"/>
              <w:bottom w:val="single" w:sz="4" w:space="0" w:color="C0C0C0"/>
              <w:right w:val="single" w:sz="4" w:space="0" w:color="C0C0C0"/>
            </w:tcBorders>
            <w:shd w:val="clear" w:color="000000" w:fill="D7EAD3"/>
            <w:vAlign w:val="center"/>
            <w:hideMark/>
          </w:tcPr>
          <w:p w14:paraId="4858D72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18,31</w:t>
            </w:r>
          </w:p>
        </w:tc>
        <w:tc>
          <w:tcPr>
            <w:tcW w:w="1331" w:type="dxa"/>
            <w:tcBorders>
              <w:top w:val="single" w:sz="4" w:space="0" w:color="C0C0C0"/>
              <w:left w:val="nil"/>
              <w:bottom w:val="single" w:sz="4" w:space="0" w:color="C0C0C0"/>
              <w:right w:val="single" w:sz="4" w:space="0" w:color="C0C0C0"/>
            </w:tcBorders>
            <w:shd w:val="clear" w:color="000000" w:fill="D7EAD3"/>
            <w:vAlign w:val="center"/>
            <w:hideMark/>
          </w:tcPr>
          <w:p w14:paraId="1341E73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9,16</w:t>
            </w:r>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624F840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9,16</w:t>
            </w:r>
          </w:p>
        </w:tc>
        <w:tc>
          <w:tcPr>
            <w:tcW w:w="2321" w:type="dxa"/>
            <w:tcBorders>
              <w:top w:val="single" w:sz="4" w:space="0" w:color="C0C0C0"/>
              <w:left w:val="nil"/>
              <w:bottom w:val="single" w:sz="4" w:space="0" w:color="C0C0C0"/>
              <w:right w:val="single" w:sz="4" w:space="0" w:color="C0C0C0"/>
            </w:tcBorders>
            <w:shd w:val="clear" w:color="000000" w:fill="FFFFCC"/>
            <w:vAlign w:val="center"/>
            <w:hideMark/>
          </w:tcPr>
          <w:p w14:paraId="1F895EC8"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100B6F8A" w14:textId="77777777" w:rsidTr="002E3EDC">
        <w:trPr>
          <w:trHeight w:val="1455"/>
        </w:trPr>
        <w:tc>
          <w:tcPr>
            <w:tcW w:w="451" w:type="dxa"/>
            <w:tcBorders>
              <w:top w:val="nil"/>
              <w:left w:val="nil"/>
              <w:bottom w:val="nil"/>
              <w:right w:val="nil"/>
            </w:tcBorders>
            <w:shd w:val="clear" w:color="000000" w:fill="00B050"/>
            <w:noWrap/>
            <w:vAlign w:val="center"/>
            <w:hideMark/>
          </w:tcPr>
          <w:p w14:paraId="22A5429F"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vMerge/>
            <w:tcBorders>
              <w:top w:val="nil"/>
              <w:left w:val="nil"/>
              <w:bottom w:val="nil"/>
              <w:right w:val="single" w:sz="4" w:space="0" w:color="C0C0C0"/>
            </w:tcBorders>
            <w:vAlign w:val="center"/>
            <w:hideMark/>
          </w:tcPr>
          <w:p w14:paraId="38F9A5CE" w14:textId="77777777" w:rsidR="002E3EDC" w:rsidRPr="002E3EDC" w:rsidRDefault="002E3EDC" w:rsidP="002E3EDC">
            <w:pPr>
              <w:rPr>
                <w:rFonts w:ascii="Wingdings 2" w:hAnsi="Wingdings 2" w:cs="Tahoma"/>
                <w:color w:val="5A5A5A"/>
                <w:sz w:val="16"/>
                <w:szCs w:val="16"/>
              </w:rPr>
            </w:pPr>
          </w:p>
        </w:tc>
        <w:tc>
          <w:tcPr>
            <w:tcW w:w="937" w:type="dxa"/>
            <w:tcBorders>
              <w:top w:val="nil"/>
              <w:left w:val="nil"/>
              <w:bottom w:val="single" w:sz="4" w:space="0" w:color="C0C0C0"/>
              <w:right w:val="single" w:sz="4" w:space="0" w:color="C0C0C0"/>
            </w:tcBorders>
            <w:shd w:val="clear" w:color="auto" w:fill="auto"/>
            <w:vAlign w:val="center"/>
            <w:hideMark/>
          </w:tcPr>
          <w:p w14:paraId="5C5A93B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3.1.1.1</w:t>
            </w:r>
          </w:p>
        </w:tc>
        <w:tc>
          <w:tcPr>
            <w:tcW w:w="4064" w:type="dxa"/>
            <w:tcBorders>
              <w:top w:val="nil"/>
              <w:left w:val="nil"/>
              <w:bottom w:val="single" w:sz="4" w:space="0" w:color="C0C0C0"/>
              <w:right w:val="single" w:sz="4" w:space="0" w:color="C0C0C0"/>
            </w:tcBorders>
            <w:shd w:val="clear" w:color="auto" w:fill="auto"/>
            <w:vAlign w:val="center"/>
            <w:hideMark/>
          </w:tcPr>
          <w:p w14:paraId="19E1E96A"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Количество</w:t>
            </w:r>
          </w:p>
        </w:tc>
        <w:tc>
          <w:tcPr>
            <w:tcW w:w="982" w:type="dxa"/>
            <w:tcBorders>
              <w:top w:val="nil"/>
              <w:left w:val="nil"/>
              <w:bottom w:val="single" w:sz="4" w:space="0" w:color="C0C0C0"/>
              <w:right w:val="single" w:sz="4" w:space="0" w:color="C0C0C0"/>
            </w:tcBorders>
            <w:shd w:val="clear" w:color="000000" w:fill="FFFFCC"/>
            <w:vAlign w:val="center"/>
            <w:hideMark/>
          </w:tcPr>
          <w:p w14:paraId="0AC44CB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кг</w:t>
            </w:r>
          </w:p>
        </w:tc>
        <w:tc>
          <w:tcPr>
            <w:tcW w:w="1574" w:type="dxa"/>
            <w:tcBorders>
              <w:top w:val="nil"/>
              <w:left w:val="nil"/>
              <w:bottom w:val="single" w:sz="4" w:space="0" w:color="C0C0C0"/>
              <w:right w:val="single" w:sz="4" w:space="0" w:color="C0C0C0"/>
            </w:tcBorders>
            <w:shd w:val="clear" w:color="000000" w:fill="FFFFCC"/>
            <w:vAlign w:val="center"/>
            <w:hideMark/>
          </w:tcPr>
          <w:p w14:paraId="27C0E89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170,79</w:t>
            </w:r>
          </w:p>
        </w:tc>
        <w:tc>
          <w:tcPr>
            <w:tcW w:w="1493" w:type="dxa"/>
            <w:tcBorders>
              <w:top w:val="nil"/>
              <w:left w:val="nil"/>
              <w:bottom w:val="single" w:sz="4" w:space="0" w:color="C0C0C0"/>
              <w:right w:val="single" w:sz="4" w:space="0" w:color="C0C0C0"/>
            </w:tcBorders>
            <w:shd w:val="clear" w:color="000000" w:fill="FFFFCC"/>
            <w:vAlign w:val="center"/>
            <w:hideMark/>
          </w:tcPr>
          <w:p w14:paraId="2EA6F0D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170,79</w:t>
            </w:r>
          </w:p>
        </w:tc>
        <w:tc>
          <w:tcPr>
            <w:tcW w:w="1331" w:type="dxa"/>
            <w:tcBorders>
              <w:top w:val="nil"/>
              <w:left w:val="nil"/>
              <w:bottom w:val="single" w:sz="4" w:space="0" w:color="C0C0C0"/>
              <w:right w:val="single" w:sz="4" w:space="0" w:color="C0C0C0"/>
            </w:tcBorders>
            <w:shd w:val="clear" w:color="000000" w:fill="D7EAD3"/>
            <w:vAlign w:val="center"/>
            <w:hideMark/>
          </w:tcPr>
          <w:p w14:paraId="5571829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85,40</w:t>
            </w:r>
          </w:p>
        </w:tc>
        <w:tc>
          <w:tcPr>
            <w:tcW w:w="1392" w:type="dxa"/>
            <w:tcBorders>
              <w:top w:val="nil"/>
              <w:left w:val="nil"/>
              <w:bottom w:val="single" w:sz="4" w:space="0" w:color="C0C0C0"/>
              <w:right w:val="single" w:sz="4" w:space="0" w:color="C0C0C0"/>
            </w:tcBorders>
            <w:shd w:val="clear" w:color="000000" w:fill="D7EAD3"/>
            <w:vAlign w:val="center"/>
            <w:hideMark/>
          </w:tcPr>
          <w:p w14:paraId="7EAB3CE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85,40</w:t>
            </w:r>
          </w:p>
        </w:tc>
        <w:tc>
          <w:tcPr>
            <w:tcW w:w="2321" w:type="dxa"/>
            <w:tcBorders>
              <w:top w:val="nil"/>
              <w:left w:val="nil"/>
              <w:bottom w:val="single" w:sz="4" w:space="0" w:color="C0C0C0"/>
              <w:right w:val="single" w:sz="4" w:space="0" w:color="C0C0C0"/>
            </w:tcBorders>
            <w:shd w:val="clear" w:color="000000" w:fill="FFFFCC"/>
            <w:vAlign w:val="center"/>
            <w:hideMark/>
          </w:tcPr>
          <w:p w14:paraId="0A4B9122" w14:textId="77777777" w:rsidR="002E3EDC" w:rsidRPr="002E3EDC" w:rsidRDefault="002E3EDC" w:rsidP="002E3EDC">
            <w:pPr>
              <w:rPr>
                <w:rFonts w:ascii="Tahoma" w:hAnsi="Tahoma" w:cs="Tahoma"/>
                <w:sz w:val="16"/>
                <w:szCs w:val="16"/>
              </w:rPr>
            </w:pPr>
            <w:r w:rsidRPr="002E3EDC">
              <w:rPr>
                <w:rFonts w:ascii="Tahoma" w:hAnsi="Tahoma" w:cs="Tahoma"/>
                <w:sz w:val="16"/>
                <w:szCs w:val="16"/>
              </w:rPr>
              <w:t>На уровне плана 2030 г.</w:t>
            </w:r>
          </w:p>
        </w:tc>
      </w:tr>
      <w:tr w:rsidR="002E3EDC" w:rsidRPr="002E3EDC" w14:paraId="73A362B9" w14:textId="77777777" w:rsidTr="002E3EDC">
        <w:trPr>
          <w:trHeight w:val="1844"/>
        </w:trPr>
        <w:tc>
          <w:tcPr>
            <w:tcW w:w="451" w:type="dxa"/>
            <w:tcBorders>
              <w:top w:val="nil"/>
              <w:left w:val="nil"/>
              <w:bottom w:val="nil"/>
              <w:right w:val="nil"/>
            </w:tcBorders>
            <w:shd w:val="clear" w:color="000000" w:fill="00B050"/>
            <w:noWrap/>
            <w:vAlign w:val="center"/>
            <w:hideMark/>
          </w:tcPr>
          <w:p w14:paraId="21C2BEBA"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lastRenderedPageBreak/>
              <w:t>НР</w:t>
            </w:r>
          </w:p>
        </w:tc>
        <w:tc>
          <w:tcPr>
            <w:tcW w:w="365" w:type="dxa"/>
            <w:vMerge/>
            <w:tcBorders>
              <w:top w:val="nil"/>
              <w:left w:val="nil"/>
              <w:bottom w:val="nil"/>
              <w:right w:val="single" w:sz="4" w:space="0" w:color="C0C0C0"/>
            </w:tcBorders>
            <w:vAlign w:val="center"/>
            <w:hideMark/>
          </w:tcPr>
          <w:p w14:paraId="471BA4E2" w14:textId="77777777" w:rsidR="002E3EDC" w:rsidRPr="002E3EDC" w:rsidRDefault="002E3EDC" w:rsidP="002E3EDC">
            <w:pPr>
              <w:rPr>
                <w:rFonts w:ascii="Wingdings 2" w:hAnsi="Wingdings 2" w:cs="Tahoma"/>
                <w:color w:val="5A5A5A"/>
                <w:sz w:val="16"/>
                <w:szCs w:val="16"/>
              </w:rPr>
            </w:pPr>
          </w:p>
        </w:tc>
        <w:tc>
          <w:tcPr>
            <w:tcW w:w="937" w:type="dxa"/>
            <w:tcBorders>
              <w:top w:val="nil"/>
              <w:left w:val="nil"/>
              <w:bottom w:val="single" w:sz="4" w:space="0" w:color="C0C0C0"/>
              <w:right w:val="single" w:sz="4" w:space="0" w:color="C0C0C0"/>
            </w:tcBorders>
            <w:shd w:val="clear" w:color="auto" w:fill="auto"/>
            <w:vAlign w:val="center"/>
            <w:hideMark/>
          </w:tcPr>
          <w:p w14:paraId="0A915E9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3.1.1.2</w:t>
            </w:r>
          </w:p>
        </w:tc>
        <w:tc>
          <w:tcPr>
            <w:tcW w:w="4064" w:type="dxa"/>
            <w:tcBorders>
              <w:top w:val="nil"/>
              <w:left w:val="nil"/>
              <w:bottom w:val="single" w:sz="4" w:space="0" w:color="C0C0C0"/>
              <w:right w:val="single" w:sz="4" w:space="0" w:color="C0C0C0"/>
            </w:tcBorders>
            <w:shd w:val="clear" w:color="auto" w:fill="auto"/>
            <w:vAlign w:val="center"/>
            <w:hideMark/>
          </w:tcPr>
          <w:p w14:paraId="05E6EE06"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Цена</w:t>
            </w:r>
          </w:p>
        </w:tc>
        <w:tc>
          <w:tcPr>
            <w:tcW w:w="982" w:type="dxa"/>
            <w:tcBorders>
              <w:top w:val="nil"/>
              <w:left w:val="nil"/>
              <w:bottom w:val="single" w:sz="4" w:space="0" w:color="C0C0C0"/>
              <w:right w:val="single" w:sz="4" w:space="0" w:color="C0C0C0"/>
            </w:tcBorders>
            <w:shd w:val="clear" w:color="auto" w:fill="auto"/>
            <w:vAlign w:val="center"/>
            <w:hideMark/>
          </w:tcPr>
          <w:p w14:paraId="074618E0"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руб</w:t>
            </w:r>
            <w:proofErr w:type="spellEnd"/>
            <w:r w:rsidRPr="002E3EDC">
              <w:rPr>
                <w:rFonts w:ascii="Tahoma" w:hAnsi="Tahoma" w:cs="Tahoma"/>
                <w:sz w:val="16"/>
                <w:szCs w:val="16"/>
              </w:rPr>
              <w:t>/кг</w:t>
            </w:r>
          </w:p>
        </w:tc>
        <w:tc>
          <w:tcPr>
            <w:tcW w:w="1574" w:type="dxa"/>
            <w:tcBorders>
              <w:top w:val="nil"/>
              <w:left w:val="nil"/>
              <w:bottom w:val="single" w:sz="4" w:space="0" w:color="C0C0C0"/>
              <w:right w:val="single" w:sz="4" w:space="0" w:color="C0C0C0"/>
            </w:tcBorders>
            <w:shd w:val="clear" w:color="000000" w:fill="FFFFCC"/>
            <w:vAlign w:val="center"/>
            <w:hideMark/>
          </w:tcPr>
          <w:p w14:paraId="273501C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156,56</w:t>
            </w:r>
          </w:p>
        </w:tc>
        <w:tc>
          <w:tcPr>
            <w:tcW w:w="1493" w:type="dxa"/>
            <w:tcBorders>
              <w:top w:val="nil"/>
              <w:left w:val="nil"/>
              <w:bottom w:val="single" w:sz="4" w:space="0" w:color="C0C0C0"/>
              <w:right w:val="single" w:sz="4" w:space="0" w:color="C0C0C0"/>
            </w:tcBorders>
            <w:shd w:val="clear" w:color="000000" w:fill="FFFFCC"/>
            <w:vAlign w:val="center"/>
            <w:hideMark/>
          </w:tcPr>
          <w:p w14:paraId="3792C05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107,23</w:t>
            </w:r>
          </w:p>
        </w:tc>
        <w:tc>
          <w:tcPr>
            <w:tcW w:w="1331" w:type="dxa"/>
            <w:tcBorders>
              <w:top w:val="nil"/>
              <w:left w:val="nil"/>
              <w:bottom w:val="single" w:sz="4" w:space="0" w:color="C0C0C0"/>
              <w:right w:val="single" w:sz="4" w:space="0" w:color="C0C0C0"/>
            </w:tcBorders>
            <w:shd w:val="clear" w:color="000000" w:fill="D7EAD3"/>
            <w:vAlign w:val="center"/>
            <w:hideMark/>
          </w:tcPr>
          <w:p w14:paraId="13E952D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107,23</w:t>
            </w:r>
          </w:p>
        </w:tc>
        <w:tc>
          <w:tcPr>
            <w:tcW w:w="1392" w:type="dxa"/>
            <w:tcBorders>
              <w:top w:val="nil"/>
              <w:left w:val="nil"/>
              <w:bottom w:val="single" w:sz="4" w:space="0" w:color="C0C0C0"/>
              <w:right w:val="single" w:sz="4" w:space="0" w:color="C0C0C0"/>
            </w:tcBorders>
            <w:shd w:val="clear" w:color="000000" w:fill="D7EAD3"/>
            <w:vAlign w:val="center"/>
            <w:hideMark/>
          </w:tcPr>
          <w:p w14:paraId="791B293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107,23</w:t>
            </w:r>
          </w:p>
        </w:tc>
        <w:tc>
          <w:tcPr>
            <w:tcW w:w="2321" w:type="dxa"/>
            <w:tcBorders>
              <w:top w:val="nil"/>
              <w:left w:val="nil"/>
              <w:bottom w:val="single" w:sz="4" w:space="0" w:color="C0C0C0"/>
              <w:right w:val="single" w:sz="4" w:space="0" w:color="C0C0C0"/>
            </w:tcBorders>
            <w:shd w:val="clear" w:color="000000" w:fill="FFFFCC"/>
            <w:vAlign w:val="center"/>
            <w:hideMark/>
          </w:tcPr>
          <w:p w14:paraId="2209F908" w14:textId="77777777" w:rsidR="002E3EDC" w:rsidRPr="002E3EDC" w:rsidRDefault="002E3EDC" w:rsidP="002E3EDC">
            <w:pPr>
              <w:rPr>
                <w:rFonts w:ascii="Tahoma" w:hAnsi="Tahoma" w:cs="Tahoma"/>
                <w:sz w:val="16"/>
                <w:szCs w:val="16"/>
              </w:rPr>
            </w:pPr>
            <w:r w:rsidRPr="002E3EDC">
              <w:rPr>
                <w:rFonts w:ascii="Tahoma" w:hAnsi="Tahoma" w:cs="Tahoma"/>
                <w:sz w:val="16"/>
                <w:szCs w:val="16"/>
              </w:rPr>
              <w:t xml:space="preserve">Плановая цена 2030 г. с учетом </w:t>
            </w:r>
            <w:proofErr w:type="gramStart"/>
            <w:r w:rsidRPr="002E3EDC">
              <w:rPr>
                <w:rFonts w:ascii="Tahoma" w:hAnsi="Tahoma" w:cs="Tahoma"/>
                <w:sz w:val="16"/>
                <w:szCs w:val="16"/>
              </w:rPr>
              <w:t>ИПЦ  104</w:t>
            </w:r>
            <w:proofErr w:type="gramEnd"/>
            <w:r w:rsidRPr="002E3EDC">
              <w:rPr>
                <w:rFonts w:ascii="Tahoma" w:hAnsi="Tahoma" w:cs="Tahoma"/>
                <w:sz w:val="16"/>
                <w:szCs w:val="16"/>
              </w:rPr>
              <w:t xml:space="preserve">,0% </w:t>
            </w:r>
          </w:p>
        </w:tc>
      </w:tr>
      <w:tr w:rsidR="002E3EDC" w:rsidRPr="002E3EDC" w14:paraId="431ECF9B" w14:textId="77777777" w:rsidTr="002E3EDC">
        <w:trPr>
          <w:trHeight w:val="740"/>
        </w:trPr>
        <w:tc>
          <w:tcPr>
            <w:tcW w:w="451" w:type="dxa"/>
            <w:tcBorders>
              <w:top w:val="nil"/>
              <w:left w:val="nil"/>
              <w:bottom w:val="nil"/>
              <w:right w:val="nil"/>
            </w:tcBorders>
            <w:shd w:val="clear" w:color="000000" w:fill="FABF8F"/>
            <w:noWrap/>
            <w:vAlign w:val="center"/>
            <w:hideMark/>
          </w:tcPr>
          <w:p w14:paraId="5E0F4399"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auto" w:fill="auto"/>
            <w:vAlign w:val="center"/>
            <w:hideMark/>
          </w:tcPr>
          <w:p w14:paraId="0AA1301C"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64BF486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3.3</w:t>
            </w:r>
          </w:p>
        </w:tc>
        <w:tc>
          <w:tcPr>
            <w:tcW w:w="4064" w:type="dxa"/>
            <w:tcBorders>
              <w:top w:val="nil"/>
              <w:left w:val="nil"/>
              <w:bottom w:val="single" w:sz="4" w:space="0" w:color="C0C0C0"/>
              <w:right w:val="single" w:sz="4" w:space="0" w:color="C0C0C0"/>
            </w:tcBorders>
            <w:shd w:val="clear" w:color="auto" w:fill="auto"/>
            <w:vAlign w:val="center"/>
            <w:hideMark/>
          </w:tcPr>
          <w:p w14:paraId="1948C9DF" w14:textId="77777777" w:rsidR="002E3EDC" w:rsidRPr="002E3EDC" w:rsidRDefault="002E3EDC" w:rsidP="002E3EDC">
            <w:pPr>
              <w:ind w:firstLineChars="100" w:firstLine="161"/>
              <w:rPr>
                <w:rFonts w:ascii="Tahoma" w:hAnsi="Tahoma" w:cs="Tahoma"/>
                <w:b/>
                <w:bCs/>
                <w:sz w:val="16"/>
                <w:szCs w:val="16"/>
              </w:rPr>
            </w:pPr>
            <w:r w:rsidRPr="002E3EDC">
              <w:rPr>
                <w:rFonts w:ascii="Tahoma" w:hAnsi="Tahoma" w:cs="Tahoma"/>
                <w:b/>
                <w:bCs/>
                <w:sz w:val="16"/>
                <w:szCs w:val="16"/>
              </w:rPr>
              <w:t>Затраты на покупную электрическую энергию, по уровням напряжения:</w:t>
            </w:r>
          </w:p>
        </w:tc>
        <w:tc>
          <w:tcPr>
            <w:tcW w:w="982" w:type="dxa"/>
            <w:tcBorders>
              <w:top w:val="nil"/>
              <w:left w:val="nil"/>
              <w:bottom w:val="single" w:sz="4" w:space="0" w:color="C0C0C0"/>
              <w:right w:val="single" w:sz="4" w:space="0" w:color="C0C0C0"/>
            </w:tcBorders>
            <w:shd w:val="clear" w:color="auto" w:fill="auto"/>
            <w:vAlign w:val="center"/>
            <w:hideMark/>
          </w:tcPr>
          <w:p w14:paraId="18752391"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0E223F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260,31</w:t>
            </w:r>
          </w:p>
        </w:tc>
        <w:tc>
          <w:tcPr>
            <w:tcW w:w="1493" w:type="dxa"/>
            <w:tcBorders>
              <w:top w:val="nil"/>
              <w:left w:val="nil"/>
              <w:bottom w:val="single" w:sz="4" w:space="0" w:color="C0C0C0"/>
              <w:right w:val="single" w:sz="4" w:space="0" w:color="C0C0C0"/>
            </w:tcBorders>
            <w:shd w:val="clear" w:color="000000" w:fill="D7EAD3"/>
            <w:vAlign w:val="center"/>
            <w:hideMark/>
          </w:tcPr>
          <w:p w14:paraId="5E8A1CE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260,32</w:t>
            </w:r>
          </w:p>
        </w:tc>
        <w:tc>
          <w:tcPr>
            <w:tcW w:w="1331" w:type="dxa"/>
            <w:tcBorders>
              <w:top w:val="nil"/>
              <w:left w:val="nil"/>
              <w:bottom w:val="single" w:sz="4" w:space="0" w:color="C0C0C0"/>
              <w:right w:val="single" w:sz="4" w:space="0" w:color="C0C0C0"/>
            </w:tcBorders>
            <w:shd w:val="clear" w:color="000000" w:fill="D7EAD3"/>
            <w:vAlign w:val="center"/>
            <w:hideMark/>
          </w:tcPr>
          <w:p w14:paraId="7383E53E"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130,16</w:t>
            </w:r>
          </w:p>
        </w:tc>
        <w:tc>
          <w:tcPr>
            <w:tcW w:w="1392" w:type="dxa"/>
            <w:tcBorders>
              <w:top w:val="nil"/>
              <w:left w:val="nil"/>
              <w:bottom w:val="single" w:sz="4" w:space="0" w:color="C0C0C0"/>
              <w:right w:val="single" w:sz="4" w:space="0" w:color="C0C0C0"/>
            </w:tcBorders>
            <w:shd w:val="clear" w:color="000000" w:fill="D7EAD3"/>
            <w:vAlign w:val="center"/>
            <w:hideMark/>
          </w:tcPr>
          <w:p w14:paraId="25FE6A1F"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130,16</w:t>
            </w:r>
          </w:p>
        </w:tc>
        <w:tc>
          <w:tcPr>
            <w:tcW w:w="2321" w:type="dxa"/>
            <w:tcBorders>
              <w:top w:val="nil"/>
              <w:left w:val="nil"/>
              <w:bottom w:val="single" w:sz="4" w:space="0" w:color="C0C0C0"/>
              <w:right w:val="single" w:sz="4" w:space="0" w:color="C0C0C0"/>
            </w:tcBorders>
            <w:shd w:val="clear" w:color="000000" w:fill="FFFFCC"/>
            <w:vAlign w:val="center"/>
            <w:hideMark/>
          </w:tcPr>
          <w:p w14:paraId="2C39DEA3"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43E1DE57" w14:textId="77777777" w:rsidTr="002E3EDC">
        <w:trPr>
          <w:trHeight w:val="311"/>
        </w:trPr>
        <w:tc>
          <w:tcPr>
            <w:tcW w:w="451" w:type="dxa"/>
            <w:tcBorders>
              <w:top w:val="nil"/>
              <w:left w:val="nil"/>
              <w:bottom w:val="nil"/>
              <w:right w:val="nil"/>
            </w:tcBorders>
            <w:shd w:val="clear" w:color="000000" w:fill="FABF8F"/>
            <w:noWrap/>
            <w:vAlign w:val="center"/>
            <w:hideMark/>
          </w:tcPr>
          <w:p w14:paraId="100F5696"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auto" w:fill="auto"/>
            <w:vAlign w:val="center"/>
            <w:hideMark/>
          </w:tcPr>
          <w:p w14:paraId="377973D6"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95DAD3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3.3.0.1</w:t>
            </w:r>
          </w:p>
        </w:tc>
        <w:tc>
          <w:tcPr>
            <w:tcW w:w="4064" w:type="dxa"/>
            <w:tcBorders>
              <w:top w:val="nil"/>
              <w:left w:val="nil"/>
              <w:bottom w:val="single" w:sz="4" w:space="0" w:color="C0C0C0"/>
              <w:right w:val="single" w:sz="4" w:space="0" w:color="C0C0C0"/>
            </w:tcBorders>
            <w:shd w:val="clear" w:color="auto" w:fill="auto"/>
            <w:vAlign w:val="center"/>
            <w:hideMark/>
          </w:tcPr>
          <w:p w14:paraId="29C9D91D"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Средний тариф на энергию</w:t>
            </w:r>
          </w:p>
        </w:tc>
        <w:tc>
          <w:tcPr>
            <w:tcW w:w="982" w:type="dxa"/>
            <w:tcBorders>
              <w:top w:val="nil"/>
              <w:left w:val="nil"/>
              <w:bottom w:val="single" w:sz="4" w:space="0" w:color="C0C0C0"/>
              <w:right w:val="single" w:sz="4" w:space="0" w:color="C0C0C0"/>
            </w:tcBorders>
            <w:shd w:val="clear" w:color="auto" w:fill="auto"/>
            <w:vAlign w:val="center"/>
            <w:hideMark/>
          </w:tcPr>
          <w:p w14:paraId="3F9AFCBC"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руб</w:t>
            </w:r>
            <w:proofErr w:type="spellEnd"/>
            <w:r w:rsidRPr="002E3EDC">
              <w:rPr>
                <w:rFonts w:ascii="Tahoma" w:hAnsi="Tahoma" w:cs="Tahoma"/>
                <w:sz w:val="16"/>
                <w:szCs w:val="16"/>
              </w:rPr>
              <w:t>/</w:t>
            </w:r>
            <w:proofErr w:type="spellStart"/>
            <w:r w:rsidRPr="002E3EDC">
              <w:rPr>
                <w:rFonts w:ascii="Tahoma" w:hAnsi="Tahoma" w:cs="Tahoma"/>
                <w:sz w:val="16"/>
                <w:szCs w:val="16"/>
              </w:rPr>
              <w:t>кВт.ч</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37DE91E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1493" w:type="dxa"/>
            <w:tcBorders>
              <w:top w:val="nil"/>
              <w:left w:val="nil"/>
              <w:bottom w:val="single" w:sz="4" w:space="0" w:color="C0C0C0"/>
              <w:right w:val="single" w:sz="4" w:space="0" w:color="C0C0C0"/>
            </w:tcBorders>
            <w:shd w:val="clear" w:color="000000" w:fill="D7EAD3"/>
            <w:vAlign w:val="center"/>
            <w:hideMark/>
          </w:tcPr>
          <w:p w14:paraId="70907AC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1331" w:type="dxa"/>
            <w:tcBorders>
              <w:top w:val="nil"/>
              <w:left w:val="nil"/>
              <w:bottom w:val="single" w:sz="4" w:space="0" w:color="C0C0C0"/>
              <w:right w:val="single" w:sz="4" w:space="0" w:color="C0C0C0"/>
            </w:tcBorders>
            <w:shd w:val="clear" w:color="000000" w:fill="D7EAD3"/>
            <w:vAlign w:val="center"/>
            <w:hideMark/>
          </w:tcPr>
          <w:p w14:paraId="71C2E3A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1392" w:type="dxa"/>
            <w:tcBorders>
              <w:top w:val="nil"/>
              <w:left w:val="nil"/>
              <w:bottom w:val="single" w:sz="4" w:space="0" w:color="C0C0C0"/>
              <w:right w:val="single" w:sz="4" w:space="0" w:color="C0C0C0"/>
            </w:tcBorders>
            <w:shd w:val="clear" w:color="000000" w:fill="D7EAD3"/>
            <w:vAlign w:val="center"/>
            <w:hideMark/>
          </w:tcPr>
          <w:p w14:paraId="5CA57DD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2321" w:type="dxa"/>
            <w:tcBorders>
              <w:top w:val="nil"/>
              <w:left w:val="nil"/>
              <w:bottom w:val="single" w:sz="4" w:space="0" w:color="C0C0C0"/>
              <w:right w:val="single" w:sz="4" w:space="0" w:color="C0C0C0"/>
            </w:tcBorders>
            <w:shd w:val="clear" w:color="000000" w:fill="FFFFCC"/>
            <w:vAlign w:val="center"/>
            <w:hideMark/>
          </w:tcPr>
          <w:p w14:paraId="53D8EBFB"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3E8F5ABA" w14:textId="77777777" w:rsidTr="002E3EDC">
        <w:trPr>
          <w:trHeight w:val="1208"/>
        </w:trPr>
        <w:tc>
          <w:tcPr>
            <w:tcW w:w="451" w:type="dxa"/>
            <w:tcBorders>
              <w:top w:val="nil"/>
              <w:left w:val="nil"/>
              <w:bottom w:val="nil"/>
              <w:right w:val="nil"/>
            </w:tcBorders>
            <w:shd w:val="clear" w:color="000000" w:fill="FABF8F"/>
            <w:noWrap/>
            <w:vAlign w:val="center"/>
            <w:hideMark/>
          </w:tcPr>
          <w:p w14:paraId="4B1B877F"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auto" w:fill="auto"/>
            <w:vAlign w:val="center"/>
            <w:hideMark/>
          </w:tcPr>
          <w:p w14:paraId="7A29EF72"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5D3E03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3.3.0.2</w:t>
            </w:r>
          </w:p>
        </w:tc>
        <w:tc>
          <w:tcPr>
            <w:tcW w:w="4064" w:type="dxa"/>
            <w:tcBorders>
              <w:top w:val="nil"/>
              <w:left w:val="nil"/>
              <w:bottom w:val="single" w:sz="4" w:space="0" w:color="C0C0C0"/>
              <w:right w:val="single" w:sz="4" w:space="0" w:color="C0C0C0"/>
            </w:tcBorders>
            <w:shd w:val="clear" w:color="auto" w:fill="auto"/>
            <w:vAlign w:val="center"/>
            <w:hideMark/>
          </w:tcPr>
          <w:p w14:paraId="1C4DD5A2"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Объем энергии</w:t>
            </w:r>
          </w:p>
        </w:tc>
        <w:tc>
          <w:tcPr>
            <w:tcW w:w="982" w:type="dxa"/>
            <w:tcBorders>
              <w:top w:val="nil"/>
              <w:left w:val="nil"/>
              <w:bottom w:val="single" w:sz="4" w:space="0" w:color="C0C0C0"/>
              <w:right w:val="single" w:sz="4" w:space="0" w:color="C0C0C0"/>
            </w:tcBorders>
            <w:shd w:val="clear" w:color="auto" w:fill="auto"/>
            <w:vAlign w:val="center"/>
            <w:hideMark/>
          </w:tcPr>
          <w:p w14:paraId="7109630B"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кВт.ч</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102989D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36,91</w:t>
            </w:r>
          </w:p>
        </w:tc>
        <w:tc>
          <w:tcPr>
            <w:tcW w:w="1493" w:type="dxa"/>
            <w:tcBorders>
              <w:top w:val="nil"/>
              <w:left w:val="nil"/>
              <w:bottom w:val="single" w:sz="4" w:space="0" w:color="C0C0C0"/>
              <w:right w:val="single" w:sz="4" w:space="0" w:color="C0C0C0"/>
            </w:tcBorders>
            <w:shd w:val="clear" w:color="000000" w:fill="D7EAD3"/>
            <w:vAlign w:val="center"/>
            <w:hideMark/>
          </w:tcPr>
          <w:p w14:paraId="249AE0A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36,91</w:t>
            </w:r>
          </w:p>
        </w:tc>
        <w:tc>
          <w:tcPr>
            <w:tcW w:w="1331" w:type="dxa"/>
            <w:tcBorders>
              <w:top w:val="nil"/>
              <w:left w:val="nil"/>
              <w:bottom w:val="single" w:sz="4" w:space="0" w:color="C0C0C0"/>
              <w:right w:val="single" w:sz="4" w:space="0" w:color="C0C0C0"/>
            </w:tcBorders>
            <w:shd w:val="clear" w:color="000000" w:fill="D7EAD3"/>
            <w:vAlign w:val="center"/>
            <w:hideMark/>
          </w:tcPr>
          <w:p w14:paraId="64A8C8F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18,46</w:t>
            </w:r>
          </w:p>
        </w:tc>
        <w:tc>
          <w:tcPr>
            <w:tcW w:w="1392" w:type="dxa"/>
            <w:tcBorders>
              <w:top w:val="nil"/>
              <w:left w:val="nil"/>
              <w:bottom w:val="single" w:sz="4" w:space="0" w:color="C0C0C0"/>
              <w:right w:val="single" w:sz="4" w:space="0" w:color="C0C0C0"/>
            </w:tcBorders>
            <w:shd w:val="clear" w:color="000000" w:fill="D7EAD3"/>
            <w:vAlign w:val="center"/>
            <w:hideMark/>
          </w:tcPr>
          <w:p w14:paraId="3A33BB2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18,46</w:t>
            </w:r>
          </w:p>
        </w:tc>
        <w:tc>
          <w:tcPr>
            <w:tcW w:w="2321" w:type="dxa"/>
            <w:tcBorders>
              <w:top w:val="nil"/>
              <w:left w:val="nil"/>
              <w:bottom w:val="single" w:sz="4" w:space="0" w:color="C0C0C0"/>
              <w:right w:val="single" w:sz="4" w:space="0" w:color="C0C0C0"/>
            </w:tcBorders>
            <w:shd w:val="clear" w:color="000000" w:fill="FFFFCC"/>
            <w:vAlign w:val="center"/>
            <w:hideMark/>
          </w:tcPr>
          <w:p w14:paraId="6DA06D55"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15AB0E11" w14:textId="77777777" w:rsidTr="002E3EDC">
        <w:trPr>
          <w:trHeight w:val="337"/>
        </w:trPr>
        <w:tc>
          <w:tcPr>
            <w:tcW w:w="451" w:type="dxa"/>
            <w:tcBorders>
              <w:top w:val="nil"/>
              <w:left w:val="nil"/>
              <w:bottom w:val="nil"/>
              <w:right w:val="nil"/>
            </w:tcBorders>
            <w:shd w:val="clear" w:color="000000" w:fill="E4DFEC"/>
            <w:noWrap/>
            <w:vAlign w:val="center"/>
            <w:hideMark/>
          </w:tcPr>
          <w:p w14:paraId="1C986D5C"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000000" w:fill="E4DFEC"/>
            <w:vAlign w:val="center"/>
            <w:hideMark/>
          </w:tcPr>
          <w:p w14:paraId="1EA82975"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c>
          <w:tcPr>
            <w:tcW w:w="937" w:type="dxa"/>
            <w:tcBorders>
              <w:top w:val="nil"/>
              <w:left w:val="single" w:sz="4" w:space="0" w:color="C0C0C0"/>
              <w:bottom w:val="single" w:sz="4" w:space="0" w:color="C0C0C0"/>
              <w:right w:val="single" w:sz="4" w:space="0" w:color="C0C0C0"/>
            </w:tcBorders>
            <w:shd w:val="clear" w:color="000000" w:fill="E4DFEC"/>
            <w:vAlign w:val="center"/>
            <w:hideMark/>
          </w:tcPr>
          <w:p w14:paraId="344B287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3.3.0.3</w:t>
            </w:r>
          </w:p>
        </w:tc>
        <w:tc>
          <w:tcPr>
            <w:tcW w:w="4064" w:type="dxa"/>
            <w:tcBorders>
              <w:top w:val="nil"/>
              <w:left w:val="nil"/>
              <w:bottom w:val="single" w:sz="4" w:space="0" w:color="C0C0C0"/>
              <w:right w:val="single" w:sz="4" w:space="0" w:color="C0C0C0"/>
            </w:tcBorders>
            <w:shd w:val="clear" w:color="000000" w:fill="E4DFEC"/>
            <w:vAlign w:val="center"/>
            <w:hideMark/>
          </w:tcPr>
          <w:p w14:paraId="425C81EC" w14:textId="77777777" w:rsidR="002E3EDC" w:rsidRPr="002E3EDC" w:rsidRDefault="002E3EDC" w:rsidP="002E3EDC">
            <w:pPr>
              <w:ind w:firstLineChars="300" w:firstLine="482"/>
              <w:rPr>
                <w:rFonts w:ascii="Tahoma" w:hAnsi="Tahoma" w:cs="Tahoma"/>
                <w:b/>
                <w:bCs/>
                <w:sz w:val="16"/>
                <w:szCs w:val="16"/>
              </w:rPr>
            </w:pPr>
            <w:r w:rsidRPr="002E3EDC">
              <w:rPr>
                <w:rFonts w:ascii="Tahoma" w:hAnsi="Tahoma" w:cs="Tahoma"/>
                <w:b/>
                <w:bCs/>
                <w:sz w:val="16"/>
                <w:szCs w:val="16"/>
              </w:rPr>
              <w:t>Удельный расход энергии</w:t>
            </w:r>
          </w:p>
        </w:tc>
        <w:tc>
          <w:tcPr>
            <w:tcW w:w="982" w:type="dxa"/>
            <w:tcBorders>
              <w:top w:val="nil"/>
              <w:left w:val="nil"/>
              <w:bottom w:val="single" w:sz="4" w:space="0" w:color="C0C0C0"/>
              <w:right w:val="single" w:sz="4" w:space="0" w:color="C0C0C0"/>
            </w:tcBorders>
            <w:shd w:val="clear" w:color="000000" w:fill="E4DFEC"/>
            <w:vAlign w:val="center"/>
            <w:hideMark/>
          </w:tcPr>
          <w:p w14:paraId="71F11E03"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кВт.ч</w:t>
            </w:r>
            <w:proofErr w:type="spellEnd"/>
            <w:r w:rsidRPr="002E3EDC">
              <w:rPr>
                <w:rFonts w:ascii="Tahoma" w:hAnsi="Tahoma" w:cs="Tahoma"/>
                <w:b/>
                <w:bCs/>
                <w:sz w:val="16"/>
                <w:szCs w:val="16"/>
              </w:rPr>
              <w:t>/м3</w:t>
            </w:r>
          </w:p>
        </w:tc>
        <w:tc>
          <w:tcPr>
            <w:tcW w:w="1574" w:type="dxa"/>
            <w:tcBorders>
              <w:top w:val="nil"/>
              <w:left w:val="nil"/>
              <w:bottom w:val="single" w:sz="4" w:space="0" w:color="C0C0C0"/>
              <w:right w:val="single" w:sz="4" w:space="0" w:color="C0C0C0"/>
            </w:tcBorders>
            <w:shd w:val="clear" w:color="000000" w:fill="E4DFEC"/>
            <w:vAlign w:val="center"/>
            <w:hideMark/>
          </w:tcPr>
          <w:p w14:paraId="4A194CC7"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1,85</w:t>
            </w:r>
          </w:p>
        </w:tc>
        <w:tc>
          <w:tcPr>
            <w:tcW w:w="1493" w:type="dxa"/>
            <w:tcBorders>
              <w:top w:val="nil"/>
              <w:left w:val="nil"/>
              <w:bottom w:val="single" w:sz="4" w:space="0" w:color="C0C0C0"/>
              <w:right w:val="single" w:sz="4" w:space="0" w:color="C0C0C0"/>
            </w:tcBorders>
            <w:shd w:val="clear" w:color="000000" w:fill="E4DFEC"/>
            <w:vAlign w:val="center"/>
            <w:hideMark/>
          </w:tcPr>
          <w:p w14:paraId="47A3598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1,85</w:t>
            </w:r>
          </w:p>
        </w:tc>
        <w:tc>
          <w:tcPr>
            <w:tcW w:w="1331" w:type="dxa"/>
            <w:tcBorders>
              <w:top w:val="nil"/>
              <w:left w:val="nil"/>
              <w:bottom w:val="single" w:sz="4" w:space="0" w:color="C0C0C0"/>
              <w:right w:val="single" w:sz="4" w:space="0" w:color="C0C0C0"/>
            </w:tcBorders>
            <w:shd w:val="clear" w:color="000000" w:fill="E4DFEC"/>
            <w:vAlign w:val="center"/>
            <w:hideMark/>
          </w:tcPr>
          <w:p w14:paraId="60ADF40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1,85</w:t>
            </w:r>
          </w:p>
        </w:tc>
        <w:tc>
          <w:tcPr>
            <w:tcW w:w="1392" w:type="dxa"/>
            <w:tcBorders>
              <w:top w:val="nil"/>
              <w:left w:val="nil"/>
              <w:bottom w:val="single" w:sz="4" w:space="0" w:color="C0C0C0"/>
              <w:right w:val="single" w:sz="4" w:space="0" w:color="C0C0C0"/>
            </w:tcBorders>
            <w:shd w:val="clear" w:color="000000" w:fill="E4DFEC"/>
            <w:vAlign w:val="center"/>
            <w:hideMark/>
          </w:tcPr>
          <w:p w14:paraId="0C77403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1,85</w:t>
            </w:r>
          </w:p>
        </w:tc>
        <w:tc>
          <w:tcPr>
            <w:tcW w:w="2321" w:type="dxa"/>
            <w:tcBorders>
              <w:top w:val="nil"/>
              <w:left w:val="nil"/>
              <w:bottom w:val="single" w:sz="4" w:space="0" w:color="C0C0C0"/>
              <w:right w:val="single" w:sz="4" w:space="0" w:color="C0C0C0"/>
            </w:tcBorders>
            <w:shd w:val="clear" w:color="000000" w:fill="E4DFEC"/>
            <w:vAlign w:val="center"/>
            <w:hideMark/>
          </w:tcPr>
          <w:p w14:paraId="55E6E34E"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465D286D" w14:textId="77777777" w:rsidTr="002E3EDC">
        <w:trPr>
          <w:trHeight w:val="337"/>
        </w:trPr>
        <w:tc>
          <w:tcPr>
            <w:tcW w:w="451" w:type="dxa"/>
            <w:tcBorders>
              <w:top w:val="nil"/>
              <w:left w:val="nil"/>
              <w:bottom w:val="nil"/>
              <w:right w:val="nil"/>
            </w:tcBorders>
            <w:shd w:val="clear" w:color="000000" w:fill="FABF8F"/>
            <w:noWrap/>
            <w:vAlign w:val="center"/>
            <w:hideMark/>
          </w:tcPr>
          <w:p w14:paraId="5E4756C6"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auto" w:fill="auto"/>
            <w:vAlign w:val="center"/>
            <w:hideMark/>
          </w:tcPr>
          <w:p w14:paraId="71D8D766"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6CC4C5B"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3.3.2.1</w:t>
            </w:r>
          </w:p>
        </w:tc>
        <w:tc>
          <w:tcPr>
            <w:tcW w:w="4064" w:type="dxa"/>
            <w:tcBorders>
              <w:top w:val="nil"/>
              <w:left w:val="nil"/>
              <w:bottom w:val="single" w:sz="4" w:space="0" w:color="C0C0C0"/>
              <w:right w:val="single" w:sz="4" w:space="0" w:color="C0C0C0"/>
            </w:tcBorders>
            <w:shd w:val="clear" w:color="auto" w:fill="auto"/>
            <w:vAlign w:val="center"/>
            <w:hideMark/>
          </w:tcPr>
          <w:p w14:paraId="069A12E8" w14:textId="77777777" w:rsidR="002E3EDC" w:rsidRPr="002E3EDC" w:rsidRDefault="002E3EDC" w:rsidP="002E3EDC">
            <w:pPr>
              <w:ind w:firstLineChars="300" w:firstLine="482"/>
              <w:rPr>
                <w:rFonts w:ascii="Tahoma" w:hAnsi="Tahoma" w:cs="Tahoma"/>
                <w:b/>
                <w:bCs/>
                <w:sz w:val="16"/>
                <w:szCs w:val="16"/>
              </w:rPr>
            </w:pPr>
            <w:r w:rsidRPr="002E3EDC">
              <w:rPr>
                <w:rFonts w:ascii="Tahoma" w:hAnsi="Tahoma" w:cs="Tahoma"/>
                <w:b/>
                <w:bCs/>
                <w:sz w:val="16"/>
                <w:szCs w:val="16"/>
              </w:rPr>
              <w:t xml:space="preserve">Энергия СН 2 (1-20 </w:t>
            </w:r>
            <w:proofErr w:type="spellStart"/>
            <w:r w:rsidRPr="002E3EDC">
              <w:rPr>
                <w:rFonts w:ascii="Tahoma" w:hAnsi="Tahoma" w:cs="Tahoma"/>
                <w:b/>
                <w:bCs/>
                <w:sz w:val="16"/>
                <w:szCs w:val="16"/>
              </w:rPr>
              <w:t>кВ</w:t>
            </w:r>
            <w:proofErr w:type="spellEnd"/>
            <w:r w:rsidRPr="002E3EDC">
              <w:rPr>
                <w:rFonts w:ascii="Tahoma" w:hAnsi="Tahoma" w:cs="Tahoma"/>
                <w:b/>
                <w:bCs/>
                <w:sz w:val="16"/>
                <w:szCs w:val="16"/>
              </w:rPr>
              <w:t>)</w:t>
            </w:r>
          </w:p>
        </w:tc>
        <w:tc>
          <w:tcPr>
            <w:tcW w:w="982" w:type="dxa"/>
            <w:tcBorders>
              <w:top w:val="nil"/>
              <w:left w:val="nil"/>
              <w:bottom w:val="single" w:sz="4" w:space="0" w:color="C0C0C0"/>
              <w:right w:val="single" w:sz="4" w:space="0" w:color="C0C0C0"/>
            </w:tcBorders>
            <w:shd w:val="clear" w:color="auto" w:fill="auto"/>
            <w:vAlign w:val="center"/>
            <w:hideMark/>
          </w:tcPr>
          <w:p w14:paraId="5FD40B92"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4CCD03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260,31</w:t>
            </w:r>
          </w:p>
        </w:tc>
        <w:tc>
          <w:tcPr>
            <w:tcW w:w="1493" w:type="dxa"/>
            <w:tcBorders>
              <w:top w:val="nil"/>
              <w:left w:val="nil"/>
              <w:bottom w:val="single" w:sz="4" w:space="0" w:color="C0C0C0"/>
              <w:right w:val="single" w:sz="4" w:space="0" w:color="C0C0C0"/>
            </w:tcBorders>
            <w:shd w:val="clear" w:color="000000" w:fill="D7EAD3"/>
            <w:vAlign w:val="center"/>
            <w:hideMark/>
          </w:tcPr>
          <w:p w14:paraId="205C57E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260,32</w:t>
            </w:r>
          </w:p>
        </w:tc>
        <w:tc>
          <w:tcPr>
            <w:tcW w:w="1331" w:type="dxa"/>
            <w:tcBorders>
              <w:top w:val="nil"/>
              <w:left w:val="nil"/>
              <w:bottom w:val="single" w:sz="4" w:space="0" w:color="C0C0C0"/>
              <w:right w:val="single" w:sz="4" w:space="0" w:color="C0C0C0"/>
            </w:tcBorders>
            <w:shd w:val="clear" w:color="000000" w:fill="D7EAD3"/>
            <w:vAlign w:val="center"/>
            <w:hideMark/>
          </w:tcPr>
          <w:p w14:paraId="11A3DEF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130,16</w:t>
            </w:r>
          </w:p>
        </w:tc>
        <w:tc>
          <w:tcPr>
            <w:tcW w:w="1392" w:type="dxa"/>
            <w:tcBorders>
              <w:top w:val="nil"/>
              <w:left w:val="nil"/>
              <w:bottom w:val="single" w:sz="4" w:space="0" w:color="C0C0C0"/>
              <w:right w:val="single" w:sz="4" w:space="0" w:color="C0C0C0"/>
            </w:tcBorders>
            <w:shd w:val="clear" w:color="000000" w:fill="D7EAD3"/>
            <w:vAlign w:val="center"/>
            <w:hideMark/>
          </w:tcPr>
          <w:p w14:paraId="56AD016B"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130,16</w:t>
            </w:r>
          </w:p>
        </w:tc>
        <w:tc>
          <w:tcPr>
            <w:tcW w:w="2321" w:type="dxa"/>
            <w:tcBorders>
              <w:top w:val="nil"/>
              <w:left w:val="nil"/>
              <w:bottom w:val="single" w:sz="4" w:space="0" w:color="C0C0C0"/>
              <w:right w:val="single" w:sz="4" w:space="0" w:color="C0C0C0"/>
            </w:tcBorders>
            <w:shd w:val="clear" w:color="000000" w:fill="FFFFCC"/>
            <w:vAlign w:val="center"/>
            <w:hideMark/>
          </w:tcPr>
          <w:p w14:paraId="461C4A5A"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5DD0AABC" w14:textId="77777777" w:rsidTr="002E3EDC">
        <w:trPr>
          <w:trHeight w:val="1844"/>
        </w:trPr>
        <w:tc>
          <w:tcPr>
            <w:tcW w:w="451" w:type="dxa"/>
            <w:tcBorders>
              <w:top w:val="nil"/>
              <w:left w:val="nil"/>
              <w:bottom w:val="nil"/>
              <w:right w:val="nil"/>
            </w:tcBorders>
            <w:shd w:val="clear" w:color="000000" w:fill="FABF8F"/>
            <w:noWrap/>
            <w:vAlign w:val="center"/>
            <w:hideMark/>
          </w:tcPr>
          <w:p w14:paraId="7EE4AD3E"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auto" w:fill="auto"/>
            <w:vAlign w:val="center"/>
            <w:hideMark/>
          </w:tcPr>
          <w:p w14:paraId="25D726F3"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9FE02D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3.3.2.1.1</w:t>
            </w:r>
          </w:p>
        </w:tc>
        <w:tc>
          <w:tcPr>
            <w:tcW w:w="4064" w:type="dxa"/>
            <w:tcBorders>
              <w:top w:val="nil"/>
              <w:left w:val="nil"/>
              <w:bottom w:val="single" w:sz="4" w:space="0" w:color="C0C0C0"/>
              <w:right w:val="single" w:sz="4" w:space="0" w:color="C0C0C0"/>
            </w:tcBorders>
            <w:shd w:val="clear" w:color="auto" w:fill="auto"/>
            <w:vAlign w:val="center"/>
            <w:hideMark/>
          </w:tcPr>
          <w:p w14:paraId="30BF74F4" w14:textId="77777777" w:rsidR="002E3EDC" w:rsidRPr="002E3EDC" w:rsidRDefault="002E3EDC" w:rsidP="002E3EDC">
            <w:pPr>
              <w:ind w:firstLineChars="400" w:firstLine="640"/>
              <w:rPr>
                <w:rFonts w:ascii="Tahoma" w:hAnsi="Tahoma" w:cs="Tahoma"/>
                <w:sz w:val="16"/>
                <w:szCs w:val="16"/>
              </w:rPr>
            </w:pPr>
            <w:r w:rsidRPr="002E3EDC">
              <w:rPr>
                <w:rFonts w:ascii="Tahoma" w:hAnsi="Tahoma" w:cs="Tahoma"/>
                <w:sz w:val="16"/>
                <w:szCs w:val="16"/>
              </w:rPr>
              <w:t>Тариф на энергию</w:t>
            </w:r>
          </w:p>
        </w:tc>
        <w:tc>
          <w:tcPr>
            <w:tcW w:w="982" w:type="dxa"/>
            <w:tcBorders>
              <w:top w:val="nil"/>
              <w:left w:val="nil"/>
              <w:bottom w:val="single" w:sz="4" w:space="0" w:color="C0C0C0"/>
              <w:right w:val="single" w:sz="4" w:space="0" w:color="C0C0C0"/>
            </w:tcBorders>
            <w:shd w:val="clear" w:color="auto" w:fill="auto"/>
            <w:vAlign w:val="center"/>
            <w:hideMark/>
          </w:tcPr>
          <w:p w14:paraId="3BF68ABC"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руб</w:t>
            </w:r>
            <w:proofErr w:type="spellEnd"/>
            <w:r w:rsidRPr="002E3EDC">
              <w:rPr>
                <w:rFonts w:ascii="Tahoma" w:hAnsi="Tahoma" w:cs="Tahoma"/>
                <w:sz w:val="16"/>
                <w:szCs w:val="16"/>
              </w:rPr>
              <w:t>/</w:t>
            </w:r>
            <w:proofErr w:type="spellStart"/>
            <w:r w:rsidRPr="002E3EDC">
              <w:rPr>
                <w:rFonts w:ascii="Tahoma" w:hAnsi="Tahoma" w:cs="Tahoma"/>
                <w:sz w:val="16"/>
                <w:szCs w:val="16"/>
              </w:rPr>
              <w:t>кВт.ч</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7C351CD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1493" w:type="dxa"/>
            <w:tcBorders>
              <w:top w:val="nil"/>
              <w:left w:val="nil"/>
              <w:bottom w:val="single" w:sz="4" w:space="0" w:color="C0C0C0"/>
              <w:right w:val="single" w:sz="4" w:space="0" w:color="C0C0C0"/>
            </w:tcBorders>
            <w:shd w:val="clear" w:color="000000" w:fill="FFFFCC"/>
            <w:vAlign w:val="center"/>
            <w:hideMark/>
          </w:tcPr>
          <w:p w14:paraId="1C9F8BE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1331" w:type="dxa"/>
            <w:tcBorders>
              <w:top w:val="nil"/>
              <w:left w:val="nil"/>
              <w:bottom w:val="single" w:sz="4" w:space="0" w:color="C0C0C0"/>
              <w:right w:val="single" w:sz="4" w:space="0" w:color="C0C0C0"/>
            </w:tcBorders>
            <w:shd w:val="clear" w:color="000000" w:fill="D7EAD3"/>
            <w:vAlign w:val="center"/>
            <w:hideMark/>
          </w:tcPr>
          <w:p w14:paraId="2FC771F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1392" w:type="dxa"/>
            <w:tcBorders>
              <w:top w:val="nil"/>
              <w:left w:val="nil"/>
              <w:bottom w:val="single" w:sz="4" w:space="0" w:color="C0C0C0"/>
              <w:right w:val="single" w:sz="4" w:space="0" w:color="C0C0C0"/>
            </w:tcBorders>
            <w:shd w:val="clear" w:color="000000" w:fill="D7EAD3"/>
            <w:vAlign w:val="center"/>
            <w:hideMark/>
          </w:tcPr>
          <w:p w14:paraId="116AED8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7,05</w:t>
            </w:r>
          </w:p>
        </w:tc>
        <w:tc>
          <w:tcPr>
            <w:tcW w:w="2321" w:type="dxa"/>
            <w:tcBorders>
              <w:top w:val="nil"/>
              <w:left w:val="nil"/>
              <w:bottom w:val="single" w:sz="4" w:space="0" w:color="C0C0C0"/>
              <w:right w:val="single" w:sz="4" w:space="0" w:color="C0C0C0"/>
            </w:tcBorders>
            <w:shd w:val="clear" w:color="000000" w:fill="FFFFCC"/>
            <w:vAlign w:val="center"/>
            <w:hideMark/>
          </w:tcPr>
          <w:p w14:paraId="4E278972" w14:textId="77777777" w:rsidR="002E3EDC" w:rsidRPr="002E3EDC" w:rsidRDefault="002E3EDC" w:rsidP="002E3EDC">
            <w:pPr>
              <w:rPr>
                <w:rFonts w:ascii="Tahoma" w:hAnsi="Tahoma" w:cs="Tahoma"/>
                <w:sz w:val="16"/>
                <w:szCs w:val="16"/>
              </w:rPr>
            </w:pPr>
            <w:r w:rsidRPr="002E3EDC">
              <w:rPr>
                <w:rFonts w:ascii="Tahoma" w:hAnsi="Tahoma" w:cs="Tahoma"/>
                <w:sz w:val="16"/>
                <w:szCs w:val="16"/>
              </w:rPr>
              <w:t xml:space="preserve">Плановая цена 2030 г. с учетом ИЦП эл. энергии 104,0% </w:t>
            </w:r>
          </w:p>
        </w:tc>
      </w:tr>
      <w:tr w:rsidR="002E3EDC" w:rsidRPr="002E3EDC" w14:paraId="2A0B6C53" w14:textId="77777777" w:rsidTr="002E3EDC">
        <w:trPr>
          <w:trHeight w:val="1208"/>
        </w:trPr>
        <w:tc>
          <w:tcPr>
            <w:tcW w:w="451" w:type="dxa"/>
            <w:tcBorders>
              <w:top w:val="nil"/>
              <w:left w:val="nil"/>
              <w:bottom w:val="nil"/>
              <w:right w:val="nil"/>
            </w:tcBorders>
            <w:shd w:val="clear" w:color="000000" w:fill="FABF8F"/>
            <w:noWrap/>
            <w:vAlign w:val="center"/>
            <w:hideMark/>
          </w:tcPr>
          <w:p w14:paraId="2932E3B6"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ЭР</w:t>
            </w:r>
          </w:p>
        </w:tc>
        <w:tc>
          <w:tcPr>
            <w:tcW w:w="365" w:type="dxa"/>
            <w:tcBorders>
              <w:top w:val="nil"/>
              <w:left w:val="nil"/>
              <w:bottom w:val="nil"/>
              <w:right w:val="nil"/>
            </w:tcBorders>
            <w:shd w:val="clear" w:color="auto" w:fill="auto"/>
            <w:vAlign w:val="center"/>
            <w:hideMark/>
          </w:tcPr>
          <w:p w14:paraId="205688CC"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2CABF1F"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3.3.2.1.2</w:t>
            </w:r>
          </w:p>
        </w:tc>
        <w:tc>
          <w:tcPr>
            <w:tcW w:w="4064" w:type="dxa"/>
            <w:tcBorders>
              <w:top w:val="nil"/>
              <w:left w:val="nil"/>
              <w:bottom w:val="single" w:sz="4" w:space="0" w:color="C0C0C0"/>
              <w:right w:val="single" w:sz="4" w:space="0" w:color="C0C0C0"/>
            </w:tcBorders>
            <w:shd w:val="clear" w:color="auto" w:fill="auto"/>
            <w:vAlign w:val="center"/>
            <w:hideMark/>
          </w:tcPr>
          <w:p w14:paraId="2712C6E7" w14:textId="77777777" w:rsidR="002E3EDC" w:rsidRPr="002E3EDC" w:rsidRDefault="002E3EDC" w:rsidP="002E3EDC">
            <w:pPr>
              <w:ind w:firstLineChars="400" w:firstLine="643"/>
              <w:rPr>
                <w:rFonts w:ascii="Tahoma" w:hAnsi="Tahoma" w:cs="Tahoma"/>
                <w:b/>
                <w:bCs/>
                <w:sz w:val="16"/>
                <w:szCs w:val="16"/>
              </w:rPr>
            </w:pPr>
            <w:r w:rsidRPr="002E3EDC">
              <w:rPr>
                <w:rFonts w:ascii="Tahoma" w:hAnsi="Tahoma" w:cs="Tahoma"/>
                <w:b/>
                <w:bCs/>
                <w:sz w:val="16"/>
                <w:szCs w:val="16"/>
              </w:rPr>
              <w:t>Объем энергии</w:t>
            </w:r>
          </w:p>
        </w:tc>
        <w:tc>
          <w:tcPr>
            <w:tcW w:w="982" w:type="dxa"/>
            <w:tcBorders>
              <w:top w:val="nil"/>
              <w:left w:val="nil"/>
              <w:bottom w:val="single" w:sz="4" w:space="0" w:color="C0C0C0"/>
              <w:right w:val="single" w:sz="4" w:space="0" w:color="C0C0C0"/>
            </w:tcBorders>
            <w:shd w:val="clear" w:color="auto" w:fill="auto"/>
            <w:vAlign w:val="center"/>
            <w:hideMark/>
          </w:tcPr>
          <w:p w14:paraId="16656011"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кВт.ч</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4A231EF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36,91</w:t>
            </w:r>
          </w:p>
        </w:tc>
        <w:tc>
          <w:tcPr>
            <w:tcW w:w="1493" w:type="dxa"/>
            <w:tcBorders>
              <w:top w:val="nil"/>
              <w:left w:val="nil"/>
              <w:bottom w:val="single" w:sz="4" w:space="0" w:color="C0C0C0"/>
              <w:right w:val="single" w:sz="4" w:space="0" w:color="C0C0C0"/>
            </w:tcBorders>
            <w:shd w:val="clear" w:color="000000" w:fill="FFFFCC"/>
            <w:vAlign w:val="center"/>
            <w:hideMark/>
          </w:tcPr>
          <w:p w14:paraId="40683C8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36,91</w:t>
            </w:r>
          </w:p>
        </w:tc>
        <w:tc>
          <w:tcPr>
            <w:tcW w:w="1331" w:type="dxa"/>
            <w:tcBorders>
              <w:top w:val="nil"/>
              <w:left w:val="nil"/>
              <w:bottom w:val="single" w:sz="4" w:space="0" w:color="C0C0C0"/>
              <w:right w:val="single" w:sz="4" w:space="0" w:color="C0C0C0"/>
            </w:tcBorders>
            <w:shd w:val="clear" w:color="000000" w:fill="D7EAD3"/>
            <w:vAlign w:val="center"/>
            <w:hideMark/>
          </w:tcPr>
          <w:p w14:paraId="79E5F8F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18,46</w:t>
            </w:r>
          </w:p>
        </w:tc>
        <w:tc>
          <w:tcPr>
            <w:tcW w:w="1392" w:type="dxa"/>
            <w:tcBorders>
              <w:top w:val="nil"/>
              <w:left w:val="nil"/>
              <w:bottom w:val="single" w:sz="4" w:space="0" w:color="C0C0C0"/>
              <w:right w:val="single" w:sz="4" w:space="0" w:color="C0C0C0"/>
            </w:tcBorders>
            <w:shd w:val="clear" w:color="000000" w:fill="D7EAD3"/>
            <w:vAlign w:val="center"/>
            <w:hideMark/>
          </w:tcPr>
          <w:p w14:paraId="068D800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18,46</w:t>
            </w:r>
          </w:p>
        </w:tc>
        <w:tc>
          <w:tcPr>
            <w:tcW w:w="2321" w:type="dxa"/>
            <w:tcBorders>
              <w:top w:val="nil"/>
              <w:left w:val="nil"/>
              <w:bottom w:val="single" w:sz="4" w:space="0" w:color="C0C0C0"/>
              <w:right w:val="single" w:sz="4" w:space="0" w:color="C0C0C0"/>
            </w:tcBorders>
            <w:shd w:val="clear" w:color="000000" w:fill="FDE9D9"/>
            <w:vAlign w:val="center"/>
            <w:hideMark/>
          </w:tcPr>
          <w:p w14:paraId="7D75C4CA" w14:textId="77777777" w:rsidR="002E3EDC" w:rsidRPr="002E3EDC" w:rsidRDefault="002E3EDC" w:rsidP="002E3EDC">
            <w:pPr>
              <w:rPr>
                <w:rFonts w:ascii="Tahoma" w:hAnsi="Tahoma" w:cs="Tahoma"/>
                <w:sz w:val="16"/>
                <w:szCs w:val="16"/>
              </w:rPr>
            </w:pPr>
            <w:r w:rsidRPr="002E3EDC">
              <w:rPr>
                <w:rFonts w:ascii="Tahoma" w:hAnsi="Tahoma" w:cs="Tahoma"/>
                <w:sz w:val="16"/>
                <w:szCs w:val="16"/>
              </w:rPr>
              <w:t xml:space="preserve">Исходя из планового удельного расхода </w:t>
            </w:r>
            <w:proofErr w:type="spellStart"/>
            <w:r w:rsidRPr="002E3EDC">
              <w:rPr>
                <w:rFonts w:ascii="Tahoma" w:hAnsi="Tahoma" w:cs="Tahoma"/>
                <w:sz w:val="16"/>
                <w:szCs w:val="16"/>
              </w:rPr>
              <w:t>энегии</w:t>
            </w:r>
            <w:proofErr w:type="spellEnd"/>
            <w:r w:rsidRPr="002E3EDC">
              <w:rPr>
                <w:rFonts w:ascii="Tahoma" w:hAnsi="Tahoma" w:cs="Tahoma"/>
                <w:sz w:val="16"/>
                <w:szCs w:val="16"/>
              </w:rPr>
              <w:t xml:space="preserve"> и планового объема пропуска сточных вод</w:t>
            </w:r>
          </w:p>
        </w:tc>
      </w:tr>
      <w:tr w:rsidR="002E3EDC" w:rsidRPr="002E3EDC" w14:paraId="2A530FA0" w14:textId="77777777" w:rsidTr="002E3EDC">
        <w:trPr>
          <w:trHeight w:val="584"/>
        </w:trPr>
        <w:tc>
          <w:tcPr>
            <w:tcW w:w="451" w:type="dxa"/>
            <w:tcBorders>
              <w:top w:val="nil"/>
              <w:left w:val="nil"/>
              <w:bottom w:val="nil"/>
              <w:right w:val="nil"/>
            </w:tcBorders>
            <w:shd w:val="clear" w:color="000000" w:fill="FFFF00"/>
            <w:noWrap/>
            <w:vAlign w:val="center"/>
            <w:hideMark/>
          </w:tcPr>
          <w:p w14:paraId="13477835"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37DB4ABE"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2CF2B6B"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3.9</w:t>
            </w:r>
          </w:p>
        </w:tc>
        <w:tc>
          <w:tcPr>
            <w:tcW w:w="4064" w:type="dxa"/>
            <w:tcBorders>
              <w:top w:val="nil"/>
              <w:left w:val="nil"/>
              <w:bottom w:val="single" w:sz="4" w:space="0" w:color="C0C0C0"/>
              <w:right w:val="single" w:sz="4" w:space="0" w:color="C0C0C0"/>
            </w:tcBorders>
            <w:shd w:val="clear" w:color="auto" w:fill="auto"/>
            <w:vAlign w:val="center"/>
            <w:hideMark/>
          </w:tcPr>
          <w:p w14:paraId="10C1A441" w14:textId="77777777" w:rsidR="002E3EDC" w:rsidRPr="002E3EDC" w:rsidRDefault="002E3EDC" w:rsidP="002E3EDC">
            <w:pPr>
              <w:ind w:firstLineChars="100" w:firstLine="161"/>
              <w:rPr>
                <w:rFonts w:ascii="Tahoma" w:hAnsi="Tahoma" w:cs="Tahoma"/>
                <w:b/>
                <w:bCs/>
                <w:sz w:val="16"/>
                <w:szCs w:val="16"/>
              </w:rPr>
            </w:pPr>
            <w:r w:rsidRPr="002E3EDC">
              <w:rPr>
                <w:rFonts w:ascii="Tahoma" w:hAnsi="Tahoma" w:cs="Tahoma"/>
                <w:b/>
                <w:bCs/>
                <w:sz w:val="16"/>
                <w:szCs w:val="16"/>
              </w:rPr>
              <w:t>Цеховые (общехозяйственные) расходы, в том числе:</w:t>
            </w:r>
          </w:p>
        </w:tc>
        <w:tc>
          <w:tcPr>
            <w:tcW w:w="982" w:type="dxa"/>
            <w:tcBorders>
              <w:top w:val="nil"/>
              <w:left w:val="nil"/>
              <w:bottom w:val="single" w:sz="4" w:space="0" w:color="C0C0C0"/>
              <w:right w:val="single" w:sz="4" w:space="0" w:color="C0C0C0"/>
            </w:tcBorders>
            <w:shd w:val="clear" w:color="auto" w:fill="auto"/>
            <w:vAlign w:val="center"/>
            <w:hideMark/>
          </w:tcPr>
          <w:p w14:paraId="6FC7192B"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441D725E"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181,95</w:t>
            </w:r>
          </w:p>
        </w:tc>
        <w:tc>
          <w:tcPr>
            <w:tcW w:w="1493" w:type="dxa"/>
            <w:tcBorders>
              <w:top w:val="nil"/>
              <w:left w:val="nil"/>
              <w:bottom w:val="single" w:sz="4" w:space="0" w:color="C0C0C0"/>
              <w:right w:val="single" w:sz="4" w:space="0" w:color="C0C0C0"/>
            </w:tcBorders>
            <w:shd w:val="clear" w:color="000000" w:fill="D7EAD3"/>
            <w:vAlign w:val="center"/>
            <w:hideMark/>
          </w:tcPr>
          <w:p w14:paraId="38B961C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181,95</w:t>
            </w:r>
          </w:p>
        </w:tc>
        <w:tc>
          <w:tcPr>
            <w:tcW w:w="1331" w:type="dxa"/>
            <w:tcBorders>
              <w:top w:val="nil"/>
              <w:left w:val="nil"/>
              <w:bottom w:val="single" w:sz="4" w:space="0" w:color="C0C0C0"/>
              <w:right w:val="single" w:sz="4" w:space="0" w:color="C0C0C0"/>
            </w:tcBorders>
            <w:shd w:val="clear" w:color="000000" w:fill="D7EAD3"/>
            <w:vAlign w:val="center"/>
            <w:hideMark/>
          </w:tcPr>
          <w:p w14:paraId="3AE9032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90,97</w:t>
            </w:r>
          </w:p>
        </w:tc>
        <w:tc>
          <w:tcPr>
            <w:tcW w:w="1392" w:type="dxa"/>
            <w:tcBorders>
              <w:top w:val="nil"/>
              <w:left w:val="nil"/>
              <w:bottom w:val="single" w:sz="4" w:space="0" w:color="C0C0C0"/>
              <w:right w:val="single" w:sz="4" w:space="0" w:color="C0C0C0"/>
            </w:tcBorders>
            <w:shd w:val="clear" w:color="000000" w:fill="D7EAD3"/>
            <w:vAlign w:val="center"/>
            <w:hideMark/>
          </w:tcPr>
          <w:p w14:paraId="182A0226"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90,97</w:t>
            </w:r>
          </w:p>
        </w:tc>
        <w:tc>
          <w:tcPr>
            <w:tcW w:w="2321" w:type="dxa"/>
            <w:vMerge w:val="restart"/>
            <w:tcBorders>
              <w:top w:val="nil"/>
              <w:left w:val="nil"/>
              <w:bottom w:val="nil"/>
              <w:right w:val="single" w:sz="4" w:space="0" w:color="C0C0C0"/>
            </w:tcBorders>
            <w:shd w:val="clear" w:color="000000" w:fill="FFFFCC"/>
            <w:vAlign w:val="center"/>
            <w:hideMark/>
          </w:tcPr>
          <w:p w14:paraId="1EA13AA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xml:space="preserve">Рассчитано исходя из базового уровня операционных расходов 2021 г. с применением коэффициента индексации, </w:t>
            </w:r>
            <w:r w:rsidRPr="002E3EDC">
              <w:rPr>
                <w:rFonts w:ascii="Tahoma" w:hAnsi="Tahoma" w:cs="Tahoma"/>
                <w:sz w:val="16"/>
                <w:szCs w:val="16"/>
              </w:rPr>
              <w:lastRenderedPageBreak/>
              <w:t xml:space="preserve">рассчитанного исходя из индексов эффективности операционных расходов на 2022, 2023, 2024, 2025,2026, 2027, 2028, 2029,  2030 и 2031 гг. в размере 1% и с учетом ИПЦ на 2022 г. 104,3%, на 2023, 2024,  2025, 2026, 2027, 2028,  2029, 2030 и 2031 гг. - 104,0%  </w:t>
            </w:r>
          </w:p>
        </w:tc>
      </w:tr>
      <w:tr w:rsidR="002E3EDC" w:rsidRPr="002E3EDC" w14:paraId="0563FB58" w14:textId="77777777" w:rsidTr="002E3EDC">
        <w:trPr>
          <w:trHeight w:val="454"/>
        </w:trPr>
        <w:tc>
          <w:tcPr>
            <w:tcW w:w="451" w:type="dxa"/>
            <w:tcBorders>
              <w:top w:val="nil"/>
              <w:left w:val="nil"/>
              <w:bottom w:val="nil"/>
              <w:right w:val="nil"/>
            </w:tcBorders>
            <w:shd w:val="clear" w:color="000000" w:fill="FFFF00"/>
            <w:noWrap/>
            <w:vAlign w:val="center"/>
            <w:hideMark/>
          </w:tcPr>
          <w:p w14:paraId="4F8B3E7F"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2BE97205" w14:textId="77777777" w:rsidR="002E3EDC" w:rsidRPr="002E3EDC" w:rsidRDefault="002E3EDC" w:rsidP="002E3EDC">
            <w:pPr>
              <w:rPr>
                <w:rFonts w:ascii="Tahoma" w:hAnsi="Tahoma" w:cs="Tahoma"/>
                <w:b/>
                <w:bCs/>
                <w:color w:val="000000"/>
                <w:sz w:val="16"/>
                <w:szCs w:val="16"/>
              </w:rPr>
            </w:pPr>
          </w:p>
        </w:tc>
        <w:tc>
          <w:tcPr>
            <w:tcW w:w="9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C7E22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3.9.3</w:t>
            </w:r>
          </w:p>
        </w:tc>
        <w:tc>
          <w:tcPr>
            <w:tcW w:w="4064" w:type="dxa"/>
            <w:tcBorders>
              <w:top w:val="single" w:sz="4" w:space="0" w:color="C0C0C0"/>
              <w:left w:val="nil"/>
              <w:bottom w:val="single" w:sz="4" w:space="0" w:color="C0C0C0"/>
              <w:right w:val="single" w:sz="4" w:space="0" w:color="C0C0C0"/>
            </w:tcBorders>
            <w:shd w:val="clear" w:color="auto" w:fill="auto"/>
            <w:vAlign w:val="center"/>
            <w:hideMark/>
          </w:tcPr>
          <w:p w14:paraId="503C2F83"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Прочие расходы, в том числе:</w:t>
            </w:r>
          </w:p>
        </w:tc>
        <w:tc>
          <w:tcPr>
            <w:tcW w:w="982" w:type="dxa"/>
            <w:tcBorders>
              <w:top w:val="single" w:sz="4" w:space="0" w:color="C0C0C0"/>
              <w:left w:val="nil"/>
              <w:bottom w:val="single" w:sz="4" w:space="0" w:color="C0C0C0"/>
              <w:right w:val="single" w:sz="4" w:space="0" w:color="C0C0C0"/>
            </w:tcBorders>
            <w:shd w:val="clear" w:color="auto" w:fill="auto"/>
            <w:vAlign w:val="center"/>
            <w:hideMark/>
          </w:tcPr>
          <w:p w14:paraId="2FF78EA8"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single" w:sz="4" w:space="0" w:color="C0C0C0"/>
              <w:left w:val="nil"/>
              <w:bottom w:val="single" w:sz="4" w:space="0" w:color="C0C0C0"/>
              <w:right w:val="single" w:sz="4" w:space="0" w:color="C0C0C0"/>
            </w:tcBorders>
            <w:shd w:val="clear" w:color="000000" w:fill="D7EAD3"/>
            <w:vAlign w:val="center"/>
            <w:hideMark/>
          </w:tcPr>
          <w:p w14:paraId="4728833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181,95</w:t>
            </w:r>
          </w:p>
        </w:tc>
        <w:tc>
          <w:tcPr>
            <w:tcW w:w="1493" w:type="dxa"/>
            <w:tcBorders>
              <w:top w:val="nil"/>
              <w:left w:val="nil"/>
              <w:bottom w:val="single" w:sz="4" w:space="0" w:color="C0C0C0"/>
              <w:right w:val="single" w:sz="4" w:space="0" w:color="C0C0C0"/>
            </w:tcBorders>
            <w:shd w:val="clear" w:color="000000" w:fill="D7EAD3"/>
            <w:vAlign w:val="center"/>
            <w:hideMark/>
          </w:tcPr>
          <w:p w14:paraId="783FD4E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181,95</w:t>
            </w:r>
          </w:p>
        </w:tc>
        <w:tc>
          <w:tcPr>
            <w:tcW w:w="1331" w:type="dxa"/>
            <w:tcBorders>
              <w:top w:val="single" w:sz="4" w:space="0" w:color="C0C0C0"/>
              <w:left w:val="nil"/>
              <w:bottom w:val="single" w:sz="4" w:space="0" w:color="C0C0C0"/>
              <w:right w:val="single" w:sz="4" w:space="0" w:color="C0C0C0"/>
            </w:tcBorders>
            <w:shd w:val="clear" w:color="000000" w:fill="D7EAD3"/>
            <w:vAlign w:val="center"/>
            <w:hideMark/>
          </w:tcPr>
          <w:p w14:paraId="43D7E45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90,97</w:t>
            </w:r>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4C605EA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90,97</w:t>
            </w:r>
          </w:p>
        </w:tc>
        <w:tc>
          <w:tcPr>
            <w:tcW w:w="2321" w:type="dxa"/>
            <w:vMerge/>
            <w:tcBorders>
              <w:top w:val="nil"/>
              <w:left w:val="nil"/>
              <w:bottom w:val="nil"/>
              <w:right w:val="single" w:sz="4" w:space="0" w:color="C0C0C0"/>
            </w:tcBorders>
            <w:vAlign w:val="center"/>
            <w:hideMark/>
          </w:tcPr>
          <w:p w14:paraId="281D416F" w14:textId="77777777" w:rsidR="002E3EDC" w:rsidRPr="002E3EDC" w:rsidRDefault="002E3EDC" w:rsidP="002E3EDC">
            <w:pPr>
              <w:rPr>
                <w:rFonts w:ascii="Tahoma" w:hAnsi="Tahoma" w:cs="Tahoma"/>
                <w:sz w:val="16"/>
                <w:szCs w:val="16"/>
              </w:rPr>
            </w:pPr>
          </w:p>
        </w:tc>
      </w:tr>
      <w:tr w:rsidR="002E3EDC" w:rsidRPr="002E3EDC" w14:paraId="4DFA0826" w14:textId="77777777" w:rsidTr="002E3EDC">
        <w:trPr>
          <w:trHeight w:val="2559"/>
        </w:trPr>
        <w:tc>
          <w:tcPr>
            <w:tcW w:w="451" w:type="dxa"/>
            <w:tcBorders>
              <w:top w:val="nil"/>
              <w:left w:val="nil"/>
              <w:bottom w:val="nil"/>
              <w:right w:val="nil"/>
            </w:tcBorders>
            <w:shd w:val="clear" w:color="000000" w:fill="FFFF00"/>
            <w:noWrap/>
            <w:vAlign w:val="center"/>
            <w:hideMark/>
          </w:tcPr>
          <w:p w14:paraId="67AE2566"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lastRenderedPageBreak/>
              <w:t>ОР</w:t>
            </w:r>
          </w:p>
        </w:tc>
        <w:tc>
          <w:tcPr>
            <w:tcW w:w="365" w:type="dxa"/>
            <w:tcBorders>
              <w:top w:val="nil"/>
              <w:left w:val="nil"/>
              <w:bottom w:val="nil"/>
              <w:right w:val="nil"/>
            </w:tcBorders>
            <w:shd w:val="clear" w:color="auto" w:fill="auto"/>
            <w:vAlign w:val="center"/>
            <w:hideMark/>
          </w:tcPr>
          <w:p w14:paraId="1EDDB05E" w14:textId="77777777" w:rsidR="002E3EDC" w:rsidRPr="002E3EDC" w:rsidRDefault="002E3EDC" w:rsidP="002E3EDC">
            <w:pPr>
              <w:jc w:val="center"/>
              <w:rPr>
                <w:rFonts w:ascii="Wingdings 2" w:hAnsi="Wingdings 2" w:cs="Tahoma"/>
                <w:color w:val="5A5A5A"/>
                <w:sz w:val="16"/>
                <w:szCs w:val="16"/>
              </w:rPr>
            </w:pPr>
            <w:r w:rsidRPr="002E3EDC">
              <w:rPr>
                <w:rFonts w:ascii="Wingdings 2" w:hAnsi="Wingdings 2" w:cs="Tahoma"/>
                <w:color w:val="5A5A5A"/>
                <w:sz w:val="16"/>
                <w:szCs w:val="16"/>
              </w:rPr>
              <w:t>О</w:t>
            </w:r>
          </w:p>
        </w:tc>
        <w:tc>
          <w:tcPr>
            <w:tcW w:w="9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C3D8B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3.9.3.1</w:t>
            </w:r>
          </w:p>
        </w:tc>
        <w:tc>
          <w:tcPr>
            <w:tcW w:w="4064" w:type="dxa"/>
            <w:tcBorders>
              <w:top w:val="single" w:sz="4" w:space="0" w:color="C0C0C0"/>
              <w:left w:val="nil"/>
              <w:bottom w:val="single" w:sz="4" w:space="0" w:color="C0C0C0"/>
              <w:right w:val="single" w:sz="4" w:space="0" w:color="C0C0C0"/>
            </w:tcBorders>
            <w:shd w:val="clear" w:color="000000" w:fill="E3FAFD"/>
            <w:vAlign w:val="center"/>
            <w:hideMark/>
          </w:tcPr>
          <w:p w14:paraId="295DEB21"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отопление цеховых помещений</w:t>
            </w:r>
          </w:p>
        </w:tc>
        <w:tc>
          <w:tcPr>
            <w:tcW w:w="982" w:type="dxa"/>
            <w:tcBorders>
              <w:top w:val="single" w:sz="4" w:space="0" w:color="C0C0C0"/>
              <w:left w:val="nil"/>
              <w:bottom w:val="single" w:sz="4" w:space="0" w:color="C0C0C0"/>
              <w:right w:val="single" w:sz="4" w:space="0" w:color="C0C0C0"/>
            </w:tcBorders>
            <w:shd w:val="clear" w:color="auto" w:fill="auto"/>
            <w:vAlign w:val="center"/>
            <w:hideMark/>
          </w:tcPr>
          <w:p w14:paraId="13121421"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single" w:sz="4" w:space="0" w:color="C0C0C0"/>
              <w:left w:val="nil"/>
              <w:bottom w:val="single" w:sz="4" w:space="0" w:color="C0C0C0"/>
              <w:right w:val="single" w:sz="4" w:space="0" w:color="C0C0C0"/>
            </w:tcBorders>
            <w:shd w:val="clear" w:color="000000" w:fill="FFFFCC"/>
            <w:vAlign w:val="center"/>
            <w:hideMark/>
          </w:tcPr>
          <w:p w14:paraId="379ADFE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181,95</w:t>
            </w:r>
          </w:p>
        </w:tc>
        <w:tc>
          <w:tcPr>
            <w:tcW w:w="1493" w:type="dxa"/>
            <w:tcBorders>
              <w:top w:val="single" w:sz="4" w:space="0" w:color="C0C0C0"/>
              <w:left w:val="nil"/>
              <w:bottom w:val="single" w:sz="4" w:space="0" w:color="C0C0C0"/>
              <w:right w:val="single" w:sz="4" w:space="0" w:color="C0C0C0"/>
            </w:tcBorders>
            <w:shd w:val="clear" w:color="000000" w:fill="FFFFCC"/>
            <w:vAlign w:val="center"/>
            <w:hideMark/>
          </w:tcPr>
          <w:p w14:paraId="4B8B5C7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181,95</w:t>
            </w:r>
          </w:p>
        </w:tc>
        <w:tc>
          <w:tcPr>
            <w:tcW w:w="1331" w:type="dxa"/>
            <w:tcBorders>
              <w:top w:val="single" w:sz="4" w:space="0" w:color="C0C0C0"/>
              <w:left w:val="nil"/>
              <w:bottom w:val="single" w:sz="4" w:space="0" w:color="C0C0C0"/>
              <w:right w:val="single" w:sz="4" w:space="0" w:color="C0C0C0"/>
            </w:tcBorders>
            <w:shd w:val="clear" w:color="000000" w:fill="D7EAD3"/>
            <w:vAlign w:val="center"/>
            <w:hideMark/>
          </w:tcPr>
          <w:p w14:paraId="3C66C44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90,97</w:t>
            </w:r>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4D85A8F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90,97</w:t>
            </w:r>
          </w:p>
        </w:tc>
        <w:tc>
          <w:tcPr>
            <w:tcW w:w="2321" w:type="dxa"/>
            <w:vMerge/>
            <w:tcBorders>
              <w:top w:val="nil"/>
              <w:left w:val="nil"/>
              <w:bottom w:val="nil"/>
              <w:right w:val="single" w:sz="4" w:space="0" w:color="C0C0C0"/>
            </w:tcBorders>
            <w:vAlign w:val="center"/>
            <w:hideMark/>
          </w:tcPr>
          <w:p w14:paraId="1BB01A9F" w14:textId="77777777" w:rsidR="002E3EDC" w:rsidRPr="002E3EDC" w:rsidRDefault="002E3EDC" w:rsidP="002E3EDC">
            <w:pPr>
              <w:rPr>
                <w:rFonts w:ascii="Tahoma" w:hAnsi="Tahoma" w:cs="Tahoma"/>
                <w:sz w:val="16"/>
                <w:szCs w:val="16"/>
              </w:rPr>
            </w:pPr>
          </w:p>
        </w:tc>
      </w:tr>
      <w:tr w:rsidR="002E3EDC" w:rsidRPr="002E3EDC" w14:paraId="568401DB" w14:textId="77777777" w:rsidTr="002E3EDC">
        <w:trPr>
          <w:trHeight w:val="519"/>
        </w:trPr>
        <w:tc>
          <w:tcPr>
            <w:tcW w:w="451" w:type="dxa"/>
            <w:tcBorders>
              <w:top w:val="nil"/>
              <w:left w:val="nil"/>
              <w:bottom w:val="nil"/>
              <w:right w:val="nil"/>
            </w:tcBorders>
            <w:shd w:val="clear" w:color="000000" w:fill="FFFF00"/>
            <w:noWrap/>
            <w:vAlign w:val="center"/>
            <w:hideMark/>
          </w:tcPr>
          <w:p w14:paraId="0C17711A"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7A5A9702"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00601A2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3.10</w:t>
            </w:r>
          </w:p>
        </w:tc>
        <w:tc>
          <w:tcPr>
            <w:tcW w:w="4064" w:type="dxa"/>
            <w:tcBorders>
              <w:top w:val="nil"/>
              <w:left w:val="nil"/>
              <w:bottom w:val="single" w:sz="4" w:space="0" w:color="C0C0C0"/>
              <w:right w:val="single" w:sz="4" w:space="0" w:color="C0C0C0"/>
            </w:tcBorders>
            <w:shd w:val="clear" w:color="auto" w:fill="auto"/>
            <w:vAlign w:val="center"/>
            <w:hideMark/>
          </w:tcPr>
          <w:p w14:paraId="01D7BF02" w14:textId="77777777" w:rsidR="002E3EDC" w:rsidRPr="002E3EDC" w:rsidRDefault="002E3EDC" w:rsidP="002E3EDC">
            <w:pPr>
              <w:ind w:firstLineChars="100" w:firstLine="161"/>
              <w:rPr>
                <w:rFonts w:ascii="Tahoma" w:hAnsi="Tahoma" w:cs="Tahoma"/>
                <w:b/>
                <w:bCs/>
                <w:sz w:val="16"/>
                <w:szCs w:val="16"/>
              </w:rPr>
            </w:pPr>
            <w:r w:rsidRPr="002E3EDC">
              <w:rPr>
                <w:rFonts w:ascii="Tahoma" w:hAnsi="Tahoma" w:cs="Tahoma"/>
                <w:b/>
                <w:bCs/>
                <w:sz w:val="16"/>
                <w:szCs w:val="16"/>
              </w:rPr>
              <w:t>Прочие производственные расходы</w:t>
            </w:r>
          </w:p>
        </w:tc>
        <w:tc>
          <w:tcPr>
            <w:tcW w:w="982" w:type="dxa"/>
            <w:tcBorders>
              <w:top w:val="nil"/>
              <w:left w:val="nil"/>
              <w:bottom w:val="single" w:sz="4" w:space="0" w:color="C0C0C0"/>
              <w:right w:val="single" w:sz="4" w:space="0" w:color="C0C0C0"/>
            </w:tcBorders>
            <w:shd w:val="clear" w:color="auto" w:fill="auto"/>
            <w:vAlign w:val="center"/>
            <w:hideMark/>
          </w:tcPr>
          <w:p w14:paraId="4CC760BB"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17D6C63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4 400,85</w:t>
            </w:r>
          </w:p>
        </w:tc>
        <w:tc>
          <w:tcPr>
            <w:tcW w:w="1493" w:type="dxa"/>
            <w:tcBorders>
              <w:top w:val="nil"/>
              <w:left w:val="nil"/>
              <w:bottom w:val="single" w:sz="4" w:space="0" w:color="C0C0C0"/>
              <w:right w:val="single" w:sz="4" w:space="0" w:color="C0C0C0"/>
            </w:tcBorders>
            <w:shd w:val="clear" w:color="000000" w:fill="D7EAD3"/>
            <w:vAlign w:val="center"/>
            <w:hideMark/>
          </w:tcPr>
          <w:p w14:paraId="257EA277"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4 400,85</w:t>
            </w:r>
          </w:p>
        </w:tc>
        <w:tc>
          <w:tcPr>
            <w:tcW w:w="1331" w:type="dxa"/>
            <w:tcBorders>
              <w:top w:val="nil"/>
              <w:left w:val="nil"/>
              <w:bottom w:val="single" w:sz="4" w:space="0" w:color="C0C0C0"/>
              <w:right w:val="single" w:sz="4" w:space="0" w:color="C0C0C0"/>
            </w:tcBorders>
            <w:shd w:val="clear" w:color="000000" w:fill="D7EAD3"/>
            <w:vAlign w:val="center"/>
            <w:hideMark/>
          </w:tcPr>
          <w:p w14:paraId="062B867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2 200,43</w:t>
            </w:r>
          </w:p>
        </w:tc>
        <w:tc>
          <w:tcPr>
            <w:tcW w:w="1392" w:type="dxa"/>
            <w:tcBorders>
              <w:top w:val="nil"/>
              <w:left w:val="nil"/>
              <w:bottom w:val="single" w:sz="4" w:space="0" w:color="C0C0C0"/>
              <w:right w:val="single" w:sz="4" w:space="0" w:color="C0C0C0"/>
            </w:tcBorders>
            <w:shd w:val="clear" w:color="000000" w:fill="D7EAD3"/>
            <w:vAlign w:val="center"/>
            <w:hideMark/>
          </w:tcPr>
          <w:p w14:paraId="4ED1ADB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2 200,43</w:t>
            </w:r>
          </w:p>
        </w:tc>
        <w:tc>
          <w:tcPr>
            <w:tcW w:w="2321" w:type="dxa"/>
            <w:vMerge w:val="restart"/>
            <w:tcBorders>
              <w:top w:val="nil"/>
              <w:left w:val="nil"/>
              <w:bottom w:val="nil"/>
              <w:right w:val="single" w:sz="4" w:space="0" w:color="C0C0C0"/>
            </w:tcBorders>
            <w:shd w:val="clear" w:color="000000" w:fill="FFFFCC"/>
            <w:vAlign w:val="center"/>
            <w:hideMark/>
          </w:tcPr>
          <w:p w14:paraId="5D02FBD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2029,  2030 и 2031 гг. в размере 1% и с учетом ИПЦ на 2022 г. 104,3%, на 2023, 2024,  2025, 2026, 2027, 2028,  2029, 2030 и 2031 гг. - 104,0%  </w:t>
            </w:r>
          </w:p>
        </w:tc>
      </w:tr>
      <w:tr w:rsidR="002E3EDC" w:rsidRPr="002E3EDC" w14:paraId="30DF1730" w14:textId="77777777" w:rsidTr="002E3EDC">
        <w:trPr>
          <w:trHeight w:val="2169"/>
        </w:trPr>
        <w:tc>
          <w:tcPr>
            <w:tcW w:w="451" w:type="dxa"/>
            <w:tcBorders>
              <w:top w:val="nil"/>
              <w:left w:val="nil"/>
              <w:bottom w:val="nil"/>
              <w:right w:val="nil"/>
            </w:tcBorders>
            <w:shd w:val="clear" w:color="000000" w:fill="FFFF00"/>
            <w:noWrap/>
            <w:vAlign w:val="center"/>
            <w:hideMark/>
          </w:tcPr>
          <w:p w14:paraId="2148027B"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6293ECF1"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5FF5C59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3.10.1</w:t>
            </w:r>
          </w:p>
        </w:tc>
        <w:tc>
          <w:tcPr>
            <w:tcW w:w="4064" w:type="dxa"/>
            <w:tcBorders>
              <w:top w:val="nil"/>
              <w:left w:val="nil"/>
              <w:bottom w:val="single" w:sz="4" w:space="0" w:color="C0C0C0"/>
              <w:right w:val="single" w:sz="4" w:space="0" w:color="C0C0C0"/>
            </w:tcBorders>
            <w:shd w:val="clear" w:color="auto" w:fill="auto"/>
            <w:vAlign w:val="center"/>
            <w:hideMark/>
          </w:tcPr>
          <w:p w14:paraId="72AA5592"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Лабораторные анализы</w:t>
            </w:r>
          </w:p>
        </w:tc>
        <w:tc>
          <w:tcPr>
            <w:tcW w:w="982" w:type="dxa"/>
            <w:tcBorders>
              <w:top w:val="nil"/>
              <w:left w:val="nil"/>
              <w:bottom w:val="single" w:sz="4" w:space="0" w:color="C0C0C0"/>
              <w:right w:val="single" w:sz="4" w:space="0" w:color="C0C0C0"/>
            </w:tcBorders>
            <w:shd w:val="clear" w:color="auto" w:fill="auto"/>
            <w:vAlign w:val="center"/>
            <w:hideMark/>
          </w:tcPr>
          <w:p w14:paraId="0BA1BDD3"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56FBFDD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127,17</w:t>
            </w:r>
          </w:p>
        </w:tc>
        <w:tc>
          <w:tcPr>
            <w:tcW w:w="1493" w:type="dxa"/>
            <w:tcBorders>
              <w:top w:val="nil"/>
              <w:left w:val="nil"/>
              <w:bottom w:val="single" w:sz="4" w:space="0" w:color="C0C0C0"/>
              <w:right w:val="single" w:sz="4" w:space="0" w:color="C0C0C0"/>
            </w:tcBorders>
            <w:shd w:val="clear" w:color="000000" w:fill="FFFFCC"/>
            <w:vAlign w:val="center"/>
            <w:hideMark/>
          </w:tcPr>
          <w:p w14:paraId="1C456E0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127,17</w:t>
            </w:r>
          </w:p>
        </w:tc>
        <w:tc>
          <w:tcPr>
            <w:tcW w:w="1331" w:type="dxa"/>
            <w:tcBorders>
              <w:top w:val="nil"/>
              <w:left w:val="nil"/>
              <w:bottom w:val="single" w:sz="4" w:space="0" w:color="C0C0C0"/>
              <w:right w:val="single" w:sz="4" w:space="0" w:color="C0C0C0"/>
            </w:tcBorders>
            <w:shd w:val="clear" w:color="000000" w:fill="D7EAD3"/>
            <w:vAlign w:val="center"/>
            <w:hideMark/>
          </w:tcPr>
          <w:p w14:paraId="2E99FAD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63,59</w:t>
            </w:r>
          </w:p>
        </w:tc>
        <w:tc>
          <w:tcPr>
            <w:tcW w:w="1392" w:type="dxa"/>
            <w:tcBorders>
              <w:top w:val="nil"/>
              <w:left w:val="nil"/>
              <w:bottom w:val="single" w:sz="4" w:space="0" w:color="C0C0C0"/>
              <w:right w:val="single" w:sz="4" w:space="0" w:color="C0C0C0"/>
            </w:tcBorders>
            <w:shd w:val="clear" w:color="000000" w:fill="D7EAD3"/>
            <w:vAlign w:val="center"/>
            <w:hideMark/>
          </w:tcPr>
          <w:p w14:paraId="6439328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63,59</w:t>
            </w:r>
          </w:p>
        </w:tc>
        <w:tc>
          <w:tcPr>
            <w:tcW w:w="2321" w:type="dxa"/>
            <w:vMerge/>
            <w:tcBorders>
              <w:top w:val="nil"/>
              <w:left w:val="nil"/>
              <w:bottom w:val="nil"/>
              <w:right w:val="single" w:sz="4" w:space="0" w:color="C0C0C0"/>
            </w:tcBorders>
            <w:vAlign w:val="center"/>
            <w:hideMark/>
          </w:tcPr>
          <w:p w14:paraId="0154E4ED" w14:textId="77777777" w:rsidR="002E3EDC" w:rsidRPr="002E3EDC" w:rsidRDefault="002E3EDC" w:rsidP="002E3EDC">
            <w:pPr>
              <w:rPr>
                <w:rFonts w:ascii="Tahoma" w:hAnsi="Tahoma" w:cs="Tahoma"/>
                <w:sz w:val="16"/>
                <w:szCs w:val="16"/>
              </w:rPr>
            </w:pPr>
          </w:p>
        </w:tc>
      </w:tr>
      <w:tr w:rsidR="002E3EDC" w:rsidRPr="002E3EDC" w14:paraId="47DA42F5" w14:textId="77777777" w:rsidTr="002E3EDC">
        <w:trPr>
          <w:trHeight w:val="1598"/>
        </w:trPr>
        <w:tc>
          <w:tcPr>
            <w:tcW w:w="451" w:type="dxa"/>
            <w:tcBorders>
              <w:top w:val="nil"/>
              <w:left w:val="nil"/>
              <w:bottom w:val="nil"/>
              <w:right w:val="nil"/>
            </w:tcBorders>
            <w:shd w:val="clear" w:color="000000" w:fill="FFFF00"/>
            <w:noWrap/>
            <w:vAlign w:val="center"/>
            <w:hideMark/>
          </w:tcPr>
          <w:p w14:paraId="79896407"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26CF52D9"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AAA191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3.10.2</w:t>
            </w:r>
          </w:p>
        </w:tc>
        <w:tc>
          <w:tcPr>
            <w:tcW w:w="4064" w:type="dxa"/>
            <w:tcBorders>
              <w:top w:val="nil"/>
              <w:left w:val="nil"/>
              <w:bottom w:val="single" w:sz="4" w:space="0" w:color="C0C0C0"/>
              <w:right w:val="single" w:sz="4" w:space="0" w:color="C0C0C0"/>
            </w:tcBorders>
            <w:shd w:val="clear" w:color="auto" w:fill="auto"/>
            <w:vAlign w:val="center"/>
            <w:hideMark/>
          </w:tcPr>
          <w:p w14:paraId="6A913B0E"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 xml:space="preserve">Расходы на ГСМ (и/ или расходы на аренду </w:t>
            </w:r>
            <w:proofErr w:type="spellStart"/>
            <w:proofErr w:type="gramStart"/>
            <w:r w:rsidRPr="002E3EDC">
              <w:rPr>
                <w:rFonts w:ascii="Tahoma" w:hAnsi="Tahoma" w:cs="Tahoma"/>
                <w:sz w:val="16"/>
                <w:szCs w:val="16"/>
              </w:rPr>
              <w:t>спец.техники</w:t>
            </w:r>
            <w:proofErr w:type="spellEnd"/>
            <w:proofErr w:type="gramEnd"/>
            <w:r w:rsidRPr="002E3EDC">
              <w:rPr>
                <w:rFonts w:ascii="Tahoma" w:hAnsi="Tahoma" w:cs="Tahoma"/>
                <w:sz w:val="16"/>
                <w:szCs w:val="16"/>
              </w:rPr>
              <w:t>)</w:t>
            </w:r>
          </w:p>
        </w:tc>
        <w:tc>
          <w:tcPr>
            <w:tcW w:w="982" w:type="dxa"/>
            <w:tcBorders>
              <w:top w:val="nil"/>
              <w:left w:val="nil"/>
              <w:bottom w:val="single" w:sz="4" w:space="0" w:color="C0C0C0"/>
              <w:right w:val="single" w:sz="4" w:space="0" w:color="C0C0C0"/>
            </w:tcBorders>
            <w:shd w:val="clear" w:color="auto" w:fill="auto"/>
            <w:vAlign w:val="center"/>
            <w:hideMark/>
          </w:tcPr>
          <w:p w14:paraId="60936ED0"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130EFC8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37,23</w:t>
            </w:r>
          </w:p>
        </w:tc>
        <w:tc>
          <w:tcPr>
            <w:tcW w:w="1493" w:type="dxa"/>
            <w:tcBorders>
              <w:top w:val="nil"/>
              <w:left w:val="nil"/>
              <w:bottom w:val="single" w:sz="4" w:space="0" w:color="C0C0C0"/>
              <w:right w:val="single" w:sz="4" w:space="0" w:color="C0C0C0"/>
            </w:tcBorders>
            <w:shd w:val="clear" w:color="000000" w:fill="FFFFCC"/>
            <w:vAlign w:val="center"/>
            <w:hideMark/>
          </w:tcPr>
          <w:p w14:paraId="40FA8E2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37,23</w:t>
            </w:r>
          </w:p>
        </w:tc>
        <w:tc>
          <w:tcPr>
            <w:tcW w:w="1331" w:type="dxa"/>
            <w:tcBorders>
              <w:top w:val="nil"/>
              <w:left w:val="nil"/>
              <w:bottom w:val="single" w:sz="4" w:space="0" w:color="C0C0C0"/>
              <w:right w:val="single" w:sz="4" w:space="0" w:color="C0C0C0"/>
            </w:tcBorders>
            <w:shd w:val="clear" w:color="000000" w:fill="D7EAD3"/>
            <w:vAlign w:val="center"/>
            <w:hideMark/>
          </w:tcPr>
          <w:p w14:paraId="672C301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18,61</w:t>
            </w:r>
          </w:p>
        </w:tc>
        <w:tc>
          <w:tcPr>
            <w:tcW w:w="1392" w:type="dxa"/>
            <w:tcBorders>
              <w:top w:val="nil"/>
              <w:left w:val="nil"/>
              <w:bottom w:val="single" w:sz="4" w:space="0" w:color="C0C0C0"/>
              <w:right w:val="single" w:sz="4" w:space="0" w:color="C0C0C0"/>
            </w:tcBorders>
            <w:shd w:val="clear" w:color="000000" w:fill="D7EAD3"/>
            <w:vAlign w:val="center"/>
            <w:hideMark/>
          </w:tcPr>
          <w:p w14:paraId="253E4FA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18,61</w:t>
            </w:r>
          </w:p>
        </w:tc>
        <w:tc>
          <w:tcPr>
            <w:tcW w:w="2321" w:type="dxa"/>
            <w:vMerge/>
            <w:tcBorders>
              <w:top w:val="nil"/>
              <w:left w:val="nil"/>
              <w:bottom w:val="nil"/>
              <w:right w:val="single" w:sz="4" w:space="0" w:color="C0C0C0"/>
            </w:tcBorders>
            <w:vAlign w:val="center"/>
            <w:hideMark/>
          </w:tcPr>
          <w:p w14:paraId="62829D52" w14:textId="77777777" w:rsidR="002E3EDC" w:rsidRPr="002E3EDC" w:rsidRDefault="002E3EDC" w:rsidP="002E3EDC">
            <w:pPr>
              <w:rPr>
                <w:rFonts w:ascii="Tahoma" w:hAnsi="Tahoma" w:cs="Tahoma"/>
                <w:sz w:val="16"/>
                <w:szCs w:val="16"/>
              </w:rPr>
            </w:pPr>
          </w:p>
        </w:tc>
      </w:tr>
      <w:tr w:rsidR="002E3EDC" w:rsidRPr="002E3EDC" w14:paraId="3866522B" w14:textId="77777777" w:rsidTr="002E3EDC">
        <w:trPr>
          <w:trHeight w:val="1455"/>
        </w:trPr>
        <w:tc>
          <w:tcPr>
            <w:tcW w:w="451" w:type="dxa"/>
            <w:tcBorders>
              <w:top w:val="nil"/>
              <w:left w:val="nil"/>
              <w:bottom w:val="nil"/>
              <w:right w:val="nil"/>
            </w:tcBorders>
            <w:shd w:val="clear" w:color="000000" w:fill="FFFF00"/>
            <w:noWrap/>
            <w:vAlign w:val="center"/>
            <w:hideMark/>
          </w:tcPr>
          <w:p w14:paraId="1B4787A0"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222AB7B4"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5BD63F2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3.10.3</w:t>
            </w:r>
          </w:p>
        </w:tc>
        <w:tc>
          <w:tcPr>
            <w:tcW w:w="4064" w:type="dxa"/>
            <w:tcBorders>
              <w:top w:val="nil"/>
              <w:left w:val="nil"/>
              <w:bottom w:val="single" w:sz="4" w:space="0" w:color="C0C0C0"/>
              <w:right w:val="single" w:sz="4" w:space="0" w:color="C0C0C0"/>
            </w:tcBorders>
            <w:shd w:val="clear" w:color="auto" w:fill="auto"/>
            <w:vAlign w:val="center"/>
            <w:hideMark/>
          </w:tcPr>
          <w:p w14:paraId="4542391A"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Прочие расходы:</w:t>
            </w:r>
          </w:p>
        </w:tc>
        <w:tc>
          <w:tcPr>
            <w:tcW w:w="982" w:type="dxa"/>
            <w:tcBorders>
              <w:top w:val="nil"/>
              <w:left w:val="nil"/>
              <w:bottom w:val="single" w:sz="4" w:space="0" w:color="C0C0C0"/>
              <w:right w:val="single" w:sz="4" w:space="0" w:color="C0C0C0"/>
            </w:tcBorders>
            <w:shd w:val="clear" w:color="auto" w:fill="auto"/>
            <w:vAlign w:val="center"/>
            <w:hideMark/>
          </w:tcPr>
          <w:p w14:paraId="1895642D"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3630E1F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4 236,45</w:t>
            </w:r>
          </w:p>
        </w:tc>
        <w:tc>
          <w:tcPr>
            <w:tcW w:w="1493" w:type="dxa"/>
            <w:tcBorders>
              <w:top w:val="nil"/>
              <w:left w:val="nil"/>
              <w:bottom w:val="single" w:sz="4" w:space="0" w:color="C0C0C0"/>
              <w:right w:val="single" w:sz="4" w:space="0" w:color="C0C0C0"/>
            </w:tcBorders>
            <w:shd w:val="clear" w:color="000000" w:fill="D7EAD3"/>
            <w:vAlign w:val="center"/>
            <w:hideMark/>
          </w:tcPr>
          <w:p w14:paraId="0C5AD0B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4 236,45</w:t>
            </w:r>
          </w:p>
        </w:tc>
        <w:tc>
          <w:tcPr>
            <w:tcW w:w="1331" w:type="dxa"/>
            <w:tcBorders>
              <w:top w:val="nil"/>
              <w:left w:val="nil"/>
              <w:bottom w:val="single" w:sz="4" w:space="0" w:color="C0C0C0"/>
              <w:right w:val="single" w:sz="4" w:space="0" w:color="C0C0C0"/>
            </w:tcBorders>
            <w:shd w:val="clear" w:color="000000" w:fill="D7EAD3"/>
            <w:vAlign w:val="center"/>
            <w:hideMark/>
          </w:tcPr>
          <w:p w14:paraId="13052D6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2 118,22</w:t>
            </w:r>
          </w:p>
        </w:tc>
        <w:tc>
          <w:tcPr>
            <w:tcW w:w="1392" w:type="dxa"/>
            <w:tcBorders>
              <w:top w:val="nil"/>
              <w:left w:val="nil"/>
              <w:bottom w:val="single" w:sz="4" w:space="0" w:color="C0C0C0"/>
              <w:right w:val="single" w:sz="4" w:space="0" w:color="C0C0C0"/>
            </w:tcBorders>
            <w:shd w:val="clear" w:color="000000" w:fill="D7EAD3"/>
            <w:vAlign w:val="center"/>
            <w:hideMark/>
          </w:tcPr>
          <w:p w14:paraId="48ACBCF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2 118,22</w:t>
            </w:r>
          </w:p>
        </w:tc>
        <w:tc>
          <w:tcPr>
            <w:tcW w:w="2321" w:type="dxa"/>
            <w:vMerge/>
            <w:tcBorders>
              <w:top w:val="nil"/>
              <w:left w:val="nil"/>
              <w:bottom w:val="nil"/>
              <w:right w:val="single" w:sz="4" w:space="0" w:color="C0C0C0"/>
            </w:tcBorders>
            <w:vAlign w:val="center"/>
            <w:hideMark/>
          </w:tcPr>
          <w:p w14:paraId="25DA07B4" w14:textId="77777777" w:rsidR="002E3EDC" w:rsidRPr="002E3EDC" w:rsidRDefault="002E3EDC" w:rsidP="002E3EDC">
            <w:pPr>
              <w:rPr>
                <w:rFonts w:ascii="Tahoma" w:hAnsi="Tahoma" w:cs="Tahoma"/>
                <w:sz w:val="16"/>
                <w:szCs w:val="16"/>
              </w:rPr>
            </w:pPr>
          </w:p>
        </w:tc>
      </w:tr>
      <w:tr w:rsidR="002E3EDC" w:rsidRPr="002E3EDC" w14:paraId="6AA178E4" w14:textId="77777777" w:rsidTr="002E3EDC">
        <w:trPr>
          <w:trHeight w:val="2520"/>
        </w:trPr>
        <w:tc>
          <w:tcPr>
            <w:tcW w:w="451" w:type="dxa"/>
            <w:tcBorders>
              <w:top w:val="nil"/>
              <w:left w:val="nil"/>
              <w:bottom w:val="nil"/>
              <w:right w:val="nil"/>
            </w:tcBorders>
            <w:shd w:val="clear" w:color="000000" w:fill="FFFF00"/>
            <w:noWrap/>
            <w:vAlign w:val="center"/>
            <w:hideMark/>
          </w:tcPr>
          <w:p w14:paraId="486B03ED"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lastRenderedPageBreak/>
              <w:t>ОР</w:t>
            </w:r>
          </w:p>
        </w:tc>
        <w:tc>
          <w:tcPr>
            <w:tcW w:w="365" w:type="dxa"/>
            <w:tcBorders>
              <w:top w:val="nil"/>
              <w:left w:val="nil"/>
              <w:bottom w:val="nil"/>
              <w:right w:val="nil"/>
            </w:tcBorders>
            <w:shd w:val="clear" w:color="auto" w:fill="auto"/>
            <w:vAlign w:val="center"/>
            <w:hideMark/>
          </w:tcPr>
          <w:p w14:paraId="4C827FCD" w14:textId="77777777" w:rsidR="002E3EDC" w:rsidRPr="002E3EDC" w:rsidRDefault="002E3EDC" w:rsidP="002E3EDC">
            <w:pPr>
              <w:jc w:val="center"/>
              <w:rPr>
                <w:rFonts w:ascii="Wingdings 2" w:hAnsi="Wingdings 2" w:cs="Tahoma"/>
                <w:color w:val="5A5A5A"/>
                <w:sz w:val="16"/>
                <w:szCs w:val="16"/>
              </w:rPr>
            </w:pPr>
            <w:r w:rsidRPr="002E3EDC">
              <w:rPr>
                <w:rFonts w:ascii="Wingdings 2" w:hAnsi="Wingdings 2" w:cs="Tahoma"/>
                <w:color w:val="5A5A5A"/>
                <w:sz w:val="16"/>
                <w:szCs w:val="16"/>
              </w:rPr>
              <w:t>О</w:t>
            </w: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56DBA1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3.10.3.2</w:t>
            </w:r>
          </w:p>
        </w:tc>
        <w:tc>
          <w:tcPr>
            <w:tcW w:w="4064" w:type="dxa"/>
            <w:tcBorders>
              <w:top w:val="nil"/>
              <w:left w:val="nil"/>
              <w:bottom w:val="single" w:sz="4" w:space="0" w:color="C0C0C0"/>
              <w:right w:val="single" w:sz="4" w:space="0" w:color="C0C0C0"/>
            </w:tcBorders>
            <w:shd w:val="clear" w:color="000000" w:fill="E3FAFD"/>
            <w:vAlign w:val="center"/>
            <w:hideMark/>
          </w:tcPr>
          <w:p w14:paraId="1D898776"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услуги аутсорсинга</w:t>
            </w:r>
          </w:p>
        </w:tc>
        <w:tc>
          <w:tcPr>
            <w:tcW w:w="982" w:type="dxa"/>
            <w:tcBorders>
              <w:top w:val="nil"/>
              <w:left w:val="nil"/>
              <w:bottom w:val="single" w:sz="4" w:space="0" w:color="C0C0C0"/>
              <w:right w:val="single" w:sz="4" w:space="0" w:color="C0C0C0"/>
            </w:tcBorders>
            <w:shd w:val="clear" w:color="auto" w:fill="auto"/>
            <w:vAlign w:val="center"/>
            <w:hideMark/>
          </w:tcPr>
          <w:p w14:paraId="401E71B0"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6AFC532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4 236,45</w:t>
            </w:r>
          </w:p>
        </w:tc>
        <w:tc>
          <w:tcPr>
            <w:tcW w:w="1493" w:type="dxa"/>
            <w:tcBorders>
              <w:top w:val="nil"/>
              <w:left w:val="nil"/>
              <w:bottom w:val="single" w:sz="4" w:space="0" w:color="C0C0C0"/>
              <w:right w:val="single" w:sz="4" w:space="0" w:color="C0C0C0"/>
            </w:tcBorders>
            <w:shd w:val="clear" w:color="000000" w:fill="FFFFCC"/>
            <w:vAlign w:val="center"/>
            <w:hideMark/>
          </w:tcPr>
          <w:p w14:paraId="6D0E5CA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4 236,45</w:t>
            </w:r>
          </w:p>
        </w:tc>
        <w:tc>
          <w:tcPr>
            <w:tcW w:w="1331" w:type="dxa"/>
            <w:tcBorders>
              <w:top w:val="nil"/>
              <w:left w:val="nil"/>
              <w:bottom w:val="single" w:sz="4" w:space="0" w:color="C0C0C0"/>
              <w:right w:val="single" w:sz="4" w:space="0" w:color="C0C0C0"/>
            </w:tcBorders>
            <w:shd w:val="clear" w:color="000000" w:fill="FDE9D9"/>
            <w:vAlign w:val="center"/>
            <w:hideMark/>
          </w:tcPr>
          <w:p w14:paraId="5B044A2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2 118,22</w:t>
            </w:r>
          </w:p>
        </w:tc>
        <w:tc>
          <w:tcPr>
            <w:tcW w:w="1392" w:type="dxa"/>
            <w:tcBorders>
              <w:top w:val="nil"/>
              <w:left w:val="nil"/>
              <w:bottom w:val="single" w:sz="4" w:space="0" w:color="C0C0C0"/>
              <w:right w:val="single" w:sz="4" w:space="0" w:color="C0C0C0"/>
            </w:tcBorders>
            <w:shd w:val="clear" w:color="000000" w:fill="FDE9D9"/>
            <w:vAlign w:val="center"/>
            <w:hideMark/>
          </w:tcPr>
          <w:p w14:paraId="4E9DA6E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2 118,22</w:t>
            </w:r>
          </w:p>
        </w:tc>
        <w:tc>
          <w:tcPr>
            <w:tcW w:w="2321" w:type="dxa"/>
            <w:vMerge/>
            <w:tcBorders>
              <w:top w:val="nil"/>
              <w:left w:val="nil"/>
              <w:bottom w:val="nil"/>
              <w:right w:val="single" w:sz="4" w:space="0" w:color="C0C0C0"/>
            </w:tcBorders>
            <w:vAlign w:val="center"/>
            <w:hideMark/>
          </w:tcPr>
          <w:p w14:paraId="111841D0" w14:textId="77777777" w:rsidR="002E3EDC" w:rsidRPr="002E3EDC" w:rsidRDefault="002E3EDC" w:rsidP="002E3EDC">
            <w:pPr>
              <w:rPr>
                <w:rFonts w:ascii="Tahoma" w:hAnsi="Tahoma" w:cs="Tahoma"/>
                <w:sz w:val="16"/>
                <w:szCs w:val="16"/>
              </w:rPr>
            </w:pPr>
          </w:p>
        </w:tc>
      </w:tr>
      <w:tr w:rsidR="002E3EDC" w:rsidRPr="002E3EDC" w14:paraId="61FF6151" w14:textId="77777777" w:rsidTr="002E3EDC">
        <w:trPr>
          <w:trHeight w:val="675"/>
        </w:trPr>
        <w:tc>
          <w:tcPr>
            <w:tcW w:w="451" w:type="dxa"/>
            <w:tcBorders>
              <w:top w:val="nil"/>
              <w:left w:val="nil"/>
              <w:bottom w:val="nil"/>
              <w:right w:val="nil"/>
            </w:tcBorders>
            <w:shd w:val="clear" w:color="000000" w:fill="FFFF00"/>
            <w:noWrap/>
            <w:vAlign w:val="center"/>
            <w:hideMark/>
          </w:tcPr>
          <w:p w14:paraId="4FA7A2BC"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6D1AF351"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DF54F4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w:t>
            </w:r>
          </w:p>
        </w:tc>
        <w:tc>
          <w:tcPr>
            <w:tcW w:w="4064" w:type="dxa"/>
            <w:tcBorders>
              <w:top w:val="nil"/>
              <w:left w:val="nil"/>
              <w:bottom w:val="single" w:sz="4" w:space="0" w:color="C0C0C0"/>
              <w:right w:val="single" w:sz="4" w:space="0" w:color="C0C0C0"/>
            </w:tcBorders>
            <w:shd w:val="clear" w:color="auto" w:fill="auto"/>
            <w:vAlign w:val="center"/>
            <w:hideMark/>
          </w:tcPr>
          <w:p w14:paraId="06EF4385"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Ремонтные расходы</w:t>
            </w:r>
          </w:p>
        </w:tc>
        <w:tc>
          <w:tcPr>
            <w:tcW w:w="982" w:type="dxa"/>
            <w:tcBorders>
              <w:top w:val="nil"/>
              <w:left w:val="nil"/>
              <w:bottom w:val="single" w:sz="4" w:space="0" w:color="C0C0C0"/>
              <w:right w:val="single" w:sz="4" w:space="0" w:color="C0C0C0"/>
            </w:tcBorders>
            <w:shd w:val="clear" w:color="auto" w:fill="auto"/>
            <w:vAlign w:val="center"/>
            <w:hideMark/>
          </w:tcPr>
          <w:p w14:paraId="23FDE7EF"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5EB7928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264,92</w:t>
            </w:r>
          </w:p>
        </w:tc>
        <w:tc>
          <w:tcPr>
            <w:tcW w:w="1493" w:type="dxa"/>
            <w:tcBorders>
              <w:top w:val="nil"/>
              <w:left w:val="nil"/>
              <w:bottom w:val="single" w:sz="4" w:space="0" w:color="C0C0C0"/>
              <w:right w:val="single" w:sz="4" w:space="0" w:color="C0C0C0"/>
            </w:tcBorders>
            <w:shd w:val="clear" w:color="000000" w:fill="D7EAD3"/>
            <w:vAlign w:val="center"/>
            <w:hideMark/>
          </w:tcPr>
          <w:p w14:paraId="437CB1D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264,92</w:t>
            </w:r>
          </w:p>
        </w:tc>
        <w:tc>
          <w:tcPr>
            <w:tcW w:w="1331" w:type="dxa"/>
            <w:tcBorders>
              <w:top w:val="nil"/>
              <w:left w:val="nil"/>
              <w:bottom w:val="single" w:sz="4" w:space="0" w:color="C0C0C0"/>
              <w:right w:val="single" w:sz="4" w:space="0" w:color="C0C0C0"/>
            </w:tcBorders>
            <w:shd w:val="clear" w:color="000000" w:fill="D7EAD3"/>
            <w:vAlign w:val="center"/>
            <w:hideMark/>
          </w:tcPr>
          <w:p w14:paraId="21C031F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98,35</w:t>
            </w:r>
          </w:p>
        </w:tc>
        <w:tc>
          <w:tcPr>
            <w:tcW w:w="1392" w:type="dxa"/>
            <w:tcBorders>
              <w:top w:val="nil"/>
              <w:left w:val="nil"/>
              <w:bottom w:val="single" w:sz="4" w:space="0" w:color="C0C0C0"/>
              <w:right w:val="single" w:sz="4" w:space="0" w:color="C0C0C0"/>
            </w:tcBorders>
            <w:shd w:val="clear" w:color="000000" w:fill="D7EAD3"/>
            <w:vAlign w:val="center"/>
            <w:hideMark/>
          </w:tcPr>
          <w:p w14:paraId="6548CF67"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166,57</w:t>
            </w:r>
          </w:p>
        </w:tc>
        <w:tc>
          <w:tcPr>
            <w:tcW w:w="2321" w:type="dxa"/>
            <w:vMerge w:val="restart"/>
            <w:tcBorders>
              <w:top w:val="nil"/>
              <w:left w:val="nil"/>
              <w:bottom w:val="nil"/>
              <w:right w:val="single" w:sz="4" w:space="0" w:color="C0C0C0"/>
            </w:tcBorders>
            <w:shd w:val="clear" w:color="000000" w:fill="FFFFCC"/>
            <w:vAlign w:val="center"/>
            <w:hideMark/>
          </w:tcPr>
          <w:p w14:paraId="35498EF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xml:space="preserve">Рассчитано исходя из базового уровня операционных расходов 2021 г. с применением коэффициента индексации, рассчитанного исходя из индексов эффективности операционных расходов на 2022, 2023, 2024, 2025,2026, 2027, 2028, 2029,  2030 и 2031 гг. в размере 1% и с учетом ИПЦ на 2022 г. 104,3%, на 2023, 2024,  2025, 2026, 2027, 2028,  2029, 2030 и 2031 гг. - 104,0%  </w:t>
            </w:r>
          </w:p>
        </w:tc>
      </w:tr>
      <w:tr w:rsidR="002E3EDC" w:rsidRPr="002E3EDC" w14:paraId="1C28E3AB" w14:textId="77777777" w:rsidTr="002E3EDC">
        <w:trPr>
          <w:trHeight w:val="701"/>
        </w:trPr>
        <w:tc>
          <w:tcPr>
            <w:tcW w:w="451" w:type="dxa"/>
            <w:tcBorders>
              <w:top w:val="nil"/>
              <w:left w:val="nil"/>
              <w:bottom w:val="nil"/>
              <w:right w:val="nil"/>
            </w:tcBorders>
            <w:shd w:val="clear" w:color="000000" w:fill="FFFF00"/>
            <w:noWrap/>
            <w:vAlign w:val="center"/>
            <w:hideMark/>
          </w:tcPr>
          <w:p w14:paraId="1D453F5D"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049C8B96"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04A3A0D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4.2</w:t>
            </w:r>
          </w:p>
        </w:tc>
        <w:tc>
          <w:tcPr>
            <w:tcW w:w="4064" w:type="dxa"/>
            <w:tcBorders>
              <w:top w:val="nil"/>
              <w:left w:val="nil"/>
              <w:bottom w:val="single" w:sz="4" w:space="0" w:color="C0C0C0"/>
              <w:right w:val="single" w:sz="4" w:space="0" w:color="C0C0C0"/>
            </w:tcBorders>
            <w:shd w:val="clear" w:color="auto" w:fill="auto"/>
            <w:vAlign w:val="center"/>
            <w:hideMark/>
          </w:tcPr>
          <w:p w14:paraId="145DCCB8" w14:textId="77777777" w:rsidR="002E3EDC" w:rsidRPr="002E3EDC" w:rsidRDefault="002E3EDC" w:rsidP="002E3EDC">
            <w:pPr>
              <w:ind w:firstLineChars="100" w:firstLine="161"/>
              <w:rPr>
                <w:rFonts w:ascii="Tahoma" w:hAnsi="Tahoma" w:cs="Tahoma"/>
                <w:b/>
                <w:bCs/>
                <w:color w:val="000000"/>
                <w:sz w:val="16"/>
                <w:szCs w:val="16"/>
              </w:rPr>
            </w:pPr>
            <w:r w:rsidRPr="002E3EDC">
              <w:rPr>
                <w:rFonts w:ascii="Tahoma" w:hAnsi="Tahoma" w:cs="Tahoma"/>
                <w:b/>
                <w:bCs/>
                <w:color w:val="000000"/>
                <w:sz w:val="16"/>
                <w:szCs w:val="16"/>
              </w:rPr>
              <w:t>Капитальный ремонт основных средств</w:t>
            </w:r>
          </w:p>
        </w:tc>
        <w:tc>
          <w:tcPr>
            <w:tcW w:w="982" w:type="dxa"/>
            <w:tcBorders>
              <w:top w:val="nil"/>
              <w:left w:val="nil"/>
              <w:bottom w:val="single" w:sz="4" w:space="0" w:color="C0C0C0"/>
              <w:right w:val="single" w:sz="4" w:space="0" w:color="C0C0C0"/>
            </w:tcBorders>
            <w:shd w:val="clear" w:color="auto" w:fill="auto"/>
            <w:vAlign w:val="center"/>
            <w:hideMark/>
          </w:tcPr>
          <w:p w14:paraId="6D83714D"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669E9B9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183,55</w:t>
            </w:r>
          </w:p>
        </w:tc>
        <w:tc>
          <w:tcPr>
            <w:tcW w:w="1493" w:type="dxa"/>
            <w:tcBorders>
              <w:top w:val="nil"/>
              <w:left w:val="nil"/>
              <w:bottom w:val="single" w:sz="4" w:space="0" w:color="C0C0C0"/>
              <w:right w:val="single" w:sz="4" w:space="0" w:color="C0C0C0"/>
            </w:tcBorders>
            <w:shd w:val="clear" w:color="000000" w:fill="FFFFCC"/>
            <w:vAlign w:val="center"/>
            <w:hideMark/>
          </w:tcPr>
          <w:p w14:paraId="6DC4038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183,55</w:t>
            </w:r>
          </w:p>
        </w:tc>
        <w:tc>
          <w:tcPr>
            <w:tcW w:w="1331" w:type="dxa"/>
            <w:tcBorders>
              <w:top w:val="nil"/>
              <w:left w:val="nil"/>
              <w:bottom w:val="single" w:sz="4" w:space="0" w:color="C0C0C0"/>
              <w:right w:val="single" w:sz="4" w:space="0" w:color="C0C0C0"/>
            </w:tcBorders>
            <w:shd w:val="clear" w:color="000000" w:fill="D7EAD3"/>
            <w:vAlign w:val="center"/>
            <w:hideMark/>
          </w:tcPr>
          <w:p w14:paraId="13C89F8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57,67</w:t>
            </w:r>
          </w:p>
        </w:tc>
        <w:tc>
          <w:tcPr>
            <w:tcW w:w="1392" w:type="dxa"/>
            <w:tcBorders>
              <w:top w:val="nil"/>
              <w:left w:val="nil"/>
              <w:bottom w:val="single" w:sz="4" w:space="0" w:color="C0C0C0"/>
              <w:right w:val="single" w:sz="4" w:space="0" w:color="C0C0C0"/>
            </w:tcBorders>
            <w:shd w:val="clear" w:color="000000" w:fill="D7EAD3"/>
            <w:vAlign w:val="center"/>
            <w:hideMark/>
          </w:tcPr>
          <w:p w14:paraId="129BA76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125,89</w:t>
            </w:r>
          </w:p>
        </w:tc>
        <w:tc>
          <w:tcPr>
            <w:tcW w:w="2321" w:type="dxa"/>
            <w:vMerge/>
            <w:tcBorders>
              <w:top w:val="nil"/>
              <w:left w:val="nil"/>
              <w:bottom w:val="nil"/>
              <w:right w:val="single" w:sz="4" w:space="0" w:color="C0C0C0"/>
            </w:tcBorders>
            <w:vAlign w:val="center"/>
            <w:hideMark/>
          </w:tcPr>
          <w:p w14:paraId="7870D85A" w14:textId="77777777" w:rsidR="002E3EDC" w:rsidRPr="002E3EDC" w:rsidRDefault="002E3EDC" w:rsidP="002E3EDC">
            <w:pPr>
              <w:rPr>
                <w:rFonts w:ascii="Tahoma" w:hAnsi="Tahoma" w:cs="Tahoma"/>
                <w:sz w:val="16"/>
                <w:szCs w:val="16"/>
              </w:rPr>
            </w:pPr>
          </w:p>
        </w:tc>
      </w:tr>
      <w:tr w:rsidR="002E3EDC" w:rsidRPr="002E3EDC" w14:paraId="267D34F0" w14:textId="77777777" w:rsidTr="002E3EDC">
        <w:trPr>
          <w:trHeight w:val="870"/>
        </w:trPr>
        <w:tc>
          <w:tcPr>
            <w:tcW w:w="451" w:type="dxa"/>
            <w:tcBorders>
              <w:top w:val="nil"/>
              <w:left w:val="nil"/>
              <w:bottom w:val="nil"/>
              <w:right w:val="nil"/>
            </w:tcBorders>
            <w:shd w:val="clear" w:color="000000" w:fill="FFFF00"/>
            <w:noWrap/>
            <w:vAlign w:val="center"/>
            <w:hideMark/>
          </w:tcPr>
          <w:p w14:paraId="67B2CB0B"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5124607A"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B960F5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4.3</w:t>
            </w:r>
          </w:p>
        </w:tc>
        <w:tc>
          <w:tcPr>
            <w:tcW w:w="4064" w:type="dxa"/>
            <w:tcBorders>
              <w:top w:val="nil"/>
              <w:left w:val="nil"/>
              <w:bottom w:val="single" w:sz="4" w:space="0" w:color="C0C0C0"/>
              <w:right w:val="single" w:sz="4" w:space="0" w:color="C0C0C0"/>
            </w:tcBorders>
            <w:shd w:val="clear" w:color="auto" w:fill="auto"/>
            <w:vAlign w:val="center"/>
            <w:hideMark/>
          </w:tcPr>
          <w:p w14:paraId="46D799CE" w14:textId="77777777" w:rsidR="002E3EDC" w:rsidRPr="002E3EDC" w:rsidRDefault="002E3EDC" w:rsidP="002E3EDC">
            <w:pPr>
              <w:ind w:firstLineChars="100" w:firstLine="161"/>
              <w:rPr>
                <w:rFonts w:ascii="Tahoma" w:hAnsi="Tahoma" w:cs="Tahoma"/>
                <w:b/>
                <w:bCs/>
                <w:color w:val="000000"/>
                <w:sz w:val="16"/>
                <w:szCs w:val="16"/>
              </w:rPr>
            </w:pPr>
            <w:r w:rsidRPr="002E3EDC">
              <w:rPr>
                <w:rFonts w:ascii="Tahoma" w:hAnsi="Tahoma" w:cs="Tahoma"/>
                <w:b/>
                <w:bCs/>
                <w:color w:val="000000"/>
                <w:sz w:val="16"/>
                <w:szCs w:val="16"/>
              </w:rPr>
              <w:t>Текущий ремонт основных средств</w:t>
            </w:r>
          </w:p>
        </w:tc>
        <w:tc>
          <w:tcPr>
            <w:tcW w:w="982" w:type="dxa"/>
            <w:tcBorders>
              <w:top w:val="nil"/>
              <w:left w:val="nil"/>
              <w:bottom w:val="single" w:sz="4" w:space="0" w:color="C0C0C0"/>
              <w:right w:val="single" w:sz="4" w:space="0" w:color="C0C0C0"/>
            </w:tcBorders>
            <w:shd w:val="clear" w:color="auto" w:fill="auto"/>
            <w:vAlign w:val="center"/>
            <w:hideMark/>
          </w:tcPr>
          <w:p w14:paraId="583450F8"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A1331D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81,37</w:t>
            </w:r>
          </w:p>
        </w:tc>
        <w:tc>
          <w:tcPr>
            <w:tcW w:w="1493" w:type="dxa"/>
            <w:tcBorders>
              <w:top w:val="nil"/>
              <w:left w:val="nil"/>
              <w:bottom w:val="single" w:sz="4" w:space="0" w:color="C0C0C0"/>
              <w:right w:val="single" w:sz="4" w:space="0" w:color="C0C0C0"/>
            </w:tcBorders>
            <w:shd w:val="clear" w:color="000000" w:fill="D7EAD3"/>
            <w:vAlign w:val="center"/>
            <w:hideMark/>
          </w:tcPr>
          <w:p w14:paraId="7D6B75E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81,37</w:t>
            </w:r>
          </w:p>
        </w:tc>
        <w:tc>
          <w:tcPr>
            <w:tcW w:w="1331" w:type="dxa"/>
            <w:tcBorders>
              <w:top w:val="nil"/>
              <w:left w:val="nil"/>
              <w:bottom w:val="single" w:sz="4" w:space="0" w:color="C0C0C0"/>
              <w:right w:val="single" w:sz="4" w:space="0" w:color="C0C0C0"/>
            </w:tcBorders>
            <w:shd w:val="clear" w:color="000000" w:fill="D7EAD3"/>
            <w:vAlign w:val="center"/>
            <w:hideMark/>
          </w:tcPr>
          <w:p w14:paraId="1E96B0E7"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40,68</w:t>
            </w:r>
          </w:p>
        </w:tc>
        <w:tc>
          <w:tcPr>
            <w:tcW w:w="1392" w:type="dxa"/>
            <w:tcBorders>
              <w:top w:val="nil"/>
              <w:left w:val="nil"/>
              <w:bottom w:val="single" w:sz="4" w:space="0" w:color="C0C0C0"/>
              <w:right w:val="single" w:sz="4" w:space="0" w:color="C0C0C0"/>
            </w:tcBorders>
            <w:shd w:val="clear" w:color="000000" w:fill="D7EAD3"/>
            <w:vAlign w:val="center"/>
            <w:hideMark/>
          </w:tcPr>
          <w:p w14:paraId="160D582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40,68</w:t>
            </w:r>
          </w:p>
        </w:tc>
        <w:tc>
          <w:tcPr>
            <w:tcW w:w="2321" w:type="dxa"/>
            <w:vMerge/>
            <w:tcBorders>
              <w:top w:val="nil"/>
              <w:left w:val="nil"/>
              <w:bottom w:val="nil"/>
              <w:right w:val="single" w:sz="4" w:space="0" w:color="C0C0C0"/>
            </w:tcBorders>
            <w:vAlign w:val="center"/>
            <w:hideMark/>
          </w:tcPr>
          <w:p w14:paraId="18FC6A0D" w14:textId="77777777" w:rsidR="002E3EDC" w:rsidRPr="002E3EDC" w:rsidRDefault="002E3EDC" w:rsidP="002E3EDC">
            <w:pPr>
              <w:rPr>
                <w:rFonts w:ascii="Tahoma" w:hAnsi="Tahoma" w:cs="Tahoma"/>
                <w:sz w:val="16"/>
                <w:szCs w:val="16"/>
              </w:rPr>
            </w:pPr>
          </w:p>
        </w:tc>
      </w:tr>
      <w:tr w:rsidR="002E3EDC" w:rsidRPr="002E3EDC" w14:paraId="77A2BBA8" w14:textId="77777777" w:rsidTr="002E3EDC">
        <w:trPr>
          <w:trHeight w:val="779"/>
        </w:trPr>
        <w:tc>
          <w:tcPr>
            <w:tcW w:w="451" w:type="dxa"/>
            <w:tcBorders>
              <w:top w:val="nil"/>
              <w:left w:val="nil"/>
              <w:bottom w:val="nil"/>
              <w:right w:val="nil"/>
            </w:tcBorders>
            <w:shd w:val="clear" w:color="000000" w:fill="FFFF00"/>
            <w:noWrap/>
            <w:vAlign w:val="center"/>
            <w:hideMark/>
          </w:tcPr>
          <w:p w14:paraId="2C64A837"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2C961555"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14BD1F1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4.3.1</w:t>
            </w:r>
          </w:p>
        </w:tc>
        <w:tc>
          <w:tcPr>
            <w:tcW w:w="4064" w:type="dxa"/>
            <w:tcBorders>
              <w:top w:val="nil"/>
              <w:left w:val="nil"/>
              <w:bottom w:val="single" w:sz="4" w:space="0" w:color="C0C0C0"/>
              <w:right w:val="single" w:sz="4" w:space="0" w:color="C0C0C0"/>
            </w:tcBorders>
            <w:shd w:val="clear" w:color="auto" w:fill="auto"/>
            <w:vAlign w:val="center"/>
            <w:hideMark/>
          </w:tcPr>
          <w:p w14:paraId="365DAA11"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Материалы на ремонт</w:t>
            </w:r>
          </w:p>
        </w:tc>
        <w:tc>
          <w:tcPr>
            <w:tcW w:w="982" w:type="dxa"/>
            <w:tcBorders>
              <w:top w:val="nil"/>
              <w:left w:val="nil"/>
              <w:bottom w:val="single" w:sz="4" w:space="0" w:color="C0C0C0"/>
              <w:right w:val="single" w:sz="4" w:space="0" w:color="C0C0C0"/>
            </w:tcBorders>
            <w:shd w:val="clear" w:color="auto" w:fill="auto"/>
            <w:vAlign w:val="center"/>
            <w:hideMark/>
          </w:tcPr>
          <w:p w14:paraId="42520E51"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60FBFF7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81,37</w:t>
            </w:r>
          </w:p>
        </w:tc>
        <w:tc>
          <w:tcPr>
            <w:tcW w:w="1493" w:type="dxa"/>
            <w:tcBorders>
              <w:top w:val="nil"/>
              <w:left w:val="nil"/>
              <w:bottom w:val="single" w:sz="4" w:space="0" w:color="C0C0C0"/>
              <w:right w:val="single" w:sz="4" w:space="0" w:color="C0C0C0"/>
            </w:tcBorders>
            <w:shd w:val="clear" w:color="000000" w:fill="FFFFCC"/>
            <w:vAlign w:val="center"/>
            <w:hideMark/>
          </w:tcPr>
          <w:p w14:paraId="3E850B8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81,37</w:t>
            </w:r>
          </w:p>
        </w:tc>
        <w:tc>
          <w:tcPr>
            <w:tcW w:w="1331" w:type="dxa"/>
            <w:tcBorders>
              <w:top w:val="nil"/>
              <w:left w:val="nil"/>
              <w:bottom w:val="single" w:sz="4" w:space="0" w:color="C0C0C0"/>
              <w:right w:val="single" w:sz="4" w:space="0" w:color="C0C0C0"/>
            </w:tcBorders>
            <w:shd w:val="clear" w:color="000000" w:fill="D7EAD3"/>
            <w:vAlign w:val="center"/>
            <w:hideMark/>
          </w:tcPr>
          <w:p w14:paraId="1117AE2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40,68</w:t>
            </w:r>
          </w:p>
        </w:tc>
        <w:tc>
          <w:tcPr>
            <w:tcW w:w="1392" w:type="dxa"/>
            <w:tcBorders>
              <w:top w:val="nil"/>
              <w:left w:val="nil"/>
              <w:bottom w:val="single" w:sz="4" w:space="0" w:color="C0C0C0"/>
              <w:right w:val="single" w:sz="4" w:space="0" w:color="C0C0C0"/>
            </w:tcBorders>
            <w:shd w:val="clear" w:color="000000" w:fill="D7EAD3"/>
            <w:vAlign w:val="center"/>
            <w:hideMark/>
          </w:tcPr>
          <w:p w14:paraId="54800666"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40,68</w:t>
            </w:r>
          </w:p>
        </w:tc>
        <w:tc>
          <w:tcPr>
            <w:tcW w:w="2321" w:type="dxa"/>
            <w:vMerge/>
            <w:tcBorders>
              <w:top w:val="nil"/>
              <w:left w:val="nil"/>
              <w:bottom w:val="nil"/>
              <w:right w:val="single" w:sz="4" w:space="0" w:color="C0C0C0"/>
            </w:tcBorders>
            <w:vAlign w:val="center"/>
            <w:hideMark/>
          </w:tcPr>
          <w:p w14:paraId="4E824BCC" w14:textId="77777777" w:rsidR="002E3EDC" w:rsidRPr="002E3EDC" w:rsidRDefault="002E3EDC" w:rsidP="002E3EDC">
            <w:pPr>
              <w:rPr>
                <w:rFonts w:ascii="Tahoma" w:hAnsi="Tahoma" w:cs="Tahoma"/>
                <w:sz w:val="16"/>
                <w:szCs w:val="16"/>
              </w:rPr>
            </w:pPr>
          </w:p>
        </w:tc>
      </w:tr>
      <w:tr w:rsidR="002E3EDC" w:rsidRPr="002E3EDC" w14:paraId="64E963B9" w14:textId="77777777" w:rsidTr="002E3EDC">
        <w:trPr>
          <w:trHeight w:val="311"/>
        </w:trPr>
        <w:tc>
          <w:tcPr>
            <w:tcW w:w="451" w:type="dxa"/>
            <w:tcBorders>
              <w:top w:val="nil"/>
              <w:left w:val="nil"/>
              <w:bottom w:val="nil"/>
              <w:right w:val="nil"/>
            </w:tcBorders>
            <w:shd w:val="clear" w:color="000000" w:fill="FFFF00"/>
            <w:noWrap/>
            <w:vAlign w:val="center"/>
            <w:hideMark/>
          </w:tcPr>
          <w:p w14:paraId="3906011C"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36656A5C"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6BAE276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4.3.2</w:t>
            </w:r>
          </w:p>
        </w:tc>
        <w:tc>
          <w:tcPr>
            <w:tcW w:w="4064" w:type="dxa"/>
            <w:tcBorders>
              <w:top w:val="nil"/>
              <w:left w:val="nil"/>
              <w:bottom w:val="single" w:sz="4" w:space="0" w:color="C0C0C0"/>
              <w:right w:val="single" w:sz="4" w:space="0" w:color="C0C0C0"/>
            </w:tcBorders>
            <w:shd w:val="clear" w:color="auto" w:fill="auto"/>
            <w:vAlign w:val="center"/>
            <w:hideMark/>
          </w:tcPr>
          <w:p w14:paraId="132BA944" w14:textId="77777777" w:rsidR="002E3EDC" w:rsidRPr="002E3EDC" w:rsidRDefault="002E3EDC" w:rsidP="002E3EDC">
            <w:pPr>
              <w:ind w:firstLineChars="200" w:firstLine="320"/>
              <w:rPr>
                <w:rFonts w:ascii="Tahoma" w:hAnsi="Tahoma" w:cs="Tahoma"/>
                <w:sz w:val="16"/>
                <w:szCs w:val="16"/>
              </w:rPr>
            </w:pPr>
            <w:r w:rsidRPr="002E3EDC">
              <w:rPr>
                <w:rFonts w:ascii="Tahoma" w:hAnsi="Tahoma" w:cs="Tahoma"/>
                <w:sz w:val="16"/>
                <w:szCs w:val="16"/>
              </w:rPr>
              <w:t>Прочие расходы</w:t>
            </w:r>
          </w:p>
        </w:tc>
        <w:tc>
          <w:tcPr>
            <w:tcW w:w="982" w:type="dxa"/>
            <w:tcBorders>
              <w:top w:val="nil"/>
              <w:left w:val="nil"/>
              <w:bottom w:val="single" w:sz="4" w:space="0" w:color="C0C0C0"/>
              <w:right w:val="single" w:sz="4" w:space="0" w:color="C0C0C0"/>
            </w:tcBorders>
            <w:shd w:val="clear" w:color="auto" w:fill="auto"/>
            <w:vAlign w:val="center"/>
            <w:hideMark/>
          </w:tcPr>
          <w:p w14:paraId="0D094463"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379143A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w:t>
            </w:r>
          </w:p>
        </w:tc>
        <w:tc>
          <w:tcPr>
            <w:tcW w:w="1493" w:type="dxa"/>
            <w:tcBorders>
              <w:top w:val="nil"/>
              <w:left w:val="nil"/>
              <w:bottom w:val="single" w:sz="4" w:space="0" w:color="C0C0C0"/>
              <w:right w:val="single" w:sz="4" w:space="0" w:color="C0C0C0"/>
            </w:tcBorders>
            <w:shd w:val="clear" w:color="000000" w:fill="FFFFCC"/>
            <w:vAlign w:val="center"/>
            <w:hideMark/>
          </w:tcPr>
          <w:p w14:paraId="5ADD7EF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w:t>
            </w:r>
          </w:p>
        </w:tc>
        <w:tc>
          <w:tcPr>
            <w:tcW w:w="1331" w:type="dxa"/>
            <w:tcBorders>
              <w:top w:val="nil"/>
              <w:left w:val="nil"/>
              <w:bottom w:val="single" w:sz="4" w:space="0" w:color="C0C0C0"/>
              <w:right w:val="single" w:sz="4" w:space="0" w:color="C0C0C0"/>
            </w:tcBorders>
            <w:shd w:val="clear" w:color="000000" w:fill="D7EAD3"/>
            <w:vAlign w:val="center"/>
            <w:hideMark/>
          </w:tcPr>
          <w:p w14:paraId="7E5D8C8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65E4B7A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vMerge/>
            <w:tcBorders>
              <w:top w:val="nil"/>
              <w:left w:val="nil"/>
              <w:bottom w:val="nil"/>
              <w:right w:val="single" w:sz="4" w:space="0" w:color="C0C0C0"/>
            </w:tcBorders>
            <w:vAlign w:val="center"/>
            <w:hideMark/>
          </w:tcPr>
          <w:p w14:paraId="1265C2A8" w14:textId="77777777" w:rsidR="002E3EDC" w:rsidRPr="002E3EDC" w:rsidRDefault="002E3EDC" w:rsidP="002E3EDC">
            <w:pPr>
              <w:rPr>
                <w:rFonts w:ascii="Tahoma" w:hAnsi="Tahoma" w:cs="Tahoma"/>
                <w:sz w:val="16"/>
                <w:szCs w:val="16"/>
              </w:rPr>
            </w:pPr>
          </w:p>
        </w:tc>
      </w:tr>
      <w:tr w:rsidR="002E3EDC" w:rsidRPr="002E3EDC" w14:paraId="2A1D402A" w14:textId="77777777" w:rsidTr="002E3EDC">
        <w:trPr>
          <w:trHeight w:val="415"/>
        </w:trPr>
        <w:tc>
          <w:tcPr>
            <w:tcW w:w="451" w:type="dxa"/>
            <w:tcBorders>
              <w:top w:val="nil"/>
              <w:left w:val="nil"/>
              <w:bottom w:val="nil"/>
              <w:right w:val="nil"/>
            </w:tcBorders>
            <w:shd w:val="clear" w:color="000000" w:fill="FFFF00"/>
            <w:noWrap/>
            <w:vAlign w:val="center"/>
            <w:hideMark/>
          </w:tcPr>
          <w:p w14:paraId="68A38EFD"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ОР</w:t>
            </w:r>
          </w:p>
        </w:tc>
        <w:tc>
          <w:tcPr>
            <w:tcW w:w="365" w:type="dxa"/>
            <w:tcBorders>
              <w:top w:val="nil"/>
              <w:left w:val="nil"/>
              <w:bottom w:val="nil"/>
              <w:right w:val="nil"/>
            </w:tcBorders>
            <w:shd w:val="clear" w:color="auto" w:fill="auto"/>
            <w:noWrap/>
            <w:vAlign w:val="bottom"/>
            <w:hideMark/>
          </w:tcPr>
          <w:p w14:paraId="65B1777E"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6442191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5</w:t>
            </w:r>
          </w:p>
        </w:tc>
        <w:tc>
          <w:tcPr>
            <w:tcW w:w="4064" w:type="dxa"/>
            <w:tcBorders>
              <w:top w:val="nil"/>
              <w:left w:val="nil"/>
              <w:bottom w:val="single" w:sz="4" w:space="0" w:color="C0C0C0"/>
              <w:right w:val="single" w:sz="4" w:space="0" w:color="C0C0C0"/>
            </w:tcBorders>
            <w:shd w:val="clear" w:color="auto" w:fill="auto"/>
            <w:vAlign w:val="center"/>
            <w:hideMark/>
          </w:tcPr>
          <w:p w14:paraId="56C8FB37"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Административные расходы</w:t>
            </w:r>
          </w:p>
        </w:tc>
        <w:tc>
          <w:tcPr>
            <w:tcW w:w="982" w:type="dxa"/>
            <w:tcBorders>
              <w:top w:val="nil"/>
              <w:left w:val="nil"/>
              <w:bottom w:val="single" w:sz="4" w:space="0" w:color="C0C0C0"/>
              <w:right w:val="single" w:sz="4" w:space="0" w:color="C0C0C0"/>
            </w:tcBorders>
            <w:shd w:val="clear" w:color="auto" w:fill="auto"/>
            <w:vAlign w:val="center"/>
            <w:hideMark/>
          </w:tcPr>
          <w:p w14:paraId="775A5CD8"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0A8D1F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478ACD9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32FEC95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737DF4A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vMerge/>
            <w:tcBorders>
              <w:top w:val="nil"/>
              <w:left w:val="nil"/>
              <w:bottom w:val="nil"/>
              <w:right w:val="single" w:sz="4" w:space="0" w:color="C0C0C0"/>
            </w:tcBorders>
            <w:vAlign w:val="center"/>
            <w:hideMark/>
          </w:tcPr>
          <w:p w14:paraId="421E93EA" w14:textId="77777777" w:rsidR="002E3EDC" w:rsidRPr="002E3EDC" w:rsidRDefault="002E3EDC" w:rsidP="002E3EDC">
            <w:pPr>
              <w:rPr>
                <w:rFonts w:ascii="Tahoma" w:hAnsi="Tahoma" w:cs="Tahoma"/>
                <w:sz w:val="16"/>
                <w:szCs w:val="16"/>
              </w:rPr>
            </w:pPr>
          </w:p>
        </w:tc>
      </w:tr>
      <w:tr w:rsidR="002E3EDC" w:rsidRPr="002E3EDC" w14:paraId="3052FB95" w14:textId="77777777" w:rsidTr="002E3EDC">
        <w:trPr>
          <w:trHeight w:val="545"/>
        </w:trPr>
        <w:tc>
          <w:tcPr>
            <w:tcW w:w="451" w:type="dxa"/>
            <w:tcBorders>
              <w:top w:val="nil"/>
              <w:left w:val="nil"/>
              <w:bottom w:val="nil"/>
              <w:right w:val="nil"/>
            </w:tcBorders>
            <w:shd w:val="clear" w:color="000000" w:fill="B1A0C7"/>
            <w:noWrap/>
            <w:vAlign w:val="center"/>
            <w:hideMark/>
          </w:tcPr>
          <w:p w14:paraId="3F336206"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А</w:t>
            </w:r>
          </w:p>
        </w:tc>
        <w:tc>
          <w:tcPr>
            <w:tcW w:w="365" w:type="dxa"/>
            <w:tcBorders>
              <w:top w:val="nil"/>
              <w:left w:val="nil"/>
              <w:bottom w:val="nil"/>
              <w:right w:val="nil"/>
            </w:tcBorders>
            <w:shd w:val="clear" w:color="auto" w:fill="auto"/>
            <w:noWrap/>
            <w:vAlign w:val="bottom"/>
            <w:hideMark/>
          </w:tcPr>
          <w:p w14:paraId="3144670F"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8326CF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w:t>
            </w:r>
          </w:p>
        </w:tc>
        <w:tc>
          <w:tcPr>
            <w:tcW w:w="4064" w:type="dxa"/>
            <w:tcBorders>
              <w:top w:val="nil"/>
              <w:left w:val="nil"/>
              <w:bottom w:val="single" w:sz="4" w:space="0" w:color="C0C0C0"/>
              <w:right w:val="single" w:sz="4" w:space="0" w:color="C0C0C0"/>
            </w:tcBorders>
            <w:shd w:val="clear" w:color="auto" w:fill="auto"/>
            <w:vAlign w:val="center"/>
            <w:hideMark/>
          </w:tcPr>
          <w:p w14:paraId="318BE4C7"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Амортизация основных средств и нематериальных активов</w:t>
            </w:r>
          </w:p>
        </w:tc>
        <w:tc>
          <w:tcPr>
            <w:tcW w:w="982" w:type="dxa"/>
            <w:tcBorders>
              <w:top w:val="nil"/>
              <w:left w:val="nil"/>
              <w:bottom w:val="single" w:sz="4" w:space="0" w:color="C0C0C0"/>
              <w:right w:val="single" w:sz="4" w:space="0" w:color="C0C0C0"/>
            </w:tcBorders>
            <w:shd w:val="clear" w:color="auto" w:fill="auto"/>
            <w:vAlign w:val="center"/>
            <w:hideMark/>
          </w:tcPr>
          <w:p w14:paraId="5ED468FA"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15CC31F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137,84</w:t>
            </w:r>
          </w:p>
        </w:tc>
        <w:tc>
          <w:tcPr>
            <w:tcW w:w="1493" w:type="dxa"/>
            <w:tcBorders>
              <w:top w:val="nil"/>
              <w:left w:val="nil"/>
              <w:bottom w:val="single" w:sz="4" w:space="0" w:color="C0C0C0"/>
              <w:right w:val="single" w:sz="4" w:space="0" w:color="C0C0C0"/>
            </w:tcBorders>
            <w:shd w:val="clear" w:color="000000" w:fill="D7EAD3"/>
            <w:vAlign w:val="center"/>
            <w:hideMark/>
          </w:tcPr>
          <w:p w14:paraId="55A6715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141,22</w:t>
            </w:r>
          </w:p>
        </w:tc>
        <w:tc>
          <w:tcPr>
            <w:tcW w:w="1331" w:type="dxa"/>
            <w:tcBorders>
              <w:top w:val="nil"/>
              <w:left w:val="nil"/>
              <w:bottom w:val="single" w:sz="4" w:space="0" w:color="C0C0C0"/>
              <w:right w:val="single" w:sz="4" w:space="0" w:color="C0C0C0"/>
            </w:tcBorders>
            <w:shd w:val="clear" w:color="000000" w:fill="D7EAD3"/>
            <w:vAlign w:val="center"/>
            <w:hideMark/>
          </w:tcPr>
          <w:p w14:paraId="6D577D9B"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70,61</w:t>
            </w:r>
          </w:p>
        </w:tc>
        <w:tc>
          <w:tcPr>
            <w:tcW w:w="1392" w:type="dxa"/>
            <w:tcBorders>
              <w:top w:val="nil"/>
              <w:left w:val="nil"/>
              <w:bottom w:val="single" w:sz="4" w:space="0" w:color="C0C0C0"/>
              <w:right w:val="single" w:sz="4" w:space="0" w:color="C0C0C0"/>
            </w:tcBorders>
            <w:shd w:val="clear" w:color="000000" w:fill="D7EAD3"/>
            <w:vAlign w:val="center"/>
            <w:hideMark/>
          </w:tcPr>
          <w:p w14:paraId="507AA36F"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70,61</w:t>
            </w:r>
          </w:p>
        </w:tc>
        <w:tc>
          <w:tcPr>
            <w:tcW w:w="2321" w:type="dxa"/>
            <w:tcBorders>
              <w:top w:val="nil"/>
              <w:left w:val="nil"/>
              <w:bottom w:val="single" w:sz="4" w:space="0" w:color="C0C0C0"/>
              <w:right w:val="single" w:sz="4" w:space="0" w:color="C0C0C0"/>
            </w:tcBorders>
            <w:shd w:val="clear" w:color="000000" w:fill="FFFFCC"/>
            <w:vAlign w:val="center"/>
            <w:hideMark/>
          </w:tcPr>
          <w:p w14:paraId="0BDCCA8B"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18BAF4E6" w14:textId="77777777" w:rsidTr="002E3EDC">
        <w:trPr>
          <w:trHeight w:val="1883"/>
        </w:trPr>
        <w:tc>
          <w:tcPr>
            <w:tcW w:w="451" w:type="dxa"/>
            <w:tcBorders>
              <w:top w:val="nil"/>
              <w:left w:val="nil"/>
              <w:bottom w:val="nil"/>
              <w:right w:val="nil"/>
            </w:tcBorders>
            <w:shd w:val="clear" w:color="000000" w:fill="B1A0C7"/>
            <w:noWrap/>
            <w:vAlign w:val="center"/>
            <w:hideMark/>
          </w:tcPr>
          <w:p w14:paraId="7A8A48BC"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А</w:t>
            </w:r>
          </w:p>
        </w:tc>
        <w:tc>
          <w:tcPr>
            <w:tcW w:w="365" w:type="dxa"/>
            <w:tcBorders>
              <w:top w:val="nil"/>
              <w:left w:val="nil"/>
              <w:bottom w:val="nil"/>
              <w:right w:val="nil"/>
            </w:tcBorders>
            <w:shd w:val="clear" w:color="auto" w:fill="auto"/>
            <w:noWrap/>
            <w:vAlign w:val="bottom"/>
            <w:hideMark/>
          </w:tcPr>
          <w:p w14:paraId="26154AAF"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19DEF51E"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7.1</w:t>
            </w:r>
          </w:p>
        </w:tc>
        <w:tc>
          <w:tcPr>
            <w:tcW w:w="4064" w:type="dxa"/>
            <w:tcBorders>
              <w:top w:val="nil"/>
              <w:left w:val="nil"/>
              <w:bottom w:val="single" w:sz="4" w:space="0" w:color="C0C0C0"/>
              <w:right w:val="single" w:sz="4" w:space="0" w:color="C0C0C0"/>
            </w:tcBorders>
            <w:shd w:val="clear" w:color="auto" w:fill="auto"/>
            <w:vAlign w:val="center"/>
            <w:hideMark/>
          </w:tcPr>
          <w:p w14:paraId="196E35B3" w14:textId="77777777" w:rsidR="002E3EDC" w:rsidRPr="002E3EDC" w:rsidRDefault="002E3EDC" w:rsidP="002E3EDC">
            <w:pPr>
              <w:ind w:firstLineChars="100" w:firstLine="161"/>
              <w:rPr>
                <w:rFonts w:ascii="Tahoma" w:hAnsi="Tahoma" w:cs="Tahoma"/>
                <w:b/>
                <w:bCs/>
                <w:color w:val="000000"/>
                <w:sz w:val="16"/>
                <w:szCs w:val="16"/>
              </w:rPr>
            </w:pPr>
            <w:r w:rsidRPr="002E3EDC">
              <w:rPr>
                <w:rFonts w:ascii="Tahoma" w:hAnsi="Tahoma" w:cs="Tahoma"/>
                <w:b/>
                <w:bCs/>
                <w:color w:val="000000"/>
                <w:sz w:val="16"/>
                <w:szCs w:val="16"/>
              </w:rPr>
              <w:t>Амортизация основных средств (Имущество, переданное по КС)</w:t>
            </w:r>
          </w:p>
        </w:tc>
        <w:tc>
          <w:tcPr>
            <w:tcW w:w="982" w:type="dxa"/>
            <w:tcBorders>
              <w:top w:val="nil"/>
              <w:left w:val="nil"/>
              <w:bottom w:val="single" w:sz="4" w:space="0" w:color="C0C0C0"/>
              <w:right w:val="single" w:sz="4" w:space="0" w:color="C0C0C0"/>
            </w:tcBorders>
            <w:shd w:val="clear" w:color="auto" w:fill="auto"/>
            <w:vAlign w:val="center"/>
            <w:hideMark/>
          </w:tcPr>
          <w:p w14:paraId="340ED78A"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386F95D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FDE9D9"/>
            <w:vAlign w:val="center"/>
            <w:hideMark/>
          </w:tcPr>
          <w:p w14:paraId="2BD4F2C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2371F48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65BE1EF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49B7516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Амортизация Иного имущества, переданного по Концессионному соглашению (очистные сооружения и канализационные сети), учитывается на забалансовом счете и не включается в себестоимость услуги водоотведения</w:t>
            </w:r>
          </w:p>
        </w:tc>
      </w:tr>
      <w:tr w:rsidR="002E3EDC" w:rsidRPr="002E3EDC" w14:paraId="512411AB" w14:textId="77777777" w:rsidTr="002E3EDC">
        <w:trPr>
          <w:trHeight w:val="1974"/>
        </w:trPr>
        <w:tc>
          <w:tcPr>
            <w:tcW w:w="451" w:type="dxa"/>
            <w:tcBorders>
              <w:top w:val="nil"/>
              <w:left w:val="nil"/>
              <w:bottom w:val="nil"/>
              <w:right w:val="nil"/>
            </w:tcBorders>
            <w:shd w:val="clear" w:color="000000" w:fill="B1A0C7"/>
            <w:noWrap/>
            <w:vAlign w:val="center"/>
            <w:hideMark/>
          </w:tcPr>
          <w:p w14:paraId="5751E788"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lastRenderedPageBreak/>
              <w:t>А</w:t>
            </w:r>
          </w:p>
        </w:tc>
        <w:tc>
          <w:tcPr>
            <w:tcW w:w="365" w:type="dxa"/>
            <w:tcBorders>
              <w:top w:val="nil"/>
              <w:left w:val="nil"/>
              <w:bottom w:val="nil"/>
              <w:right w:val="nil"/>
            </w:tcBorders>
            <w:shd w:val="clear" w:color="auto" w:fill="auto"/>
            <w:noWrap/>
            <w:vAlign w:val="bottom"/>
            <w:hideMark/>
          </w:tcPr>
          <w:p w14:paraId="7C2C2D49"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5D24467"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7.2</w:t>
            </w:r>
          </w:p>
        </w:tc>
        <w:tc>
          <w:tcPr>
            <w:tcW w:w="4064" w:type="dxa"/>
            <w:tcBorders>
              <w:top w:val="nil"/>
              <w:left w:val="nil"/>
              <w:bottom w:val="single" w:sz="4" w:space="0" w:color="C0C0C0"/>
              <w:right w:val="single" w:sz="4" w:space="0" w:color="C0C0C0"/>
            </w:tcBorders>
            <w:shd w:val="clear" w:color="auto" w:fill="auto"/>
            <w:vAlign w:val="center"/>
            <w:hideMark/>
          </w:tcPr>
          <w:p w14:paraId="2E96F910" w14:textId="77777777" w:rsidR="002E3EDC" w:rsidRPr="002E3EDC" w:rsidRDefault="002E3EDC" w:rsidP="002E3EDC">
            <w:pPr>
              <w:ind w:firstLineChars="100" w:firstLine="161"/>
              <w:rPr>
                <w:rFonts w:ascii="Tahoma" w:hAnsi="Tahoma" w:cs="Tahoma"/>
                <w:b/>
                <w:bCs/>
                <w:color w:val="000000"/>
                <w:sz w:val="16"/>
                <w:szCs w:val="16"/>
              </w:rPr>
            </w:pPr>
            <w:r w:rsidRPr="002E3EDC">
              <w:rPr>
                <w:rFonts w:ascii="Tahoma" w:hAnsi="Tahoma" w:cs="Tahoma"/>
                <w:b/>
                <w:bCs/>
                <w:color w:val="000000"/>
                <w:sz w:val="16"/>
                <w:szCs w:val="16"/>
              </w:rPr>
              <w:t>Амортизация нематериальных активов (РЕКОНСТРУКЦИЯ)</w:t>
            </w:r>
          </w:p>
        </w:tc>
        <w:tc>
          <w:tcPr>
            <w:tcW w:w="982" w:type="dxa"/>
            <w:tcBorders>
              <w:top w:val="nil"/>
              <w:left w:val="nil"/>
              <w:bottom w:val="single" w:sz="4" w:space="0" w:color="C0C0C0"/>
              <w:right w:val="single" w:sz="4" w:space="0" w:color="C0C0C0"/>
            </w:tcBorders>
            <w:shd w:val="clear" w:color="auto" w:fill="auto"/>
            <w:vAlign w:val="center"/>
            <w:hideMark/>
          </w:tcPr>
          <w:p w14:paraId="70DDA5E3"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0231F5D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137,84</w:t>
            </w:r>
          </w:p>
        </w:tc>
        <w:tc>
          <w:tcPr>
            <w:tcW w:w="1493" w:type="dxa"/>
            <w:tcBorders>
              <w:top w:val="nil"/>
              <w:left w:val="nil"/>
              <w:bottom w:val="single" w:sz="4" w:space="0" w:color="C0C0C0"/>
              <w:right w:val="single" w:sz="4" w:space="0" w:color="C0C0C0"/>
            </w:tcBorders>
            <w:shd w:val="clear" w:color="000000" w:fill="DAEEF3"/>
            <w:vAlign w:val="center"/>
            <w:hideMark/>
          </w:tcPr>
          <w:p w14:paraId="51B0329C"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141,22</w:t>
            </w:r>
          </w:p>
        </w:tc>
        <w:tc>
          <w:tcPr>
            <w:tcW w:w="1331" w:type="dxa"/>
            <w:tcBorders>
              <w:top w:val="nil"/>
              <w:left w:val="nil"/>
              <w:bottom w:val="single" w:sz="4" w:space="0" w:color="C0C0C0"/>
              <w:right w:val="single" w:sz="4" w:space="0" w:color="C0C0C0"/>
            </w:tcBorders>
            <w:shd w:val="clear" w:color="000000" w:fill="D7EAD3"/>
            <w:vAlign w:val="center"/>
            <w:hideMark/>
          </w:tcPr>
          <w:p w14:paraId="6F9262C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70,61</w:t>
            </w:r>
          </w:p>
        </w:tc>
        <w:tc>
          <w:tcPr>
            <w:tcW w:w="1392" w:type="dxa"/>
            <w:tcBorders>
              <w:top w:val="nil"/>
              <w:left w:val="nil"/>
              <w:bottom w:val="single" w:sz="4" w:space="0" w:color="C0C0C0"/>
              <w:right w:val="single" w:sz="4" w:space="0" w:color="C0C0C0"/>
            </w:tcBorders>
            <w:shd w:val="clear" w:color="000000" w:fill="D7EAD3"/>
            <w:vAlign w:val="center"/>
            <w:hideMark/>
          </w:tcPr>
          <w:p w14:paraId="5DE4C13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70,61</w:t>
            </w:r>
          </w:p>
        </w:tc>
        <w:tc>
          <w:tcPr>
            <w:tcW w:w="2321" w:type="dxa"/>
            <w:tcBorders>
              <w:top w:val="nil"/>
              <w:left w:val="nil"/>
              <w:bottom w:val="single" w:sz="4" w:space="0" w:color="C0C0C0"/>
              <w:right w:val="single" w:sz="4" w:space="0" w:color="C0C0C0"/>
            </w:tcBorders>
            <w:shd w:val="clear" w:color="000000" w:fill="DAEEF3"/>
            <w:vAlign w:val="center"/>
            <w:hideMark/>
          </w:tcPr>
          <w:p w14:paraId="2BD623B1" w14:textId="77777777" w:rsidR="002E3EDC" w:rsidRPr="002E3EDC" w:rsidRDefault="002E3EDC" w:rsidP="002E3EDC">
            <w:pPr>
              <w:rPr>
                <w:rFonts w:ascii="Tahoma" w:hAnsi="Tahoma" w:cs="Tahoma"/>
                <w:sz w:val="16"/>
                <w:szCs w:val="16"/>
              </w:rPr>
            </w:pPr>
            <w:r w:rsidRPr="002E3EDC">
              <w:rPr>
                <w:rFonts w:ascii="Tahoma" w:hAnsi="Tahoma" w:cs="Tahoma"/>
                <w:sz w:val="16"/>
                <w:szCs w:val="16"/>
              </w:rPr>
              <w:t>Исходя из срока полезного использования, равного количеству лет, оставшемуся до окончания срока действия Концессионного соглашения</w:t>
            </w:r>
          </w:p>
        </w:tc>
      </w:tr>
      <w:tr w:rsidR="002E3EDC" w:rsidRPr="002E3EDC" w14:paraId="0FFAA7DB" w14:textId="77777777" w:rsidTr="002E3EDC">
        <w:trPr>
          <w:trHeight w:val="415"/>
        </w:trPr>
        <w:tc>
          <w:tcPr>
            <w:tcW w:w="451" w:type="dxa"/>
            <w:tcBorders>
              <w:top w:val="nil"/>
              <w:left w:val="nil"/>
              <w:bottom w:val="nil"/>
              <w:right w:val="nil"/>
            </w:tcBorders>
            <w:shd w:val="clear" w:color="000000" w:fill="00B050"/>
            <w:noWrap/>
            <w:vAlign w:val="center"/>
            <w:hideMark/>
          </w:tcPr>
          <w:p w14:paraId="6FC6BB30"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tcBorders>
              <w:top w:val="nil"/>
              <w:left w:val="nil"/>
              <w:bottom w:val="nil"/>
              <w:right w:val="nil"/>
            </w:tcBorders>
            <w:shd w:val="clear" w:color="auto" w:fill="auto"/>
            <w:noWrap/>
            <w:vAlign w:val="bottom"/>
            <w:hideMark/>
          </w:tcPr>
          <w:p w14:paraId="36081A1F"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6FDEF08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8</w:t>
            </w:r>
          </w:p>
        </w:tc>
        <w:tc>
          <w:tcPr>
            <w:tcW w:w="4064" w:type="dxa"/>
            <w:tcBorders>
              <w:top w:val="nil"/>
              <w:left w:val="nil"/>
              <w:bottom w:val="single" w:sz="4" w:space="0" w:color="C0C0C0"/>
              <w:right w:val="single" w:sz="4" w:space="0" w:color="C0C0C0"/>
            </w:tcBorders>
            <w:shd w:val="clear" w:color="auto" w:fill="auto"/>
            <w:vAlign w:val="center"/>
            <w:hideMark/>
          </w:tcPr>
          <w:p w14:paraId="56BD4527"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Расходы на арендную плату</w:t>
            </w:r>
          </w:p>
        </w:tc>
        <w:tc>
          <w:tcPr>
            <w:tcW w:w="982" w:type="dxa"/>
            <w:tcBorders>
              <w:top w:val="nil"/>
              <w:left w:val="nil"/>
              <w:bottom w:val="single" w:sz="4" w:space="0" w:color="C0C0C0"/>
              <w:right w:val="single" w:sz="4" w:space="0" w:color="C0C0C0"/>
            </w:tcBorders>
            <w:shd w:val="clear" w:color="auto" w:fill="auto"/>
            <w:vAlign w:val="center"/>
            <w:hideMark/>
          </w:tcPr>
          <w:p w14:paraId="3612BD50"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07F57F3B"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32,75</w:t>
            </w:r>
          </w:p>
        </w:tc>
        <w:tc>
          <w:tcPr>
            <w:tcW w:w="1493" w:type="dxa"/>
            <w:tcBorders>
              <w:top w:val="nil"/>
              <w:left w:val="nil"/>
              <w:bottom w:val="single" w:sz="4" w:space="0" w:color="C0C0C0"/>
              <w:right w:val="single" w:sz="4" w:space="0" w:color="C0C0C0"/>
            </w:tcBorders>
            <w:shd w:val="clear" w:color="000000" w:fill="D7EAD3"/>
            <w:vAlign w:val="center"/>
            <w:hideMark/>
          </w:tcPr>
          <w:p w14:paraId="701EB3C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21,16</w:t>
            </w:r>
          </w:p>
        </w:tc>
        <w:tc>
          <w:tcPr>
            <w:tcW w:w="1331" w:type="dxa"/>
            <w:tcBorders>
              <w:top w:val="nil"/>
              <w:left w:val="nil"/>
              <w:bottom w:val="single" w:sz="4" w:space="0" w:color="C0C0C0"/>
              <w:right w:val="single" w:sz="4" w:space="0" w:color="C0C0C0"/>
            </w:tcBorders>
            <w:shd w:val="clear" w:color="000000" w:fill="D7EAD3"/>
            <w:vAlign w:val="center"/>
            <w:hideMark/>
          </w:tcPr>
          <w:p w14:paraId="64E2CB3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10,58</w:t>
            </w:r>
          </w:p>
        </w:tc>
        <w:tc>
          <w:tcPr>
            <w:tcW w:w="1392" w:type="dxa"/>
            <w:tcBorders>
              <w:top w:val="nil"/>
              <w:left w:val="nil"/>
              <w:bottom w:val="single" w:sz="4" w:space="0" w:color="C0C0C0"/>
              <w:right w:val="single" w:sz="4" w:space="0" w:color="C0C0C0"/>
            </w:tcBorders>
            <w:shd w:val="clear" w:color="000000" w:fill="D7EAD3"/>
            <w:vAlign w:val="center"/>
            <w:hideMark/>
          </w:tcPr>
          <w:p w14:paraId="6B9B614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10,58</w:t>
            </w:r>
          </w:p>
        </w:tc>
        <w:tc>
          <w:tcPr>
            <w:tcW w:w="2321" w:type="dxa"/>
            <w:tcBorders>
              <w:top w:val="nil"/>
              <w:left w:val="nil"/>
              <w:bottom w:val="single" w:sz="4" w:space="0" w:color="C0C0C0"/>
              <w:right w:val="single" w:sz="4" w:space="0" w:color="C0C0C0"/>
            </w:tcBorders>
            <w:shd w:val="clear" w:color="000000" w:fill="FFFFCC"/>
            <w:vAlign w:val="center"/>
            <w:hideMark/>
          </w:tcPr>
          <w:p w14:paraId="42F018F8"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0493060D" w14:textId="77777777" w:rsidTr="002E3EDC">
        <w:trPr>
          <w:trHeight w:val="1429"/>
        </w:trPr>
        <w:tc>
          <w:tcPr>
            <w:tcW w:w="451" w:type="dxa"/>
            <w:tcBorders>
              <w:top w:val="nil"/>
              <w:left w:val="nil"/>
              <w:bottom w:val="nil"/>
              <w:right w:val="nil"/>
            </w:tcBorders>
            <w:shd w:val="clear" w:color="000000" w:fill="00B050"/>
            <w:noWrap/>
            <w:vAlign w:val="center"/>
            <w:hideMark/>
          </w:tcPr>
          <w:p w14:paraId="1E063428"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tcBorders>
              <w:top w:val="nil"/>
              <w:left w:val="nil"/>
              <w:bottom w:val="nil"/>
              <w:right w:val="nil"/>
            </w:tcBorders>
            <w:shd w:val="clear" w:color="auto" w:fill="auto"/>
            <w:noWrap/>
            <w:vAlign w:val="bottom"/>
            <w:hideMark/>
          </w:tcPr>
          <w:p w14:paraId="6F0BB3D3"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EFEA8E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8.3</w:t>
            </w:r>
          </w:p>
        </w:tc>
        <w:tc>
          <w:tcPr>
            <w:tcW w:w="4064" w:type="dxa"/>
            <w:tcBorders>
              <w:top w:val="nil"/>
              <w:left w:val="nil"/>
              <w:bottom w:val="single" w:sz="4" w:space="0" w:color="C0C0C0"/>
              <w:right w:val="single" w:sz="4" w:space="0" w:color="C0C0C0"/>
            </w:tcBorders>
            <w:shd w:val="clear" w:color="auto" w:fill="auto"/>
            <w:vAlign w:val="center"/>
            <w:hideMark/>
          </w:tcPr>
          <w:p w14:paraId="7AA36EED"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Платежи по договорам аренды</w:t>
            </w:r>
          </w:p>
        </w:tc>
        <w:tc>
          <w:tcPr>
            <w:tcW w:w="982" w:type="dxa"/>
            <w:tcBorders>
              <w:top w:val="nil"/>
              <w:left w:val="nil"/>
              <w:bottom w:val="single" w:sz="4" w:space="0" w:color="C0C0C0"/>
              <w:right w:val="single" w:sz="4" w:space="0" w:color="C0C0C0"/>
            </w:tcBorders>
            <w:shd w:val="clear" w:color="auto" w:fill="auto"/>
            <w:vAlign w:val="center"/>
            <w:hideMark/>
          </w:tcPr>
          <w:p w14:paraId="6AE36A57"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3173695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32,75</w:t>
            </w:r>
          </w:p>
        </w:tc>
        <w:tc>
          <w:tcPr>
            <w:tcW w:w="1493" w:type="dxa"/>
            <w:tcBorders>
              <w:top w:val="nil"/>
              <w:left w:val="nil"/>
              <w:bottom w:val="single" w:sz="4" w:space="0" w:color="C0C0C0"/>
              <w:right w:val="single" w:sz="4" w:space="0" w:color="C0C0C0"/>
            </w:tcBorders>
            <w:shd w:val="clear" w:color="000000" w:fill="FFFFCC"/>
            <w:vAlign w:val="center"/>
            <w:hideMark/>
          </w:tcPr>
          <w:p w14:paraId="339D117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21,16</w:t>
            </w:r>
          </w:p>
        </w:tc>
        <w:tc>
          <w:tcPr>
            <w:tcW w:w="1331" w:type="dxa"/>
            <w:tcBorders>
              <w:top w:val="nil"/>
              <w:left w:val="nil"/>
              <w:bottom w:val="single" w:sz="4" w:space="0" w:color="C0C0C0"/>
              <w:right w:val="single" w:sz="4" w:space="0" w:color="C0C0C0"/>
            </w:tcBorders>
            <w:shd w:val="clear" w:color="000000" w:fill="D7EAD3"/>
            <w:vAlign w:val="center"/>
            <w:hideMark/>
          </w:tcPr>
          <w:p w14:paraId="2BB2BF9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10,58</w:t>
            </w:r>
          </w:p>
        </w:tc>
        <w:tc>
          <w:tcPr>
            <w:tcW w:w="1392" w:type="dxa"/>
            <w:tcBorders>
              <w:top w:val="nil"/>
              <w:left w:val="nil"/>
              <w:bottom w:val="single" w:sz="4" w:space="0" w:color="C0C0C0"/>
              <w:right w:val="single" w:sz="4" w:space="0" w:color="C0C0C0"/>
            </w:tcBorders>
            <w:shd w:val="clear" w:color="000000" w:fill="D7EAD3"/>
            <w:vAlign w:val="center"/>
            <w:hideMark/>
          </w:tcPr>
          <w:p w14:paraId="036BFB4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10,58</w:t>
            </w:r>
          </w:p>
        </w:tc>
        <w:tc>
          <w:tcPr>
            <w:tcW w:w="2321" w:type="dxa"/>
            <w:tcBorders>
              <w:top w:val="nil"/>
              <w:left w:val="nil"/>
              <w:bottom w:val="single" w:sz="4" w:space="0" w:color="C0C0C0"/>
              <w:right w:val="single" w:sz="4" w:space="0" w:color="C0C0C0"/>
            </w:tcBorders>
            <w:shd w:val="clear" w:color="000000" w:fill="FCD5B4"/>
            <w:vAlign w:val="center"/>
            <w:hideMark/>
          </w:tcPr>
          <w:p w14:paraId="60930E2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xml:space="preserve">Плата за аренду земельных участков в размере 0,7% от кадастровой стоимости. Исключена </w:t>
            </w:r>
            <w:proofErr w:type="gramStart"/>
            <w:r w:rsidRPr="002E3EDC">
              <w:rPr>
                <w:rFonts w:ascii="Tahoma" w:hAnsi="Tahoma" w:cs="Tahoma"/>
                <w:sz w:val="16"/>
                <w:szCs w:val="16"/>
              </w:rPr>
              <w:t>аренда  участка</w:t>
            </w:r>
            <w:proofErr w:type="gramEnd"/>
            <w:r w:rsidRPr="002E3EDC">
              <w:rPr>
                <w:rFonts w:ascii="Tahoma" w:hAnsi="Tahoma" w:cs="Tahoma"/>
                <w:sz w:val="16"/>
                <w:szCs w:val="16"/>
              </w:rPr>
              <w:t>, занятого скважиной</w:t>
            </w:r>
          </w:p>
        </w:tc>
      </w:tr>
      <w:tr w:rsidR="002E3EDC" w:rsidRPr="002E3EDC" w14:paraId="12E042CB" w14:textId="77777777" w:rsidTr="002E3EDC">
        <w:trPr>
          <w:trHeight w:val="584"/>
        </w:trPr>
        <w:tc>
          <w:tcPr>
            <w:tcW w:w="451" w:type="dxa"/>
            <w:tcBorders>
              <w:top w:val="nil"/>
              <w:left w:val="nil"/>
              <w:bottom w:val="nil"/>
              <w:right w:val="nil"/>
            </w:tcBorders>
            <w:shd w:val="clear" w:color="000000" w:fill="00B050"/>
            <w:noWrap/>
            <w:vAlign w:val="center"/>
            <w:hideMark/>
          </w:tcPr>
          <w:p w14:paraId="175BDB52"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tcBorders>
              <w:top w:val="nil"/>
              <w:left w:val="nil"/>
              <w:bottom w:val="nil"/>
              <w:right w:val="nil"/>
            </w:tcBorders>
            <w:shd w:val="clear" w:color="auto" w:fill="auto"/>
            <w:noWrap/>
            <w:vAlign w:val="bottom"/>
            <w:hideMark/>
          </w:tcPr>
          <w:p w14:paraId="39F98DEA"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5C61B8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9</w:t>
            </w:r>
          </w:p>
        </w:tc>
        <w:tc>
          <w:tcPr>
            <w:tcW w:w="4064" w:type="dxa"/>
            <w:tcBorders>
              <w:top w:val="nil"/>
              <w:left w:val="nil"/>
              <w:bottom w:val="single" w:sz="4" w:space="0" w:color="C0C0C0"/>
              <w:right w:val="single" w:sz="4" w:space="0" w:color="C0C0C0"/>
            </w:tcBorders>
            <w:shd w:val="clear" w:color="auto" w:fill="auto"/>
            <w:vAlign w:val="center"/>
            <w:hideMark/>
          </w:tcPr>
          <w:p w14:paraId="0C1AFBDD"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Расходы, связанные с оплатой налогов и сборов</w:t>
            </w:r>
          </w:p>
        </w:tc>
        <w:tc>
          <w:tcPr>
            <w:tcW w:w="982" w:type="dxa"/>
            <w:tcBorders>
              <w:top w:val="nil"/>
              <w:left w:val="nil"/>
              <w:bottom w:val="single" w:sz="4" w:space="0" w:color="C0C0C0"/>
              <w:right w:val="single" w:sz="4" w:space="0" w:color="C0C0C0"/>
            </w:tcBorders>
            <w:shd w:val="clear" w:color="auto" w:fill="auto"/>
            <w:vAlign w:val="center"/>
            <w:hideMark/>
          </w:tcPr>
          <w:p w14:paraId="023CFD65"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78D1B05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19,01</w:t>
            </w:r>
          </w:p>
        </w:tc>
        <w:tc>
          <w:tcPr>
            <w:tcW w:w="1493" w:type="dxa"/>
            <w:tcBorders>
              <w:top w:val="nil"/>
              <w:left w:val="nil"/>
              <w:bottom w:val="single" w:sz="4" w:space="0" w:color="C0C0C0"/>
              <w:right w:val="single" w:sz="4" w:space="0" w:color="C0C0C0"/>
            </w:tcBorders>
            <w:shd w:val="clear" w:color="000000" w:fill="D7EAD3"/>
            <w:vAlign w:val="center"/>
            <w:hideMark/>
          </w:tcPr>
          <w:p w14:paraId="1F667FE7"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6,18</w:t>
            </w:r>
          </w:p>
        </w:tc>
        <w:tc>
          <w:tcPr>
            <w:tcW w:w="1331" w:type="dxa"/>
            <w:tcBorders>
              <w:top w:val="nil"/>
              <w:left w:val="nil"/>
              <w:bottom w:val="single" w:sz="4" w:space="0" w:color="C0C0C0"/>
              <w:right w:val="single" w:sz="4" w:space="0" w:color="C0C0C0"/>
            </w:tcBorders>
            <w:shd w:val="clear" w:color="000000" w:fill="D7EAD3"/>
            <w:vAlign w:val="center"/>
            <w:hideMark/>
          </w:tcPr>
          <w:p w14:paraId="3A45955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3,03</w:t>
            </w:r>
          </w:p>
        </w:tc>
        <w:tc>
          <w:tcPr>
            <w:tcW w:w="1392" w:type="dxa"/>
            <w:tcBorders>
              <w:top w:val="nil"/>
              <w:left w:val="nil"/>
              <w:bottom w:val="single" w:sz="4" w:space="0" w:color="C0C0C0"/>
              <w:right w:val="single" w:sz="4" w:space="0" w:color="C0C0C0"/>
            </w:tcBorders>
            <w:shd w:val="clear" w:color="000000" w:fill="D7EAD3"/>
            <w:vAlign w:val="center"/>
            <w:hideMark/>
          </w:tcPr>
          <w:p w14:paraId="1A7FDF76"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3,15</w:t>
            </w:r>
          </w:p>
        </w:tc>
        <w:tc>
          <w:tcPr>
            <w:tcW w:w="2321" w:type="dxa"/>
            <w:tcBorders>
              <w:top w:val="nil"/>
              <w:left w:val="nil"/>
              <w:bottom w:val="single" w:sz="4" w:space="0" w:color="C0C0C0"/>
              <w:right w:val="single" w:sz="4" w:space="0" w:color="C0C0C0"/>
            </w:tcBorders>
            <w:shd w:val="clear" w:color="000000" w:fill="FFFFCC"/>
            <w:vAlign w:val="center"/>
            <w:hideMark/>
          </w:tcPr>
          <w:p w14:paraId="36AC8111"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1F8BD036" w14:textId="77777777" w:rsidTr="002E3EDC">
        <w:trPr>
          <w:trHeight w:val="571"/>
        </w:trPr>
        <w:tc>
          <w:tcPr>
            <w:tcW w:w="451" w:type="dxa"/>
            <w:tcBorders>
              <w:top w:val="nil"/>
              <w:left w:val="nil"/>
              <w:bottom w:val="nil"/>
              <w:right w:val="nil"/>
            </w:tcBorders>
            <w:shd w:val="clear" w:color="000000" w:fill="00B050"/>
            <w:noWrap/>
            <w:vAlign w:val="center"/>
            <w:hideMark/>
          </w:tcPr>
          <w:p w14:paraId="406F2283"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НР</w:t>
            </w:r>
          </w:p>
        </w:tc>
        <w:tc>
          <w:tcPr>
            <w:tcW w:w="365" w:type="dxa"/>
            <w:tcBorders>
              <w:top w:val="nil"/>
              <w:left w:val="nil"/>
              <w:bottom w:val="nil"/>
              <w:right w:val="nil"/>
            </w:tcBorders>
            <w:shd w:val="clear" w:color="auto" w:fill="auto"/>
            <w:noWrap/>
            <w:vAlign w:val="bottom"/>
            <w:hideMark/>
          </w:tcPr>
          <w:p w14:paraId="028BE159"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B50BA1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9.5</w:t>
            </w:r>
          </w:p>
        </w:tc>
        <w:tc>
          <w:tcPr>
            <w:tcW w:w="4064" w:type="dxa"/>
            <w:tcBorders>
              <w:top w:val="nil"/>
              <w:left w:val="nil"/>
              <w:bottom w:val="single" w:sz="4" w:space="0" w:color="C0C0C0"/>
              <w:right w:val="single" w:sz="4" w:space="0" w:color="C0C0C0"/>
            </w:tcBorders>
            <w:shd w:val="clear" w:color="auto" w:fill="auto"/>
            <w:vAlign w:val="center"/>
            <w:hideMark/>
          </w:tcPr>
          <w:p w14:paraId="72FF1ADB"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Налог на имущество</w:t>
            </w:r>
          </w:p>
        </w:tc>
        <w:tc>
          <w:tcPr>
            <w:tcW w:w="982" w:type="dxa"/>
            <w:tcBorders>
              <w:top w:val="nil"/>
              <w:left w:val="nil"/>
              <w:bottom w:val="single" w:sz="4" w:space="0" w:color="C0C0C0"/>
              <w:right w:val="single" w:sz="4" w:space="0" w:color="C0C0C0"/>
            </w:tcBorders>
            <w:shd w:val="clear" w:color="auto" w:fill="auto"/>
            <w:vAlign w:val="center"/>
            <w:hideMark/>
          </w:tcPr>
          <w:p w14:paraId="3FB63DFE"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4D750B9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19,01</w:t>
            </w:r>
          </w:p>
        </w:tc>
        <w:tc>
          <w:tcPr>
            <w:tcW w:w="1493" w:type="dxa"/>
            <w:tcBorders>
              <w:top w:val="nil"/>
              <w:left w:val="nil"/>
              <w:bottom w:val="single" w:sz="4" w:space="0" w:color="C0C0C0"/>
              <w:right w:val="single" w:sz="4" w:space="0" w:color="C0C0C0"/>
            </w:tcBorders>
            <w:shd w:val="clear" w:color="000000" w:fill="FDE9D9"/>
            <w:vAlign w:val="center"/>
            <w:hideMark/>
          </w:tcPr>
          <w:p w14:paraId="1E4B9E2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6,18</w:t>
            </w:r>
          </w:p>
        </w:tc>
        <w:tc>
          <w:tcPr>
            <w:tcW w:w="1331" w:type="dxa"/>
            <w:tcBorders>
              <w:top w:val="nil"/>
              <w:left w:val="nil"/>
              <w:bottom w:val="single" w:sz="4" w:space="0" w:color="C0C0C0"/>
              <w:right w:val="single" w:sz="4" w:space="0" w:color="C0C0C0"/>
            </w:tcBorders>
            <w:shd w:val="clear" w:color="000000" w:fill="D7EAD3"/>
            <w:vAlign w:val="center"/>
            <w:hideMark/>
          </w:tcPr>
          <w:p w14:paraId="55FE9A9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3,03</w:t>
            </w:r>
          </w:p>
        </w:tc>
        <w:tc>
          <w:tcPr>
            <w:tcW w:w="1392" w:type="dxa"/>
            <w:tcBorders>
              <w:top w:val="nil"/>
              <w:left w:val="nil"/>
              <w:bottom w:val="single" w:sz="4" w:space="0" w:color="C0C0C0"/>
              <w:right w:val="single" w:sz="4" w:space="0" w:color="C0C0C0"/>
            </w:tcBorders>
            <w:shd w:val="clear" w:color="000000" w:fill="D7EAD3"/>
            <w:vAlign w:val="center"/>
            <w:hideMark/>
          </w:tcPr>
          <w:p w14:paraId="237CEEE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3,15</w:t>
            </w:r>
          </w:p>
        </w:tc>
        <w:tc>
          <w:tcPr>
            <w:tcW w:w="2321" w:type="dxa"/>
            <w:tcBorders>
              <w:top w:val="nil"/>
              <w:left w:val="nil"/>
              <w:bottom w:val="single" w:sz="4" w:space="0" w:color="C0C0C0"/>
              <w:right w:val="single" w:sz="4" w:space="0" w:color="C0C0C0"/>
            </w:tcBorders>
            <w:shd w:val="clear" w:color="000000" w:fill="FDE9D9"/>
            <w:vAlign w:val="center"/>
            <w:hideMark/>
          </w:tcPr>
          <w:p w14:paraId="0AE5737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Расчет прилагается</w:t>
            </w:r>
          </w:p>
        </w:tc>
      </w:tr>
      <w:tr w:rsidR="002E3EDC" w:rsidRPr="002E3EDC" w14:paraId="5ABAFAA0" w14:textId="77777777" w:rsidTr="002E3EDC">
        <w:trPr>
          <w:trHeight w:val="467"/>
        </w:trPr>
        <w:tc>
          <w:tcPr>
            <w:tcW w:w="451" w:type="dxa"/>
            <w:tcBorders>
              <w:top w:val="nil"/>
              <w:left w:val="nil"/>
              <w:bottom w:val="nil"/>
              <w:right w:val="nil"/>
            </w:tcBorders>
            <w:shd w:val="clear" w:color="auto" w:fill="auto"/>
            <w:noWrap/>
            <w:vAlign w:val="bottom"/>
            <w:hideMark/>
          </w:tcPr>
          <w:p w14:paraId="51BF66A2" w14:textId="77777777" w:rsidR="002E3EDC" w:rsidRPr="002E3EDC" w:rsidRDefault="002E3EDC" w:rsidP="002E3EDC">
            <w:pPr>
              <w:jc w:val="center"/>
              <w:rPr>
                <w:rFonts w:ascii="Tahoma" w:hAnsi="Tahoma" w:cs="Tahoma"/>
                <w:sz w:val="16"/>
                <w:szCs w:val="16"/>
              </w:rPr>
            </w:pPr>
          </w:p>
        </w:tc>
        <w:tc>
          <w:tcPr>
            <w:tcW w:w="365" w:type="dxa"/>
            <w:tcBorders>
              <w:top w:val="nil"/>
              <w:left w:val="nil"/>
              <w:bottom w:val="nil"/>
              <w:right w:val="nil"/>
            </w:tcBorders>
            <w:shd w:val="clear" w:color="auto" w:fill="auto"/>
            <w:noWrap/>
            <w:vAlign w:val="bottom"/>
            <w:hideMark/>
          </w:tcPr>
          <w:p w14:paraId="36D1257A"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10977DE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10</w:t>
            </w:r>
          </w:p>
        </w:tc>
        <w:tc>
          <w:tcPr>
            <w:tcW w:w="4064" w:type="dxa"/>
            <w:tcBorders>
              <w:top w:val="nil"/>
              <w:left w:val="nil"/>
              <w:bottom w:val="single" w:sz="4" w:space="0" w:color="C0C0C0"/>
              <w:right w:val="single" w:sz="4" w:space="0" w:color="C0C0C0"/>
            </w:tcBorders>
            <w:shd w:val="clear" w:color="auto" w:fill="auto"/>
            <w:vAlign w:val="center"/>
            <w:hideMark/>
          </w:tcPr>
          <w:p w14:paraId="1EC5024C"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Прибыль</w:t>
            </w:r>
          </w:p>
        </w:tc>
        <w:tc>
          <w:tcPr>
            <w:tcW w:w="982" w:type="dxa"/>
            <w:tcBorders>
              <w:top w:val="nil"/>
              <w:left w:val="nil"/>
              <w:bottom w:val="single" w:sz="4" w:space="0" w:color="C0C0C0"/>
              <w:right w:val="single" w:sz="4" w:space="0" w:color="C0C0C0"/>
            </w:tcBorders>
            <w:shd w:val="clear" w:color="auto" w:fill="auto"/>
            <w:vAlign w:val="center"/>
            <w:hideMark/>
          </w:tcPr>
          <w:p w14:paraId="06F5E41F"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223D29D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1F7A056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272D148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07798B6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5CE5109B"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673C8A05" w14:textId="77777777" w:rsidTr="002E3EDC">
        <w:trPr>
          <w:trHeight w:val="389"/>
        </w:trPr>
        <w:tc>
          <w:tcPr>
            <w:tcW w:w="451" w:type="dxa"/>
            <w:tcBorders>
              <w:top w:val="nil"/>
              <w:left w:val="nil"/>
              <w:bottom w:val="nil"/>
              <w:right w:val="nil"/>
            </w:tcBorders>
            <w:shd w:val="clear" w:color="000000" w:fill="00B0F0"/>
            <w:noWrap/>
            <w:vAlign w:val="center"/>
            <w:hideMark/>
          </w:tcPr>
          <w:p w14:paraId="522DB0AE"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П</w:t>
            </w:r>
          </w:p>
        </w:tc>
        <w:tc>
          <w:tcPr>
            <w:tcW w:w="365" w:type="dxa"/>
            <w:tcBorders>
              <w:top w:val="nil"/>
              <w:left w:val="nil"/>
              <w:bottom w:val="nil"/>
              <w:right w:val="nil"/>
            </w:tcBorders>
            <w:shd w:val="clear" w:color="auto" w:fill="auto"/>
            <w:noWrap/>
            <w:vAlign w:val="bottom"/>
            <w:hideMark/>
          </w:tcPr>
          <w:p w14:paraId="3DDFD3E9"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ED15D2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10.1</w:t>
            </w:r>
          </w:p>
        </w:tc>
        <w:tc>
          <w:tcPr>
            <w:tcW w:w="4064" w:type="dxa"/>
            <w:tcBorders>
              <w:top w:val="nil"/>
              <w:left w:val="nil"/>
              <w:bottom w:val="single" w:sz="4" w:space="0" w:color="C0C0C0"/>
              <w:right w:val="single" w:sz="4" w:space="0" w:color="C0C0C0"/>
            </w:tcBorders>
            <w:shd w:val="clear" w:color="auto" w:fill="auto"/>
            <w:vAlign w:val="center"/>
            <w:hideMark/>
          </w:tcPr>
          <w:p w14:paraId="50F03E6B"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Прибыль на капитальные вложения</w:t>
            </w:r>
          </w:p>
        </w:tc>
        <w:tc>
          <w:tcPr>
            <w:tcW w:w="982" w:type="dxa"/>
            <w:tcBorders>
              <w:top w:val="nil"/>
              <w:left w:val="nil"/>
              <w:bottom w:val="single" w:sz="4" w:space="0" w:color="C0C0C0"/>
              <w:right w:val="single" w:sz="4" w:space="0" w:color="C0C0C0"/>
            </w:tcBorders>
            <w:shd w:val="clear" w:color="auto" w:fill="auto"/>
            <w:vAlign w:val="center"/>
            <w:hideMark/>
          </w:tcPr>
          <w:p w14:paraId="2B977C1E"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D815E4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170B437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26279BA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588BE9D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0A973E45"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7793461D" w14:textId="77777777" w:rsidTr="002E3EDC">
        <w:trPr>
          <w:trHeight w:val="1598"/>
        </w:trPr>
        <w:tc>
          <w:tcPr>
            <w:tcW w:w="451" w:type="dxa"/>
            <w:tcBorders>
              <w:top w:val="nil"/>
              <w:left w:val="nil"/>
              <w:bottom w:val="nil"/>
              <w:right w:val="nil"/>
            </w:tcBorders>
            <w:shd w:val="clear" w:color="000000" w:fill="00B0F0"/>
            <w:noWrap/>
            <w:vAlign w:val="center"/>
            <w:hideMark/>
          </w:tcPr>
          <w:p w14:paraId="1887E16C"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П</w:t>
            </w:r>
          </w:p>
        </w:tc>
        <w:tc>
          <w:tcPr>
            <w:tcW w:w="365" w:type="dxa"/>
            <w:tcBorders>
              <w:top w:val="nil"/>
              <w:left w:val="nil"/>
              <w:bottom w:val="nil"/>
              <w:right w:val="nil"/>
            </w:tcBorders>
            <w:shd w:val="clear" w:color="auto" w:fill="auto"/>
            <w:noWrap/>
            <w:vAlign w:val="bottom"/>
            <w:hideMark/>
          </w:tcPr>
          <w:p w14:paraId="2FDFAC86"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2EA64A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10.1.1</w:t>
            </w:r>
          </w:p>
        </w:tc>
        <w:tc>
          <w:tcPr>
            <w:tcW w:w="4064" w:type="dxa"/>
            <w:tcBorders>
              <w:top w:val="nil"/>
              <w:left w:val="nil"/>
              <w:bottom w:val="single" w:sz="4" w:space="0" w:color="C0C0C0"/>
              <w:right w:val="single" w:sz="4" w:space="0" w:color="C0C0C0"/>
            </w:tcBorders>
            <w:shd w:val="clear" w:color="auto" w:fill="auto"/>
            <w:vAlign w:val="center"/>
            <w:hideMark/>
          </w:tcPr>
          <w:p w14:paraId="65250C13" w14:textId="77777777" w:rsidR="002E3EDC" w:rsidRPr="002E3EDC" w:rsidRDefault="002E3EDC" w:rsidP="002E3EDC">
            <w:pPr>
              <w:ind w:firstLineChars="200" w:firstLine="321"/>
              <w:rPr>
                <w:rFonts w:ascii="Tahoma" w:hAnsi="Tahoma" w:cs="Tahoma"/>
                <w:b/>
                <w:bCs/>
                <w:sz w:val="16"/>
                <w:szCs w:val="16"/>
              </w:rPr>
            </w:pPr>
            <w:r w:rsidRPr="002E3EDC">
              <w:rPr>
                <w:rFonts w:ascii="Tahoma" w:hAnsi="Tahoma" w:cs="Tahoma"/>
                <w:b/>
                <w:bCs/>
                <w:sz w:val="16"/>
                <w:szCs w:val="16"/>
              </w:rPr>
              <w:t xml:space="preserve">На реализацию </w:t>
            </w:r>
            <w:proofErr w:type="spellStart"/>
            <w:r w:rsidRPr="002E3EDC">
              <w:rPr>
                <w:rFonts w:ascii="Tahoma" w:hAnsi="Tahoma" w:cs="Tahoma"/>
                <w:b/>
                <w:bCs/>
                <w:sz w:val="16"/>
                <w:szCs w:val="16"/>
              </w:rPr>
              <w:t>инвест</w:t>
            </w:r>
            <w:proofErr w:type="spellEnd"/>
            <w:r w:rsidRPr="002E3EDC">
              <w:rPr>
                <w:rFonts w:ascii="Tahoma" w:hAnsi="Tahoma" w:cs="Tahoma"/>
                <w:b/>
                <w:bCs/>
                <w:sz w:val="16"/>
                <w:szCs w:val="16"/>
              </w:rPr>
              <w:t xml:space="preserve"> программы</w:t>
            </w:r>
          </w:p>
        </w:tc>
        <w:tc>
          <w:tcPr>
            <w:tcW w:w="982" w:type="dxa"/>
            <w:tcBorders>
              <w:top w:val="nil"/>
              <w:left w:val="nil"/>
              <w:bottom w:val="single" w:sz="4" w:space="0" w:color="C0C0C0"/>
              <w:right w:val="single" w:sz="4" w:space="0" w:color="C0C0C0"/>
            </w:tcBorders>
            <w:shd w:val="clear" w:color="auto" w:fill="auto"/>
            <w:vAlign w:val="center"/>
            <w:hideMark/>
          </w:tcPr>
          <w:p w14:paraId="594D1CD4"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7E57C86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FFFFCC"/>
            <w:vAlign w:val="center"/>
            <w:hideMark/>
          </w:tcPr>
          <w:p w14:paraId="08AF298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42D7DB8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6E0CD30E"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DE9D9"/>
            <w:vAlign w:val="center"/>
            <w:hideMark/>
          </w:tcPr>
          <w:p w14:paraId="7D09AF34" w14:textId="77777777" w:rsidR="002E3EDC" w:rsidRPr="002E3EDC" w:rsidRDefault="002E3EDC" w:rsidP="002E3EDC">
            <w:pPr>
              <w:rPr>
                <w:rFonts w:ascii="Tahoma" w:hAnsi="Tahoma" w:cs="Tahoma"/>
                <w:sz w:val="16"/>
                <w:szCs w:val="16"/>
              </w:rPr>
            </w:pPr>
            <w:r w:rsidRPr="002E3EDC">
              <w:rPr>
                <w:rFonts w:ascii="Tahoma" w:hAnsi="Tahoma" w:cs="Tahoma"/>
                <w:sz w:val="16"/>
                <w:szCs w:val="16"/>
              </w:rPr>
              <w:t>В качестве источника финансирования мероприятий по реконструкции объектов предусмотрены амортизационные отчисления</w:t>
            </w:r>
          </w:p>
        </w:tc>
      </w:tr>
      <w:tr w:rsidR="002E3EDC" w:rsidRPr="002E3EDC" w14:paraId="22F19EAB" w14:textId="77777777" w:rsidTr="002E3EDC">
        <w:trPr>
          <w:trHeight w:val="428"/>
        </w:trPr>
        <w:tc>
          <w:tcPr>
            <w:tcW w:w="451" w:type="dxa"/>
            <w:tcBorders>
              <w:top w:val="nil"/>
              <w:left w:val="nil"/>
              <w:bottom w:val="nil"/>
              <w:right w:val="nil"/>
            </w:tcBorders>
            <w:shd w:val="clear" w:color="000000" w:fill="B7DEE8"/>
            <w:noWrap/>
            <w:vAlign w:val="center"/>
            <w:hideMark/>
          </w:tcPr>
          <w:p w14:paraId="67F5B9D9"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П</w:t>
            </w:r>
          </w:p>
        </w:tc>
        <w:tc>
          <w:tcPr>
            <w:tcW w:w="365" w:type="dxa"/>
            <w:tcBorders>
              <w:top w:val="nil"/>
              <w:left w:val="nil"/>
              <w:bottom w:val="nil"/>
              <w:right w:val="nil"/>
            </w:tcBorders>
            <w:shd w:val="clear" w:color="auto" w:fill="auto"/>
            <w:noWrap/>
            <w:vAlign w:val="bottom"/>
            <w:hideMark/>
          </w:tcPr>
          <w:p w14:paraId="58E7A8A6"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A3DDAF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10.3</w:t>
            </w:r>
          </w:p>
        </w:tc>
        <w:tc>
          <w:tcPr>
            <w:tcW w:w="4064" w:type="dxa"/>
            <w:tcBorders>
              <w:top w:val="nil"/>
              <w:left w:val="nil"/>
              <w:bottom w:val="single" w:sz="4" w:space="0" w:color="C0C0C0"/>
              <w:right w:val="single" w:sz="4" w:space="0" w:color="C0C0C0"/>
            </w:tcBorders>
            <w:shd w:val="clear" w:color="auto" w:fill="auto"/>
            <w:vAlign w:val="center"/>
            <w:hideMark/>
          </w:tcPr>
          <w:p w14:paraId="42054C4E" w14:textId="77777777" w:rsidR="002E3EDC" w:rsidRPr="002E3EDC" w:rsidRDefault="002E3EDC" w:rsidP="002E3EDC">
            <w:pPr>
              <w:ind w:firstLineChars="100" w:firstLine="161"/>
              <w:rPr>
                <w:rFonts w:ascii="Tahoma" w:hAnsi="Tahoma" w:cs="Tahoma"/>
                <w:b/>
                <w:bCs/>
                <w:sz w:val="16"/>
                <w:szCs w:val="16"/>
              </w:rPr>
            </w:pPr>
            <w:r w:rsidRPr="002E3EDC">
              <w:rPr>
                <w:rFonts w:ascii="Tahoma" w:hAnsi="Tahoma" w:cs="Tahoma"/>
                <w:b/>
                <w:bCs/>
                <w:sz w:val="16"/>
                <w:szCs w:val="16"/>
              </w:rPr>
              <w:t>Расчетная предпринимательская прибыль</w:t>
            </w:r>
          </w:p>
        </w:tc>
        <w:tc>
          <w:tcPr>
            <w:tcW w:w="982" w:type="dxa"/>
            <w:tcBorders>
              <w:top w:val="nil"/>
              <w:left w:val="nil"/>
              <w:bottom w:val="single" w:sz="4" w:space="0" w:color="C0C0C0"/>
              <w:right w:val="single" w:sz="4" w:space="0" w:color="C0C0C0"/>
            </w:tcBorders>
            <w:shd w:val="clear" w:color="auto" w:fill="auto"/>
            <w:vAlign w:val="center"/>
            <w:hideMark/>
          </w:tcPr>
          <w:p w14:paraId="604D36BC"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0D39A17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FDE9D9"/>
            <w:vAlign w:val="center"/>
            <w:hideMark/>
          </w:tcPr>
          <w:p w14:paraId="76F3290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331" w:type="dxa"/>
            <w:tcBorders>
              <w:top w:val="nil"/>
              <w:left w:val="nil"/>
              <w:bottom w:val="single" w:sz="4" w:space="0" w:color="C0C0C0"/>
              <w:right w:val="single" w:sz="4" w:space="0" w:color="C0C0C0"/>
            </w:tcBorders>
            <w:shd w:val="clear" w:color="000000" w:fill="D7EAD3"/>
            <w:vAlign w:val="center"/>
            <w:hideMark/>
          </w:tcPr>
          <w:p w14:paraId="697A5F4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16A6811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DE9D9"/>
            <w:vAlign w:val="center"/>
            <w:hideMark/>
          </w:tcPr>
          <w:p w14:paraId="0CB1FADD"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r>
      <w:tr w:rsidR="002E3EDC" w:rsidRPr="002E3EDC" w14:paraId="34549800" w14:textId="77777777" w:rsidTr="002E3EDC">
        <w:trPr>
          <w:trHeight w:val="285"/>
        </w:trPr>
        <w:tc>
          <w:tcPr>
            <w:tcW w:w="451" w:type="dxa"/>
            <w:tcBorders>
              <w:top w:val="nil"/>
              <w:left w:val="nil"/>
              <w:bottom w:val="nil"/>
              <w:right w:val="nil"/>
            </w:tcBorders>
            <w:shd w:val="clear" w:color="000000" w:fill="00B0F0"/>
            <w:noWrap/>
            <w:vAlign w:val="center"/>
            <w:hideMark/>
          </w:tcPr>
          <w:p w14:paraId="2A60CA4F"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П</w:t>
            </w:r>
          </w:p>
        </w:tc>
        <w:tc>
          <w:tcPr>
            <w:tcW w:w="365" w:type="dxa"/>
            <w:tcBorders>
              <w:top w:val="nil"/>
              <w:left w:val="nil"/>
              <w:bottom w:val="nil"/>
              <w:right w:val="nil"/>
            </w:tcBorders>
            <w:shd w:val="clear" w:color="auto" w:fill="auto"/>
            <w:noWrap/>
            <w:vAlign w:val="bottom"/>
            <w:hideMark/>
          </w:tcPr>
          <w:p w14:paraId="5E3DF76A"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0A4978A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10.4</w:t>
            </w:r>
          </w:p>
        </w:tc>
        <w:tc>
          <w:tcPr>
            <w:tcW w:w="4064" w:type="dxa"/>
            <w:tcBorders>
              <w:top w:val="nil"/>
              <w:left w:val="nil"/>
              <w:bottom w:val="single" w:sz="4" w:space="0" w:color="C0C0C0"/>
              <w:right w:val="single" w:sz="4" w:space="0" w:color="C0C0C0"/>
            </w:tcBorders>
            <w:shd w:val="clear" w:color="auto" w:fill="auto"/>
            <w:vAlign w:val="center"/>
            <w:hideMark/>
          </w:tcPr>
          <w:p w14:paraId="3FA540CE"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Прибыль на прочие цели</w:t>
            </w:r>
          </w:p>
        </w:tc>
        <w:tc>
          <w:tcPr>
            <w:tcW w:w="982" w:type="dxa"/>
            <w:tcBorders>
              <w:top w:val="nil"/>
              <w:left w:val="nil"/>
              <w:bottom w:val="single" w:sz="4" w:space="0" w:color="C0C0C0"/>
              <w:right w:val="single" w:sz="4" w:space="0" w:color="C0C0C0"/>
            </w:tcBorders>
            <w:shd w:val="clear" w:color="auto" w:fill="auto"/>
            <w:vAlign w:val="center"/>
            <w:hideMark/>
          </w:tcPr>
          <w:p w14:paraId="41B3FEE5"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31466BC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75A1DAA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5D4D3FC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7795C2A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4758CA45"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4D976075" w14:textId="77777777" w:rsidTr="002E3EDC">
        <w:trPr>
          <w:trHeight w:val="831"/>
        </w:trPr>
        <w:tc>
          <w:tcPr>
            <w:tcW w:w="451" w:type="dxa"/>
            <w:tcBorders>
              <w:top w:val="nil"/>
              <w:left w:val="nil"/>
              <w:bottom w:val="nil"/>
              <w:right w:val="nil"/>
            </w:tcBorders>
            <w:shd w:val="clear" w:color="auto" w:fill="auto"/>
            <w:noWrap/>
            <w:vAlign w:val="bottom"/>
            <w:hideMark/>
          </w:tcPr>
          <w:p w14:paraId="2C581729" w14:textId="77777777" w:rsidR="002E3EDC" w:rsidRPr="002E3EDC" w:rsidRDefault="002E3EDC" w:rsidP="002E3EDC">
            <w:pPr>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4A7D4D98" w14:textId="77777777" w:rsidR="002E3EDC" w:rsidRPr="002E3EDC" w:rsidRDefault="002E3EDC" w:rsidP="002E3EDC">
            <w:pPr>
              <w:jc w:val="center"/>
              <w:rPr>
                <w:rFonts w:ascii="Wingdings 2" w:hAnsi="Wingdings 2" w:cs="Tahoma"/>
                <w:color w:val="5A5A5A"/>
                <w:sz w:val="16"/>
                <w:szCs w:val="16"/>
              </w:rPr>
            </w:pPr>
            <w:r w:rsidRPr="002E3EDC">
              <w:rPr>
                <w:rFonts w:ascii="Wingdings 2" w:hAnsi="Wingdings 2" w:cs="Tahoma"/>
                <w:color w:val="5A5A5A"/>
                <w:sz w:val="16"/>
                <w:szCs w:val="16"/>
              </w:rPr>
              <w:t>О</w:t>
            </w:r>
          </w:p>
        </w:tc>
        <w:tc>
          <w:tcPr>
            <w:tcW w:w="9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16A7E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10.5.2.1</w:t>
            </w:r>
          </w:p>
        </w:tc>
        <w:tc>
          <w:tcPr>
            <w:tcW w:w="4064" w:type="dxa"/>
            <w:tcBorders>
              <w:top w:val="single" w:sz="4" w:space="0" w:color="C0C0C0"/>
              <w:left w:val="nil"/>
              <w:bottom w:val="single" w:sz="4" w:space="0" w:color="C0C0C0"/>
              <w:right w:val="single" w:sz="4" w:space="0" w:color="C0C0C0"/>
            </w:tcBorders>
            <w:shd w:val="clear" w:color="000000" w:fill="E3FAFD"/>
            <w:vAlign w:val="center"/>
            <w:hideMark/>
          </w:tcPr>
          <w:p w14:paraId="3434CB32" w14:textId="77777777" w:rsidR="002E3EDC" w:rsidRPr="002E3EDC" w:rsidRDefault="002E3EDC" w:rsidP="002E3EDC">
            <w:pPr>
              <w:ind w:firstLineChars="300" w:firstLine="480"/>
              <w:rPr>
                <w:rFonts w:ascii="Tahoma" w:hAnsi="Tahoma" w:cs="Tahoma"/>
                <w:sz w:val="16"/>
                <w:szCs w:val="16"/>
              </w:rPr>
            </w:pPr>
            <w:r w:rsidRPr="002E3EDC">
              <w:rPr>
                <w:rFonts w:ascii="Tahoma" w:hAnsi="Tahoma" w:cs="Tahoma"/>
                <w:sz w:val="16"/>
                <w:szCs w:val="16"/>
              </w:rPr>
              <w:t>Налог на прибыль</w:t>
            </w:r>
          </w:p>
        </w:tc>
        <w:tc>
          <w:tcPr>
            <w:tcW w:w="982" w:type="dxa"/>
            <w:tcBorders>
              <w:top w:val="single" w:sz="4" w:space="0" w:color="C0C0C0"/>
              <w:left w:val="nil"/>
              <w:bottom w:val="single" w:sz="4" w:space="0" w:color="C0C0C0"/>
              <w:right w:val="single" w:sz="4" w:space="0" w:color="C0C0C0"/>
            </w:tcBorders>
            <w:shd w:val="clear" w:color="auto" w:fill="auto"/>
            <w:vAlign w:val="center"/>
            <w:hideMark/>
          </w:tcPr>
          <w:p w14:paraId="68641B6C"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single" w:sz="4" w:space="0" w:color="C0C0C0"/>
              <w:left w:val="nil"/>
              <w:bottom w:val="single" w:sz="4" w:space="0" w:color="C0C0C0"/>
              <w:right w:val="single" w:sz="4" w:space="0" w:color="C0C0C0"/>
            </w:tcBorders>
            <w:shd w:val="clear" w:color="000000" w:fill="FFFFCC"/>
            <w:vAlign w:val="center"/>
            <w:hideMark/>
          </w:tcPr>
          <w:p w14:paraId="637CEB67"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 </w:t>
            </w:r>
          </w:p>
        </w:tc>
        <w:tc>
          <w:tcPr>
            <w:tcW w:w="1493" w:type="dxa"/>
            <w:tcBorders>
              <w:top w:val="single" w:sz="4" w:space="0" w:color="C0C0C0"/>
              <w:left w:val="nil"/>
              <w:bottom w:val="single" w:sz="4" w:space="0" w:color="C0C0C0"/>
              <w:right w:val="single" w:sz="4" w:space="0" w:color="C0C0C0"/>
            </w:tcBorders>
            <w:shd w:val="clear" w:color="000000" w:fill="FDE9D9"/>
            <w:vAlign w:val="center"/>
            <w:hideMark/>
          </w:tcPr>
          <w:p w14:paraId="4A5FC13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single" w:sz="4" w:space="0" w:color="C0C0C0"/>
              <w:left w:val="nil"/>
              <w:bottom w:val="single" w:sz="4" w:space="0" w:color="C0C0C0"/>
              <w:right w:val="single" w:sz="4" w:space="0" w:color="C0C0C0"/>
            </w:tcBorders>
            <w:shd w:val="clear" w:color="000000" w:fill="D7EAD3"/>
            <w:vAlign w:val="center"/>
            <w:hideMark/>
          </w:tcPr>
          <w:p w14:paraId="5683F29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1EFE204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tcBorders>
              <w:top w:val="single" w:sz="4" w:space="0" w:color="C0C0C0"/>
              <w:left w:val="nil"/>
              <w:bottom w:val="single" w:sz="4" w:space="0" w:color="C0C0C0"/>
              <w:right w:val="single" w:sz="4" w:space="0" w:color="C0C0C0"/>
            </w:tcBorders>
            <w:shd w:val="clear" w:color="000000" w:fill="FDE9D9"/>
            <w:vAlign w:val="center"/>
            <w:hideMark/>
          </w:tcPr>
          <w:p w14:paraId="1629686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В соответствии с Главой 25 Налогового кодекса РФ</w:t>
            </w:r>
          </w:p>
        </w:tc>
      </w:tr>
      <w:tr w:rsidR="002E3EDC" w:rsidRPr="002E3EDC" w14:paraId="363D183E" w14:textId="77777777" w:rsidTr="002E3EDC">
        <w:trPr>
          <w:trHeight w:val="506"/>
        </w:trPr>
        <w:tc>
          <w:tcPr>
            <w:tcW w:w="451" w:type="dxa"/>
            <w:tcBorders>
              <w:top w:val="nil"/>
              <w:left w:val="nil"/>
              <w:bottom w:val="nil"/>
              <w:right w:val="nil"/>
            </w:tcBorders>
            <w:shd w:val="clear" w:color="000000" w:fill="E6B8B7"/>
            <w:noWrap/>
            <w:vAlign w:val="center"/>
            <w:hideMark/>
          </w:tcPr>
          <w:p w14:paraId="435C39F3" w14:textId="77777777" w:rsidR="002E3EDC" w:rsidRPr="002E3EDC" w:rsidRDefault="002E3EDC" w:rsidP="002E3EDC">
            <w:pPr>
              <w:rPr>
                <w:rFonts w:ascii="Tahoma" w:hAnsi="Tahoma" w:cs="Tahoma"/>
                <w:b/>
                <w:bCs/>
                <w:color w:val="000000"/>
                <w:sz w:val="16"/>
                <w:szCs w:val="16"/>
              </w:rPr>
            </w:pPr>
            <w:r w:rsidRPr="002E3EDC">
              <w:rPr>
                <w:rFonts w:ascii="Tahoma" w:hAnsi="Tahoma" w:cs="Tahoma"/>
                <w:b/>
                <w:bCs/>
                <w:color w:val="000000"/>
                <w:sz w:val="16"/>
                <w:szCs w:val="16"/>
              </w:rPr>
              <w:t>К</w:t>
            </w:r>
          </w:p>
        </w:tc>
        <w:tc>
          <w:tcPr>
            <w:tcW w:w="365" w:type="dxa"/>
            <w:tcBorders>
              <w:top w:val="nil"/>
              <w:left w:val="nil"/>
              <w:bottom w:val="nil"/>
              <w:right w:val="nil"/>
            </w:tcBorders>
            <w:shd w:val="clear" w:color="auto" w:fill="auto"/>
            <w:noWrap/>
            <w:vAlign w:val="bottom"/>
            <w:hideMark/>
          </w:tcPr>
          <w:p w14:paraId="44280A20" w14:textId="77777777" w:rsidR="002E3EDC" w:rsidRPr="002E3EDC" w:rsidRDefault="002E3EDC" w:rsidP="002E3EDC">
            <w:pPr>
              <w:rPr>
                <w:rFonts w:ascii="Tahoma" w:hAnsi="Tahoma" w:cs="Tahoma"/>
                <w:b/>
                <w:bCs/>
                <w:color w:val="000000"/>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4F194836"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16</w:t>
            </w:r>
          </w:p>
        </w:tc>
        <w:tc>
          <w:tcPr>
            <w:tcW w:w="4064" w:type="dxa"/>
            <w:tcBorders>
              <w:top w:val="nil"/>
              <w:left w:val="nil"/>
              <w:bottom w:val="single" w:sz="4" w:space="0" w:color="C0C0C0"/>
              <w:right w:val="single" w:sz="4" w:space="0" w:color="C0C0C0"/>
            </w:tcBorders>
            <w:shd w:val="clear" w:color="000000" w:fill="FDE9D9"/>
            <w:vAlign w:val="center"/>
            <w:hideMark/>
          </w:tcPr>
          <w:p w14:paraId="17F4309D"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xml:space="preserve">Корректировка НВВ в целях сглаживания тарифов </w:t>
            </w:r>
          </w:p>
        </w:tc>
        <w:tc>
          <w:tcPr>
            <w:tcW w:w="982" w:type="dxa"/>
            <w:tcBorders>
              <w:top w:val="nil"/>
              <w:left w:val="nil"/>
              <w:bottom w:val="single" w:sz="4" w:space="0" w:color="C0C0C0"/>
              <w:right w:val="single" w:sz="4" w:space="0" w:color="C0C0C0"/>
            </w:tcBorders>
            <w:shd w:val="clear" w:color="auto" w:fill="auto"/>
            <w:vAlign w:val="center"/>
            <w:hideMark/>
          </w:tcPr>
          <w:p w14:paraId="0DF9A738"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FFFFCC"/>
            <w:vAlign w:val="center"/>
            <w:hideMark/>
          </w:tcPr>
          <w:p w14:paraId="3D90BAF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FDE9D9"/>
            <w:vAlign w:val="center"/>
            <w:hideMark/>
          </w:tcPr>
          <w:p w14:paraId="7460F18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1,30</w:t>
            </w:r>
          </w:p>
        </w:tc>
        <w:tc>
          <w:tcPr>
            <w:tcW w:w="1331" w:type="dxa"/>
            <w:tcBorders>
              <w:top w:val="nil"/>
              <w:left w:val="nil"/>
              <w:bottom w:val="single" w:sz="4" w:space="0" w:color="C0C0C0"/>
              <w:right w:val="single" w:sz="4" w:space="0" w:color="C0C0C0"/>
            </w:tcBorders>
            <w:shd w:val="clear" w:color="000000" w:fill="D7EAD3"/>
            <w:vAlign w:val="center"/>
            <w:hideMark/>
          </w:tcPr>
          <w:p w14:paraId="461F1F3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32FE346A"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1,30</w:t>
            </w:r>
          </w:p>
        </w:tc>
        <w:tc>
          <w:tcPr>
            <w:tcW w:w="2321" w:type="dxa"/>
            <w:tcBorders>
              <w:top w:val="nil"/>
              <w:left w:val="nil"/>
              <w:bottom w:val="single" w:sz="4" w:space="0" w:color="C0C0C0"/>
              <w:right w:val="single" w:sz="4" w:space="0" w:color="C0C0C0"/>
            </w:tcBorders>
            <w:shd w:val="clear" w:color="000000" w:fill="FFFFCC"/>
            <w:vAlign w:val="center"/>
            <w:hideMark/>
          </w:tcPr>
          <w:p w14:paraId="5D2D8466"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1603AB7C" w14:textId="77777777" w:rsidTr="002E3EDC">
        <w:trPr>
          <w:trHeight w:val="376"/>
        </w:trPr>
        <w:tc>
          <w:tcPr>
            <w:tcW w:w="451" w:type="dxa"/>
            <w:tcBorders>
              <w:top w:val="nil"/>
              <w:left w:val="nil"/>
              <w:bottom w:val="nil"/>
              <w:right w:val="nil"/>
            </w:tcBorders>
            <w:shd w:val="clear" w:color="000000" w:fill="EBF1DE"/>
            <w:noWrap/>
            <w:vAlign w:val="bottom"/>
            <w:hideMark/>
          </w:tcPr>
          <w:p w14:paraId="60D7DE89" w14:textId="77777777" w:rsidR="002E3EDC" w:rsidRPr="002E3EDC" w:rsidRDefault="002E3EDC" w:rsidP="002E3EDC">
            <w:pPr>
              <w:rPr>
                <w:rFonts w:ascii="Tahoma" w:hAnsi="Tahoma" w:cs="Tahoma"/>
                <w:sz w:val="16"/>
                <w:szCs w:val="16"/>
              </w:rPr>
            </w:pPr>
            <w:r w:rsidRPr="002E3EDC">
              <w:rPr>
                <w:rFonts w:ascii="Tahoma" w:hAnsi="Tahoma" w:cs="Tahoma"/>
                <w:sz w:val="16"/>
                <w:szCs w:val="16"/>
              </w:rPr>
              <w:lastRenderedPageBreak/>
              <w:t> </w:t>
            </w:r>
          </w:p>
        </w:tc>
        <w:tc>
          <w:tcPr>
            <w:tcW w:w="365" w:type="dxa"/>
            <w:tcBorders>
              <w:top w:val="nil"/>
              <w:left w:val="nil"/>
              <w:bottom w:val="nil"/>
              <w:right w:val="nil"/>
            </w:tcBorders>
            <w:shd w:val="clear" w:color="000000" w:fill="EBF1DE"/>
            <w:noWrap/>
            <w:vAlign w:val="bottom"/>
            <w:hideMark/>
          </w:tcPr>
          <w:p w14:paraId="548109B5"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c>
          <w:tcPr>
            <w:tcW w:w="937" w:type="dxa"/>
            <w:tcBorders>
              <w:top w:val="nil"/>
              <w:left w:val="single" w:sz="4" w:space="0" w:color="C0C0C0"/>
              <w:bottom w:val="single" w:sz="4" w:space="0" w:color="C0C0C0"/>
              <w:right w:val="single" w:sz="4" w:space="0" w:color="C0C0C0"/>
            </w:tcBorders>
            <w:shd w:val="clear" w:color="000000" w:fill="EBF1DE"/>
            <w:vAlign w:val="center"/>
            <w:hideMark/>
          </w:tcPr>
          <w:p w14:paraId="755E39B8"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17</w:t>
            </w:r>
          </w:p>
        </w:tc>
        <w:tc>
          <w:tcPr>
            <w:tcW w:w="4064" w:type="dxa"/>
            <w:tcBorders>
              <w:top w:val="nil"/>
              <w:left w:val="nil"/>
              <w:bottom w:val="single" w:sz="4" w:space="0" w:color="C0C0C0"/>
              <w:right w:val="single" w:sz="4" w:space="0" w:color="C0C0C0"/>
            </w:tcBorders>
            <w:shd w:val="clear" w:color="000000" w:fill="EBF1DE"/>
            <w:vAlign w:val="center"/>
            <w:hideMark/>
          </w:tcPr>
          <w:p w14:paraId="3AD9474C"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НВВ без НДС</w:t>
            </w:r>
          </w:p>
        </w:tc>
        <w:tc>
          <w:tcPr>
            <w:tcW w:w="982" w:type="dxa"/>
            <w:tcBorders>
              <w:top w:val="nil"/>
              <w:left w:val="nil"/>
              <w:bottom w:val="single" w:sz="4" w:space="0" w:color="C0C0C0"/>
              <w:right w:val="single" w:sz="4" w:space="0" w:color="C0C0C0"/>
            </w:tcBorders>
            <w:shd w:val="clear" w:color="000000" w:fill="EBF1DE"/>
            <w:vAlign w:val="center"/>
            <w:hideMark/>
          </w:tcPr>
          <w:p w14:paraId="3C910766"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EBF1DE"/>
            <w:vAlign w:val="center"/>
            <w:hideMark/>
          </w:tcPr>
          <w:p w14:paraId="22D5B74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5 324,36</w:t>
            </w:r>
          </w:p>
        </w:tc>
        <w:tc>
          <w:tcPr>
            <w:tcW w:w="1493" w:type="dxa"/>
            <w:tcBorders>
              <w:top w:val="nil"/>
              <w:left w:val="nil"/>
              <w:bottom w:val="single" w:sz="4" w:space="0" w:color="C0C0C0"/>
              <w:right w:val="single" w:sz="4" w:space="0" w:color="C0C0C0"/>
            </w:tcBorders>
            <w:shd w:val="clear" w:color="000000" w:fill="EBF1DE"/>
            <w:vAlign w:val="center"/>
            <w:hideMark/>
          </w:tcPr>
          <w:p w14:paraId="7BE44BB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5 296,23</w:t>
            </w:r>
          </w:p>
        </w:tc>
        <w:tc>
          <w:tcPr>
            <w:tcW w:w="1331" w:type="dxa"/>
            <w:tcBorders>
              <w:top w:val="nil"/>
              <w:left w:val="nil"/>
              <w:bottom w:val="single" w:sz="4" w:space="0" w:color="C0C0C0"/>
              <w:right w:val="single" w:sz="4" w:space="0" w:color="C0C0C0"/>
            </w:tcBorders>
            <w:shd w:val="clear" w:color="000000" w:fill="EBF1DE"/>
            <w:vAlign w:val="center"/>
            <w:hideMark/>
          </w:tcPr>
          <w:p w14:paraId="0038DB0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2 613,29</w:t>
            </w:r>
          </w:p>
        </w:tc>
        <w:tc>
          <w:tcPr>
            <w:tcW w:w="1392" w:type="dxa"/>
            <w:tcBorders>
              <w:top w:val="nil"/>
              <w:left w:val="nil"/>
              <w:bottom w:val="single" w:sz="4" w:space="0" w:color="C0C0C0"/>
              <w:right w:val="single" w:sz="4" w:space="0" w:color="C0C0C0"/>
            </w:tcBorders>
            <w:shd w:val="clear" w:color="000000" w:fill="EBF1DE"/>
            <w:vAlign w:val="center"/>
            <w:hideMark/>
          </w:tcPr>
          <w:p w14:paraId="2036B29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2 682,94</w:t>
            </w:r>
          </w:p>
        </w:tc>
        <w:tc>
          <w:tcPr>
            <w:tcW w:w="2321" w:type="dxa"/>
            <w:tcBorders>
              <w:top w:val="nil"/>
              <w:left w:val="nil"/>
              <w:bottom w:val="single" w:sz="4" w:space="0" w:color="C0C0C0"/>
              <w:right w:val="single" w:sz="4" w:space="0" w:color="C0C0C0"/>
            </w:tcBorders>
            <w:shd w:val="clear" w:color="000000" w:fill="EBF1DE"/>
            <w:vAlign w:val="center"/>
            <w:hideMark/>
          </w:tcPr>
          <w:p w14:paraId="6D6D5285"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0C42A161" w14:textId="77777777" w:rsidTr="002E3EDC">
        <w:trPr>
          <w:trHeight w:val="259"/>
        </w:trPr>
        <w:tc>
          <w:tcPr>
            <w:tcW w:w="451" w:type="dxa"/>
            <w:tcBorders>
              <w:top w:val="nil"/>
              <w:left w:val="nil"/>
              <w:bottom w:val="nil"/>
              <w:right w:val="nil"/>
            </w:tcBorders>
            <w:shd w:val="clear" w:color="auto" w:fill="auto"/>
            <w:noWrap/>
            <w:vAlign w:val="bottom"/>
            <w:hideMark/>
          </w:tcPr>
          <w:p w14:paraId="25D66E91" w14:textId="77777777" w:rsidR="002E3EDC" w:rsidRPr="002E3EDC" w:rsidRDefault="002E3EDC" w:rsidP="002E3EDC">
            <w:pPr>
              <w:rPr>
                <w:rFonts w:ascii="Tahoma" w:hAnsi="Tahoma" w:cs="Tahoma"/>
                <w:b/>
                <w:bCs/>
                <w:sz w:val="16"/>
                <w:szCs w:val="16"/>
              </w:rPr>
            </w:pPr>
          </w:p>
        </w:tc>
        <w:tc>
          <w:tcPr>
            <w:tcW w:w="365" w:type="dxa"/>
            <w:tcBorders>
              <w:top w:val="nil"/>
              <w:left w:val="nil"/>
              <w:bottom w:val="nil"/>
              <w:right w:val="nil"/>
            </w:tcBorders>
            <w:shd w:val="clear" w:color="auto" w:fill="auto"/>
            <w:noWrap/>
            <w:vAlign w:val="bottom"/>
            <w:hideMark/>
          </w:tcPr>
          <w:p w14:paraId="2E5C8532"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E6EA4CF"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17.1</w:t>
            </w:r>
          </w:p>
        </w:tc>
        <w:tc>
          <w:tcPr>
            <w:tcW w:w="4064" w:type="dxa"/>
            <w:tcBorders>
              <w:top w:val="nil"/>
              <w:left w:val="nil"/>
              <w:bottom w:val="single" w:sz="4" w:space="0" w:color="C0C0C0"/>
              <w:right w:val="single" w:sz="4" w:space="0" w:color="C0C0C0"/>
            </w:tcBorders>
            <w:shd w:val="clear" w:color="auto" w:fill="auto"/>
            <w:vAlign w:val="center"/>
            <w:hideMark/>
          </w:tcPr>
          <w:p w14:paraId="65B56447"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На потребительский рынок</w:t>
            </w:r>
          </w:p>
        </w:tc>
        <w:tc>
          <w:tcPr>
            <w:tcW w:w="982" w:type="dxa"/>
            <w:tcBorders>
              <w:top w:val="nil"/>
              <w:left w:val="nil"/>
              <w:bottom w:val="single" w:sz="4" w:space="0" w:color="C0C0C0"/>
              <w:right w:val="single" w:sz="4" w:space="0" w:color="C0C0C0"/>
            </w:tcBorders>
            <w:shd w:val="clear" w:color="auto" w:fill="auto"/>
            <w:vAlign w:val="center"/>
            <w:hideMark/>
          </w:tcPr>
          <w:p w14:paraId="7AD4D1C7"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5180C544"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2 857,78</w:t>
            </w:r>
          </w:p>
        </w:tc>
        <w:tc>
          <w:tcPr>
            <w:tcW w:w="1493" w:type="dxa"/>
            <w:tcBorders>
              <w:top w:val="nil"/>
              <w:left w:val="nil"/>
              <w:bottom w:val="single" w:sz="4" w:space="0" w:color="C0C0C0"/>
              <w:right w:val="single" w:sz="4" w:space="0" w:color="C0C0C0"/>
            </w:tcBorders>
            <w:shd w:val="clear" w:color="000000" w:fill="D7EAD3"/>
            <w:vAlign w:val="center"/>
            <w:hideMark/>
          </w:tcPr>
          <w:p w14:paraId="541C92D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5 296,21</w:t>
            </w:r>
          </w:p>
        </w:tc>
        <w:tc>
          <w:tcPr>
            <w:tcW w:w="1331" w:type="dxa"/>
            <w:tcBorders>
              <w:top w:val="nil"/>
              <w:left w:val="nil"/>
              <w:bottom w:val="single" w:sz="4" w:space="0" w:color="C0C0C0"/>
              <w:right w:val="single" w:sz="4" w:space="0" w:color="C0C0C0"/>
            </w:tcBorders>
            <w:shd w:val="clear" w:color="000000" w:fill="D7EAD3"/>
            <w:vAlign w:val="center"/>
            <w:hideMark/>
          </w:tcPr>
          <w:p w14:paraId="673A842B"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2 613,29</w:t>
            </w:r>
          </w:p>
        </w:tc>
        <w:tc>
          <w:tcPr>
            <w:tcW w:w="1392" w:type="dxa"/>
            <w:tcBorders>
              <w:top w:val="nil"/>
              <w:left w:val="nil"/>
              <w:bottom w:val="single" w:sz="4" w:space="0" w:color="C0C0C0"/>
              <w:right w:val="single" w:sz="4" w:space="0" w:color="C0C0C0"/>
            </w:tcBorders>
            <w:shd w:val="clear" w:color="000000" w:fill="D7EAD3"/>
            <w:vAlign w:val="center"/>
            <w:hideMark/>
          </w:tcPr>
          <w:p w14:paraId="4AED50B1"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2 682,92</w:t>
            </w:r>
          </w:p>
        </w:tc>
        <w:tc>
          <w:tcPr>
            <w:tcW w:w="2321" w:type="dxa"/>
            <w:tcBorders>
              <w:top w:val="nil"/>
              <w:left w:val="nil"/>
              <w:bottom w:val="single" w:sz="4" w:space="0" w:color="C0C0C0"/>
              <w:right w:val="single" w:sz="4" w:space="0" w:color="C0C0C0"/>
            </w:tcBorders>
            <w:shd w:val="clear" w:color="000000" w:fill="FFFFCC"/>
            <w:vAlign w:val="center"/>
            <w:hideMark/>
          </w:tcPr>
          <w:p w14:paraId="0D3D85CC"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137F1355" w14:textId="77777777" w:rsidTr="002E3EDC">
        <w:trPr>
          <w:trHeight w:val="259"/>
        </w:trPr>
        <w:tc>
          <w:tcPr>
            <w:tcW w:w="451" w:type="dxa"/>
            <w:tcBorders>
              <w:top w:val="nil"/>
              <w:left w:val="nil"/>
              <w:bottom w:val="nil"/>
              <w:right w:val="nil"/>
            </w:tcBorders>
            <w:shd w:val="clear" w:color="auto" w:fill="auto"/>
            <w:noWrap/>
            <w:vAlign w:val="bottom"/>
            <w:hideMark/>
          </w:tcPr>
          <w:p w14:paraId="7335B78A" w14:textId="77777777" w:rsidR="002E3EDC" w:rsidRPr="002E3EDC" w:rsidRDefault="002E3EDC" w:rsidP="002E3EDC">
            <w:pPr>
              <w:rPr>
                <w:rFonts w:ascii="Tahoma" w:hAnsi="Tahoma" w:cs="Tahoma"/>
                <w:sz w:val="16"/>
                <w:szCs w:val="16"/>
              </w:rPr>
            </w:pPr>
          </w:p>
        </w:tc>
        <w:tc>
          <w:tcPr>
            <w:tcW w:w="365" w:type="dxa"/>
            <w:tcBorders>
              <w:top w:val="nil"/>
              <w:left w:val="nil"/>
              <w:bottom w:val="nil"/>
              <w:right w:val="nil"/>
            </w:tcBorders>
            <w:shd w:val="clear" w:color="auto" w:fill="auto"/>
            <w:noWrap/>
            <w:vAlign w:val="bottom"/>
            <w:hideMark/>
          </w:tcPr>
          <w:p w14:paraId="6ECF16E6"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19AE79CE"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17.2</w:t>
            </w:r>
          </w:p>
        </w:tc>
        <w:tc>
          <w:tcPr>
            <w:tcW w:w="4064" w:type="dxa"/>
            <w:tcBorders>
              <w:top w:val="nil"/>
              <w:left w:val="nil"/>
              <w:bottom w:val="single" w:sz="4" w:space="0" w:color="C0C0C0"/>
              <w:right w:val="single" w:sz="4" w:space="0" w:color="C0C0C0"/>
            </w:tcBorders>
            <w:shd w:val="clear" w:color="auto" w:fill="auto"/>
            <w:vAlign w:val="center"/>
            <w:hideMark/>
          </w:tcPr>
          <w:p w14:paraId="55839E3D"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На собственные нужды производства</w:t>
            </w:r>
          </w:p>
        </w:tc>
        <w:tc>
          <w:tcPr>
            <w:tcW w:w="982" w:type="dxa"/>
            <w:tcBorders>
              <w:top w:val="nil"/>
              <w:left w:val="nil"/>
              <w:bottom w:val="single" w:sz="4" w:space="0" w:color="C0C0C0"/>
              <w:right w:val="single" w:sz="4" w:space="0" w:color="C0C0C0"/>
            </w:tcBorders>
            <w:shd w:val="clear" w:color="auto" w:fill="auto"/>
            <w:vAlign w:val="center"/>
            <w:hideMark/>
          </w:tcPr>
          <w:p w14:paraId="355A7229"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тыс</w:t>
            </w:r>
            <w:proofErr w:type="spellEnd"/>
            <w:r w:rsidRPr="002E3EDC">
              <w:rPr>
                <w:rFonts w:ascii="Tahoma" w:hAnsi="Tahoma" w:cs="Tahoma"/>
                <w:sz w:val="16"/>
                <w:szCs w:val="16"/>
              </w:rPr>
              <w:t xml:space="preserve"> </w:t>
            </w:r>
            <w:proofErr w:type="spellStart"/>
            <w:r w:rsidRPr="002E3EDC">
              <w:rPr>
                <w:rFonts w:ascii="Tahoma" w:hAnsi="Tahoma" w:cs="Tahoma"/>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9DA6D3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2 466,59</w:t>
            </w:r>
          </w:p>
        </w:tc>
        <w:tc>
          <w:tcPr>
            <w:tcW w:w="1493" w:type="dxa"/>
            <w:tcBorders>
              <w:top w:val="nil"/>
              <w:left w:val="nil"/>
              <w:bottom w:val="single" w:sz="4" w:space="0" w:color="C0C0C0"/>
              <w:right w:val="single" w:sz="4" w:space="0" w:color="C0C0C0"/>
            </w:tcBorders>
            <w:shd w:val="clear" w:color="000000" w:fill="D7EAD3"/>
            <w:vAlign w:val="center"/>
            <w:hideMark/>
          </w:tcPr>
          <w:p w14:paraId="7B9D3E35"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5A6865E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721AF383"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0EFCCE32"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0B5B77E9" w14:textId="77777777" w:rsidTr="002E3EDC">
        <w:trPr>
          <w:trHeight w:val="337"/>
        </w:trPr>
        <w:tc>
          <w:tcPr>
            <w:tcW w:w="451" w:type="dxa"/>
            <w:tcBorders>
              <w:top w:val="nil"/>
              <w:left w:val="nil"/>
              <w:bottom w:val="nil"/>
              <w:right w:val="nil"/>
            </w:tcBorders>
            <w:shd w:val="clear" w:color="auto" w:fill="auto"/>
            <w:noWrap/>
            <w:vAlign w:val="bottom"/>
            <w:hideMark/>
          </w:tcPr>
          <w:p w14:paraId="0D155C14" w14:textId="77777777" w:rsidR="002E3EDC" w:rsidRPr="002E3EDC" w:rsidRDefault="002E3EDC" w:rsidP="002E3EDC">
            <w:pPr>
              <w:rPr>
                <w:rFonts w:ascii="Tahoma" w:hAnsi="Tahoma" w:cs="Tahoma"/>
                <w:sz w:val="16"/>
                <w:szCs w:val="16"/>
              </w:rPr>
            </w:pPr>
          </w:p>
        </w:tc>
        <w:tc>
          <w:tcPr>
            <w:tcW w:w="365" w:type="dxa"/>
            <w:tcBorders>
              <w:top w:val="nil"/>
              <w:left w:val="nil"/>
              <w:bottom w:val="nil"/>
              <w:right w:val="nil"/>
            </w:tcBorders>
            <w:shd w:val="clear" w:color="auto" w:fill="auto"/>
            <w:noWrap/>
            <w:vAlign w:val="bottom"/>
            <w:hideMark/>
          </w:tcPr>
          <w:p w14:paraId="077A2796"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44D616F"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18</w:t>
            </w:r>
          </w:p>
        </w:tc>
        <w:tc>
          <w:tcPr>
            <w:tcW w:w="4064" w:type="dxa"/>
            <w:tcBorders>
              <w:top w:val="nil"/>
              <w:left w:val="nil"/>
              <w:bottom w:val="single" w:sz="4" w:space="0" w:color="C0C0C0"/>
              <w:right w:val="single" w:sz="4" w:space="0" w:color="C0C0C0"/>
            </w:tcBorders>
            <w:shd w:val="clear" w:color="auto" w:fill="auto"/>
            <w:vAlign w:val="center"/>
            <w:hideMark/>
          </w:tcPr>
          <w:p w14:paraId="579FC527"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Тариф</w:t>
            </w:r>
          </w:p>
        </w:tc>
        <w:tc>
          <w:tcPr>
            <w:tcW w:w="982" w:type="dxa"/>
            <w:tcBorders>
              <w:top w:val="nil"/>
              <w:left w:val="nil"/>
              <w:bottom w:val="single" w:sz="4" w:space="0" w:color="C0C0C0"/>
              <w:right w:val="single" w:sz="4" w:space="0" w:color="C0C0C0"/>
            </w:tcBorders>
            <w:shd w:val="clear" w:color="auto" w:fill="auto"/>
            <w:vAlign w:val="center"/>
            <w:hideMark/>
          </w:tcPr>
          <w:p w14:paraId="275B3D50"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руб</w:t>
            </w:r>
            <w:proofErr w:type="spellEnd"/>
            <w:r w:rsidRPr="002E3EDC">
              <w:rPr>
                <w:rFonts w:ascii="Tahoma" w:hAnsi="Tahoma" w:cs="Tahoma"/>
                <w:b/>
                <w:bCs/>
                <w:sz w:val="16"/>
                <w:szCs w:val="16"/>
              </w:rPr>
              <w:t>/м3</w:t>
            </w:r>
          </w:p>
        </w:tc>
        <w:tc>
          <w:tcPr>
            <w:tcW w:w="1574" w:type="dxa"/>
            <w:tcBorders>
              <w:top w:val="nil"/>
              <w:left w:val="nil"/>
              <w:bottom w:val="single" w:sz="4" w:space="0" w:color="C0C0C0"/>
              <w:right w:val="single" w:sz="4" w:space="0" w:color="C0C0C0"/>
            </w:tcBorders>
            <w:shd w:val="clear" w:color="000000" w:fill="FDE9D9"/>
            <w:vAlign w:val="center"/>
            <w:hideMark/>
          </w:tcPr>
          <w:p w14:paraId="724BFF3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267,21</w:t>
            </w:r>
          </w:p>
        </w:tc>
        <w:tc>
          <w:tcPr>
            <w:tcW w:w="1493" w:type="dxa"/>
            <w:tcBorders>
              <w:top w:val="nil"/>
              <w:left w:val="nil"/>
              <w:bottom w:val="single" w:sz="4" w:space="0" w:color="C0C0C0"/>
              <w:right w:val="single" w:sz="4" w:space="0" w:color="C0C0C0"/>
            </w:tcBorders>
            <w:shd w:val="clear" w:color="000000" w:fill="EBF1DE"/>
            <w:vAlign w:val="center"/>
            <w:hideMark/>
          </w:tcPr>
          <w:p w14:paraId="688B33C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265,79</w:t>
            </w:r>
          </w:p>
        </w:tc>
        <w:tc>
          <w:tcPr>
            <w:tcW w:w="1331" w:type="dxa"/>
            <w:tcBorders>
              <w:top w:val="nil"/>
              <w:left w:val="nil"/>
              <w:bottom w:val="single" w:sz="4" w:space="0" w:color="C0C0C0"/>
              <w:right w:val="single" w:sz="4" w:space="0" w:color="C0C0C0"/>
            </w:tcBorders>
            <w:shd w:val="clear" w:color="000000" w:fill="EBF1DE"/>
            <w:vAlign w:val="center"/>
            <w:hideMark/>
          </w:tcPr>
          <w:p w14:paraId="3F4D4B4E"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262,30</w:t>
            </w:r>
          </w:p>
        </w:tc>
        <w:tc>
          <w:tcPr>
            <w:tcW w:w="1392" w:type="dxa"/>
            <w:tcBorders>
              <w:top w:val="nil"/>
              <w:left w:val="nil"/>
              <w:bottom w:val="single" w:sz="4" w:space="0" w:color="C0C0C0"/>
              <w:right w:val="single" w:sz="4" w:space="0" w:color="C0C0C0"/>
            </w:tcBorders>
            <w:shd w:val="clear" w:color="000000" w:fill="EBF1DE"/>
            <w:vAlign w:val="center"/>
            <w:hideMark/>
          </w:tcPr>
          <w:p w14:paraId="134EC12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269,29</w:t>
            </w:r>
          </w:p>
        </w:tc>
        <w:tc>
          <w:tcPr>
            <w:tcW w:w="2321" w:type="dxa"/>
            <w:tcBorders>
              <w:top w:val="nil"/>
              <w:left w:val="nil"/>
              <w:bottom w:val="single" w:sz="4" w:space="0" w:color="C0C0C0"/>
              <w:right w:val="single" w:sz="4" w:space="0" w:color="C0C0C0"/>
            </w:tcBorders>
            <w:shd w:val="clear" w:color="000000" w:fill="FFFFCC"/>
            <w:vAlign w:val="center"/>
            <w:hideMark/>
          </w:tcPr>
          <w:p w14:paraId="4F5502DB"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25D4AE03" w14:textId="77777777" w:rsidTr="002E3EDC">
        <w:trPr>
          <w:trHeight w:val="259"/>
        </w:trPr>
        <w:tc>
          <w:tcPr>
            <w:tcW w:w="451" w:type="dxa"/>
            <w:tcBorders>
              <w:top w:val="nil"/>
              <w:left w:val="nil"/>
              <w:bottom w:val="nil"/>
              <w:right w:val="nil"/>
            </w:tcBorders>
            <w:shd w:val="clear" w:color="auto" w:fill="auto"/>
            <w:noWrap/>
            <w:vAlign w:val="bottom"/>
            <w:hideMark/>
          </w:tcPr>
          <w:p w14:paraId="4F13CBC8" w14:textId="77777777" w:rsidR="002E3EDC" w:rsidRPr="002E3EDC" w:rsidRDefault="002E3EDC" w:rsidP="002E3EDC">
            <w:pPr>
              <w:rPr>
                <w:rFonts w:ascii="Tahoma" w:hAnsi="Tahoma" w:cs="Tahoma"/>
                <w:b/>
                <w:bCs/>
                <w:sz w:val="16"/>
                <w:szCs w:val="16"/>
              </w:rPr>
            </w:pPr>
          </w:p>
        </w:tc>
        <w:tc>
          <w:tcPr>
            <w:tcW w:w="365" w:type="dxa"/>
            <w:tcBorders>
              <w:top w:val="nil"/>
              <w:left w:val="nil"/>
              <w:bottom w:val="nil"/>
              <w:right w:val="nil"/>
            </w:tcBorders>
            <w:shd w:val="clear" w:color="auto" w:fill="auto"/>
            <w:noWrap/>
            <w:vAlign w:val="bottom"/>
            <w:hideMark/>
          </w:tcPr>
          <w:p w14:paraId="457DA2F4"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7FE148A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18.1</w:t>
            </w:r>
          </w:p>
        </w:tc>
        <w:tc>
          <w:tcPr>
            <w:tcW w:w="4064" w:type="dxa"/>
            <w:tcBorders>
              <w:top w:val="nil"/>
              <w:left w:val="nil"/>
              <w:bottom w:val="single" w:sz="4" w:space="0" w:color="C0C0C0"/>
              <w:right w:val="single" w:sz="4" w:space="0" w:color="C0C0C0"/>
            </w:tcBorders>
            <w:shd w:val="clear" w:color="auto" w:fill="auto"/>
            <w:vAlign w:val="center"/>
            <w:hideMark/>
          </w:tcPr>
          <w:p w14:paraId="00ADED1E"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Тариф на потребительский рынок</w:t>
            </w:r>
          </w:p>
        </w:tc>
        <w:tc>
          <w:tcPr>
            <w:tcW w:w="982" w:type="dxa"/>
            <w:tcBorders>
              <w:top w:val="nil"/>
              <w:left w:val="nil"/>
              <w:bottom w:val="single" w:sz="4" w:space="0" w:color="C0C0C0"/>
              <w:right w:val="single" w:sz="4" w:space="0" w:color="C0C0C0"/>
            </w:tcBorders>
            <w:shd w:val="clear" w:color="auto" w:fill="auto"/>
            <w:vAlign w:val="center"/>
            <w:hideMark/>
          </w:tcPr>
          <w:p w14:paraId="2B6E4A7A"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руб</w:t>
            </w:r>
            <w:proofErr w:type="spellEnd"/>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D7EAD3"/>
            <w:vAlign w:val="center"/>
            <w:hideMark/>
          </w:tcPr>
          <w:p w14:paraId="412BF51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267,21</w:t>
            </w:r>
          </w:p>
        </w:tc>
        <w:tc>
          <w:tcPr>
            <w:tcW w:w="1493" w:type="dxa"/>
            <w:tcBorders>
              <w:top w:val="nil"/>
              <w:left w:val="nil"/>
              <w:bottom w:val="single" w:sz="4" w:space="0" w:color="C0C0C0"/>
              <w:right w:val="single" w:sz="4" w:space="0" w:color="C0C0C0"/>
            </w:tcBorders>
            <w:shd w:val="clear" w:color="000000" w:fill="D7EAD3"/>
            <w:vAlign w:val="center"/>
            <w:hideMark/>
          </w:tcPr>
          <w:p w14:paraId="4E66B010"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265,79</w:t>
            </w:r>
          </w:p>
        </w:tc>
        <w:tc>
          <w:tcPr>
            <w:tcW w:w="1331" w:type="dxa"/>
            <w:tcBorders>
              <w:top w:val="nil"/>
              <w:left w:val="nil"/>
              <w:bottom w:val="single" w:sz="4" w:space="0" w:color="C0C0C0"/>
              <w:right w:val="single" w:sz="4" w:space="0" w:color="C0C0C0"/>
            </w:tcBorders>
            <w:shd w:val="clear" w:color="000000" w:fill="D7EAD3"/>
            <w:vAlign w:val="center"/>
            <w:hideMark/>
          </w:tcPr>
          <w:p w14:paraId="547D2E3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262,30</w:t>
            </w:r>
          </w:p>
        </w:tc>
        <w:tc>
          <w:tcPr>
            <w:tcW w:w="1392" w:type="dxa"/>
            <w:tcBorders>
              <w:top w:val="nil"/>
              <w:left w:val="nil"/>
              <w:bottom w:val="single" w:sz="4" w:space="0" w:color="C0C0C0"/>
              <w:right w:val="single" w:sz="4" w:space="0" w:color="C0C0C0"/>
            </w:tcBorders>
            <w:shd w:val="clear" w:color="000000" w:fill="D7EAD3"/>
            <w:vAlign w:val="center"/>
            <w:hideMark/>
          </w:tcPr>
          <w:p w14:paraId="61634DC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269,29</w:t>
            </w:r>
          </w:p>
        </w:tc>
        <w:tc>
          <w:tcPr>
            <w:tcW w:w="2321" w:type="dxa"/>
            <w:tcBorders>
              <w:top w:val="nil"/>
              <w:left w:val="nil"/>
              <w:bottom w:val="single" w:sz="4" w:space="0" w:color="C0C0C0"/>
              <w:right w:val="single" w:sz="4" w:space="0" w:color="C0C0C0"/>
            </w:tcBorders>
            <w:shd w:val="clear" w:color="000000" w:fill="FFFFCC"/>
            <w:vAlign w:val="center"/>
            <w:hideMark/>
          </w:tcPr>
          <w:p w14:paraId="39AC6613"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60A59237" w14:textId="77777777" w:rsidTr="002E3EDC">
        <w:trPr>
          <w:trHeight w:val="259"/>
        </w:trPr>
        <w:tc>
          <w:tcPr>
            <w:tcW w:w="451" w:type="dxa"/>
            <w:tcBorders>
              <w:top w:val="nil"/>
              <w:left w:val="nil"/>
              <w:bottom w:val="nil"/>
              <w:right w:val="nil"/>
            </w:tcBorders>
            <w:shd w:val="clear" w:color="auto" w:fill="auto"/>
            <w:noWrap/>
            <w:vAlign w:val="bottom"/>
            <w:hideMark/>
          </w:tcPr>
          <w:p w14:paraId="6B246B06" w14:textId="77777777" w:rsidR="002E3EDC" w:rsidRPr="002E3EDC" w:rsidRDefault="002E3EDC" w:rsidP="002E3EDC">
            <w:pPr>
              <w:rPr>
                <w:rFonts w:ascii="Tahoma" w:hAnsi="Tahoma" w:cs="Tahoma"/>
                <w:sz w:val="16"/>
                <w:szCs w:val="16"/>
              </w:rPr>
            </w:pPr>
          </w:p>
        </w:tc>
        <w:tc>
          <w:tcPr>
            <w:tcW w:w="365" w:type="dxa"/>
            <w:tcBorders>
              <w:top w:val="nil"/>
              <w:left w:val="nil"/>
              <w:bottom w:val="nil"/>
              <w:right w:val="nil"/>
            </w:tcBorders>
            <w:shd w:val="clear" w:color="auto" w:fill="auto"/>
            <w:noWrap/>
            <w:vAlign w:val="bottom"/>
            <w:hideMark/>
          </w:tcPr>
          <w:p w14:paraId="6F2ABF63"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55FD1CB2"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18.2</w:t>
            </w:r>
          </w:p>
        </w:tc>
        <w:tc>
          <w:tcPr>
            <w:tcW w:w="4064" w:type="dxa"/>
            <w:tcBorders>
              <w:top w:val="nil"/>
              <w:left w:val="nil"/>
              <w:bottom w:val="single" w:sz="4" w:space="0" w:color="C0C0C0"/>
              <w:right w:val="single" w:sz="4" w:space="0" w:color="C0C0C0"/>
            </w:tcBorders>
            <w:shd w:val="clear" w:color="auto" w:fill="auto"/>
            <w:vAlign w:val="center"/>
            <w:hideMark/>
          </w:tcPr>
          <w:p w14:paraId="6A42A982" w14:textId="77777777" w:rsidR="002E3EDC" w:rsidRPr="002E3EDC" w:rsidRDefault="002E3EDC" w:rsidP="002E3EDC">
            <w:pPr>
              <w:ind w:firstLineChars="100" w:firstLine="160"/>
              <w:rPr>
                <w:rFonts w:ascii="Tahoma" w:hAnsi="Tahoma" w:cs="Tahoma"/>
                <w:sz w:val="16"/>
                <w:szCs w:val="16"/>
              </w:rPr>
            </w:pPr>
            <w:r w:rsidRPr="002E3EDC">
              <w:rPr>
                <w:rFonts w:ascii="Tahoma" w:hAnsi="Tahoma" w:cs="Tahoma"/>
                <w:sz w:val="16"/>
                <w:szCs w:val="16"/>
              </w:rPr>
              <w:t>Тариф на собственные нужды производства</w:t>
            </w:r>
          </w:p>
        </w:tc>
        <w:tc>
          <w:tcPr>
            <w:tcW w:w="982" w:type="dxa"/>
            <w:tcBorders>
              <w:top w:val="nil"/>
              <w:left w:val="nil"/>
              <w:bottom w:val="single" w:sz="4" w:space="0" w:color="C0C0C0"/>
              <w:right w:val="single" w:sz="4" w:space="0" w:color="C0C0C0"/>
            </w:tcBorders>
            <w:shd w:val="clear" w:color="auto" w:fill="auto"/>
            <w:vAlign w:val="center"/>
            <w:hideMark/>
          </w:tcPr>
          <w:p w14:paraId="1A6DE00F" w14:textId="77777777" w:rsidR="002E3EDC" w:rsidRPr="002E3EDC" w:rsidRDefault="002E3EDC" w:rsidP="002E3EDC">
            <w:pPr>
              <w:jc w:val="center"/>
              <w:rPr>
                <w:rFonts w:ascii="Tahoma" w:hAnsi="Tahoma" w:cs="Tahoma"/>
                <w:sz w:val="16"/>
                <w:szCs w:val="16"/>
              </w:rPr>
            </w:pPr>
            <w:proofErr w:type="spellStart"/>
            <w:r w:rsidRPr="002E3EDC">
              <w:rPr>
                <w:rFonts w:ascii="Tahoma" w:hAnsi="Tahoma" w:cs="Tahoma"/>
                <w:sz w:val="16"/>
                <w:szCs w:val="16"/>
              </w:rPr>
              <w:t>руб</w:t>
            </w:r>
            <w:proofErr w:type="spellEnd"/>
            <w:r w:rsidRPr="002E3EDC">
              <w:rPr>
                <w:rFonts w:ascii="Tahoma" w:hAnsi="Tahoma" w:cs="Tahoma"/>
                <w:sz w:val="16"/>
                <w:szCs w:val="16"/>
              </w:rPr>
              <w:t>/м3</w:t>
            </w:r>
          </w:p>
        </w:tc>
        <w:tc>
          <w:tcPr>
            <w:tcW w:w="1574" w:type="dxa"/>
            <w:tcBorders>
              <w:top w:val="nil"/>
              <w:left w:val="nil"/>
              <w:bottom w:val="single" w:sz="4" w:space="0" w:color="C0C0C0"/>
              <w:right w:val="single" w:sz="4" w:space="0" w:color="C0C0C0"/>
            </w:tcBorders>
            <w:shd w:val="clear" w:color="000000" w:fill="D7EAD3"/>
            <w:vAlign w:val="center"/>
            <w:hideMark/>
          </w:tcPr>
          <w:p w14:paraId="04394E49"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267,21</w:t>
            </w:r>
          </w:p>
        </w:tc>
        <w:tc>
          <w:tcPr>
            <w:tcW w:w="1493" w:type="dxa"/>
            <w:tcBorders>
              <w:top w:val="nil"/>
              <w:left w:val="nil"/>
              <w:bottom w:val="single" w:sz="4" w:space="0" w:color="C0C0C0"/>
              <w:right w:val="single" w:sz="4" w:space="0" w:color="C0C0C0"/>
            </w:tcBorders>
            <w:shd w:val="clear" w:color="000000" w:fill="D7EAD3"/>
            <w:vAlign w:val="center"/>
            <w:hideMark/>
          </w:tcPr>
          <w:p w14:paraId="257CE7CA"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43D4FCBC"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5CF095A8" w14:textId="77777777" w:rsidR="002E3EDC" w:rsidRPr="002E3EDC" w:rsidRDefault="002E3EDC" w:rsidP="002E3EDC">
            <w:pPr>
              <w:jc w:val="center"/>
              <w:rPr>
                <w:rFonts w:ascii="Tahoma" w:hAnsi="Tahoma" w:cs="Tahoma"/>
                <w:sz w:val="16"/>
                <w:szCs w:val="16"/>
              </w:rPr>
            </w:pPr>
            <w:r w:rsidRPr="002E3EDC">
              <w:rPr>
                <w:rFonts w:ascii="Tahoma" w:hAnsi="Tahoma" w:cs="Tahoma"/>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14AA3450" w14:textId="77777777" w:rsidR="002E3EDC" w:rsidRPr="002E3EDC" w:rsidRDefault="002E3EDC" w:rsidP="002E3EDC">
            <w:pPr>
              <w:rPr>
                <w:rFonts w:ascii="Tahoma" w:hAnsi="Tahoma" w:cs="Tahoma"/>
                <w:sz w:val="16"/>
                <w:szCs w:val="16"/>
              </w:rPr>
            </w:pPr>
            <w:r w:rsidRPr="002E3EDC">
              <w:rPr>
                <w:rFonts w:ascii="Tahoma" w:hAnsi="Tahoma" w:cs="Tahoma"/>
                <w:sz w:val="16"/>
                <w:szCs w:val="16"/>
              </w:rPr>
              <w:t> </w:t>
            </w:r>
          </w:p>
        </w:tc>
      </w:tr>
      <w:tr w:rsidR="002E3EDC" w:rsidRPr="002E3EDC" w14:paraId="6D465075" w14:textId="77777777" w:rsidTr="002E3EDC">
        <w:trPr>
          <w:trHeight w:val="259"/>
        </w:trPr>
        <w:tc>
          <w:tcPr>
            <w:tcW w:w="451" w:type="dxa"/>
            <w:tcBorders>
              <w:top w:val="nil"/>
              <w:left w:val="nil"/>
              <w:bottom w:val="nil"/>
              <w:right w:val="nil"/>
            </w:tcBorders>
            <w:shd w:val="clear" w:color="auto" w:fill="auto"/>
            <w:noWrap/>
            <w:vAlign w:val="bottom"/>
            <w:hideMark/>
          </w:tcPr>
          <w:p w14:paraId="4AE727D0" w14:textId="77777777" w:rsidR="002E3EDC" w:rsidRPr="002E3EDC" w:rsidRDefault="002E3EDC" w:rsidP="002E3EDC">
            <w:pPr>
              <w:rPr>
                <w:rFonts w:ascii="Tahoma" w:hAnsi="Tahoma" w:cs="Tahoma"/>
                <w:sz w:val="16"/>
                <w:szCs w:val="16"/>
              </w:rPr>
            </w:pPr>
          </w:p>
        </w:tc>
        <w:tc>
          <w:tcPr>
            <w:tcW w:w="365" w:type="dxa"/>
            <w:tcBorders>
              <w:top w:val="nil"/>
              <w:left w:val="nil"/>
              <w:bottom w:val="nil"/>
              <w:right w:val="nil"/>
            </w:tcBorders>
            <w:shd w:val="clear" w:color="auto" w:fill="auto"/>
            <w:noWrap/>
            <w:vAlign w:val="bottom"/>
            <w:hideMark/>
          </w:tcPr>
          <w:p w14:paraId="20EF3C9E"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14F53C03"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19</w:t>
            </w:r>
          </w:p>
        </w:tc>
        <w:tc>
          <w:tcPr>
            <w:tcW w:w="4064" w:type="dxa"/>
            <w:tcBorders>
              <w:top w:val="nil"/>
              <w:left w:val="nil"/>
              <w:bottom w:val="single" w:sz="4" w:space="0" w:color="C0C0C0"/>
              <w:right w:val="single" w:sz="4" w:space="0" w:color="C0C0C0"/>
            </w:tcBorders>
            <w:shd w:val="clear" w:color="auto" w:fill="auto"/>
            <w:vAlign w:val="center"/>
            <w:hideMark/>
          </w:tcPr>
          <w:p w14:paraId="1F0C04ED"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ФОТ, всего</w:t>
            </w:r>
          </w:p>
        </w:tc>
        <w:tc>
          <w:tcPr>
            <w:tcW w:w="982" w:type="dxa"/>
            <w:tcBorders>
              <w:top w:val="nil"/>
              <w:left w:val="nil"/>
              <w:bottom w:val="single" w:sz="4" w:space="0" w:color="C0C0C0"/>
              <w:right w:val="single" w:sz="4" w:space="0" w:color="C0C0C0"/>
            </w:tcBorders>
            <w:shd w:val="clear" w:color="auto" w:fill="auto"/>
            <w:vAlign w:val="center"/>
            <w:hideMark/>
          </w:tcPr>
          <w:p w14:paraId="2B25B6AA"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60DD64EF"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2876021D"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523BCB7B"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5AFA095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45446E3F"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687990DC" w14:textId="77777777" w:rsidTr="002E3EDC">
        <w:trPr>
          <w:trHeight w:val="259"/>
        </w:trPr>
        <w:tc>
          <w:tcPr>
            <w:tcW w:w="451" w:type="dxa"/>
            <w:tcBorders>
              <w:top w:val="nil"/>
              <w:left w:val="nil"/>
              <w:bottom w:val="nil"/>
              <w:right w:val="nil"/>
            </w:tcBorders>
            <w:shd w:val="clear" w:color="auto" w:fill="auto"/>
            <w:noWrap/>
            <w:vAlign w:val="bottom"/>
            <w:hideMark/>
          </w:tcPr>
          <w:p w14:paraId="3D899616" w14:textId="77777777" w:rsidR="002E3EDC" w:rsidRPr="002E3EDC" w:rsidRDefault="002E3EDC" w:rsidP="002E3EDC">
            <w:pPr>
              <w:rPr>
                <w:rFonts w:ascii="Tahoma" w:hAnsi="Tahoma" w:cs="Tahoma"/>
                <w:b/>
                <w:bCs/>
                <w:sz w:val="16"/>
                <w:szCs w:val="16"/>
              </w:rPr>
            </w:pPr>
          </w:p>
        </w:tc>
        <w:tc>
          <w:tcPr>
            <w:tcW w:w="365" w:type="dxa"/>
            <w:tcBorders>
              <w:top w:val="nil"/>
              <w:left w:val="nil"/>
              <w:bottom w:val="nil"/>
              <w:right w:val="nil"/>
            </w:tcBorders>
            <w:shd w:val="clear" w:color="auto" w:fill="auto"/>
            <w:noWrap/>
            <w:vAlign w:val="bottom"/>
            <w:hideMark/>
          </w:tcPr>
          <w:p w14:paraId="624F8DF3"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210599D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20</w:t>
            </w:r>
          </w:p>
        </w:tc>
        <w:tc>
          <w:tcPr>
            <w:tcW w:w="4064" w:type="dxa"/>
            <w:tcBorders>
              <w:top w:val="nil"/>
              <w:left w:val="nil"/>
              <w:bottom w:val="single" w:sz="4" w:space="0" w:color="C0C0C0"/>
              <w:right w:val="single" w:sz="4" w:space="0" w:color="C0C0C0"/>
            </w:tcBorders>
            <w:shd w:val="clear" w:color="auto" w:fill="auto"/>
            <w:vAlign w:val="center"/>
            <w:hideMark/>
          </w:tcPr>
          <w:p w14:paraId="6EEAA809"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Численность персонала, всего</w:t>
            </w:r>
          </w:p>
        </w:tc>
        <w:tc>
          <w:tcPr>
            <w:tcW w:w="982" w:type="dxa"/>
            <w:tcBorders>
              <w:top w:val="nil"/>
              <w:left w:val="nil"/>
              <w:bottom w:val="single" w:sz="4" w:space="0" w:color="C0C0C0"/>
              <w:right w:val="single" w:sz="4" w:space="0" w:color="C0C0C0"/>
            </w:tcBorders>
            <w:shd w:val="clear" w:color="auto" w:fill="auto"/>
            <w:vAlign w:val="center"/>
            <w:hideMark/>
          </w:tcPr>
          <w:p w14:paraId="3B3D5B8E"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чел</w:t>
            </w:r>
          </w:p>
        </w:tc>
        <w:tc>
          <w:tcPr>
            <w:tcW w:w="1574" w:type="dxa"/>
            <w:tcBorders>
              <w:top w:val="nil"/>
              <w:left w:val="nil"/>
              <w:bottom w:val="single" w:sz="4" w:space="0" w:color="C0C0C0"/>
              <w:right w:val="single" w:sz="4" w:space="0" w:color="C0C0C0"/>
            </w:tcBorders>
            <w:shd w:val="clear" w:color="000000" w:fill="D7EAD3"/>
            <w:vAlign w:val="center"/>
            <w:hideMark/>
          </w:tcPr>
          <w:p w14:paraId="3BEE1AD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3888BC8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70B4EAF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67A61B55"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6A73686A"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1F84748F" w14:textId="77777777" w:rsidTr="002E3EDC">
        <w:trPr>
          <w:trHeight w:val="259"/>
        </w:trPr>
        <w:tc>
          <w:tcPr>
            <w:tcW w:w="451" w:type="dxa"/>
            <w:tcBorders>
              <w:top w:val="nil"/>
              <w:left w:val="nil"/>
              <w:bottom w:val="nil"/>
              <w:right w:val="nil"/>
            </w:tcBorders>
            <w:shd w:val="clear" w:color="auto" w:fill="auto"/>
            <w:noWrap/>
            <w:vAlign w:val="bottom"/>
            <w:hideMark/>
          </w:tcPr>
          <w:p w14:paraId="1AB72669" w14:textId="77777777" w:rsidR="002E3EDC" w:rsidRPr="002E3EDC" w:rsidRDefault="002E3EDC" w:rsidP="002E3EDC">
            <w:pPr>
              <w:rPr>
                <w:rFonts w:ascii="Tahoma" w:hAnsi="Tahoma" w:cs="Tahoma"/>
                <w:b/>
                <w:bCs/>
                <w:sz w:val="16"/>
                <w:szCs w:val="16"/>
              </w:rPr>
            </w:pPr>
          </w:p>
        </w:tc>
        <w:tc>
          <w:tcPr>
            <w:tcW w:w="365" w:type="dxa"/>
            <w:tcBorders>
              <w:top w:val="nil"/>
              <w:left w:val="nil"/>
              <w:bottom w:val="nil"/>
              <w:right w:val="nil"/>
            </w:tcBorders>
            <w:shd w:val="clear" w:color="auto" w:fill="auto"/>
            <w:noWrap/>
            <w:vAlign w:val="bottom"/>
            <w:hideMark/>
          </w:tcPr>
          <w:p w14:paraId="7F493F7D" w14:textId="77777777" w:rsidR="002E3EDC" w:rsidRPr="002E3EDC" w:rsidRDefault="002E3EDC" w:rsidP="002E3EDC">
            <w:pPr>
              <w:rPr>
                <w:sz w:val="16"/>
                <w:szCs w:val="16"/>
              </w:rPr>
            </w:pPr>
          </w:p>
        </w:tc>
        <w:tc>
          <w:tcPr>
            <w:tcW w:w="937" w:type="dxa"/>
            <w:tcBorders>
              <w:top w:val="nil"/>
              <w:left w:val="single" w:sz="4" w:space="0" w:color="C0C0C0"/>
              <w:bottom w:val="single" w:sz="4" w:space="0" w:color="C0C0C0"/>
              <w:right w:val="single" w:sz="4" w:space="0" w:color="C0C0C0"/>
            </w:tcBorders>
            <w:shd w:val="clear" w:color="auto" w:fill="auto"/>
            <w:vAlign w:val="center"/>
            <w:hideMark/>
          </w:tcPr>
          <w:p w14:paraId="3815AB3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21</w:t>
            </w:r>
          </w:p>
        </w:tc>
        <w:tc>
          <w:tcPr>
            <w:tcW w:w="4064" w:type="dxa"/>
            <w:tcBorders>
              <w:top w:val="nil"/>
              <w:left w:val="nil"/>
              <w:bottom w:val="single" w:sz="4" w:space="0" w:color="C0C0C0"/>
              <w:right w:val="single" w:sz="4" w:space="0" w:color="C0C0C0"/>
            </w:tcBorders>
            <w:shd w:val="clear" w:color="auto" w:fill="auto"/>
            <w:vAlign w:val="center"/>
            <w:hideMark/>
          </w:tcPr>
          <w:p w14:paraId="3255A90E"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Среднемесячная заработная плата</w:t>
            </w:r>
          </w:p>
        </w:tc>
        <w:tc>
          <w:tcPr>
            <w:tcW w:w="982" w:type="dxa"/>
            <w:tcBorders>
              <w:top w:val="nil"/>
              <w:left w:val="nil"/>
              <w:bottom w:val="single" w:sz="4" w:space="0" w:color="C0C0C0"/>
              <w:right w:val="single" w:sz="4" w:space="0" w:color="C0C0C0"/>
            </w:tcBorders>
            <w:shd w:val="clear" w:color="auto" w:fill="auto"/>
            <w:vAlign w:val="center"/>
            <w:hideMark/>
          </w:tcPr>
          <w:p w14:paraId="1B435CA6"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D7EAD3"/>
            <w:vAlign w:val="center"/>
            <w:hideMark/>
          </w:tcPr>
          <w:p w14:paraId="024608A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493" w:type="dxa"/>
            <w:tcBorders>
              <w:top w:val="nil"/>
              <w:left w:val="nil"/>
              <w:bottom w:val="single" w:sz="4" w:space="0" w:color="C0C0C0"/>
              <w:right w:val="single" w:sz="4" w:space="0" w:color="C0C0C0"/>
            </w:tcBorders>
            <w:shd w:val="clear" w:color="000000" w:fill="D7EAD3"/>
            <w:vAlign w:val="center"/>
            <w:hideMark/>
          </w:tcPr>
          <w:p w14:paraId="53C59E1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31" w:type="dxa"/>
            <w:tcBorders>
              <w:top w:val="nil"/>
              <w:left w:val="nil"/>
              <w:bottom w:val="single" w:sz="4" w:space="0" w:color="C0C0C0"/>
              <w:right w:val="single" w:sz="4" w:space="0" w:color="C0C0C0"/>
            </w:tcBorders>
            <w:shd w:val="clear" w:color="000000" w:fill="D7EAD3"/>
            <w:vAlign w:val="center"/>
            <w:hideMark/>
          </w:tcPr>
          <w:p w14:paraId="5F4DD801"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1392" w:type="dxa"/>
            <w:tcBorders>
              <w:top w:val="nil"/>
              <w:left w:val="nil"/>
              <w:bottom w:val="single" w:sz="4" w:space="0" w:color="C0C0C0"/>
              <w:right w:val="single" w:sz="4" w:space="0" w:color="C0C0C0"/>
            </w:tcBorders>
            <w:shd w:val="clear" w:color="000000" w:fill="D7EAD3"/>
            <w:vAlign w:val="center"/>
            <w:hideMark/>
          </w:tcPr>
          <w:p w14:paraId="48648970"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0,00</w:t>
            </w:r>
          </w:p>
        </w:tc>
        <w:tc>
          <w:tcPr>
            <w:tcW w:w="2321" w:type="dxa"/>
            <w:tcBorders>
              <w:top w:val="nil"/>
              <w:left w:val="nil"/>
              <w:bottom w:val="single" w:sz="4" w:space="0" w:color="C0C0C0"/>
              <w:right w:val="single" w:sz="4" w:space="0" w:color="C0C0C0"/>
            </w:tcBorders>
            <w:shd w:val="clear" w:color="000000" w:fill="FFFFCC"/>
            <w:vAlign w:val="center"/>
            <w:hideMark/>
          </w:tcPr>
          <w:p w14:paraId="53F956D1"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 </w:t>
            </w:r>
          </w:p>
        </w:tc>
      </w:tr>
      <w:tr w:rsidR="002E3EDC" w:rsidRPr="002E3EDC" w14:paraId="79C5265D" w14:textId="77777777" w:rsidTr="002E3EDC">
        <w:trPr>
          <w:trHeight w:val="272"/>
        </w:trPr>
        <w:tc>
          <w:tcPr>
            <w:tcW w:w="451" w:type="dxa"/>
            <w:tcBorders>
              <w:top w:val="nil"/>
              <w:left w:val="nil"/>
              <w:bottom w:val="nil"/>
              <w:right w:val="nil"/>
            </w:tcBorders>
            <w:shd w:val="clear" w:color="auto" w:fill="auto"/>
            <w:vAlign w:val="center"/>
            <w:hideMark/>
          </w:tcPr>
          <w:p w14:paraId="37784341" w14:textId="77777777" w:rsidR="002E3EDC" w:rsidRPr="002E3EDC" w:rsidRDefault="002E3EDC" w:rsidP="002E3EDC">
            <w:pPr>
              <w:rPr>
                <w:rFonts w:ascii="Tahoma" w:hAnsi="Tahoma" w:cs="Tahoma"/>
                <w:b/>
                <w:bCs/>
                <w:sz w:val="16"/>
                <w:szCs w:val="16"/>
              </w:rPr>
            </w:pPr>
          </w:p>
        </w:tc>
        <w:tc>
          <w:tcPr>
            <w:tcW w:w="365" w:type="dxa"/>
            <w:tcBorders>
              <w:top w:val="nil"/>
              <w:left w:val="nil"/>
              <w:bottom w:val="nil"/>
              <w:right w:val="nil"/>
            </w:tcBorders>
            <w:shd w:val="clear" w:color="auto" w:fill="auto"/>
            <w:vAlign w:val="center"/>
            <w:hideMark/>
          </w:tcPr>
          <w:p w14:paraId="1BB8DC06" w14:textId="77777777" w:rsidR="002E3EDC" w:rsidRPr="002E3EDC" w:rsidRDefault="002E3EDC" w:rsidP="002E3EDC">
            <w:pPr>
              <w:rPr>
                <w:sz w:val="16"/>
                <w:szCs w:val="16"/>
              </w:rPr>
            </w:pPr>
          </w:p>
        </w:tc>
        <w:tc>
          <w:tcPr>
            <w:tcW w:w="937" w:type="dxa"/>
            <w:tcBorders>
              <w:top w:val="nil"/>
              <w:left w:val="nil"/>
              <w:bottom w:val="nil"/>
              <w:right w:val="nil"/>
            </w:tcBorders>
            <w:shd w:val="clear" w:color="auto" w:fill="auto"/>
            <w:vAlign w:val="center"/>
            <w:hideMark/>
          </w:tcPr>
          <w:p w14:paraId="1DDD89A1" w14:textId="77777777" w:rsidR="002E3EDC" w:rsidRPr="002E3EDC" w:rsidRDefault="002E3EDC" w:rsidP="002E3EDC">
            <w:pPr>
              <w:rPr>
                <w:sz w:val="16"/>
                <w:szCs w:val="16"/>
              </w:rPr>
            </w:pPr>
          </w:p>
        </w:tc>
        <w:tc>
          <w:tcPr>
            <w:tcW w:w="4064" w:type="dxa"/>
            <w:tcBorders>
              <w:top w:val="nil"/>
              <w:left w:val="nil"/>
              <w:bottom w:val="nil"/>
              <w:right w:val="nil"/>
            </w:tcBorders>
            <w:shd w:val="clear" w:color="auto" w:fill="auto"/>
            <w:vAlign w:val="center"/>
            <w:hideMark/>
          </w:tcPr>
          <w:p w14:paraId="56F5A8D9" w14:textId="77777777" w:rsidR="002E3EDC" w:rsidRPr="002E3EDC" w:rsidRDefault="002E3EDC" w:rsidP="002E3EDC">
            <w:pPr>
              <w:rPr>
                <w:sz w:val="16"/>
                <w:szCs w:val="16"/>
              </w:rPr>
            </w:pPr>
          </w:p>
        </w:tc>
        <w:tc>
          <w:tcPr>
            <w:tcW w:w="982" w:type="dxa"/>
            <w:tcBorders>
              <w:top w:val="nil"/>
              <w:left w:val="nil"/>
              <w:bottom w:val="nil"/>
              <w:right w:val="nil"/>
            </w:tcBorders>
            <w:shd w:val="clear" w:color="auto" w:fill="auto"/>
            <w:vAlign w:val="center"/>
            <w:hideMark/>
          </w:tcPr>
          <w:p w14:paraId="295B71FD" w14:textId="77777777" w:rsidR="002E3EDC" w:rsidRPr="002E3EDC" w:rsidRDefault="002E3EDC" w:rsidP="002E3EDC">
            <w:pPr>
              <w:rPr>
                <w:sz w:val="16"/>
                <w:szCs w:val="16"/>
              </w:rPr>
            </w:pPr>
          </w:p>
        </w:tc>
        <w:tc>
          <w:tcPr>
            <w:tcW w:w="1574" w:type="dxa"/>
            <w:tcBorders>
              <w:top w:val="nil"/>
              <w:left w:val="nil"/>
              <w:bottom w:val="nil"/>
              <w:right w:val="nil"/>
            </w:tcBorders>
            <w:shd w:val="clear" w:color="auto" w:fill="auto"/>
            <w:vAlign w:val="center"/>
            <w:hideMark/>
          </w:tcPr>
          <w:p w14:paraId="3430B2A1" w14:textId="77777777" w:rsidR="002E3EDC" w:rsidRPr="002E3EDC" w:rsidRDefault="002E3EDC" w:rsidP="002E3EDC">
            <w:pPr>
              <w:rPr>
                <w:sz w:val="16"/>
                <w:szCs w:val="16"/>
              </w:rPr>
            </w:pPr>
          </w:p>
        </w:tc>
        <w:tc>
          <w:tcPr>
            <w:tcW w:w="1493" w:type="dxa"/>
            <w:tcBorders>
              <w:top w:val="nil"/>
              <w:left w:val="nil"/>
              <w:bottom w:val="nil"/>
              <w:right w:val="nil"/>
            </w:tcBorders>
            <w:shd w:val="clear" w:color="auto" w:fill="auto"/>
            <w:vAlign w:val="center"/>
            <w:hideMark/>
          </w:tcPr>
          <w:p w14:paraId="4B419B69" w14:textId="77777777" w:rsidR="002E3EDC" w:rsidRPr="002E3EDC" w:rsidRDefault="002E3EDC" w:rsidP="002E3EDC">
            <w:pPr>
              <w:rPr>
                <w:sz w:val="16"/>
                <w:szCs w:val="16"/>
              </w:rPr>
            </w:pPr>
          </w:p>
        </w:tc>
        <w:tc>
          <w:tcPr>
            <w:tcW w:w="1331" w:type="dxa"/>
            <w:tcBorders>
              <w:top w:val="nil"/>
              <w:left w:val="nil"/>
              <w:bottom w:val="nil"/>
              <w:right w:val="nil"/>
            </w:tcBorders>
            <w:shd w:val="clear" w:color="auto" w:fill="auto"/>
            <w:vAlign w:val="center"/>
            <w:hideMark/>
          </w:tcPr>
          <w:p w14:paraId="2EF3EB94" w14:textId="77777777" w:rsidR="002E3EDC" w:rsidRPr="002E3EDC" w:rsidRDefault="002E3EDC" w:rsidP="002E3EDC">
            <w:pPr>
              <w:rPr>
                <w:sz w:val="16"/>
                <w:szCs w:val="16"/>
              </w:rPr>
            </w:pPr>
          </w:p>
        </w:tc>
        <w:tc>
          <w:tcPr>
            <w:tcW w:w="1392" w:type="dxa"/>
            <w:tcBorders>
              <w:top w:val="nil"/>
              <w:left w:val="nil"/>
              <w:bottom w:val="nil"/>
              <w:right w:val="nil"/>
            </w:tcBorders>
            <w:shd w:val="clear" w:color="auto" w:fill="auto"/>
            <w:vAlign w:val="center"/>
            <w:hideMark/>
          </w:tcPr>
          <w:p w14:paraId="5EA15DD6" w14:textId="77777777" w:rsidR="002E3EDC" w:rsidRPr="002E3EDC" w:rsidRDefault="002E3EDC" w:rsidP="002E3EDC">
            <w:pPr>
              <w:rPr>
                <w:rFonts w:ascii="Tahoma" w:hAnsi="Tahoma" w:cs="Tahoma"/>
                <w:b/>
                <w:bCs/>
                <w:color w:val="FFFFFF"/>
                <w:sz w:val="16"/>
                <w:szCs w:val="16"/>
              </w:rPr>
            </w:pPr>
            <w:r w:rsidRPr="002E3EDC">
              <w:rPr>
                <w:rFonts w:ascii="Tahoma" w:hAnsi="Tahoma" w:cs="Tahoma"/>
                <w:b/>
                <w:bCs/>
                <w:color w:val="FFFFFF"/>
                <w:sz w:val="16"/>
                <w:szCs w:val="16"/>
              </w:rPr>
              <w:t xml:space="preserve">       269,15   </w:t>
            </w:r>
          </w:p>
        </w:tc>
        <w:tc>
          <w:tcPr>
            <w:tcW w:w="2321" w:type="dxa"/>
            <w:tcBorders>
              <w:top w:val="nil"/>
              <w:left w:val="nil"/>
              <w:bottom w:val="nil"/>
              <w:right w:val="nil"/>
            </w:tcBorders>
            <w:shd w:val="clear" w:color="auto" w:fill="auto"/>
            <w:vAlign w:val="center"/>
            <w:hideMark/>
          </w:tcPr>
          <w:p w14:paraId="6F99C91C" w14:textId="77777777" w:rsidR="002E3EDC" w:rsidRPr="002E3EDC" w:rsidRDefault="002E3EDC" w:rsidP="002E3EDC">
            <w:pPr>
              <w:rPr>
                <w:rFonts w:ascii="Tahoma" w:hAnsi="Tahoma" w:cs="Tahoma"/>
                <w:b/>
                <w:bCs/>
                <w:color w:val="FFFFFF"/>
                <w:sz w:val="16"/>
                <w:szCs w:val="16"/>
              </w:rPr>
            </w:pPr>
          </w:p>
        </w:tc>
      </w:tr>
      <w:tr w:rsidR="002E3EDC" w:rsidRPr="002E3EDC" w14:paraId="11FE62AE" w14:textId="77777777" w:rsidTr="002E3EDC">
        <w:trPr>
          <w:trHeight w:val="246"/>
        </w:trPr>
        <w:tc>
          <w:tcPr>
            <w:tcW w:w="451" w:type="dxa"/>
            <w:tcBorders>
              <w:top w:val="nil"/>
              <w:left w:val="nil"/>
              <w:bottom w:val="nil"/>
              <w:right w:val="nil"/>
            </w:tcBorders>
            <w:shd w:val="clear" w:color="auto" w:fill="auto"/>
            <w:vAlign w:val="center"/>
            <w:hideMark/>
          </w:tcPr>
          <w:p w14:paraId="1B5DACE8" w14:textId="77777777" w:rsidR="002E3EDC" w:rsidRPr="002E3EDC" w:rsidRDefault="002E3EDC" w:rsidP="002E3EDC">
            <w:pPr>
              <w:rPr>
                <w:sz w:val="16"/>
                <w:szCs w:val="16"/>
              </w:rPr>
            </w:pPr>
          </w:p>
        </w:tc>
        <w:tc>
          <w:tcPr>
            <w:tcW w:w="365" w:type="dxa"/>
            <w:tcBorders>
              <w:top w:val="nil"/>
              <w:left w:val="nil"/>
              <w:bottom w:val="nil"/>
              <w:right w:val="nil"/>
            </w:tcBorders>
            <w:shd w:val="clear" w:color="auto" w:fill="auto"/>
            <w:vAlign w:val="center"/>
            <w:hideMark/>
          </w:tcPr>
          <w:p w14:paraId="73BF0224" w14:textId="77777777" w:rsidR="002E3EDC" w:rsidRPr="002E3EDC" w:rsidRDefault="002E3EDC" w:rsidP="002E3EDC">
            <w:pPr>
              <w:rPr>
                <w:sz w:val="16"/>
                <w:szCs w:val="16"/>
              </w:rPr>
            </w:pPr>
          </w:p>
        </w:tc>
        <w:tc>
          <w:tcPr>
            <w:tcW w:w="937" w:type="dxa"/>
            <w:tcBorders>
              <w:top w:val="nil"/>
              <w:left w:val="nil"/>
              <w:bottom w:val="nil"/>
              <w:right w:val="nil"/>
            </w:tcBorders>
            <w:shd w:val="clear" w:color="auto" w:fill="auto"/>
            <w:vAlign w:val="center"/>
            <w:hideMark/>
          </w:tcPr>
          <w:p w14:paraId="01C21252" w14:textId="77777777" w:rsidR="002E3EDC" w:rsidRPr="002E3EDC" w:rsidRDefault="002E3EDC" w:rsidP="002E3EDC">
            <w:pPr>
              <w:rPr>
                <w:sz w:val="16"/>
                <w:szCs w:val="16"/>
              </w:rPr>
            </w:pPr>
          </w:p>
        </w:tc>
        <w:tc>
          <w:tcPr>
            <w:tcW w:w="4064" w:type="dxa"/>
            <w:tcBorders>
              <w:top w:val="nil"/>
              <w:left w:val="nil"/>
              <w:bottom w:val="nil"/>
              <w:right w:val="nil"/>
            </w:tcBorders>
            <w:shd w:val="clear" w:color="auto" w:fill="auto"/>
            <w:vAlign w:val="center"/>
            <w:hideMark/>
          </w:tcPr>
          <w:p w14:paraId="0D45955B" w14:textId="77777777" w:rsidR="002E3EDC" w:rsidRPr="002E3EDC" w:rsidRDefault="002E3EDC" w:rsidP="002E3EDC">
            <w:pPr>
              <w:rPr>
                <w:sz w:val="16"/>
                <w:szCs w:val="16"/>
              </w:rPr>
            </w:pPr>
          </w:p>
        </w:tc>
        <w:tc>
          <w:tcPr>
            <w:tcW w:w="982" w:type="dxa"/>
            <w:tcBorders>
              <w:top w:val="nil"/>
              <w:left w:val="nil"/>
              <w:bottom w:val="nil"/>
              <w:right w:val="nil"/>
            </w:tcBorders>
            <w:shd w:val="clear" w:color="auto" w:fill="auto"/>
            <w:vAlign w:val="center"/>
            <w:hideMark/>
          </w:tcPr>
          <w:p w14:paraId="417F7510" w14:textId="77777777" w:rsidR="002E3EDC" w:rsidRPr="002E3EDC" w:rsidRDefault="002E3EDC" w:rsidP="002E3EDC">
            <w:pPr>
              <w:rPr>
                <w:sz w:val="16"/>
                <w:szCs w:val="16"/>
              </w:rPr>
            </w:pPr>
          </w:p>
        </w:tc>
        <w:tc>
          <w:tcPr>
            <w:tcW w:w="1574" w:type="dxa"/>
            <w:tcBorders>
              <w:top w:val="nil"/>
              <w:left w:val="nil"/>
              <w:bottom w:val="nil"/>
              <w:right w:val="nil"/>
            </w:tcBorders>
            <w:shd w:val="clear" w:color="auto" w:fill="auto"/>
            <w:vAlign w:val="center"/>
            <w:hideMark/>
          </w:tcPr>
          <w:p w14:paraId="51BACFB4" w14:textId="77777777" w:rsidR="002E3EDC" w:rsidRPr="002E3EDC" w:rsidRDefault="002E3EDC" w:rsidP="002E3EDC">
            <w:pPr>
              <w:rPr>
                <w:sz w:val="16"/>
                <w:szCs w:val="16"/>
              </w:rPr>
            </w:pPr>
          </w:p>
        </w:tc>
        <w:tc>
          <w:tcPr>
            <w:tcW w:w="1493" w:type="dxa"/>
            <w:tcBorders>
              <w:top w:val="nil"/>
              <w:left w:val="nil"/>
              <w:bottom w:val="nil"/>
              <w:right w:val="nil"/>
            </w:tcBorders>
            <w:shd w:val="clear" w:color="auto" w:fill="auto"/>
            <w:vAlign w:val="center"/>
            <w:hideMark/>
          </w:tcPr>
          <w:p w14:paraId="06BF0256" w14:textId="77777777" w:rsidR="002E3EDC" w:rsidRPr="002E3EDC" w:rsidRDefault="002E3EDC" w:rsidP="002E3EDC">
            <w:pPr>
              <w:rPr>
                <w:sz w:val="16"/>
                <w:szCs w:val="16"/>
              </w:rPr>
            </w:pPr>
          </w:p>
        </w:tc>
        <w:tc>
          <w:tcPr>
            <w:tcW w:w="1331" w:type="dxa"/>
            <w:tcBorders>
              <w:top w:val="nil"/>
              <w:left w:val="nil"/>
              <w:bottom w:val="nil"/>
              <w:right w:val="nil"/>
            </w:tcBorders>
            <w:shd w:val="clear" w:color="auto" w:fill="auto"/>
            <w:vAlign w:val="center"/>
            <w:hideMark/>
          </w:tcPr>
          <w:p w14:paraId="68C95DD4" w14:textId="77777777" w:rsidR="002E3EDC" w:rsidRPr="002E3EDC" w:rsidRDefault="002E3EDC" w:rsidP="002E3EDC">
            <w:pPr>
              <w:rPr>
                <w:sz w:val="16"/>
                <w:szCs w:val="16"/>
              </w:rPr>
            </w:pPr>
          </w:p>
        </w:tc>
        <w:tc>
          <w:tcPr>
            <w:tcW w:w="1392" w:type="dxa"/>
            <w:tcBorders>
              <w:top w:val="nil"/>
              <w:left w:val="nil"/>
              <w:bottom w:val="nil"/>
              <w:right w:val="nil"/>
            </w:tcBorders>
            <w:shd w:val="clear" w:color="auto" w:fill="auto"/>
            <w:vAlign w:val="center"/>
            <w:hideMark/>
          </w:tcPr>
          <w:p w14:paraId="10217DE3" w14:textId="77777777" w:rsidR="002E3EDC" w:rsidRPr="002E3EDC" w:rsidRDefault="002E3EDC" w:rsidP="002E3EDC">
            <w:pPr>
              <w:rPr>
                <w:rFonts w:ascii="Tahoma" w:hAnsi="Tahoma" w:cs="Tahoma"/>
                <w:b/>
                <w:bCs/>
                <w:color w:val="FFFFFF"/>
                <w:sz w:val="16"/>
                <w:szCs w:val="16"/>
              </w:rPr>
            </w:pPr>
            <w:r w:rsidRPr="002E3EDC">
              <w:rPr>
                <w:rFonts w:ascii="Tahoma" w:hAnsi="Tahoma" w:cs="Tahoma"/>
                <w:b/>
                <w:bCs/>
                <w:color w:val="FFFFFF"/>
                <w:sz w:val="16"/>
                <w:szCs w:val="16"/>
              </w:rPr>
              <w:t xml:space="preserve">    2 681,54   </w:t>
            </w:r>
          </w:p>
        </w:tc>
        <w:tc>
          <w:tcPr>
            <w:tcW w:w="2321" w:type="dxa"/>
            <w:tcBorders>
              <w:top w:val="nil"/>
              <w:left w:val="nil"/>
              <w:bottom w:val="nil"/>
              <w:right w:val="nil"/>
            </w:tcBorders>
            <w:shd w:val="clear" w:color="auto" w:fill="auto"/>
            <w:vAlign w:val="center"/>
            <w:hideMark/>
          </w:tcPr>
          <w:p w14:paraId="6FE72835" w14:textId="77777777" w:rsidR="002E3EDC" w:rsidRPr="002E3EDC" w:rsidRDefault="002E3EDC" w:rsidP="002E3EDC">
            <w:pPr>
              <w:rPr>
                <w:rFonts w:ascii="Tahoma" w:hAnsi="Tahoma" w:cs="Tahoma"/>
                <w:b/>
                <w:bCs/>
                <w:color w:val="FFFFFF"/>
                <w:sz w:val="16"/>
                <w:szCs w:val="16"/>
              </w:rPr>
            </w:pPr>
          </w:p>
        </w:tc>
      </w:tr>
      <w:tr w:rsidR="002E3EDC" w:rsidRPr="002E3EDC" w14:paraId="061F88F9" w14:textId="77777777" w:rsidTr="002E3EDC">
        <w:trPr>
          <w:trHeight w:val="298"/>
        </w:trPr>
        <w:tc>
          <w:tcPr>
            <w:tcW w:w="451" w:type="dxa"/>
            <w:tcBorders>
              <w:top w:val="nil"/>
              <w:left w:val="nil"/>
              <w:bottom w:val="nil"/>
              <w:right w:val="nil"/>
            </w:tcBorders>
            <w:shd w:val="clear" w:color="auto" w:fill="auto"/>
            <w:vAlign w:val="center"/>
            <w:hideMark/>
          </w:tcPr>
          <w:p w14:paraId="671C7690" w14:textId="77777777" w:rsidR="002E3EDC" w:rsidRPr="002E3EDC" w:rsidRDefault="002E3EDC" w:rsidP="002E3EDC">
            <w:pPr>
              <w:rPr>
                <w:sz w:val="16"/>
                <w:szCs w:val="16"/>
              </w:rPr>
            </w:pPr>
          </w:p>
        </w:tc>
        <w:tc>
          <w:tcPr>
            <w:tcW w:w="365" w:type="dxa"/>
            <w:tcBorders>
              <w:top w:val="nil"/>
              <w:left w:val="nil"/>
              <w:bottom w:val="nil"/>
              <w:right w:val="nil"/>
            </w:tcBorders>
            <w:shd w:val="clear" w:color="auto" w:fill="auto"/>
            <w:vAlign w:val="center"/>
            <w:hideMark/>
          </w:tcPr>
          <w:p w14:paraId="49FD6BD9" w14:textId="77777777" w:rsidR="002E3EDC" w:rsidRPr="002E3EDC" w:rsidRDefault="002E3EDC" w:rsidP="002E3EDC">
            <w:pPr>
              <w:rPr>
                <w:sz w:val="16"/>
                <w:szCs w:val="16"/>
              </w:rPr>
            </w:pPr>
          </w:p>
        </w:tc>
        <w:tc>
          <w:tcPr>
            <w:tcW w:w="937" w:type="dxa"/>
            <w:tcBorders>
              <w:top w:val="nil"/>
              <w:left w:val="nil"/>
              <w:bottom w:val="nil"/>
              <w:right w:val="nil"/>
            </w:tcBorders>
            <w:shd w:val="clear" w:color="auto" w:fill="auto"/>
            <w:vAlign w:val="center"/>
            <w:hideMark/>
          </w:tcPr>
          <w:p w14:paraId="1A1F2F23" w14:textId="77777777" w:rsidR="002E3EDC" w:rsidRPr="002E3EDC" w:rsidRDefault="002E3EDC" w:rsidP="002E3EDC">
            <w:pPr>
              <w:rPr>
                <w:sz w:val="16"/>
                <w:szCs w:val="16"/>
              </w:rPr>
            </w:pPr>
          </w:p>
        </w:tc>
        <w:tc>
          <w:tcPr>
            <w:tcW w:w="4064" w:type="dxa"/>
            <w:tcBorders>
              <w:top w:val="nil"/>
              <w:left w:val="nil"/>
              <w:bottom w:val="nil"/>
              <w:right w:val="nil"/>
            </w:tcBorders>
            <w:shd w:val="clear" w:color="auto" w:fill="auto"/>
            <w:vAlign w:val="center"/>
            <w:hideMark/>
          </w:tcPr>
          <w:p w14:paraId="39601A3F" w14:textId="77777777" w:rsidR="002E3EDC" w:rsidRPr="002E3EDC" w:rsidRDefault="002E3EDC" w:rsidP="002E3EDC">
            <w:pPr>
              <w:rPr>
                <w:sz w:val="16"/>
                <w:szCs w:val="16"/>
              </w:rPr>
            </w:pPr>
          </w:p>
        </w:tc>
        <w:tc>
          <w:tcPr>
            <w:tcW w:w="982" w:type="dxa"/>
            <w:tcBorders>
              <w:top w:val="nil"/>
              <w:left w:val="nil"/>
              <w:bottom w:val="nil"/>
              <w:right w:val="nil"/>
            </w:tcBorders>
            <w:shd w:val="clear" w:color="auto" w:fill="auto"/>
            <w:vAlign w:val="center"/>
            <w:hideMark/>
          </w:tcPr>
          <w:p w14:paraId="36DBB622" w14:textId="77777777" w:rsidR="002E3EDC" w:rsidRPr="002E3EDC" w:rsidRDefault="002E3EDC" w:rsidP="002E3EDC">
            <w:pPr>
              <w:rPr>
                <w:sz w:val="16"/>
                <w:szCs w:val="16"/>
              </w:rPr>
            </w:pPr>
          </w:p>
        </w:tc>
        <w:tc>
          <w:tcPr>
            <w:tcW w:w="1574" w:type="dxa"/>
            <w:tcBorders>
              <w:top w:val="nil"/>
              <w:left w:val="nil"/>
              <w:bottom w:val="nil"/>
              <w:right w:val="nil"/>
            </w:tcBorders>
            <w:shd w:val="clear" w:color="auto" w:fill="auto"/>
            <w:vAlign w:val="center"/>
            <w:hideMark/>
          </w:tcPr>
          <w:p w14:paraId="25E708A0" w14:textId="77777777" w:rsidR="002E3EDC" w:rsidRPr="002E3EDC" w:rsidRDefault="002E3EDC" w:rsidP="002E3EDC">
            <w:pPr>
              <w:rPr>
                <w:sz w:val="16"/>
                <w:szCs w:val="16"/>
              </w:rPr>
            </w:pPr>
          </w:p>
        </w:tc>
        <w:tc>
          <w:tcPr>
            <w:tcW w:w="1493" w:type="dxa"/>
            <w:tcBorders>
              <w:top w:val="nil"/>
              <w:left w:val="nil"/>
              <w:bottom w:val="nil"/>
              <w:right w:val="nil"/>
            </w:tcBorders>
            <w:shd w:val="clear" w:color="auto" w:fill="auto"/>
            <w:vAlign w:val="center"/>
            <w:hideMark/>
          </w:tcPr>
          <w:p w14:paraId="2B42A689" w14:textId="77777777" w:rsidR="002E3EDC" w:rsidRPr="002E3EDC" w:rsidRDefault="002E3EDC" w:rsidP="002E3EDC">
            <w:pPr>
              <w:rPr>
                <w:sz w:val="16"/>
                <w:szCs w:val="16"/>
              </w:rPr>
            </w:pPr>
          </w:p>
        </w:tc>
        <w:tc>
          <w:tcPr>
            <w:tcW w:w="1331" w:type="dxa"/>
            <w:tcBorders>
              <w:top w:val="nil"/>
              <w:left w:val="nil"/>
              <w:bottom w:val="nil"/>
              <w:right w:val="nil"/>
            </w:tcBorders>
            <w:shd w:val="clear" w:color="auto" w:fill="auto"/>
            <w:vAlign w:val="center"/>
            <w:hideMark/>
          </w:tcPr>
          <w:p w14:paraId="36FBA964" w14:textId="77777777" w:rsidR="002E3EDC" w:rsidRPr="002E3EDC" w:rsidRDefault="002E3EDC" w:rsidP="002E3EDC">
            <w:pPr>
              <w:rPr>
                <w:rFonts w:ascii="Tahoma" w:hAnsi="Tahoma" w:cs="Tahoma"/>
                <w:b/>
                <w:bCs/>
                <w:color w:val="FFFFFF"/>
                <w:sz w:val="16"/>
                <w:szCs w:val="16"/>
              </w:rPr>
            </w:pPr>
            <w:r w:rsidRPr="002E3EDC">
              <w:rPr>
                <w:rFonts w:ascii="Tahoma" w:hAnsi="Tahoma" w:cs="Tahoma"/>
                <w:b/>
                <w:bCs/>
                <w:color w:val="FFFFFF"/>
                <w:sz w:val="16"/>
                <w:szCs w:val="16"/>
              </w:rPr>
              <w:t xml:space="preserve">-         0,01   </w:t>
            </w:r>
          </w:p>
        </w:tc>
        <w:tc>
          <w:tcPr>
            <w:tcW w:w="1392" w:type="dxa"/>
            <w:tcBorders>
              <w:top w:val="nil"/>
              <w:left w:val="nil"/>
              <w:bottom w:val="nil"/>
              <w:right w:val="nil"/>
            </w:tcBorders>
            <w:shd w:val="clear" w:color="auto" w:fill="auto"/>
            <w:vAlign w:val="center"/>
            <w:hideMark/>
          </w:tcPr>
          <w:p w14:paraId="6F9E3013" w14:textId="77777777" w:rsidR="002E3EDC" w:rsidRPr="002E3EDC" w:rsidRDefault="002E3EDC" w:rsidP="002E3EDC">
            <w:pPr>
              <w:rPr>
                <w:rFonts w:ascii="Tahoma" w:hAnsi="Tahoma" w:cs="Tahoma"/>
                <w:b/>
                <w:bCs/>
                <w:color w:val="FFFFFF"/>
                <w:sz w:val="16"/>
                <w:szCs w:val="16"/>
              </w:rPr>
            </w:pPr>
            <w:r w:rsidRPr="002E3EDC">
              <w:rPr>
                <w:rFonts w:ascii="Tahoma" w:hAnsi="Tahoma" w:cs="Tahoma"/>
                <w:b/>
                <w:bCs/>
                <w:color w:val="FFFFFF"/>
                <w:sz w:val="16"/>
                <w:szCs w:val="16"/>
              </w:rPr>
              <w:t xml:space="preserve">-          1,40   </w:t>
            </w:r>
          </w:p>
        </w:tc>
        <w:tc>
          <w:tcPr>
            <w:tcW w:w="2321" w:type="dxa"/>
            <w:tcBorders>
              <w:top w:val="nil"/>
              <w:left w:val="nil"/>
              <w:bottom w:val="nil"/>
              <w:right w:val="nil"/>
            </w:tcBorders>
            <w:shd w:val="clear" w:color="auto" w:fill="auto"/>
            <w:vAlign w:val="center"/>
            <w:hideMark/>
          </w:tcPr>
          <w:p w14:paraId="22A7456F" w14:textId="77777777" w:rsidR="002E3EDC" w:rsidRPr="002E3EDC" w:rsidRDefault="002E3EDC" w:rsidP="002E3EDC">
            <w:pPr>
              <w:rPr>
                <w:rFonts w:ascii="Tahoma" w:hAnsi="Tahoma" w:cs="Tahoma"/>
                <w:b/>
                <w:bCs/>
                <w:color w:val="FFFFFF"/>
                <w:sz w:val="16"/>
                <w:szCs w:val="16"/>
              </w:rPr>
            </w:pPr>
          </w:p>
        </w:tc>
      </w:tr>
      <w:tr w:rsidR="002E3EDC" w:rsidRPr="002E3EDC" w14:paraId="1A7D8C6F" w14:textId="77777777" w:rsidTr="002E3EDC">
        <w:trPr>
          <w:trHeight w:val="311"/>
        </w:trPr>
        <w:tc>
          <w:tcPr>
            <w:tcW w:w="451" w:type="dxa"/>
            <w:tcBorders>
              <w:top w:val="nil"/>
              <w:left w:val="nil"/>
              <w:bottom w:val="nil"/>
              <w:right w:val="nil"/>
            </w:tcBorders>
            <w:shd w:val="clear" w:color="auto" w:fill="auto"/>
            <w:vAlign w:val="center"/>
            <w:hideMark/>
          </w:tcPr>
          <w:p w14:paraId="02D65D2D" w14:textId="77777777" w:rsidR="002E3EDC" w:rsidRPr="002E3EDC" w:rsidRDefault="002E3EDC" w:rsidP="002E3EDC">
            <w:pPr>
              <w:rPr>
                <w:sz w:val="16"/>
                <w:szCs w:val="16"/>
              </w:rPr>
            </w:pPr>
          </w:p>
        </w:tc>
        <w:tc>
          <w:tcPr>
            <w:tcW w:w="365" w:type="dxa"/>
            <w:tcBorders>
              <w:top w:val="nil"/>
              <w:left w:val="nil"/>
              <w:bottom w:val="nil"/>
              <w:right w:val="nil"/>
            </w:tcBorders>
            <w:shd w:val="clear" w:color="auto" w:fill="auto"/>
            <w:vAlign w:val="center"/>
            <w:hideMark/>
          </w:tcPr>
          <w:p w14:paraId="74C13AF8"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34004212" w14:textId="77777777" w:rsidR="002E3EDC" w:rsidRPr="002E3EDC" w:rsidRDefault="002E3EDC" w:rsidP="002E3EDC">
            <w:pPr>
              <w:outlineLvl w:val="0"/>
              <w:rPr>
                <w:sz w:val="16"/>
                <w:szCs w:val="16"/>
              </w:rPr>
            </w:pPr>
          </w:p>
        </w:tc>
        <w:tc>
          <w:tcPr>
            <w:tcW w:w="406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8F36E68" w14:textId="77777777" w:rsidR="002E3EDC" w:rsidRPr="002E3EDC" w:rsidRDefault="002E3EDC" w:rsidP="002E3EDC">
            <w:pPr>
              <w:outlineLvl w:val="0"/>
              <w:rPr>
                <w:rFonts w:ascii="Tahoma" w:hAnsi="Tahoma" w:cs="Tahoma"/>
                <w:color w:val="000000"/>
                <w:sz w:val="16"/>
                <w:szCs w:val="16"/>
              </w:rPr>
            </w:pPr>
            <w:r w:rsidRPr="002E3EDC">
              <w:rPr>
                <w:rFonts w:ascii="Tahoma" w:hAnsi="Tahoma" w:cs="Tahoma"/>
                <w:color w:val="000000"/>
                <w:sz w:val="16"/>
                <w:szCs w:val="16"/>
              </w:rPr>
              <w:t>Индекс эффективности операционных расходов</w:t>
            </w:r>
          </w:p>
        </w:tc>
        <w:tc>
          <w:tcPr>
            <w:tcW w:w="982" w:type="dxa"/>
            <w:tcBorders>
              <w:top w:val="single" w:sz="4" w:space="0" w:color="C0C0C0"/>
              <w:left w:val="nil"/>
              <w:bottom w:val="single" w:sz="4" w:space="0" w:color="C0C0C0"/>
              <w:right w:val="nil"/>
            </w:tcBorders>
            <w:shd w:val="clear" w:color="auto" w:fill="auto"/>
            <w:noWrap/>
            <w:vAlign w:val="center"/>
            <w:hideMark/>
          </w:tcPr>
          <w:p w14:paraId="7DDF324A" w14:textId="77777777" w:rsidR="002E3EDC" w:rsidRPr="002E3EDC" w:rsidRDefault="002E3EDC" w:rsidP="002E3EDC">
            <w:pPr>
              <w:jc w:val="center"/>
              <w:outlineLvl w:val="0"/>
              <w:rPr>
                <w:rFonts w:ascii="Tahoma" w:hAnsi="Tahoma" w:cs="Tahoma"/>
                <w:color w:val="000000"/>
                <w:sz w:val="16"/>
                <w:szCs w:val="16"/>
              </w:rPr>
            </w:pPr>
            <w:r w:rsidRPr="002E3EDC">
              <w:rPr>
                <w:rFonts w:ascii="Tahoma" w:hAnsi="Tahoma" w:cs="Tahoma"/>
                <w:color w:val="000000"/>
                <w:sz w:val="16"/>
                <w:szCs w:val="16"/>
              </w:rPr>
              <w:t>%</w:t>
            </w:r>
          </w:p>
        </w:tc>
        <w:tc>
          <w:tcPr>
            <w:tcW w:w="157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994F05"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w:t>
            </w:r>
          </w:p>
        </w:tc>
        <w:tc>
          <w:tcPr>
            <w:tcW w:w="1493" w:type="dxa"/>
            <w:tcBorders>
              <w:top w:val="single" w:sz="4" w:space="0" w:color="C0C0C0"/>
              <w:left w:val="nil"/>
              <w:bottom w:val="single" w:sz="4" w:space="0" w:color="C0C0C0"/>
              <w:right w:val="single" w:sz="4" w:space="0" w:color="C0C0C0"/>
            </w:tcBorders>
            <w:shd w:val="clear" w:color="auto" w:fill="auto"/>
            <w:vAlign w:val="center"/>
            <w:hideMark/>
          </w:tcPr>
          <w:p w14:paraId="727962AE"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1 </w:t>
            </w:r>
          </w:p>
        </w:tc>
        <w:tc>
          <w:tcPr>
            <w:tcW w:w="1331" w:type="dxa"/>
            <w:tcBorders>
              <w:top w:val="nil"/>
              <w:left w:val="nil"/>
              <w:bottom w:val="nil"/>
              <w:right w:val="nil"/>
            </w:tcBorders>
            <w:shd w:val="clear" w:color="auto" w:fill="auto"/>
            <w:vAlign w:val="center"/>
            <w:hideMark/>
          </w:tcPr>
          <w:p w14:paraId="35CBB4C2" w14:textId="77777777" w:rsidR="002E3EDC" w:rsidRPr="002E3EDC" w:rsidRDefault="002E3EDC" w:rsidP="002E3EDC">
            <w:pPr>
              <w:jc w:val="center"/>
              <w:outlineLvl w:val="0"/>
              <w:rPr>
                <w:rFonts w:ascii="Tahoma" w:hAnsi="Tahoma" w:cs="Tahoma"/>
                <w:b/>
                <w:bCs/>
                <w:sz w:val="16"/>
                <w:szCs w:val="16"/>
              </w:rPr>
            </w:pPr>
          </w:p>
        </w:tc>
        <w:tc>
          <w:tcPr>
            <w:tcW w:w="1392" w:type="dxa"/>
            <w:tcBorders>
              <w:top w:val="nil"/>
              <w:left w:val="nil"/>
              <w:bottom w:val="nil"/>
              <w:right w:val="nil"/>
            </w:tcBorders>
            <w:shd w:val="clear" w:color="auto" w:fill="auto"/>
            <w:vAlign w:val="center"/>
            <w:hideMark/>
          </w:tcPr>
          <w:p w14:paraId="62E24094" w14:textId="77777777" w:rsidR="002E3EDC" w:rsidRPr="002E3EDC" w:rsidRDefault="002E3EDC" w:rsidP="002E3EDC">
            <w:pPr>
              <w:outlineLvl w:val="0"/>
              <w:rPr>
                <w:sz w:val="16"/>
                <w:szCs w:val="16"/>
              </w:rPr>
            </w:pPr>
          </w:p>
        </w:tc>
        <w:tc>
          <w:tcPr>
            <w:tcW w:w="2321" w:type="dxa"/>
            <w:tcBorders>
              <w:top w:val="nil"/>
              <w:left w:val="nil"/>
              <w:bottom w:val="nil"/>
              <w:right w:val="nil"/>
            </w:tcBorders>
            <w:shd w:val="clear" w:color="auto" w:fill="auto"/>
            <w:vAlign w:val="center"/>
            <w:hideMark/>
          </w:tcPr>
          <w:p w14:paraId="1CD46042" w14:textId="77777777" w:rsidR="002E3EDC" w:rsidRPr="002E3EDC" w:rsidRDefault="002E3EDC" w:rsidP="002E3EDC">
            <w:pPr>
              <w:outlineLvl w:val="0"/>
              <w:rPr>
                <w:sz w:val="16"/>
                <w:szCs w:val="16"/>
              </w:rPr>
            </w:pPr>
          </w:p>
        </w:tc>
      </w:tr>
      <w:tr w:rsidR="002E3EDC" w:rsidRPr="002E3EDC" w14:paraId="250263F4" w14:textId="77777777" w:rsidTr="002E3EDC">
        <w:trPr>
          <w:trHeight w:val="363"/>
        </w:trPr>
        <w:tc>
          <w:tcPr>
            <w:tcW w:w="451" w:type="dxa"/>
            <w:tcBorders>
              <w:top w:val="nil"/>
              <w:left w:val="nil"/>
              <w:bottom w:val="nil"/>
              <w:right w:val="nil"/>
            </w:tcBorders>
            <w:shd w:val="clear" w:color="000000" w:fill="DAEEF3"/>
            <w:vAlign w:val="center"/>
            <w:hideMark/>
          </w:tcPr>
          <w:p w14:paraId="5D814A9A"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365" w:type="dxa"/>
            <w:tcBorders>
              <w:top w:val="nil"/>
              <w:left w:val="nil"/>
              <w:bottom w:val="nil"/>
              <w:right w:val="nil"/>
            </w:tcBorders>
            <w:shd w:val="clear" w:color="000000" w:fill="DAEEF3"/>
            <w:vAlign w:val="center"/>
            <w:hideMark/>
          </w:tcPr>
          <w:p w14:paraId="4417CC56"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937" w:type="dxa"/>
            <w:tcBorders>
              <w:top w:val="nil"/>
              <w:left w:val="nil"/>
              <w:bottom w:val="nil"/>
              <w:right w:val="nil"/>
            </w:tcBorders>
            <w:shd w:val="clear" w:color="000000" w:fill="DAEEF3"/>
            <w:vAlign w:val="center"/>
            <w:hideMark/>
          </w:tcPr>
          <w:p w14:paraId="6006E9A4"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4064" w:type="dxa"/>
            <w:tcBorders>
              <w:top w:val="nil"/>
              <w:left w:val="single" w:sz="4" w:space="0" w:color="C0C0C0"/>
              <w:bottom w:val="single" w:sz="4" w:space="0" w:color="C0C0C0"/>
              <w:right w:val="single" w:sz="4" w:space="0" w:color="C0C0C0"/>
            </w:tcBorders>
            <w:shd w:val="clear" w:color="000000" w:fill="DAEEF3"/>
            <w:noWrap/>
            <w:vAlign w:val="bottom"/>
            <w:hideMark/>
          </w:tcPr>
          <w:p w14:paraId="043E0FB9" w14:textId="77777777" w:rsidR="002E3EDC" w:rsidRPr="002E3EDC" w:rsidRDefault="002E3EDC" w:rsidP="002E3EDC">
            <w:pPr>
              <w:outlineLvl w:val="0"/>
              <w:rPr>
                <w:rFonts w:ascii="Tahoma" w:hAnsi="Tahoma" w:cs="Tahoma"/>
                <w:color w:val="000000"/>
                <w:sz w:val="16"/>
                <w:szCs w:val="16"/>
              </w:rPr>
            </w:pPr>
            <w:r w:rsidRPr="002E3EDC">
              <w:rPr>
                <w:rFonts w:ascii="Tahoma" w:hAnsi="Tahoma" w:cs="Tahoma"/>
                <w:color w:val="000000"/>
                <w:sz w:val="16"/>
                <w:szCs w:val="16"/>
              </w:rPr>
              <w:t>Индекс потребительских цен</w:t>
            </w:r>
          </w:p>
        </w:tc>
        <w:tc>
          <w:tcPr>
            <w:tcW w:w="982" w:type="dxa"/>
            <w:tcBorders>
              <w:top w:val="nil"/>
              <w:left w:val="nil"/>
              <w:bottom w:val="single" w:sz="4" w:space="0" w:color="C0C0C0"/>
              <w:right w:val="nil"/>
            </w:tcBorders>
            <w:shd w:val="clear" w:color="000000" w:fill="DAEEF3"/>
            <w:noWrap/>
            <w:vAlign w:val="center"/>
            <w:hideMark/>
          </w:tcPr>
          <w:p w14:paraId="5BEDE933" w14:textId="77777777" w:rsidR="002E3EDC" w:rsidRPr="002E3EDC" w:rsidRDefault="002E3EDC" w:rsidP="002E3EDC">
            <w:pPr>
              <w:jc w:val="center"/>
              <w:outlineLvl w:val="0"/>
              <w:rPr>
                <w:rFonts w:ascii="Tahoma" w:hAnsi="Tahoma" w:cs="Tahoma"/>
                <w:color w:val="000000"/>
                <w:sz w:val="16"/>
                <w:szCs w:val="16"/>
              </w:rPr>
            </w:pPr>
            <w:r w:rsidRPr="002E3EDC">
              <w:rPr>
                <w:rFonts w:ascii="Tahoma" w:hAnsi="Tahoma" w:cs="Tahoma"/>
                <w:color w:val="000000"/>
                <w:sz w:val="16"/>
                <w:szCs w:val="16"/>
              </w:rPr>
              <w:t>%</w:t>
            </w:r>
          </w:p>
        </w:tc>
        <w:tc>
          <w:tcPr>
            <w:tcW w:w="1574" w:type="dxa"/>
            <w:tcBorders>
              <w:top w:val="nil"/>
              <w:left w:val="single" w:sz="4" w:space="0" w:color="C0C0C0"/>
              <w:bottom w:val="single" w:sz="4" w:space="0" w:color="C0C0C0"/>
              <w:right w:val="single" w:sz="4" w:space="0" w:color="C0C0C0"/>
            </w:tcBorders>
            <w:shd w:val="clear" w:color="000000" w:fill="DAEEF3"/>
            <w:vAlign w:val="center"/>
            <w:hideMark/>
          </w:tcPr>
          <w:p w14:paraId="51181DD2"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DAEEF3"/>
            <w:vAlign w:val="center"/>
            <w:hideMark/>
          </w:tcPr>
          <w:p w14:paraId="253CE864"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4,0 </w:t>
            </w:r>
          </w:p>
        </w:tc>
        <w:tc>
          <w:tcPr>
            <w:tcW w:w="1331" w:type="dxa"/>
            <w:tcBorders>
              <w:top w:val="nil"/>
              <w:left w:val="nil"/>
              <w:bottom w:val="nil"/>
              <w:right w:val="nil"/>
            </w:tcBorders>
            <w:shd w:val="clear" w:color="000000" w:fill="DAEEF3"/>
            <w:vAlign w:val="center"/>
            <w:hideMark/>
          </w:tcPr>
          <w:p w14:paraId="2CAC1BC5"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1392" w:type="dxa"/>
            <w:tcBorders>
              <w:top w:val="nil"/>
              <w:left w:val="nil"/>
              <w:bottom w:val="nil"/>
              <w:right w:val="nil"/>
            </w:tcBorders>
            <w:shd w:val="clear" w:color="000000" w:fill="DAEEF3"/>
            <w:vAlign w:val="center"/>
            <w:hideMark/>
          </w:tcPr>
          <w:p w14:paraId="61B22D6E"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2321" w:type="dxa"/>
            <w:tcBorders>
              <w:top w:val="nil"/>
              <w:left w:val="nil"/>
              <w:bottom w:val="nil"/>
              <w:right w:val="nil"/>
            </w:tcBorders>
            <w:shd w:val="clear" w:color="000000" w:fill="DAEEF3"/>
            <w:vAlign w:val="center"/>
            <w:hideMark/>
          </w:tcPr>
          <w:p w14:paraId="0B85BF23"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r>
      <w:tr w:rsidR="002E3EDC" w:rsidRPr="002E3EDC" w14:paraId="5E880E02" w14:textId="77777777" w:rsidTr="002E3EDC">
        <w:trPr>
          <w:trHeight w:val="311"/>
        </w:trPr>
        <w:tc>
          <w:tcPr>
            <w:tcW w:w="451" w:type="dxa"/>
            <w:tcBorders>
              <w:top w:val="nil"/>
              <w:left w:val="nil"/>
              <w:bottom w:val="nil"/>
              <w:right w:val="nil"/>
            </w:tcBorders>
            <w:shd w:val="clear" w:color="000000" w:fill="FDE9D9"/>
            <w:vAlign w:val="center"/>
            <w:hideMark/>
          </w:tcPr>
          <w:p w14:paraId="67C150FE"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365" w:type="dxa"/>
            <w:tcBorders>
              <w:top w:val="nil"/>
              <w:left w:val="nil"/>
              <w:bottom w:val="nil"/>
              <w:right w:val="nil"/>
            </w:tcBorders>
            <w:shd w:val="clear" w:color="000000" w:fill="FDE9D9"/>
            <w:vAlign w:val="center"/>
            <w:hideMark/>
          </w:tcPr>
          <w:p w14:paraId="7E4D19CE"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937" w:type="dxa"/>
            <w:tcBorders>
              <w:top w:val="nil"/>
              <w:left w:val="nil"/>
              <w:bottom w:val="nil"/>
              <w:right w:val="nil"/>
            </w:tcBorders>
            <w:shd w:val="clear" w:color="000000" w:fill="FDE9D9"/>
            <w:vAlign w:val="center"/>
            <w:hideMark/>
          </w:tcPr>
          <w:p w14:paraId="6EE3E580"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4064" w:type="dxa"/>
            <w:tcBorders>
              <w:top w:val="nil"/>
              <w:left w:val="single" w:sz="4" w:space="0" w:color="C0C0C0"/>
              <w:bottom w:val="single" w:sz="4" w:space="0" w:color="C0C0C0"/>
              <w:right w:val="single" w:sz="4" w:space="0" w:color="C0C0C0"/>
            </w:tcBorders>
            <w:shd w:val="clear" w:color="000000" w:fill="FDE9D9"/>
            <w:vAlign w:val="center"/>
            <w:hideMark/>
          </w:tcPr>
          <w:p w14:paraId="37E84E78"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Итого коэффициент индексации</w:t>
            </w:r>
          </w:p>
        </w:tc>
        <w:tc>
          <w:tcPr>
            <w:tcW w:w="982" w:type="dxa"/>
            <w:tcBorders>
              <w:top w:val="nil"/>
              <w:left w:val="nil"/>
              <w:bottom w:val="single" w:sz="4" w:space="0" w:color="C0C0C0"/>
              <w:right w:val="single" w:sz="4" w:space="0" w:color="C0C0C0"/>
            </w:tcBorders>
            <w:shd w:val="clear" w:color="000000" w:fill="FDE9D9"/>
            <w:vAlign w:val="center"/>
            <w:hideMark/>
          </w:tcPr>
          <w:p w14:paraId="66172BE1"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w:t>
            </w:r>
          </w:p>
        </w:tc>
        <w:tc>
          <w:tcPr>
            <w:tcW w:w="1574" w:type="dxa"/>
            <w:tcBorders>
              <w:top w:val="nil"/>
              <w:left w:val="single" w:sz="4" w:space="0" w:color="C0C0C0"/>
              <w:bottom w:val="single" w:sz="4" w:space="0" w:color="C0C0C0"/>
              <w:right w:val="single" w:sz="4" w:space="0" w:color="C0C0C0"/>
            </w:tcBorders>
            <w:shd w:val="clear" w:color="000000" w:fill="FDE9D9"/>
            <w:vAlign w:val="center"/>
            <w:hideMark/>
          </w:tcPr>
          <w:p w14:paraId="21FB5239"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000000" w:fill="FDE9D9"/>
            <w:vAlign w:val="center"/>
            <w:hideMark/>
          </w:tcPr>
          <w:p w14:paraId="418E155F"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1,029600 </w:t>
            </w:r>
          </w:p>
        </w:tc>
        <w:tc>
          <w:tcPr>
            <w:tcW w:w="1331" w:type="dxa"/>
            <w:tcBorders>
              <w:top w:val="nil"/>
              <w:left w:val="nil"/>
              <w:bottom w:val="nil"/>
              <w:right w:val="nil"/>
            </w:tcBorders>
            <w:shd w:val="clear" w:color="000000" w:fill="FDE9D9"/>
            <w:vAlign w:val="center"/>
            <w:hideMark/>
          </w:tcPr>
          <w:p w14:paraId="02D6ADFD"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1392" w:type="dxa"/>
            <w:tcBorders>
              <w:top w:val="nil"/>
              <w:left w:val="nil"/>
              <w:bottom w:val="nil"/>
              <w:right w:val="nil"/>
            </w:tcBorders>
            <w:shd w:val="clear" w:color="000000" w:fill="FDE9D9"/>
            <w:vAlign w:val="center"/>
            <w:hideMark/>
          </w:tcPr>
          <w:p w14:paraId="00DD7989"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c>
          <w:tcPr>
            <w:tcW w:w="2321" w:type="dxa"/>
            <w:tcBorders>
              <w:top w:val="nil"/>
              <w:left w:val="nil"/>
              <w:bottom w:val="nil"/>
              <w:right w:val="nil"/>
            </w:tcBorders>
            <w:shd w:val="clear" w:color="000000" w:fill="FDE9D9"/>
            <w:vAlign w:val="center"/>
            <w:hideMark/>
          </w:tcPr>
          <w:p w14:paraId="4B8C4035"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 </w:t>
            </w:r>
          </w:p>
        </w:tc>
      </w:tr>
      <w:tr w:rsidR="002E3EDC" w:rsidRPr="002E3EDC" w14:paraId="54C19CE6" w14:textId="77777777" w:rsidTr="002E3EDC">
        <w:trPr>
          <w:trHeight w:val="298"/>
        </w:trPr>
        <w:tc>
          <w:tcPr>
            <w:tcW w:w="451" w:type="dxa"/>
            <w:tcBorders>
              <w:top w:val="nil"/>
              <w:left w:val="nil"/>
              <w:bottom w:val="nil"/>
              <w:right w:val="nil"/>
            </w:tcBorders>
            <w:shd w:val="clear" w:color="auto" w:fill="auto"/>
            <w:vAlign w:val="center"/>
            <w:hideMark/>
          </w:tcPr>
          <w:p w14:paraId="248E4AE1" w14:textId="77777777" w:rsidR="002E3EDC" w:rsidRPr="002E3EDC" w:rsidRDefault="002E3EDC" w:rsidP="002E3EDC">
            <w:pPr>
              <w:outlineLvl w:val="0"/>
              <w:rPr>
                <w:rFonts w:ascii="Tahoma" w:hAnsi="Tahoma" w:cs="Tahoma"/>
                <w:sz w:val="16"/>
                <w:szCs w:val="16"/>
              </w:rPr>
            </w:pPr>
          </w:p>
        </w:tc>
        <w:tc>
          <w:tcPr>
            <w:tcW w:w="365" w:type="dxa"/>
            <w:tcBorders>
              <w:top w:val="nil"/>
              <w:left w:val="nil"/>
              <w:bottom w:val="nil"/>
              <w:right w:val="nil"/>
            </w:tcBorders>
            <w:shd w:val="clear" w:color="auto" w:fill="auto"/>
            <w:vAlign w:val="center"/>
            <w:hideMark/>
          </w:tcPr>
          <w:p w14:paraId="01DB5FA7"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57F128D6"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auto" w:fill="auto"/>
            <w:vAlign w:val="center"/>
            <w:hideMark/>
          </w:tcPr>
          <w:p w14:paraId="59B88929" w14:textId="77777777" w:rsidR="002E3EDC" w:rsidRPr="002E3EDC" w:rsidRDefault="002E3EDC" w:rsidP="002E3EDC">
            <w:pPr>
              <w:outlineLvl w:val="0"/>
              <w:rPr>
                <w:rFonts w:ascii="Tahoma" w:hAnsi="Tahoma" w:cs="Tahoma"/>
                <w:sz w:val="16"/>
                <w:szCs w:val="16"/>
              </w:rPr>
            </w:pPr>
            <w:r w:rsidRPr="002E3EDC">
              <w:rPr>
                <w:rFonts w:ascii="Tahoma" w:hAnsi="Tahoma" w:cs="Tahoma"/>
                <w:sz w:val="16"/>
                <w:szCs w:val="16"/>
              </w:rPr>
              <w:t>Нормативный уровень прибыли</w:t>
            </w:r>
          </w:p>
        </w:tc>
        <w:tc>
          <w:tcPr>
            <w:tcW w:w="982" w:type="dxa"/>
            <w:tcBorders>
              <w:top w:val="nil"/>
              <w:left w:val="nil"/>
              <w:bottom w:val="single" w:sz="4" w:space="0" w:color="C0C0C0"/>
              <w:right w:val="nil"/>
            </w:tcBorders>
            <w:shd w:val="clear" w:color="auto" w:fill="auto"/>
            <w:noWrap/>
            <w:vAlign w:val="center"/>
            <w:hideMark/>
          </w:tcPr>
          <w:p w14:paraId="1772DE90" w14:textId="77777777" w:rsidR="002E3EDC" w:rsidRPr="002E3EDC" w:rsidRDefault="002E3EDC" w:rsidP="002E3EDC">
            <w:pPr>
              <w:jc w:val="center"/>
              <w:outlineLvl w:val="0"/>
              <w:rPr>
                <w:rFonts w:ascii="Tahoma" w:hAnsi="Tahoma" w:cs="Tahoma"/>
                <w:color w:val="000000"/>
                <w:sz w:val="16"/>
                <w:szCs w:val="16"/>
              </w:rPr>
            </w:pPr>
            <w:r w:rsidRPr="002E3EDC">
              <w:rPr>
                <w:rFonts w:ascii="Tahoma" w:hAnsi="Tahoma" w:cs="Tahoma"/>
                <w:color w:val="000000"/>
                <w:sz w:val="16"/>
                <w:szCs w:val="16"/>
              </w:rPr>
              <w:t>%</w:t>
            </w:r>
          </w:p>
        </w:tc>
        <w:tc>
          <w:tcPr>
            <w:tcW w:w="1574" w:type="dxa"/>
            <w:tcBorders>
              <w:top w:val="nil"/>
              <w:left w:val="single" w:sz="4" w:space="0" w:color="C0C0C0"/>
              <w:bottom w:val="single" w:sz="4" w:space="0" w:color="C0C0C0"/>
              <w:right w:val="single" w:sz="4" w:space="0" w:color="C0C0C0"/>
            </w:tcBorders>
            <w:shd w:val="clear" w:color="auto" w:fill="auto"/>
            <w:vAlign w:val="center"/>
            <w:hideMark/>
          </w:tcPr>
          <w:p w14:paraId="2CD0E6AC"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w:t>
            </w:r>
          </w:p>
        </w:tc>
        <w:tc>
          <w:tcPr>
            <w:tcW w:w="1493" w:type="dxa"/>
            <w:tcBorders>
              <w:top w:val="nil"/>
              <w:left w:val="nil"/>
              <w:bottom w:val="single" w:sz="4" w:space="0" w:color="C0C0C0"/>
              <w:right w:val="single" w:sz="4" w:space="0" w:color="C0C0C0"/>
            </w:tcBorders>
            <w:shd w:val="clear" w:color="auto" w:fill="auto"/>
            <w:vAlign w:val="center"/>
            <w:hideMark/>
          </w:tcPr>
          <w:p w14:paraId="652E1C57"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0</w:t>
            </w:r>
          </w:p>
        </w:tc>
        <w:tc>
          <w:tcPr>
            <w:tcW w:w="1331" w:type="dxa"/>
            <w:tcBorders>
              <w:top w:val="nil"/>
              <w:left w:val="nil"/>
              <w:bottom w:val="nil"/>
              <w:right w:val="nil"/>
            </w:tcBorders>
            <w:shd w:val="clear" w:color="auto" w:fill="auto"/>
            <w:vAlign w:val="center"/>
            <w:hideMark/>
          </w:tcPr>
          <w:p w14:paraId="350216DD" w14:textId="77777777" w:rsidR="002E3EDC" w:rsidRPr="002E3EDC" w:rsidRDefault="002E3EDC" w:rsidP="002E3EDC">
            <w:pPr>
              <w:jc w:val="center"/>
              <w:outlineLvl w:val="0"/>
              <w:rPr>
                <w:rFonts w:ascii="Tahoma" w:hAnsi="Tahoma" w:cs="Tahoma"/>
                <w:b/>
                <w:bCs/>
                <w:sz w:val="16"/>
                <w:szCs w:val="16"/>
              </w:rPr>
            </w:pPr>
          </w:p>
        </w:tc>
        <w:tc>
          <w:tcPr>
            <w:tcW w:w="1392" w:type="dxa"/>
            <w:tcBorders>
              <w:top w:val="nil"/>
              <w:left w:val="nil"/>
              <w:bottom w:val="nil"/>
              <w:right w:val="nil"/>
            </w:tcBorders>
            <w:shd w:val="clear" w:color="auto" w:fill="auto"/>
            <w:vAlign w:val="center"/>
            <w:hideMark/>
          </w:tcPr>
          <w:p w14:paraId="2C33ED49" w14:textId="77777777" w:rsidR="002E3EDC" w:rsidRPr="002E3EDC" w:rsidRDefault="002E3EDC" w:rsidP="002E3EDC">
            <w:pPr>
              <w:outlineLvl w:val="0"/>
              <w:rPr>
                <w:sz w:val="16"/>
                <w:szCs w:val="16"/>
              </w:rPr>
            </w:pPr>
          </w:p>
        </w:tc>
        <w:tc>
          <w:tcPr>
            <w:tcW w:w="2321" w:type="dxa"/>
            <w:tcBorders>
              <w:top w:val="nil"/>
              <w:left w:val="nil"/>
              <w:bottom w:val="nil"/>
              <w:right w:val="nil"/>
            </w:tcBorders>
            <w:shd w:val="clear" w:color="auto" w:fill="auto"/>
            <w:vAlign w:val="center"/>
            <w:hideMark/>
          </w:tcPr>
          <w:p w14:paraId="5F22CA8E" w14:textId="77777777" w:rsidR="002E3EDC" w:rsidRPr="002E3EDC" w:rsidRDefault="002E3EDC" w:rsidP="002E3EDC">
            <w:pPr>
              <w:outlineLvl w:val="0"/>
              <w:rPr>
                <w:sz w:val="16"/>
                <w:szCs w:val="16"/>
              </w:rPr>
            </w:pPr>
          </w:p>
        </w:tc>
      </w:tr>
      <w:tr w:rsidR="002E3EDC" w:rsidRPr="002E3EDC" w14:paraId="2520D922" w14:textId="77777777" w:rsidTr="002E3EDC">
        <w:trPr>
          <w:trHeight w:val="194"/>
        </w:trPr>
        <w:tc>
          <w:tcPr>
            <w:tcW w:w="451" w:type="dxa"/>
            <w:tcBorders>
              <w:top w:val="nil"/>
              <w:left w:val="nil"/>
              <w:bottom w:val="nil"/>
              <w:right w:val="nil"/>
            </w:tcBorders>
            <w:shd w:val="clear" w:color="auto" w:fill="auto"/>
            <w:vAlign w:val="center"/>
            <w:hideMark/>
          </w:tcPr>
          <w:p w14:paraId="22AD124D"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64A3D948"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7CD379AB" w14:textId="77777777" w:rsidR="002E3EDC" w:rsidRPr="002E3EDC" w:rsidRDefault="002E3EDC" w:rsidP="002E3EDC">
            <w:pPr>
              <w:outlineLvl w:val="0"/>
              <w:rPr>
                <w:sz w:val="16"/>
                <w:szCs w:val="16"/>
              </w:rPr>
            </w:pPr>
          </w:p>
        </w:tc>
        <w:tc>
          <w:tcPr>
            <w:tcW w:w="4064" w:type="dxa"/>
            <w:tcBorders>
              <w:top w:val="nil"/>
              <w:left w:val="nil"/>
              <w:bottom w:val="nil"/>
              <w:right w:val="nil"/>
            </w:tcBorders>
            <w:shd w:val="clear" w:color="auto" w:fill="auto"/>
            <w:vAlign w:val="center"/>
            <w:hideMark/>
          </w:tcPr>
          <w:p w14:paraId="57EF7F25" w14:textId="77777777" w:rsidR="002E3EDC" w:rsidRPr="002E3EDC" w:rsidRDefault="002E3EDC" w:rsidP="002E3EDC">
            <w:pPr>
              <w:outlineLvl w:val="0"/>
              <w:rPr>
                <w:sz w:val="16"/>
                <w:szCs w:val="16"/>
              </w:rPr>
            </w:pPr>
          </w:p>
        </w:tc>
        <w:tc>
          <w:tcPr>
            <w:tcW w:w="982" w:type="dxa"/>
            <w:tcBorders>
              <w:top w:val="nil"/>
              <w:left w:val="nil"/>
              <w:bottom w:val="nil"/>
              <w:right w:val="nil"/>
            </w:tcBorders>
            <w:shd w:val="clear" w:color="auto" w:fill="auto"/>
            <w:vAlign w:val="center"/>
            <w:hideMark/>
          </w:tcPr>
          <w:p w14:paraId="19ED892F" w14:textId="77777777" w:rsidR="002E3EDC" w:rsidRPr="002E3EDC" w:rsidRDefault="002E3EDC" w:rsidP="002E3EDC">
            <w:pPr>
              <w:outlineLvl w:val="0"/>
              <w:rPr>
                <w:sz w:val="16"/>
                <w:szCs w:val="16"/>
              </w:rPr>
            </w:pPr>
          </w:p>
        </w:tc>
        <w:tc>
          <w:tcPr>
            <w:tcW w:w="1574" w:type="dxa"/>
            <w:tcBorders>
              <w:top w:val="nil"/>
              <w:left w:val="nil"/>
              <w:bottom w:val="nil"/>
              <w:right w:val="nil"/>
            </w:tcBorders>
            <w:shd w:val="clear" w:color="auto" w:fill="auto"/>
            <w:vAlign w:val="center"/>
            <w:hideMark/>
          </w:tcPr>
          <w:p w14:paraId="48B48247" w14:textId="77777777" w:rsidR="002E3EDC" w:rsidRPr="002E3EDC" w:rsidRDefault="002E3EDC" w:rsidP="002E3EDC">
            <w:pPr>
              <w:jc w:val="center"/>
              <w:outlineLvl w:val="0"/>
              <w:rPr>
                <w:sz w:val="16"/>
                <w:szCs w:val="16"/>
              </w:rPr>
            </w:pPr>
          </w:p>
        </w:tc>
        <w:tc>
          <w:tcPr>
            <w:tcW w:w="1493" w:type="dxa"/>
            <w:tcBorders>
              <w:top w:val="nil"/>
              <w:left w:val="nil"/>
              <w:bottom w:val="nil"/>
              <w:right w:val="nil"/>
            </w:tcBorders>
            <w:shd w:val="clear" w:color="auto" w:fill="auto"/>
            <w:vAlign w:val="center"/>
            <w:hideMark/>
          </w:tcPr>
          <w:p w14:paraId="4FF6AC18" w14:textId="77777777" w:rsidR="002E3EDC" w:rsidRPr="002E3EDC" w:rsidRDefault="002E3EDC" w:rsidP="002E3EDC">
            <w:pPr>
              <w:jc w:val="center"/>
              <w:outlineLvl w:val="0"/>
              <w:rPr>
                <w:sz w:val="16"/>
                <w:szCs w:val="16"/>
              </w:rPr>
            </w:pPr>
          </w:p>
        </w:tc>
        <w:tc>
          <w:tcPr>
            <w:tcW w:w="1331" w:type="dxa"/>
            <w:tcBorders>
              <w:top w:val="nil"/>
              <w:left w:val="nil"/>
              <w:bottom w:val="nil"/>
              <w:right w:val="nil"/>
            </w:tcBorders>
            <w:shd w:val="clear" w:color="auto" w:fill="auto"/>
            <w:vAlign w:val="center"/>
            <w:hideMark/>
          </w:tcPr>
          <w:p w14:paraId="4534E771" w14:textId="77777777" w:rsidR="002E3EDC" w:rsidRPr="002E3EDC" w:rsidRDefault="002E3EDC" w:rsidP="002E3EDC">
            <w:pPr>
              <w:jc w:val="center"/>
              <w:outlineLvl w:val="0"/>
              <w:rPr>
                <w:sz w:val="16"/>
                <w:szCs w:val="16"/>
              </w:rPr>
            </w:pPr>
          </w:p>
        </w:tc>
        <w:tc>
          <w:tcPr>
            <w:tcW w:w="1392" w:type="dxa"/>
            <w:tcBorders>
              <w:top w:val="nil"/>
              <w:left w:val="nil"/>
              <w:bottom w:val="nil"/>
              <w:right w:val="nil"/>
            </w:tcBorders>
            <w:shd w:val="clear" w:color="auto" w:fill="auto"/>
            <w:vAlign w:val="center"/>
            <w:hideMark/>
          </w:tcPr>
          <w:p w14:paraId="199FA1E9" w14:textId="77777777" w:rsidR="002E3EDC" w:rsidRPr="002E3EDC" w:rsidRDefault="002E3EDC" w:rsidP="002E3EDC">
            <w:pPr>
              <w:outlineLvl w:val="0"/>
              <w:rPr>
                <w:sz w:val="16"/>
                <w:szCs w:val="16"/>
              </w:rPr>
            </w:pPr>
          </w:p>
        </w:tc>
        <w:tc>
          <w:tcPr>
            <w:tcW w:w="2321" w:type="dxa"/>
            <w:tcBorders>
              <w:top w:val="nil"/>
              <w:left w:val="nil"/>
              <w:bottom w:val="nil"/>
              <w:right w:val="nil"/>
            </w:tcBorders>
            <w:shd w:val="clear" w:color="auto" w:fill="auto"/>
            <w:vAlign w:val="center"/>
            <w:hideMark/>
          </w:tcPr>
          <w:p w14:paraId="1C13228A" w14:textId="77777777" w:rsidR="002E3EDC" w:rsidRPr="002E3EDC" w:rsidRDefault="002E3EDC" w:rsidP="002E3EDC">
            <w:pPr>
              <w:outlineLvl w:val="0"/>
              <w:rPr>
                <w:sz w:val="16"/>
                <w:szCs w:val="16"/>
              </w:rPr>
            </w:pPr>
          </w:p>
        </w:tc>
      </w:tr>
      <w:tr w:rsidR="002E3EDC" w:rsidRPr="002E3EDC" w14:paraId="5F3F51B3" w14:textId="77777777" w:rsidTr="002E3EDC">
        <w:trPr>
          <w:trHeight w:val="337"/>
        </w:trPr>
        <w:tc>
          <w:tcPr>
            <w:tcW w:w="451" w:type="dxa"/>
            <w:tcBorders>
              <w:top w:val="nil"/>
              <w:left w:val="nil"/>
              <w:bottom w:val="nil"/>
              <w:right w:val="nil"/>
            </w:tcBorders>
            <w:shd w:val="clear" w:color="auto" w:fill="auto"/>
            <w:vAlign w:val="center"/>
            <w:hideMark/>
          </w:tcPr>
          <w:p w14:paraId="7836AE63"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64CCFF47"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276A359D" w14:textId="77777777" w:rsidR="002E3EDC" w:rsidRPr="002E3EDC" w:rsidRDefault="002E3EDC" w:rsidP="002E3EDC">
            <w:pPr>
              <w:outlineLvl w:val="0"/>
              <w:rPr>
                <w:sz w:val="16"/>
                <w:szCs w:val="16"/>
              </w:rPr>
            </w:pPr>
          </w:p>
        </w:tc>
        <w:tc>
          <w:tcPr>
            <w:tcW w:w="406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0979450" w14:textId="77777777" w:rsidR="002E3EDC" w:rsidRPr="002E3EDC" w:rsidRDefault="002E3EDC" w:rsidP="002E3EDC">
            <w:pPr>
              <w:outlineLvl w:val="0"/>
              <w:rPr>
                <w:rFonts w:ascii="Tahoma" w:hAnsi="Tahoma" w:cs="Tahoma"/>
                <w:b/>
                <w:bCs/>
                <w:sz w:val="16"/>
                <w:szCs w:val="16"/>
              </w:rPr>
            </w:pPr>
            <w:r w:rsidRPr="002E3EDC">
              <w:rPr>
                <w:rFonts w:ascii="Tahoma" w:hAnsi="Tahoma" w:cs="Tahoma"/>
                <w:b/>
                <w:bCs/>
                <w:sz w:val="16"/>
                <w:szCs w:val="16"/>
              </w:rPr>
              <w:t>Текущие расходы, в том числе:</w:t>
            </w:r>
          </w:p>
        </w:tc>
        <w:tc>
          <w:tcPr>
            <w:tcW w:w="982" w:type="dxa"/>
            <w:tcBorders>
              <w:top w:val="single" w:sz="4" w:space="0" w:color="C0C0C0"/>
              <w:left w:val="nil"/>
              <w:bottom w:val="single" w:sz="4" w:space="0" w:color="C0C0C0"/>
              <w:right w:val="single" w:sz="4" w:space="0" w:color="C0C0C0"/>
            </w:tcBorders>
            <w:shd w:val="clear" w:color="auto" w:fill="auto"/>
            <w:vAlign w:val="center"/>
            <w:hideMark/>
          </w:tcPr>
          <w:p w14:paraId="42219774"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DBC278B"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5 186,53   </w:t>
            </w:r>
          </w:p>
        </w:tc>
        <w:tc>
          <w:tcPr>
            <w:tcW w:w="1493" w:type="dxa"/>
            <w:tcBorders>
              <w:top w:val="single" w:sz="4" w:space="0" w:color="C0C0C0"/>
              <w:left w:val="nil"/>
              <w:bottom w:val="nil"/>
              <w:right w:val="single" w:sz="4" w:space="0" w:color="C0C0C0"/>
            </w:tcBorders>
            <w:shd w:val="clear" w:color="auto" w:fill="auto"/>
            <w:vAlign w:val="center"/>
            <w:hideMark/>
          </w:tcPr>
          <w:p w14:paraId="5645B046"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5 153,68   </w:t>
            </w:r>
          </w:p>
        </w:tc>
        <w:tc>
          <w:tcPr>
            <w:tcW w:w="1331" w:type="dxa"/>
            <w:tcBorders>
              <w:top w:val="single" w:sz="4" w:space="0" w:color="C0C0C0"/>
              <w:left w:val="nil"/>
              <w:bottom w:val="single" w:sz="4" w:space="0" w:color="C0C0C0"/>
              <w:right w:val="single" w:sz="4" w:space="0" w:color="C0C0C0"/>
            </w:tcBorders>
            <w:shd w:val="clear" w:color="auto" w:fill="auto"/>
            <w:vAlign w:val="center"/>
            <w:hideMark/>
          </w:tcPr>
          <w:p w14:paraId="4A8850C9"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2 542,68   </w:t>
            </w:r>
          </w:p>
        </w:tc>
        <w:tc>
          <w:tcPr>
            <w:tcW w:w="1392" w:type="dxa"/>
            <w:tcBorders>
              <w:top w:val="single" w:sz="4" w:space="0" w:color="C0C0C0"/>
              <w:left w:val="nil"/>
              <w:bottom w:val="single" w:sz="4" w:space="0" w:color="C0C0C0"/>
              <w:right w:val="single" w:sz="4" w:space="0" w:color="C0C0C0"/>
            </w:tcBorders>
            <w:shd w:val="clear" w:color="auto" w:fill="auto"/>
            <w:vAlign w:val="center"/>
            <w:hideMark/>
          </w:tcPr>
          <w:p w14:paraId="6A900350"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2 611,02   </w:t>
            </w:r>
          </w:p>
        </w:tc>
        <w:tc>
          <w:tcPr>
            <w:tcW w:w="2321" w:type="dxa"/>
            <w:tcBorders>
              <w:top w:val="nil"/>
              <w:left w:val="nil"/>
              <w:bottom w:val="nil"/>
              <w:right w:val="nil"/>
            </w:tcBorders>
            <w:shd w:val="clear" w:color="auto" w:fill="auto"/>
            <w:vAlign w:val="center"/>
            <w:hideMark/>
          </w:tcPr>
          <w:p w14:paraId="31DBFB2A" w14:textId="77777777" w:rsidR="002E3EDC" w:rsidRPr="002E3EDC" w:rsidRDefault="002E3EDC" w:rsidP="002E3EDC">
            <w:pPr>
              <w:jc w:val="center"/>
              <w:outlineLvl w:val="0"/>
              <w:rPr>
                <w:rFonts w:ascii="Tahoma" w:hAnsi="Tahoma" w:cs="Tahoma"/>
                <w:b/>
                <w:bCs/>
                <w:sz w:val="16"/>
                <w:szCs w:val="16"/>
              </w:rPr>
            </w:pPr>
          </w:p>
        </w:tc>
      </w:tr>
      <w:tr w:rsidR="002E3EDC" w:rsidRPr="002E3EDC" w14:paraId="5A9ECFDF" w14:textId="77777777" w:rsidTr="002E3EDC">
        <w:trPr>
          <w:trHeight w:val="311"/>
        </w:trPr>
        <w:tc>
          <w:tcPr>
            <w:tcW w:w="451" w:type="dxa"/>
            <w:tcBorders>
              <w:top w:val="nil"/>
              <w:left w:val="nil"/>
              <w:bottom w:val="nil"/>
              <w:right w:val="nil"/>
            </w:tcBorders>
            <w:shd w:val="clear" w:color="auto" w:fill="auto"/>
            <w:vAlign w:val="center"/>
            <w:hideMark/>
          </w:tcPr>
          <w:p w14:paraId="1B2E18E5"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527DCD00"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3F2E619A"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FFFF00"/>
            <w:vAlign w:val="center"/>
            <w:hideMark/>
          </w:tcPr>
          <w:p w14:paraId="71631A4C" w14:textId="77777777" w:rsidR="002E3EDC" w:rsidRPr="002E3EDC" w:rsidRDefault="002E3EDC" w:rsidP="002E3EDC">
            <w:pPr>
              <w:jc w:val="right"/>
              <w:outlineLvl w:val="0"/>
              <w:rPr>
                <w:rFonts w:ascii="Tahoma" w:hAnsi="Tahoma" w:cs="Tahoma"/>
                <w:b/>
                <w:bCs/>
                <w:sz w:val="16"/>
                <w:szCs w:val="16"/>
              </w:rPr>
            </w:pPr>
            <w:r w:rsidRPr="002E3EDC">
              <w:rPr>
                <w:rFonts w:ascii="Tahoma" w:hAnsi="Tahoma" w:cs="Tahoma"/>
                <w:b/>
                <w:bCs/>
                <w:sz w:val="16"/>
                <w:szCs w:val="16"/>
              </w:rPr>
              <w:t>Операционные расходы</w:t>
            </w:r>
          </w:p>
        </w:tc>
        <w:tc>
          <w:tcPr>
            <w:tcW w:w="982" w:type="dxa"/>
            <w:tcBorders>
              <w:top w:val="nil"/>
              <w:left w:val="nil"/>
              <w:bottom w:val="single" w:sz="4" w:space="0" w:color="C0C0C0"/>
              <w:right w:val="single" w:sz="4" w:space="0" w:color="C0C0C0"/>
            </w:tcBorders>
            <w:shd w:val="clear" w:color="000000" w:fill="FFFF00"/>
            <w:vAlign w:val="center"/>
            <w:hideMark/>
          </w:tcPr>
          <w:p w14:paraId="01F4CF26"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single" w:sz="4" w:space="0" w:color="C0C0C0"/>
              <w:bottom w:val="single" w:sz="4" w:space="0" w:color="C0C0C0"/>
              <w:right w:val="nil"/>
            </w:tcBorders>
            <w:shd w:val="clear" w:color="000000" w:fill="FFFF00"/>
            <w:vAlign w:val="center"/>
            <w:hideMark/>
          </w:tcPr>
          <w:p w14:paraId="27BB89E5"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4 847,72   </w:t>
            </w:r>
          </w:p>
        </w:tc>
        <w:tc>
          <w:tcPr>
            <w:tcW w:w="1493"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0A5ECA9"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4 847,71   </w:t>
            </w:r>
          </w:p>
        </w:tc>
        <w:tc>
          <w:tcPr>
            <w:tcW w:w="1331" w:type="dxa"/>
            <w:tcBorders>
              <w:top w:val="nil"/>
              <w:left w:val="nil"/>
              <w:bottom w:val="single" w:sz="4" w:space="0" w:color="C0C0C0"/>
              <w:right w:val="single" w:sz="4" w:space="0" w:color="C0C0C0"/>
            </w:tcBorders>
            <w:shd w:val="clear" w:color="000000" w:fill="FFFF00"/>
            <w:vAlign w:val="center"/>
            <w:hideMark/>
          </w:tcPr>
          <w:p w14:paraId="5874F166"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2 389,75   </w:t>
            </w:r>
          </w:p>
        </w:tc>
        <w:tc>
          <w:tcPr>
            <w:tcW w:w="1392" w:type="dxa"/>
            <w:tcBorders>
              <w:top w:val="nil"/>
              <w:left w:val="nil"/>
              <w:bottom w:val="single" w:sz="4" w:space="0" w:color="C0C0C0"/>
              <w:right w:val="single" w:sz="4" w:space="0" w:color="C0C0C0"/>
            </w:tcBorders>
            <w:shd w:val="clear" w:color="000000" w:fill="FFFF00"/>
            <w:vAlign w:val="center"/>
            <w:hideMark/>
          </w:tcPr>
          <w:p w14:paraId="195DC660"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2 457,97   </w:t>
            </w:r>
          </w:p>
        </w:tc>
        <w:tc>
          <w:tcPr>
            <w:tcW w:w="2321" w:type="dxa"/>
            <w:tcBorders>
              <w:top w:val="nil"/>
              <w:left w:val="nil"/>
              <w:bottom w:val="nil"/>
              <w:right w:val="nil"/>
            </w:tcBorders>
            <w:shd w:val="clear" w:color="auto" w:fill="auto"/>
            <w:vAlign w:val="center"/>
            <w:hideMark/>
          </w:tcPr>
          <w:p w14:paraId="3D900F11" w14:textId="77777777" w:rsidR="002E3EDC" w:rsidRPr="002E3EDC" w:rsidRDefault="002E3EDC" w:rsidP="002E3EDC">
            <w:pPr>
              <w:jc w:val="center"/>
              <w:outlineLvl w:val="0"/>
              <w:rPr>
                <w:rFonts w:ascii="Tahoma" w:hAnsi="Tahoma" w:cs="Tahoma"/>
                <w:b/>
                <w:bCs/>
                <w:sz w:val="16"/>
                <w:szCs w:val="16"/>
              </w:rPr>
            </w:pPr>
          </w:p>
        </w:tc>
      </w:tr>
      <w:tr w:rsidR="002E3EDC" w:rsidRPr="002E3EDC" w14:paraId="36CCD398" w14:textId="77777777" w:rsidTr="002E3EDC">
        <w:trPr>
          <w:trHeight w:val="311"/>
        </w:trPr>
        <w:tc>
          <w:tcPr>
            <w:tcW w:w="451" w:type="dxa"/>
            <w:tcBorders>
              <w:top w:val="nil"/>
              <w:left w:val="nil"/>
              <w:bottom w:val="nil"/>
              <w:right w:val="nil"/>
            </w:tcBorders>
            <w:shd w:val="clear" w:color="auto" w:fill="auto"/>
            <w:vAlign w:val="center"/>
            <w:hideMark/>
          </w:tcPr>
          <w:p w14:paraId="19998FE8"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33326E5B"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30C05FF1"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92D050"/>
            <w:vAlign w:val="center"/>
            <w:hideMark/>
          </w:tcPr>
          <w:p w14:paraId="5F2D73F2" w14:textId="77777777" w:rsidR="002E3EDC" w:rsidRPr="002E3EDC" w:rsidRDefault="002E3EDC" w:rsidP="002E3EDC">
            <w:pPr>
              <w:jc w:val="right"/>
              <w:outlineLvl w:val="0"/>
              <w:rPr>
                <w:rFonts w:ascii="Tahoma" w:hAnsi="Tahoma" w:cs="Tahoma"/>
                <w:b/>
                <w:bCs/>
                <w:sz w:val="16"/>
                <w:szCs w:val="16"/>
              </w:rPr>
            </w:pPr>
            <w:r w:rsidRPr="002E3EDC">
              <w:rPr>
                <w:rFonts w:ascii="Tahoma" w:hAnsi="Tahoma" w:cs="Tahoma"/>
                <w:b/>
                <w:bCs/>
                <w:sz w:val="16"/>
                <w:szCs w:val="16"/>
              </w:rPr>
              <w:t>Неподконтрольные расходы</w:t>
            </w:r>
          </w:p>
        </w:tc>
        <w:tc>
          <w:tcPr>
            <w:tcW w:w="982" w:type="dxa"/>
            <w:tcBorders>
              <w:top w:val="nil"/>
              <w:left w:val="nil"/>
              <w:bottom w:val="single" w:sz="4" w:space="0" w:color="C0C0C0"/>
              <w:right w:val="single" w:sz="4" w:space="0" w:color="C0C0C0"/>
            </w:tcBorders>
            <w:shd w:val="clear" w:color="000000" w:fill="92D050"/>
            <w:vAlign w:val="center"/>
            <w:hideMark/>
          </w:tcPr>
          <w:p w14:paraId="6DC5EB1F"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000000" w:fill="92D050"/>
            <w:vAlign w:val="center"/>
            <w:hideMark/>
          </w:tcPr>
          <w:p w14:paraId="5CD9E6CA"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78,50   </w:t>
            </w:r>
          </w:p>
        </w:tc>
        <w:tc>
          <w:tcPr>
            <w:tcW w:w="1493" w:type="dxa"/>
            <w:tcBorders>
              <w:top w:val="single" w:sz="4" w:space="0" w:color="C0C0C0"/>
              <w:left w:val="nil"/>
              <w:bottom w:val="single" w:sz="4" w:space="0" w:color="C0C0C0"/>
              <w:right w:val="single" w:sz="4" w:space="0" w:color="C0C0C0"/>
            </w:tcBorders>
            <w:shd w:val="clear" w:color="000000" w:fill="92D050"/>
            <w:vAlign w:val="center"/>
            <w:hideMark/>
          </w:tcPr>
          <w:p w14:paraId="2E77CE31"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45,65   </w:t>
            </w:r>
          </w:p>
        </w:tc>
        <w:tc>
          <w:tcPr>
            <w:tcW w:w="1331" w:type="dxa"/>
            <w:tcBorders>
              <w:top w:val="nil"/>
              <w:left w:val="nil"/>
              <w:bottom w:val="single" w:sz="4" w:space="0" w:color="C0C0C0"/>
              <w:right w:val="single" w:sz="4" w:space="0" w:color="C0C0C0"/>
            </w:tcBorders>
            <w:shd w:val="clear" w:color="000000" w:fill="92D050"/>
            <w:vAlign w:val="center"/>
            <w:hideMark/>
          </w:tcPr>
          <w:p w14:paraId="452DFC7A"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22,77   </w:t>
            </w:r>
          </w:p>
        </w:tc>
        <w:tc>
          <w:tcPr>
            <w:tcW w:w="1392" w:type="dxa"/>
            <w:tcBorders>
              <w:top w:val="nil"/>
              <w:left w:val="nil"/>
              <w:bottom w:val="single" w:sz="4" w:space="0" w:color="C0C0C0"/>
              <w:right w:val="single" w:sz="4" w:space="0" w:color="C0C0C0"/>
            </w:tcBorders>
            <w:shd w:val="clear" w:color="000000" w:fill="92D050"/>
            <w:vAlign w:val="center"/>
            <w:hideMark/>
          </w:tcPr>
          <w:p w14:paraId="103BA386"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22,88   </w:t>
            </w:r>
          </w:p>
        </w:tc>
        <w:tc>
          <w:tcPr>
            <w:tcW w:w="2321" w:type="dxa"/>
            <w:tcBorders>
              <w:top w:val="nil"/>
              <w:left w:val="nil"/>
              <w:bottom w:val="nil"/>
              <w:right w:val="nil"/>
            </w:tcBorders>
            <w:shd w:val="clear" w:color="auto" w:fill="auto"/>
            <w:vAlign w:val="center"/>
            <w:hideMark/>
          </w:tcPr>
          <w:p w14:paraId="5AFCFEEE" w14:textId="77777777" w:rsidR="002E3EDC" w:rsidRPr="002E3EDC" w:rsidRDefault="002E3EDC" w:rsidP="002E3EDC">
            <w:pPr>
              <w:jc w:val="center"/>
              <w:outlineLvl w:val="0"/>
              <w:rPr>
                <w:rFonts w:ascii="Tahoma" w:hAnsi="Tahoma" w:cs="Tahoma"/>
                <w:b/>
                <w:bCs/>
                <w:sz w:val="16"/>
                <w:szCs w:val="16"/>
              </w:rPr>
            </w:pPr>
          </w:p>
        </w:tc>
      </w:tr>
      <w:tr w:rsidR="002E3EDC" w:rsidRPr="002E3EDC" w14:paraId="24C189F8" w14:textId="77777777" w:rsidTr="002E3EDC">
        <w:trPr>
          <w:trHeight w:val="454"/>
        </w:trPr>
        <w:tc>
          <w:tcPr>
            <w:tcW w:w="451" w:type="dxa"/>
            <w:tcBorders>
              <w:top w:val="nil"/>
              <w:left w:val="nil"/>
              <w:bottom w:val="nil"/>
              <w:right w:val="nil"/>
            </w:tcBorders>
            <w:shd w:val="clear" w:color="auto" w:fill="auto"/>
            <w:vAlign w:val="center"/>
            <w:hideMark/>
          </w:tcPr>
          <w:p w14:paraId="6ADE2D9B"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688886C5"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58A73052"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FABF8F"/>
            <w:vAlign w:val="center"/>
            <w:hideMark/>
          </w:tcPr>
          <w:p w14:paraId="20F5A431" w14:textId="77777777" w:rsidR="002E3EDC" w:rsidRPr="002E3EDC" w:rsidRDefault="002E3EDC" w:rsidP="002E3EDC">
            <w:pPr>
              <w:jc w:val="right"/>
              <w:outlineLvl w:val="0"/>
              <w:rPr>
                <w:rFonts w:ascii="Tahoma" w:hAnsi="Tahoma" w:cs="Tahoma"/>
                <w:b/>
                <w:bCs/>
                <w:sz w:val="16"/>
                <w:szCs w:val="16"/>
              </w:rPr>
            </w:pPr>
            <w:r w:rsidRPr="002E3EDC">
              <w:rPr>
                <w:rFonts w:ascii="Tahoma" w:hAnsi="Tahoma" w:cs="Tahoma"/>
                <w:b/>
                <w:bCs/>
                <w:sz w:val="16"/>
                <w:szCs w:val="16"/>
              </w:rPr>
              <w:t>Расходы на приобретение энергетических ресурсов</w:t>
            </w:r>
          </w:p>
        </w:tc>
        <w:tc>
          <w:tcPr>
            <w:tcW w:w="982" w:type="dxa"/>
            <w:tcBorders>
              <w:top w:val="nil"/>
              <w:left w:val="nil"/>
              <w:bottom w:val="single" w:sz="4" w:space="0" w:color="C0C0C0"/>
              <w:right w:val="single" w:sz="4" w:space="0" w:color="C0C0C0"/>
            </w:tcBorders>
            <w:shd w:val="clear" w:color="auto" w:fill="auto"/>
            <w:vAlign w:val="center"/>
            <w:hideMark/>
          </w:tcPr>
          <w:p w14:paraId="0AA89C95"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single" w:sz="4" w:space="0" w:color="C0C0C0"/>
              <w:bottom w:val="single" w:sz="4" w:space="0" w:color="C0C0C0"/>
              <w:right w:val="single" w:sz="4" w:space="0" w:color="C0C0C0"/>
            </w:tcBorders>
            <w:shd w:val="clear" w:color="auto" w:fill="auto"/>
            <w:vAlign w:val="center"/>
            <w:hideMark/>
          </w:tcPr>
          <w:p w14:paraId="018BBD20"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260,31   </w:t>
            </w:r>
          </w:p>
        </w:tc>
        <w:tc>
          <w:tcPr>
            <w:tcW w:w="1493" w:type="dxa"/>
            <w:tcBorders>
              <w:top w:val="nil"/>
              <w:left w:val="nil"/>
              <w:bottom w:val="single" w:sz="4" w:space="0" w:color="C0C0C0"/>
              <w:right w:val="single" w:sz="4" w:space="0" w:color="C0C0C0"/>
            </w:tcBorders>
            <w:shd w:val="clear" w:color="auto" w:fill="auto"/>
            <w:vAlign w:val="center"/>
            <w:hideMark/>
          </w:tcPr>
          <w:p w14:paraId="68E3228E"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260,32   </w:t>
            </w:r>
          </w:p>
        </w:tc>
        <w:tc>
          <w:tcPr>
            <w:tcW w:w="1331" w:type="dxa"/>
            <w:tcBorders>
              <w:top w:val="nil"/>
              <w:left w:val="nil"/>
              <w:bottom w:val="single" w:sz="4" w:space="0" w:color="C0C0C0"/>
              <w:right w:val="single" w:sz="4" w:space="0" w:color="C0C0C0"/>
            </w:tcBorders>
            <w:shd w:val="clear" w:color="auto" w:fill="auto"/>
            <w:vAlign w:val="center"/>
            <w:hideMark/>
          </w:tcPr>
          <w:p w14:paraId="6CB188B0"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130,16   </w:t>
            </w:r>
          </w:p>
        </w:tc>
        <w:tc>
          <w:tcPr>
            <w:tcW w:w="1392" w:type="dxa"/>
            <w:tcBorders>
              <w:top w:val="nil"/>
              <w:left w:val="nil"/>
              <w:bottom w:val="single" w:sz="4" w:space="0" w:color="C0C0C0"/>
              <w:right w:val="single" w:sz="4" w:space="0" w:color="C0C0C0"/>
            </w:tcBorders>
            <w:shd w:val="clear" w:color="auto" w:fill="auto"/>
            <w:vAlign w:val="center"/>
            <w:hideMark/>
          </w:tcPr>
          <w:p w14:paraId="71D5AAD7"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130,16   </w:t>
            </w:r>
          </w:p>
        </w:tc>
        <w:tc>
          <w:tcPr>
            <w:tcW w:w="2321" w:type="dxa"/>
            <w:tcBorders>
              <w:top w:val="nil"/>
              <w:left w:val="nil"/>
              <w:bottom w:val="nil"/>
              <w:right w:val="nil"/>
            </w:tcBorders>
            <w:shd w:val="clear" w:color="auto" w:fill="auto"/>
            <w:vAlign w:val="center"/>
            <w:hideMark/>
          </w:tcPr>
          <w:p w14:paraId="2D07F151" w14:textId="77777777" w:rsidR="002E3EDC" w:rsidRPr="002E3EDC" w:rsidRDefault="002E3EDC" w:rsidP="002E3EDC">
            <w:pPr>
              <w:jc w:val="center"/>
              <w:outlineLvl w:val="0"/>
              <w:rPr>
                <w:rFonts w:ascii="Tahoma" w:hAnsi="Tahoma" w:cs="Tahoma"/>
                <w:b/>
                <w:bCs/>
                <w:sz w:val="16"/>
                <w:szCs w:val="16"/>
              </w:rPr>
            </w:pPr>
          </w:p>
        </w:tc>
      </w:tr>
      <w:tr w:rsidR="002E3EDC" w:rsidRPr="002E3EDC" w14:paraId="4A2ABFCD" w14:textId="77777777" w:rsidTr="002E3EDC">
        <w:trPr>
          <w:trHeight w:val="311"/>
        </w:trPr>
        <w:tc>
          <w:tcPr>
            <w:tcW w:w="451" w:type="dxa"/>
            <w:tcBorders>
              <w:top w:val="nil"/>
              <w:left w:val="nil"/>
              <w:bottom w:val="nil"/>
              <w:right w:val="nil"/>
            </w:tcBorders>
            <w:shd w:val="clear" w:color="auto" w:fill="auto"/>
            <w:vAlign w:val="center"/>
            <w:hideMark/>
          </w:tcPr>
          <w:p w14:paraId="2FD6A4E5"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5880A8B3"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5AD4CE1E"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B1A0C7"/>
            <w:vAlign w:val="center"/>
            <w:hideMark/>
          </w:tcPr>
          <w:p w14:paraId="30F42EBD" w14:textId="77777777" w:rsidR="002E3EDC" w:rsidRPr="002E3EDC" w:rsidRDefault="002E3EDC" w:rsidP="002E3EDC">
            <w:pPr>
              <w:outlineLvl w:val="0"/>
              <w:rPr>
                <w:rFonts w:ascii="Tahoma" w:hAnsi="Tahoma" w:cs="Tahoma"/>
                <w:b/>
                <w:bCs/>
                <w:sz w:val="16"/>
                <w:szCs w:val="16"/>
              </w:rPr>
            </w:pPr>
            <w:r w:rsidRPr="002E3EDC">
              <w:rPr>
                <w:rFonts w:ascii="Tahoma" w:hAnsi="Tahoma" w:cs="Tahoma"/>
                <w:b/>
                <w:bCs/>
                <w:sz w:val="16"/>
                <w:szCs w:val="16"/>
              </w:rPr>
              <w:t>Амортизация</w:t>
            </w:r>
          </w:p>
        </w:tc>
        <w:tc>
          <w:tcPr>
            <w:tcW w:w="982" w:type="dxa"/>
            <w:tcBorders>
              <w:top w:val="nil"/>
              <w:left w:val="nil"/>
              <w:bottom w:val="single" w:sz="4" w:space="0" w:color="C0C0C0"/>
              <w:right w:val="single" w:sz="4" w:space="0" w:color="C0C0C0"/>
            </w:tcBorders>
            <w:shd w:val="clear" w:color="auto" w:fill="auto"/>
            <w:vAlign w:val="center"/>
            <w:hideMark/>
          </w:tcPr>
          <w:p w14:paraId="22B1DA56"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single" w:sz="4" w:space="0" w:color="C0C0C0"/>
              <w:bottom w:val="single" w:sz="4" w:space="0" w:color="C0C0C0"/>
              <w:right w:val="single" w:sz="4" w:space="0" w:color="C0C0C0"/>
            </w:tcBorders>
            <w:shd w:val="clear" w:color="auto" w:fill="auto"/>
            <w:vAlign w:val="center"/>
            <w:hideMark/>
          </w:tcPr>
          <w:p w14:paraId="1C11C845"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137,84   </w:t>
            </w:r>
          </w:p>
        </w:tc>
        <w:tc>
          <w:tcPr>
            <w:tcW w:w="1493" w:type="dxa"/>
            <w:tcBorders>
              <w:top w:val="nil"/>
              <w:left w:val="nil"/>
              <w:bottom w:val="single" w:sz="4" w:space="0" w:color="C0C0C0"/>
              <w:right w:val="single" w:sz="4" w:space="0" w:color="C0C0C0"/>
            </w:tcBorders>
            <w:shd w:val="clear" w:color="auto" w:fill="auto"/>
            <w:vAlign w:val="center"/>
            <w:hideMark/>
          </w:tcPr>
          <w:p w14:paraId="713CCD4A"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141,22   </w:t>
            </w:r>
          </w:p>
        </w:tc>
        <w:tc>
          <w:tcPr>
            <w:tcW w:w="1331" w:type="dxa"/>
            <w:tcBorders>
              <w:top w:val="nil"/>
              <w:left w:val="nil"/>
              <w:bottom w:val="single" w:sz="4" w:space="0" w:color="C0C0C0"/>
              <w:right w:val="single" w:sz="4" w:space="0" w:color="C0C0C0"/>
            </w:tcBorders>
            <w:shd w:val="clear" w:color="auto" w:fill="auto"/>
            <w:vAlign w:val="center"/>
            <w:hideMark/>
          </w:tcPr>
          <w:p w14:paraId="449C8200"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70,61   </w:t>
            </w:r>
          </w:p>
        </w:tc>
        <w:tc>
          <w:tcPr>
            <w:tcW w:w="1392" w:type="dxa"/>
            <w:tcBorders>
              <w:top w:val="nil"/>
              <w:left w:val="nil"/>
              <w:bottom w:val="single" w:sz="4" w:space="0" w:color="C0C0C0"/>
              <w:right w:val="single" w:sz="4" w:space="0" w:color="C0C0C0"/>
            </w:tcBorders>
            <w:shd w:val="clear" w:color="auto" w:fill="auto"/>
            <w:vAlign w:val="center"/>
            <w:hideMark/>
          </w:tcPr>
          <w:p w14:paraId="4334060D"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70,61   </w:t>
            </w:r>
          </w:p>
        </w:tc>
        <w:tc>
          <w:tcPr>
            <w:tcW w:w="2321" w:type="dxa"/>
            <w:tcBorders>
              <w:top w:val="nil"/>
              <w:left w:val="nil"/>
              <w:bottom w:val="nil"/>
              <w:right w:val="nil"/>
            </w:tcBorders>
            <w:shd w:val="clear" w:color="auto" w:fill="auto"/>
            <w:vAlign w:val="center"/>
            <w:hideMark/>
          </w:tcPr>
          <w:p w14:paraId="3DD90893" w14:textId="77777777" w:rsidR="002E3EDC" w:rsidRPr="002E3EDC" w:rsidRDefault="002E3EDC" w:rsidP="002E3EDC">
            <w:pPr>
              <w:jc w:val="center"/>
              <w:outlineLvl w:val="0"/>
              <w:rPr>
                <w:rFonts w:ascii="Tahoma" w:hAnsi="Tahoma" w:cs="Tahoma"/>
                <w:b/>
                <w:bCs/>
                <w:sz w:val="16"/>
                <w:szCs w:val="16"/>
              </w:rPr>
            </w:pPr>
          </w:p>
        </w:tc>
      </w:tr>
      <w:tr w:rsidR="002E3EDC" w:rsidRPr="002E3EDC" w14:paraId="24141D56" w14:textId="77777777" w:rsidTr="002E3EDC">
        <w:trPr>
          <w:trHeight w:val="298"/>
        </w:trPr>
        <w:tc>
          <w:tcPr>
            <w:tcW w:w="451" w:type="dxa"/>
            <w:tcBorders>
              <w:top w:val="nil"/>
              <w:left w:val="nil"/>
              <w:bottom w:val="nil"/>
              <w:right w:val="nil"/>
            </w:tcBorders>
            <w:shd w:val="clear" w:color="auto" w:fill="auto"/>
            <w:vAlign w:val="center"/>
            <w:hideMark/>
          </w:tcPr>
          <w:p w14:paraId="650CF17D"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3C993655"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5CC62043"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00B0F0"/>
            <w:vAlign w:val="center"/>
            <w:hideMark/>
          </w:tcPr>
          <w:p w14:paraId="37D08BD3" w14:textId="77777777" w:rsidR="002E3EDC" w:rsidRPr="002E3EDC" w:rsidRDefault="002E3EDC" w:rsidP="002E3EDC">
            <w:pPr>
              <w:outlineLvl w:val="0"/>
              <w:rPr>
                <w:rFonts w:ascii="Tahoma" w:hAnsi="Tahoma" w:cs="Tahoma"/>
                <w:b/>
                <w:bCs/>
                <w:sz w:val="16"/>
                <w:szCs w:val="16"/>
              </w:rPr>
            </w:pPr>
            <w:r w:rsidRPr="002E3EDC">
              <w:rPr>
                <w:rFonts w:ascii="Tahoma" w:hAnsi="Tahoma" w:cs="Tahoma"/>
                <w:b/>
                <w:bCs/>
                <w:sz w:val="16"/>
                <w:szCs w:val="16"/>
              </w:rPr>
              <w:t>Нормативная прибыль</w:t>
            </w:r>
          </w:p>
        </w:tc>
        <w:tc>
          <w:tcPr>
            <w:tcW w:w="982" w:type="dxa"/>
            <w:tcBorders>
              <w:top w:val="nil"/>
              <w:left w:val="nil"/>
              <w:bottom w:val="single" w:sz="4" w:space="0" w:color="C0C0C0"/>
              <w:right w:val="single" w:sz="4" w:space="0" w:color="C0C0C0"/>
            </w:tcBorders>
            <w:shd w:val="clear" w:color="auto" w:fill="auto"/>
            <w:vAlign w:val="center"/>
            <w:hideMark/>
          </w:tcPr>
          <w:p w14:paraId="5690DD31"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single" w:sz="4" w:space="0" w:color="C0C0C0"/>
              <w:bottom w:val="single" w:sz="4" w:space="0" w:color="C0C0C0"/>
              <w:right w:val="single" w:sz="4" w:space="0" w:color="C0C0C0"/>
            </w:tcBorders>
            <w:shd w:val="clear" w:color="auto" w:fill="auto"/>
            <w:vAlign w:val="center"/>
            <w:hideMark/>
          </w:tcPr>
          <w:p w14:paraId="0E827BD8"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493" w:type="dxa"/>
            <w:tcBorders>
              <w:top w:val="nil"/>
              <w:left w:val="nil"/>
              <w:bottom w:val="single" w:sz="4" w:space="0" w:color="C0C0C0"/>
              <w:right w:val="single" w:sz="4" w:space="0" w:color="C0C0C0"/>
            </w:tcBorders>
            <w:shd w:val="clear" w:color="auto" w:fill="auto"/>
            <w:vAlign w:val="center"/>
            <w:hideMark/>
          </w:tcPr>
          <w:p w14:paraId="3ED5B52E"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331" w:type="dxa"/>
            <w:tcBorders>
              <w:top w:val="nil"/>
              <w:left w:val="nil"/>
              <w:bottom w:val="single" w:sz="4" w:space="0" w:color="C0C0C0"/>
              <w:right w:val="single" w:sz="4" w:space="0" w:color="C0C0C0"/>
            </w:tcBorders>
            <w:shd w:val="clear" w:color="auto" w:fill="auto"/>
            <w:vAlign w:val="center"/>
            <w:hideMark/>
          </w:tcPr>
          <w:p w14:paraId="279489E4"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392" w:type="dxa"/>
            <w:tcBorders>
              <w:top w:val="nil"/>
              <w:left w:val="nil"/>
              <w:bottom w:val="single" w:sz="4" w:space="0" w:color="C0C0C0"/>
              <w:right w:val="single" w:sz="4" w:space="0" w:color="C0C0C0"/>
            </w:tcBorders>
            <w:shd w:val="clear" w:color="auto" w:fill="auto"/>
            <w:vAlign w:val="center"/>
            <w:hideMark/>
          </w:tcPr>
          <w:p w14:paraId="087AC40D"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2321" w:type="dxa"/>
            <w:tcBorders>
              <w:top w:val="nil"/>
              <w:left w:val="nil"/>
              <w:bottom w:val="nil"/>
              <w:right w:val="nil"/>
            </w:tcBorders>
            <w:shd w:val="clear" w:color="auto" w:fill="auto"/>
            <w:vAlign w:val="center"/>
            <w:hideMark/>
          </w:tcPr>
          <w:p w14:paraId="68BFE07D" w14:textId="77777777" w:rsidR="002E3EDC" w:rsidRPr="002E3EDC" w:rsidRDefault="002E3EDC" w:rsidP="002E3EDC">
            <w:pPr>
              <w:jc w:val="center"/>
              <w:outlineLvl w:val="0"/>
              <w:rPr>
                <w:rFonts w:ascii="Tahoma" w:hAnsi="Tahoma" w:cs="Tahoma"/>
                <w:b/>
                <w:bCs/>
                <w:sz w:val="16"/>
                <w:szCs w:val="16"/>
              </w:rPr>
            </w:pPr>
          </w:p>
        </w:tc>
      </w:tr>
      <w:tr w:rsidR="002E3EDC" w:rsidRPr="002E3EDC" w14:paraId="0BC7B658" w14:textId="77777777" w:rsidTr="002E3EDC">
        <w:trPr>
          <w:trHeight w:val="493"/>
        </w:trPr>
        <w:tc>
          <w:tcPr>
            <w:tcW w:w="451" w:type="dxa"/>
            <w:tcBorders>
              <w:top w:val="nil"/>
              <w:left w:val="nil"/>
              <w:bottom w:val="nil"/>
              <w:right w:val="nil"/>
            </w:tcBorders>
            <w:shd w:val="clear" w:color="auto" w:fill="auto"/>
            <w:vAlign w:val="center"/>
            <w:hideMark/>
          </w:tcPr>
          <w:p w14:paraId="32B644BC"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1577A7A2"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2A66A255"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B7DEE8"/>
            <w:vAlign w:val="center"/>
            <w:hideMark/>
          </w:tcPr>
          <w:p w14:paraId="3E6E5E5C" w14:textId="77777777" w:rsidR="002E3EDC" w:rsidRPr="002E3EDC" w:rsidRDefault="002E3EDC" w:rsidP="002E3EDC">
            <w:pPr>
              <w:outlineLvl w:val="0"/>
              <w:rPr>
                <w:rFonts w:ascii="Tahoma" w:hAnsi="Tahoma" w:cs="Tahoma"/>
                <w:b/>
                <w:bCs/>
                <w:sz w:val="16"/>
                <w:szCs w:val="16"/>
              </w:rPr>
            </w:pPr>
            <w:r w:rsidRPr="002E3EDC">
              <w:rPr>
                <w:rFonts w:ascii="Tahoma" w:hAnsi="Tahoma" w:cs="Tahoma"/>
                <w:b/>
                <w:bCs/>
                <w:sz w:val="16"/>
                <w:szCs w:val="16"/>
              </w:rPr>
              <w:t>Расчетная предпринимательская прибыль</w:t>
            </w:r>
          </w:p>
        </w:tc>
        <w:tc>
          <w:tcPr>
            <w:tcW w:w="982" w:type="dxa"/>
            <w:tcBorders>
              <w:top w:val="nil"/>
              <w:left w:val="nil"/>
              <w:bottom w:val="single" w:sz="4" w:space="0" w:color="C0C0C0"/>
              <w:right w:val="single" w:sz="4" w:space="0" w:color="C0C0C0"/>
            </w:tcBorders>
            <w:shd w:val="clear" w:color="auto" w:fill="auto"/>
            <w:vAlign w:val="center"/>
            <w:hideMark/>
          </w:tcPr>
          <w:p w14:paraId="2B26D434" w14:textId="77777777" w:rsidR="002E3EDC" w:rsidRPr="002E3EDC" w:rsidRDefault="002E3EDC" w:rsidP="002E3EDC">
            <w:pPr>
              <w:jc w:val="center"/>
              <w:outlineLvl w:val="0"/>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single" w:sz="4" w:space="0" w:color="C0C0C0"/>
              <w:bottom w:val="single" w:sz="4" w:space="0" w:color="C0C0C0"/>
              <w:right w:val="single" w:sz="4" w:space="0" w:color="C0C0C0"/>
            </w:tcBorders>
            <w:shd w:val="clear" w:color="auto" w:fill="auto"/>
            <w:vAlign w:val="center"/>
            <w:hideMark/>
          </w:tcPr>
          <w:p w14:paraId="0BA78E22"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493" w:type="dxa"/>
            <w:tcBorders>
              <w:top w:val="nil"/>
              <w:left w:val="nil"/>
              <w:bottom w:val="single" w:sz="4" w:space="0" w:color="C0C0C0"/>
              <w:right w:val="single" w:sz="4" w:space="0" w:color="C0C0C0"/>
            </w:tcBorders>
            <w:shd w:val="clear" w:color="auto" w:fill="auto"/>
            <w:vAlign w:val="center"/>
            <w:hideMark/>
          </w:tcPr>
          <w:p w14:paraId="36046D84"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331" w:type="dxa"/>
            <w:tcBorders>
              <w:top w:val="nil"/>
              <w:left w:val="nil"/>
              <w:bottom w:val="single" w:sz="4" w:space="0" w:color="C0C0C0"/>
              <w:right w:val="single" w:sz="4" w:space="0" w:color="C0C0C0"/>
            </w:tcBorders>
            <w:shd w:val="clear" w:color="auto" w:fill="auto"/>
            <w:vAlign w:val="center"/>
            <w:hideMark/>
          </w:tcPr>
          <w:p w14:paraId="62EA3F83"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392" w:type="dxa"/>
            <w:tcBorders>
              <w:top w:val="nil"/>
              <w:left w:val="nil"/>
              <w:bottom w:val="single" w:sz="4" w:space="0" w:color="C0C0C0"/>
              <w:right w:val="single" w:sz="4" w:space="0" w:color="C0C0C0"/>
            </w:tcBorders>
            <w:shd w:val="clear" w:color="auto" w:fill="auto"/>
            <w:vAlign w:val="center"/>
            <w:hideMark/>
          </w:tcPr>
          <w:p w14:paraId="4F936745"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2321" w:type="dxa"/>
            <w:tcBorders>
              <w:top w:val="nil"/>
              <w:left w:val="nil"/>
              <w:bottom w:val="nil"/>
              <w:right w:val="nil"/>
            </w:tcBorders>
            <w:shd w:val="clear" w:color="auto" w:fill="auto"/>
            <w:vAlign w:val="center"/>
            <w:hideMark/>
          </w:tcPr>
          <w:p w14:paraId="64EDA45F" w14:textId="77777777" w:rsidR="002E3EDC" w:rsidRPr="002E3EDC" w:rsidRDefault="002E3EDC" w:rsidP="002E3EDC">
            <w:pPr>
              <w:jc w:val="center"/>
              <w:outlineLvl w:val="0"/>
              <w:rPr>
                <w:rFonts w:ascii="Tahoma" w:hAnsi="Tahoma" w:cs="Tahoma"/>
                <w:b/>
                <w:bCs/>
                <w:sz w:val="16"/>
                <w:szCs w:val="16"/>
              </w:rPr>
            </w:pPr>
          </w:p>
        </w:tc>
      </w:tr>
      <w:tr w:rsidR="002E3EDC" w:rsidRPr="002E3EDC" w14:paraId="51AABD03" w14:textId="77777777" w:rsidTr="002E3EDC">
        <w:trPr>
          <w:trHeight w:val="337"/>
        </w:trPr>
        <w:tc>
          <w:tcPr>
            <w:tcW w:w="451" w:type="dxa"/>
            <w:tcBorders>
              <w:top w:val="nil"/>
              <w:left w:val="nil"/>
              <w:bottom w:val="nil"/>
              <w:right w:val="nil"/>
            </w:tcBorders>
            <w:shd w:val="clear" w:color="auto" w:fill="auto"/>
            <w:vAlign w:val="center"/>
            <w:hideMark/>
          </w:tcPr>
          <w:p w14:paraId="07AAFBAE"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4585EE0B" w14:textId="77777777" w:rsidR="002E3EDC" w:rsidRPr="002E3EDC" w:rsidRDefault="002E3EDC" w:rsidP="002E3EDC">
            <w:pPr>
              <w:outlineLvl w:val="0"/>
              <w:rPr>
                <w:sz w:val="16"/>
                <w:szCs w:val="16"/>
              </w:rPr>
            </w:pPr>
          </w:p>
        </w:tc>
        <w:tc>
          <w:tcPr>
            <w:tcW w:w="937" w:type="dxa"/>
            <w:tcBorders>
              <w:top w:val="nil"/>
              <w:left w:val="nil"/>
              <w:bottom w:val="nil"/>
              <w:right w:val="nil"/>
            </w:tcBorders>
            <w:shd w:val="clear" w:color="auto" w:fill="auto"/>
            <w:vAlign w:val="center"/>
            <w:hideMark/>
          </w:tcPr>
          <w:p w14:paraId="3E09FFCD" w14:textId="77777777" w:rsidR="002E3EDC" w:rsidRPr="002E3EDC" w:rsidRDefault="002E3EDC" w:rsidP="002E3EDC">
            <w:pPr>
              <w:outlineLvl w:val="0"/>
              <w:rPr>
                <w:sz w:val="16"/>
                <w:szCs w:val="16"/>
              </w:rPr>
            </w:pPr>
          </w:p>
        </w:tc>
        <w:tc>
          <w:tcPr>
            <w:tcW w:w="4064" w:type="dxa"/>
            <w:tcBorders>
              <w:top w:val="nil"/>
              <w:left w:val="single" w:sz="4" w:space="0" w:color="C0C0C0"/>
              <w:bottom w:val="single" w:sz="4" w:space="0" w:color="C0C0C0"/>
              <w:right w:val="single" w:sz="4" w:space="0" w:color="C0C0C0"/>
            </w:tcBorders>
            <w:shd w:val="clear" w:color="000000" w:fill="B7DEE8"/>
            <w:vAlign w:val="center"/>
            <w:hideMark/>
          </w:tcPr>
          <w:p w14:paraId="20A73337" w14:textId="77777777" w:rsidR="002E3EDC" w:rsidRPr="002E3EDC" w:rsidRDefault="002E3EDC" w:rsidP="002E3EDC">
            <w:pPr>
              <w:outlineLvl w:val="0"/>
              <w:rPr>
                <w:rFonts w:ascii="Tahoma" w:hAnsi="Tahoma" w:cs="Tahoma"/>
                <w:b/>
                <w:bCs/>
                <w:sz w:val="16"/>
                <w:szCs w:val="16"/>
              </w:rPr>
            </w:pPr>
            <w:r w:rsidRPr="002E3EDC">
              <w:rPr>
                <w:rFonts w:ascii="Tahoma" w:hAnsi="Tahoma" w:cs="Tahoma"/>
                <w:b/>
                <w:bCs/>
                <w:sz w:val="16"/>
                <w:szCs w:val="16"/>
              </w:rPr>
              <w:t>Корректировки НВВ</w:t>
            </w:r>
          </w:p>
        </w:tc>
        <w:tc>
          <w:tcPr>
            <w:tcW w:w="982" w:type="dxa"/>
            <w:tcBorders>
              <w:top w:val="nil"/>
              <w:left w:val="nil"/>
              <w:bottom w:val="single" w:sz="4" w:space="0" w:color="C0C0C0"/>
              <w:right w:val="single" w:sz="4" w:space="0" w:color="C0C0C0"/>
            </w:tcBorders>
            <w:shd w:val="clear" w:color="auto" w:fill="auto"/>
            <w:vAlign w:val="center"/>
            <w:hideMark/>
          </w:tcPr>
          <w:p w14:paraId="4964935B"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w:t>
            </w:r>
          </w:p>
        </w:tc>
        <w:tc>
          <w:tcPr>
            <w:tcW w:w="1574" w:type="dxa"/>
            <w:tcBorders>
              <w:top w:val="nil"/>
              <w:left w:val="nil"/>
              <w:bottom w:val="single" w:sz="4" w:space="0" w:color="C0C0C0"/>
              <w:right w:val="single" w:sz="4" w:space="0" w:color="C0C0C0"/>
            </w:tcBorders>
            <w:shd w:val="clear" w:color="auto" w:fill="auto"/>
            <w:vAlign w:val="center"/>
            <w:hideMark/>
          </w:tcPr>
          <w:p w14:paraId="3275E3C0"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493" w:type="dxa"/>
            <w:tcBorders>
              <w:top w:val="nil"/>
              <w:left w:val="nil"/>
              <w:bottom w:val="single" w:sz="4" w:space="0" w:color="C0C0C0"/>
              <w:right w:val="single" w:sz="4" w:space="0" w:color="C0C0C0"/>
            </w:tcBorders>
            <w:shd w:val="clear" w:color="auto" w:fill="auto"/>
            <w:vAlign w:val="center"/>
            <w:hideMark/>
          </w:tcPr>
          <w:p w14:paraId="6FAF007C"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1,30   </w:t>
            </w:r>
          </w:p>
        </w:tc>
        <w:tc>
          <w:tcPr>
            <w:tcW w:w="1331" w:type="dxa"/>
            <w:tcBorders>
              <w:top w:val="nil"/>
              <w:left w:val="nil"/>
              <w:bottom w:val="single" w:sz="4" w:space="0" w:color="C0C0C0"/>
              <w:right w:val="single" w:sz="4" w:space="0" w:color="C0C0C0"/>
            </w:tcBorders>
            <w:shd w:val="clear" w:color="auto" w:fill="auto"/>
            <w:vAlign w:val="center"/>
            <w:hideMark/>
          </w:tcPr>
          <w:p w14:paraId="27B276AE"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     </w:t>
            </w:r>
          </w:p>
        </w:tc>
        <w:tc>
          <w:tcPr>
            <w:tcW w:w="1392" w:type="dxa"/>
            <w:tcBorders>
              <w:top w:val="nil"/>
              <w:left w:val="nil"/>
              <w:bottom w:val="single" w:sz="4" w:space="0" w:color="C0C0C0"/>
              <w:right w:val="single" w:sz="4" w:space="0" w:color="C0C0C0"/>
            </w:tcBorders>
            <w:shd w:val="clear" w:color="auto" w:fill="auto"/>
            <w:vAlign w:val="center"/>
            <w:hideMark/>
          </w:tcPr>
          <w:p w14:paraId="047FBEC4" w14:textId="77777777" w:rsidR="002E3EDC" w:rsidRPr="002E3EDC" w:rsidRDefault="002E3EDC" w:rsidP="002E3EDC">
            <w:pPr>
              <w:jc w:val="center"/>
              <w:outlineLvl w:val="0"/>
              <w:rPr>
                <w:rFonts w:ascii="Tahoma" w:hAnsi="Tahoma" w:cs="Tahoma"/>
                <w:b/>
                <w:bCs/>
                <w:sz w:val="16"/>
                <w:szCs w:val="16"/>
              </w:rPr>
            </w:pPr>
            <w:r w:rsidRPr="002E3EDC">
              <w:rPr>
                <w:rFonts w:ascii="Tahoma" w:hAnsi="Tahoma" w:cs="Tahoma"/>
                <w:b/>
                <w:bCs/>
                <w:sz w:val="16"/>
                <w:szCs w:val="16"/>
              </w:rPr>
              <w:t xml:space="preserve">           1,30   </w:t>
            </w:r>
          </w:p>
        </w:tc>
        <w:tc>
          <w:tcPr>
            <w:tcW w:w="2321" w:type="dxa"/>
            <w:tcBorders>
              <w:top w:val="nil"/>
              <w:left w:val="nil"/>
              <w:bottom w:val="nil"/>
              <w:right w:val="nil"/>
            </w:tcBorders>
            <w:shd w:val="clear" w:color="auto" w:fill="auto"/>
            <w:vAlign w:val="center"/>
            <w:hideMark/>
          </w:tcPr>
          <w:p w14:paraId="33C6189B" w14:textId="77777777" w:rsidR="002E3EDC" w:rsidRPr="002E3EDC" w:rsidRDefault="002E3EDC" w:rsidP="002E3EDC">
            <w:pPr>
              <w:jc w:val="center"/>
              <w:outlineLvl w:val="0"/>
              <w:rPr>
                <w:rFonts w:ascii="Tahoma" w:hAnsi="Tahoma" w:cs="Tahoma"/>
                <w:b/>
                <w:bCs/>
                <w:sz w:val="16"/>
                <w:szCs w:val="16"/>
              </w:rPr>
            </w:pPr>
          </w:p>
        </w:tc>
      </w:tr>
      <w:tr w:rsidR="002E3EDC" w:rsidRPr="002E3EDC" w14:paraId="1D261CC2" w14:textId="77777777" w:rsidTr="002E3EDC">
        <w:trPr>
          <w:trHeight w:val="350"/>
        </w:trPr>
        <w:tc>
          <w:tcPr>
            <w:tcW w:w="451" w:type="dxa"/>
            <w:tcBorders>
              <w:top w:val="nil"/>
              <w:left w:val="nil"/>
              <w:bottom w:val="nil"/>
              <w:right w:val="nil"/>
            </w:tcBorders>
            <w:shd w:val="clear" w:color="auto" w:fill="auto"/>
            <w:vAlign w:val="center"/>
            <w:hideMark/>
          </w:tcPr>
          <w:p w14:paraId="1E21F99A" w14:textId="77777777" w:rsidR="002E3EDC" w:rsidRPr="002E3EDC" w:rsidRDefault="002E3EDC" w:rsidP="002E3EDC">
            <w:pPr>
              <w:outlineLvl w:val="0"/>
              <w:rPr>
                <w:sz w:val="16"/>
                <w:szCs w:val="16"/>
              </w:rPr>
            </w:pPr>
          </w:p>
        </w:tc>
        <w:tc>
          <w:tcPr>
            <w:tcW w:w="365" w:type="dxa"/>
            <w:tcBorders>
              <w:top w:val="nil"/>
              <w:left w:val="nil"/>
              <w:bottom w:val="nil"/>
              <w:right w:val="nil"/>
            </w:tcBorders>
            <w:shd w:val="clear" w:color="auto" w:fill="auto"/>
            <w:vAlign w:val="center"/>
            <w:hideMark/>
          </w:tcPr>
          <w:p w14:paraId="187156CC" w14:textId="77777777" w:rsidR="002E3EDC" w:rsidRPr="002E3EDC" w:rsidRDefault="002E3EDC" w:rsidP="002E3EDC">
            <w:pPr>
              <w:rPr>
                <w:sz w:val="16"/>
                <w:szCs w:val="16"/>
              </w:rPr>
            </w:pPr>
          </w:p>
        </w:tc>
        <w:tc>
          <w:tcPr>
            <w:tcW w:w="937" w:type="dxa"/>
            <w:tcBorders>
              <w:top w:val="nil"/>
              <w:left w:val="nil"/>
              <w:bottom w:val="nil"/>
              <w:right w:val="nil"/>
            </w:tcBorders>
            <w:shd w:val="clear" w:color="auto" w:fill="auto"/>
            <w:vAlign w:val="center"/>
            <w:hideMark/>
          </w:tcPr>
          <w:p w14:paraId="4F1B9F62" w14:textId="77777777" w:rsidR="002E3EDC" w:rsidRPr="002E3EDC" w:rsidRDefault="002E3EDC" w:rsidP="002E3EDC">
            <w:pPr>
              <w:rPr>
                <w:sz w:val="16"/>
                <w:szCs w:val="16"/>
              </w:rPr>
            </w:pPr>
          </w:p>
        </w:tc>
        <w:tc>
          <w:tcPr>
            <w:tcW w:w="4064" w:type="dxa"/>
            <w:tcBorders>
              <w:top w:val="nil"/>
              <w:left w:val="single" w:sz="4" w:space="0" w:color="C0C0C0"/>
              <w:bottom w:val="single" w:sz="4" w:space="0" w:color="C0C0C0"/>
              <w:right w:val="single" w:sz="4" w:space="0" w:color="C0C0C0"/>
            </w:tcBorders>
            <w:shd w:val="clear" w:color="auto" w:fill="auto"/>
            <w:vAlign w:val="center"/>
            <w:hideMark/>
          </w:tcPr>
          <w:p w14:paraId="71BE532E" w14:textId="77777777" w:rsidR="002E3EDC" w:rsidRPr="002E3EDC" w:rsidRDefault="002E3EDC" w:rsidP="002E3EDC">
            <w:pPr>
              <w:rPr>
                <w:rFonts w:ascii="Tahoma" w:hAnsi="Tahoma" w:cs="Tahoma"/>
                <w:b/>
                <w:bCs/>
                <w:sz w:val="16"/>
                <w:szCs w:val="16"/>
              </w:rPr>
            </w:pPr>
            <w:r w:rsidRPr="002E3EDC">
              <w:rPr>
                <w:rFonts w:ascii="Tahoma" w:hAnsi="Tahoma" w:cs="Tahoma"/>
                <w:b/>
                <w:bCs/>
                <w:sz w:val="16"/>
                <w:szCs w:val="16"/>
              </w:rPr>
              <w:t>ВСЕГО:</w:t>
            </w:r>
          </w:p>
        </w:tc>
        <w:tc>
          <w:tcPr>
            <w:tcW w:w="982" w:type="dxa"/>
            <w:tcBorders>
              <w:top w:val="nil"/>
              <w:left w:val="nil"/>
              <w:bottom w:val="single" w:sz="4" w:space="0" w:color="C0C0C0"/>
              <w:right w:val="single" w:sz="4" w:space="0" w:color="C0C0C0"/>
            </w:tcBorders>
            <w:shd w:val="clear" w:color="auto" w:fill="auto"/>
            <w:vAlign w:val="center"/>
            <w:hideMark/>
          </w:tcPr>
          <w:p w14:paraId="2D8A1116" w14:textId="77777777" w:rsidR="002E3EDC" w:rsidRPr="002E3EDC" w:rsidRDefault="002E3EDC" w:rsidP="002E3EDC">
            <w:pPr>
              <w:jc w:val="center"/>
              <w:rPr>
                <w:rFonts w:ascii="Tahoma" w:hAnsi="Tahoma" w:cs="Tahoma"/>
                <w:b/>
                <w:bCs/>
                <w:sz w:val="16"/>
                <w:szCs w:val="16"/>
              </w:rPr>
            </w:pPr>
            <w:proofErr w:type="spellStart"/>
            <w:r w:rsidRPr="002E3EDC">
              <w:rPr>
                <w:rFonts w:ascii="Tahoma" w:hAnsi="Tahoma" w:cs="Tahoma"/>
                <w:b/>
                <w:bCs/>
                <w:sz w:val="16"/>
                <w:szCs w:val="16"/>
              </w:rPr>
              <w:t>тыс</w:t>
            </w:r>
            <w:proofErr w:type="spellEnd"/>
            <w:r w:rsidRPr="002E3EDC">
              <w:rPr>
                <w:rFonts w:ascii="Tahoma" w:hAnsi="Tahoma" w:cs="Tahoma"/>
                <w:b/>
                <w:bCs/>
                <w:sz w:val="16"/>
                <w:szCs w:val="16"/>
              </w:rPr>
              <w:t xml:space="preserve"> </w:t>
            </w:r>
            <w:proofErr w:type="spellStart"/>
            <w:r w:rsidRPr="002E3EDC">
              <w:rPr>
                <w:rFonts w:ascii="Tahoma" w:hAnsi="Tahoma" w:cs="Tahoma"/>
                <w:b/>
                <w:bCs/>
                <w:sz w:val="16"/>
                <w:szCs w:val="16"/>
              </w:rPr>
              <w:t>руб</w:t>
            </w:r>
            <w:proofErr w:type="spellEnd"/>
          </w:p>
        </w:tc>
        <w:tc>
          <w:tcPr>
            <w:tcW w:w="1574" w:type="dxa"/>
            <w:tcBorders>
              <w:top w:val="nil"/>
              <w:left w:val="nil"/>
              <w:bottom w:val="single" w:sz="4" w:space="0" w:color="C0C0C0"/>
              <w:right w:val="single" w:sz="4" w:space="0" w:color="C0C0C0"/>
            </w:tcBorders>
            <w:shd w:val="clear" w:color="auto" w:fill="auto"/>
            <w:vAlign w:val="center"/>
            <w:hideMark/>
          </w:tcPr>
          <w:p w14:paraId="24BE38C2"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xml:space="preserve">       5 324,37   </w:t>
            </w:r>
          </w:p>
        </w:tc>
        <w:tc>
          <w:tcPr>
            <w:tcW w:w="1493" w:type="dxa"/>
            <w:tcBorders>
              <w:top w:val="nil"/>
              <w:left w:val="nil"/>
              <w:bottom w:val="single" w:sz="4" w:space="0" w:color="C0C0C0"/>
              <w:right w:val="single" w:sz="4" w:space="0" w:color="C0C0C0"/>
            </w:tcBorders>
            <w:shd w:val="clear" w:color="auto" w:fill="auto"/>
            <w:vAlign w:val="center"/>
            <w:hideMark/>
          </w:tcPr>
          <w:p w14:paraId="3094340F"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xml:space="preserve">      5 296,20   </w:t>
            </w:r>
          </w:p>
        </w:tc>
        <w:tc>
          <w:tcPr>
            <w:tcW w:w="1331" w:type="dxa"/>
            <w:tcBorders>
              <w:top w:val="nil"/>
              <w:left w:val="nil"/>
              <w:bottom w:val="single" w:sz="4" w:space="0" w:color="C0C0C0"/>
              <w:right w:val="single" w:sz="4" w:space="0" w:color="C0C0C0"/>
            </w:tcBorders>
            <w:shd w:val="clear" w:color="auto" w:fill="auto"/>
            <w:vAlign w:val="center"/>
            <w:hideMark/>
          </w:tcPr>
          <w:p w14:paraId="409DE529"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xml:space="preserve">   2 613,29   </w:t>
            </w:r>
          </w:p>
        </w:tc>
        <w:tc>
          <w:tcPr>
            <w:tcW w:w="1392" w:type="dxa"/>
            <w:tcBorders>
              <w:top w:val="nil"/>
              <w:left w:val="nil"/>
              <w:bottom w:val="single" w:sz="4" w:space="0" w:color="C0C0C0"/>
              <w:right w:val="single" w:sz="4" w:space="0" w:color="C0C0C0"/>
            </w:tcBorders>
            <w:shd w:val="clear" w:color="auto" w:fill="auto"/>
            <w:vAlign w:val="center"/>
            <w:hideMark/>
          </w:tcPr>
          <w:p w14:paraId="046D3B34" w14:textId="77777777" w:rsidR="002E3EDC" w:rsidRPr="002E3EDC" w:rsidRDefault="002E3EDC" w:rsidP="002E3EDC">
            <w:pPr>
              <w:jc w:val="center"/>
              <w:rPr>
                <w:rFonts w:ascii="Tahoma" w:hAnsi="Tahoma" w:cs="Tahoma"/>
                <w:b/>
                <w:bCs/>
                <w:sz w:val="16"/>
                <w:szCs w:val="16"/>
              </w:rPr>
            </w:pPr>
            <w:r w:rsidRPr="002E3EDC">
              <w:rPr>
                <w:rFonts w:ascii="Tahoma" w:hAnsi="Tahoma" w:cs="Tahoma"/>
                <w:b/>
                <w:bCs/>
                <w:sz w:val="16"/>
                <w:szCs w:val="16"/>
              </w:rPr>
              <w:t xml:space="preserve">    2 682,92   </w:t>
            </w:r>
          </w:p>
        </w:tc>
        <w:tc>
          <w:tcPr>
            <w:tcW w:w="2321" w:type="dxa"/>
            <w:tcBorders>
              <w:top w:val="nil"/>
              <w:left w:val="nil"/>
              <w:bottom w:val="nil"/>
              <w:right w:val="nil"/>
            </w:tcBorders>
            <w:shd w:val="clear" w:color="auto" w:fill="auto"/>
            <w:vAlign w:val="center"/>
            <w:hideMark/>
          </w:tcPr>
          <w:p w14:paraId="6D84DD2E" w14:textId="77777777" w:rsidR="002E3EDC" w:rsidRPr="002E3EDC" w:rsidRDefault="002E3EDC" w:rsidP="002E3EDC">
            <w:pPr>
              <w:jc w:val="center"/>
              <w:rPr>
                <w:rFonts w:ascii="Tahoma" w:hAnsi="Tahoma" w:cs="Tahoma"/>
                <w:b/>
                <w:bCs/>
                <w:sz w:val="16"/>
                <w:szCs w:val="16"/>
              </w:rPr>
            </w:pPr>
          </w:p>
        </w:tc>
      </w:tr>
    </w:tbl>
    <w:p w14:paraId="13966A06" w14:textId="77777777" w:rsidR="009327DF" w:rsidRDefault="009327DF" w:rsidP="009327DF">
      <w:pPr>
        <w:tabs>
          <w:tab w:val="left" w:pos="5580"/>
          <w:tab w:val="left" w:pos="9498"/>
        </w:tabs>
        <w:ind w:right="-567"/>
      </w:pPr>
    </w:p>
    <w:p w14:paraId="29276D3F" w14:textId="77777777" w:rsidR="009327DF" w:rsidRDefault="009327DF" w:rsidP="009327DF">
      <w:pPr>
        <w:tabs>
          <w:tab w:val="left" w:pos="0"/>
          <w:tab w:val="left" w:pos="3052"/>
        </w:tabs>
        <w:ind w:left="3544"/>
        <w:rPr>
          <w:lang w:eastAsia="en-US"/>
        </w:rPr>
        <w:sectPr w:rsidR="009327DF" w:rsidSect="009327DF">
          <w:pgSz w:w="16838" w:h="11906" w:orient="landscape"/>
          <w:pgMar w:top="851" w:right="1134" w:bottom="567" w:left="1134" w:header="708" w:footer="708" w:gutter="0"/>
          <w:cols w:space="708"/>
          <w:docGrid w:linePitch="360"/>
        </w:sectPr>
      </w:pPr>
      <w:r w:rsidRPr="009327DF">
        <w:rPr>
          <w:lang w:eastAsia="en-US"/>
        </w:rPr>
        <w:tab/>
      </w:r>
    </w:p>
    <w:p w14:paraId="4ED27EA9" w14:textId="77777777" w:rsidR="009327DF" w:rsidRPr="009327DF" w:rsidRDefault="009327DF" w:rsidP="009327DF">
      <w:pPr>
        <w:tabs>
          <w:tab w:val="left" w:pos="0"/>
          <w:tab w:val="left" w:pos="3052"/>
        </w:tabs>
        <w:ind w:left="3544"/>
        <w:rPr>
          <w:lang w:eastAsia="en-US"/>
        </w:rPr>
      </w:pPr>
    </w:p>
    <w:p w14:paraId="6A420B2B" w14:textId="2824E4AD" w:rsidR="009327DF" w:rsidRPr="0089763B" w:rsidRDefault="009327DF" w:rsidP="009327DF">
      <w:pPr>
        <w:tabs>
          <w:tab w:val="left" w:pos="5580"/>
          <w:tab w:val="left" w:pos="9498"/>
        </w:tabs>
        <w:ind w:left="-2884" w:right="-567" w:firstLine="13657"/>
      </w:pPr>
      <w:r w:rsidRPr="00CB7967">
        <w:t xml:space="preserve">Приложение № </w:t>
      </w:r>
      <w:r>
        <w:t>1</w:t>
      </w:r>
      <w:r>
        <w:t>3</w:t>
      </w:r>
      <w:r w:rsidRPr="00CB7967">
        <w:t xml:space="preserve"> к протоколу № 2</w:t>
      </w:r>
      <w:r>
        <w:t>8</w:t>
      </w:r>
    </w:p>
    <w:p w14:paraId="02B3704E" w14:textId="77777777" w:rsidR="009327DF" w:rsidRPr="00CB7967" w:rsidRDefault="009327DF" w:rsidP="009327DF">
      <w:pPr>
        <w:tabs>
          <w:tab w:val="left" w:pos="5580"/>
          <w:tab w:val="left" w:pos="9498"/>
        </w:tabs>
        <w:ind w:left="-2884" w:right="-567" w:firstLine="13657"/>
      </w:pPr>
      <w:r w:rsidRPr="00CB7967">
        <w:t>заседания правления Региональной</w:t>
      </w:r>
    </w:p>
    <w:p w14:paraId="38E8013B" w14:textId="77777777" w:rsidR="009327DF" w:rsidRDefault="009327DF" w:rsidP="009327DF">
      <w:pPr>
        <w:tabs>
          <w:tab w:val="left" w:pos="5580"/>
          <w:tab w:val="left" w:pos="9498"/>
        </w:tabs>
        <w:ind w:left="-2884" w:right="-567" w:firstLine="13657"/>
      </w:pPr>
      <w:r w:rsidRPr="00CB7967">
        <w:t>энергетической комиссии</w:t>
      </w:r>
    </w:p>
    <w:p w14:paraId="3784044F" w14:textId="77777777" w:rsidR="009327DF" w:rsidRDefault="009327DF" w:rsidP="009327DF">
      <w:pPr>
        <w:tabs>
          <w:tab w:val="left" w:pos="5580"/>
          <w:tab w:val="left" w:pos="9498"/>
        </w:tabs>
        <w:ind w:left="-2884" w:right="-567" w:firstLine="13657"/>
      </w:pPr>
      <w:r w:rsidRPr="00CB7967">
        <w:t xml:space="preserve">Кузбасса от </w:t>
      </w:r>
      <w:r>
        <w:t>05</w:t>
      </w:r>
      <w:r w:rsidRPr="00CB7967">
        <w:t>.0</w:t>
      </w:r>
      <w:r>
        <w:t>5</w:t>
      </w:r>
      <w:r w:rsidRPr="00CB7967">
        <w:t>.2022</w:t>
      </w:r>
    </w:p>
    <w:p w14:paraId="7C51ECC9" w14:textId="77777777" w:rsidR="009327DF" w:rsidRPr="009327DF" w:rsidRDefault="009327DF" w:rsidP="009327DF">
      <w:pPr>
        <w:tabs>
          <w:tab w:val="left" w:pos="0"/>
          <w:tab w:val="left" w:pos="3052"/>
        </w:tabs>
        <w:ind w:left="3544"/>
        <w:rPr>
          <w:lang w:eastAsia="en-US"/>
        </w:rPr>
      </w:pPr>
    </w:p>
    <w:p w14:paraId="6DF5E197" w14:textId="77777777" w:rsidR="009327DF" w:rsidRPr="009327DF" w:rsidRDefault="009327DF" w:rsidP="009327DF">
      <w:pPr>
        <w:jc w:val="center"/>
        <w:rPr>
          <w:b/>
          <w:color w:val="FF0000"/>
          <w:sz w:val="28"/>
          <w:szCs w:val="28"/>
          <w:lang w:eastAsia="en-US"/>
        </w:rPr>
      </w:pPr>
      <w:proofErr w:type="spellStart"/>
      <w:r w:rsidRPr="009327DF">
        <w:rPr>
          <w:b/>
          <w:sz w:val="28"/>
          <w:szCs w:val="28"/>
          <w:lang w:eastAsia="en-US"/>
        </w:rPr>
        <w:t>Одноставочные</w:t>
      </w:r>
      <w:proofErr w:type="spellEnd"/>
      <w:r w:rsidRPr="009327DF">
        <w:rPr>
          <w:b/>
          <w:sz w:val="28"/>
          <w:szCs w:val="28"/>
          <w:lang w:eastAsia="en-US"/>
        </w:rPr>
        <w:t xml:space="preserve"> тарифы на водоотведение </w:t>
      </w:r>
    </w:p>
    <w:p w14:paraId="0CDC4064" w14:textId="77777777" w:rsidR="009327DF" w:rsidRPr="009327DF" w:rsidRDefault="009327DF" w:rsidP="009327DF">
      <w:pPr>
        <w:jc w:val="center"/>
        <w:rPr>
          <w:b/>
          <w:bCs/>
          <w:kern w:val="32"/>
          <w:sz w:val="28"/>
          <w:szCs w:val="28"/>
          <w:lang w:eastAsia="en-US"/>
        </w:rPr>
      </w:pPr>
      <w:r w:rsidRPr="009327DF">
        <w:rPr>
          <w:b/>
          <w:sz w:val="28"/>
          <w:szCs w:val="28"/>
          <w:lang w:eastAsia="en-US"/>
        </w:rPr>
        <w:t xml:space="preserve">ООО «Энергоресурс» (Ленинск-Кузнецкий муниципальный округ, пос. ст. </w:t>
      </w:r>
      <w:proofErr w:type="spellStart"/>
      <w:r w:rsidRPr="009327DF">
        <w:rPr>
          <w:b/>
          <w:sz w:val="28"/>
          <w:szCs w:val="28"/>
          <w:lang w:eastAsia="en-US"/>
        </w:rPr>
        <w:t>Егозово</w:t>
      </w:r>
      <w:proofErr w:type="spellEnd"/>
      <w:r w:rsidRPr="009327DF">
        <w:rPr>
          <w:b/>
          <w:sz w:val="28"/>
          <w:szCs w:val="28"/>
          <w:lang w:eastAsia="en-US"/>
        </w:rPr>
        <w:t>)</w:t>
      </w:r>
    </w:p>
    <w:p w14:paraId="789EEA68" w14:textId="77777777" w:rsidR="009327DF" w:rsidRPr="009327DF" w:rsidRDefault="009327DF" w:rsidP="009327DF">
      <w:pPr>
        <w:jc w:val="center"/>
        <w:rPr>
          <w:b/>
          <w:sz w:val="28"/>
          <w:szCs w:val="28"/>
          <w:lang w:eastAsia="en-US"/>
        </w:rPr>
      </w:pPr>
      <w:r w:rsidRPr="009327DF">
        <w:rPr>
          <w:b/>
          <w:sz w:val="28"/>
          <w:szCs w:val="28"/>
          <w:lang w:eastAsia="en-US"/>
        </w:rPr>
        <w:t>на период с 06.05.2022 по 31.12.2031</w:t>
      </w:r>
    </w:p>
    <w:p w14:paraId="03938CD3" w14:textId="77777777" w:rsidR="009327DF" w:rsidRPr="009327DF" w:rsidRDefault="009327DF" w:rsidP="009327DF">
      <w:pPr>
        <w:jc w:val="center"/>
        <w:rPr>
          <w:b/>
          <w:sz w:val="28"/>
          <w:szCs w:val="28"/>
          <w:lang w:eastAsia="en-US"/>
        </w:rPr>
      </w:pPr>
    </w:p>
    <w:tbl>
      <w:tblPr>
        <w:tblW w:w="15489" w:type="dxa"/>
        <w:jc w:val="center"/>
        <w:tblLook w:val="04A0" w:firstRow="1" w:lastRow="0" w:firstColumn="1" w:lastColumn="0" w:noHBand="0" w:noVBand="1"/>
      </w:tblPr>
      <w:tblGrid>
        <w:gridCol w:w="464"/>
        <w:gridCol w:w="1371"/>
        <w:gridCol w:w="691"/>
        <w:gridCol w:w="691"/>
        <w:gridCol w:w="673"/>
        <w:gridCol w:w="691"/>
        <w:gridCol w:w="673"/>
        <w:gridCol w:w="691"/>
        <w:gridCol w:w="673"/>
        <w:gridCol w:w="691"/>
        <w:gridCol w:w="673"/>
        <w:gridCol w:w="691"/>
        <w:gridCol w:w="673"/>
        <w:gridCol w:w="691"/>
        <w:gridCol w:w="336"/>
        <w:gridCol w:w="336"/>
        <w:gridCol w:w="691"/>
        <w:gridCol w:w="336"/>
        <w:gridCol w:w="336"/>
        <w:gridCol w:w="691"/>
        <w:gridCol w:w="336"/>
        <w:gridCol w:w="336"/>
        <w:gridCol w:w="691"/>
        <w:gridCol w:w="336"/>
        <w:gridCol w:w="336"/>
        <w:gridCol w:w="691"/>
      </w:tblGrid>
      <w:tr w:rsidR="009327DF" w:rsidRPr="009327DF" w14:paraId="36750DDC" w14:textId="77777777" w:rsidTr="009327DF">
        <w:trPr>
          <w:trHeight w:val="49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E23A3" w14:textId="77777777" w:rsidR="009327DF" w:rsidRPr="009327DF" w:rsidRDefault="009327DF" w:rsidP="009327DF">
            <w:pPr>
              <w:jc w:val="center"/>
              <w:rPr>
                <w:sz w:val="18"/>
                <w:szCs w:val="18"/>
              </w:rPr>
            </w:pPr>
            <w:r w:rsidRPr="009327DF">
              <w:rPr>
                <w:sz w:val="18"/>
                <w:szCs w:val="18"/>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FA0BC4" w14:textId="77777777" w:rsidR="009327DF" w:rsidRPr="009327DF" w:rsidRDefault="009327DF" w:rsidP="009327DF">
            <w:pPr>
              <w:jc w:val="center"/>
              <w:rPr>
                <w:sz w:val="18"/>
                <w:szCs w:val="18"/>
              </w:rPr>
            </w:pPr>
            <w:r w:rsidRPr="009327DF">
              <w:rPr>
                <w:sz w:val="18"/>
                <w:szCs w:val="18"/>
              </w:rPr>
              <w:t>Наименование потребителей</w:t>
            </w:r>
          </w:p>
        </w:tc>
        <w:tc>
          <w:tcPr>
            <w:tcW w:w="0" w:type="auto"/>
            <w:gridSpan w:val="24"/>
            <w:tcBorders>
              <w:top w:val="single" w:sz="4" w:space="0" w:color="auto"/>
              <w:left w:val="nil"/>
              <w:bottom w:val="single" w:sz="4" w:space="0" w:color="auto"/>
              <w:right w:val="single" w:sz="4" w:space="0" w:color="auto"/>
            </w:tcBorders>
            <w:shd w:val="clear" w:color="000000" w:fill="FFFFFF"/>
            <w:vAlign w:val="center"/>
            <w:hideMark/>
          </w:tcPr>
          <w:p w14:paraId="3CA23917" w14:textId="77777777" w:rsidR="009327DF" w:rsidRPr="009327DF" w:rsidRDefault="009327DF" w:rsidP="009327DF">
            <w:pPr>
              <w:jc w:val="center"/>
              <w:rPr>
                <w:sz w:val="28"/>
                <w:szCs w:val="28"/>
              </w:rPr>
            </w:pPr>
            <w:r w:rsidRPr="009327DF">
              <w:rPr>
                <w:sz w:val="28"/>
                <w:szCs w:val="28"/>
              </w:rPr>
              <w:t>Тариф, руб./м</w:t>
            </w:r>
            <w:r w:rsidRPr="009327DF">
              <w:rPr>
                <w:sz w:val="28"/>
                <w:szCs w:val="28"/>
                <w:vertAlign w:val="superscript"/>
              </w:rPr>
              <w:t>3</w:t>
            </w:r>
          </w:p>
        </w:tc>
      </w:tr>
      <w:tr w:rsidR="009327DF" w:rsidRPr="009327DF" w14:paraId="2668D874" w14:textId="77777777" w:rsidTr="009327DF">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A176FB" w14:textId="77777777" w:rsidR="009327DF" w:rsidRPr="009327DF" w:rsidRDefault="009327DF" w:rsidP="009327D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5E4EA8" w14:textId="77777777" w:rsidR="009327DF" w:rsidRPr="009327DF" w:rsidRDefault="009327DF" w:rsidP="009327DF">
            <w:pPr>
              <w:rPr>
                <w:sz w:val="18"/>
                <w:szCs w:val="18"/>
              </w:rPr>
            </w:pPr>
          </w:p>
        </w:tc>
        <w:tc>
          <w:tcPr>
            <w:tcW w:w="0" w:type="auto"/>
            <w:gridSpan w:val="2"/>
            <w:tcBorders>
              <w:top w:val="nil"/>
              <w:left w:val="nil"/>
              <w:bottom w:val="single" w:sz="4" w:space="0" w:color="auto"/>
              <w:right w:val="single" w:sz="4" w:space="0" w:color="auto"/>
            </w:tcBorders>
            <w:shd w:val="clear" w:color="000000" w:fill="FFFFFF"/>
            <w:vAlign w:val="center"/>
          </w:tcPr>
          <w:p w14:paraId="50FC43D8" w14:textId="77777777" w:rsidR="009327DF" w:rsidRPr="009327DF" w:rsidRDefault="009327DF" w:rsidP="009327DF">
            <w:pPr>
              <w:jc w:val="center"/>
              <w:rPr>
                <w:sz w:val="18"/>
                <w:szCs w:val="18"/>
              </w:rPr>
            </w:pPr>
            <w:r w:rsidRPr="009327DF">
              <w:rPr>
                <w:sz w:val="18"/>
                <w:szCs w:val="18"/>
              </w:rPr>
              <w:t>2022 год</w:t>
            </w:r>
          </w:p>
        </w:tc>
        <w:tc>
          <w:tcPr>
            <w:tcW w:w="0" w:type="auto"/>
            <w:gridSpan w:val="2"/>
            <w:tcBorders>
              <w:top w:val="nil"/>
              <w:left w:val="nil"/>
              <w:bottom w:val="single" w:sz="4" w:space="0" w:color="auto"/>
              <w:right w:val="single" w:sz="4" w:space="0" w:color="auto"/>
            </w:tcBorders>
            <w:shd w:val="clear" w:color="000000" w:fill="FFFFFF"/>
            <w:vAlign w:val="center"/>
          </w:tcPr>
          <w:p w14:paraId="78C393E0" w14:textId="77777777" w:rsidR="009327DF" w:rsidRPr="009327DF" w:rsidRDefault="009327DF" w:rsidP="009327DF">
            <w:pPr>
              <w:jc w:val="center"/>
              <w:rPr>
                <w:sz w:val="18"/>
                <w:szCs w:val="18"/>
              </w:rPr>
            </w:pPr>
            <w:r w:rsidRPr="009327DF">
              <w:rPr>
                <w:sz w:val="18"/>
                <w:szCs w:val="18"/>
              </w:rPr>
              <w:t>2023 год</w:t>
            </w:r>
          </w:p>
        </w:tc>
        <w:tc>
          <w:tcPr>
            <w:tcW w:w="0" w:type="auto"/>
            <w:gridSpan w:val="2"/>
            <w:tcBorders>
              <w:top w:val="nil"/>
              <w:left w:val="nil"/>
              <w:bottom w:val="single" w:sz="4" w:space="0" w:color="auto"/>
              <w:right w:val="single" w:sz="4" w:space="0" w:color="auto"/>
            </w:tcBorders>
            <w:shd w:val="clear" w:color="000000" w:fill="FFFFFF"/>
            <w:vAlign w:val="center"/>
          </w:tcPr>
          <w:p w14:paraId="020CF37C" w14:textId="77777777" w:rsidR="009327DF" w:rsidRPr="009327DF" w:rsidRDefault="009327DF" w:rsidP="009327DF">
            <w:pPr>
              <w:jc w:val="center"/>
              <w:rPr>
                <w:sz w:val="18"/>
                <w:szCs w:val="18"/>
              </w:rPr>
            </w:pPr>
            <w:r w:rsidRPr="009327DF">
              <w:rPr>
                <w:sz w:val="18"/>
                <w:szCs w:val="18"/>
              </w:rPr>
              <w:t>2024 год</w:t>
            </w:r>
          </w:p>
        </w:tc>
        <w:tc>
          <w:tcPr>
            <w:tcW w:w="0" w:type="auto"/>
            <w:gridSpan w:val="2"/>
            <w:tcBorders>
              <w:top w:val="nil"/>
              <w:left w:val="nil"/>
              <w:bottom w:val="single" w:sz="4" w:space="0" w:color="auto"/>
              <w:right w:val="single" w:sz="4" w:space="0" w:color="auto"/>
            </w:tcBorders>
            <w:shd w:val="clear" w:color="000000" w:fill="FFFFFF"/>
            <w:vAlign w:val="center"/>
          </w:tcPr>
          <w:p w14:paraId="45E5A04E" w14:textId="77777777" w:rsidR="009327DF" w:rsidRPr="009327DF" w:rsidRDefault="009327DF" w:rsidP="009327DF">
            <w:pPr>
              <w:jc w:val="center"/>
              <w:rPr>
                <w:sz w:val="18"/>
                <w:szCs w:val="18"/>
              </w:rPr>
            </w:pPr>
            <w:r w:rsidRPr="009327DF">
              <w:rPr>
                <w:sz w:val="18"/>
                <w:szCs w:val="18"/>
              </w:rPr>
              <w:t>2025 год</w:t>
            </w:r>
          </w:p>
        </w:tc>
        <w:tc>
          <w:tcPr>
            <w:tcW w:w="0" w:type="auto"/>
            <w:gridSpan w:val="2"/>
            <w:tcBorders>
              <w:top w:val="nil"/>
              <w:left w:val="nil"/>
              <w:bottom w:val="single" w:sz="4" w:space="0" w:color="auto"/>
              <w:right w:val="single" w:sz="4" w:space="0" w:color="auto"/>
            </w:tcBorders>
            <w:shd w:val="clear" w:color="000000" w:fill="FFFFFF"/>
            <w:vAlign w:val="center"/>
          </w:tcPr>
          <w:p w14:paraId="1543BC63" w14:textId="77777777" w:rsidR="009327DF" w:rsidRPr="009327DF" w:rsidRDefault="009327DF" w:rsidP="009327DF">
            <w:pPr>
              <w:jc w:val="center"/>
              <w:rPr>
                <w:sz w:val="18"/>
                <w:szCs w:val="18"/>
              </w:rPr>
            </w:pPr>
            <w:r w:rsidRPr="009327DF">
              <w:rPr>
                <w:sz w:val="18"/>
                <w:szCs w:val="18"/>
              </w:rPr>
              <w:t>2026 год</w:t>
            </w:r>
          </w:p>
        </w:tc>
        <w:tc>
          <w:tcPr>
            <w:tcW w:w="0" w:type="auto"/>
            <w:gridSpan w:val="3"/>
            <w:tcBorders>
              <w:top w:val="nil"/>
              <w:left w:val="nil"/>
              <w:bottom w:val="single" w:sz="4" w:space="0" w:color="auto"/>
              <w:right w:val="single" w:sz="4" w:space="0" w:color="auto"/>
            </w:tcBorders>
            <w:shd w:val="clear" w:color="000000" w:fill="FFFFFF"/>
            <w:vAlign w:val="center"/>
          </w:tcPr>
          <w:p w14:paraId="629EE998" w14:textId="77777777" w:rsidR="009327DF" w:rsidRPr="009327DF" w:rsidRDefault="009327DF" w:rsidP="009327DF">
            <w:pPr>
              <w:jc w:val="center"/>
              <w:rPr>
                <w:sz w:val="18"/>
                <w:szCs w:val="18"/>
              </w:rPr>
            </w:pPr>
            <w:r w:rsidRPr="009327DF">
              <w:rPr>
                <w:sz w:val="18"/>
                <w:szCs w:val="18"/>
              </w:rPr>
              <w:t>2027 год</w:t>
            </w:r>
          </w:p>
        </w:tc>
        <w:tc>
          <w:tcPr>
            <w:tcW w:w="0" w:type="auto"/>
            <w:gridSpan w:val="3"/>
            <w:tcBorders>
              <w:top w:val="nil"/>
              <w:left w:val="nil"/>
              <w:bottom w:val="single" w:sz="4" w:space="0" w:color="auto"/>
              <w:right w:val="single" w:sz="4" w:space="0" w:color="auto"/>
            </w:tcBorders>
            <w:shd w:val="clear" w:color="000000" w:fill="FFFFFF"/>
            <w:vAlign w:val="center"/>
          </w:tcPr>
          <w:p w14:paraId="05745EF0" w14:textId="77777777" w:rsidR="009327DF" w:rsidRPr="009327DF" w:rsidRDefault="009327DF" w:rsidP="009327DF">
            <w:pPr>
              <w:jc w:val="center"/>
              <w:rPr>
                <w:sz w:val="18"/>
                <w:szCs w:val="18"/>
              </w:rPr>
            </w:pPr>
            <w:r w:rsidRPr="009327DF">
              <w:rPr>
                <w:sz w:val="18"/>
                <w:szCs w:val="18"/>
              </w:rPr>
              <w:t>2028 год</w:t>
            </w:r>
          </w:p>
        </w:tc>
        <w:tc>
          <w:tcPr>
            <w:tcW w:w="0" w:type="auto"/>
            <w:gridSpan w:val="3"/>
            <w:tcBorders>
              <w:top w:val="nil"/>
              <w:left w:val="nil"/>
              <w:bottom w:val="single" w:sz="4" w:space="0" w:color="auto"/>
              <w:right w:val="single" w:sz="4" w:space="0" w:color="auto"/>
            </w:tcBorders>
            <w:shd w:val="clear" w:color="000000" w:fill="FFFFFF"/>
            <w:vAlign w:val="center"/>
          </w:tcPr>
          <w:p w14:paraId="5C6AD42F" w14:textId="77777777" w:rsidR="009327DF" w:rsidRPr="009327DF" w:rsidRDefault="009327DF" w:rsidP="009327DF">
            <w:pPr>
              <w:jc w:val="center"/>
              <w:rPr>
                <w:sz w:val="18"/>
                <w:szCs w:val="18"/>
              </w:rPr>
            </w:pPr>
            <w:r w:rsidRPr="009327DF">
              <w:rPr>
                <w:sz w:val="18"/>
                <w:szCs w:val="18"/>
              </w:rPr>
              <w:t>2029 год</w:t>
            </w:r>
          </w:p>
        </w:tc>
        <w:tc>
          <w:tcPr>
            <w:tcW w:w="0" w:type="auto"/>
            <w:gridSpan w:val="3"/>
            <w:tcBorders>
              <w:top w:val="nil"/>
              <w:left w:val="nil"/>
              <w:bottom w:val="single" w:sz="4" w:space="0" w:color="auto"/>
              <w:right w:val="single" w:sz="4" w:space="0" w:color="auto"/>
            </w:tcBorders>
            <w:shd w:val="clear" w:color="000000" w:fill="FFFFFF"/>
            <w:vAlign w:val="center"/>
          </w:tcPr>
          <w:p w14:paraId="095AF55B" w14:textId="77777777" w:rsidR="009327DF" w:rsidRPr="009327DF" w:rsidRDefault="009327DF" w:rsidP="009327DF">
            <w:pPr>
              <w:jc w:val="center"/>
              <w:rPr>
                <w:sz w:val="18"/>
                <w:szCs w:val="18"/>
              </w:rPr>
            </w:pPr>
            <w:r w:rsidRPr="009327DF">
              <w:rPr>
                <w:sz w:val="18"/>
                <w:szCs w:val="18"/>
              </w:rPr>
              <w:t>2030 год</w:t>
            </w:r>
          </w:p>
        </w:tc>
        <w:tc>
          <w:tcPr>
            <w:tcW w:w="0" w:type="auto"/>
            <w:gridSpan w:val="2"/>
            <w:tcBorders>
              <w:top w:val="nil"/>
              <w:left w:val="nil"/>
              <w:bottom w:val="single" w:sz="4" w:space="0" w:color="auto"/>
              <w:right w:val="single" w:sz="4" w:space="0" w:color="auto"/>
            </w:tcBorders>
            <w:shd w:val="clear" w:color="000000" w:fill="FFFFFF"/>
            <w:vAlign w:val="center"/>
          </w:tcPr>
          <w:p w14:paraId="01835537" w14:textId="77777777" w:rsidR="009327DF" w:rsidRPr="009327DF" w:rsidRDefault="009327DF" w:rsidP="009327DF">
            <w:pPr>
              <w:jc w:val="center"/>
              <w:rPr>
                <w:sz w:val="18"/>
                <w:szCs w:val="18"/>
              </w:rPr>
            </w:pPr>
            <w:r w:rsidRPr="009327DF">
              <w:rPr>
                <w:sz w:val="18"/>
                <w:szCs w:val="18"/>
              </w:rPr>
              <w:t>2031 год</w:t>
            </w:r>
          </w:p>
        </w:tc>
      </w:tr>
      <w:tr w:rsidR="009327DF" w:rsidRPr="009327DF" w14:paraId="447087DB" w14:textId="77777777" w:rsidTr="009327DF">
        <w:trPr>
          <w:trHeight w:val="8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499D5" w14:textId="77777777" w:rsidR="009327DF" w:rsidRPr="009327DF" w:rsidRDefault="009327DF" w:rsidP="009327D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E4E7E" w14:textId="77777777" w:rsidR="009327DF" w:rsidRPr="009327DF" w:rsidRDefault="009327DF" w:rsidP="009327DF">
            <w:pPr>
              <w:rPr>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76A60C41" w14:textId="77777777" w:rsidR="009327DF" w:rsidRPr="009327DF" w:rsidRDefault="009327DF" w:rsidP="009327DF">
            <w:pPr>
              <w:jc w:val="center"/>
              <w:rPr>
                <w:sz w:val="18"/>
                <w:szCs w:val="18"/>
              </w:rPr>
            </w:pPr>
            <w:r w:rsidRPr="009327DF">
              <w:rPr>
                <w:sz w:val="18"/>
                <w:szCs w:val="18"/>
              </w:rPr>
              <w:t>с 06.05. по 30.06.</w:t>
            </w:r>
          </w:p>
        </w:tc>
        <w:tc>
          <w:tcPr>
            <w:tcW w:w="0" w:type="auto"/>
            <w:tcBorders>
              <w:top w:val="nil"/>
              <w:left w:val="nil"/>
              <w:bottom w:val="single" w:sz="4" w:space="0" w:color="auto"/>
              <w:right w:val="single" w:sz="4" w:space="0" w:color="auto"/>
            </w:tcBorders>
            <w:shd w:val="clear" w:color="000000" w:fill="FFFFFF"/>
            <w:vAlign w:val="center"/>
          </w:tcPr>
          <w:p w14:paraId="5B30FEF4" w14:textId="77777777" w:rsidR="009327DF" w:rsidRPr="009327DF" w:rsidRDefault="009327DF" w:rsidP="009327DF">
            <w:pPr>
              <w:jc w:val="center"/>
              <w:rPr>
                <w:sz w:val="18"/>
                <w:szCs w:val="18"/>
              </w:rPr>
            </w:pPr>
            <w:r w:rsidRPr="009327DF">
              <w:rPr>
                <w:sz w:val="18"/>
                <w:szCs w:val="18"/>
              </w:rPr>
              <w:t>с 01.07. по 31.12.</w:t>
            </w:r>
          </w:p>
        </w:tc>
        <w:tc>
          <w:tcPr>
            <w:tcW w:w="0" w:type="auto"/>
            <w:tcBorders>
              <w:top w:val="nil"/>
              <w:left w:val="nil"/>
              <w:bottom w:val="single" w:sz="4" w:space="0" w:color="auto"/>
              <w:right w:val="single" w:sz="4" w:space="0" w:color="auto"/>
            </w:tcBorders>
            <w:shd w:val="clear" w:color="000000" w:fill="FFFFFF"/>
            <w:vAlign w:val="center"/>
          </w:tcPr>
          <w:p w14:paraId="01B1B714" w14:textId="77777777" w:rsidR="009327DF" w:rsidRPr="009327DF" w:rsidRDefault="009327DF" w:rsidP="009327DF">
            <w:pPr>
              <w:jc w:val="center"/>
              <w:rPr>
                <w:sz w:val="18"/>
                <w:szCs w:val="18"/>
              </w:rPr>
            </w:pPr>
            <w:r w:rsidRPr="009327DF">
              <w:rPr>
                <w:sz w:val="18"/>
                <w:szCs w:val="18"/>
              </w:rPr>
              <w:t xml:space="preserve">с 01.01. </w:t>
            </w:r>
          </w:p>
          <w:p w14:paraId="19C924FA"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549C52D4" w14:textId="77777777" w:rsidR="009327DF" w:rsidRPr="009327DF" w:rsidRDefault="009327DF" w:rsidP="009327DF">
            <w:pPr>
              <w:jc w:val="center"/>
              <w:rPr>
                <w:sz w:val="18"/>
                <w:szCs w:val="18"/>
              </w:rPr>
            </w:pPr>
            <w:r w:rsidRPr="009327DF">
              <w:rPr>
                <w:sz w:val="18"/>
                <w:szCs w:val="18"/>
              </w:rPr>
              <w:t>с 01.07. по 31.12.</w:t>
            </w:r>
          </w:p>
        </w:tc>
        <w:tc>
          <w:tcPr>
            <w:tcW w:w="0" w:type="auto"/>
            <w:tcBorders>
              <w:top w:val="nil"/>
              <w:left w:val="nil"/>
              <w:bottom w:val="single" w:sz="4" w:space="0" w:color="auto"/>
              <w:right w:val="single" w:sz="4" w:space="0" w:color="auto"/>
            </w:tcBorders>
            <w:shd w:val="clear" w:color="000000" w:fill="FFFFFF"/>
            <w:vAlign w:val="center"/>
          </w:tcPr>
          <w:p w14:paraId="0C226EDA" w14:textId="77777777" w:rsidR="009327DF" w:rsidRPr="009327DF" w:rsidRDefault="009327DF" w:rsidP="009327DF">
            <w:pPr>
              <w:jc w:val="center"/>
              <w:rPr>
                <w:sz w:val="18"/>
                <w:szCs w:val="18"/>
              </w:rPr>
            </w:pPr>
            <w:r w:rsidRPr="009327DF">
              <w:rPr>
                <w:sz w:val="18"/>
                <w:szCs w:val="18"/>
              </w:rPr>
              <w:t xml:space="preserve">с 01.01. </w:t>
            </w:r>
          </w:p>
          <w:p w14:paraId="200360E3"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3CA8A714" w14:textId="77777777" w:rsidR="009327DF" w:rsidRPr="009327DF" w:rsidRDefault="009327DF" w:rsidP="009327DF">
            <w:pPr>
              <w:jc w:val="center"/>
              <w:rPr>
                <w:sz w:val="18"/>
                <w:szCs w:val="18"/>
              </w:rPr>
            </w:pPr>
            <w:r w:rsidRPr="009327DF">
              <w:rPr>
                <w:sz w:val="18"/>
                <w:szCs w:val="18"/>
              </w:rPr>
              <w:t>с 01.07. по 31.12.</w:t>
            </w:r>
          </w:p>
        </w:tc>
        <w:tc>
          <w:tcPr>
            <w:tcW w:w="0" w:type="auto"/>
            <w:tcBorders>
              <w:top w:val="nil"/>
              <w:left w:val="nil"/>
              <w:bottom w:val="single" w:sz="4" w:space="0" w:color="auto"/>
              <w:right w:val="single" w:sz="4" w:space="0" w:color="auto"/>
            </w:tcBorders>
            <w:shd w:val="clear" w:color="000000" w:fill="FFFFFF"/>
            <w:vAlign w:val="center"/>
          </w:tcPr>
          <w:p w14:paraId="2D1E701A" w14:textId="77777777" w:rsidR="009327DF" w:rsidRPr="009327DF" w:rsidRDefault="009327DF" w:rsidP="009327DF">
            <w:pPr>
              <w:jc w:val="center"/>
              <w:rPr>
                <w:sz w:val="18"/>
                <w:szCs w:val="18"/>
              </w:rPr>
            </w:pPr>
            <w:r w:rsidRPr="009327DF">
              <w:rPr>
                <w:sz w:val="18"/>
                <w:szCs w:val="18"/>
              </w:rPr>
              <w:t xml:space="preserve">с 01.01. </w:t>
            </w:r>
          </w:p>
          <w:p w14:paraId="03BF5404"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5E06C444" w14:textId="77777777" w:rsidR="009327DF" w:rsidRPr="009327DF" w:rsidRDefault="009327DF" w:rsidP="009327DF">
            <w:pPr>
              <w:jc w:val="center"/>
              <w:rPr>
                <w:sz w:val="18"/>
                <w:szCs w:val="18"/>
              </w:rPr>
            </w:pPr>
            <w:r w:rsidRPr="009327DF">
              <w:rPr>
                <w:sz w:val="18"/>
                <w:szCs w:val="18"/>
              </w:rPr>
              <w:t>с 01.07. по 31.12.</w:t>
            </w:r>
          </w:p>
        </w:tc>
        <w:tc>
          <w:tcPr>
            <w:tcW w:w="0" w:type="auto"/>
            <w:tcBorders>
              <w:top w:val="nil"/>
              <w:left w:val="nil"/>
              <w:bottom w:val="single" w:sz="4" w:space="0" w:color="auto"/>
              <w:right w:val="single" w:sz="4" w:space="0" w:color="auto"/>
            </w:tcBorders>
            <w:shd w:val="clear" w:color="000000" w:fill="FFFFFF"/>
            <w:vAlign w:val="center"/>
          </w:tcPr>
          <w:p w14:paraId="44A441FD" w14:textId="77777777" w:rsidR="009327DF" w:rsidRPr="009327DF" w:rsidRDefault="009327DF" w:rsidP="009327DF">
            <w:pPr>
              <w:jc w:val="center"/>
              <w:rPr>
                <w:sz w:val="18"/>
                <w:szCs w:val="18"/>
              </w:rPr>
            </w:pPr>
            <w:r w:rsidRPr="009327DF">
              <w:rPr>
                <w:sz w:val="18"/>
                <w:szCs w:val="18"/>
              </w:rPr>
              <w:t xml:space="preserve">с 01.01. </w:t>
            </w:r>
          </w:p>
          <w:p w14:paraId="6C846637"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2E524DFC" w14:textId="77777777" w:rsidR="009327DF" w:rsidRPr="009327DF" w:rsidRDefault="009327DF" w:rsidP="009327DF">
            <w:pPr>
              <w:jc w:val="center"/>
              <w:rPr>
                <w:sz w:val="18"/>
                <w:szCs w:val="18"/>
              </w:rPr>
            </w:pPr>
            <w:r w:rsidRPr="009327DF">
              <w:rPr>
                <w:sz w:val="18"/>
                <w:szCs w:val="18"/>
              </w:rPr>
              <w:t>с 01.07. по 31.12.</w:t>
            </w:r>
          </w:p>
        </w:tc>
        <w:tc>
          <w:tcPr>
            <w:tcW w:w="0" w:type="auto"/>
            <w:tcBorders>
              <w:top w:val="nil"/>
              <w:left w:val="nil"/>
              <w:bottom w:val="single" w:sz="4" w:space="0" w:color="auto"/>
              <w:right w:val="single" w:sz="4" w:space="0" w:color="auto"/>
            </w:tcBorders>
            <w:shd w:val="clear" w:color="000000" w:fill="FFFFFF"/>
            <w:vAlign w:val="center"/>
          </w:tcPr>
          <w:p w14:paraId="268675B8" w14:textId="77777777" w:rsidR="009327DF" w:rsidRPr="009327DF" w:rsidRDefault="009327DF" w:rsidP="009327DF">
            <w:pPr>
              <w:jc w:val="center"/>
              <w:rPr>
                <w:sz w:val="18"/>
                <w:szCs w:val="18"/>
              </w:rPr>
            </w:pPr>
            <w:r w:rsidRPr="009327DF">
              <w:rPr>
                <w:sz w:val="18"/>
                <w:szCs w:val="18"/>
              </w:rPr>
              <w:t xml:space="preserve">с 01.01. </w:t>
            </w:r>
          </w:p>
          <w:p w14:paraId="0F5EDE07"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45785F46" w14:textId="77777777" w:rsidR="009327DF" w:rsidRPr="009327DF" w:rsidRDefault="009327DF" w:rsidP="009327DF">
            <w:pPr>
              <w:jc w:val="center"/>
              <w:rPr>
                <w:sz w:val="18"/>
                <w:szCs w:val="18"/>
              </w:rPr>
            </w:pPr>
            <w:r w:rsidRPr="009327DF">
              <w:rPr>
                <w:sz w:val="18"/>
                <w:szCs w:val="18"/>
              </w:rPr>
              <w:t>с 01.07. по 31.12.</w:t>
            </w:r>
          </w:p>
        </w:tc>
        <w:tc>
          <w:tcPr>
            <w:tcW w:w="0" w:type="auto"/>
            <w:gridSpan w:val="2"/>
            <w:tcBorders>
              <w:top w:val="nil"/>
              <w:left w:val="nil"/>
              <w:bottom w:val="single" w:sz="4" w:space="0" w:color="auto"/>
              <w:right w:val="single" w:sz="4" w:space="0" w:color="auto"/>
            </w:tcBorders>
            <w:shd w:val="clear" w:color="000000" w:fill="FFFFFF"/>
            <w:vAlign w:val="center"/>
          </w:tcPr>
          <w:p w14:paraId="35EBEB21" w14:textId="77777777" w:rsidR="009327DF" w:rsidRPr="009327DF" w:rsidRDefault="009327DF" w:rsidP="009327DF">
            <w:pPr>
              <w:jc w:val="center"/>
              <w:rPr>
                <w:sz w:val="18"/>
                <w:szCs w:val="18"/>
              </w:rPr>
            </w:pPr>
            <w:r w:rsidRPr="009327DF">
              <w:rPr>
                <w:sz w:val="18"/>
                <w:szCs w:val="18"/>
              </w:rPr>
              <w:t xml:space="preserve">с 01.01. </w:t>
            </w:r>
          </w:p>
          <w:p w14:paraId="36A81DA4"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6A85EF72" w14:textId="77777777" w:rsidR="009327DF" w:rsidRPr="009327DF" w:rsidRDefault="009327DF" w:rsidP="009327DF">
            <w:pPr>
              <w:jc w:val="center"/>
              <w:rPr>
                <w:sz w:val="18"/>
                <w:szCs w:val="18"/>
              </w:rPr>
            </w:pPr>
            <w:r w:rsidRPr="009327DF">
              <w:rPr>
                <w:sz w:val="18"/>
                <w:szCs w:val="18"/>
              </w:rPr>
              <w:t>с 01.07. по 31.12.</w:t>
            </w:r>
          </w:p>
        </w:tc>
        <w:tc>
          <w:tcPr>
            <w:tcW w:w="0" w:type="auto"/>
            <w:gridSpan w:val="2"/>
            <w:tcBorders>
              <w:top w:val="nil"/>
              <w:left w:val="nil"/>
              <w:bottom w:val="single" w:sz="4" w:space="0" w:color="auto"/>
              <w:right w:val="single" w:sz="4" w:space="0" w:color="auto"/>
            </w:tcBorders>
            <w:shd w:val="clear" w:color="000000" w:fill="FFFFFF"/>
            <w:vAlign w:val="center"/>
          </w:tcPr>
          <w:p w14:paraId="2F3FE492" w14:textId="77777777" w:rsidR="009327DF" w:rsidRPr="009327DF" w:rsidRDefault="009327DF" w:rsidP="009327DF">
            <w:pPr>
              <w:jc w:val="center"/>
              <w:rPr>
                <w:sz w:val="18"/>
                <w:szCs w:val="18"/>
              </w:rPr>
            </w:pPr>
            <w:r w:rsidRPr="009327DF">
              <w:rPr>
                <w:sz w:val="18"/>
                <w:szCs w:val="18"/>
              </w:rPr>
              <w:t xml:space="preserve">с 01.01. </w:t>
            </w:r>
          </w:p>
          <w:p w14:paraId="41308E0E"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7EC680D4" w14:textId="77777777" w:rsidR="009327DF" w:rsidRPr="009327DF" w:rsidRDefault="009327DF" w:rsidP="009327DF">
            <w:pPr>
              <w:jc w:val="center"/>
              <w:rPr>
                <w:sz w:val="18"/>
                <w:szCs w:val="18"/>
              </w:rPr>
            </w:pPr>
            <w:r w:rsidRPr="009327DF">
              <w:rPr>
                <w:sz w:val="18"/>
                <w:szCs w:val="18"/>
              </w:rPr>
              <w:t>с 01.07. по 31.12.</w:t>
            </w:r>
          </w:p>
        </w:tc>
        <w:tc>
          <w:tcPr>
            <w:tcW w:w="0" w:type="auto"/>
            <w:gridSpan w:val="2"/>
            <w:tcBorders>
              <w:top w:val="nil"/>
              <w:left w:val="nil"/>
              <w:bottom w:val="single" w:sz="4" w:space="0" w:color="auto"/>
              <w:right w:val="single" w:sz="4" w:space="0" w:color="auto"/>
            </w:tcBorders>
            <w:shd w:val="clear" w:color="000000" w:fill="FFFFFF"/>
            <w:vAlign w:val="center"/>
          </w:tcPr>
          <w:p w14:paraId="20494BBD" w14:textId="77777777" w:rsidR="009327DF" w:rsidRPr="009327DF" w:rsidRDefault="009327DF" w:rsidP="009327DF">
            <w:pPr>
              <w:jc w:val="center"/>
              <w:rPr>
                <w:sz w:val="18"/>
                <w:szCs w:val="18"/>
              </w:rPr>
            </w:pPr>
            <w:r w:rsidRPr="009327DF">
              <w:rPr>
                <w:sz w:val="18"/>
                <w:szCs w:val="18"/>
              </w:rPr>
              <w:t xml:space="preserve">с 01.01. </w:t>
            </w:r>
          </w:p>
          <w:p w14:paraId="36EB5BEA"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7E31FA11" w14:textId="77777777" w:rsidR="009327DF" w:rsidRPr="009327DF" w:rsidRDefault="009327DF" w:rsidP="009327DF">
            <w:pPr>
              <w:jc w:val="center"/>
              <w:rPr>
                <w:sz w:val="18"/>
                <w:szCs w:val="18"/>
              </w:rPr>
            </w:pPr>
            <w:r w:rsidRPr="009327DF">
              <w:rPr>
                <w:sz w:val="18"/>
                <w:szCs w:val="18"/>
              </w:rPr>
              <w:t>с 01.07. по 31.12.</w:t>
            </w:r>
          </w:p>
        </w:tc>
        <w:tc>
          <w:tcPr>
            <w:tcW w:w="0" w:type="auto"/>
            <w:gridSpan w:val="2"/>
            <w:tcBorders>
              <w:top w:val="nil"/>
              <w:left w:val="nil"/>
              <w:bottom w:val="single" w:sz="4" w:space="0" w:color="auto"/>
              <w:right w:val="single" w:sz="4" w:space="0" w:color="auto"/>
            </w:tcBorders>
            <w:shd w:val="clear" w:color="000000" w:fill="FFFFFF"/>
            <w:vAlign w:val="center"/>
          </w:tcPr>
          <w:p w14:paraId="5E536B1D" w14:textId="77777777" w:rsidR="009327DF" w:rsidRPr="009327DF" w:rsidRDefault="009327DF" w:rsidP="009327DF">
            <w:pPr>
              <w:jc w:val="center"/>
              <w:rPr>
                <w:sz w:val="18"/>
                <w:szCs w:val="18"/>
              </w:rPr>
            </w:pPr>
            <w:r w:rsidRPr="009327DF">
              <w:rPr>
                <w:sz w:val="18"/>
                <w:szCs w:val="18"/>
              </w:rPr>
              <w:t xml:space="preserve">с 01.01. </w:t>
            </w:r>
          </w:p>
          <w:p w14:paraId="41412B00" w14:textId="77777777" w:rsidR="009327DF" w:rsidRPr="009327DF" w:rsidRDefault="009327DF" w:rsidP="009327DF">
            <w:pPr>
              <w:jc w:val="center"/>
              <w:rPr>
                <w:sz w:val="18"/>
                <w:szCs w:val="18"/>
              </w:rPr>
            </w:pPr>
            <w:r w:rsidRPr="009327DF">
              <w:rPr>
                <w:sz w:val="18"/>
                <w:szCs w:val="18"/>
              </w:rPr>
              <w:t>по 30.06.</w:t>
            </w:r>
          </w:p>
        </w:tc>
        <w:tc>
          <w:tcPr>
            <w:tcW w:w="0" w:type="auto"/>
            <w:tcBorders>
              <w:top w:val="nil"/>
              <w:left w:val="nil"/>
              <w:bottom w:val="single" w:sz="4" w:space="0" w:color="auto"/>
              <w:right w:val="single" w:sz="4" w:space="0" w:color="auto"/>
            </w:tcBorders>
            <w:shd w:val="clear" w:color="000000" w:fill="FFFFFF"/>
            <w:vAlign w:val="center"/>
          </w:tcPr>
          <w:p w14:paraId="7C1B7550" w14:textId="77777777" w:rsidR="009327DF" w:rsidRPr="009327DF" w:rsidRDefault="009327DF" w:rsidP="009327DF">
            <w:pPr>
              <w:jc w:val="center"/>
              <w:rPr>
                <w:sz w:val="18"/>
                <w:szCs w:val="18"/>
              </w:rPr>
            </w:pPr>
            <w:r w:rsidRPr="009327DF">
              <w:rPr>
                <w:sz w:val="18"/>
                <w:szCs w:val="18"/>
              </w:rPr>
              <w:t>с 01.07. по 31.12.</w:t>
            </w:r>
          </w:p>
        </w:tc>
      </w:tr>
      <w:tr w:rsidR="009327DF" w:rsidRPr="009327DF" w14:paraId="4B53B624" w14:textId="77777777" w:rsidTr="009327DF">
        <w:trPr>
          <w:trHeight w:val="433"/>
          <w:jc w:val="center"/>
        </w:trPr>
        <w:tc>
          <w:tcPr>
            <w:tcW w:w="0" w:type="auto"/>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14:paraId="2C18B7E6" w14:textId="77777777" w:rsidR="009327DF" w:rsidRPr="009327DF" w:rsidRDefault="009327DF" w:rsidP="009327DF">
            <w:pPr>
              <w:jc w:val="center"/>
              <w:rPr>
                <w:color w:val="000000"/>
                <w:sz w:val="28"/>
                <w:szCs w:val="28"/>
              </w:rPr>
            </w:pPr>
            <w:r w:rsidRPr="009327DF">
              <w:rPr>
                <w:sz w:val="28"/>
                <w:szCs w:val="28"/>
              </w:rPr>
              <w:t xml:space="preserve">Водоотведение </w:t>
            </w:r>
          </w:p>
        </w:tc>
      </w:tr>
      <w:tr w:rsidR="009327DF" w:rsidRPr="009327DF" w14:paraId="337CCBB8" w14:textId="77777777" w:rsidTr="009327DF">
        <w:trPr>
          <w:trHeight w:val="709"/>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7F56C5" w14:textId="77777777" w:rsidR="009327DF" w:rsidRPr="009327DF" w:rsidRDefault="009327DF" w:rsidP="009327DF">
            <w:pPr>
              <w:jc w:val="center"/>
              <w:rPr>
                <w:color w:val="000000"/>
                <w:sz w:val="18"/>
                <w:szCs w:val="18"/>
              </w:rPr>
            </w:pPr>
            <w:r w:rsidRPr="009327DF">
              <w:rPr>
                <w:color w:val="000000"/>
                <w:sz w:val="18"/>
                <w:szCs w:val="18"/>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30BFA5" w14:textId="77777777" w:rsidR="009327DF" w:rsidRPr="009327DF" w:rsidRDefault="009327DF" w:rsidP="009327DF">
            <w:pPr>
              <w:rPr>
                <w:color w:val="000000"/>
                <w:sz w:val="18"/>
                <w:szCs w:val="18"/>
              </w:rPr>
            </w:pPr>
            <w:r w:rsidRPr="009327DF">
              <w:rPr>
                <w:color w:val="000000"/>
                <w:sz w:val="18"/>
                <w:szCs w:val="18"/>
              </w:rPr>
              <w:t xml:space="preserve">Население   </w:t>
            </w:r>
          </w:p>
          <w:p w14:paraId="2635155A" w14:textId="77777777" w:rsidR="009327DF" w:rsidRPr="009327DF" w:rsidRDefault="009327DF" w:rsidP="009327DF">
            <w:pPr>
              <w:rPr>
                <w:color w:val="000000"/>
                <w:sz w:val="18"/>
                <w:szCs w:val="18"/>
              </w:rPr>
            </w:pPr>
            <w:r w:rsidRPr="009327DF">
              <w:rPr>
                <w:color w:val="000000"/>
                <w:sz w:val="18"/>
                <w:szCs w:val="18"/>
              </w:rPr>
              <w:t xml:space="preserve">(с </w:t>
            </w:r>
            <w:proofErr w:type="gramStart"/>
            <w:r w:rsidRPr="009327DF">
              <w:rPr>
                <w:color w:val="000000"/>
                <w:sz w:val="18"/>
                <w:szCs w:val="18"/>
              </w:rPr>
              <w:t>НДС)*</w:t>
            </w:r>
            <w:proofErr w:type="gramEnd"/>
          </w:p>
        </w:tc>
        <w:tc>
          <w:tcPr>
            <w:tcW w:w="0" w:type="auto"/>
            <w:tcBorders>
              <w:top w:val="nil"/>
              <w:left w:val="nil"/>
              <w:bottom w:val="single" w:sz="4" w:space="0" w:color="auto"/>
              <w:right w:val="single" w:sz="4" w:space="0" w:color="auto"/>
            </w:tcBorders>
            <w:shd w:val="clear" w:color="000000" w:fill="FFFFFF"/>
            <w:vAlign w:val="center"/>
          </w:tcPr>
          <w:p w14:paraId="5D80F390" w14:textId="77777777" w:rsidR="009327DF" w:rsidRPr="009327DF" w:rsidRDefault="009327DF" w:rsidP="009327DF">
            <w:pPr>
              <w:jc w:val="center"/>
              <w:rPr>
                <w:sz w:val="16"/>
                <w:szCs w:val="18"/>
              </w:rPr>
            </w:pPr>
            <w:r w:rsidRPr="009327DF">
              <w:rPr>
                <w:sz w:val="16"/>
                <w:szCs w:val="18"/>
              </w:rPr>
              <w:t>236,04</w:t>
            </w:r>
          </w:p>
        </w:tc>
        <w:tc>
          <w:tcPr>
            <w:tcW w:w="0" w:type="auto"/>
            <w:tcBorders>
              <w:top w:val="nil"/>
              <w:left w:val="nil"/>
              <w:bottom w:val="single" w:sz="4" w:space="0" w:color="auto"/>
              <w:right w:val="single" w:sz="4" w:space="0" w:color="auto"/>
            </w:tcBorders>
            <w:shd w:val="clear" w:color="000000" w:fill="FFFFFF"/>
            <w:vAlign w:val="center"/>
          </w:tcPr>
          <w:p w14:paraId="370CBB4C" w14:textId="77777777" w:rsidR="009327DF" w:rsidRPr="009327DF" w:rsidRDefault="009327DF" w:rsidP="009327DF">
            <w:pPr>
              <w:jc w:val="center"/>
              <w:rPr>
                <w:sz w:val="16"/>
                <w:szCs w:val="18"/>
              </w:rPr>
            </w:pPr>
            <w:r w:rsidRPr="009327DF">
              <w:rPr>
                <w:sz w:val="16"/>
                <w:szCs w:val="18"/>
              </w:rPr>
              <w:t>247,76</w:t>
            </w:r>
          </w:p>
        </w:tc>
        <w:tc>
          <w:tcPr>
            <w:tcW w:w="0" w:type="auto"/>
            <w:tcBorders>
              <w:top w:val="nil"/>
              <w:left w:val="nil"/>
              <w:bottom w:val="single" w:sz="4" w:space="0" w:color="auto"/>
              <w:right w:val="single" w:sz="4" w:space="0" w:color="auto"/>
            </w:tcBorders>
            <w:shd w:val="clear" w:color="000000" w:fill="FFFFFF"/>
            <w:vAlign w:val="center"/>
          </w:tcPr>
          <w:p w14:paraId="7E7A203B" w14:textId="77777777" w:rsidR="009327DF" w:rsidRPr="009327DF" w:rsidRDefault="009327DF" w:rsidP="009327DF">
            <w:pPr>
              <w:jc w:val="center"/>
              <w:rPr>
                <w:sz w:val="16"/>
                <w:szCs w:val="18"/>
              </w:rPr>
            </w:pPr>
            <w:r w:rsidRPr="009327DF">
              <w:rPr>
                <w:sz w:val="16"/>
                <w:szCs w:val="18"/>
              </w:rPr>
              <w:t>247,76</w:t>
            </w:r>
          </w:p>
        </w:tc>
        <w:tc>
          <w:tcPr>
            <w:tcW w:w="0" w:type="auto"/>
            <w:tcBorders>
              <w:top w:val="nil"/>
              <w:left w:val="nil"/>
              <w:bottom w:val="single" w:sz="4" w:space="0" w:color="auto"/>
              <w:right w:val="single" w:sz="4" w:space="0" w:color="auto"/>
            </w:tcBorders>
            <w:shd w:val="clear" w:color="000000" w:fill="FFFFFF"/>
            <w:vAlign w:val="center"/>
          </w:tcPr>
          <w:p w14:paraId="2E337E88" w14:textId="77777777" w:rsidR="009327DF" w:rsidRPr="009327DF" w:rsidRDefault="009327DF" w:rsidP="009327DF">
            <w:pPr>
              <w:jc w:val="center"/>
              <w:rPr>
                <w:color w:val="000000"/>
                <w:sz w:val="16"/>
                <w:szCs w:val="18"/>
              </w:rPr>
            </w:pPr>
            <w:r w:rsidRPr="009327DF">
              <w:rPr>
                <w:color w:val="000000"/>
                <w:sz w:val="16"/>
                <w:szCs w:val="18"/>
              </w:rPr>
              <w:t>255,25</w:t>
            </w:r>
          </w:p>
        </w:tc>
        <w:tc>
          <w:tcPr>
            <w:tcW w:w="0" w:type="auto"/>
            <w:tcBorders>
              <w:top w:val="nil"/>
              <w:left w:val="nil"/>
              <w:bottom w:val="single" w:sz="4" w:space="0" w:color="auto"/>
              <w:right w:val="single" w:sz="4" w:space="0" w:color="auto"/>
            </w:tcBorders>
            <w:shd w:val="clear" w:color="000000" w:fill="FFFFFF"/>
            <w:vAlign w:val="center"/>
          </w:tcPr>
          <w:p w14:paraId="0889EE11" w14:textId="77777777" w:rsidR="009327DF" w:rsidRPr="009327DF" w:rsidRDefault="009327DF" w:rsidP="009327DF">
            <w:pPr>
              <w:jc w:val="center"/>
              <w:rPr>
                <w:color w:val="000000"/>
                <w:sz w:val="16"/>
                <w:szCs w:val="18"/>
              </w:rPr>
            </w:pPr>
            <w:r w:rsidRPr="009327DF">
              <w:rPr>
                <w:color w:val="000000"/>
                <w:sz w:val="16"/>
                <w:szCs w:val="18"/>
              </w:rPr>
              <w:t>255,25</w:t>
            </w:r>
          </w:p>
        </w:tc>
        <w:tc>
          <w:tcPr>
            <w:tcW w:w="0" w:type="auto"/>
            <w:tcBorders>
              <w:top w:val="nil"/>
              <w:left w:val="nil"/>
              <w:bottom w:val="single" w:sz="4" w:space="0" w:color="auto"/>
              <w:right w:val="single" w:sz="4" w:space="0" w:color="auto"/>
            </w:tcBorders>
            <w:shd w:val="clear" w:color="000000" w:fill="FFFFFF"/>
            <w:vAlign w:val="center"/>
          </w:tcPr>
          <w:p w14:paraId="2E7EC0AB" w14:textId="77777777" w:rsidR="009327DF" w:rsidRPr="009327DF" w:rsidRDefault="009327DF" w:rsidP="009327DF">
            <w:pPr>
              <w:jc w:val="center"/>
              <w:rPr>
                <w:color w:val="000000"/>
                <w:sz w:val="16"/>
                <w:szCs w:val="18"/>
              </w:rPr>
            </w:pPr>
            <w:r w:rsidRPr="009327DF">
              <w:rPr>
                <w:color w:val="000000"/>
                <w:sz w:val="16"/>
                <w:szCs w:val="18"/>
              </w:rPr>
              <w:t>264,06</w:t>
            </w:r>
          </w:p>
        </w:tc>
        <w:tc>
          <w:tcPr>
            <w:tcW w:w="0" w:type="auto"/>
            <w:tcBorders>
              <w:top w:val="nil"/>
              <w:left w:val="nil"/>
              <w:bottom w:val="single" w:sz="4" w:space="0" w:color="auto"/>
              <w:right w:val="single" w:sz="4" w:space="0" w:color="auto"/>
            </w:tcBorders>
            <w:shd w:val="clear" w:color="000000" w:fill="FFFFFF"/>
            <w:vAlign w:val="center"/>
          </w:tcPr>
          <w:p w14:paraId="4FB22654" w14:textId="77777777" w:rsidR="009327DF" w:rsidRPr="009327DF" w:rsidRDefault="009327DF" w:rsidP="009327DF">
            <w:pPr>
              <w:jc w:val="center"/>
              <w:rPr>
                <w:color w:val="000000"/>
                <w:sz w:val="16"/>
                <w:szCs w:val="18"/>
              </w:rPr>
            </w:pPr>
            <w:r w:rsidRPr="009327DF">
              <w:rPr>
                <w:color w:val="000000"/>
                <w:sz w:val="16"/>
                <w:szCs w:val="18"/>
              </w:rPr>
              <w:t>264,06</w:t>
            </w:r>
          </w:p>
        </w:tc>
        <w:tc>
          <w:tcPr>
            <w:tcW w:w="0" w:type="auto"/>
            <w:tcBorders>
              <w:top w:val="nil"/>
              <w:left w:val="nil"/>
              <w:bottom w:val="single" w:sz="4" w:space="0" w:color="auto"/>
              <w:right w:val="single" w:sz="4" w:space="0" w:color="auto"/>
            </w:tcBorders>
            <w:shd w:val="clear" w:color="000000" w:fill="FFFFFF"/>
            <w:vAlign w:val="center"/>
          </w:tcPr>
          <w:p w14:paraId="007545ED" w14:textId="77777777" w:rsidR="009327DF" w:rsidRPr="009327DF" w:rsidRDefault="009327DF" w:rsidP="009327DF">
            <w:pPr>
              <w:jc w:val="center"/>
              <w:rPr>
                <w:color w:val="000000"/>
                <w:sz w:val="16"/>
                <w:szCs w:val="18"/>
              </w:rPr>
            </w:pPr>
            <w:r w:rsidRPr="009327DF">
              <w:rPr>
                <w:color w:val="000000"/>
                <w:sz w:val="16"/>
                <w:szCs w:val="18"/>
              </w:rPr>
              <w:t>273,49</w:t>
            </w:r>
          </w:p>
        </w:tc>
        <w:tc>
          <w:tcPr>
            <w:tcW w:w="0" w:type="auto"/>
            <w:tcBorders>
              <w:top w:val="nil"/>
              <w:left w:val="nil"/>
              <w:bottom w:val="single" w:sz="4" w:space="0" w:color="auto"/>
              <w:right w:val="single" w:sz="4" w:space="0" w:color="auto"/>
            </w:tcBorders>
            <w:shd w:val="clear" w:color="000000" w:fill="FFFFFF"/>
            <w:vAlign w:val="center"/>
          </w:tcPr>
          <w:p w14:paraId="2E084DAC" w14:textId="77777777" w:rsidR="009327DF" w:rsidRPr="009327DF" w:rsidRDefault="009327DF" w:rsidP="009327DF">
            <w:pPr>
              <w:jc w:val="center"/>
              <w:rPr>
                <w:color w:val="000000"/>
                <w:sz w:val="16"/>
                <w:szCs w:val="18"/>
              </w:rPr>
            </w:pPr>
            <w:r w:rsidRPr="009327DF">
              <w:rPr>
                <w:color w:val="000000"/>
                <w:sz w:val="16"/>
                <w:szCs w:val="18"/>
              </w:rPr>
              <w:t>273,49</w:t>
            </w:r>
          </w:p>
        </w:tc>
        <w:tc>
          <w:tcPr>
            <w:tcW w:w="0" w:type="auto"/>
            <w:tcBorders>
              <w:top w:val="nil"/>
              <w:left w:val="nil"/>
              <w:bottom w:val="single" w:sz="4" w:space="0" w:color="auto"/>
              <w:right w:val="single" w:sz="4" w:space="0" w:color="auto"/>
            </w:tcBorders>
            <w:shd w:val="clear" w:color="000000" w:fill="FFFFFF"/>
            <w:vAlign w:val="center"/>
          </w:tcPr>
          <w:p w14:paraId="0F987849" w14:textId="77777777" w:rsidR="009327DF" w:rsidRPr="009327DF" w:rsidRDefault="009327DF" w:rsidP="009327DF">
            <w:pPr>
              <w:jc w:val="center"/>
              <w:rPr>
                <w:color w:val="000000"/>
                <w:sz w:val="16"/>
                <w:szCs w:val="18"/>
              </w:rPr>
            </w:pPr>
            <w:r w:rsidRPr="009327DF">
              <w:rPr>
                <w:color w:val="000000"/>
                <w:sz w:val="16"/>
                <w:szCs w:val="18"/>
              </w:rPr>
              <w:t>283,00</w:t>
            </w:r>
          </w:p>
        </w:tc>
        <w:tc>
          <w:tcPr>
            <w:tcW w:w="0" w:type="auto"/>
            <w:tcBorders>
              <w:top w:val="nil"/>
              <w:left w:val="nil"/>
              <w:bottom w:val="single" w:sz="4" w:space="0" w:color="auto"/>
              <w:right w:val="single" w:sz="4" w:space="0" w:color="auto"/>
            </w:tcBorders>
            <w:shd w:val="clear" w:color="000000" w:fill="FFFFFF"/>
            <w:vAlign w:val="center"/>
          </w:tcPr>
          <w:p w14:paraId="674B3B5B" w14:textId="77777777" w:rsidR="009327DF" w:rsidRPr="009327DF" w:rsidRDefault="009327DF" w:rsidP="009327DF">
            <w:pPr>
              <w:jc w:val="center"/>
              <w:rPr>
                <w:color w:val="000000"/>
                <w:sz w:val="16"/>
                <w:szCs w:val="18"/>
              </w:rPr>
            </w:pPr>
            <w:r w:rsidRPr="009327DF">
              <w:rPr>
                <w:color w:val="000000"/>
                <w:sz w:val="16"/>
                <w:szCs w:val="18"/>
              </w:rPr>
              <w:t>283,00</w:t>
            </w:r>
          </w:p>
        </w:tc>
        <w:tc>
          <w:tcPr>
            <w:tcW w:w="0" w:type="auto"/>
            <w:tcBorders>
              <w:top w:val="nil"/>
              <w:left w:val="nil"/>
              <w:bottom w:val="single" w:sz="4" w:space="0" w:color="auto"/>
              <w:right w:val="single" w:sz="4" w:space="0" w:color="auto"/>
            </w:tcBorders>
            <w:shd w:val="clear" w:color="000000" w:fill="FFFFFF"/>
            <w:vAlign w:val="center"/>
          </w:tcPr>
          <w:p w14:paraId="4C310868" w14:textId="77777777" w:rsidR="009327DF" w:rsidRPr="009327DF" w:rsidRDefault="009327DF" w:rsidP="009327DF">
            <w:pPr>
              <w:jc w:val="center"/>
              <w:rPr>
                <w:color w:val="000000"/>
                <w:sz w:val="16"/>
                <w:szCs w:val="18"/>
              </w:rPr>
            </w:pPr>
            <w:r w:rsidRPr="009327DF">
              <w:rPr>
                <w:color w:val="000000"/>
                <w:sz w:val="16"/>
                <w:szCs w:val="18"/>
              </w:rPr>
              <w:t>290,18</w:t>
            </w:r>
          </w:p>
        </w:tc>
        <w:tc>
          <w:tcPr>
            <w:tcW w:w="0" w:type="auto"/>
            <w:gridSpan w:val="2"/>
            <w:tcBorders>
              <w:top w:val="nil"/>
              <w:left w:val="nil"/>
              <w:bottom w:val="single" w:sz="4" w:space="0" w:color="auto"/>
              <w:right w:val="single" w:sz="4" w:space="0" w:color="auto"/>
            </w:tcBorders>
            <w:shd w:val="clear" w:color="000000" w:fill="FFFFFF"/>
            <w:vAlign w:val="center"/>
          </w:tcPr>
          <w:p w14:paraId="101C66FC" w14:textId="77777777" w:rsidR="009327DF" w:rsidRPr="009327DF" w:rsidRDefault="009327DF" w:rsidP="009327DF">
            <w:pPr>
              <w:jc w:val="center"/>
              <w:rPr>
                <w:color w:val="000000"/>
                <w:sz w:val="16"/>
                <w:szCs w:val="18"/>
              </w:rPr>
            </w:pPr>
            <w:r w:rsidRPr="009327DF">
              <w:rPr>
                <w:color w:val="000000"/>
                <w:sz w:val="16"/>
                <w:szCs w:val="18"/>
              </w:rPr>
              <w:t>290,18</w:t>
            </w:r>
          </w:p>
        </w:tc>
        <w:tc>
          <w:tcPr>
            <w:tcW w:w="0" w:type="auto"/>
            <w:tcBorders>
              <w:top w:val="nil"/>
              <w:left w:val="nil"/>
              <w:bottom w:val="single" w:sz="4" w:space="0" w:color="auto"/>
              <w:right w:val="single" w:sz="4" w:space="0" w:color="auto"/>
            </w:tcBorders>
            <w:shd w:val="clear" w:color="000000" w:fill="FFFFFF"/>
            <w:vAlign w:val="center"/>
          </w:tcPr>
          <w:p w14:paraId="2CA785EC" w14:textId="77777777" w:rsidR="009327DF" w:rsidRPr="009327DF" w:rsidRDefault="009327DF" w:rsidP="009327DF">
            <w:pPr>
              <w:jc w:val="center"/>
              <w:rPr>
                <w:color w:val="000000"/>
                <w:sz w:val="16"/>
                <w:szCs w:val="18"/>
              </w:rPr>
            </w:pPr>
            <w:r w:rsidRPr="009327DF">
              <w:rPr>
                <w:color w:val="000000"/>
                <w:sz w:val="16"/>
                <w:szCs w:val="18"/>
              </w:rPr>
              <w:t>297,76</w:t>
            </w:r>
          </w:p>
        </w:tc>
        <w:tc>
          <w:tcPr>
            <w:tcW w:w="0" w:type="auto"/>
            <w:gridSpan w:val="2"/>
            <w:tcBorders>
              <w:top w:val="nil"/>
              <w:left w:val="nil"/>
              <w:bottom w:val="single" w:sz="4" w:space="0" w:color="auto"/>
              <w:right w:val="single" w:sz="4" w:space="0" w:color="auto"/>
            </w:tcBorders>
            <w:shd w:val="clear" w:color="000000" w:fill="FFFFFF"/>
            <w:vAlign w:val="center"/>
          </w:tcPr>
          <w:p w14:paraId="31C9874D" w14:textId="77777777" w:rsidR="009327DF" w:rsidRPr="009327DF" w:rsidRDefault="009327DF" w:rsidP="009327DF">
            <w:pPr>
              <w:jc w:val="center"/>
              <w:rPr>
                <w:color w:val="000000"/>
                <w:sz w:val="16"/>
                <w:szCs w:val="18"/>
              </w:rPr>
            </w:pPr>
            <w:r w:rsidRPr="009327DF">
              <w:rPr>
                <w:color w:val="000000"/>
                <w:sz w:val="16"/>
                <w:szCs w:val="18"/>
              </w:rPr>
              <w:t>297,76</w:t>
            </w:r>
          </w:p>
        </w:tc>
        <w:tc>
          <w:tcPr>
            <w:tcW w:w="0" w:type="auto"/>
            <w:tcBorders>
              <w:top w:val="nil"/>
              <w:left w:val="nil"/>
              <w:bottom w:val="single" w:sz="4" w:space="0" w:color="auto"/>
              <w:right w:val="single" w:sz="4" w:space="0" w:color="auto"/>
            </w:tcBorders>
            <w:shd w:val="clear" w:color="000000" w:fill="FFFFFF"/>
            <w:vAlign w:val="center"/>
          </w:tcPr>
          <w:p w14:paraId="1B586346" w14:textId="77777777" w:rsidR="009327DF" w:rsidRPr="009327DF" w:rsidRDefault="009327DF" w:rsidP="009327DF">
            <w:pPr>
              <w:jc w:val="center"/>
              <w:rPr>
                <w:color w:val="000000"/>
                <w:sz w:val="16"/>
                <w:szCs w:val="18"/>
              </w:rPr>
            </w:pPr>
            <w:r w:rsidRPr="009327DF">
              <w:rPr>
                <w:color w:val="000000"/>
                <w:sz w:val="16"/>
                <w:szCs w:val="18"/>
              </w:rPr>
              <w:t>305,45</w:t>
            </w:r>
          </w:p>
        </w:tc>
        <w:tc>
          <w:tcPr>
            <w:tcW w:w="0" w:type="auto"/>
            <w:gridSpan w:val="2"/>
            <w:tcBorders>
              <w:top w:val="nil"/>
              <w:left w:val="nil"/>
              <w:bottom w:val="single" w:sz="4" w:space="0" w:color="auto"/>
              <w:right w:val="single" w:sz="4" w:space="0" w:color="auto"/>
            </w:tcBorders>
            <w:shd w:val="clear" w:color="000000" w:fill="FFFFFF"/>
            <w:vAlign w:val="center"/>
          </w:tcPr>
          <w:p w14:paraId="28E54727" w14:textId="77777777" w:rsidR="009327DF" w:rsidRPr="009327DF" w:rsidRDefault="009327DF" w:rsidP="009327DF">
            <w:pPr>
              <w:jc w:val="center"/>
              <w:rPr>
                <w:color w:val="000000"/>
                <w:sz w:val="16"/>
                <w:szCs w:val="18"/>
              </w:rPr>
            </w:pPr>
            <w:r w:rsidRPr="009327DF">
              <w:rPr>
                <w:color w:val="000000"/>
                <w:sz w:val="16"/>
                <w:szCs w:val="18"/>
              </w:rPr>
              <w:t>305,45</w:t>
            </w:r>
          </w:p>
        </w:tc>
        <w:tc>
          <w:tcPr>
            <w:tcW w:w="0" w:type="auto"/>
            <w:tcBorders>
              <w:top w:val="nil"/>
              <w:left w:val="nil"/>
              <w:bottom w:val="single" w:sz="4" w:space="0" w:color="auto"/>
              <w:right w:val="single" w:sz="4" w:space="0" w:color="auto"/>
            </w:tcBorders>
            <w:shd w:val="clear" w:color="000000" w:fill="FFFFFF"/>
            <w:vAlign w:val="center"/>
          </w:tcPr>
          <w:p w14:paraId="7EE76B05" w14:textId="77777777" w:rsidR="009327DF" w:rsidRPr="009327DF" w:rsidRDefault="009327DF" w:rsidP="009327DF">
            <w:pPr>
              <w:jc w:val="center"/>
              <w:rPr>
                <w:color w:val="000000"/>
                <w:sz w:val="16"/>
                <w:szCs w:val="18"/>
              </w:rPr>
            </w:pPr>
            <w:r w:rsidRPr="009327DF">
              <w:rPr>
                <w:color w:val="000000"/>
                <w:sz w:val="16"/>
                <w:szCs w:val="18"/>
              </w:rPr>
              <w:t>314,76</w:t>
            </w:r>
          </w:p>
        </w:tc>
        <w:tc>
          <w:tcPr>
            <w:tcW w:w="0" w:type="auto"/>
            <w:gridSpan w:val="2"/>
            <w:tcBorders>
              <w:top w:val="nil"/>
              <w:left w:val="nil"/>
              <w:bottom w:val="single" w:sz="4" w:space="0" w:color="auto"/>
              <w:right w:val="single" w:sz="4" w:space="0" w:color="auto"/>
            </w:tcBorders>
            <w:shd w:val="clear" w:color="000000" w:fill="FFFFFF"/>
            <w:vAlign w:val="center"/>
          </w:tcPr>
          <w:p w14:paraId="0F01A671" w14:textId="77777777" w:rsidR="009327DF" w:rsidRPr="009327DF" w:rsidRDefault="009327DF" w:rsidP="009327DF">
            <w:pPr>
              <w:jc w:val="center"/>
              <w:rPr>
                <w:color w:val="000000"/>
                <w:sz w:val="16"/>
                <w:szCs w:val="18"/>
              </w:rPr>
            </w:pPr>
            <w:r w:rsidRPr="009327DF">
              <w:rPr>
                <w:color w:val="000000"/>
                <w:sz w:val="16"/>
                <w:szCs w:val="18"/>
              </w:rPr>
              <w:t>314,76</w:t>
            </w:r>
          </w:p>
        </w:tc>
        <w:tc>
          <w:tcPr>
            <w:tcW w:w="0" w:type="auto"/>
            <w:tcBorders>
              <w:top w:val="nil"/>
              <w:left w:val="nil"/>
              <w:bottom w:val="single" w:sz="4" w:space="0" w:color="auto"/>
              <w:right w:val="single" w:sz="4" w:space="0" w:color="auto"/>
            </w:tcBorders>
            <w:shd w:val="clear" w:color="000000" w:fill="FFFFFF"/>
            <w:vAlign w:val="center"/>
          </w:tcPr>
          <w:p w14:paraId="4D5AE7D6" w14:textId="77777777" w:rsidR="009327DF" w:rsidRPr="009327DF" w:rsidRDefault="009327DF" w:rsidP="009327DF">
            <w:pPr>
              <w:jc w:val="center"/>
              <w:rPr>
                <w:color w:val="000000"/>
                <w:sz w:val="16"/>
                <w:szCs w:val="18"/>
              </w:rPr>
            </w:pPr>
            <w:r w:rsidRPr="009327DF">
              <w:rPr>
                <w:color w:val="000000"/>
                <w:sz w:val="16"/>
                <w:szCs w:val="18"/>
              </w:rPr>
              <w:t>323,15</w:t>
            </w:r>
          </w:p>
        </w:tc>
      </w:tr>
      <w:tr w:rsidR="009327DF" w:rsidRPr="009327DF" w14:paraId="2959715B" w14:textId="77777777" w:rsidTr="009327DF">
        <w:trPr>
          <w:trHeight w:val="834"/>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A0168D" w14:textId="77777777" w:rsidR="009327DF" w:rsidRPr="009327DF" w:rsidRDefault="009327DF" w:rsidP="009327DF">
            <w:pPr>
              <w:jc w:val="center"/>
              <w:rPr>
                <w:color w:val="000000"/>
                <w:sz w:val="18"/>
                <w:szCs w:val="18"/>
              </w:rPr>
            </w:pPr>
            <w:r w:rsidRPr="009327DF">
              <w:rPr>
                <w:color w:val="000000"/>
                <w:sz w:val="18"/>
                <w:szCs w:val="18"/>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8E0EB6" w14:textId="77777777" w:rsidR="009327DF" w:rsidRPr="009327DF" w:rsidRDefault="009327DF" w:rsidP="009327DF">
            <w:pPr>
              <w:rPr>
                <w:color w:val="000000"/>
                <w:sz w:val="18"/>
                <w:szCs w:val="18"/>
              </w:rPr>
            </w:pPr>
            <w:r w:rsidRPr="009327DF">
              <w:rPr>
                <w:color w:val="000000"/>
                <w:sz w:val="18"/>
                <w:szCs w:val="18"/>
              </w:rPr>
              <w:t>Прочие потребители</w:t>
            </w:r>
          </w:p>
          <w:p w14:paraId="59D7671C" w14:textId="77777777" w:rsidR="009327DF" w:rsidRPr="009327DF" w:rsidRDefault="009327DF" w:rsidP="009327DF">
            <w:pPr>
              <w:rPr>
                <w:color w:val="000000"/>
                <w:sz w:val="18"/>
                <w:szCs w:val="18"/>
              </w:rPr>
            </w:pPr>
            <w:r w:rsidRPr="009327DF">
              <w:rPr>
                <w:color w:val="000000"/>
                <w:sz w:val="18"/>
                <w:szCs w:val="18"/>
              </w:rPr>
              <w:t>(без НДС)</w:t>
            </w:r>
          </w:p>
        </w:tc>
        <w:tc>
          <w:tcPr>
            <w:tcW w:w="0" w:type="auto"/>
            <w:tcBorders>
              <w:top w:val="nil"/>
              <w:left w:val="nil"/>
              <w:bottom w:val="single" w:sz="4" w:space="0" w:color="auto"/>
              <w:right w:val="single" w:sz="4" w:space="0" w:color="auto"/>
            </w:tcBorders>
            <w:shd w:val="clear" w:color="000000" w:fill="FFFFFF"/>
            <w:vAlign w:val="center"/>
          </w:tcPr>
          <w:p w14:paraId="379B74EA" w14:textId="77777777" w:rsidR="009327DF" w:rsidRPr="009327DF" w:rsidRDefault="009327DF" w:rsidP="009327DF">
            <w:pPr>
              <w:jc w:val="center"/>
              <w:rPr>
                <w:sz w:val="16"/>
                <w:szCs w:val="18"/>
              </w:rPr>
            </w:pPr>
            <w:r w:rsidRPr="009327DF">
              <w:rPr>
                <w:sz w:val="16"/>
                <w:szCs w:val="18"/>
              </w:rPr>
              <w:t>196,70</w:t>
            </w:r>
          </w:p>
        </w:tc>
        <w:tc>
          <w:tcPr>
            <w:tcW w:w="0" w:type="auto"/>
            <w:tcBorders>
              <w:top w:val="nil"/>
              <w:left w:val="nil"/>
              <w:bottom w:val="single" w:sz="4" w:space="0" w:color="auto"/>
              <w:right w:val="single" w:sz="4" w:space="0" w:color="auto"/>
            </w:tcBorders>
            <w:shd w:val="clear" w:color="000000" w:fill="FFFFFF"/>
            <w:vAlign w:val="center"/>
          </w:tcPr>
          <w:p w14:paraId="61E10362" w14:textId="77777777" w:rsidR="009327DF" w:rsidRPr="009327DF" w:rsidRDefault="009327DF" w:rsidP="009327DF">
            <w:pPr>
              <w:jc w:val="center"/>
              <w:rPr>
                <w:sz w:val="16"/>
                <w:szCs w:val="18"/>
              </w:rPr>
            </w:pPr>
            <w:r w:rsidRPr="009327DF">
              <w:rPr>
                <w:sz w:val="16"/>
                <w:szCs w:val="18"/>
              </w:rPr>
              <w:t>206,47</w:t>
            </w:r>
          </w:p>
        </w:tc>
        <w:tc>
          <w:tcPr>
            <w:tcW w:w="0" w:type="auto"/>
            <w:tcBorders>
              <w:top w:val="nil"/>
              <w:left w:val="nil"/>
              <w:bottom w:val="single" w:sz="4" w:space="0" w:color="auto"/>
              <w:right w:val="single" w:sz="4" w:space="0" w:color="auto"/>
            </w:tcBorders>
            <w:shd w:val="clear" w:color="000000" w:fill="FFFFFF"/>
            <w:vAlign w:val="center"/>
          </w:tcPr>
          <w:p w14:paraId="104BA04B" w14:textId="77777777" w:rsidR="009327DF" w:rsidRPr="009327DF" w:rsidRDefault="009327DF" w:rsidP="009327DF">
            <w:pPr>
              <w:jc w:val="center"/>
              <w:rPr>
                <w:sz w:val="16"/>
                <w:szCs w:val="18"/>
              </w:rPr>
            </w:pPr>
            <w:r w:rsidRPr="009327DF">
              <w:rPr>
                <w:sz w:val="16"/>
                <w:szCs w:val="18"/>
              </w:rPr>
              <w:t>206,47</w:t>
            </w:r>
          </w:p>
        </w:tc>
        <w:tc>
          <w:tcPr>
            <w:tcW w:w="0" w:type="auto"/>
            <w:tcBorders>
              <w:top w:val="nil"/>
              <w:left w:val="nil"/>
              <w:bottom w:val="single" w:sz="4" w:space="0" w:color="auto"/>
              <w:right w:val="single" w:sz="4" w:space="0" w:color="auto"/>
            </w:tcBorders>
            <w:shd w:val="clear" w:color="000000" w:fill="FFFFFF"/>
            <w:vAlign w:val="center"/>
          </w:tcPr>
          <w:p w14:paraId="405120FB" w14:textId="77777777" w:rsidR="009327DF" w:rsidRPr="009327DF" w:rsidRDefault="009327DF" w:rsidP="009327DF">
            <w:pPr>
              <w:jc w:val="center"/>
              <w:rPr>
                <w:sz w:val="16"/>
                <w:szCs w:val="18"/>
              </w:rPr>
            </w:pPr>
            <w:r w:rsidRPr="009327DF">
              <w:rPr>
                <w:sz w:val="16"/>
                <w:szCs w:val="18"/>
              </w:rPr>
              <w:t>212,71</w:t>
            </w:r>
          </w:p>
        </w:tc>
        <w:tc>
          <w:tcPr>
            <w:tcW w:w="0" w:type="auto"/>
            <w:tcBorders>
              <w:top w:val="nil"/>
              <w:left w:val="nil"/>
              <w:bottom w:val="single" w:sz="4" w:space="0" w:color="auto"/>
              <w:right w:val="single" w:sz="4" w:space="0" w:color="auto"/>
            </w:tcBorders>
            <w:shd w:val="clear" w:color="000000" w:fill="FFFFFF"/>
            <w:vAlign w:val="center"/>
          </w:tcPr>
          <w:p w14:paraId="036B1ED2" w14:textId="77777777" w:rsidR="009327DF" w:rsidRPr="009327DF" w:rsidRDefault="009327DF" w:rsidP="009327DF">
            <w:pPr>
              <w:jc w:val="center"/>
              <w:rPr>
                <w:sz w:val="16"/>
                <w:szCs w:val="18"/>
              </w:rPr>
            </w:pPr>
            <w:r w:rsidRPr="009327DF">
              <w:rPr>
                <w:sz w:val="16"/>
                <w:szCs w:val="18"/>
              </w:rPr>
              <w:t>212,71</w:t>
            </w:r>
          </w:p>
        </w:tc>
        <w:tc>
          <w:tcPr>
            <w:tcW w:w="0" w:type="auto"/>
            <w:tcBorders>
              <w:top w:val="nil"/>
              <w:left w:val="nil"/>
              <w:bottom w:val="single" w:sz="4" w:space="0" w:color="auto"/>
              <w:right w:val="single" w:sz="4" w:space="0" w:color="auto"/>
            </w:tcBorders>
            <w:shd w:val="clear" w:color="000000" w:fill="FFFFFF"/>
            <w:vAlign w:val="center"/>
          </w:tcPr>
          <w:p w14:paraId="3F8A0567" w14:textId="77777777" w:rsidR="009327DF" w:rsidRPr="009327DF" w:rsidRDefault="009327DF" w:rsidP="009327DF">
            <w:pPr>
              <w:jc w:val="center"/>
              <w:rPr>
                <w:color w:val="000000"/>
                <w:sz w:val="16"/>
                <w:szCs w:val="18"/>
              </w:rPr>
            </w:pPr>
            <w:r w:rsidRPr="009327DF">
              <w:rPr>
                <w:color w:val="000000"/>
                <w:sz w:val="16"/>
                <w:szCs w:val="18"/>
              </w:rPr>
              <w:t>220,05</w:t>
            </w:r>
          </w:p>
        </w:tc>
        <w:tc>
          <w:tcPr>
            <w:tcW w:w="0" w:type="auto"/>
            <w:tcBorders>
              <w:top w:val="nil"/>
              <w:left w:val="nil"/>
              <w:bottom w:val="single" w:sz="4" w:space="0" w:color="auto"/>
              <w:right w:val="single" w:sz="4" w:space="0" w:color="auto"/>
            </w:tcBorders>
            <w:shd w:val="clear" w:color="000000" w:fill="FFFFFF"/>
            <w:vAlign w:val="center"/>
          </w:tcPr>
          <w:p w14:paraId="2CFE1337" w14:textId="77777777" w:rsidR="009327DF" w:rsidRPr="009327DF" w:rsidRDefault="009327DF" w:rsidP="009327DF">
            <w:pPr>
              <w:jc w:val="center"/>
              <w:rPr>
                <w:color w:val="000000"/>
                <w:sz w:val="16"/>
                <w:szCs w:val="18"/>
              </w:rPr>
            </w:pPr>
            <w:r w:rsidRPr="009327DF">
              <w:rPr>
                <w:color w:val="000000"/>
                <w:sz w:val="16"/>
                <w:szCs w:val="18"/>
              </w:rPr>
              <w:t>220,05</w:t>
            </w:r>
          </w:p>
        </w:tc>
        <w:tc>
          <w:tcPr>
            <w:tcW w:w="0" w:type="auto"/>
            <w:tcBorders>
              <w:top w:val="nil"/>
              <w:left w:val="nil"/>
              <w:bottom w:val="single" w:sz="4" w:space="0" w:color="auto"/>
              <w:right w:val="single" w:sz="4" w:space="0" w:color="auto"/>
            </w:tcBorders>
            <w:shd w:val="clear" w:color="000000" w:fill="FFFFFF"/>
            <w:vAlign w:val="center"/>
          </w:tcPr>
          <w:p w14:paraId="2A33F3CF" w14:textId="77777777" w:rsidR="009327DF" w:rsidRPr="009327DF" w:rsidRDefault="009327DF" w:rsidP="009327DF">
            <w:pPr>
              <w:jc w:val="center"/>
              <w:rPr>
                <w:color w:val="000000"/>
                <w:sz w:val="16"/>
                <w:szCs w:val="18"/>
              </w:rPr>
            </w:pPr>
            <w:r w:rsidRPr="009327DF">
              <w:rPr>
                <w:color w:val="000000"/>
                <w:sz w:val="16"/>
                <w:szCs w:val="18"/>
              </w:rPr>
              <w:t>227,91</w:t>
            </w:r>
          </w:p>
        </w:tc>
        <w:tc>
          <w:tcPr>
            <w:tcW w:w="0" w:type="auto"/>
            <w:tcBorders>
              <w:top w:val="nil"/>
              <w:left w:val="nil"/>
              <w:bottom w:val="single" w:sz="4" w:space="0" w:color="auto"/>
              <w:right w:val="single" w:sz="4" w:space="0" w:color="auto"/>
            </w:tcBorders>
            <w:shd w:val="clear" w:color="000000" w:fill="FFFFFF"/>
            <w:vAlign w:val="center"/>
          </w:tcPr>
          <w:p w14:paraId="261D02F9" w14:textId="77777777" w:rsidR="009327DF" w:rsidRPr="009327DF" w:rsidRDefault="009327DF" w:rsidP="009327DF">
            <w:pPr>
              <w:jc w:val="center"/>
              <w:rPr>
                <w:color w:val="000000"/>
                <w:sz w:val="16"/>
                <w:szCs w:val="18"/>
              </w:rPr>
            </w:pPr>
            <w:r w:rsidRPr="009327DF">
              <w:rPr>
                <w:color w:val="000000"/>
                <w:sz w:val="16"/>
                <w:szCs w:val="18"/>
              </w:rPr>
              <w:t>227,91</w:t>
            </w:r>
          </w:p>
        </w:tc>
        <w:tc>
          <w:tcPr>
            <w:tcW w:w="0" w:type="auto"/>
            <w:tcBorders>
              <w:top w:val="nil"/>
              <w:left w:val="nil"/>
              <w:bottom w:val="single" w:sz="4" w:space="0" w:color="auto"/>
              <w:right w:val="single" w:sz="4" w:space="0" w:color="auto"/>
            </w:tcBorders>
            <w:shd w:val="clear" w:color="000000" w:fill="FFFFFF"/>
            <w:vAlign w:val="center"/>
          </w:tcPr>
          <w:p w14:paraId="4207DBD4" w14:textId="77777777" w:rsidR="009327DF" w:rsidRPr="009327DF" w:rsidRDefault="009327DF" w:rsidP="009327DF">
            <w:pPr>
              <w:jc w:val="center"/>
              <w:rPr>
                <w:color w:val="000000"/>
                <w:sz w:val="16"/>
                <w:szCs w:val="18"/>
              </w:rPr>
            </w:pPr>
            <w:r w:rsidRPr="009327DF">
              <w:rPr>
                <w:color w:val="000000"/>
                <w:sz w:val="16"/>
                <w:szCs w:val="18"/>
              </w:rPr>
              <w:t>235,83</w:t>
            </w:r>
          </w:p>
        </w:tc>
        <w:tc>
          <w:tcPr>
            <w:tcW w:w="0" w:type="auto"/>
            <w:tcBorders>
              <w:top w:val="nil"/>
              <w:left w:val="nil"/>
              <w:bottom w:val="single" w:sz="4" w:space="0" w:color="auto"/>
              <w:right w:val="single" w:sz="4" w:space="0" w:color="auto"/>
            </w:tcBorders>
            <w:shd w:val="clear" w:color="000000" w:fill="FFFFFF"/>
            <w:vAlign w:val="center"/>
          </w:tcPr>
          <w:p w14:paraId="428937E5" w14:textId="77777777" w:rsidR="009327DF" w:rsidRPr="009327DF" w:rsidRDefault="009327DF" w:rsidP="009327DF">
            <w:pPr>
              <w:jc w:val="center"/>
              <w:rPr>
                <w:color w:val="000000"/>
                <w:sz w:val="16"/>
                <w:szCs w:val="18"/>
              </w:rPr>
            </w:pPr>
            <w:r w:rsidRPr="009327DF">
              <w:rPr>
                <w:color w:val="000000"/>
                <w:sz w:val="16"/>
                <w:szCs w:val="18"/>
              </w:rPr>
              <w:t>235,83</w:t>
            </w:r>
          </w:p>
        </w:tc>
        <w:tc>
          <w:tcPr>
            <w:tcW w:w="0" w:type="auto"/>
            <w:tcBorders>
              <w:top w:val="nil"/>
              <w:left w:val="nil"/>
              <w:bottom w:val="single" w:sz="4" w:space="0" w:color="auto"/>
              <w:right w:val="single" w:sz="4" w:space="0" w:color="auto"/>
            </w:tcBorders>
            <w:shd w:val="clear" w:color="000000" w:fill="FFFFFF"/>
            <w:vAlign w:val="center"/>
          </w:tcPr>
          <w:p w14:paraId="25322AE7" w14:textId="77777777" w:rsidR="009327DF" w:rsidRPr="009327DF" w:rsidRDefault="009327DF" w:rsidP="009327DF">
            <w:pPr>
              <w:jc w:val="center"/>
              <w:rPr>
                <w:color w:val="000000"/>
                <w:sz w:val="16"/>
                <w:szCs w:val="18"/>
              </w:rPr>
            </w:pPr>
            <w:r w:rsidRPr="009327DF">
              <w:rPr>
                <w:color w:val="000000"/>
                <w:sz w:val="16"/>
                <w:szCs w:val="18"/>
              </w:rPr>
              <w:t>241,82</w:t>
            </w:r>
          </w:p>
        </w:tc>
        <w:tc>
          <w:tcPr>
            <w:tcW w:w="0" w:type="auto"/>
            <w:gridSpan w:val="2"/>
            <w:tcBorders>
              <w:top w:val="nil"/>
              <w:left w:val="nil"/>
              <w:bottom w:val="single" w:sz="4" w:space="0" w:color="auto"/>
              <w:right w:val="single" w:sz="4" w:space="0" w:color="auto"/>
            </w:tcBorders>
            <w:shd w:val="clear" w:color="000000" w:fill="FFFFFF"/>
            <w:vAlign w:val="center"/>
          </w:tcPr>
          <w:p w14:paraId="10A4AA2D" w14:textId="77777777" w:rsidR="009327DF" w:rsidRPr="009327DF" w:rsidRDefault="009327DF" w:rsidP="009327DF">
            <w:pPr>
              <w:jc w:val="center"/>
              <w:rPr>
                <w:color w:val="000000"/>
                <w:sz w:val="16"/>
                <w:szCs w:val="18"/>
              </w:rPr>
            </w:pPr>
            <w:r w:rsidRPr="009327DF">
              <w:rPr>
                <w:color w:val="000000"/>
                <w:sz w:val="16"/>
                <w:szCs w:val="18"/>
              </w:rPr>
              <w:t>241,82</w:t>
            </w:r>
          </w:p>
        </w:tc>
        <w:tc>
          <w:tcPr>
            <w:tcW w:w="0" w:type="auto"/>
            <w:tcBorders>
              <w:top w:val="nil"/>
              <w:left w:val="nil"/>
              <w:bottom w:val="single" w:sz="4" w:space="0" w:color="auto"/>
              <w:right w:val="single" w:sz="4" w:space="0" w:color="auto"/>
            </w:tcBorders>
            <w:shd w:val="clear" w:color="000000" w:fill="FFFFFF"/>
            <w:vAlign w:val="center"/>
          </w:tcPr>
          <w:p w14:paraId="1821340D" w14:textId="77777777" w:rsidR="009327DF" w:rsidRPr="009327DF" w:rsidRDefault="009327DF" w:rsidP="009327DF">
            <w:pPr>
              <w:jc w:val="center"/>
              <w:rPr>
                <w:color w:val="000000"/>
                <w:sz w:val="16"/>
                <w:szCs w:val="18"/>
              </w:rPr>
            </w:pPr>
            <w:r w:rsidRPr="009327DF">
              <w:rPr>
                <w:color w:val="000000"/>
                <w:sz w:val="16"/>
                <w:szCs w:val="18"/>
              </w:rPr>
              <w:t>248,13</w:t>
            </w:r>
          </w:p>
        </w:tc>
        <w:tc>
          <w:tcPr>
            <w:tcW w:w="0" w:type="auto"/>
            <w:gridSpan w:val="2"/>
            <w:tcBorders>
              <w:top w:val="nil"/>
              <w:left w:val="nil"/>
              <w:bottom w:val="single" w:sz="4" w:space="0" w:color="auto"/>
              <w:right w:val="single" w:sz="4" w:space="0" w:color="auto"/>
            </w:tcBorders>
            <w:shd w:val="clear" w:color="000000" w:fill="FFFFFF"/>
            <w:vAlign w:val="center"/>
          </w:tcPr>
          <w:p w14:paraId="4CD696F0" w14:textId="77777777" w:rsidR="009327DF" w:rsidRPr="009327DF" w:rsidRDefault="009327DF" w:rsidP="009327DF">
            <w:pPr>
              <w:jc w:val="center"/>
              <w:rPr>
                <w:color w:val="000000"/>
                <w:sz w:val="16"/>
                <w:szCs w:val="18"/>
              </w:rPr>
            </w:pPr>
            <w:r w:rsidRPr="009327DF">
              <w:rPr>
                <w:color w:val="000000"/>
                <w:sz w:val="16"/>
                <w:szCs w:val="18"/>
              </w:rPr>
              <w:t>248,13</w:t>
            </w:r>
          </w:p>
        </w:tc>
        <w:tc>
          <w:tcPr>
            <w:tcW w:w="0" w:type="auto"/>
            <w:tcBorders>
              <w:top w:val="nil"/>
              <w:left w:val="nil"/>
              <w:bottom w:val="single" w:sz="4" w:space="0" w:color="auto"/>
              <w:right w:val="single" w:sz="4" w:space="0" w:color="auto"/>
            </w:tcBorders>
            <w:shd w:val="clear" w:color="000000" w:fill="FFFFFF"/>
            <w:vAlign w:val="center"/>
          </w:tcPr>
          <w:p w14:paraId="5F694236" w14:textId="77777777" w:rsidR="009327DF" w:rsidRPr="009327DF" w:rsidRDefault="009327DF" w:rsidP="009327DF">
            <w:pPr>
              <w:jc w:val="center"/>
              <w:rPr>
                <w:color w:val="000000"/>
                <w:sz w:val="16"/>
                <w:szCs w:val="18"/>
              </w:rPr>
            </w:pPr>
            <w:r w:rsidRPr="009327DF">
              <w:rPr>
                <w:color w:val="000000"/>
                <w:sz w:val="16"/>
                <w:szCs w:val="18"/>
              </w:rPr>
              <w:t>254,54</w:t>
            </w:r>
          </w:p>
        </w:tc>
        <w:tc>
          <w:tcPr>
            <w:tcW w:w="0" w:type="auto"/>
            <w:gridSpan w:val="2"/>
            <w:tcBorders>
              <w:top w:val="nil"/>
              <w:left w:val="nil"/>
              <w:bottom w:val="single" w:sz="4" w:space="0" w:color="auto"/>
              <w:right w:val="single" w:sz="4" w:space="0" w:color="auto"/>
            </w:tcBorders>
            <w:shd w:val="clear" w:color="000000" w:fill="FFFFFF"/>
            <w:vAlign w:val="center"/>
          </w:tcPr>
          <w:p w14:paraId="641E0754" w14:textId="77777777" w:rsidR="009327DF" w:rsidRPr="009327DF" w:rsidRDefault="009327DF" w:rsidP="009327DF">
            <w:pPr>
              <w:jc w:val="center"/>
              <w:rPr>
                <w:color w:val="000000"/>
                <w:sz w:val="16"/>
                <w:szCs w:val="18"/>
              </w:rPr>
            </w:pPr>
            <w:r w:rsidRPr="009327DF">
              <w:rPr>
                <w:color w:val="000000"/>
                <w:sz w:val="16"/>
                <w:szCs w:val="18"/>
              </w:rPr>
              <w:t>254,54</w:t>
            </w:r>
          </w:p>
        </w:tc>
        <w:tc>
          <w:tcPr>
            <w:tcW w:w="0" w:type="auto"/>
            <w:tcBorders>
              <w:top w:val="nil"/>
              <w:left w:val="nil"/>
              <w:bottom w:val="single" w:sz="4" w:space="0" w:color="auto"/>
              <w:right w:val="single" w:sz="4" w:space="0" w:color="auto"/>
            </w:tcBorders>
            <w:shd w:val="clear" w:color="000000" w:fill="FFFFFF"/>
            <w:vAlign w:val="center"/>
          </w:tcPr>
          <w:p w14:paraId="6F0C0910" w14:textId="77777777" w:rsidR="009327DF" w:rsidRPr="009327DF" w:rsidRDefault="009327DF" w:rsidP="009327DF">
            <w:pPr>
              <w:jc w:val="center"/>
              <w:rPr>
                <w:color w:val="000000"/>
                <w:sz w:val="16"/>
                <w:szCs w:val="18"/>
              </w:rPr>
            </w:pPr>
            <w:r w:rsidRPr="009327DF">
              <w:rPr>
                <w:color w:val="000000"/>
                <w:sz w:val="16"/>
                <w:szCs w:val="18"/>
              </w:rPr>
              <w:t>262,30</w:t>
            </w:r>
          </w:p>
        </w:tc>
        <w:tc>
          <w:tcPr>
            <w:tcW w:w="0" w:type="auto"/>
            <w:gridSpan w:val="2"/>
            <w:tcBorders>
              <w:top w:val="nil"/>
              <w:left w:val="nil"/>
              <w:bottom w:val="single" w:sz="4" w:space="0" w:color="auto"/>
              <w:right w:val="single" w:sz="4" w:space="0" w:color="auto"/>
            </w:tcBorders>
            <w:shd w:val="clear" w:color="000000" w:fill="FFFFFF"/>
            <w:vAlign w:val="center"/>
          </w:tcPr>
          <w:p w14:paraId="3BC4AC10" w14:textId="77777777" w:rsidR="009327DF" w:rsidRPr="009327DF" w:rsidRDefault="009327DF" w:rsidP="009327DF">
            <w:pPr>
              <w:jc w:val="center"/>
              <w:rPr>
                <w:color w:val="000000"/>
                <w:sz w:val="16"/>
                <w:szCs w:val="18"/>
              </w:rPr>
            </w:pPr>
            <w:r w:rsidRPr="009327DF">
              <w:rPr>
                <w:color w:val="000000"/>
                <w:sz w:val="16"/>
                <w:szCs w:val="18"/>
              </w:rPr>
              <w:t>262,30</w:t>
            </w:r>
          </w:p>
        </w:tc>
        <w:tc>
          <w:tcPr>
            <w:tcW w:w="0" w:type="auto"/>
            <w:tcBorders>
              <w:top w:val="nil"/>
              <w:left w:val="nil"/>
              <w:bottom w:val="single" w:sz="4" w:space="0" w:color="auto"/>
              <w:right w:val="single" w:sz="4" w:space="0" w:color="auto"/>
            </w:tcBorders>
            <w:shd w:val="clear" w:color="000000" w:fill="FFFFFF"/>
            <w:vAlign w:val="center"/>
          </w:tcPr>
          <w:p w14:paraId="0309C865" w14:textId="77777777" w:rsidR="009327DF" w:rsidRPr="009327DF" w:rsidRDefault="009327DF" w:rsidP="009327DF">
            <w:pPr>
              <w:jc w:val="center"/>
              <w:rPr>
                <w:color w:val="000000"/>
                <w:sz w:val="16"/>
                <w:szCs w:val="18"/>
              </w:rPr>
            </w:pPr>
            <w:r w:rsidRPr="009327DF">
              <w:rPr>
                <w:color w:val="000000"/>
                <w:sz w:val="16"/>
                <w:szCs w:val="18"/>
              </w:rPr>
              <w:t>269,29</w:t>
            </w:r>
          </w:p>
        </w:tc>
      </w:tr>
    </w:tbl>
    <w:p w14:paraId="675E7F68" w14:textId="77777777" w:rsidR="009327DF" w:rsidRPr="009327DF" w:rsidRDefault="009327DF" w:rsidP="009327DF">
      <w:pPr>
        <w:ind w:firstLine="709"/>
        <w:jc w:val="both"/>
        <w:rPr>
          <w:color w:val="000000"/>
          <w:sz w:val="28"/>
          <w:szCs w:val="28"/>
          <w:lang w:eastAsia="en-US"/>
        </w:rPr>
      </w:pPr>
    </w:p>
    <w:p w14:paraId="2F4AB756" w14:textId="77777777" w:rsidR="009327DF" w:rsidRPr="009327DF" w:rsidRDefault="009327DF" w:rsidP="009327DF">
      <w:pPr>
        <w:ind w:firstLine="709"/>
        <w:jc w:val="both"/>
        <w:rPr>
          <w:color w:val="000000"/>
          <w:sz w:val="28"/>
          <w:szCs w:val="28"/>
          <w:lang w:eastAsia="en-US"/>
        </w:rPr>
      </w:pPr>
      <w:r w:rsidRPr="009327DF">
        <w:rPr>
          <w:color w:val="000000"/>
          <w:sz w:val="28"/>
          <w:szCs w:val="28"/>
          <w:lang w:eastAsia="en-US"/>
        </w:rPr>
        <w:t>*Выделяется в целях реализации пункта 6 статьи 168 Налогового кодекса Российской Федерации.</w:t>
      </w:r>
    </w:p>
    <w:p w14:paraId="26A5CAF5" w14:textId="77777777" w:rsidR="00AE5E04" w:rsidRPr="00CB7967" w:rsidRDefault="00AE5E04" w:rsidP="00AE5E04">
      <w:pPr>
        <w:tabs>
          <w:tab w:val="left" w:pos="5580"/>
          <w:tab w:val="left" w:pos="9498"/>
        </w:tabs>
        <w:ind w:right="-567"/>
      </w:pPr>
    </w:p>
    <w:sectPr w:rsidR="00AE5E04" w:rsidRPr="00CB7967" w:rsidSect="009327DF">
      <w:pgSz w:w="16838" w:h="11906" w:orient="landscape"/>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5EE4" w14:textId="77777777" w:rsidR="000D6E3B" w:rsidRPr="00613A98" w:rsidRDefault="000D6E3B" w:rsidP="00613A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4D32" w14:textId="77777777" w:rsidR="00832188" w:rsidRDefault="00832188"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6A8A47C9" w14:textId="77777777" w:rsidR="00832188" w:rsidRDefault="008321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31C" w14:textId="77777777" w:rsidR="00832188" w:rsidRDefault="00832188" w:rsidP="00AC6393">
    <w:pPr>
      <w:pStyle w:val="a7"/>
      <w:framePr w:wrap="around" w:vAnchor="text" w:hAnchor="margin" w:xAlign="center" w:y="1"/>
      <w:rPr>
        <w:rStyle w:val="af9"/>
        <w:rFonts w:eastAsiaTheme="majorEastAsia"/>
      </w:rPr>
    </w:pPr>
  </w:p>
  <w:p w14:paraId="4B305D21" w14:textId="77777777" w:rsidR="00832188" w:rsidRDefault="008321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2C17" w14:textId="77777777" w:rsidR="0038434F" w:rsidRDefault="0038434F">
    <w:pPr>
      <w:pStyle w:val="a5"/>
      <w:jc w:val="center"/>
    </w:pPr>
    <w:r>
      <w:fldChar w:fldCharType="begin"/>
    </w:r>
    <w:r>
      <w:instrText>PAGE   \* MERGEFORMAT</w:instrText>
    </w:r>
    <w:r>
      <w:fldChar w:fldCharType="separate"/>
    </w:r>
    <w:r>
      <w:rPr>
        <w:noProof/>
      </w:rPr>
      <w:t>24</w:t>
    </w:r>
    <w:r>
      <w:fldChar w:fldCharType="end"/>
    </w:r>
  </w:p>
  <w:p w14:paraId="18903205" w14:textId="77777777" w:rsidR="0038434F" w:rsidRPr="00DB4FA4" w:rsidRDefault="0038434F" w:rsidP="00914723">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50698"/>
      <w:docPartObj>
        <w:docPartGallery w:val="Page Numbers (Top of Page)"/>
        <w:docPartUnique/>
      </w:docPartObj>
    </w:sdtPr>
    <w:sdtEndPr/>
    <w:sdtContent>
      <w:p w14:paraId="3F184AD5" w14:textId="77777777" w:rsidR="00170382" w:rsidRDefault="00170382">
        <w:pPr>
          <w:pStyle w:val="a5"/>
          <w:jc w:val="center"/>
        </w:pPr>
        <w:r>
          <w:fldChar w:fldCharType="begin"/>
        </w:r>
        <w:r>
          <w:instrText>PAGE   \* MERGEFORMAT</w:instrText>
        </w:r>
        <w:r>
          <w:fldChar w:fldCharType="separate"/>
        </w:r>
        <w:r>
          <w:rPr>
            <w:noProof/>
          </w:rPr>
          <w:t>23</w:t>
        </w:r>
        <w:r>
          <w:fldChar w:fldCharType="end"/>
        </w:r>
      </w:p>
    </w:sdtContent>
  </w:sdt>
  <w:p w14:paraId="21FB972F" w14:textId="77777777" w:rsidR="00170382" w:rsidRDefault="0017038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9126" w14:textId="77777777" w:rsidR="000D6E3B" w:rsidRPr="003C6254" w:rsidRDefault="000D6E3B">
    <w:pPr>
      <w:pStyle w:val="a5"/>
      <w:jc w:val="center"/>
    </w:pPr>
    <w:r w:rsidRPr="003C6254">
      <w:fldChar w:fldCharType="begin"/>
    </w:r>
    <w:r w:rsidRPr="003C6254">
      <w:instrText>PAGE   \* MERGEFORMAT</w:instrText>
    </w:r>
    <w:r w:rsidRPr="003C6254">
      <w:fldChar w:fldCharType="separate"/>
    </w:r>
    <w:r w:rsidRPr="003C6254">
      <w:t>2</w:t>
    </w:r>
    <w:r w:rsidRPr="003C6254">
      <w:fldChar w:fldCharType="end"/>
    </w:r>
  </w:p>
  <w:p w14:paraId="764646CD" w14:textId="77777777" w:rsidR="000D6E3B" w:rsidRPr="003C6254" w:rsidRDefault="000D6E3B" w:rsidP="003C6254">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D034" w14:textId="77777777" w:rsidR="00832188" w:rsidRDefault="00832188">
    <w:pPr>
      <w:pStyle w:val="a5"/>
      <w:jc w:val="center"/>
    </w:pPr>
    <w:r>
      <w:fldChar w:fldCharType="begin"/>
    </w:r>
    <w:r>
      <w:instrText>PAGE   \* MERGEFORMAT</w:instrText>
    </w:r>
    <w:r>
      <w:fldChar w:fldCharType="separate"/>
    </w:r>
    <w:r>
      <w:rPr>
        <w:noProof/>
      </w:rPr>
      <w:t>54</w:t>
    </w:r>
    <w:r>
      <w:fldChar w:fldCharType="end"/>
    </w:r>
  </w:p>
  <w:p w14:paraId="2ABB2D8A" w14:textId="77777777" w:rsidR="00832188" w:rsidRDefault="0083218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60683010" w14:textId="77777777" w:rsidR="009327DF" w:rsidRDefault="009327DF">
        <w:pPr>
          <w:pStyle w:val="a5"/>
          <w:jc w:val="center"/>
        </w:pPr>
        <w:r>
          <w:fldChar w:fldCharType="begin"/>
        </w:r>
        <w:r>
          <w:instrText xml:space="preserve"> PAGE   \* MERGEFORMAT </w:instrText>
        </w:r>
        <w:r>
          <w:fldChar w:fldCharType="separate"/>
        </w:r>
        <w:r>
          <w:rPr>
            <w:noProof/>
          </w:rPr>
          <w:t>7</w:t>
        </w:r>
        <w:r>
          <w:rPr>
            <w:noProof/>
          </w:rPr>
          <w:fldChar w:fldCharType="end"/>
        </w:r>
      </w:p>
    </w:sdtContent>
  </w:sdt>
  <w:p w14:paraId="1808BD24" w14:textId="77777777" w:rsidR="009327DF" w:rsidRDefault="009327DF">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78703650" w14:textId="77777777" w:rsidR="009327DF" w:rsidRDefault="009327DF">
        <w:pPr>
          <w:pStyle w:val="a5"/>
          <w:jc w:val="center"/>
        </w:pPr>
        <w:r>
          <w:fldChar w:fldCharType="begin"/>
        </w:r>
        <w:r>
          <w:instrText>PAGE   \* MERGEFORMAT</w:instrText>
        </w:r>
        <w:r>
          <w:fldChar w:fldCharType="separate"/>
        </w:r>
        <w:r>
          <w:rPr>
            <w:noProof/>
          </w:rPr>
          <w:t>6</w:t>
        </w:r>
        <w:r>
          <w:fldChar w:fldCharType="end"/>
        </w:r>
      </w:p>
    </w:sdtContent>
  </w:sdt>
  <w:p w14:paraId="03E0865D" w14:textId="77777777" w:rsidR="009327DF" w:rsidRDefault="009327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5720AA0"/>
    <w:multiLevelType w:val="hybridMultilevel"/>
    <w:tmpl w:val="7BC6EA5C"/>
    <w:lvl w:ilvl="0" w:tplc="1C483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D52AF0"/>
    <w:multiLevelType w:val="hybridMultilevel"/>
    <w:tmpl w:val="0D98DF66"/>
    <w:lvl w:ilvl="0" w:tplc="397E05C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313E8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704D72"/>
    <w:multiLevelType w:val="hybridMultilevel"/>
    <w:tmpl w:val="2702FD6C"/>
    <w:lvl w:ilvl="0" w:tplc="69240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E602E7"/>
    <w:multiLevelType w:val="hybridMultilevel"/>
    <w:tmpl w:val="0610D204"/>
    <w:lvl w:ilvl="0" w:tplc="5F8AC9D2">
      <w:start w:val="1"/>
      <w:numFmt w:val="decimal"/>
      <w:lvlText w:val="%1)"/>
      <w:lvlJc w:val="left"/>
      <w:pPr>
        <w:ind w:left="1068" w:hanging="360"/>
      </w:pPr>
      <w:rPr>
        <w:rFonts w:hint="default"/>
        <w:color w:val="7030A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B1900EE"/>
    <w:multiLevelType w:val="multilevel"/>
    <w:tmpl w:val="FAD09074"/>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15:restartNumberingAfterBreak="0">
    <w:nsid w:val="3E8A71FC"/>
    <w:multiLevelType w:val="hybridMultilevel"/>
    <w:tmpl w:val="E7D462DE"/>
    <w:lvl w:ilvl="0" w:tplc="BB507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2F796B"/>
    <w:multiLevelType w:val="hybridMultilevel"/>
    <w:tmpl w:val="6136AFDC"/>
    <w:lvl w:ilvl="0" w:tplc="F496D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E3F06BD"/>
    <w:multiLevelType w:val="hybridMultilevel"/>
    <w:tmpl w:val="84FE7B68"/>
    <w:lvl w:ilvl="0" w:tplc="7DB89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8D0A8D"/>
    <w:multiLevelType w:val="hybridMultilevel"/>
    <w:tmpl w:val="CC6022B2"/>
    <w:lvl w:ilvl="0" w:tplc="14F68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6D7882"/>
    <w:multiLevelType w:val="multilevel"/>
    <w:tmpl w:val="9E30278E"/>
    <w:lvl w:ilvl="0">
      <w:start w:val="1"/>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8F213E5"/>
    <w:multiLevelType w:val="hybridMultilevel"/>
    <w:tmpl w:val="7B74B22A"/>
    <w:lvl w:ilvl="0" w:tplc="9D4E34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3A90AB8"/>
    <w:multiLevelType w:val="hybridMultilevel"/>
    <w:tmpl w:val="8304C7D2"/>
    <w:lvl w:ilvl="0" w:tplc="CD8C0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C80964"/>
    <w:multiLevelType w:val="multilevel"/>
    <w:tmpl w:val="8960BE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C47FA1"/>
    <w:multiLevelType w:val="hybridMultilevel"/>
    <w:tmpl w:val="95E616B0"/>
    <w:lvl w:ilvl="0" w:tplc="D4E04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CE7D28"/>
    <w:multiLevelType w:val="multilevel"/>
    <w:tmpl w:val="68E6DC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A49513E"/>
    <w:multiLevelType w:val="hybridMultilevel"/>
    <w:tmpl w:val="B67E9490"/>
    <w:lvl w:ilvl="0" w:tplc="BFB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6F7D38"/>
    <w:multiLevelType w:val="hybridMultilevel"/>
    <w:tmpl w:val="8DCC6EC0"/>
    <w:lvl w:ilvl="0" w:tplc="F33AC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BEB6251"/>
    <w:multiLevelType w:val="hybridMultilevel"/>
    <w:tmpl w:val="73365CDE"/>
    <w:lvl w:ilvl="0" w:tplc="D1B22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DC25E8A"/>
    <w:multiLevelType w:val="multilevel"/>
    <w:tmpl w:val="10CE2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B52C5"/>
    <w:multiLevelType w:val="hybridMultilevel"/>
    <w:tmpl w:val="C23C2DC4"/>
    <w:lvl w:ilvl="0" w:tplc="31C833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96330072">
    <w:abstractNumId w:val="2"/>
  </w:num>
  <w:num w:numId="2" w16cid:durableId="1032463546">
    <w:abstractNumId w:val="1"/>
  </w:num>
  <w:num w:numId="3" w16cid:durableId="1440293260">
    <w:abstractNumId w:val="0"/>
  </w:num>
  <w:num w:numId="4" w16cid:durableId="1861240472">
    <w:abstractNumId w:val="22"/>
  </w:num>
  <w:num w:numId="5" w16cid:durableId="1938177343">
    <w:abstractNumId w:val="13"/>
  </w:num>
  <w:num w:numId="6" w16cid:durableId="1752774131">
    <w:abstractNumId w:val="9"/>
  </w:num>
  <w:num w:numId="7" w16cid:durableId="1190604265">
    <w:abstractNumId w:val="21"/>
  </w:num>
  <w:num w:numId="8" w16cid:durableId="1952785338">
    <w:abstractNumId w:val="3"/>
  </w:num>
  <w:num w:numId="9" w16cid:durableId="1228342752">
    <w:abstractNumId w:val="14"/>
  </w:num>
  <w:num w:numId="10" w16cid:durableId="1949969604">
    <w:abstractNumId w:val="26"/>
  </w:num>
  <w:num w:numId="11" w16cid:durableId="269048915">
    <w:abstractNumId w:val="19"/>
  </w:num>
  <w:num w:numId="12" w16cid:durableId="410322754">
    <w:abstractNumId w:val="5"/>
  </w:num>
  <w:num w:numId="13" w16cid:durableId="930627255">
    <w:abstractNumId w:val="25"/>
  </w:num>
  <w:num w:numId="14" w16cid:durableId="569075916">
    <w:abstractNumId w:val="18"/>
  </w:num>
  <w:num w:numId="15" w16cid:durableId="864905537">
    <w:abstractNumId w:val="7"/>
  </w:num>
  <w:num w:numId="16" w16cid:durableId="1748114822">
    <w:abstractNumId w:val="10"/>
  </w:num>
  <w:num w:numId="17" w16cid:durableId="194930543">
    <w:abstractNumId w:val="16"/>
  </w:num>
  <w:num w:numId="18" w16cid:durableId="1259602837">
    <w:abstractNumId w:val="4"/>
  </w:num>
  <w:num w:numId="19" w16cid:durableId="164129089">
    <w:abstractNumId w:val="20"/>
  </w:num>
  <w:num w:numId="20" w16cid:durableId="846095463">
    <w:abstractNumId w:val="6"/>
  </w:num>
  <w:num w:numId="21" w16cid:durableId="1442996538">
    <w:abstractNumId w:val="11"/>
  </w:num>
  <w:num w:numId="22" w16cid:durableId="968509368">
    <w:abstractNumId w:val="15"/>
  </w:num>
  <w:num w:numId="23" w16cid:durableId="665207281">
    <w:abstractNumId w:val="12"/>
  </w:num>
  <w:num w:numId="24" w16cid:durableId="2037002690">
    <w:abstractNumId w:val="27"/>
  </w:num>
  <w:num w:numId="25" w16cid:durableId="290677191">
    <w:abstractNumId w:val="17"/>
  </w:num>
  <w:num w:numId="26" w16cid:durableId="1568615469">
    <w:abstractNumId w:val="24"/>
  </w:num>
  <w:num w:numId="27" w16cid:durableId="1208106146">
    <w:abstractNumId w:val="8"/>
  </w:num>
  <w:num w:numId="28" w16cid:durableId="35246347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4BA2"/>
    <w:rsid w:val="000661EC"/>
    <w:rsid w:val="00067198"/>
    <w:rsid w:val="00067364"/>
    <w:rsid w:val="00071C48"/>
    <w:rsid w:val="00072335"/>
    <w:rsid w:val="00074B40"/>
    <w:rsid w:val="00090A90"/>
    <w:rsid w:val="000A2265"/>
    <w:rsid w:val="000A5C62"/>
    <w:rsid w:val="000B0FB3"/>
    <w:rsid w:val="000B25A0"/>
    <w:rsid w:val="000B58A5"/>
    <w:rsid w:val="000C2C0F"/>
    <w:rsid w:val="000C3C1A"/>
    <w:rsid w:val="000C4077"/>
    <w:rsid w:val="000D3143"/>
    <w:rsid w:val="000D6E3B"/>
    <w:rsid w:val="000F2809"/>
    <w:rsid w:val="000F6FA2"/>
    <w:rsid w:val="00103AA9"/>
    <w:rsid w:val="001139BE"/>
    <w:rsid w:val="00127641"/>
    <w:rsid w:val="00131763"/>
    <w:rsid w:val="001435C3"/>
    <w:rsid w:val="00147B66"/>
    <w:rsid w:val="00162C23"/>
    <w:rsid w:val="00165009"/>
    <w:rsid w:val="0017012B"/>
    <w:rsid w:val="00170382"/>
    <w:rsid w:val="00175B8F"/>
    <w:rsid w:val="0017612E"/>
    <w:rsid w:val="001761B6"/>
    <w:rsid w:val="001849EE"/>
    <w:rsid w:val="0019046B"/>
    <w:rsid w:val="00195290"/>
    <w:rsid w:val="00196509"/>
    <w:rsid w:val="001A4B79"/>
    <w:rsid w:val="001A6CD8"/>
    <w:rsid w:val="001C19B9"/>
    <w:rsid w:val="001C28F3"/>
    <w:rsid w:val="001D45BA"/>
    <w:rsid w:val="001E633D"/>
    <w:rsid w:val="001F3344"/>
    <w:rsid w:val="001F7D74"/>
    <w:rsid w:val="002009E6"/>
    <w:rsid w:val="002013FF"/>
    <w:rsid w:val="002059C3"/>
    <w:rsid w:val="00214E04"/>
    <w:rsid w:val="0021669A"/>
    <w:rsid w:val="00217F96"/>
    <w:rsid w:val="00222ADE"/>
    <w:rsid w:val="00226990"/>
    <w:rsid w:val="0023606B"/>
    <w:rsid w:val="002449A7"/>
    <w:rsid w:val="00247EFD"/>
    <w:rsid w:val="0025007C"/>
    <w:rsid w:val="00252EC5"/>
    <w:rsid w:val="002539FB"/>
    <w:rsid w:val="00262564"/>
    <w:rsid w:val="00266ED8"/>
    <w:rsid w:val="002743D7"/>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DC"/>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82129"/>
    <w:rsid w:val="0038434F"/>
    <w:rsid w:val="003940BF"/>
    <w:rsid w:val="003A1FB5"/>
    <w:rsid w:val="003A22C6"/>
    <w:rsid w:val="003B2CE2"/>
    <w:rsid w:val="003B3F8D"/>
    <w:rsid w:val="003B4A5F"/>
    <w:rsid w:val="003B4D90"/>
    <w:rsid w:val="003B5405"/>
    <w:rsid w:val="003B76F4"/>
    <w:rsid w:val="003D4364"/>
    <w:rsid w:val="003D4B2F"/>
    <w:rsid w:val="003E118F"/>
    <w:rsid w:val="003F0820"/>
    <w:rsid w:val="003F1218"/>
    <w:rsid w:val="003F2F8D"/>
    <w:rsid w:val="00401DBB"/>
    <w:rsid w:val="00404FC8"/>
    <w:rsid w:val="0041411A"/>
    <w:rsid w:val="00417707"/>
    <w:rsid w:val="0042116F"/>
    <w:rsid w:val="00423A57"/>
    <w:rsid w:val="00427CDE"/>
    <w:rsid w:val="00432174"/>
    <w:rsid w:val="00440926"/>
    <w:rsid w:val="00447428"/>
    <w:rsid w:val="004474E2"/>
    <w:rsid w:val="00447BC6"/>
    <w:rsid w:val="004502C9"/>
    <w:rsid w:val="00460245"/>
    <w:rsid w:val="00467E37"/>
    <w:rsid w:val="00472359"/>
    <w:rsid w:val="00473D4D"/>
    <w:rsid w:val="00477CC0"/>
    <w:rsid w:val="00477FA9"/>
    <w:rsid w:val="00480F4E"/>
    <w:rsid w:val="004843CC"/>
    <w:rsid w:val="00485834"/>
    <w:rsid w:val="004862BC"/>
    <w:rsid w:val="00496D3E"/>
    <w:rsid w:val="004A5CFD"/>
    <w:rsid w:val="004B45B4"/>
    <w:rsid w:val="004C6DF3"/>
    <w:rsid w:val="004D7467"/>
    <w:rsid w:val="004E118D"/>
    <w:rsid w:val="004E4845"/>
    <w:rsid w:val="004F33F8"/>
    <w:rsid w:val="004F42E7"/>
    <w:rsid w:val="004F5B11"/>
    <w:rsid w:val="005055E4"/>
    <w:rsid w:val="00513576"/>
    <w:rsid w:val="005216D3"/>
    <w:rsid w:val="00521BF6"/>
    <w:rsid w:val="00522153"/>
    <w:rsid w:val="005249B1"/>
    <w:rsid w:val="00531EC9"/>
    <w:rsid w:val="0053261D"/>
    <w:rsid w:val="00541CF2"/>
    <w:rsid w:val="00542AD2"/>
    <w:rsid w:val="00553B1D"/>
    <w:rsid w:val="00564FE1"/>
    <w:rsid w:val="00572A2B"/>
    <w:rsid w:val="00572E44"/>
    <w:rsid w:val="0057632B"/>
    <w:rsid w:val="00576F30"/>
    <w:rsid w:val="005778D1"/>
    <w:rsid w:val="0058661F"/>
    <w:rsid w:val="00591BAC"/>
    <w:rsid w:val="005A4977"/>
    <w:rsid w:val="005B066A"/>
    <w:rsid w:val="005C09DA"/>
    <w:rsid w:val="005C44D8"/>
    <w:rsid w:val="005C563B"/>
    <w:rsid w:val="005D225C"/>
    <w:rsid w:val="005D5C61"/>
    <w:rsid w:val="006026AB"/>
    <w:rsid w:val="006129F1"/>
    <w:rsid w:val="00615F6A"/>
    <w:rsid w:val="00626741"/>
    <w:rsid w:val="00631D1A"/>
    <w:rsid w:val="00642FC1"/>
    <w:rsid w:val="0064583F"/>
    <w:rsid w:val="006540A0"/>
    <w:rsid w:val="00664C7D"/>
    <w:rsid w:val="00680F6B"/>
    <w:rsid w:val="00691664"/>
    <w:rsid w:val="006A61A4"/>
    <w:rsid w:val="006B439E"/>
    <w:rsid w:val="006D61B3"/>
    <w:rsid w:val="006F2488"/>
    <w:rsid w:val="00701E88"/>
    <w:rsid w:val="00712316"/>
    <w:rsid w:val="00720A7B"/>
    <w:rsid w:val="00724B48"/>
    <w:rsid w:val="007472B1"/>
    <w:rsid w:val="00766E2E"/>
    <w:rsid w:val="0077170F"/>
    <w:rsid w:val="0078678D"/>
    <w:rsid w:val="00787562"/>
    <w:rsid w:val="00795C84"/>
    <w:rsid w:val="007A6EE6"/>
    <w:rsid w:val="007B52D2"/>
    <w:rsid w:val="007D1ACB"/>
    <w:rsid w:val="00805076"/>
    <w:rsid w:val="0081096B"/>
    <w:rsid w:val="00814F46"/>
    <w:rsid w:val="00817A91"/>
    <w:rsid w:val="00825395"/>
    <w:rsid w:val="00832188"/>
    <w:rsid w:val="00834C2D"/>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965E9"/>
    <w:rsid w:val="0089763B"/>
    <w:rsid w:val="008A13A0"/>
    <w:rsid w:val="008A464D"/>
    <w:rsid w:val="008A5094"/>
    <w:rsid w:val="008A6CBE"/>
    <w:rsid w:val="008B0B43"/>
    <w:rsid w:val="008E1827"/>
    <w:rsid w:val="008F6260"/>
    <w:rsid w:val="00903A58"/>
    <w:rsid w:val="00906D0D"/>
    <w:rsid w:val="00906F63"/>
    <w:rsid w:val="00912F00"/>
    <w:rsid w:val="00917210"/>
    <w:rsid w:val="00922D14"/>
    <w:rsid w:val="00932110"/>
    <w:rsid w:val="009327DF"/>
    <w:rsid w:val="009448B0"/>
    <w:rsid w:val="009569D5"/>
    <w:rsid w:val="009679AA"/>
    <w:rsid w:val="00967ED6"/>
    <w:rsid w:val="00971325"/>
    <w:rsid w:val="00971DD3"/>
    <w:rsid w:val="00977ED3"/>
    <w:rsid w:val="009842AF"/>
    <w:rsid w:val="00984B97"/>
    <w:rsid w:val="00985441"/>
    <w:rsid w:val="00990A74"/>
    <w:rsid w:val="009A40C7"/>
    <w:rsid w:val="009A5E1B"/>
    <w:rsid w:val="009A719B"/>
    <w:rsid w:val="009A7501"/>
    <w:rsid w:val="009B3CC5"/>
    <w:rsid w:val="009B3CFE"/>
    <w:rsid w:val="009D285D"/>
    <w:rsid w:val="009E5621"/>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0125"/>
    <w:rsid w:val="00AB3107"/>
    <w:rsid w:val="00AC1706"/>
    <w:rsid w:val="00AC5F32"/>
    <w:rsid w:val="00AD4DF3"/>
    <w:rsid w:val="00AE5E04"/>
    <w:rsid w:val="00AF2E85"/>
    <w:rsid w:val="00AF5D68"/>
    <w:rsid w:val="00B01833"/>
    <w:rsid w:val="00B037BE"/>
    <w:rsid w:val="00B06954"/>
    <w:rsid w:val="00B177B3"/>
    <w:rsid w:val="00B22AD5"/>
    <w:rsid w:val="00B2744B"/>
    <w:rsid w:val="00B27538"/>
    <w:rsid w:val="00B275C7"/>
    <w:rsid w:val="00B27E5E"/>
    <w:rsid w:val="00B50F91"/>
    <w:rsid w:val="00B61A7E"/>
    <w:rsid w:val="00B62D55"/>
    <w:rsid w:val="00B80512"/>
    <w:rsid w:val="00B83ED2"/>
    <w:rsid w:val="00B972BB"/>
    <w:rsid w:val="00B975B9"/>
    <w:rsid w:val="00BA154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704A"/>
    <w:rsid w:val="00C02577"/>
    <w:rsid w:val="00C1067A"/>
    <w:rsid w:val="00C11D3D"/>
    <w:rsid w:val="00C2402E"/>
    <w:rsid w:val="00C26D96"/>
    <w:rsid w:val="00C475BA"/>
    <w:rsid w:val="00C51DA7"/>
    <w:rsid w:val="00C5537F"/>
    <w:rsid w:val="00C62784"/>
    <w:rsid w:val="00C64D83"/>
    <w:rsid w:val="00C712F8"/>
    <w:rsid w:val="00C75D24"/>
    <w:rsid w:val="00C7672D"/>
    <w:rsid w:val="00C77228"/>
    <w:rsid w:val="00C77C97"/>
    <w:rsid w:val="00C812C6"/>
    <w:rsid w:val="00C86708"/>
    <w:rsid w:val="00C95F5A"/>
    <w:rsid w:val="00CB759C"/>
    <w:rsid w:val="00CB7967"/>
    <w:rsid w:val="00CC17ED"/>
    <w:rsid w:val="00CC2A18"/>
    <w:rsid w:val="00CC6877"/>
    <w:rsid w:val="00CC69B8"/>
    <w:rsid w:val="00CC7B30"/>
    <w:rsid w:val="00CD200F"/>
    <w:rsid w:val="00CD2246"/>
    <w:rsid w:val="00CD7B6C"/>
    <w:rsid w:val="00CE0F9E"/>
    <w:rsid w:val="00CE78E9"/>
    <w:rsid w:val="00D0553A"/>
    <w:rsid w:val="00D07E5E"/>
    <w:rsid w:val="00D17700"/>
    <w:rsid w:val="00D239ED"/>
    <w:rsid w:val="00D2540A"/>
    <w:rsid w:val="00D265D4"/>
    <w:rsid w:val="00D27FA4"/>
    <w:rsid w:val="00D34407"/>
    <w:rsid w:val="00D51586"/>
    <w:rsid w:val="00D54614"/>
    <w:rsid w:val="00D647EC"/>
    <w:rsid w:val="00D72AC3"/>
    <w:rsid w:val="00D77571"/>
    <w:rsid w:val="00D83800"/>
    <w:rsid w:val="00D92EFA"/>
    <w:rsid w:val="00D949B9"/>
    <w:rsid w:val="00D95013"/>
    <w:rsid w:val="00D95EA2"/>
    <w:rsid w:val="00D97842"/>
    <w:rsid w:val="00DA1FF7"/>
    <w:rsid w:val="00DA4A29"/>
    <w:rsid w:val="00DB0BB6"/>
    <w:rsid w:val="00DB50B4"/>
    <w:rsid w:val="00DC405C"/>
    <w:rsid w:val="00DD37EF"/>
    <w:rsid w:val="00DD4E16"/>
    <w:rsid w:val="00DE5295"/>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87721"/>
    <w:rsid w:val="00E91C12"/>
    <w:rsid w:val="00E94B99"/>
    <w:rsid w:val="00E97204"/>
    <w:rsid w:val="00EA01D4"/>
    <w:rsid w:val="00EA1755"/>
    <w:rsid w:val="00EA6632"/>
    <w:rsid w:val="00EC0F83"/>
    <w:rsid w:val="00ED30F2"/>
    <w:rsid w:val="00ED517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2A41"/>
    <w:rsid w:val="00F54394"/>
    <w:rsid w:val="00F6620E"/>
    <w:rsid w:val="00F67776"/>
    <w:rsid w:val="00F73882"/>
    <w:rsid w:val="00F74231"/>
    <w:rsid w:val="00F7616B"/>
    <w:rsid w:val="00F76C80"/>
    <w:rsid w:val="00F839A2"/>
    <w:rsid w:val="00F84698"/>
    <w:rsid w:val="00F92A29"/>
    <w:rsid w:val="00F97815"/>
    <w:rsid w:val="00FA1504"/>
    <w:rsid w:val="00FA2C4B"/>
    <w:rsid w:val="00FA7809"/>
    <w:rsid w:val="00FB1B8D"/>
    <w:rsid w:val="00FB7E60"/>
    <w:rsid w:val="00FC051D"/>
    <w:rsid w:val="00FC6D6C"/>
    <w:rsid w:val="00FD2EEC"/>
    <w:rsid w:val="00FD5641"/>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uiPriority w:val="99"/>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uiPriority w:val="99"/>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uiPriority w:val="11"/>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uiPriority w:val="11"/>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uiPriority w:val="99"/>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uiPriority w:val="99"/>
    <w:rsid w:val="00917210"/>
    <w:rPr>
      <w:sz w:val="20"/>
      <w:szCs w:val="20"/>
      <w:lang w:val="x-none"/>
    </w:rPr>
  </w:style>
  <w:style w:type="character" w:customStyle="1" w:styleId="afff7">
    <w:name w:val="Текст сноски Знак"/>
    <w:basedOn w:val="a2"/>
    <w:link w:val="afff6"/>
    <w:uiPriority w:val="99"/>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numbering" w:customStyle="1" w:styleId="101">
    <w:name w:val="Нет списка10"/>
    <w:next w:val="a4"/>
    <w:uiPriority w:val="99"/>
    <w:semiHidden/>
    <w:unhideWhenUsed/>
    <w:rsid w:val="00CE78E9"/>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071C48"/>
  </w:style>
  <w:style w:type="paragraph" w:customStyle="1" w:styleId="1f9">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numbering" w:customStyle="1" w:styleId="141">
    <w:name w:val="Нет списка14"/>
    <w:next w:val="a4"/>
    <w:uiPriority w:val="99"/>
    <w:semiHidden/>
    <w:unhideWhenUsed/>
    <w:rsid w:val="00293504"/>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numbering" w:customStyle="1" w:styleId="153">
    <w:name w:val="Нет списка15"/>
    <w:next w:val="a4"/>
    <w:uiPriority w:val="99"/>
    <w:semiHidden/>
    <w:unhideWhenUsed/>
    <w:rsid w:val="0038434F"/>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4"/>
    <w:uiPriority w:val="99"/>
    <w:semiHidden/>
    <w:unhideWhenUsed/>
    <w:rsid w:val="00170382"/>
  </w:style>
  <w:style w:type="numbering" w:customStyle="1" w:styleId="171">
    <w:name w:val="Нет списка17"/>
    <w:next w:val="a4"/>
    <w:semiHidden/>
    <w:rsid w:val="000D6E3B"/>
  </w:style>
  <w:style w:type="paragraph" w:customStyle="1" w:styleId="1fa">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e">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текст примечания"/>
    <w:basedOn w:val="a1"/>
    <w:rsid w:val="000D6E3B"/>
  </w:style>
  <w:style w:type="paragraph" w:customStyle="1" w:styleId="afffff2">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3">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0">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832188"/>
  </w:style>
  <w:style w:type="paragraph" w:customStyle="1" w:styleId="1ff1">
    <w:name w:val=" 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1.wmf"/><Relationship Id="rId21" Type="http://schemas.openxmlformats.org/officeDocument/2006/relationships/hyperlink" Target="consultantplus://offline/ref=97947A72311A8D1E6F4F837012C8E432DFC28379EE6F3AA7580BE8043DBD679E5E8BF5CCE5235A9FVFbEG" TargetMode="External"/><Relationship Id="rId42" Type="http://schemas.openxmlformats.org/officeDocument/2006/relationships/image" Target="media/image11.wmf"/><Relationship Id="rId63" Type="http://schemas.openxmlformats.org/officeDocument/2006/relationships/hyperlink" Target="consultantplus://offline/ref=C29AA422C2DAD46DF5C44F742785332612674E77B7B87CA8151A72CB1B613A420B37F3DFF5450575044AF9F8A39E65118B0D2C83076769BE5BMCI" TargetMode="External"/><Relationship Id="rId84" Type="http://schemas.openxmlformats.org/officeDocument/2006/relationships/hyperlink" Target="consultantplus://offline/ref=32CF3E0FB6D5CD120886803D3AF1ACEABCA55EF6A46DB7369E85F94368017FD8CA8AA17E41575EAF614E4136BA207430E130EF81F0515A33q0S8I" TargetMode="External"/><Relationship Id="rId138" Type="http://schemas.openxmlformats.org/officeDocument/2006/relationships/image" Target="media/image45.emf"/><Relationship Id="rId107" Type="http://schemas.openxmlformats.org/officeDocument/2006/relationships/image" Target="media/image30.emf"/><Relationship Id="rId11" Type="http://schemas.openxmlformats.org/officeDocument/2006/relationships/hyperlink" Target="consultantplus://offline/ref=4DDC1B15A76CDA8055C88E59225848037DBA89FAB5A3F66C86044182650871A49B682DF849D867528879A60A6926C16DE9B7626C931C59B5ABG5C" TargetMode="External"/><Relationship Id="rId32" Type="http://schemas.openxmlformats.org/officeDocument/2006/relationships/image" Target="media/image5.wmf"/><Relationship Id="rId53" Type="http://schemas.openxmlformats.org/officeDocument/2006/relationships/image" Target="media/image16.wmf"/><Relationship Id="rId74" Type="http://schemas.openxmlformats.org/officeDocument/2006/relationships/hyperlink" Target="consultantplus://offline/ref=C29AA422C2DAD46DF5C44F742785332612624F77B2B97CA8151A72CB1B613A420B37F3DFF545057F004AF9F8A39E65118B0D2C83076769BE5BMCI" TargetMode="External"/><Relationship Id="rId128" Type="http://schemas.openxmlformats.org/officeDocument/2006/relationships/image" Target="media/image38.wmf"/><Relationship Id="rId5" Type="http://schemas.openxmlformats.org/officeDocument/2006/relationships/webSettings" Target="webSettings.xml"/><Relationship Id="rId90" Type="http://schemas.openxmlformats.org/officeDocument/2006/relationships/hyperlink" Target="consultantplus://offline/ref=BAFFD2097C980BC3929A4CA369BFB61E28F83ADA31B60B92E17226BA4F90CD138821571DD1470E219359F6473440534D2D821671576BDCB710x8I" TargetMode="External"/><Relationship Id="rId95" Type="http://schemas.openxmlformats.org/officeDocument/2006/relationships/hyperlink" Target="consultantplus://offline/ref=C447EE823A483817B6CC0156E3783C7BCBF40EFC59786CC0030B84D5ECE9E2E9596A590C7931AF79q0C6E" TargetMode="External"/><Relationship Id="rId22" Type="http://schemas.openxmlformats.org/officeDocument/2006/relationships/hyperlink" Target="consultantplus://offline/ref=97947A72311A8D1E6F4F837012C8E432DFC28379EE6F3AA7580BE8043DBD679E5E8BF5CCE5235A9FVFbEG" TargetMode="External"/><Relationship Id="rId27" Type="http://schemas.openxmlformats.org/officeDocument/2006/relationships/hyperlink" Target="consultantplus://offline/ref=F46A8D1B0EE19755B9257166B9732FE327FC108AED9D4967CFAFD4FA300F54D66856EBA5AA4A76EF1EB8087089CEC330D5185CC160D56DD7F5y3D" TargetMode="External"/><Relationship Id="rId43" Type="http://schemas.openxmlformats.org/officeDocument/2006/relationships/image" Target="media/image12.wmf"/><Relationship Id="rId48" Type="http://schemas.openxmlformats.org/officeDocument/2006/relationships/hyperlink" Target="consultantplus://offline/ref=E8177A6093101DB2240A497F00FC8AD21AD1572609729C522479B63F4277506D2863D68305F50EC07FC84E062D879EAA7ECF224D66200F8BK6w3I" TargetMode="External"/><Relationship Id="rId64" Type="http://schemas.openxmlformats.org/officeDocument/2006/relationships/hyperlink" Target="consultantplus://offline/ref=C29AA422C2DAD46DF5C44F742785332612674E77B7B87CA8151A72CB1B613A420B37F3DFF5450575054AF9F8A39E65118B0D2C83076769BE5BMCI" TargetMode="External"/><Relationship Id="rId69" Type="http://schemas.openxmlformats.org/officeDocument/2006/relationships/hyperlink" Target="consultantplus://offline/ref=C29AA422C2DAD46DF5C44F742785332612624F71B5B17CA8151A72CB1B613A420B37F3DFF5450572074AF9F8A39E65118B0D2C83076769BE5BMCI" TargetMode="External"/><Relationship Id="rId113" Type="http://schemas.openxmlformats.org/officeDocument/2006/relationships/hyperlink" Target="http://docs.cntd.ru/document/901774800" TargetMode="External"/><Relationship Id="rId118" Type="http://schemas.openxmlformats.org/officeDocument/2006/relationships/image" Target="media/image32.wmf"/><Relationship Id="rId134" Type="http://schemas.openxmlformats.org/officeDocument/2006/relationships/footer" Target="footer2.xml"/><Relationship Id="rId139" Type="http://schemas.openxmlformats.org/officeDocument/2006/relationships/image" Target="media/image46.emf"/><Relationship Id="rId80" Type="http://schemas.openxmlformats.org/officeDocument/2006/relationships/image" Target="media/image28.emf"/><Relationship Id="rId85" Type="http://schemas.openxmlformats.org/officeDocument/2006/relationships/hyperlink" Target="consultantplus://offline/ref=32CF3E0FB6D5CD120886803D3AF1ACEABBA15EF3A366B7369E85F94368017FD8CA8AA17E41575DA0674E4136BA207430E130EF81F0515A33q0S8I" TargetMode="External"/><Relationship Id="rId12" Type="http://schemas.openxmlformats.org/officeDocument/2006/relationships/hyperlink" Target="consultantplus://offline/ref=5F25443EE9050A2B2666C4552596BBCE30D6C6613D73C8AE530C0613AA1B242EEEC9932AD9FDB05C20F25AD59EBCE15B4C988F9452E6CFACYAa4C" TargetMode="External"/><Relationship Id="rId17" Type="http://schemas.openxmlformats.org/officeDocument/2006/relationships/hyperlink" Target="consultantplus://offline/ref=97947A72311A8D1E6F4F837012C8E432DFC28379EE6F3AA7580BE8043DBD679E5E8BF5CCE5235A9FVFbEG" TargetMode="External"/><Relationship Id="rId33" Type="http://schemas.openxmlformats.org/officeDocument/2006/relationships/image" Target="media/image6.wmf"/><Relationship Id="rId38" Type="http://schemas.openxmlformats.org/officeDocument/2006/relationships/image" Target="media/image8.wmf"/><Relationship Id="rId59" Type="http://schemas.openxmlformats.org/officeDocument/2006/relationships/hyperlink" Target="consultantplus://offline/ref=C29AA422C2DAD46DF5C44F742785332612624F77B2B97CA8151A72CB1B613A420B37F3DFF5450477074AF9F8A39E65118B0D2C83076769BE5BMCI" TargetMode="External"/><Relationship Id="rId103" Type="http://schemas.openxmlformats.org/officeDocument/2006/relationships/hyperlink" Target="consultantplus://offline/ref=7A66A756F2764C1E0EDA44C6FF421C7973E376CA703F9B5D6507B332F8CE78D4BE130BA85FA2644F9B1946B57411078A8B0EEEBE57x5OCD" TargetMode="External"/><Relationship Id="rId108" Type="http://schemas.openxmlformats.org/officeDocument/2006/relationships/hyperlink" Target="consultantplus://offline/ref=C7F49CD518DEF54BF41A6672548C410714141488FCFA6A4CA6BB41864B26250FF1F5561537BD6E6738D3532BDC78F23Ba9D" TargetMode="External"/><Relationship Id="rId124" Type="http://schemas.openxmlformats.org/officeDocument/2006/relationships/image" Target="media/image36.wmf"/><Relationship Id="rId129" Type="http://schemas.openxmlformats.org/officeDocument/2006/relationships/image" Target="media/image39.wmf"/><Relationship Id="rId54" Type="http://schemas.openxmlformats.org/officeDocument/2006/relationships/image" Target="media/image17.wmf"/><Relationship Id="rId70" Type="http://schemas.openxmlformats.org/officeDocument/2006/relationships/image" Target="media/image24.wmf"/><Relationship Id="rId75" Type="http://schemas.openxmlformats.org/officeDocument/2006/relationships/hyperlink" Target="consultantplus://offline/ref=C29AA422C2DAD46DF5C44F742785332612624F77B2B97CA8151A72CB1B613A420B37F3DFF545057E064AF9F8A39E65118B0D2C83076769BE5BMCI" TargetMode="External"/><Relationship Id="rId91" Type="http://schemas.openxmlformats.org/officeDocument/2006/relationships/hyperlink" Target="consultantplus://offline/ref=BAFFD2097C980BC3929A4CA369BFB61E2FF03CDA3BB40B92E17226BA4F90CD138821571DD1470B289A59F6473440534D2D821671576BDCB710x8I" TargetMode="External"/><Relationship Id="rId96" Type="http://schemas.openxmlformats.org/officeDocument/2006/relationships/hyperlink" Target="consultantplus://offline/ref=C447EE823A483817B6CC0156E3783C7BCBF40EFC59786CC0030B84D5ECE9E2E9596A590Eq7C8E" TargetMode="External"/><Relationship Id="rId140" Type="http://schemas.openxmlformats.org/officeDocument/2006/relationships/image" Target="media/image47.emf"/><Relationship Id="rId14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consultantplus://offline/ref=F46A8D1B0EE19755B9257166B9732FE325FA1C8CED974967CFAFD4FA300F54D66856EBA5AA4A77EE1CB8087089CEC330D5185CC160D56DD7F5y3D" TargetMode="External"/><Relationship Id="rId49" Type="http://schemas.openxmlformats.org/officeDocument/2006/relationships/hyperlink" Target="consultantplus://offline/ref=B6C9E0538C341305CF8478A881674ACE6A4A36379F014C274D4EAFEBBFF77E25B4800BD9375D0F4B5C0F4AD645C438BF0C8A98846738B740t8x9I" TargetMode="External"/><Relationship Id="rId114" Type="http://schemas.openxmlformats.org/officeDocument/2006/relationships/hyperlink" Target="http://docs.cntd.ru/document/901774800" TargetMode="External"/><Relationship Id="rId119" Type="http://schemas.openxmlformats.org/officeDocument/2006/relationships/image" Target="media/image33.wmf"/><Relationship Id="rId44" Type="http://schemas.openxmlformats.org/officeDocument/2006/relationships/image" Target="media/image13.wmf"/><Relationship Id="rId60" Type="http://schemas.openxmlformats.org/officeDocument/2006/relationships/hyperlink" Target="consultantplus://offline/ref=C29AA422C2DAD46DF5C44F742785332612674E77B7B87CA8151A72CB1B613A420B37F3DFF5450576014AF9F8A39E65118B0D2C83076769BE5BMCI" TargetMode="External"/><Relationship Id="rId65" Type="http://schemas.openxmlformats.org/officeDocument/2006/relationships/image" Target="media/image20.wmf"/><Relationship Id="rId81" Type="http://schemas.openxmlformats.org/officeDocument/2006/relationships/hyperlink" Target="consultantplus://offline/ref=32CF3E0FB6D5CD120886803D3AF1ACEABCA55EF6A46DB7369E85F94368017FD8CA8AA17E41575FAE6D4E4136BA207430E130EF81F0515A33q0S8I" TargetMode="External"/><Relationship Id="rId86" Type="http://schemas.openxmlformats.org/officeDocument/2006/relationships/hyperlink" Target="consultantplus://offline/ref=32CF3E0FB6D5CD120886803D3AF1ACEABAA55AF3A565B7369E85F94368017FD8CA8AA17E41575EA4614E4136BA207430E130EF81F0515A33q0S8I" TargetMode="External"/><Relationship Id="rId130" Type="http://schemas.openxmlformats.org/officeDocument/2006/relationships/image" Target="media/image40.wmf"/><Relationship Id="rId135" Type="http://schemas.openxmlformats.org/officeDocument/2006/relationships/footer" Target="footer3.xml"/><Relationship Id="rId13" Type="http://schemas.openxmlformats.org/officeDocument/2006/relationships/hyperlink" Target="consultantplus://offline/ref=5F25443EE9050A2B2666C4552596BBCE30D7C0633D7AC8AE530C0613AA1B242EEEC9932FD8FABA0879BD5B89D8EBF2584E988C944EYEa5C" TargetMode="External"/><Relationship Id="rId18" Type="http://schemas.openxmlformats.org/officeDocument/2006/relationships/header" Target="header3.xml"/><Relationship Id="rId39" Type="http://schemas.openxmlformats.org/officeDocument/2006/relationships/hyperlink" Target="consultantplus://offline/ref=E8177A6093101DB2240A497F00FC8AD21AD1572609729C522479B63F4277506D2863D68305F50EC079C84E062D879EAA7ECF224D66200F8BK6w3I" TargetMode="External"/><Relationship Id="rId109" Type="http://schemas.openxmlformats.org/officeDocument/2006/relationships/hyperlink" Target="http://docs.cntd.ru/document/901941331" TargetMode="External"/><Relationship Id="rId34" Type="http://schemas.openxmlformats.org/officeDocument/2006/relationships/image" Target="media/image7.wmf"/><Relationship Id="rId50" Type="http://schemas.openxmlformats.org/officeDocument/2006/relationships/hyperlink" Target="consultantplus://offline/ref=B6C9E0538C341305CF8478A881674ACE6A4A36379F014C274D4EAFEBBFF77E25B4800BD9375D0C41590F4AD645C438BF0C8A98846738B740t8x9I" TargetMode="External"/><Relationship Id="rId55" Type="http://schemas.openxmlformats.org/officeDocument/2006/relationships/image" Target="media/image18.wmf"/><Relationship Id="rId76" Type="http://schemas.openxmlformats.org/officeDocument/2006/relationships/hyperlink" Target="consultantplus://offline/ref=C29AA422C2DAD46DF5C44F742785332612624F77B2B97CA8151A72CB1B613A420B37F3DFF545057E074AF9F8A39E65118B0D2C83076769BE5BMCI" TargetMode="External"/><Relationship Id="rId97" Type="http://schemas.openxmlformats.org/officeDocument/2006/relationships/hyperlink" Target="consultantplus://offline/ref=F89CC3D4683BF6DF580DD019FAD3DD69072E848CF60208D8AA08A634689D976F99C0DA682459AE14D472555671C6E411702888749FCA49FFx6gFH" TargetMode="External"/><Relationship Id="rId104" Type="http://schemas.openxmlformats.org/officeDocument/2006/relationships/hyperlink" Target="consultantplus://offline/ref=98E44BE6E6079E97745973072207CFDEC20AFF7DEEBFF0B66F49C21D0BD281EB48F2DD20A6A13312FE6F76FC7AE69DA2EE3E9C0AD3DB77ABOBQ9D" TargetMode="External"/><Relationship Id="rId120" Type="http://schemas.openxmlformats.org/officeDocument/2006/relationships/hyperlink" Target="consultantplus://offline/ref=0A331685B5AC94780BCFA3508E313332E2C9F3AB311A0BA2136BDD5A49BE55EF2EE0AE80068136A182B24C2A45F923B2D0202E3249EDA64ELBy0J" TargetMode="External"/><Relationship Id="rId125" Type="http://schemas.openxmlformats.org/officeDocument/2006/relationships/hyperlink" Target="consultantplus://offline/ref=ED95E6C36C2B3547CB1EA7C7E5CC70FE1F354774962F0AB478A2A43363319700CC37392A19D0675E5EF670AC73BB57CA2AB1AB228D5C75DDx7M4E" TargetMode="External"/><Relationship Id="rId141" Type="http://schemas.openxmlformats.org/officeDocument/2006/relationships/image" Target="media/image48.emf"/><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C29AA422C2DAD46DF5C44F742785332612624F77B2B97CA8151A72CB1B613A420B37F3DFF5450572074AF9F8A39E65118B0D2C83076769BE5BMCI" TargetMode="External"/><Relationship Id="rId92" Type="http://schemas.openxmlformats.org/officeDocument/2006/relationships/hyperlink" Target="consultantplus://offline/ref=C447EE823A483817B6CC0156E3783C7BCAF509FB507F6CC0030B84D5ECE9E2E9596A590C7C30qACAE" TargetMode="External"/><Relationship Id="rId2" Type="http://schemas.openxmlformats.org/officeDocument/2006/relationships/numbering" Target="numbering.xml"/><Relationship Id="rId29" Type="http://schemas.openxmlformats.org/officeDocument/2006/relationships/image" Target="media/image2.wmf"/><Relationship Id="rId24" Type="http://schemas.openxmlformats.org/officeDocument/2006/relationships/footer" Target="footer1.xml"/><Relationship Id="rId40" Type="http://schemas.openxmlformats.org/officeDocument/2006/relationships/image" Target="media/image9.wmf"/><Relationship Id="rId45" Type="http://schemas.openxmlformats.org/officeDocument/2006/relationships/hyperlink" Target="consultantplus://offline/ref=E8177A6093101DB2240A497F00FC8AD218D05C240A719C522479B63F4277506D2863D68305F50FC378C84E062D879EAA7ECF224D66200F8BK6w3I" TargetMode="External"/><Relationship Id="rId66" Type="http://schemas.openxmlformats.org/officeDocument/2006/relationships/image" Target="media/image21.wmf"/><Relationship Id="rId87" Type="http://schemas.openxmlformats.org/officeDocument/2006/relationships/hyperlink" Target="consultantplus://offline/ref=32CF3E0FB6D5CD120886803D3AF1ACEABAA55AF3A565B7369E85F94368017FD8CA8AA17E41575EA4634E4136BA207430E130EF81F0515A33q0S8I" TargetMode="External"/><Relationship Id="rId110" Type="http://schemas.openxmlformats.org/officeDocument/2006/relationships/hyperlink" Target="http://docs.cntd.ru/document/901772581" TargetMode="External"/><Relationship Id="rId115" Type="http://schemas.openxmlformats.org/officeDocument/2006/relationships/hyperlink" Target="consultantplus://offline/ref=C7F49CD518DEF54BF41A6672548C410714141488FCFA6A4CA6BB41864B26250FF1F5561537BD6E6738D3532BDC78F23Ba9D" TargetMode="External"/><Relationship Id="rId131" Type="http://schemas.openxmlformats.org/officeDocument/2006/relationships/image" Target="media/image41.wmf"/><Relationship Id="rId136" Type="http://schemas.openxmlformats.org/officeDocument/2006/relationships/image" Target="media/image43.emf"/><Relationship Id="rId61" Type="http://schemas.openxmlformats.org/officeDocument/2006/relationships/hyperlink" Target="consultantplus://offline/ref=C29AA422C2DAD46DF5C44F742785332612674E77B7B87CA8151A72CB1B613A420B37F3DFF54505760F4AF9F8A39E65118B0D2C83076769BE5BMCI" TargetMode="External"/><Relationship Id="rId82" Type="http://schemas.openxmlformats.org/officeDocument/2006/relationships/hyperlink" Target="consultantplus://offline/ref=32CF3E0FB6D5CD120886803D3AF1ACEABAA55AF3A565B7369E85F94368017FD8CA8AA17E41575EA4664E4136BA207430E130EF81F0515A33q0S8I" TargetMode="External"/><Relationship Id="rId19" Type="http://schemas.openxmlformats.org/officeDocument/2006/relationships/hyperlink" Target="consultantplus://offline/ref=6DEBC0B9BB72C6C4C5987D8D201AD66F4A1B7E23BA3FA2466AE4A7D1944294E1B35D94FABC95ECE55F593243157019D6A18E22A095BA6D40UAD6J" TargetMode="External"/><Relationship Id="rId14" Type="http://schemas.openxmlformats.org/officeDocument/2006/relationships/header" Target="header2.xml"/><Relationship Id="rId30" Type="http://schemas.openxmlformats.org/officeDocument/2006/relationships/image" Target="media/image3.wmf"/><Relationship Id="rId35" Type="http://schemas.openxmlformats.org/officeDocument/2006/relationships/hyperlink" Target="consultantplus://offline/ref=CE2FC7BFBD26A174C5DDD4CC4D761788F6EB64F1AC09A2B3C77165D9624890CCD9A8EF46883FFB6201647FC646798B881F04D98CtBi7I" TargetMode="External"/><Relationship Id="rId56" Type="http://schemas.openxmlformats.org/officeDocument/2006/relationships/image" Target="media/image19.wmf"/><Relationship Id="rId77" Type="http://schemas.openxmlformats.org/officeDocument/2006/relationships/image" Target="media/image25.emf"/><Relationship Id="rId100" Type="http://schemas.openxmlformats.org/officeDocument/2006/relationships/hyperlink" Target="consultantplus://offline/ref=C447EE823A483817B6CC0156E3783C7BC8F10FFC587B6CC0030B84D5ECqEC9E" TargetMode="External"/><Relationship Id="rId105" Type="http://schemas.openxmlformats.org/officeDocument/2006/relationships/hyperlink" Target="consultantplus://offline/ref=F07E87D7905AF49CE2C890AF39234CE493150C257A04D2F2D97DC9C428BC7636FCAFDBD2B1FA5BE4BF3BAEF8DCE09009540318F0106A77C1k8c2D" TargetMode="External"/><Relationship Id="rId126" Type="http://schemas.openxmlformats.org/officeDocument/2006/relationships/image" Target="media/image37.wmf"/><Relationship Id="rId147" Type="http://schemas.openxmlformats.org/officeDocument/2006/relationships/theme" Target="theme/theme1.xml"/><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hyperlink" Target="consultantplus://offline/ref=B6C9E0538C341305CF8478A881674ACE6A4A36379F014C274D4EAFEBBFF77E25B4800BD9375D0E4B5B0F4AD645C438BF0C8A98846738B740t8x9I" TargetMode="External"/><Relationship Id="rId72" Type="http://schemas.openxmlformats.org/officeDocument/2006/relationships/hyperlink" Target="consultantplus://offline/ref=C29AA422C2DAD46DF5C44F742785332612624F77B2B97CA8151A72CB1B613A420B37F3DFF5450570064AF9F8A39E65118B0D2C83076769BE5BMCI" TargetMode="External"/><Relationship Id="rId93" Type="http://schemas.openxmlformats.org/officeDocument/2006/relationships/hyperlink" Target="consultantplus://offline/ref=C447EE823A483817B6CC0156E3783C7BCAF509FB507F6CC0030B84D5ECE9E2E9596A590C7B37qAC8E" TargetMode="External"/><Relationship Id="rId98" Type="http://schemas.openxmlformats.org/officeDocument/2006/relationships/hyperlink" Target="consultantplus://offline/ref=F89CC3D4683BF6DF580DD019FAD3DD69072E848CF60208D8AA08A634689D976F99C0DA6C2452FA45992C0C07318DE8116A348976x8g0H" TargetMode="External"/><Relationship Id="rId121" Type="http://schemas.openxmlformats.org/officeDocument/2006/relationships/image" Target="media/image34.wmf"/><Relationship Id="rId142" Type="http://schemas.openxmlformats.org/officeDocument/2006/relationships/image" Target="media/image49.emf"/><Relationship Id="rId3" Type="http://schemas.openxmlformats.org/officeDocument/2006/relationships/styles" Target="styles.xml"/><Relationship Id="rId25" Type="http://schemas.openxmlformats.org/officeDocument/2006/relationships/image" Target="media/image1.emf"/><Relationship Id="rId46" Type="http://schemas.openxmlformats.org/officeDocument/2006/relationships/hyperlink" Target="consultantplus://offline/ref=E8177A6093101DB2240A497F00FC8AD218D05C240A719C522479B63F4277506D2863D68305F50FC379C84E062D879EAA7ECF224D66200F8BK6w3I" TargetMode="External"/><Relationship Id="rId67" Type="http://schemas.openxmlformats.org/officeDocument/2006/relationships/image" Target="media/image22.wmf"/><Relationship Id="rId116" Type="http://schemas.openxmlformats.org/officeDocument/2006/relationships/hyperlink" Target="consultantplus://offline/ref=C7F49CD518DEF54BF41A6672548C41071414108DFDF96E46FBB149DF47242200AEF043046FB2647127D24D37DE7A3Fa0D" TargetMode="External"/><Relationship Id="rId137" Type="http://schemas.openxmlformats.org/officeDocument/2006/relationships/image" Target="media/image44.emf"/><Relationship Id="rId20" Type="http://schemas.openxmlformats.org/officeDocument/2006/relationships/hyperlink" Target="consultantplus://offline/ref=97947A72311A8D1E6F4F837012C8E432DFC28379EE6F3AA7580BE8043DBD679E5E8BF5CCE5235A9FVFb8G" TargetMode="External"/><Relationship Id="rId41" Type="http://schemas.openxmlformats.org/officeDocument/2006/relationships/image" Target="media/image10.wmf"/><Relationship Id="rId62" Type="http://schemas.openxmlformats.org/officeDocument/2006/relationships/hyperlink" Target="consultantplus://offline/ref=C29AA422C2DAD46DF5C44F742785332612674E77B7B87CA8151A72CB1B613A420B37F3DFF5450575074AF9F8A39E65118B0D2C83076769BE5BMCI" TargetMode="External"/><Relationship Id="rId83" Type="http://schemas.openxmlformats.org/officeDocument/2006/relationships/hyperlink" Target="consultantplus://offline/ref=32CF3E0FB6D5CD120886803D3AF1ACEABCA55EF6A46DB7369E85F94368017FD8CA8AA17E41575FAE634E4136BA207430E130EF81F0515A33q0S8I" TargetMode="External"/><Relationship Id="rId88" Type="http://schemas.openxmlformats.org/officeDocument/2006/relationships/hyperlink" Target="consultantplus://offline/ref=32CF3E0FB6D5CD120886803D3AF1ACEABBA657FEAD62B7369E85F94368017FD8CA8AA17E41575EA26D4E4136BA207430E130EF81F0515A33q0S8I" TargetMode="External"/><Relationship Id="rId111" Type="http://schemas.openxmlformats.org/officeDocument/2006/relationships/hyperlink" Target="http://docs.cntd.ru/document/901772581" TargetMode="External"/><Relationship Id="rId132" Type="http://schemas.openxmlformats.org/officeDocument/2006/relationships/image" Target="media/image42.wmf"/><Relationship Id="rId15" Type="http://schemas.openxmlformats.org/officeDocument/2006/relationships/hyperlink" Target="consultantplus://offline/ref=97947A72311A8D1E6F4F837012C8E432DFC28379EE6F3AA7580BE8043DBD679E5E8BF5CCE5235A9FVFb8G" TargetMode="External"/><Relationship Id="rId36" Type="http://schemas.openxmlformats.org/officeDocument/2006/relationships/hyperlink" Target="consultantplus://offline/ref=CE2FC7BFBD26A174C5DDD4CC4D761788F4EE6DFCA40DA2B3C77165D9624890CCD9A8EF468834AF32473A2695013287880218D88CA995E342t4i0I" TargetMode="External"/><Relationship Id="rId57" Type="http://schemas.openxmlformats.org/officeDocument/2006/relationships/hyperlink" Target="http://www.economy.gov.ru" TargetMode="External"/><Relationship Id="rId106" Type="http://schemas.openxmlformats.org/officeDocument/2006/relationships/hyperlink" Target="consultantplus://offline/ref=F07E87D7905AF49CE2C890AF39234CE493150C257A04D2F2D97DC9C428BC7636FCAFDBD2B1FB53E9BC3BAEF8DCE09009540318F0106A77C1k8c2D" TargetMode="External"/><Relationship Id="rId127" Type="http://schemas.openxmlformats.org/officeDocument/2006/relationships/hyperlink" Target="consultantplus://offline/ref=ED95E6C36C2B3547CB1EA7C7E5CC70FE1F354774962F0AB478A2A43363319700CC37392A19D0675E58F670AC73BB57CA2AB1AB228D5C75DDx7M4E" TargetMode="External"/><Relationship Id="rId10" Type="http://schemas.openxmlformats.org/officeDocument/2006/relationships/hyperlink" Target="consultantplus://offline/ref=4DDC1B15A76CDA8055C88E59225848037FBB8DF9BAA2F66C86044182650871A49B682DFD48DE6C07D836A7562F71D26EEBB7616C8FA1GFC" TargetMode="External"/><Relationship Id="rId31" Type="http://schemas.openxmlformats.org/officeDocument/2006/relationships/image" Target="media/image4.wmf"/><Relationship Id="rId52" Type="http://schemas.openxmlformats.org/officeDocument/2006/relationships/image" Target="media/image15.wmf"/><Relationship Id="rId73" Type="http://schemas.openxmlformats.org/officeDocument/2006/relationships/hyperlink" Target="consultantplus://offline/ref=C29AA422C2DAD46DF5C44F742785332612624F71B5B17CA8151A72CB1B613A420B37F3DFF5450572064AF9F8A39E65118B0D2C83076769BE5BMCI" TargetMode="External"/><Relationship Id="rId78" Type="http://schemas.openxmlformats.org/officeDocument/2006/relationships/image" Target="media/image26.emf"/><Relationship Id="rId94" Type="http://schemas.openxmlformats.org/officeDocument/2006/relationships/hyperlink" Target="consultantplus://offline/ref=C447EE823A483817B6CC0156E3783C7BCAF509FB507F6CC0030B84D5ECE9E2E9596A590C7B37qAC8E" TargetMode="External"/><Relationship Id="rId99" Type="http://schemas.openxmlformats.org/officeDocument/2006/relationships/hyperlink" Target="consultantplus://offline/ref=C447EE823A483817B6CC0156E3783C7BC8F10FFC587B6CC0030B84D5ECqEC9E" TargetMode="External"/><Relationship Id="rId101" Type="http://schemas.openxmlformats.org/officeDocument/2006/relationships/image" Target="media/image29.emf"/><Relationship Id="rId122" Type="http://schemas.openxmlformats.org/officeDocument/2006/relationships/hyperlink" Target="consultantplus://offline/ref=AECE87684C3E2F0452973C61C7931CE045BC42839C1F1713B3B42595AAEB3B703AB1D528FC7D9FAACA1B67006DEC8EDF47B22856cDk1J" TargetMode="External"/><Relationship Id="rId143" Type="http://schemas.openxmlformats.org/officeDocument/2006/relationships/image" Target="media/image50.emf"/><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consultantplus://offline/ref=F46A8D1B0EE19755B9257166B9732FE322FB158BEF964967CFAFD4FA300F54D66856EBA5AA4A74E81FB8087089CEC330D5185CC160D56DD7F5y3D" TargetMode="External"/><Relationship Id="rId47" Type="http://schemas.openxmlformats.org/officeDocument/2006/relationships/image" Target="media/image14.wmf"/><Relationship Id="rId68" Type="http://schemas.openxmlformats.org/officeDocument/2006/relationships/image" Target="media/image23.wmf"/><Relationship Id="rId89" Type="http://schemas.openxmlformats.org/officeDocument/2006/relationships/hyperlink" Target="consultantplus://offline/ref=BAFFD2097C980BC3929A4CA369BFB61E28F83ADA31B60B92E17226BA4F90CD138821571DD1470F289159F6473440534D2D821671576BDCB710x8I" TargetMode="External"/><Relationship Id="rId112" Type="http://schemas.openxmlformats.org/officeDocument/2006/relationships/hyperlink" Target="consultantplus://offline/ref=28675A2278EBD2480B370F77C086021BD6D335EDFF478B600F69040502333A91EE43080509E996615E1FE6E5723988469F06798B444104C9d807K" TargetMode="External"/><Relationship Id="rId133" Type="http://schemas.openxmlformats.org/officeDocument/2006/relationships/header" Target="header5.xml"/><Relationship Id="rId16" Type="http://schemas.openxmlformats.org/officeDocument/2006/relationships/hyperlink" Target="consultantplus://offline/ref=97947A72311A8D1E6F4F837012C8E432DFC28379EE6F3AA7580BE8043DBD679E5E8BF5CCE5235A9FVFbEG" TargetMode="External"/><Relationship Id="rId37" Type="http://schemas.openxmlformats.org/officeDocument/2006/relationships/hyperlink" Target="consultantplus://offline/ref=E8177A6093101DB2240A497F00FC8AD218D55D240F709C522479B63F4277506D2863D68305F50EC67EC84E062D879EAA7ECF224D66200F8BK6w3I" TargetMode="External"/><Relationship Id="rId58" Type="http://schemas.openxmlformats.org/officeDocument/2006/relationships/hyperlink" Target="consultantplus://offline/ref=C29AA422C2DAD46DF5C44F742785332612624F77B2B97CA8151A72CB1B613A420B37F3DFF5450571054AF9F8A39E65118B0D2C83076769BE5BMCI" TargetMode="External"/><Relationship Id="rId79" Type="http://schemas.openxmlformats.org/officeDocument/2006/relationships/image" Target="media/image27.emf"/><Relationship Id="rId102" Type="http://schemas.openxmlformats.org/officeDocument/2006/relationships/hyperlink" Target="consultantplus://offline/ref=7A66A756F2764C1E0EDA44C6FF421C7973E376CA703F9B5D6507B332F8CE78D4BE130BAA58AA6F1ACB5647E93145148B8E0EECBA4B5CFCB3x3OFD" TargetMode="External"/><Relationship Id="rId123" Type="http://schemas.openxmlformats.org/officeDocument/2006/relationships/image" Target="media/image35.wmf"/><Relationship Id="rId14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5924</TotalTime>
  <Pages>181</Pages>
  <Words>52989</Words>
  <Characters>302038</Characters>
  <Application>Microsoft Office Word</Application>
  <DocSecurity>0</DocSecurity>
  <Lines>2516</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238</cp:revision>
  <cp:lastPrinted>2022-04-29T04:24:00Z</cp:lastPrinted>
  <dcterms:created xsi:type="dcterms:W3CDTF">2022-01-26T08:31:00Z</dcterms:created>
  <dcterms:modified xsi:type="dcterms:W3CDTF">2022-05-11T09:17:00Z</dcterms:modified>
</cp:coreProperties>
</file>