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506E5F20" w:rsidR="009E60C3" w:rsidRPr="00D76927" w:rsidRDefault="001977A0" w:rsidP="00B32B57">
      <w:pPr>
        <w:ind w:left="4253" w:hanging="141"/>
        <w:jc w:val="right"/>
      </w:pPr>
      <w:r>
        <w:t>П</w:t>
      </w:r>
      <w:r w:rsidR="009E60C3" w:rsidRPr="00D76927">
        <w:t>редседател</w:t>
      </w:r>
      <w:r>
        <w:t>ь</w:t>
      </w:r>
      <w:r w:rsidR="007D69CE">
        <w:t xml:space="preserve"> </w:t>
      </w:r>
      <w:r w:rsidR="009E60C3" w:rsidRPr="00D76927">
        <w:t>Региональной</w:t>
      </w:r>
    </w:p>
    <w:p w14:paraId="1432C3BA" w14:textId="77777777" w:rsidR="009E60C3" w:rsidRPr="00D76927" w:rsidRDefault="009E60C3" w:rsidP="00B32B57">
      <w:pPr>
        <w:ind w:left="4253" w:hanging="141"/>
        <w:jc w:val="right"/>
      </w:pPr>
      <w:r w:rsidRPr="00D76927">
        <w:t>энергетической комиссии</w:t>
      </w:r>
    </w:p>
    <w:p w14:paraId="7A8B7B47" w14:textId="77777777" w:rsidR="009E60C3" w:rsidRPr="00D76927" w:rsidRDefault="009E60C3" w:rsidP="00B32B57">
      <w:pPr>
        <w:ind w:left="4253" w:hanging="141"/>
        <w:jc w:val="right"/>
      </w:pPr>
      <w:r w:rsidRPr="00D76927">
        <w:t>Кузбасса</w:t>
      </w:r>
    </w:p>
    <w:p w14:paraId="54054249" w14:textId="77777777" w:rsidR="009E60C3" w:rsidRPr="00D76927" w:rsidRDefault="009E60C3" w:rsidP="00B32B57">
      <w:pPr>
        <w:ind w:left="4253" w:hanging="141"/>
        <w:jc w:val="right"/>
      </w:pPr>
    </w:p>
    <w:p w14:paraId="68CCCF25" w14:textId="115F0766" w:rsidR="009E60C3" w:rsidRDefault="001977A0" w:rsidP="00B32B57">
      <w:pPr>
        <w:ind w:left="4253" w:hanging="141"/>
        <w:jc w:val="right"/>
      </w:pPr>
      <w:r>
        <w:t>Д.В. Малюта</w:t>
      </w:r>
    </w:p>
    <w:p w14:paraId="13498729" w14:textId="77777777" w:rsidR="007D69CE" w:rsidRPr="00D76927" w:rsidRDefault="007D69CE" w:rsidP="009E60C3">
      <w:pPr>
        <w:ind w:left="5580"/>
        <w:jc w:val="right"/>
      </w:pPr>
    </w:p>
    <w:p w14:paraId="1433BC79" w14:textId="77777777" w:rsidR="009E60C3" w:rsidRPr="00D76927" w:rsidRDefault="009E60C3" w:rsidP="00A954FE"/>
    <w:p w14:paraId="5E560E98" w14:textId="0478A16F" w:rsidR="009E60C3" w:rsidRPr="00D76927" w:rsidRDefault="009E60C3" w:rsidP="009E60C3">
      <w:pPr>
        <w:tabs>
          <w:tab w:val="left" w:pos="540"/>
        </w:tabs>
        <w:jc w:val="center"/>
        <w:rPr>
          <w:b/>
        </w:rPr>
      </w:pPr>
      <w:r w:rsidRPr="00D76927">
        <w:rPr>
          <w:b/>
        </w:rPr>
        <w:t xml:space="preserve">ПРОТОКОЛ № </w:t>
      </w:r>
      <w:r w:rsidR="00E70AC7">
        <w:rPr>
          <w:b/>
        </w:rPr>
        <w:t>4</w:t>
      </w:r>
      <w:r w:rsidR="00971E51">
        <w:rPr>
          <w:b/>
        </w:rPr>
        <w:t>2</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502FAC56" w:rsidR="009E60C3" w:rsidRPr="00726963" w:rsidRDefault="00971E51" w:rsidP="009E60C3">
      <w:pPr>
        <w:tabs>
          <w:tab w:val="left" w:pos="8619"/>
        </w:tabs>
        <w:jc w:val="both"/>
      </w:pPr>
      <w:r>
        <w:t>01</w:t>
      </w:r>
      <w:r w:rsidR="0064583F">
        <w:t>.0</w:t>
      </w:r>
      <w:r>
        <w:t>7</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3740649B" w:rsidR="009E60C3" w:rsidRPr="00726963" w:rsidRDefault="009E60C3" w:rsidP="009E60C3">
      <w:pPr>
        <w:jc w:val="both"/>
        <w:rPr>
          <w:bCs/>
        </w:rPr>
      </w:pPr>
      <w:r w:rsidRPr="00726963">
        <w:t xml:space="preserve">Председательствующий – </w:t>
      </w:r>
      <w:r w:rsidR="003176D8">
        <w:rPr>
          <w:b/>
        </w:rPr>
        <w:t>Малюта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50C2C037" w14:textId="5059949F" w:rsidR="00971E51" w:rsidRPr="003B5405" w:rsidRDefault="009E60C3" w:rsidP="00971E51">
      <w:pPr>
        <w:ind w:right="-142"/>
        <w:jc w:val="both"/>
        <w:rPr>
          <w:bCs/>
        </w:rPr>
      </w:pPr>
      <w:r w:rsidRPr="00726963">
        <w:rPr>
          <w:b/>
        </w:rPr>
        <w:t>Члены Правления:</w:t>
      </w:r>
      <w:r w:rsidR="003176D8">
        <w:rPr>
          <w:b/>
        </w:rPr>
        <w:t xml:space="preserve"> </w:t>
      </w:r>
      <w:r w:rsidR="003176D8" w:rsidRPr="003176D8">
        <w:t>Зинченко М.В</w:t>
      </w:r>
      <w:r w:rsidR="003176D8">
        <w:rPr>
          <w:b/>
        </w:rPr>
        <w:t>.</w:t>
      </w:r>
      <w:r w:rsidR="003176D8">
        <w:rPr>
          <w:bCs/>
        </w:rPr>
        <w:t xml:space="preserve">, </w:t>
      </w:r>
      <w:r w:rsidR="001977A0">
        <w:rPr>
          <w:bCs/>
        </w:rPr>
        <w:t xml:space="preserve">Чурсина О.А., </w:t>
      </w:r>
      <w:r w:rsidR="001F2DD0">
        <w:rPr>
          <w:bCs/>
        </w:rPr>
        <w:t>Гусельщиков Э.Б.</w:t>
      </w:r>
      <w:r w:rsidR="00971E51">
        <w:rPr>
          <w:bCs/>
        </w:rPr>
        <w:t xml:space="preserve">, </w:t>
      </w:r>
      <w:r w:rsidR="00C455B5">
        <w:rPr>
          <w:bCs/>
        </w:rPr>
        <w:t xml:space="preserve">Кулебякина М.В. (голосовала заочно по вопросу № 1 повестки заседания, представила позицию по голосованию), </w:t>
      </w:r>
      <w:r w:rsidR="00971E51" w:rsidRPr="00713E8D">
        <w:rPr>
          <w:bCs/>
        </w:rPr>
        <w:t>Давыдова А.М. (участие</w:t>
      </w:r>
      <w:r w:rsidR="00971E51" w:rsidRPr="003B5405">
        <w:rPr>
          <w:bCs/>
        </w:rPr>
        <w:t xml:space="preserve"> с помощью видеоконференцсвязи), (с правом совещательного голоса (не принимает участие в голосовании))</w:t>
      </w:r>
      <w:r w:rsidR="00971E51">
        <w:rPr>
          <w:bCs/>
        </w:rPr>
        <w:t>.</w:t>
      </w:r>
    </w:p>
    <w:p w14:paraId="2A7B8BAB" w14:textId="5A54DBF0" w:rsidR="00B575A8" w:rsidRPr="003B5405" w:rsidRDefault="00B575A8" w:rsidP="00B575A8">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1726369D" w14:textId="77777777" w:rsidR="007B0EA8" w:rsidRDefault="00713E8D" w:rsidP="00EA372D">
      <w:pPr>
        <w:jc w:val="both"/>
        <w:rPr>
          <w:bCs/>
        </w:rPr>
      </w:pPr>
      <w:r>
        <w:rPr>
          <w:b/>
        </w:rPr>
        <w:t>Бушуева О.В.</w:t>
      </w:r>
      <w:r w:rsidRPr="0033669A">
        <w:rPr>
          <w:bCs/>
        </w:rPr>
        <w:t xml:space="preserve"> – начальник </w:t>
      </w:r>
      <w:r>
        <w:rPr>
          <w:bCs/>
        </w:rPr>
        <w:t>контрольно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2F92C27D" w14:textId="3AD7BE8A" w:rsidR="00EA372D" w:rsidRPr="00971E51" w:rsidRDefault="00971E51" w:rsidP="00EA372D">
      <w:pPr>
        <w:jc w:val="both"/>
        <w:rPr>
          <w:bCs/>
        </w:rPr>
      </w:pPr>
      <w:r>
        <w:rPr>
          <w:b/>
        </w:rPr>
        <w:t xml:space="preserve">Братышкина Е.В. – </w:t>
      </w:r>
      <w:r w:rsidRPr="00971E51">
        <w:rPr>
          <w:bCs/>
        </w:rPr>
        <w:t xml:space="preserve">ведущий консультант </w:t>
      </w:r>
      <w:r w:rsidR="007B0EA8">
        <w:rPr>
          <w:bCs/>
        </w:rPr>
        <w:t xml:space="preserve">отдела ценообразования в сфере газоснабжения и некомбинированной выработки тепловой энергии </w:t>
      </w:r>
      <w:r w:rsidR="007B0EA8" w:rsidRPr="0033669A">
        <w:rPr>
          <w:bCs/>
        </w:rPr>
        <w:t>Региональной энергетической комиссии Кузбасса</w:t>
      </w:r>
      <w:r w:rsidR="007B0EA8">
        <w:rPr>
          <w:bCs/>
        </w:rPr>
        <w:t>;</w:t>
      </w:r>
    </w:p>
    <w:p w14:paraId="606DCAF7" w14:textId="2E6B0D0D" w:rsidR="00713E8D" w:rsidRDefault="00713E8D" w:rsidP="00713E8D">
      <w:pPr>
        <w:jc w:val="both"/>
        <w:rPr>
          <w:bCs/>
        </w:rPr>
      </w:pPr>
      <w:r w:rsidRPr="006A1371">
        <w:rPr>
          <w:b/>
        </w:rPr>
        <w:t>Щеглов С.В.</w:t>
      </w:r>
      <w:r w:rsidRPr="006A1371">
        <w:rPr>
          <w:bCs/>
        </w:rPr>
        <w:t xml:space="preserve"> – генеральный директор ОАО «АЭЭ»</w:t>
      </w:r>
      <w:r w:rsidR="005B1D5D">
        <w:rPr>
          <w:bCs/>
        </w:rPr>
        <w:t>.</w:t>
      </w:r>
    </w:p>
    <w:p w14:paraId="0D2C5C1D" w14:textId="17A76DDB" w:rsidR="00CC5F97" w:rsidRDefault="00CC5F97" w:rsidP="009E60C3">
      <w:pPr>
        <w:jc w:val="both"/>
        <w:rPr>
          <w:bCs/>
        </w:rPr>
      </w:pPr>
    </w:p>
    <w:p w14:paraId="5405EA2B" w14:textId="77777777" w:rsidR="00C455B5" w:rsidRDefault="00C455B5" w:rsidP="00C455B5">
      <w:pPr>
        <w:jc w:val="both"/>
        <w:rPr>
          <w:b/>
        </w:rPr>
      </w:pPr>
      <w:r>
        <w:rPr>
          <w:b/>
        </w:rPr>
        <w:t>Заявлены на у</w:t>
      </w:r>
      <w:r w:rsidRPr="00B011DD">
        <w:rPr>
          <w:b/>
        </w:rPr>
        <w:t>частие с помощью видеоконференцсвязи</w:t>
      </w:r>
      <w:r>
        <w:rPr>
          <w:b/>
        </w:rPr>
        <w:t>:</w:t>
      </w:r>
    </w:p>
    <w:p w14:paraId="0D2E3916" w14:textId="239B5F53" w:rsidR="00C455B5" w:rsidRDefault="00C455B5" w:rsidP="009E60C3">
      <w:pPr>
        <w:jc w:val="both"/>
        <w:rPr>
          <w:bCs/>
        </w:rPr>
      </w:pPr>
      <w:r>
        <w:rPr>
          <w:b/>
        </w:rPr>
        <w:t xml:space="preserve">Беспалова А.В. – </w:t>
      </w:r>
      <w:r w:rsidRPr="00C455B5">
        <w:rPr>
          <w:bCs/>
        </w:rPr>
        <w:t xml:space="preserve">заместитель директора </w:t>
      </w:r>
      <w:r>
        <w:rPr>
          <w:bCs/>
        </w:rPr>
        <w:t>по экономике</w:t>
      </w:r>
      <w:r w:rsidR="00B54F20">
        <w:rPr>
          <w:bCs/>
        </w:rPr>
        <w:t xml:space="preserve"> и финансам филиала ПАО «Россети Сибирь» - «Кузбассэнерго – РЭС»;</w:t>
      </w:r>
    </w:p>
    <w:p w14:paraId="1AA4B145" w14:textId="3660B6AE" w:rsidR="00B54F20" w:rsidRDefault="00B54F20" w:rsidP="009E60C3">
      <w:pPr>
        <w:jc w:val="both"/>
        <w:rPr>
          <w:bCs/>
        </w:rPr>
      </w:pPr>
      <w:r w:rsidRPr="00B54F20">
        <w:rPr>
          <w:b/>
        </w:rPr>
        <w:t>Беспалов И.Н.</w:t>
      </w:r>
      <w:r>
        <w:rPr>
          <w:bCs/>
        </w:rPr>
        <w:t xml:space="preserve"> – генеральный директор ООО «ЕвразЭнергоТранс»;</w:t>
      </w:r>
    </w:p>
    <w:p w14:paraId="3ADC568C" w14:textId="77777777" w:rsidR="00B54F20" w:rsidRDefault="00B54F20" w:rsidP="00B54F20">
      <w:pPr>
        <w:jc w:val="both"/>
        <w:rPr>
          <w:bCs/>
        </w:rPr>
      </w:pPr>
      <w:r w:rsidRPr="00B54F20">
        <w:rPr>
          <w:b/>
        </w:rPr>
        <w:t>Ющикова Н.Ю.</w:t>
      </w:r>
      <w:r>
        <w:rPr>
          <w:bCs/>
        </w:rPr>
        <w:t xml:space="preserve"> – директор по экономике и финансам ООО «ЕвразЭнергоТранс»;</w:t>
      </w:r>
    </w:p>
    <w:p w14:paraId="374CFFE3" w14:textId="7B9A40E9" w:rsidR="00B54F20" w:rsidRDefault="0097688E" w:rsidP="009E60C3">
      <w:pPr>
        <w:jc w:val="both"/>
        <w:rPr>
          <w:bCs/>
        </w:rPr>
      </w:pPr>
      <w:r w:rsidRPr="0097688E">
        <w:rPr>
          <w:b/>
        </w:rPr>
        <w:t>Очертинский О.А.</w:t>
      </w:r>
      <w:r>
        <w:rPr>
          <w:bCs/>
        </w:rPr>
        <w:t xml:space="preserve"> – заместитель генерального директора по экономическому и финансовому регулированию ООО «КЭНК»;</w:t>
      </w:r>
    </w:p>
    <w:p w14:paraId="67B91650" w14:textId="717308F2" w:rsidR="0097688E" w:rsidRDefault="0097688E" w:rsidP="009E60C3">
      <w:pPr>
        <w:jc w:val="both"/>
        <w:rPr>
          <w:bCs/>
        </w:rPr>
      </w:pPr>
      <w:r w:rsidRPr="0097688E">
        <w:rPr>
          <w:b/>
        </w:rPr>
        <w:t>Полуэктов А.В.</w:t>
      </w:r>
      <w:r>
        <w:rPr>
          <w:bCs/>
        </w:rPr>
        <w:t xml:space="preserve"> – заместитель технического директора - начальник департамента инвестиционного развития и технологического присоединения ООО «КЭНК».</w:t>
      </w:r>
    </w:p>
    <w:p w14:paraId="16BAB564" w14:textId="77777777" w:rsidR="0097688E" w:rsidRPr="00C455B5" w:rsidRDefault="0097688E" w:rsidP="009E60C3">
      <w:pPr>
        <w:jc w:val="both"/>
        <w:rPr>
          <w:bCs/>
        </w:rPr>
      </w:pPr>
    </w:p>
    <w:p w14:paraId="7B03CC70" w14:textId="33883282" w:rsidR="009E60C3" w:rsidRDefault="009E60C3" w:rsidP="009E60C3">
      <w:pPr>
        <w:jc w:val="both"/>
        <w:rPr>
          <w:b/>
        </w:rPr>
      </w:pPr>
      <w:r w:rsidRPr="00D76927">
        <w:rPr>
          <w:b/>
        </w:rPr>
        <w:t>Повестка дня:</w:t>
      </w:r>
    </w:p>
    <w:p w14:paraId="0B066A17" w14:textId="1020A510" w:rsidR="001977A0" w:rsidRDefault="001977A0" w:rsidP="009E60C3">
      <w:pPr>
        <w:jc w:val="both"/>
        <w:rPr>
          <w:b/>
        </w:rPr>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8982"/>
      </w:tblGrid>
      <w:tr w:rsidR="00A94072" w:rsidRPr="00076767" w14:paraId="3D06723A" w14:textId="77777777" w:rsidTr="00154128">
        <w:trPr>
          <w:trHeight w:val="339"/>
          <w:jc w:val="center"/>
        </w:trPr>
        <w:tc>
          <w:tcPr>
            <w:tcW w:w="496" w:type="dxa"/>
            <w:shd w:val="clear" w:color="auto" w:fill="auto"/>
            <w:vAlign w:val="center"/>
          </w:tcPr>
          <w:p w14:paraId="3325679B" w14:textId="77777777" w:rsidR="00A94072" w:rsidRPr="00076767" w:rsidRDefault="00A94072" w:rsidP="005C6E24">
            <w:pPr>
              <w:jc w:val="center"/>
              <w:rPr>
                <w:kern w:val="32"/>
              </w:rPr>
            </w:pPr>
          </w:p>
          <w:p w14:paraId="3D046AC5" w14:textId="77777777" w:rsidR="00A94072" w:rsidRPr="00076767" w:rsidRDefault="00A94072" w:rsidP="005C6E24">
            <w:pPr>
              <w:jc w:val="center"/>
              <w:rPr>
                <w:kern w:val="32"/>
              </w:rPr>
            </w:pPr>
            <w:r w:rsidRPr="00076767">
              <w:rPr>
                <w:kern w:val="32"/>
              </w:rPr>
              <w:t>№</w:t>
            </w:r>
          </w:p>
          <w:p w14:paraId="6D80C9A7" w14:textId="77777777" w:rsidR="00A94072" w:rsidRPr="00076767" w:rsidRDefault="00A94072" w:rsidP="005C6E24">
            <w:pPr>
              <w:jc w:val="center"/>
              <w:rPr>
                <w:kern w:val="32"/>
              </w:rPr>
            </w:pPr>
          </w:p>
        </w:tc>
        <w:tc>
          <w:tcPr>
            <w:tcW w:w="8982" w:type="dxa"/>
            <w:shd w:val="clear" w:color="auto" w:fill="auto"/>
            <w:vAlign w:val="center"/>
          </w:tcPr>
          <w:p w14:paraId="00C4ED74" w14:textId="77777777" w:rsidR="00A94072" w:rsidRPr="00076767" w:rsidRDefault="00A94072" w:rsidP="00154128">
            <w:pPr>
              <w:tabs>
                <w:tab w:val="left" w:pos="8568"/>
              </w:tabs>
              <w:ind w:left="251" w:right="418" w:firstLine="567"/>
              <w:jc w:val="center"/>
              <w:rPr>
                <w:kern w:val="32"/>
              </w:rPr>
            </w:pPr>
            <w:r w:rsidRPr="00076767">
              <w:rPr>
                <w:kern w:val="32"/>
              </w:rPr>
              <w:t>Вопрос</w:t>
            </w:r>
          </w:p>
        </w:tc>
      </w:tr>
      <w:tr w:rsidR="007B0EA8" w:rsidRPr="00076767" w14:paraId="3E74314A" w14:textId="77777777" w:rsidTr="00154128">
        <w:trPr>
          <w:trHeight w:val="339"/>
          <w:jc w:val="center"/>
        </w:trPr>
        <w:tc>
          <w:tcPr>
            <w:tcW w:w="496" w:type="dxa"/>
            <w:shd w:val="clear" w:color="auto" w:fill="auto"/>
            <w:vAlign w:val="center"/>
          </w:tcPr>
          <w:p w14:paraId="3B58F206" w14:textId="039DB781" w:rsidR="007B0EA8" w:rsidRPr="00076767" w:rsidRDefault="007B0EA8" w:rsidP="007B0EA8">
            <w:pPr>
              <w:jc w:val="center"/>
              <w:rPr>
                <w:kern w:val="32"/>
              </w:rPr>
            </w:pPr>
            <w:r>
              <w:rPr>
                <w:kern w:val="32"/>
              </w:rPr>
              <w:t>1.</w:t>
            </w:r>
          </w:p>
        </w:tc>
        <w:tc>
          <w:tcPr>
            <w:tcW w:w="8982" w:type="dxa"/>
            <w:shd w:val="clear" w:color="auto" w:fill="auto"/>
            <w:vAlign w:val="center"/>
          </w:tcPr>
          <w:p w14:paraId="5E49B555" w14:textId="549589DB" w:rsidR="007B0EA8" w:rsidRPr="00927A3F" w:rsidRDefault="007B0EA8" w:rsidP="007B0EA8">
            <w:pPr>
              <w:tabs>
                <w:tab w:val="left" w:pos="8568"/>
              </w:tabs>
              <w:ind w:right="418"/>
              <w:jc w:val="both"/>
              <w:rPr>
                <w:bCs/>
              </w:rPr>
            </w:pPr>
            <w:r w:rsidRPr="00F93ED6">
              <w:rPr>
                <w:bCs/>
              </w:rPr>
              <w:t xml:space="preserve">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w:t>
            </w:r>
            <w:r w:rsidRPr="00F93ED6">
              <w:rPr>
                <w:bCs/>
              </w:rPr>
              <w:lastRenderedPageBreak/>
              <w:t>электрическим сетям территориальных сетевых организаций Кемеровской области - Кузбасса на 2022 год»</w:t>
            </w:r>
          </w:p>
        </w:tc>
      </w:tr>
      <w:tr w:rsidR="007B0EA8" w:rsidRPr="00076767" w14:paraId="24FF0A0F" w14:textId="77777777" w:rsidTr="00154128">
        <w:trPr>
          <w:trHeight w:val="339"/>
          <w:jc w:val="center"/>
        </w:trPr>
        <w:tc>
          <w:tcPr>
            <w:tcW w:w="496" w:type="dxa"/>
            <w:shd w:val="clear" w:color="auto" w:fill="auto"/>
            <w:vAlign w:val="center"/>
          </w:tcPr>
          <w:p w14:paraId="0A93C452" w14:textId="4C06E3AB" w:rsidR="007B0EA8" w:rsidRDefault="007B0EA8" w:rsidP="007B0EA8">
            <w:pPr>
              <w:jc w:val="center"/>
              <w:rPr>
                <w:kern w:val="32"/>
              </w:rPr>
            </w:pPr>
            <w:r>
              <w:rPr>
                <w:kern w:val="32"/>
              </w:rPr>
              <w:lastRenderedPageBreak/>
              <w:t>2.</w:t>
            </w:r>
          </w:p>
        </w:tc>
        <w:tc>
          <w:tcPr>
            <w:tcW w:w="8982" w:type="dxa"/>
            <w:shd w:val="clear" w:color="auto" w:fill="auto"/>
            <w:vAlign w:val="center"/>
          </w:tcPr>
          <w:p w14:paraId="61DF287F" w14:textId="3F5905F1" w:rsidR="007B0EA8" w:rsidRPr="005D74E9" w:rsidRDefault="007B0EA8" w:rsidP="007B0EA8">
            <w:pPr>
              <w:tabs>
                <w:tab w:val="left" w:pos="8568"/>
              </w:tabs>
              <w:ind w:right="418"/>
              <w:jc w:val="both"/>
              <w:rPr>
                <w:bCs/>
              </w:rPr>
            </w:pPr>
            <w:r w:rsidRPr="00141034">
              <w:rPr>
                <w:bCs/>
              </w:rPr>
              <w:t xml:space="preserve">О внесении изменений в постановление Региональной энергетической комиссии Кузбасса от 21.06.2022 № 158 «Об утверждении розничной цены на газ, реализуемый населению Кемеровской области </w:t>
            </w:r>
            <w:r>
              <w:rPr>
                <w:bCs/>
              </w:rPr>
              <w:t>–</w:t>
            </w:r>
            <w:r w:rsidRPr="00141034">
              <w:rPr>
                <w:bCs/>
              </w:rPr>
              <w:t xml:space="preserve"> Кузбасса</w:t>
            </w:r>
            <w:r>
              <w:rPr>
                <w:bCs/>
              </w:rPr>
              <w:br/>
            </w:r>
            <w:r w:rsidRPr="00141034">
              <w:rPr>
                <w:bCs/>
              </w:rPr>
              <w:t>ООО «Газпром межрегионгаз Кемерово»</w:t>
            </w:r>
          </w:p>
        </w:tc>
      </w:tr>
    </w:tbl>
    <w:p w14:paraId="4A995602" w14:textId="7785672F" w:rsidR="006C3CA4" w:rsidRDefault="006C3CA4" w:rsidP="009E60C3">
      <w:pPr>
        <w:jc w:val="both"/>
        <w:rPr>
          <w:b/>
        </w:rPr>
      </w:pPr>
    </w:p>
    <w:p w14:paraId="6B903460" w14:textId="77777777" w:rsidR="00154128" w:rsidRDefault="006D77CE" w:rsidP="00154128">
      <w:pPr>
        <w:ind w:firstLine="567"/>
        <w:jc w:val="both"/>
        <w:rPr>
          <w:bCs/>
        </w:rPr>
      </w:pPr>
      <w:r>
        <w:rPr>
          <w:bCs/>
        </w:rPr>
        <w:t>П</w:t>
      </w:r>
      <w:r w:rsidRPr="00D76927">
        <w:rPr>
          <w:bCs/>
        </w:rPr>
        <w:t>рисутствующих</w:t>
      </w:r>
      <w:r>
        <w:rPr>
          <w:bCs/>
        </w:rPr>
        <w:t xml:space="preserve"> о</w:t>
      </w:r>
      <w:r w:rsidR="00BE76AB" w:rsidRPr="00D76927">
        <w:rPr>
          <w:bCs/>
        </w:rPr>
        <w:t>знакомил</w:t>
      </w:r>
      <w:r w:rsidR="003176D8">
        <w:rPr>
          <w:bCs/>
        </w:rPr>
        <w:t>и</w:t>
      </w:r>
      <w:r w:rsidR="00BE76AB" w:rsidRPr="00D76927">
        <w:rPr>
          <w:bCs/>
        </w:rPr>
        <w:t xml:space="preserve"> с повесткой дня и предоставил</w:t>
      </w:r>
      <w:r w:rsidR="003176D8">
        <w:rPr>
          <w:bCs/>
        </w:rPr>
        <w:t>и</w:t>
      </w:r>
      <w:r w:rsidR="00BE76AB" w:rsidRPr="00D76927">
        <w:rPr>
          <w:bCs/>
        </w:rPr>
        <w:t xml:space="preserve"> слово докладчик</w:t>
      </w:r>
      <w:r w:rsidR="00D92EFA">
        <w:rPr>
          <w:bCs/>
        </w:rPr>
        <w:t>у</w:t>
      </w:r>
      <w:r w:rsidR="00BE76AB" w:rsidRPr="00D76927">
        <w:rPr>
          <w:bCs/>
        </w:rPr>
        <w:t>.</w:t>
      </w:r>
    </w:p>
    <w:p w14:paraId="36A5D1D0" w14:textId="77777777" w:rsidR="00154128" w:rsidRDefault="00154128" w:rsidP="00154128">
      <w:pPr>
        <w:ind w:firstLine="567"/>
        <w:jc w:val="both"/>
        <w:rPr>
          <w:bCs/>
        </w:rPr>
      </w:pPr>
    </w:p>
    <w:p w14:paraId="73D00697" w14:textId="50B66A6B" w:rsidR="006D77CE" w:rsidRPr="007B0EA8" w:rsidRDefault="00CC69B8" w:rsidP="00154128">
      <w:pPr>
        <w:ind w:firstLine="567"/>
        <w:jc w:val="both"/>
        <w:rPr>
          <w:b/>
        </w:rPr>
      </w:pPr>
      <w:r w:rsidRPr="007B4E52">
        <w:rPr>
          <w:kern w:val="32"/>
        </w:rPr>
        <w:t xml:space="preserve">Вопрос </w:t>
      </w:r>
      <w:r w:rsidR="008A5094" w:rsidRPr="007B4E52">
        <w:rPr>
          <w:kern w:val="32"/>
        </w:rPr>
        <w:t>1</w:t>
      </w:r>
      <w:r w:rsidR="00E56047" w:rsidRPr="00662716">
        <w:rPr>
          <w:b/>
          <w:kern w:val="32"/>
        </w:rPr>
        <w:t>.</w:t>
      </w:r>
      <w:r w:rsidRPr="00662716">
        <w:rPr>
          <w:b/>
          <w:kern w:val="32"/>
        </w:rPr>
        <w:t xml:space="preserve"> </w:t>
      </w:r>
      <w:r w:rsidR="005C6E24" w:rsidRPr="007B0EA8">
        <w:rPr>
          <w:b/>
        </w:rPr>
        <w:t>«</w:t>
      </w:r>
      <w:r w:rsidR="007B0EA8" w:rsidRPr="007B0EA8">
        <w:rPr>
          <w:b/>
        </w:rPr>
        <w:t>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005C6E24" w:rsidRPr="007B0EA8">
        <w:rPr>
          <w:b/>
        </w:rPr>
        <w:t>»</w:t>
      </w:r>
      <w:r w:rsidR="00C40E3C" w:rsidRPr="007B0EA8">
        <w:rPr>
          <w:b/>
        </w:rPr>
        <w:t>.</w:t>
      </w:r>
    </w:p>
    <w:p w14:paraId="10BB1604" w14:textId="7448496D" w:rsidR="00C40E3C" w:rsidRPr="007B0EA8" w:rsidRDefault="00C40E3C" w:rsidP="008C1E5E">
      <w:pPr>
        <w:ind w:right="-6" w:firstLine="567"/>
        <w:jc w:val="both"/>
        <w:rPr>
          <w:b/>
        </w:rPr>
      </w:pPr>
    </w:p>
    <w:p w14:paraId="73AC7B48" w14:textId="594EBFAB" w:rsidR="002E2486" w:rsidRDefault="00194D7C" w:rsidP="00154128">
      <w:pPr>
        <w:tabs>
          <w:tab w:val="left" w:pos="0"/>
          <w:tab w:val="left" w:pos="993"/>
          <w:tab w:val="left" w:pos="1560"/>
          <w:tab w:val="left" w:pos="2127"/>
        </w:tabs>
        <w:ind w:firstLine="709"/>
        <w:jc w:val="both"/>
        <w:rPr>
          <w:bCs/>
          <w:kern w:val="32"/>
        </w:rPr>
      </w:pPr>
      <w:bookmarkStart w:id="1" w:name="_Hlk107215354"/>
      <w:r w:rsidRPr="00A573DB">
        <w:rPr>
          <w:bCs/>
          <w:kern w:val="32"/>
        </w:rPr>
        <w:t xml:space="preserve">Докладчик </w:t>
      </w:r>
      <w:r w:rsidR="007B0EA8">
        <w:rPr>
          <w:b/>
          <w:kern w:val="32"/>
        </w:rPr>
        <w:t>Гусельщиков Э.Б</w:t>
      </w:r>
      <w:r w:rsidR="00C40E3C" w:rsidRPr="00A573DB">
        <w:rPr>
          <w:b/>
          <w:kern w:val="32"/>
        </w:rPr>
        <w:t>.</w:t>
      </w:r>
      <w:r w:rsidR="00434410" w:rsidRPr="002E2486">
        <w:rPr>
          <w:b/>
          <w:bCs/>
          <w:kern w:val="32"/>
        </w:rPr>
        <w:t xml:space="preserve"> </w:t>
      </w:r>
      <w:r w:rsidR="00DC262D">
        <w:rPr>
          <w:bCs/>
          <w:kern w:val="32"/>
        </w:rPr>
        <w:t>согласно экспертному заключению (приложение № 1 к настоящему протоколу) предлагает</w:t>
      </w:r>
      <w:r w:rsidR="00494BE6">
        <w:rPr>
          <w:bCs/>
          <w:kern w:val="32"/>
        </w:rPr>
        <w:t>:</w:t>
      </w:r>
    </w:p>
    <w:p w14:paraId="6FA70D9C" w14:textId="76C218BF" w:rsidR="00154128" w:rsidRDefault="00154128" w:rsidP="00154128">
      <w:pPr>
        <w:tabs>
          <w:tab w:val="left" w:pos="0"/>
          <w:tab w:val="left" w:pos="993"/>
          <w:tab w:val="left" w:pos="1560"/>
          <w:tab w:val="left" w:pos="2127"/>
        </w:tabs>
        <w:ind w:firstLine="709"/>
        <w:jc w:val="both"/>
        <w:rPr>
          <w:bCs/>
          <w:kern w:val="32"/>
        </w:rPr>
      </w:pPr>
    </w:p>
    <w:p w14:paraId="6B07B573" w14:textId="77777777" w:rsidR="00494BE6" w:rsidRPr="00494BE6" w:rsidRDefault="00494BE6" w:rsidP="00494BE6">
      <w:pPr>
        <w:ind w:firstLine="709"/>
        <w:jc w:val="both"/>
        <w:rPr>
          <w:bCs/>
          <w:kern w:val="32"/>
        </w:rPr>
      </w:pPr>
      <w:r w:rsidRPr="00494BE6">
        <w:rPr>
          <w:bCs/>
          <w:kern w:val="32"/>
        </w:rPr>
        <w:t>1. Внести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 (в редакции постановлений Региональной энергетической комиссии Кузбасса от 31.03.2022 № 87, от 19.04.2022 № 100) следующие изменения:</w:t>
      </w:r>
    </w:p>
    <w:p w14:paraId="21C8DCB0" w14:textId="77777777" w:rsidR="00494BE6" w:rsidRPr="00494BE6" w:rsidRDefault="00494BE6" w:rsidP="00494BE6">
      <w:pPr>
        <w:pStyle w:val="aa"/>
        <w:numPr>
          <w:ilvl w:val="1"/>
          <w:numId w:val="9"/>
        </w:numPr>
        <w:jc w:val="both"/>
        <w:rPr>
          <w:bCs/>
          <w:kern w:val="32"/>
          <w:lang w:eastAsia="ru-RU"/>
        </w:rPr>
      </w:pPr>
      <w:r w:rsidRPr="00494BE6">
        <w:rPr>
          <w:bCs/>
          <w:kern w:val="32"/>
          <w:lang w:eastAsia="ru-RU"/>
        </w:rPr>
        <w:t>Пункт 3 исключить.</w:t>
      </w:r>
    </w:p>
    <w:p w14:paraId="31C71299" w14:textId="77777777" w:rsidR="00494BE6" w:rsidRPr="00494BE6" w:rsidRDefault="00494BE6" w:rsidP="00494BE6">
      <w:pPr>
        <w:pStyle w:val="aa"/>
        <w:numPr>
          <w:ilvl w:val="1"/>
          <w:numId w:val="9"/>
        </w:numPr>
        <w:ind w:left="0" w:firstLine="708"/>
        <w:jc w:val="both"/>
        <w:rPr>
          <w:bCs/>
          <w:kern w:val="32"/>
          <w:lang w:eastAsia="ru-RU"/>
        </w:rPr>
      </w:pPr>
      <w:r w:rsidRPr="00494BE6">
        <w:rPr>
          <w:bCs/>
          <w:kern w:val="32"/>
          <w:lang w:eastAsia="ru-RU"/>
        </w:rPr>
        <w:t>В приложении № 1 раздел «Для заявителей, осуществляющих технологическое присоединение своих энергопринимающих устройств максимальной мощностью не более 150 кВт стандартизированные тарифные ставки» изложить в новой редакции:</w:t>
      </w:r>
    </w:p>
    <w:p w14:paraId="3D213613" w14:textId="77777777" w:rsidR="00494BE6" w:rsidRPr="00494BE6" w:rsidRDefault="00494BE6" w:rsidP="00494BE6">
      <w:pPr>
        <w:jc w:val="both"/>
        <w:rPr>
          <w:bCs/>
          <w:kern w:val="32"/>
        </w:rPr>
      </w:pPr>
      <w:r w:rsidRPr="00494BE6">
        <w:rPr>
          <w:bCs/>
          <w:kern w:val="3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5449"/>
        <w:gridCol w:w="1382"/>
        <w:gridCol w:w="1536"/>
      </w:tblGrid>
      <w:tr w:rsidR="00494BE6" w:rsidRPr="00494BE6" w14:paraId="0F493C95" w14:textId="77777777" w:rsidTr="00917D94">
        <w:trPr>
          <w:trHeight w:val="396"/>
        </w:trPr>
        <w:tc>
          <w:tcPr>
            <w:tcW w:w="5000" w:type="pct"/>
            <w:gridSpan w:val="4"/>
            <w:shd w:val="clear" w:color="auto" w:fill="auto"/>
            <w:vAlign w:val="center"/>
          </w:tcPr>
          <w:p w14:paraId="3E243D1C" w14:textId="77777777" w:rsidR="00494BE6" w:rsidRPr="00494BE6" w:rsidRDefault="00494BE6" w:rsidP="00917D94">
            <w:pPr>
              <w:jc w:val="center"/>
              <w:rPr>
                <w:bCs/>
                <w:kern w:val="32"/>
              </w:rPr>
            </w:pPr>
            <w:r w:rsidRPr="00494BE6">
              <w:rPr>
                <w:bCs/>
                <w:kern w:val="32"/>
              </w:rPr>
              <w:t>Для Заявителей, осуществляющих технологическое присоединение своих энергопринимающих устройств максимальной мощностью не более 150 кВт стандартизированные тарифные ставки</w:t>
            </w:r>
          </w:p>
        </w:tc>
      </w:tr>
      <w:tr w:rsidR="00494BE6" w:rsidRPr="00494BE6" w14:paraId="2272ADE0" w14:textId="77777777" w:rsidTr="00917D94">
        <w:trPr>
          <w:trHeight w:val="396"/>
        </w:trPr>
        <w:tc>
          <w:tcPr>
            <w:tcW w:w="702" w:type="pct"/>
            <w:shd w:val="clear" w:color="auto" w:fill="auto"/>
            <w:vAlign w:val="center"/>
          </w:tcPr>
          <w:p w14:paraId="07A5D8B4" w14:textId="77777777" w:rsidR="00494BE6" w:rsidRPr="00494BE6" w:rsidRDefault="00774CE7" w:rsidP="00917D94">
            <w:pPr>
              <w:rPr>
                <w:bCs/>
                <w:kern w:val="32"/>
              </w:rPr>
            </w:pPr>
            <m:oMathPara>
              <m:oMath>
                <m:sSubSup>
                  <m:sSubSupPr>
                    <m:ctrlPr>
                      <w:rPr>
                        <w:rFonts w:ascii="Cambria Math" w:hAnsi="Cambria Math"/>
                        <w:bCs/>
                        <w:kern w:val="32"/>
                      </w:rPr>
                    </m:ctrlPr>
                  </m:sSubSupPr>
                  <m:e>
                    <m:r>
                      <m:rPr>
                        <m:nor/>
                      </m:rPr>
                      <w:rPr>
                        <w:bCs/>
                        <w:kern w:val="32"/>
                      </w:rPr>
                      <m:t>С</m:t>
                    </m:r>
                  </m:e>
                  <m:sub>
                    <m:r>
                      <m:rPr>
                        <m:nor/>
                      </m:rPr>
                      <w:rPr>
                        <w:bCs/>
                        <w:kern w:val="32"/>
                      </w:rPr>
                      <m:t>2 (s,t)</m:t>
                    </m:r>
                  </m:sub>
                  <m:sup>
                    <m:r>
                      <m:rPr>
                        <m:nor/>
                      </m:rPr>
                      <w:rPr>
                        <w:bCs/>
                        <w:kern w:val="32"/>
                      </w:rPr>
                      <m:t>&lt;150 кВт</m:t>
                    </m:r>
                  </m:sup>
                </m:sSubSup>
              </m:oMath>
            </m:oMathPara>
          </w:p>
        </w:tc>
        <w:tc>
          <w:tcPr>
            <w:tcW w:w="2877" w:type="pct"/>
            <w:shd w:val="clear" w:color="auto" w:fill="auto"/>
            <w:vAlign w:val="center"/>
          </w:tcPr>
          <w:p w14:paraId="00772A31" w14:textId="77777777" w:rsidR="00494BE6" w:rsidRPr="00494BE6" w:rsidRDefault="00494BE6" w:rsidP="00917D94">
            <w:pPr>
              <w:rPr>
                <w:bCs/>
                <w:kern w:val="32"/>
              </w:rPr>
            </w:pPr>
            <w:r w:rsidRPr="00494BE6">
              <w:rPr>
                <w:bCs/>
                <w:kern w:val="32"/>
              </w:rPr>
              <w:t xml:space="preserve">Строительство воздушных линий </w:t>
            </w:r>
          </w:p>
        </w:tc>
        <w:tc>
          <w:tcPr>
            <w:tcW w:w="576" w:type="pct"/>
            <w:shd w:val="clear" w:color="auto" w:fill="auto"/>
            <w:vAlign w:val="center"/>
          </w:tcPr>
          <w:p w14:paraId="769A4123" w14:textId="77777777" w:rsidR="00494BE6" w:rsidRPr="00494BE6" w:rsidRDefault="00494BE6" w:rsidP="00917D94">
            <w:pPr>
              <w:jc w:val="center"/>
              <w:rPr>
                <w:bCs/>
                <w:kern w:val="32"/>
              </w:rPr>
            </w:pPr>
            <w:r w:rsidRPr="00494BE6">
              <w:rPr>
                <w:bCs/>
                <w:kern w:val="32"/>
              </w:rPr>
              <w:t>рублей/км</w:t>
            </w:r>
          </w:p>
        </w:tc>
        <w:tc>
          <w:tcPr>
            <w:tcW w:w="845" w:type="pct"/>
            <w:shd w:val="clear" w:color="auto" w:fill="auto"/>
            <w:noWrap/>
            <w:vAlign w:val="center"/>
          </w:tcPr>
          <w:p w14:paraId="16C1C36B" w14:textId="77777777" w:rsidR="00494BE6" w:rsidRPr="00494BE6" w:rsidRDefault="00494BE6" w:rsidP="00917D94">
            <w:pPr>
              <w:jc w:val="center"/>
              <w:rPr>
                <w:bCs/>
                <w:kern w:val="32"/>
              </w:rPr>
            </w:pPr>
            <w:r w:rsidRPr="00494BE6">
              <w:rPr>
                <w:bCs/>
                <w:kern w:val="32"/>
              </w:rPr>
              <w:t xml:space="preserve">50% от </w:t>
            </w:r>
            <m:oMath>
              <m:sSub>
                <m:sSubPr>
                  <m:ctrlPr>
                    <w:rPr>
                      <w:rFonts w:ascii="Cambria Math" w:hAnsi="Cambria Math"/>
                      <w:bCs/>
                      <w:kern w:val="32"/>
                    </w:rPr>
                  </m:ctrlPr>
                </m:sSubPr>
                <m:e>
                  <m:r>
                    <m:rPr>
                      <m:nor/>
                    </m:rPr>
                    <w:rPr>
                      <w:bCs/>
                      <w:kern w:val="32"/>
                    </w:rPr>
                    <m:t>С</m:t>
                  </m:r>
                </m:e>
                <m:sub>
                  <m:r>
                    <m:rPr>
                      <m:nor/>
                    </m:rPr>
                    <w:rPr>
                      <w:bCs/>
                      <w:kern w:val="32"/>
                    </w:rPr>
                    <m:t>2,i</m:t>
                  </m:r>
                </m:sub>
              </m:sSub>
            </m:oMath>
          </w:p>
        </w:tc>
      </w:tr>
      <w:tr w:rsidR="00494BE6" w:rsidRPr="00494BE6" w14:paraId="428A3F48" w14:textId="77777777" w:rsidTr="00917D94">
        <w:trPr>
          <w:trHeight w:val="396"/>
        </w:trPr>
        <w:tc>
          <w:tcPr>
            <w:tcW w:w="702" w:type="pct"/>
            <w:shd w:val="clear" w:color="auto" w:fill="auto"/>
            <w:vAlign w:val="center"/>
          </w:tcPr>
          <w:p w14:paraId="24852139" w14:textId="77777777" w:rsidR="00494BE6" w:rsidRPr="00494BE6" w:rsidRDefault="00774CE7" w:rsidP="00917D94">
            <w:pPr>
              <w:rPr>
                <w:bCs/>
                <w:kern w:val="32"/>
              </w:rPr>
            </w:pPr>
            <m:oMathPara>
              <m:oMath>
                <m:sSubSup>
                  <m:sSubSupPr>
                    <m:ctrlPr>
                      <w:rPr>
                        <w:rFonts w:ascii="Cambria Math" w:hAnsi="Cambria Math"/>
                        <w:bCs/>
                        <w:kern w:val="32"/>
                      </w:rPr>
                    </m:ctrlPr>
                  </m:sSubSupPr>
                  <m:e>
                    <m:r>
                      <m:rPr>
                        <m:nor/>
                      </m:rPr>
                      <w:rPr>
                        <w:bCs/>
                        <w:kern w:val="32"/>
                      </w:rPr>
                      <m:t>С</m:t>
                    </m:r>
                  </m:e>
                  <m:sub>
                    <m:r>
                      <m:rPr>
                        <m:nor/>
                      </m:rPr>
                      <w:rPr>
                        <w:bCs/>
                        <w:kern w:val="32"/>
                      </w:rPr>
                      <m:t>3 (s,t)</m:t>
                    </m:r>
                  </m:sub>
                  <m:sup>
                    <m:r>
                      <m:rPr>
                        <m:nor/>
                      </m:rPr>
                      <w:rPr>
                        <w:bCs/>
                        <w:kern w:val="32"/>
                      </w:rPr>
                      <m:t>&lt;150 кВт</m:t>
                    </m:r>
                  </m:sup>
                </m:sSubSup>
              </m:oMath>
            </m:oMathPara>
          </w:p>
        </w:tc>
        <w:tc>
          <w:tcPr>
            <w:tcW w:w="2877" w:type="pct"/>
            <w:shd w:val="clear" w:color="auto" w:fill="auto"/>
            <w:vAlign w:val="center"/>
          </w:tcPr>
          <w:p w14:paraId="2258600D" w14:textId="77777777" w:rsidR="00494BE6" w:rsidRPr="00494BE6" w:rsidRDefault="00494BE6" w:rsidP="00917D94">
            <w:pPr>
              <w:rPr>
                <w:bCs/>
                <w:kern w:val="32"/>
              </w:rPr>
            </w:pPr>
            <w:r w:rsidRPr="00494BE6">
              <w:rPr>
                <w:bCs/>
                <w:kern w:val="32"/>
              </w:rPr>
              <w:t>Строительство кабельных линий</w:t>
            </w:r>
          </w:p>
        </w:tc>
        <w:tc>
          <w:tcPr>
            <w:tcW w:w="576" w:type="pct"/>
            <w:shd w:val="clear" w:color="auto" w:fill="auto"/>
            <w:vAlign w:val="center"/>
          </w:tcPr>
          <w:p w14:paraId="33698C1E" w14:textId="77777777" w:rsidR="00494BE6" w:rsidRPr="00494BE6" w:rsidRDefault="00494BE6" w:rsidP="00917D94">
            <w:pPr>
              <w:jc w:val="center"/>
              <w:rPr>
                <w:bCs/>
                <w:kern w:val="32"/>
              </w:rPr>
            </w:pPr>
            <w:r w:rsidRPr="00494BE6">
              <w:rPr>
                <w:bCs/>
                <w:kern w:val="32"/>
              </w:rPr>
              <w:t>рублей/км</w:t>
            </w:r>
          </w:p>
        </w:tc>
        <w:tc>
          <w:tcPr>
            <w:tcW w:w="845" w:type="pct"/>
            <w:shd w:val="clear" w:color="auto" w:fill="auto"/>
            <w:noWrap/>
            <w:vAlign w:val="center"/>
          </w:tcPr>
          <w:p w14:paraId="733139FB" w14:textId="77777777" w:rsidR="00494BE6" w:rsidRPr="00494BE6" w:rsidRDefault="00494BE6" w:rsidP="00917D94">
            <w:pPr>
              <w:jc w:val="center"/>
              <w:rPr>
                <w:bCs/>
                <w:kern w:val="32"/>
              </w:rPr>
            </w:pPr>
            <w:r w:rsidRPr="00494BE6">
              <w:rPr>
                <w:bCs/>
                <w:kern w:val="32"/>
              </w:rPr>
              <w:t xml:space="preserve">50% от </w:t>
            </w:r>
            <m:oMath>
              <m:sSub>
                <m:sSubPr>
                  <m:ctrlPr>
                    <w:rPr>
                      <w:rFonts w:ascii="Cambria Math" w:hAnsi="Cambria Math"/>
                      <w:bCs/>
                      <w:kern w:val="32"/>
                    </w:rPr>
                  </m:ctrlPr>
                </m:sSubPr>
                <m:e>
                  <m:r>
                    <m:rPr>
                      <m:nor/>
                    </m:rPr>
                    <w:rPr>
                      <w:bCs/>
                      <w:kern w:val="32"/>
                    </w:rPr>
                    <m:t>С</m:t>
                  </m:r>
                </m:e>
                <m:sub>
                  <m:r>
                    <m:rPr>
                      <m:nor/>
                    </m:rPr>
                    <w:rPr>
                      <w:bCs/>
                      <w:kern w:val="32"/>
                    </w:rPr>
                    <m:t>3,i</m:t>
                  </m:r>
                </m:sub>
              </m:sSub>
            </m:oMath>
          </w:p>
        </w:tc>
      </w:tr>
      <w:tr w:rsidR="00494BE6" w:rsidRPr="00494BE6" w14:paraId="10584985" w14:textId="77777777" w:rsidTr="00917D94">
        <w:trPr>
          <w:trHeight w:val="396"/>
        </w:trPr>
        <w:tc>
          <w:tcPr>
            <w:tcW w:w="702" w:type="pct"/>
            <w:shd w:val="clear" w:color="auto" w:fill="auto"/>
            <w:vAlign w:val="center"/>
          </w:tcPr>
          <w:p w14:paraId="4CAA729D" w14:textId="77777777" w:rsidR="00494BE6" w:rsidRPr="00494BE6" w:rsidRDefault="00774CE7" w:rsidP="00917D94">
            <w:pPr>
              <w:rPr>
                <w:bCs/>
                <w:kern w:val="32"/>
              </w:rPr>
            </w:pPr>
            <m:oMathPara>
              <m:oMath>
                <m:sSubSup>
                  <m:sSubSupPr>
                    <m:ctrlPr>
                      <w:rPr>
                        <w:rFonts w:ascii="Cambria Math" w:hAnsi="Cambria Math"/>
                        <w:bCs/>
                        <w:kern w:val="32"/>
                      </w:rPr>
                    </m:ctrlPr>
                  </m:sSubSupPr>
                  <m:e>
                    <m:r>
                      <m:rPr>
                        <m:nor/>
                      </m:rPr>
                      <w:rPr>
                        <w:bCs/>
                        <w:kern w:val="32"/>
                      </w:rPr>
                      <m:t>С</m:t>
                    </m:r>
                  </m:e>
                  <m:sub>
                    <m:r>
                      <m:rPr>
                        <m:nor/>
                      </m:rPr>
                      <w:rPr>
                        <w:bCs/>
                        <w:kern w:val="32"/>
                      </w:rPr>
                      <m:t>4 (s,t)</m:t>
                    </m:r>
                  </m:sub>
                  <m:sup>
                    <m:r>
                      <m:rPr>
                        <m:nor/>
                      </m:rPr>
                      <w:rPr>
                        <w:bCs/>
                        <w:kern w:val="32"/>
                      </w:rPr>
                      <m:t>&lt;150 кВт</m:t>
                    </m:r>
                  </m:sup>
                </m:sSubSup>
              </m:oMath>
            </m:oMathPara>
          </w:p>
        </w:tc>
        <w:tc>
          <w:tcPr>
            <w:tcW w:w="2877" w:type="pct"/>
            <w:shd w:val="clear" w:color="auto" w:fill="auto"/>
            <w:vAlign w:val="center"/>
          </w:tcPr>
          <w:p w14:paraId="41FBD97C" w14:textId="77777777" w:rsidR="00494BE6" w:rsidRPr="00494BE6" w:rsidRDefault="00494BE6" w:rsidP="00917D94">
            <w:pPr>
              <w:rPr>
                <w:bCs/>
                <w:kern w:val="32"/>
              </w:rPr>
            </w:pPr>
            <w:r w:rsidRPr="00494BE6">
              <w:rPr>
                <w:bCs/>
                <w:kern w:val="32"/>
              </w:rPr>
              <w:t>Строительство пунктов секционирования</w:t>
            </w:r>
          </w:p>
        </w:tc>
        <w:tc>
          <w:tcPr>
            <w:tcW w:w="576" w:type="pct"/>
            <w:shd w:val="clear" w:color="auto" w:fill="auto"/>
            <w:vAlign w:val="center"/>
          </w:tcPr>
          <w:p w14:paraId="75D34BD3" w14:textId="77777777" w:rsidR="00494BE6" w:rsidRPr="00494BE6" w:rsidRDefault="00494BE6" w:rsidP="00917D94">
            <w:pPr>
              <w:jc w:val="center"/>
              <w:rPr>
                <w:bCs/>
                <w:kern w:val="32"/>
              </w:rPr>
            </w:pPr>
            <w:r w:rsidRPr="00494BE6">
              <w:rPr>
                <w:bCs/>
                <w:kern w:val="32"/>
              </w:rPr>
              <w:t>рублей/шт.</w:t>
            </w:r>
          </w:p>
        </w:tc>
        <w:tc>
          <w:tcPr>
            <w:tcW w:w="845" w:type="pct"/>
            <w:shd w:val="clear" w:color="auto" w:fill="auto"/>
            <w:noWrap/>
            <w:vAlign w:val="center"/>
          </w:tcPr>
          <w:p w14:paraId="4610DF6E" w14:textId="77777777" w:rsidR="00494BE6" w:rsidRPr="00494BE6" w:rsidRDefault="00494BE6" w:rsidP="00917D94">
            <w:pPr>
              <w:jc w:val="center"/>
              <w:rPr>
                <w:bCs/>
                <w:kern w:val="32"/>
              </w:rPr>
            </w:pPr>
            <w:r w:rsidRPr="00494BE6">
              <w:rPr>
                <w:bCs/>
                <w:kern w:val="32"/>
              </w:rPr>
              <w:t xml:space="preserve">50% от </w:t>
            </w:r>
            <m:oMath>
              <m:sSub>
                <m:sSubPr>
                  <m:ctrlPr>
                    <w:rPr>
                      <w:rFonts w:ascii="Cambria Math" w:hAnsi="Cambria Math"/>
                      <w:bCs/>
                      <w:kern w:val="32"/>
                    </w:rPr>
                  </m:ctrlPr>
                </m:sSubPr>
                <m:e>
                  <m:r>
                    <m:rPr>
                      <m:nor/>
                    </m:rPr>
                    <w:rPr>
                      <w:bCs/>
                      <w:kern w:val="32"/>
                    </w:rPr>
                    <m:t>С</m:t>
                  </m:r>
                </m:e>
                <m:sub>
                  <m:r>
                    <m:rPr>
                      <m:nor/>
                    </m:rPr>
                    <w:rPr>
                      <w:bCs/>
                      <w:kern w:val="32"/>
                    </w:rPr>
                    <m:t>4,i</m:t>
                  </m:r>
                </m:sub>
              </m:sSub>
            </m:oMath>
          </w:p>
        </w:tc>
      </w:tr>
      <w:tr w:rsidR="00494BE6" w:rsidRPr="00494BE6" w14:paraId="173565E1" w14:textId="77777777" w:rsidTr="00917D94">
        <w:trPr>
          <w:trHeight w:val="396"/>
        </w:trPr>
        <w:tc>
          <w:tcPr>
            <w:tcW w:w="702" w:type="pct"/>
            <w:shd w:val="clear" w:color="auto" w:fill="auto"/>
            <w:vAlign w:val="center"/>
          </w:tcPr>
          <w:p w14:paraId="26091C87" w14:textId="77777777" w:rsidR="00494BE6" w:rsidRPr="00494BE6" w:rsidRDefault="00774CE7" w:rsidP="00917D94">
            <w:pPr>
              <w:rPr>
                <w:bCs/>
                <w:kern w:val="32"/>
              </w:rPr>
            </w:pPr>
            <m:oMathPara>
              <m:oMath>
                <m:sSubSup>
                  <m:sSubSupPr>
                    <m:ctrlPr>
                      <w:rPr>
                        <w:rFonts w:ascii="Cambria Math" w:hAnsi="Cambria Math"/>
                        <w:bCs/>
                        <w:kern w:val="32"/>
                      </w:rPr>
                    </m:ctrlPr>
                  </m:sSubSupPr>
                  <m:e>
                    <m:r>
                      <m:rPr>
                        <m:nor/>
                      </m:rPr>
                      <w:rPr>
                        <w:bCs/>
                        <w:kern w:val="32"/>
                      </w:rPr>
                      <m:t>С</m:t>
                    </m:r>
                  </m:e>
                  <m:sub>
                    <m:r>
                      <m:rPr>
                        <m:nor/>
                      </m:rPr>
                      <w:rPr>
                        <w:bCs/>
                        <w:kern w:val="32"/>
                      </w:rPr>
                      <m:t>5 (s,t)</m:t>
                    </m:r>
                  </m:sub>
                  <m:sup>
                    <m:r>
                      <m:rPr>
                        <m:nor/>
                      </m:rPr>
                      <w:rPr>
                        <w:bCs/>
                        <w:kern w:val="32"/>
                      </w:rPr>
                      <m:t>&lt;150 кВт</m:t>
                    </m:r>
                  </m:sup>
                </m:sSubSup>
              </m:oMath>
            </m:oMathPara>
          </w:p>
        </w:tc>
        <w:tc>
          <w:tcPr>
            <w:tcW w:w="2877" w:type="pct"/>
            <w:shd w:val="clear" w:color="auto" w:fill="auto"/>
            <w:vAlign w:val="center"/>
          </w:tcPr>
          <w:p w14:paraId="46983D23" w14:textId="77777777" w:rsidR="00494BE6" w:rsidRPr="00494BE6" w:rsidRDefault="00494BE6" w:rsidP="00917D94">
            <w:pPr>
              <w:rPr>
                <w:bCs/>
                <w:kern w:val="32"/>
              </w:rPr>
            </w:pPr>
            <w:r w:rsidRPr="00494BE6">
              <w:rPr>
                <w:bCs/>
                <w:kern w:val="32"/>
              </w:rPr>
              <w:t>Строительство трансформаторных подстанций (ТП), за исключением распределительных трансформаторных подстанций (РТП)</w:t>
            </w:r>
          </w:p>
        </w:tc>
        <w:tc>
          <w:tcPr>
            <w:tcW w:w="576" w:type="pct"/>
            <w:shd w:val="clear" w:color="auto" w:fill="auto"/>
            <w:vAlign w:val="center"/>
          </w:tcPr>
          <w:p w14:paraId="596E363D" w14:textId="77777777" w:rsidR="00494BE6" w:rsidRPr="00494BE6" w:rsidRDefault="00494BE6" w:rsidP="00917D94">
            <w:pPr>
              <w:jc w:val="center"/>
              <w:rPr>
                <w:bCs/>
                <w:kern w:val="32"/>
              </w:rPr>
            </w:pPr>
            <w:r w:rsidRPr="00494BE6">
              <w:rPr>
                <w:bCs/>
                <w:kern w:val="32"/>
              </w:rPr>
              <w:t>рублей/кВт</w:t>
            </w:r>
          </w:p>
        </w:tc>
        <w:tc>
          <w:tcPr>
            <w:tcW w:w="845" w:type="pct"/>
            <w:shd w:val="clear" w:color="auto" w:fill="auto"/>
            <w:noWrap/>
            <w:vAlign w:val="center"/>
          </w:tcPr>
          <w:p w14:paraId="7423A9C8" w14:textId="77777777" w:rsidR="00494BE6" w:rsidRPr="00494BE6" w:rsidRDefault="00494BE6" w:rsidP="00917D94">
            <w:pPr>
              <w:jc w:val="center"/>
              <w:rPr>
                <w:bCs/>
                <w:kern w:val="32"/>
              </w:rPr>
            </w:pPr>
            <w:r w:rsidRPr="00494BE6">
              <w:rPr>
                <w:bCs/>
                <w:kern w:val="32"/>
              </w:rPr>
              <w:t xml:space="preserve">50% от </w:t>
            </w:r>
            <m:oMath>
              <m:sSub>
                <m:sSubPr>
                  <m:ctrlPr>
                    <w:rPr>
                      <w:rFonts w:ascii="Cambria Math" w:hAnsi="Cambria Math"/>
                      <w:bCs/>
                      <w:kern w:val="32"/>
                    </w:rPr>
                  </m:ctrlPr>
                </m:sSubPr>
                <m:e>
                  <m:r>
                    <m:rPr>
                      <m:nor/>
                    </m:rPr>
                    <w:rPr>
                      <w:bCs/>
                      <w:kern w:val="32"/>
                    </w:rPr>
                    <m:t>С</m:t>
                  </m:r>
                </m:e>
                <m:sub>
                  <m:r>
                    <m:rPr>
                      <m:nor/>
                    </m:rPr>
                    <w:rPr>
                      <w:bCs/>
                      <w:kern w:val="32"/>
                    </w:rPr>
                    <m:t>5,i</m:t>
                  </m:r>
                </m:sub>
              </m:sSub>
            </m:oMath>
          </w:p>
        </w:tc>
      </w:tr>
      <w:tr w:rsidR="00494BE6" w:rsidRPr="00494BE6" w14:paraId="5EC5E32F" w14:textId="77777777" w:rsidTr="00917D94">
        <w:trPr>
          <w:trHeight w:val="396"/>
        </w:trPr>
        <w:tc>
          <w:tcPr>
            <w:tcW w:w="702" w:type="pct"/>
            <w:shd w:val="clear" w:color="auto" w:fill="auto"/>
            <w:vAlign w:val="center"/>
          </w:tcPr>
          <w:p w14:paraId="769224E7" w14:textId="77777777" w:rsidR="00494BE6" w:rsidRPr="00494BE6" w:rsidRDefault="00774CE7" w:rsidP="00917D94">
            <w:pPr>
              <w:rPr>
                <w:bCs/>
                <w:kern w:val="32"/>
              </w:rPr>
            </w:pPr>
            <m:oMathPara>
              <m:oMath>
                <m:sSubSup>
                  <m:sSubSupPr>
                    <m:ctrlPr>
                      <w:rPr>
                        <w:rFonts w:ascii="Cambria Math" w:hAnsi="Cambria Math"/>
                        <w:bCs/>
                        <w:kern w:val="32"/>
                      </w:rPr>
                    </m:ctrlPr>
                  </m:sSubSupPr>
                  <m:e>
                    <m:r>
                      <m:rPr>
                        <m:nor/>
                      </m:rPr>
                      <w:rPr>
                        <w:bCs/>
                        <w:kern w:val="32"/>
                      </w:rPr>
                      <m:t>С</m:t>
                    </m:r>
                  </m:e>
                  <m:sub>
                    <m:r>
                      <m:rPr>
                        <m:nor/>
                      </m:rPr>
                      <w:rPr>
                        <w:bCs/>
                        <w:kern w:val="32"/>
                      </w:rPr>
                      <m:t>6 (s,t)</m:t>
                    </m:r>
                  </m:sub>
                  <m:sup>
                    <m:r>
                      <m:rPr>
                        <m:nor/>
                      </m:rPr>
                      <w:rPr>
                        <w:bCs/>
                        <w:kern w:val="32"/>
                      </w:rPr>
                      <m:t>&lt;150 кВт</m:t>
                    </m:r>
                  </m:sup>
                </m:sSubSup>
              </m:oMath>
            </m:oMathPara>
          </w:p>
        </w:tc>
        <w:tc>
          <w:tcPr>
            <w:tcW w:w="2877" w:type="pct"/>
            <w:shd w:val="clear" w:color="auto" w:fill="auto"/>
            <w:vAlign w:val="center"/>
          </w:tcPr>
          <w:p w14:paraId="5F9EACA6" w14:textId="77777777" w:rsidR="00494BE6" w:rsidRPr="00494BE6" w:rsidRDefault="00494BE6" w:rsidP="00917D94">
            <w:pPr>
              <w:rPr>
                <w:bCs/>
                <w:kern w:val="32"/>
              </w:rPr>
            </w:pPr>
            <w:r w:rsidRPr="00494BE6">
              <w:rPr>
                <w:bCs/>
                <w:kern w:val="32"/>
              </w:rPr>
              <w:t>Строительство распределительных трансформаторных подстанций (РТП) с уровнем напряжения до 35 кВ</w:t>
            </w:r>
          </w:p>
        </w:tc>
        <w:tc>
          <w:tcPr>
            <w:tcW w:w="576" w:type="pct"/>
            <w:shd w:val="clear" w:color="auto" w:fill="auto"/>
            <w:vAlign w:val="center"/>
          </w:tcPr>
          <w:p w14:paraId="65524A86" w14:textId="77777777" w:rsidR="00494BE6" w:rsidRPr="00494BE6" w:rsidRDefault="00494BE6" w:rsidP="00917D94">
            <w:pPr>
              <w:jc w:val="center"/>
              <w:rPr>
                <w:bCs/>
                <w:kern w:val="32"/>
              </w:rPr>
            </w:pPr>
            <w:r w:rsidRPr="00494BE6">
              <w:rPr>
                <w:bCs/>
                <w:kern w:val="32"/>
              </w:rPr>
              <w:t>рублей/кВт</w:t>
            </w:r>
          </w:p>
        </w:tc>
        <w:tc>
          <w:tcPr>
            <w:tcW w:w="845" w:type="pct"/>
            <w:shd w:val="clear" w:color="auto" w:fill="auto"/>
            <w:noWrap/>
            <w:vAlign w:val="center"/>
          </w:tcPr>
          <w:p w14:paraId="2101D7F0" w14:textId="77777777" w:rsidR="00494BE6" w:rsidRPr="00494BE6" w:rsidRDefault="00494BE6" w:rsidP="00917D94">
            <w:pPr>
              <w:jc w:val="center"/>
              <w:rPr>
                <w:bCs/>
                <w:kern w:val="32"/>
              </w:rPr>
            </w:pPr>
            <w:r w:rsidRPr="00494BE6">
              <w:rPr>
                <w:bCs/>
                <w:kern w:val="32"/>
              </w:rPr>
              <w:t xml:space="preserve">50% от </w:t>
            </w:r>
            <m:oMath>
              <m:sSub>
                <m:sSubPr>
                  <m:ctrlPr>
                    <w:rPr>
                      <w:rFonts w:ascii="Cambria Math" w:hAnsi="Cambria Math"/>
                      <w:bCs/>
                      <w:kern w:val="32"/>
                    </w:rPr>
                  </m:ctrlPr>
                </m:sSubPr>
                <m:e>
                  <m:r>
                    <m:rPr>
                      <m:nor/>
                    </m:rPr>
                    <w:rPr>
                      <w:bCs/>
                      <w:kern w:val="32"/>
                    </w:rPr>
                    <m:t>С</m:t>
                  </m:r>
                </m:e>
                <m:sub>
                  <m:r>
                    <m:rPr>
                      <m:nor/>
                    </m:rPr>
                    <w:rPr>
                      <w:bCs/>
                      <w:kern w:val="32"/>
                    </w:rPr>
                    <m:t>6,i</m:t>
                  </m:r>
                </m:sub>
              </m:sSub>
            </m:oMath>
          </w:p>
        </w:tc>
      </w:tr>
      <w:tr w:rsidR="00494BE6" w:rsidRPr="00494BE6" w14:paraId="488BC486" w14:textId="77777777" w:rsidTr="00917D94">
        <w:trPr>
          <w:trHeight w:val="396"/>
        </w:trPr>
        <w:tc>
          <w:tcPr>
            <w:tcW w:w="702" w:type="pct"/>
            <w:shd w:val="clear" w:color="auto" w:fill="auto"/>
            <w:vAlign w:val="center"/>
          </w:tcPr>
          <w:p w14:paraId="68A96979" w14:textId="77777777" w:rsidR="00494BE6" w:rsidRPr="00494BE6" w:rsidRDefault="00774CE7" w:rsidP="00917D94">
            <w:pPr>
              <w:rPr>
                <w:bCs/>
                <w:kern w:val="32"/>
              </w:rPr>
            </w:pPr>
            <m:oMathPara>
              <m:oMath>
                <m:sSubSup>
                  <m:sSubSupPr>
                    <m:ctrlPr>
                      <w:rPr>
                        <w:rFonts w:ascii="Cambria Math" w:hAnsi="Cambria Math"/>
                        <w:bCs/>
                        <w:kern w:val="32"/>
                      </w:rPr>
                    </m:ctrlPr>
                  </m:sSubSupPr>
                  <m:e>
                    <m:r>
                      <m:rPr>
                        <m:nor/>
                      </m:rPr>
                      <w:rPr>
                        <w:bCs/>
                        <w:kern w:val="32"/>
                      </w:rPr>
                      <m:t>С</m:t>
                    </m:r>
                  </m:e>
                  <m:sub>
                    <m:r>
                      <m:rPr>
                        <m:nor/>
                      </m:rPr>
                      <w:rPr>
                        <w:bCs/>
                        <w:kern w:val="32"/>
                      </w:rPr>
                      <m:t>7 (s,t)</m:t>
                    </m:r>
                  </m:sub>
                  <m:sup>
                    <m:r>
                      <m:rPr>
                        <m:nor/>
                      </m:rPr>
                      <w:rPr>
                        <w:bCs/>
                        <w:kern w:val="32"/>
                      </w:rPr>
                      <m:t>&lt;150 кВт</m:t>
                    </m:r>
                  </m:sup>
                </m:sSubSup>
              </m:oMath>
            </m:oMathPara>
          </w:p>
        </w:tc>
        <w:tc>
          <w:tcPr>
            <w:tcW w:w="2877" w:type="pct"/>
            <w:shd w:val="clear" w:color="auto" w:fill="auto"/>
            <w:vAlign w:val="center"/>
          </w:tcPr>
          <w:p w14:paraId="46403A46" w14:textId="77777777" w:rsidR="00494BE6" w:rsidRPr="00494BE6" w:rsidRDefault="00494BE6" w:rsidP="00917D94">
            <w:pPr>
              <w:rPr>
                <w:bCs/>
                <w:kern w:val="32"/>
              </w:rPr>
            </w:pPr>
            <w:r w:rsidRPr="00494BE6">
              <w:rPr>
                <w:bCs/>
                <w:kern w:val="32"/>
              </w:rPr>
              <w:t>Строительство подстанций уровнем напряжения 35 кВ и выше (ПС)</w:t>
            </w:r>
          </w:p>
        </w:tc>
        <w:tc>
          <w:tcPr>
            <w:tcW w:w="576" w:type="pct"/>
            <w:shd w:val="clear" w:color="auto" w:fill="auto"/>
            <w:vAlign w:val="center"/>
          </w:tcPr>
          <w:p w14:paraId="290857D0" w14:textId="77777777" w:rsidR="00494BE6" w:rsidRPr="00494BE6" w:rsidRDefault="00494BE6" w:rsidP="00917D94">
            <w:pPr>
              <w:jc w:val="center"/>
              <w:rPr>
                <w:bCs/>
                <w:kern w:val="32"/>
              </w:rPr>
            </w:pPr>
            <w:r w:rsidRPr="00494BE6">
              <w:rPr>
                <w:bCs/>
                <w:kern w:val="32"/>
              </w:rPr>
              <w:t>рублей/кВт</w:t>
            </w:r>
          </w:p>
        </w:tc>
        <w:tc>
          <w:tcPr>
            <w:tcW w:w="845" w:type="pct"/>
            <w:shd w:val="clear" w:color="auto" w:fill="auto"/>
            <w:noWrap/>
            <w:vAlign w:val="center"/>
          </w:tcPr>
          <w:p w14:paraId="401D8BDF" w14:textId="77777777" w:rsidR="00494BE6" w:rsidRPr="00494BE6" w:rsidRDefault="00494BE6" w:rsidP="00917D94">
            <w:pPr>
              <w:jc w:val="center"/>
              <w:rPr>
                <w:bCs/>
                <w:kern w:val="32"/>
              </w:rPr>
            </w:pPr>
            <w:r w:rsidRPr="00494BE6">
              <w:rPr>
                <w:bCs/>
                <w:kern w:val="32"/>
              </w:rPr>
              <w:t xml:space="preserve">50% от </w:t>
            </w:r>
            <m:oMath>
              <m:sSub>
                <m:sSubPr>
                  <m:ctrlPr>
                    <w:rPr>
                      <w:rFonts w:ascii="Cambria Math" w:hAnsi="Cambria Math"/>
                      <w:bCs/>
                      <w:kern w:val="32"/>
                    </w:rPr>
                  </m:ctrlPr>
                </m:sSubPr>
                <m:e>
                  <m:r>
                    <m:rPr>
                      <m:nor/>
                    </m:rPr>
                    <w:rPr>
                      <w:bCs/>
                      <w:kern w:val="32"/>
                    </w:rPr>
                    <m:t>С</m:t>
                  </m:r>
                </m:e>
                <m:sub>
                  <m:r>
                    <m:rPr>
                      <m:nor/>
                    </m:rPr>
                    <w:rPr>
                      <w:bCs/>
                      <w:kern w:val="32"/>
                    </w:rPr>
                    <m:t>7,i</m:t>
                  </m:r>
                </m:sub>
              </m:sSub>
            </m:oMath>
          </w:p>
        </w:tc>
      </w:tr>
    </w:tbl>
    <w:p w14:paraId="34FF32B4" w14:textId="77777777" w:rsidR="00494BE6" w:rsidRPr="00494BE6" w:rsidRDefault="00494BE6" w:rsidP="00494BE6">
      <w:pPr>
        <w:jc w:val="right"/>
        <w:rPr>
          <w:bCs/>
          <w:kern w:val="32"/>
        </w:rPr>
      </w:pPr>
      <w:r w:rsidRPr="00494BE6">
        <w:rPr>
          <w:bCs/>
          <w:kern w:val="32"/>
        </w:rPr>
        <w:t>».</w:t>
      </w:r>
    </w:p>
    <w:p w14:paraId="3D48FE0E" w14:textId="77777777" w:rsidR="00494BE6" w:rsidRPr="00494BE6" w:rsidRDefault="00494BE6" w:rsidP="00494BE6">
      <w:pPr>
        <w:ind w:firstLine="709"/>
        <w:jc w:val="both"/>
        <w:rPr>
          <w:bCs/>
          <w:kern w:val="32"/>
        </w:rPr>
      </w:pPr>
      <w:r w:rsidRPr="00494BE6">
        <w:rPr>
          <w:bCs/>
          <w:kern w:val="32"/>
        </w:rPr>
        <w:t>1.3. В приложении № 2 раздел «Для заявителей, осуществляющих технологическое присоединение своих энергопринимающих устройств максимальной мощностью не более 150 кВт, ставки за единицу максимальной мощности по мероприятиям «последней мили»» изложить в новой редакции:</w:t>
      </w:r>
    </w:p>
    <w:p w14:paraId="344730AF" w14:textId="77777777" w:rsidR="00494BE6" w:rsidRPr="00494BE6" w:rsidRDefault="00494BE6" w:rsidP="00494BE6">
      <w:pPr>
        <w:ind w:firstLine="709"/>
        <w:jc w:val="both"/>
        <w:rPr>
          <w:bCs/>
          <w:kern w:val="32"/>
        </w:rPr>
      </w:pPr>
      <w:r w:rsidRPr="00494BE6">
        <w:rPr>
          <w:bCs/>
          <w:kern w:val="32"/>
        </w:rPr>
        <w:lastRenderedPageBreak/>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3926"/>
        <w:gridCol w:w="1382"/>
        <w:gridCol w:w="2104"/>
      </w:tblGrid>
      <w:tr w:rsidR="00494BE6" w:rsidRPr="00494BE6" w14:paraId="2E58B7FC" w14:textId="77777777" w:rsidTr="00917D94">
        <w:trPr>
          <w:trHeight w:val="675"/>
        </w:trPr>
        <w:tc>
          <w:tcPr>
            <w:tcW w:w="5000" w:type="pct"/>
            <w:gridSpan w:val="4"/>
            <w:shd w:val="clear" w:color="auto" w:fill="auto"/>
            <w:vAlign w:val="center"/>
          </w:tcPr>
          <w:p w14:paraId="2A237BFF" w14:textId="77777777" w:rsidR="00494BE6" w:rsidRPr="00494BE6" w:rsidRDefault="00494BE6" w:rsidP="00917D94">
            <w:pPr>
              <w:jc w:val="center"/>
              <w:rPr>
                <w:bCs/>
                <w:kern w:val="32"/>
              </w:rPr>
            </w:pPr>
            <w:r w:rsidRPr="00494BE6">
              <w:rPr>
                <w:bCs/>
                <w:kern w:val="32"/>
              </w:rPr>
              <w:t>Для Заявителей, осуществляющих технологическое присоединение своих энергопринимающих устройств максимальной мощностью не более 150 кВт, ставки за единицу максимальной мощности по мероприятиям «последней мили»</w:t>
            </w:r>
          </w:p>
        </w:tc>
      </w:tr>
      <w:tr w:rsidR="00494BE6" w:rsidRPr="00494BE6" w14:paraId="491CAE4E" w14:textId="77777777" w:rsidTr="00917D94">
        <w:trPr>
          <w:trHeight w:val="675"/>
        </w:trPr>
        <w:tc>
          <w:tcPr>
            <w:tcW w:w="1206" w:type="pct"/>
            <w:shd w:val="clear" w:color="auto" w:fill="auto"/>
            <w:vAlign w:val="center"/>
          </w:tcPr>
          <w:p w14:paraId="1C9709ED" w14:textId="77777777" w:rsidR="00494BE6" w:rsidRPr="001525AE" w:rsidRDefault="00774CE7" w:rsidP="00917D94">
            <w:pPr>
              <w:rPr>
                <w:bCs/>
                <w:kern w:val="32"/>
                <w:lang w:val="en-US"/>
              </w:rPr>
            </w:pPr>
            <m:oMathPara>
              <m:oMath>
                <m:sSubSup>
                  <m:sSubSupPr>
                    <m:ctrlPr>
                      <w:rPr>
                        <w:rFonts w:ascii="Cambria Math" w:hAnsi="Cambria Math"/>
                        <w:bCs/>
                        <w:kern w:val="32"/>
                      </w:rPr>
                    </m:ctrlPr>
                  </m:sSubSupPr>
                  <m:e>
                    <m:r>
                      <m:rPr>
                        <m:nor/>
                      </m:rPr>
                      <w:rPr>
                        <w:bCs/>
                        <w:kern w:val="32"/>
                      </w:rPr>
                      <m:t>С</m:t>
                    </m:r>
                  </m:e>
                  <m:sub>
                    <m:r>
                      <m:rPr>
                        <m:nor/>
                      </m:rPr>
                      <w:rPr>
                        <w:bCs/>
                        <w:kern w:val="32"/>
                        <w:lang w:val="en-US"/>
                      </w:rPr>
                      <m:t>2 (s,t)</m:t>
                    </m:r>
                  </m:sub>
                  <m:sup>
                    <m:r>
                      <m:rPr>
                        <m:nor/>
                      </m:rPr>
                      <w:rPr>
                        <w:bCs/>
                        <w:kern w:val="32"/>
                        <w:lang w:val="en-US"/>
                      </w:rPr>
                      <m:t xml:space="preserve">max N&lt;150 </m:t>
                    </m:r>
                    <m:r>
                      <m:rPr>
                        <m:nor/>
                      </m:rPr>
                      <w:rPr>
                        <w:bCs/>
                        <w:kern w:val="32"/>
                      </w:rPr>
                      <m:t>кВт</m:t>
                    </m:r>
                  </m:sup>
                </m:sSubSup>
              </m:oMath>
            </m:oMathPara>
          </w:p>
        </w:tc>
        <w:tc>
          <w:tcPr>
            <w:tcW w:w="2094" w:type="pct"/>
            <w:shd w:val="clear" w:color="auto" w:fill="auto"/>
            <w:vAlign w:val="center"/>
          </w:tcPr>
          <w:p w14:paraId="69649898" w14:textId="77777777" w:rsidR="00494BE6" w:rsidRPr="00494BE6" w:rsidRDefault="00494BE6" w:rsidP="00917D94">
            <w:pPr>
              <w:rPr>
                <w:bCs/>
                <w:kern w:val="32"/>
              </w:rPr>
            </w:pPr>
            <w:r w:rsidRPr="00494BE6">
              <w:rPr>
                <w:bCs/>
                <w:kern w:val="32"/>
              </w:rPr>
              <w:t xml:space="preserve">Строительство воздушных линий </w:t>
            </w:r>
          </w:p>
        </w:tc>
        <w:tc>
          <w:tcPr>
            <w:tcW w:w="553" w:type="pct"/>
            <w:shd w:val="clear" w:color="auto" w:fill="auto"/>
            <w:vAlign w:val="center"/>
          </w:tcPr>
          <w:p w14:paraId="533EF4B5" w14:textId="77777777" w:rsidR="00494BE6" w:rsidRPr="00494BE6" w:rsidRDefault="00494BE6" w:rsidP="00917D94">
            <w:pPr>
              <w:jc w:val="center"/>
              <w:rPr>
                <w:bCs/>
                <w:kern w:val="32"/>
              </w:rPr>
            </w:pPr>
            <w:r w:rsidRPr="00494BE6">
              <w:rPr>
                <w:bCs/>
                <w:kern w:val="32"/>
              </w:rPr>
              <w:t>рублей/кВт</w:t>
            </w:r>
          </w:p>
        </w:tc>
        <w:tc>
          <w:tcPr>
            <w:tcW w:w="1147" w:type="pct"/>
            <w:shd w:val="clear" w:color="auto" w:fill="auto"/>
            <w:noWrap/>
            <w:vAlign w:val="center"/>
          </w:tcPr>
          <w:p w14:paraId="313E9667" w14:textId="77777777" w:rsidR="00494BE6" w:rsidRPr="00494BE6" w:rsidRDefault="00494BE6" w:rsidP="00917D94">
            <w:pPr>
              <w:jc w:val="center"/>
              <w:rPr>
                <w:bCs/>
                <w:kern w:val="32"/>
              </w:rPr>
            </w:pPr>
            <w:r w:rsidRPr="00494BE6">
              <w:rPr>
                <w:bCs/>
                <w:kern w:val="32"/>
              </w:rPr>
              <w:t xml:space="preserve">50% от </w:t>
            </w:r>
            <m:oMath>
              <m:sSubSup>
                <m:sSubSupPr>
                  <m:ctrlPr>
                    <w:rPr>
                      <w:rFonts w:ascii="Cambria Math" w:hAnsi="Cambria Math"/>
                      <w:bCs/>
                      <w:kern w:val="32"/>
                    </w:rPr>
                  </m:ctrlPr>
                </m:sSubSupPr>
                <m:e>
                  <m:r>
                    <m:rPr>
                      <m:nor/>
                    </m:rPr>
                    <w:rPr>
                      <w:bCs/>
                      <w:kern w:val="32"/>
                    </w:rPr>
                    <m:t>С</m:t>
                  </m:r>
                </m:e>
                <m:sub>
                  <m:r>
                    <m:rPr>
                      <m:nor/>
                    </m:rPr>
                    <w:rPr>
                      <w:bCs/>
                      <w:kern w:val="32"/>
                    </w:rPr>
                    <m:t>2,i</m:t>
                  </m:r>
                </m:sub>
                <m:sup>
                  <m:r>
                    <m:rPr>
                      <m:nor/>
                    </m:rPr>
                    <w:rPr>
                      <w:bCs/>
                      <w:kern w:val="32"/>
                    </w:rPr>
                    <m:t>max N</m:t>
                  </m:r>
                </m:sup>
              </m:sSubSup>
            </m:oMath>
          </w:p>
        </w:tc>
      </w:tr>
      <w:tr w:rsidR="00494BE6" w:rsidRPr="00494BE6" w14:paraId="332EBD22" w14:textId="77777777" w:rsidTr="00917D94">
        <w:trPr>
          <w:trHeight w:val="675"/>
        </w:trPr>
        <w:tc>
          <w:tcPr>
            <w:tcW w:w="1206" w:type="pct"/>
            <w:shd w:val="clear" w:color="auto" w:fill="auto"/>
            <w:vAlign w:val="center"/>
          </w:tcPr>
          <w:p w14:paraId="6C57CBB6" w14:textId="77777777" w:rsidR="00494BE6" w:rsidRPr="001525AE" w:rsidRDefault="00774CE7" w:rsidP="00917D94">
            <w:pPr>
              <w:rPr>
                <w:bCs/>
                <w:kern w:val="32"/>
                <w:lang w:val="en-US"/>
              </w:rPr>
            </w:pPr>
            <m:oMathPara>
              <m:oMath>
                <m:sSubSup>
                  <m:sSubSupPr>
                    <m:ctrlPr>
                      <w:rPr>
                        <w:rFonts w:ascii="Cambria Math" w:hAnsi="Cambria Math"/>
                        <w:bCs/>
                        <w:kern w:val="32"/>
                      </w:rPr>
                    </m:ctrlPr>
                  </m:sSubSupPr>
                  <m:e>
                    <m:r>
                      <m:rPr>
                        <m:nor/>
                      </m:rPr>
                      <w:rPr>
                        <w:bCs/>
                        <w:kern w:val="32"/>
                      </w:rPr>
                      <m:t>С</m:t>
                    </m:r>
                  </m:e>
                  <m:sub>
                    <m:r>
                      <m:rPr>
                        <m:nor/>
                      </m:rPr>
                      <w:rPr>
                        <w:bCs/>
                        <w:kern w:val="32"/>
                        <w:lang w:val="en-US"/>
                      </w:rPr>
                      <m:t>3 (s,t)</m:t>
                    </m:r>
                  </m:sub>
                  <m:sup>
                    <m:r>
                      <m:rPr>
                        <m:nor/>
                      </m:rPr>
                      <w:rPr>
                        <w:bCs/>
                        <w:kern w:val="32"/>
                        <w:lang w:val="en-US"/>
                      </w:rPr>
                      <m:t xml:space="preserve">max N&lt;150 </m:t>
                    </m:r>
                    <m:r>
                      <m:rPr>
                        <m:nor/>
                      </m:rPr>
                      <w:rPr>
                        <w:bCs/>
                        <w:kern w:val="32"/>
                      </w:rPr>
                      <m:t>кВт</m:t>
                    </m:r>
                  </m:sup>
                </m:sSubSup>
              </m:oMath>
            </m:oMathPara>
          </w:p>
        </w:tc>
        <w:tc>
          <w:tcPr>
            <w:tcW w:w="2094" w:type="pct"/>
            <w:shd w:val="clear" w:color="auto" w:fill="auto"/>
            <w:vAlign w:val="center"/>
          </w:tcPr>
          <w:p w14:paraId="7F2EFC1A" w14:textId="77777777" w:rsidR="00494BE6" w:rsidRPr="00494BE6" w:rsidRDefault="00494BE6" w:rsidP="00917D94">
            <w:pPr>
              <w:rPr>
                <w:bCs/>
                <w:kern w:val="32"/>
              </w:rPr>
            </w:pPr>
            <w:r w:rsidRPr="00494BE6">
              <w:rPr>
                <w:bCs/>
                <w:kern w:val="32"/>
              </w:rPr>
              <w:t>Строительство кабельных линий</w:t>
            </w:r>
          </w:p>
        </w:tc>
        <w:tc>
          <w:tcPr>
            <w:tcW w:w="553" w:type="pct"/>
            <w:shd w:val="clear" w:color="auto" w:fill="auto"/>
            <w:vAlign w:val="center"/>
          </w:tcPr>
          <w:p w14:paraId="488A5C5E" w14:textId="77777777" w:rsidR="00494BE6" w:rsidRPr="00494BE6" w:rsidRDefault="00494BE6" w:rsidP="00917D94">
            <w:pPr>
              <w:jc w:val="center"/>
              <w:rPr>
                <w:bCs/>
                <w:kern w:val="32"/>
              </w:rPr>
            </w:pPr>
            <w:r w:rsidRPr="00494BE6">
              <w:rPr>
                <w:bCs/>
                <w:kern w:val="32"/>
              </w:rPr>
              <w:t>рублей/кВт</w:t>
            </w:r>
          </w:p>
        </w:tc>
        <w:tc>
          <w:tcPr>
            <w:tcW w:w="1147" w:type="pct"/>
            <w:shd w:val="clear" w:color="auto" w:fill="auto"/>
            <w:noWrap/>
            <w:vAlign w:val="center"/>
          </w:tcPr>
          <w:p w14:paraId="7F0663C7" w14:textId="77777777" w:rsidR="00494BE6" w:rsidRPr="00494BE6" w:rsidRDefault="00494BE6" w:rsidP="00917D94">
            <w:pPr>
              <w:jc w:val="center"/>
              <w:rPr>
                <w:bCs/>
                <w:kern w:val="32"/>
              </w:rPr>
            </w:pPr>
            <w:r w:rsidRPr="00494BE6">
              <w:rPr>
                <w:bCs/>
                <w:kern w:val="32"/>
              </w:rPr>
              <w:t xml:space="preserve">50% от </w:t>
            </w:r>
            <m:oMath>
              <m:sSubSup>
                <m:sSubSupPr>
                  <m:ctrlPr>
                    <w:rPr>
                      <w:rFonts w:ascii="Cambria Math" w:hAnsi="Cambria Math"/>
                      <w:bCs/>
                      <w:kern w:val="32"/>
                    </w:rPr>
                  </m:ctrlPr>
                </m:sSubSupPr>
                <m:e>
                  <m:r>
                    <m:rPr>
                      <m:nor/>
                    </m:rPr>
                    <w:rPr>
                      <w:bCs/>
                      <w:kern w:val="32"/>
                    </w:rPr>
                    <m:t>С</m:t>
                  </m:r>
                </m:e>
                <m:sub>
                  <m:r>
                    <m:rPr>
                      <m:nor/>
                    </m:rPr>
                    <w:rPr>
                      <w:bCs/>
                      <w:kern w:val="32"/>
                    </w:rPr>
                    <m:t>3,i</m:t>
                  </m:r>
                </m:sub>
                <m:sup>
                  <m:r>
                    <m:rPr>
                      <m:nor/>
                    </m:rPr>
                    <w:rPr>
                      <w:bCs/>
                      <w:kern w:val="32"/>
                    </w:rPr>
                    <m:t>max N</m:t>
                  </m:r>
                </m:sup>
              </m:sSubSup>
            </m:oMath>
          </w:p>
        </w:tc>
      </w:tr>
      <w:tr w:rsidR="00494BE6" w:rsidRPr="00494BE6" w14:paraId="325052C1" w14:textId="77777777" w:rsidTr="00917D94">
        <w:trPr>
          <w:trHeight w:val="675"/>
        </w:trPr>
        <w:tc>
          <w:tcPr>
            <w:tcW w:w="1206" w:type="pct"/>
            <w:shd w:val="clear" w:color="auto" w:fill="auto"/>
            <w:vAlign w:val="center"/>
          </w:tcPr>
          <w:p w14:paraId="231A944D" w14:textId="77777777" w:rsidR="00494BE6" w:rsidRPr="001525AE" w:rsidRDefault="00774CE7" w:rsidP="00917D94">
            <w:pPr>
              <w:rPr>
                <w:bCs/>
                <w:kern w:val="32"/>
                <w:lang w:val="en-US"/>
              </w:rPr>
            </w:pPr>
            <m:oMathPara>
              <m:oMath>
                <m:sSubSup>
                  <m:sSubSupPr>
                    <m:ctrlPr>
                      <w:rPr>
                        <w:rFonts w:ascii="Cambria Math" w:hAnsi="Cambria Math"/>
                        <w:bCs/>
                        <w:kern w:val="32"/>
                      </w:rPr>
                    </m:ctrlPr>
                  </m:sSubSupPr>
                  <m:e>
                    <m:r>
                      <m:rPr>
                        <m:nor/>
                      </m:rPr>
                      <w:rPr>
                        <w:bCs/>
                        <w:kern w:val="32"/>
                      </w:rPr>
                      <m:t>С</m:t>
                    </m:r>
                  </m:e>
                  <m:sub>
                    <m:r>
                      <m:rPr>
                        <m:nor/>
                      </m:rPr>
                      <w:rPr>
                        <w:bCs/>
                        <w:kern w:val="32"/>
                        <w:lang w:val="en-US"/>
                      </w:rPr>
                      <m:t>4 (s,t)</m:t>
                    </m:r>
                  </m:sub>
                  <m:sup>
                    <m:r>
                      <m:rPr>
                        <m:nor/>
                      </m:rPr>
                      <w:rPr>
                        <w:bCs/>
                        <w:kern w:val="32"/>
                        <w:lang w:val="en-US"/>
                      </w:rPr>
                      <m:t xml:space="preserve">max N&lt;150 </m:t>
                    </m:r>
                    <m:r>
                      <m:rPr>
                        <m:nor/>
                      </m:rPr>
                      <w:rPr>
                        <w:bCs/>
                        <w:kern w:val="32"/>
                      </w:rPr>
                      <m:t>кВт</m:t>
                    </m:r>
                  </m:sup>
                </m:sSubSup>
              </m:oMath>
            </m:oMathPara>
          </w:p>
        </w:tc>
        <w:tc>
          <w:tcPr>
            <w:tcW w:w="2094" w:type="pct"/>
            <w:shd w:val="clear" w:color="auto" w:fill="auto"/>
            <w:vAlign w:val="center"/>
          </w:tcPr>
          <w:p w14:paraId="4DB8045F" w14:textId="77777777" w:rsidR="00494BE6" w:rsidRPr="00494BE6" w:rsidRDefault="00494BE6" w:rsidP="00917D94">
            <w:pPr>
              <w:rPr>
                <w:bCs/>
                <w:kern w:val="32"/>
              </w:rPr>
            </w:pPr>
            <w:r w:rsidRPr="00494BE6">
              <w:rPr>
                <w:bCs/>
                <w:kern w:val="32"/>
              </w:rPr>
              <w:t>Строительство пунктов секционирования</w:t>
            </w:r>
          </w:p>
        </w:tc>
        <w:tc>
          <w:tcPr>
            <w:tcW w:w="553" w:type="pct"/>
            <w:shd w:val="clear" w:color="auto" w:fill="auto"/>
            <w:vAlign w:val="center"/>
          </w:tcPr>
          <w:p w14:paraId="278C8568" w14:textId="77777777" w:rsidR="00494BE6" w:rsidRPr="00494BE6" w:rsidRDefault="00494BE6" w:rsidP="00917D94">
            <w:pPr>
              <w:jc w:val="center"/>
              <w:rPr>
                <w:bCs/>
                <w:kern w:val="32"/>
              </w:rPr>
            </w:pPr>
            <w:r w:rsidRPr="00494BE6">
              <w:rPr>
                <w:bCs/>
                <w:kern w:val="32"/>
              </w:rPr>
              <w:t>рублей/кВт</w:t>
            </w:r>
          </w:p>
        </w:tc>
        <w:tc>
          <w:tcPr>
            <w:tcW w:w="1147" w:type="pct"/>
            <w:shd w:val="clear" w:color="auto" w:fill="auto"/>
            <w:noWrap/>
            <w:vAlign w:val="center"/>
          </w:tcPr>
          <w:p w14:paraId="54E6B8E7" w14:textId="77777777" w:rsidR="00494BE6" w:rsidRPr="00494BE6" w:rsidRDefault="00494BE6" w:rsidP="00917D94">
            <w:pPr>
              <w:jc w:val="center"/>
              <w:rPr>
                <w:bCs/>
                <w:kern w:val="32"/>
              </w:rPr>
            </w:pPr>
            <w:r w:rsidRPr="00494BE6">
              <w:rPr>
                <w:bCs/>
                <w:kern w:val="32"/>
              </w:rPr>
              <w:t xml:space="preserve">50% от </w:t>
            </w:r>
            <m:oMath>
              <m:sSubSup>
                <m:sSubSupPr>
                  <m:ctrlPr>
                    <w:rPr>
                      <w:rFonts w:ascii="Cambria Math" w:hAnsi="Cambria Math"/>
                      <w:bCs/>
                      <w:kern w:val="32"/>
                    </w:rPr>
                  </m:ctrlPr>
                </m:sSubSupPr>
                <m:e>
                  <m:r>
                    <m:rPr>
                      <m:nor/>
                    </m:rPr>
                    <w:rPr>
                      <w:bCs/>
                      <w:kern w:val="32"/>
                    </w:rPr>
                    <m:t>С</m:t>
                  </m:r>
                </m:e>
                <m:sub>
                  <m:r>
                    <m:rPr>
                      <m:nor/>
                    </m:rPr>
                    <w:rPr>
                      <w:bCs/>
                      <w:kern w:val="32"/>
                    </w:rPr>
                    <m:t>4,i</m:t>
                  </m:r>
                </m:sub>
                <m:sup>
                  <m:r>
                    <m:rPr>
                      <m:nor/>
                    </m:rPr>
                    <w:rPr>
                      <w:bCs/>
                      <w:kern w:val="32"/>
                    </w:rPr>
                    <m:t>max N</m:t>
                  </m:r>
                </m:sup>
              </m:sSubSup>
            </m:oMath>
          </w:p>
        </w:tc>
      </w:tr>
      <w:tr w:rsidR="00494BE6" w:rsidRPr="00494BE6" w14:paraId="341EB7DD" w14:textId="77777777" w:rsidTr="00917D94">
        <w:trPr>
          <w:trHeight w:val="675"/>
        </w:trPr>
        <w:tc>
          <w:tcPr>
            <w:tcW w:w="1206" w:type="pct"/>
            <w:shd w:val="clear" w:color="auto" w:fill="auto"/>
            <w:vAlign w:val="center"/>
          </w:tcPr>
          <w:p w14:paraId="4E8391FA" w14:textId="77777777" w:rsidR="00494BE6" w:rsidRPr="001525AE" w:rsidRDefault="00774CE7" w:rsidP="00917D94">
            <w:pPr>
              <w:rPr>
                <w:bCs/>
                <w:kern w:val="32"/>
                <w:lang w:val="en-US"/>
              </w:rPr>
            </w:pPr>
            <m:oMathPara>
              <m:oMath>
                <m:sSubSup>
                  <m:sSubSupPr>
                    <m:ctrlPr>
                      <w:rPr>
                        <w:rFonts w:ascii="Cambria Math" w:hAnsi="Cambria Math"/>
                        <w:bCs/>
                        <w:kern w:val="32"/>
                      </w:rPr>
                    </m:ctrlPr>
                  </m:sSubSupPr>
                  <m:e>
                    <m:r>
                      <m:rPr>
                        <m:nor/>
                      </m:rPr>
                      <w:rPr>
                        <w:bCs/>
                        <w:kern w:val="32"/>
                      </w:rPr>
                      <m:t>С</m:t>
                    </m:r>
                  </m:e>
                  <m:sub>
                    <m:r>
                      <m:rPr>
                        <m:nor/>
                      </m:rPr>
                      <w:rPr>
                        <w:bCs/>
                        <w:kern w:val="32"/>
                        <w:lang w:val="en-US"/>
                      </w:rPr>
                      <m:t>5 (s,t)</m:t>
                    </m:r>
                  </m:sub>
                  <m:sup>
                    <m:r>
                      <m:rPr>
                        <m:nor/>
                      </m:rPr>
                      <w:rPr>
                        <w:bCs/>
                        <w:kern w:val="32"/>
                        <w:lang w:val="en-US"/>
                      </w:rPr>
                      <m:t xml:space="preserve">max N&lt;150 </m:t>
                    </m:r>
                    <m:r>
                      <m:rPr>
                        <m:nor/>
                      </m:rPr>
                      <w:rPr>
                        <w:bCs/>
                        <w:kern w:val="32"/>
                      </w:rPr>
                      <m:t>кВт</m:t>
                    </m:r>
                  </m:sup>
                </m:sSubSup>
              </m:oMath>
            </m:oMathPara>
          </w:p>
        </w:tc>
        <w:tc>
          <w:tcPr>
            <w:tcW w:w="2094" w:type="pct"/>
            <w:shd w:val="clear" w:color="auto" w:fill="auto"/>
            <w:vAlign w:val="center"/>
          </w:tcPr>
          <w:p w14:paraId="2883F1D3" w14:textId="77777777" w:rsidR="00494BE6" w:rsidRPr="00494BE6" w:rsidRDefault="00494BE6" w:rsidP="00917D94">
            <w:pPr>
              <w:rPr>
                <w:bCs/>
                <w:kern w:val="32"/>
              </w:rPr>
            </w:pPr>
            <w:r w:rsidRPr="00494BE6">
              <w:rPr>
                <w:bCs/>
                <w:kern w:val="32"/>
              </w:rPr>
              <w:t>Строительство трансформаторных подстанций (ТП), за исключением распределительных трансформаторных подстанций (РТП)</w:t>
            </w:r>
          </w:p>
        </w:tc>
        <w:tc>
          <w:tcPr>
            <w:tcW w:w="553" w:type="pct"/>
            <w:shd w:val="clear" w:color="auto" w:fill="auto"/>
            <w:vAlign w:val="center"/>
          </w:tcPr>
          <w:p w14:paraId="68E0E27F" w14:textId="77777777" w:rsidR="00494BE6" w:rsidRPr="00494BE6" w:rsidRDefault="00494BE6" w:rsidP="00917D94">
            <w:pPr>
              <w:jc w:val="center"/>
              <w:rPr>
                <w:bCs/>
                <w:kern w:val="32"/>
              </w:rPr>
            </w:pPr>
            <w:r w:rsidRPr="00494BE6">
              <w:rPr>
                <w:bCs/>
                <w:kern w:val="32"/>
              </w:rPr>
              <w:t>рублей/кВт</w:t>
            </w:r>
          </w:p>
        </w:tc>
        <w:tc>
          <w:tcPr>
            <w:tcW w:w="1147" w:type="pct"/>
            <w:shd w:val="clear" w:color="auto" w:fill="auto"/>
            <w:noWrap/>
            <w:vAlign w:val="center"/>
          </w:tcPr>
          <w:p w14:paraId="165E20D8" w14:textId="77777777" w:rsidR="00494BE6" w:rsidRPr="00494BE6" w:rsidRDefault="00494BE6" w:rsidP="00917D94">
            <w:pPr>
              <w:jc w:val="center"/>
              <w:rPr>
                <w:bCs/>
                <w:kern w:val="32"/>
              </w:rPr>
            </w:pPr>
            <w:r w:rsidRPr="00494BE6">
              <w:rPr>
                <w:bCs/>
                <w:kern w:val="32"/>
              </w:rPr>
              <w:t xml:space="preserve">50% от </w:t>
            </w:r>
            <m:oMath>
              <m:sSubSup>
                <m:sSubSupPr>
                  <m:ctrlPr>
                    <w:rPr>
                      <w:rFonts w:ascii="Cambria Math" w:hAnsi="Cambria Math"/>
                      <w:bCs/>
                      <w:kern w:val="32"/>
                    </w:rPr>
                  </m:ctrlPr>
                </m:sSubSupPr>
                <m:e>
                  <m:r>
                    <m:rPr>
                      <m:nor/>
                    </m:rPr>
                    <w:rPr>
                      <w:bCs/>
                      <w:kern w:val="32"/>
                    </w:rPr>
                    <m:t>С</m:t>
                  </m:r>
                </m:e>
                <m:sub>
                  <m:r>
                    <m:rPr>
                      <m:nor/>
                    </m:rPr>
                    <w:rPr>
                      <w:bCs/>
                      <w:kern w:val="32"/>
                    </w:rPr>
                    <m:t>5,i</m:t>
                  </m:r>
                </m:sub>
                <m:sup>
                  <m:r>
                    <m:rPr>
                      <m:nor/>
                    </m:rPr>
                    <w:rPr>
                      <w:bCs/>
                      <w:kern w:val="32"/>
                    </w:rPr>
                    <m:t>max N</m:t>
                  </m:r>
                </m:sup>
              </m:sSubSup>
            </m:oMath>
          </w:p>
        </w:tc>
      </w:tr>
      <w:tr w:rsidR="00494BE6" w:rsidRPr="00494BE6" w14:paraId="6481EF85" w14:textId="77777777" w:rsidTr="00917D94">
        <w:trPr>
          <w:trHeight w:val="675"/>
        </w:trPr>
        <w:tc>
          <w:tcPr>
            <w:tcW w:w="1206" w:type="pct"/>
            <w:shd w:val="clear" w:color="auto" w:fill="auto"/>
            <w:vAlign w:val="center"/>
          </w:tcPr>
          <w:p w14:paraId="1980785F" w14:textId="77777777" w:rsidR="00494BE6" w:rsidRPr="001525AE" w:rsidRDefault="00774CE7" w:rsidP="00917D94">
            <w:pPr>
              <w:rPr>
                <w:bCs/>
                <w:kern w:val="32"/>
                <w:lang w:val="en-US"/>
              </w:rPr>
            </w:pPr>
            <m:oMathPara>
              <m:oMath>
                <m:sSubSup>
                  <m:sSubSupPr>
                    <m:ctrlPr>
                      <w:rPr>
                        <w:rFonts w:ascii="Cambria Math" w:hAnsi="Cambria Math"/>
                        <w:bCs/>
                        <w:kern w:val="32"/>
                      </w:rPr>
                    </m:ctrlPr>
                  </m:sSubSupPr>
                  <m:e>
                    <m:r>
                      <m:rPr>
                        <m:nor/>
                      </m:rPr>
                      <w:rPr>
                        <w:bCs/>
                        <w:kern w:val="32"/>
                      </w:rPr>
                      <m:t>С</m:t>
                    </m:r>
                  </m:e>
                  <m:sub>
                    <m:r>
                      <m:rPr>
                        <m:nor/>
                      </m:rPr>
                      <w:rPr>
                        <w:bCs/>
                        <w:kern w:val="32"/>
                        <w:lang w:val="en-US"/>
                      </w:rPr>
                      <m:t>6 (s,t)</m:t>
                    </m:r>
                  </m:sub>
                  <m:sup>
                    <m:r>
                      <m:rPr>
                        <m:nor/>
                      </m:rPr>
                      <w:rPr>
                        <w:bCs/>
                        <w:kern w:val="32"/>
                        <w:lang w:val="en-US"/>
                      </w:rPr>
                      <m:t xml:space="preserve">max N&lt;150 </m:t>
                    </m:r>
                    <m:r>
                      <m:rPr>
                        <m:nor/>
                      </m:rPr>
                      <w:rPr>
                        <w:bCs/>
                        <w:kern w:val="32"/>
                      </w:rPr>
                      <m:t>кВт</m:t>
                    </m:r>
                  </m:sup>
                </m:sSubSup>
              </m:oMath>
            </m:oMathPara>
          </w:p>
        </w:tc>
        <w:tc>
          <w:tcPr>
            <w:tcW w:w="2094" w:type="pct"/>
            <w:shd w:val="clear" w:color="auto" w:fill="auto"/>
            <w:vAlign w:val="center"/>
          </w:tcPr>
          <w:p w14:paraId="70969B3E" w14:textId="77777777" w:rsidR="00494BE6" w:rsidRPr="00494BE6" w:rsidRDefault="00494BE6" w:rsidP="00917D94">
            <w:pPr>
              <w:rPr>
                <w:bCs/>
                <w:kern w:val="32"/>
              </w:rPr>
            </w:pPr>
            <w:r w:rsidRPr="00494BE6">
              <w:rPr>
                <w:bCs/>
                <w:kern w:val="32"/>
              </w:rPr>
              <w:t>Строительство распределительных трансформаторных подстанций (РТП) с уровнем напряжения до 35 кВ</w:t>
            </w:r>
          </w:p>
        </w:tc>
        <w:tc>
          <w:tcPr>
            <w:tcW w:w="553" w:type="pct"/>
            <w:shd w:val="clear" w:color="auto" w:fill="auto"/>
            <w:vAlign w:val="center"/>
          </w:tcPr>
          <w:p w14:paraId="5CCE8558" w14:textId="77777777" w:rsidR="00494BE6" w:rsidRPr="00494BE6" w:rsidRDefault="00494BE6" w:rsidP="00917D94">
            <w:pPr>
              <w:jc w:val="center"/>
              <w:rPr>
                <w:bCs/>
                <w:kern w:val="32"/>
              </w:rPr>
            </w:pPr>
            <w:r w:rsidRPr="00494BE6">
              <w:rPr>
                <w:bCs/>
                <w:kern w:val="32"/>
              </w:rPr>
              <w:t>рублей/кВт</w:t>
            </w:r>
          </w:p>
        </w:tc>
        <w:tc>
          <w:tcPr>
            <w:tcW w:w="1147" w:type="pct"/>
            <w:shd w:val="clear" w:color="auto" w:fill="auto"/>
            <w:noWrap/>
            <w:vAlign w:val="center"/>
          </w:tcPr>
          <w:p w14:paraId="79DE697E" w14:textId="77777777" w:rsidR="00494BE6" w:rsidRPr="00494BE6" w:rsidRDefault="00494BE6" w:rsidP="00917D94">
            <w:pPr>
              <w:jc w:val="center"/>
              <w:rPr>
                <w:bCs/>
                <w:kern w:val="32"/>
              </w:rPr>
            </w:pPr>
            <w:r w:rsidRPr="00494BE6">
              <w:rPr>
                <w:bCs/>
                <w:kern w:val="32"/>
              </w:rPr>
              <w:t xml:space="preserve">50% от </w:t>
            </w:r>
            <m:oMath>
              <m:sSubSup>
                <m:sSubSupPr>
                  <m:ctrlPr>
                    <w:rPr>
                      <w:rFonts w:ascii="Cambria Math" w:hAnsi="Cambria Math"/>
                      <w:bCs/>
                      <w:kern w:val="32"/>
                    </w:rPr>
                  </m:ctrlPr>
                </m:sSubSupPr>
                <m:e>
                  <m:r>
                    <m:rPr>
                      <m:nor/>
                    </m:rPr>
                    <w:rPr>
                      <w:bCs/>
                      <w:kern w:val="32"/>
                    </w:rPr>
                    <m:t>С</m:t>
                  </m:r>
                </m:e>
                <m:sub>
                  <m:r>
                    <m:rPr>
                      <m:nor/>
                    </m:rPr>
                    <w:rPr>
                      <w:bCs/>
                      <w:kern w:val="32"/>
                    </w:rPr>
                    <m:t>6,i</m:t>
                  </m:r>
                </m:sub>
                <m:sup>
                  <m:r>
                    <m:rPr>
                      <m:nor/>
                    </m:rPr>
                    <w:rPr>
                      <w:bCs/>
                      <w:kern w:val="32"/>
                    </w:rPr>
                    <m:t>max N</m:t>
                  </m:r>
                </m:sup>
              </m:sSubSup>
            </m:oMath>
          </w:p>
        </w:tc>
      </w:tr>
      <w:tr w:rsidR="00494BE6" w:rsidRPr="00494BE6" w14:paraId="2701EEFA" w14:textId="77777777" w:rsidTr="00917D94">
        <w:trPr>
          <w:trHeight w:val="675"/>
        </w:trPr>
        <w:tc>
          <w:tcPr>
            <w:tcW w:w="1206" w:type="pct"/>
            <w:shd w:val="clear" w:color="auto" w:fill="auto"/>
            <w:vAlign w:val="center"/>
          </w:tcPr>
          <w:p w14:paraId="67CEBF1E" w14:textId="77777777" w:rsidR="00494BE6" w:rsidRPr="001525AE" w:rsidRDefault="00774CE7" w:rsidP="00917D94">
            <w:pPr>
              <w:rPr>
                <w:bCs/>
                <w:kern w:val="32"/>
                <w:lang w:val="en-US"/>
              </w:rPr>
            </w:pPr>
            <m:oMathPara>
              <m:oMath>
                <m:sSubSup>
                  <m:sSubSupPr>
                    <m:ctrlPr>
                      <w:rPr>
                        <w:rFonts w:ascii="Cambria Math" w:hAnsi="Cambria Math"/>
                        <w:bCs/>
                        <w:kern w:val="32"/>
                      </w:rPr>
                    </m:ctrlPr>
                  </m:sSubSupPr>
                  <m:e>
                    <m:r>
                      <m:rPr>
                        <m:nor/>
                      </m:rPr>
                      <w:rPr>
                        <w:bCs/>
                        <w:kern w:val="32"/>
                      </w:rPr>
                      <m:t>С</m:t>
                    </m:r>
                  </m:e>
                  <m:sub>
                    <m:r>
                      <m:rPr>
                        <m:nor/>
                      </m:rPr>
                      <w:rPr>
                        <w:bCs/>
                        <w:kern w:val="32"/>
                        <w:lang w:val="en-US"/>
                      </w:rPr>
                      <m:t>7 (s,t)</m:t>
                    </m:r>
                  </m:sub>
                  <m:sup>
                    <m:r>
                      <m:rPr>
                        <m:nor/>
                      </m:rPr>
                      <w:rPr>
                        <w:bCs/>
                        <w:kern w:val="32"/>
                        <w:lang w:val="en-US"/>
                      </w:rPr>
                      <m:t xml:space="preserve">max N&lt;150 </m:t>
                    </m:r>
                    <m:r>
                      <m:rPr>
                        <m:nor/>
                      </m:rPr>
                      <w:rPr>
                        <w:bCs/>
                        <w:kern w:val="32"/>
                      </w:rPr>
                      <m:t>кВт</m:t>
                    </m:r>
                  </m:sup>
                </m:sSubSup>
              </m:oMath>
            </m:oMathPara>
          </w:p>
        </w:tc>
        <w:tc>
          <w:tcPr>
            <w:tcW w:w="2094" w:type="pct"/>
            <w:shd w:val="clear" w:color="auto" w:fill="auto"/>
            <w:vAlign w:val="center"/>
          </w:tcPr>
          <w:p w14:paraId="0186E121" w14:textId="77777777" w:rsidR="00494BE6" w:rsidRPr="00494BE6" w:rsidRDefault="00494BE6" w:rsidP="00917D94">
            <w:pPr>
              <w:rPr>
                <w:bCs/>
                <w:kern w:val="32"/>
              </w:rPr>
            </w:pPr>
            <w:r w:rsidRPr="00494BE6">
              <w:rPr>
                <w:bCs/>
                <w:kern w:val="32"/>
              </w:rPr>
              <w:t>Строительство подстанций уровнем напряжения 35 кВ и выше (ПС)</w:t>
            </w:r>
          </w:p>
        </w:tc>
        <w:tc>
          <w:tcPr>
            <w:tcW w:w="553" w:type="pct"/>
            <w:shd w:val="clear" w:color="auto" w:fill="auto"/>
            <w:vAlign w:val="center"/>
          </w:tcPr>
          <w:p w14:paraId="2E7772CD" w14:textId="77777777" w:rsidR="00494BE6" w:rsidRPr="00494BE6" w:rsidRDefault="00494BE6" w:rsidP="00917D94">
            <w:pPr>
              <w:jc w:val="center"/>
              <w:rPr>
                <w:bCs/>
                <w:kern w:val="32"/>
              </w:rPr>
            </w:pPr>
            <w:r w:rsidRPr="00494BE6">
              <w:rPr>
                <w:bCs/>
                <w:kern w:val="32"/>
              </w:rPr>
              <w:t>рублей/кВт</w:t>
            </w:r>
          </w:p>
        </w:tc>
        <w:tc>
          <w:tcPr>
            <w:tcW w:w="1147" w:type="pct"/>
            <w:shd w:val="clear" w:color="auto" w:fill="auto"/>
            <w:noWrap/>
            <w:vAlign w:val="center"/>
          </w:tcPr>
          <w:p w14:paraId="377BE4B6" w14:textId="77777777" w:rsidR="00494BE6" w:rsidRPr="00494BE6" w:rsidRDefault="00494BE6" w:rsidP="00917D94">
            <w:pPr>
              <w:jc w:val="center"/>
              <w:rPr>
                <w:bCs/>
                <w:kern w:val="32"/>
              </w:rPr>
            </w:pPr>
            <w:r w:rsidRPr="00494BE6">
              <w:rPr>
                <w:bCs/>
                <w:kern w:val="32"/>
              </w:rPr>
              <w:t xml:space="preserve">50% от </w:t>
            </w:r>
            <m:oMath>
              <m:sSubSup>
                <m:sSubSupPr>
                  <m:ctrlPr>
                    <w:rPr>
                      <w:rFonts w:ascii="Cambria Math" w:hAnsi="Cambria Math"/>
                      <w:bCs/>
                      <w:kern w:val="32"/>
                    </w:rPr>
                  </m:ctrlPr>
                </m:sSubSupPr>
                <m:e>
                  <m:r>
                    <m:rPr>
                      <m:nor/>
                    </m:rPr>
                    <w:rPr>
                      <w:bCs/>
                      <w:kern w:val="32"/>
                    </w:rPr>
                    <m:t>С</m:t>
                  </m:r>
                </m:e>
                <m:sub>
                  <m:r>
                    <m:rPr>
                      <m:nor/>
                    </m:rPr>
                    <w:rPr>
                      <w:bCs/>
                      <w:kern w:val="32"/>
                    </w:rPr>
                    <m:t>7,i</m:t>
                  </m:r>
                </m:sub>
                <m:sup>
                  <m:r>
                    <m:rPr>
                      <m:nor/>
                    </m:rPr>
                    <w:rPr>
                      <w:bCs/>
                      <w:kern w:val="32"/>
                    </w:rPr>
                    <m:t>max N</m:t>
                  </m:r>
                </m:sup>
              </m:sSubSup>
            </m:oMath>
          </w:p>
        </w:tc>
      </w:tr>
    </w:tbl>
    <w:p w14:paraId="1039A851" w14:textId="77777777" w:rsidR="00494BE6" w:rsidRPr="00494BE6" w:rsidRDefault="00494BE6" w:rsidP="00494BE6">
      <w:pPr>
        <w:ind w:firstLine="709"/>
        <w:jc w:val="right"/>
        <w:rPr>
          <w:bCs/>
          <w:kern w:val="32"/>
        </w:rPr>
      </w:pPr>
      <w:r w:rsidRPr="00494BE6">
        <w:rPr>
          <w:bCs/>
          <w:kern w:val="32"/>
        </w:rPr>
        <w:t>».</w:t>
      </w:r>
    </w:p>
    <w:p w14:paraId="381CDB3F" w14:textId="77777777" w:rsidR="007B0EA8" w:rsidRDefault="007B0EA8" w:rsidP="00494BE6">
      <w:pPr>
        <w:jc w:val="both"/>
        <w:rPr>
          <w:bCs/>
          <w:szCs w:val="20"/>
        </w:rPr>
      </w:pPr>
    </w:p>
    <w:p w14:paraId="27E9BD0C" w14:textId="7DE43D9E"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1568D769" w14:textId="77777777" w:rsidR="00235F70" w:rsidRDefault="003176D8" w:rsidP="00235F70">
      <w:pPr>
        <w:ind w:right="-6" w:firstLine="567"/>
        <w:jc w:val="both"/>
        <w:rPr>
          <w:b/>
        </w:rPr>
      </w:pPr>
      <w:r w:rsidRPr="00E56047">
        <w:rPr>
          <w:b/>
        </w:rPr>
        <w:t xml:space="preserve">Голосовали «ЗА» </w:t>
      </w:r>
      <w:r>
        <w:rPr>
          <w:b/>
        </w:rPr>
        <w:t xml:space="preserve">- </w:t>
      </w:r>
      <w:r w:rsidR="002E2486">
        <w:rPr>
          <w:b/>
        </w:rPr>
        <w:t>единогласно.</w:t>
      </w:r>
      <w:bookmarkEnd w:id="1"/>
    </w:p>
    <w:p w14:paraId="4FE9FA4C" w14:textId="77777777" w:rsidR="00235F70" w:rsidRDefault="00235F70" w:rsidP="00235F70">
      <w:pPr>
        <w:ind w:right="-6" w:firstLine="567"/>
        <w:jc w:val="both"/>
        <w:rPr>
          <w:b/>
        </w:rPr>
      </w:pPr>
    </w:p>
    <w:p w14:paraId="72360810" w14:textId="0BC38F0D" w:rsidR="008D3422" w:rsidRDefault="0008135A" w:rsidP="00235F70">
      <w:pPr>
        <w:ind w:right="-6" w:firstLine="567"/>
        <w:jc w:val="both"/>
        <w:rPr>
          <w:b/>
        </w:rPr>
      </w:pPr>
      <w:r w:rsidRPr="00235F70">
        <w:rPr>
          <w:bCs/>
        </w:rPr>
        <w:t>Вопрос 2.</w:t>
      </w:r>
      <w:r w:rsidRPr="00154128">
        <w:rPr>
          <w:b/>
        </w:rPr>
        <w:t xml:space="preserve"> </w:t>
      </w:r>
      <w:r w:rsidR="00740E36" w:rsidRPr="0045356B">
        <w:rPr>
          <w:b/>
        </w:rPr>
        <w:t>«</w:t>
      </w:r>
      <w:bookmarkStart w:id="2" w:name="_Hlk107218824"/>
      <w:r w:rsidR="00235F70" w:rsidRPr="00235F70">
        <w:rPr>
          <w:b/>
        </w:rPr>
        <w:t>О внесении изменений в постановление Региональной энергетической комиссии Кузбасса от 21.06.2022 № 158 «Об утверждении розничной цены на газ, реализуемый населению Кемеровской области - Кузбасса ООО «Газпром межрегионгаз Кемерово»</w:t>
      </w:r>
      <w:r w:rsidR="005D16E5" w:rsidRPr="0045356B">
        <w:rPr>
          <w:b/>
        </w:rPr>
        <w:t>».</w:t>
      </w:r>
      <w:bookmarkEnd w:id="2"/>
    </w:p>
    <w:p w14:paraId="3CF0714F" w14:textId="77777777" w:rsidR="008D3422" w:rsidRDefault="008D3422" w:rsidP="008D3422">
      <w:pPr>
        <w:ind w:right="-6" w:firstLine="567"/>
        <w:jc w:val="both"/>
        <w:rPr>
          <w:b/>
        </w:rPr>
      </w:pPr>
    </w:p>
    <w:p w14:paraId="7334CD86" w14:textId="0C40A551" w:rsidR="00F71129" w:rsidRDefault="00585D00" w:rsidP="00F71129">
      <w:pPr>
        <w:ind w:right="-6" w:firstLine="567"/>
        <w:jc w:val="both"/>
        <w:rPr>
          <w:bCs/>
          <w:kern w:val="32"/>
        </w:rPr>
      </w:pPr>
      <w:r>
        <w:rPr>
          <w:bCs/>
        </w:rPr>
        <w:t>Д</w:t>
      </w:r>
      <w:r w:rsidRPr="00D76927">
        <w:rPr>
          <w:bCs/>
        </w:rPr>
        <w:t xml:space="preserve">окладчик </w:t>
      </w:r>
      <w:r w:rsidR="00235F70">
        <w:rPr>
          <w:b/>
        </w:rPr>
        <w:t>Братышкина Е.В</w:t>
      </w:r>
      <w:r w:rsidR="00154128">
        <w:rPr>
          <w:b/>
        </w:rPr>
        <w:t>.</w:t>
      </w:r>
      <w:r w:rsidR="0045356B">
        <w:rPr>
          <w:b/>
        </w:rPr>
        <w:t xml:space="preserve"> </w:t>
      </w:r>
      <w:r w:rsidR="00D06D00" w:rsidRPr="005D16E5">
        <w:rPr>
          <w:bCs/>
          <w:kern w:val="32"/>
        </w:rPr>
        <w:t xml:space="preserve">согласно экспертному заключению (приложение № </w:t>
      </w:r>
      <w:r w:rsidR="00154128">
        <w:rPr>
          <w:bCs/>
          <w:kern w:val="32"/>
        </w:rPr>
        <w:t>1</w:t>
      </w:r>
      <w:r w:rsidR="00D06D00" w:rsidRPr="005D16E5">
        <w:rPr>
          <w:bCs/>
          <w:kern w:val="32"/>
        </w:rPr>
        <w:t xml:space="preserve"> к настоящему протоколу) предлагает</w:t>
      </w:r>
      <w:r w:rsidR="00154128">
        <w:rPr>
          <w:bCs/>
          <w:kern w:val="32"/>
        </w:rPr>
        <w:t>:</w:t>
      </w:r>
    </w:p>
    <w:p w14:paraId="3F2D2920" w14:textId="77777777" w:rsidR="00F71129" w:rsidRDefault="00F71129" w:rsidP="00F71129">
      <w:pPr>
        <w:ind w:right="-6" w:firstLine="567"/>
        <w:jc w:val="both"/>
        <w:rPr>
          <w:bCs/>
          <w:kern w:val="32"/>
        </w:rPr>
      </w:pPr>
    </w:p>
    <w:p w14:paraId="4DB29C51" w14:textId="38891D99" w:rsidR="00235F70" w:rsidRPr="00235F70" w:rsidRDefault="00235F70" w:rsidP="00235F70">
      <w:pPr>
        <w:pStyle w:val="aa"/>
        <w:widowControl w:val="0"/>
        <w:numPr>
          <w:ilvl w:val="0"/>
          <w:numId w:val="10"/>
        </w:numPr>
        <w:autoSpaceDE w:val="0"/>
        <w:autoSpaceDN w:val="0"/>
        <w:adjustRightInd w:val="0"/>
        <w:ind w:left="0" w:firstLine="851"/>
        <w:jc w:val="both"/>
        <w:rPr>
          <w:bCs/>
          <w:kern w:val="32"/>
          <w:lang w:eastAsia="ru-RU"/>
        </w:rPr>
      </w:pPr>
      <w:r w:rsidRPr="00235F70">
        <w:rPr>
          <w:bCs/>
          <w:kern w:val="32"/>
          <w:lang w:eastAsia="ru-RU"/>
        </w:rPr>
        <w:t>Внести в постановление Региональной энергетической комиссии Кузбасса от 21.06.2022 № 158 «Об утверждении розничной цены на газ, реализуемый населению Кемеровской области - Кузбасса ООО «Газпром межрегионгаз Кемерово» следующие изменения:</w:t>
      </w:r>
    </w:p>
    <w:p w14:paraId="5823BB06" w14:textId="77777777" w:rsidR="00235F70" w:rsidRPr="00235F70" w:rsidRDefault="00235F70" w:rsidP="00235F70">
      <w:pPr>
        <w:pStyle w:val="aa"/>
        <w:widowControl w:val="0"/>
        <w:autoSpaceDE w:val="0"/>
        <w:autoSpaceDN w:val="0"/>
        <w:adjustRightInd w:val="0"/>
        <w:ind w:left="0" w:firstLine="851"/>
        <w:jc w:val="both"/>
        <w:rPr>
          <w:bCs/>
          <w:kern w:val="32"/>
          <w:lang w:eastAsia="ru-RU"/>
        </w:rPr>
      </w:pPr>
      <w:r w:rsidRPr="00235F70">
        <w:rPr>
          <w:bCs/>
          <w:kern w:val="32"/>
          <w:lang w:eastAsia="ru-RU"/>
        </w:rPr>
        <w:t>В приложении цифры «6,02» заменить цифрами «6,17».</w:t>
      </w:r>
    </w:p>
    <w:p w14:paraId="2C05F38E" w14:textId="7BBF621C" w:rsidR="00B63CD0" w:rsidRDefault="00B63CD0" w:rsidP="00DE6CD3">
      <w:pPr>
        <w:ind w:right="-6"/>
        <w:jc w:val="both"/>
        <w:rPr>
          <w:bCs/>
        </w:rPr>
      </w:pPr>
    </w:p>
    <w:p w14:paraId="7823CC12" w14:textId="7532923E" w:rsidR="001525AE" w:rsidRDefault="001525AE" w:rsidP="001525AE">
      <w:pPr>
        <w:ind w:right="-6" w:firstLine="851"/>
        <w:jc w:val="both"/>
        <w:rPr>
          <w:bCs/>
        </w:rPr>
      </w:pPr>
      <w:r>
        <w:rPr>
          <w:bCs/>
        </w:rPr>
        <w:t>В материалах дела имеется письменное обращение от 28.06.2022 № 1-5/2397 за подписью генерального директора В.Ю. Рытенкова с просьбой провести рассмотрение вопроса без участия представителей общества. С размером розничной цены на газ согласны.</w:t>
      </w:r>
    </w:p>
    <w:p w14:paraId="2110C542" w14:textId="7EB741E2" w:rsidR="00585D00" w:rsidRPr="00B63CD0" w:rsidRDefault="00585D00" w:rsidP="00B63CD0">
      <w:pPr>
        <w:ind w:right="-6" w:firstLine="567"/>
        <w:jc w:val="both"/>
        <w:rPr>
          <w:bCs/>
        </w:rPr>
      </w:pPr>
      <w:r w:rsidRPr="00D76927">
        <w:rPr>
          <w:bCs/>
          <w:szCs w:val="20"/>
        </w:rPr>
        <w:lastRenderedPageBreak/>
        <w:t xml:space="preserve">Рассмотрев представленные материалы, Правление Региональной энергетической комиссии Кузбасса </w:t>
      </w:r>
    </w:p>
    <w:p w14:paraId="1B6C36D7" w14:textId="77777777" w:rsidR="00585D00" w:rsidRPr="00D76927" w:rsidRDefault="00585D00" w:rsidP="00585D00">
      <w:pPr>
        <w:jc w:val="both"/>
        <w:rPr>
          <w:bCs/>
          <w:szCs w:val="20"/>
        </w:rPr>
      </w:pPr>
    </w:p>
    <w:p w14:paraId="2180A2FC" w14:textId="77777777" w:rsidR="00585D00" w:rsidRPr="00D76927" w:rsidRDefault="00585D00" w:rsidP="00585D00">
      <w:pPr>
        <w:ind w:firstLine="709"/>
        <w:jc w:val="both"/>
        <w:rPr>
          <w:b/>
          <w:szCs w:val="20"/>
        </w:rPr>
      </w:pPr>
      <w:r w:rsidRPr="00D76927">
        <w:rPr>
          <w:b/>
          <w:szCs w:val="20"/>
        </w:rPr>
        <w:t>ПОСТАНОВИЛО:</w:t>
      </w:r>
    </w:p>
    <w:p w14:paraId="5EF95EF5" w14:textId="77777777" w:rsidR="00585D00" w:rsidRPr="00D76927" w:rsidRDefault="00585D00" w:rsidP="00585D00">
      <w:pPr>
        <w:ind w:firstLine="709"/>
        <w:jc w:val="both"/>
        <w:rPr>
          <w:bCs/>
          <w:szCs w:val="20"/>
        </w:rPr>
      </w:pPr>
    </w:p>
    <w:p w14:paraId="1FBCCCCD" w14:textId="77777777" w:rsidR="00585D00" w:rsidRPr="00D76927" w:rsidRDefault="00585D00" w:rsidP="00585D00">
      <w:pPr>
        <w:autoSpaceDE w:val="0"/>
        <w:autoSpaceDN w:val="0"/>
        <w:adjustRightInd w:val="0"/>
        <w:ind w:firstLine="709"/>
        <w:jc w:val="both"/>
        <w:rPr>
          <w:bCs/>
          <w:szCs w:val="20"/>
        </w:rPr>
      </w:pPr>
      <w:r w:rsidRPr="00D76927">
        <w:rPr>
          <w:bCs/>
          <w:szCs w:val="20"/>
        </w:rPr>
        <w:t>Согласиться с предложением докладчика.</w:t>
      </w:r>
    </w:p>
    <w:p w14:paraId="29098840" w14:textId="77777777" w:rsidR="00585D00" w:rsidRPr="00D76927" w:rsidRDefault="00585D00" w:rsidP="00585D00">
      <w:pPr>
        <w:autoSpaceDE w:val="0"/>
        <w:autoSpaceDN w:val="0"/>
        <w:adjustRightInd w:val="0"/>
        <w:jc w:val="both"/>
      </w:pPr>
    </w:p>
    <w:p w14:paraId="4ACE9E09" w14:textId="77777777" w:rsidR="00490DF4" w:rsidRDefault="00585D00" w:rsidP="00490DF4">
      <w:pPr>
        <w:tabs>
          <w:tab w:val="left" w:pos="993"/>
          <w:tab w:val="left" w:pos="1276"/>
        </w:tabs>
        <w:ind w:firstLine="709"/>
        <w:jc w:val="both"/>
        <w:outlineLvl w:val="1"/>
        <w:rPr>
          <w:b/>
        </w:rPr>
      </w:pPr>
      <w:r w:rsidRPr="00D76927">
        <w:rPr>
          <w:b/>
        </w:rPr>
        <w:t>Голосовали «ЗА» – единогласно</w:t>
      </w:r>
    </w:p>
    <w:p w14:paraId="353E06BD" w14:textId="77777777" w:rsidR="00490DF4" w:rsidRDefault="00490DF4" w:rsidP="00490DF4">
      <w:pPr>
        <w:tabs>
          <w:tab w:val="left" w:pos="993"/>
          <w:tab w:val="left" w:pos="1276"/>
        </w:tabs>
        <w:ind w:firstLine="709"/>
        <w:jc w:val="both"/>
        <w:outlineLvl w:val="1"/>
        <w:rPr>
          <w:b/>
        </w:rPr>
      </w:pPr>
    </w:p>
    <w:p w14:paraId="59AAC07F" w14:textId="77777777" w:rsidR="00460E8B" w:rsidRPr="00871421" w:rsidRDefault="00460E8B" w:rsidP="00460E8B">
      <w:pPr>
        <w:tabs>
          <w:tab w:val="left" w:pos="993"/>
          <w:tab w:val="left" w:pos="1276"/>
        </w:tabs>
        <w:jc w:val="both"/>
        <w:outlineLvl w:val="1"/>
        <w:rPr>
          <w:b/>
        </w:rPr>
      </w:pPr>
    </w:p>
    <w:p w14:paraId="723693E5" w14:textId="61E984E4" w:rsidR="00541CF2"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090F93E8" w14:textId="7F4149F9" w:rsidR="00B32B57" w:rsidRDefault="00B32B57" w:rsidP="00FA1504">
      <w:pPr>
        <w:tabs>
          <w:tab w:val="left" w:pos="709"/>
          <w:tab w:val="left" w:pos="1134"/>
        </w:tabs>
        <w:ind w:left="709" w:hanging="142"/>
        <w:jc w:val="both"/>
      </w:pPr>
    </w:p>
    <w:p w14:paraId="06BFDC08" w14:textId="77777777" w:rsidR="00235F70" w:rsidRDefault="00235F70" w:rsidP="00FA1504">
      <w:pPr>
        <w:tabs>
          <w:tab w:val="left" w:pos="709"/>
          <w:tab w:val="left" w:pos="1134"/>
        </w:tabs>
        <w:ind w:left="709" w:hanging="142"/>
        <w:jc w:val="both"/>
      </w:pPr>
    </w:p>
    <w:p w14:paraId="216CBA7B" w14:textId="788E6B00" w:rsidR="00B32B57" w:rsidRPr="00D76927" w:rsidRDefault="00196E22" w:rsidP="00FA1504">
      <w:pPr>
        <w:tabs>
          <w:tab w:val="left" w:pos="709"/>
          <w:tab w:val="left" w:pos="1134"/>
        </w:tabs>
        <w:ind w:left="709" w:hanging="142"/>
        <w:jc w:val="both"/>
      </w:pPr>
      <w:r>
        <w:t xml:space="preserve">  </w:t>
      </w:r>
      <w:r w:rsidR="00B32B57">
        <w:t>___________________</w:t>
      </w:r>
      <w:r>
        <w:t xml:space="preserve">__ </w:t>
      </w:r>
      <w:r w:rsidR="00B32B57">
        <w:t>О.А. Чурсина</w:t>
      </w:r>
    </w:p>
    <w:p w14:paraId="4B136F90" w14:textId="0B9C54E0" w:rsidR="00267AF7" w:rsidRDefault="00787562" w:rsidP="00267AF7">
      <w:pPr>
        <w:tabs>
          <w:tab w:val="left" w:pos="5580"/>
          <w:tab w:val="left" w:pos="9639"/>
        </w:tabs>
        <w:jc w:val="both"/>
      </w:pPr>
      <w:r>
        <w:t xml:space="preserve"> </w:t>
      </w:r>
      <w:r w:rsidR="00196E22">
        <w:t xml:space="preserve"> </w:t>
      </w:r>
    </w:p>
    <w:p w14:paraId="668B767C" w14:textId="77777777" w:rsidR="002E3EDC" w:rsidRDefault="002E3EDC" w:rsidP="002E3EDC">
      <w:pPr>
        <w:tabs>
          <w:tab w:val="left" w:pos="5580"/>
          <w:tab w:val="left" w:pos="9639"/>
        </w:tabs>
        <w:jc w:val="both"/>
      </w:pPr>
    </w:p>
    <w:p w14:paraId="12E03F69" w14:textId="48180B03"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7E268E6A" w14:textId="77777777" w:rsidR="00774CE7" w:rsidRDefault="00774CE7" w:rsidP="00774CE7">
      <w:pPr>
        <w:tabs>
          <w:tab w:val="left" w:pos="5580"/>
          <w:tab w:val="left" w:pos="9639"/>
        </w:tabs>
        <w:jc w:val="both"/>
      </w:pPr>
    </w:p>
    <w:p w14:paraId="28327F4E" w14:textId="72DB5D06" w:rsidR="00774CE7" w:rsidRDefault="00774CE7" w:rsidP="00774CE7">
      <w:pPr>
        <w:tabs>
          <w:tab w:val="left" w:pos="5580"/>
          <w:tab w:val="left" w:pos="9639"/>
        </w:tabs>
        <w:jc w:val="both"/>
      </w:pPr>
      <w:r w:rsidRPr="00D76927">
        <w:t xml:space="preserve">            _____________________</w:t>
      </w:r>
      <w:r>
        <w:t xml:space="preserve">М.В. </w:t>
      </w:r>
      <w:r>
        <w:t>Кулебякина</w:t>
      </w:r>
    </w:p>
    <w:p w14:paraId="3FED6D4C" w14:textId="77777777" w:rsidR="00A34397" w:rsidRDefault="00A34397" w:rsidP="00A34397">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AE3CD8">
          <w:headerReference w:type="default" r:id="rId8"/>
          <w:pgSz w:w="11906" w:h="16838" w:code="9"/>
          <w:pgMar w:top="709" w:right="567" w:bottom="993" w:left="1701" w:header="709" w:footer="709" w:gutter="0"/>
          <w:cols w:space="708"/>
          <w:titlePg/>
          <w:docGrid w:linePitch="360"/>
        </w:sectPr>
      </w:pPr>
    </w:p>
    <w:p w14:paraId="4DDC9749" w14:textId="734A08AA" w:rsidR="00CF4694" w:rsidRPr="0089763B" w:rsidRDefault="00CF4694" w:rsidP="00DE6CD3">
      <w:pPr>
        <w:tabs>
          <w:tab w:val="left" w:pos="5580"/>
          <w:tab w:val="left" w:pos="9498"/>
        </w:tabs>
        <w:ind w:left="-2884" w:right="-569" w:firstLine="8554"/>
      </w:pPr>
      <w:r w:rsidRPr="00F4188F">
        <w:lastRenderedPageBreak/>
        <w:t>Приложение № 1 к</w:t>
      </w:r>
      <w:r w:rsidRPr="00CB7967">
        <w:t xml:space="preserve"> протоколу № </w:t>
      </w:r>
      <w:r w:rsidR="00B85723">
        <w:t>4</w:t>
      </w:r>
      <w:r w:rsidR="00DC262D">
        <w:t>2</w:t>
      </w:r>
    </w:p>
    <w:p w14:paraId="22A4BD0A" w14:textId="77777777" w:rsidR="00CF4694" w:rsidRPr="00CB7967" w:rsidRDefault="00CF4694" w:rsidP="00DE6CD3">
      <w:pPr>
        <w:tabs>
          <w:tab w:val="left" w:pos="5580"/>
          <w:tab w:val="left" w:pos="9498"/>
        </w:tabs>
        <w:ind w:left="-2884" w:right="-569" w:firstLine="8554"/>
      </w:pPr>
      <w:r w:rsidRPr="00CB7967">
        <w:t>заседания правления Региональной</w:t>
      </w:r>
    </w:p>
    <w:p w14:paraId="24F4E33B" w14:textId="77777777" w:rsidR="00CF4694" w:rsidRPr="00CB7967" w:rsidRDefault="00CF4694" w:rsidP="00DE6CD3">
      <w:pPr>
        <w:tabs>
          <w:tab w:val="left" w:pos="5580"/>
          <w:tab w:val="left" w:pos="9498"/>
        </w:tabs>
        <w:ind w:left="-2884" w:right="-569" w:firstLine="8554"/>
      </w:pPr>
      <w:r w:rsidRPr="00CB7967">
        <w:t>энергетической комиссии</w:t>
      </w:r>
    </w:p>
    <w:p w14:paraId="61BE038E" w14:textId="0A01CDC0" w:rsidR="00CF4694" w:rsidRDefault="00CF4694" w:rsidP="00DE6CD3">
      <w:pPr>
        <w:tabs>
          <w:tab w:val="left" w:pos="5580"/>
          <w:tab w:val="left" w:pos="9498"/>
        </w:tabs>
        <w:ind w:left="-2884" w:right="-569" w:firstLine="8554"/>
      </w:pPr>
      <w:r w:rsidRPr="00CB7967">
        <w:t xml:space="preserve">Кузбасса от </w:t>
      </w:r>
      <w:r w:rsidR="00DC262D">
        <w:t>01</w:t>
      </w:r>
      <w:r w:rsidRPr="00CB7967">
        <w:t>.0</w:t>
      </w:r>
      <w:r w:rsidR="00DC262D">
        <w:t>7</w:t>
      </w:r>
      <w:r w:rsidRPr="00CB7967">
        <w:t>.2022</w:t>
      </w:r>
    </w:p>
    <w:p w14:paraId="023F05DC" w14:textId="77777777" w:rsidR="00DC262D" w:rsidRDefault="00DC262D" w:rsidP="00DE6CD3">
      <w:pPr>
        <w:tabs>
          <w:tab w:val="left" w:pos="5580"/>
          <w:tab w:val="left" w:pos="9498"/>
        </w:tabs>
        <w:ind w:left="-2884" w:right="-569" w:firstLine="8554"/>
      </w:pPr>
    </w:p>
    <w:p w14:paraId="21DB206D" w14:textId="77777777" w:rsidR="00DC262D" w:rsidRPr="00DC262D" w:rsidRDefault="00DC262D" w:rsidP="00DC262D">
      <w:pPr>
        <w:jc w:val="center"/>
        <w:rPr>
          <w:sz w:val="28"/>
          <w:szCs w:val="28"/>
        </w:rPr>
      </w:pPr>
      <w:r w:rsidRPr="00DC262D">
        <w:rPr>
          <w:sz w:val="28"/>
          <w:szCs w:val="28"/>
        </w:rPr>
        <w:t>ЭКСПЕРТНОЕ ЗАКЛЮЧЕНИЕ</w:t>
      </w:r>
    </w:p>
    <w:p w14:paraId="6E77AD7E" w14:textId="77777777" w:rsidR="00DC262D" w:rsidRPr="00DC262D" w:rsidRDefault="00DC262D" w:rsidP="00DC262D">
      <w:pPr>
        <w:jc w:val="center"/>
        <w:rPr>
          <w:sz w:val="28"/>
          <w:szCs w:val="28"/>
        </w:rPr>
      </w:pPr>
      <w:bookmarkStart w:id="3" w:name="_Hlk54777318"/>
      <w:r w:rsidRPr="00DC262D">
        <w:rPr>
          <w:sz w:val="28"/>
          <w:szCs w:val="28"/>
        </w:rPr>
        <w:t xml:space="preserve">Региональной энергетической комиссии Кузбасса </w:t>
      </w:r>
      <w:bookmarkEnd w:id="3"/>
      <w:r w:rsidRPr="00DC262D">
        <w:rPr>
          <w:sz w:val="28"/>
          <w:szCs w:val="28"/>
        </w:rPr>
        <w:t>о внесении изменений в 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 (в редакции постановлений Региональной энергетической комиссии Кузбасса от 31.03.2022 № 87, от 19.04.2022 № 100)</w:t>
      </w:r>
    </w:p>
    <w:p w14:paraId="3A4AD95F" w14:textId="77777777" w:rsidR="00DC262D" w:rsidRDefault="00DC262D" w:rsidP="00DC262D">
      <w:pPr>
        <w:spacing w:line="360" w:lineRule="auto"/>
      </w:pPr>
    </w:p>
    <w:p w14:paraId="6481DB9D" w14:textId="496BEDC5" w:rsidR="00DC262D" w:rsidRDefault="00DC262D" w:rsidP="00DC262D">
      <w:pPr>
        <w:pStyle w:val="ad"/>
        <w:ind w:firstLine="709"/>
        <w:jc w:val="both"/>
        <w:rPr>
          <w:b w:val="0"/>
          <w:sz w:val="28"/>
          <w:szCs w:val="28"/>
        </w:rPr>
      </w:pPr>
      <w:r>
        <w:rPr>
          <w:b w:val="0"/>
          <w:sz w:val="28"/>
          <w:szCs w:val="28"/>
        </w:rPr>
        <w:t>В вязи с изменением, внесенным Федеральным законом от 16.02.2022 № 12-ФЗ «</w:t>
      </w:r>
      <w:r w:rsidRPr="005E6D98">
        <w:rPr>
          <w:b w:val="0"/>
          <w:sz w:val="28"/>
          <w:szCs w:val="28"/>
        </w:rPr>
        <w:t>О</w:t>
      </w:r>
      <w:r>
        <w:rPr>
          <w:b w:val="0"/>
          <w:sz w:val="28"/>
          <w:szCs w:val="28"/>
        </w:rPr>
        <w:t> </w:t>
      </w:r>
      <w:r w:rsidRPr="005E6D98">
        <w:rPr>
          <w:b w:val="0"/>
          <w:sz w:val="28"/>
          <w:szCs w:val="28"/>
        </w:rPr>
        <w:t xml:space="preserve">внесении изменения в статью 23.2 Федерального закона </w:t>
      </w:r>
      <w:r>
        <w:rPr>
          <w:b w:val="0"/>
          <w:sz w:val="28"/>
          <w:szCs w:val="28"/>
        </w:rPr>
        <w:t>«</w:t>
      </w:r>
      <w:r w:rsidRPr="005E6D98">
        <w:rPr>
          <w:b w:val="0"/>
          <w:sz w:val="28"/>
          <w:szCs w:val="28"/>
        </w:rPr>
        <w:t>Об</w:t>
      </w:r>
      <w:r>
        <w:rPr>
          <w:b w:val="0"/>
          <w:sz w:val="28"/>
          <w:szCs w:val="28"/>
        </w:rPr>
        <w:t> </w:t>
      </w:r>
      <w:r w:rsidRPr="005E6D98">
        <w:rPr>
          <w:b w:val="0"/>
          <w:sz w:val="28"/>
          <w:szCs w:val="28"/>
        </w:rPr>
        <w:t>электроэнергетике</w:t>
      </w:r>
      <w:r>
        <w:rPr>
          <w:b w:val="0"/>
          <w:sz w:val="28"/>
          <w:szCs w:val="28"/>
        </w:rPr>
        <w:t>», и руководствуясь постановлением Правительства</w:t>
      </w:r>
      <w:r w:rsidRPr="00281977">
        <w:rPr>
          <w:b w:val="0"/>
          <w:sz w:val="28"/>
          <w:szCs w:val="28"/>
        </w:rPr>
        <w:t xml:space="preserve"> Российской</w:t>
      </w:r>
      <w:r>
        <w:rPr>
          <w:b w:val="0"/>
          <w:sz w:val="28"/>
          <w:szCs w:val="28"/>
        </w:rPr>
        <w:t xml:space="preserve"> </w:t>
      </w:r>
      <w:r w:rsidRPr="00281977">
        <w:rPr>
          <w:b w:val="0"/>
          <w:sz w:val="28"/>
          <w:szCs w:val="28"/>
        </w:rPr>
        <w:t>Федерации</w:t>
      </w:r>
      <w:r>
        <w:rPr>
          <w:b w:val="0"/>
          <w:sz w:val="28"/>
          <w:szCs w:val="28"/>
        </w:rPr>
        <w:t xml:space="preserve"> </w:t>
      </w:r>
      <w:r w:rsidRPr="00281977">
        <w:rPr>
          <w:b w:val="0"/>
          <w:sz w:val="28"/>
          <w:szCs w:val="28"/>
        </w:rPr>
        <w:t xml:space="preserve">от </w:t>
      </w:r>
      <w:r>
        <w:rPr>
          <w:b w:val="0"/>
          <w:sz w:val="28"/>
          <w:szCs w:val="28"/>
        </w:rPr>
        <w:t>27</w:t>
      </w:r>
      <w:r w:rsidRPr="00281977">
        <w:rPr>
          <w:b w:val="0"/>
          <w:sz w:val="28"/>
          <w:szCs w:val="28"/>
        </w:rPr>
        <w:t>.</w:t>
      </w:r>
      <w:r>
        <w:rPr>
          <w:b w:val="0"/>
          <w:sz w:val="28"/>
          <w:szCs w:val="28"/>
        </w:rPr>
        <w:t>12</w:t>
      </w:r>
      <w:r w:rsidRPr="00281977">
        <w:rPr>
          <w:b w:val="0"/>
          <w:sz w:val="28"/>
          <w:szCs w:val="28"/>
        </w:rPr>
        <w:t>.</w:t>
      </w:r>
      <w:r>
        <w:rPr>
          <w:b w:val="0"/>
          <w:sz w:val="28"/>
          <w:szCs w:val="28"/>
        </w:rPr>
        <w:t>2004</w:t>
      </w:r>
      <w:r w:rsidRPr="00281977">
        <w:rPr>
          <w:b w:val="0"/>
          <w:sz w:val="28"/>
          <w:szCs w:val="28"/>
        </w:rPr>
        <w:t xml:space="preserve"> №</w:t>
      </w:r>
      <w:r>
        <w:rPr>
          <w:b w:val="0"/>
          <w:sz w:val="28"/>
          <w:szCs w:val="28"/>
        </w:rPr>
        <w:t xml:space="preserve"> 861 </w:t>
      </w:r>
      <w:r w:rsidRPr="00281977">
        <w:rPr>
          <w:b w:val="0"/>
          <w:sz w:val="28"/>
          <w:szCs w:val="28"/>
        </w:rPr>
        <w:t>«</w:t>
      </w:r>
      <w:r w:rsidRPr="004361A9">
        <w:rPr>
          <w:b w:val="0"/>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Pr="00281977">
        <w:rPr>
          <w:b w:val="0"/>
          <w:sz w:val="28"/>
          <w:szCs w:val="28"/>
        </w:rPr>
        <w:t>», постановлени</w:t>
      </w:r>
      <w:r>
        <w:rPr>
          <w:b w:val="0"/>
          <w:sz w:val="28"/>
          <w:szCs w:val="28"/>
        </w:rPr>
        <w:t>е</w:t>
      </w:r>
      <w:r w:rsidRPr="00281977">
        <w:rPr>
          <w:b w:val="0"/>
          <w:sz w:val="28"/>
          <w:szCs w:val="28"/>
        </w:rPr>
        <w:t>м Правительств</w:t>
      </w:r>
      <w:r>
        <w:rPr>
          <w:b w:val="0"/>
          <w:sz w:val="28"/>
          <w:szCs w:val="28"/>
        </w:rPr>
        <w:t xml:space="preserve">а </w:t>
      </w:r>
      <w:r w:rsidRPr="00281977">
        <w:rPr>
          <w:b w:val="0"/>
          <w:sz w:val="28"/>
          <w:szCs w:val="28"/>
        </w:rPr>
        <w:t>Российской</w:t>
      </w:r>
      <w:r>
        <w:rPr>
          <w:b w:val="0"/>
          <w:sz w:val="28"/>
          <w:szCs w:val="28"/>
        </w:rPr>
        <w:t xml:space="preserve"> </w:t>
      </w:r>
      <w:r w:rsidRPr="00281977">
        <w:rPr>
          <w:b w:val="0"/>
          <w:sz w:val="28"/>
          <w:szCs w:val="28"/>
        </w:rPr>
        <w:t>Федерации</w:t>
      </w:r>
      <w:r>
        <w:rPr>
          <w:b w:val="0"/>
          <w:sz w:val="28"/>
          <w:szCs w:val="28"/>
        </w:rPr>
        <w:t xml:space="preserve"> </w:t>
      </w:r>
      <w:r w:rsidRPr="00281977">
        <w:rPr>
          <w:b w:val="0"/>
          <w:sz w:val="28"/>
          <w:szCs w:val="28"/>
        </w:rPr>
        <w:t xml:space="preserve">от </w:t>
      </w:r>
      <w:r>
        <w:rPr>
          <w:b w:val="0"/>
          <w:sz w:val="28"/>
          <w:szCs w:val="28"/>
        </w:rPr>
        <w:t>29.12</w:t>
      </w:r>
      <w:r w:rsidRPr="00281977">
        <w:rPr>
          <w:b w:val="0"/>
          <w:sz w:val="28"/>
          <w:szCs w:val="28"/>
        </w:rPr>
        <w:t>.20</w:t>
      </w:r>
      <w:r>
        <w:rPr>
          <w:b w:val="0"/>
          <w:sz w:val="28"/>
          <w:szCs w:val="28"/>
        </w:rPr>
        <w:t>11</w:t>
      </w:r>
      <w:r w:rsidRPr="00281977">
        <w:rPr>
          <w:b w:val="0"/>
          <w:sz w:val="28"/>
          <w:szCs w:val="28"/>
        </w:rPr>
        <w:t xml:space="preserve"> №</w:t>
      </w:r>
      <w:r>
        <w:rPr>
          <w:b w:val="0"/>
          <w:sz w:val="28"/>
          <w:szCs w:val="28"/>
        </w:rPr>
        <w:t> 1178</w:t>
      </w:r>
      <w:r w:rsidRPr="00281977">
        <w:rPr>
          <w:b w:val="0"/>
          <w:sz w:val="28"/>
          <w:szCs w:val="28"/>
        </w:rPr>
        <w:t xml:space="preserve"> «</w:t>
      </w:r>
      <w:r w:rsidRPr="004361A9">
        <w:rPr>
          <w:b w:val="0"/>
          <w:sz w:val="28"/>
          <w:szCs w:val="28"/>
        </w:rPr>
        <w:t>Основы ценообразования в области регулируемых цен (тарифов) в электроэнергетике</w:t>
      </w:r>
      <w:r w:rsidRPr="00281977">
        <w:rPr>
          <w:b w:val="0"/>
          <w:sz w:val="28"/>
          <w:szCs w:val="28"/>
        </w:rPr>
        <w:t xml:space="preserve">», </w:t>
      </w:r>
      <w:r w:rsidRPr="00FC4C41">
        <w:rPr>
          <w:b w:val="0"/>
          <w:sz w:val="28"/>
          <w:szCs w:val="28"/>
        </w:rPr>
        <w:t>Методическими</w:t>
      </w:r>
      <w:r>
        <w:rPr>
          <w:b w:val="0"/>
          <w:sz w:val="28"/>
          <w:szCs w:val="28"/>
        </w:rPr>
        <w:t xml:space="preserve"> указаниями </w:t>
      </w:r>
      <w:r w:rsidRPr="004361A9">
        <w:rPr>
          <w:b w:val="0"/>
          <w:sz w:val="28"/>
          <w:szCs w:val="28"/>
        </w:rPr>
        <w:t>по определению размера платы за технологическое присоединение к электрическим сетям, утвержденны</w:t>
      </w:r>
      <w:r>
        <w:rPr>
          <w:b w:val="0"/>
          <w:sz w:val="28"/>
          <w:szCs w:val="28"/>
        </w:rPr>
        <w:t>ми</w:t>
      </w:r>
      <w:r w:rsidRPr="004361A9">
        <w:rPr>
          <w:b w:val="0"/>
          <w:sz w:val="28"/>
          <w:szCs w:val="28"/>
        </w:rPr>
        <w:t xml:space="preserve"> приказом ФАС России №</w:t>
      </w:r>
      <w:r>
        <w:rPr>
          <w:b w:val="0"/>
          <w:sz w:val="28"/>
          <w:szCs w:val="28"/>
        </w:rPr>
        <w:t> </w:t>
      </w:r>
      <w:r w:rsidRPr="004361A9">
        <w:rPr>
          <w:b w:val="0"/>
          <w:sz w:val="28"/>
          <w:szCs w:val="28"/>
        </w:rPr>
        <w:t>1135/17 от 29.08.2017</w:t>
      </w:r>
      <w:r>
        <w:rPr>
          <w:b w:val="0"/>
          <w:sz w:val="28"/>
          <w:szCs w:val="28"/>
        </w:rPr>
        <w:t xml:space="preserve">, </w:t>
      </w:r>
      <w:r w:rsidRPr="00D05D45">
        <w:rPr>
          <w:b w:val="0"/>
          <w:sz w:val="28"/>
          <w:szCs w:val="28"/>
        </w:rPr>
        <w:t>полномочиями по утверждению стандартизированных тарифных ставок</w:t>
      </w:r>
      <w:r w:rsidRPr="00D05D45">
        <w:t xml:space="preserve"> </w:t>
      </w:r>
      <w:r w:rsidRPr="00D05D45">
        <w:rPr>
          <w:b w:val="0"/>
          <w:sz w:val="28"/>
          <w:szCs w:val="28"/>
        </w:rPr>
        <w:t>за технологическое присоединение к электрическим сетям территориальных сетевых организаций Кемеровской области - Кузбасса, определенными постановлением Правительства Кемеровской области - Кузбасса от 19.03.2020 № 142 «О Региональной энергетической комиссии Кузбасса</w:t>
      </w:r>
      <w:r>
        <w:rPr>
          <w:b w:val="0"/>
          <w:sz w:val="28"/>
          <w:szCs w:val="28"/>
        </w:rPr>
        <w:t>»</w:t>
      </w:r>
      <w:r w:rsidRPr="00D05D45">
        <w:rPr>
          <w:b w:val="0"/>
          <w:sz w:val="28"/>
          <w:szCs w:val="28"/>
        </w:rPr>
        <w:t>, закрепленными за РЭК Кузбасса</w:t>
      </w:r>
      <w:r>
        <w:rPr>
          <w:b w:val="0"/>
          <w:sz w:val="28"/>
          <w:szCs w:val="28"/>
        </w:rPr>
        <w:t xml:space="preserve">, предлагается внести соответствующие изменения в </w:t>
      </w:r>
      <w:r w:rsidRPr="00DF7896">
        <w:rPr>
          <w:b w:val="0"/>
          <w:sz w:val="28"/>
          <w:szCs w:val="28"/>
        </w:rPr>
        <w:t>постановление Региональной энергетической комиссии Кузбасса от 23.12.2021 № 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sidRPr="00D05D45">
        <w:rPr>
          <w:b w:val="0"/>
          <w:sz w:val="28"/>
          <w:szCs w:val="28"/>
        </w:rPr>
        <w:t>.</w:t>
      </w:r>
    </w:p>
    <w:p w14:paraId="64D30886" w14:textId="77777777" w:rsidR="00DC262D" w:rsidRDefault="00DC262D" w:rsidP="00DC262D">
      <w:pPr>
        <w:pStyle w:val="ad"/>
        <w:ind w:firstLine="709"/>
        <w:jc w:val="both"/>
        <w:rPr>
          <w:b w:val="0"/>
          <w:sz w:val="28"/>
          <w:szCs w:val="28"/>
        </w:rPr>
      </w:pPr>
      <w:r>
        <w:rPr>
          <w:b w:val="0"/>
          <w:sz w:val="28"/>
          <w:szCs w:val="28"/>
        </w:rPr>
        <w:t>Таким образом, с вступлением в силу с 01.07.2022 года Федерального закона</w:t>
      </w:r>
      <w:r w:rsidRPr="0085326A">
        <w:t xml:space="preserve"> </w:t>
      </w:r>
      <w:r w:rsidRPr="0085326A">
        <w:rPr>
          <w:b w:val="0"/>
          <w:sz w:val="28"/>
          <w:szCs w:val="28"/>
        </w:rPr>
        <w:t>от</w:t>
      </w:r>
      <w:r>
        <w:rPr>
          <w:b w:val="0"/>
          <w:sz w:val="28"/>
          <w:szCs w:val="28"/>
        </w:rPr>
        <w:t> </w:t>
      </w:r>
      <w:r w:rsidRPr="0085326A">
        <w:rPr>
          <w:b w:val="0"/>
          <w:sz w:val="28"/>
          <w:szCs w:val="28"/>
        </w:rPr>
        <w:t xml:space="preserve">16.02.2022 № 12-ФЗ «О внесении изменения в статью 23.2 Федерального закона </w:t>
      </w:r>
      <w:r>
        <w:rPr>
          <w:b w:val="0"/>
          <w:sz w:val="28"/>
          <w:szCs w:val="28"/>
        </w:rPr>
        <w:t>«</w:t>
      </w:r>
      <w:r w:rsidRPr="0085326A">
        <w:rPr>
          <w:b w:val="0"/>
          <w:sz w:val="28"/>
          <w:szCs w:val="28"/>
        </w:rPr>
        <w:t>Об электроэнергетике»</w:t>
      </w:r>
      <w:r>
        <w:rPr>
          <w:b w:val="0"/>
          <w:sz w:val="28"/>
          <w:szCs w:val="28"/>
        </w:rPr>
        <w:t xml:space="preserve">, а именно в связи с положениями абзаца 9 вышеуказанного Федерального закона, согласно </w:t>
      </w:r>
      <w:r>
        <w:rPr>
          <w:b w:val="0"/>
          <w:sz w:val="28"/>
          <w:szCs w:val="28"/>
        </w:rPr>
        <w:lastRenderedPageBreak/>
        <w:t>которым: «</w:t>
      </w:r>
      <w:r w:rsidRPr="0085326A">
        <w:rPr>
          <w:b w:val="0"/>
          <w:sz w:val="28"/>
          <w:szCs w:val="28"/>
        </w:rPr>
        <w:t>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r>
        <w:rPr>
          <w:b w:val="0"/>
          <w:sz w:val="28"/>
          <w:szCs w:val="28"/>
        </w:rPr>
        <w:t>» у Региональной энергетической комиссии Кузбасса появилась необходимость приведения в соответствие с законодательством постановления Региональной энергетической комиссии Кузбасса от</w:t>
      </w:r>
      <w:r w:rsidRPr="00B83566">
        <w:rPr>
          <w:b w:val="0"/>
          <w:sz w:val="28"/>
          <w:szCs w:val="28"/>
        </w:rPr>
        <w:t xml:space="preserve"> 23.12.2021 №</w:t>
      </w:r>
      <w:r>
        <w:rPr>
          <w:b w:val="0"/>
          <w:sz w:val="28"/>
          <w:szCs w:val="28"/>
        </w:rPr>
        <w:t> </w:t>
      </w:r>
      <w:r w:rsidRPr="00B83566">
        <w:rPr>
          <w:b w:val="0"/>
          <w:sz w:val="28"/>
          <w:szCs w:val="28"/>
        </w:rPr>
        <w:t>910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2022 год»</w:t>
      </w:r>
      <w:r>
        <w:rPr>
          <w:b w:val="0"/>
          <w:sz w:val="28"/>
          <w:szCs w:val="28"/>
        </w:rPr>
        <w:t xml:space="preserve"> (в редакции постановлений Региональной энергетической комиссии Кузбасса </w:t>
      </w:r>
      <w:r w:rsidRPr="004A6364">
        <w:rPr>
          <w:b w:val="0"/>
          <w:sz w:val="28"/>
          <w:szCs w:val="28"/>
        </w:rPr>
        <w:t>от 31.03.2022 № 87</w:t>
      </w:r>
      <w:r>
        <w:rPr>
          <w:b w:val="0"/>
          <w:sz w:val="28"/>
          <w:szCs w:val="28"/>
        </w:rPr>
        <w:t xml:space="preserve">, </w:t>
      </w:r>
      <w:r w:rsidRPr="005E6D98">
        <w:rPr>
          <w:b w:val="0"/>
          <w:bCs/>
          <w:sz w:val="28"/>
          <w:szCs w:val="28"/>
        </w:rPr>
        <w:t>от 19.04.2022 № 100</w:t>
      </w:r>
      <w:r>
        <w:rPr>
          <w:b w:val="0"/>
          <w:sz w:val="28"/>
          <w:szCs w:val="28"/>
        </w:rPr>
        <w:t xml:space="preserve">). </w:t>
      </w:r>
    </w:p>
    <w:p w14:paraId="0EFAEB80" w14:textId="77777777" w:rsidR="00DC262D" w:rsidRDefault="00DC262D" w:rsidP="00DC262D">
      <w:pPr>
        <w:pStyle w:val="ad"/>
        <w:ind w:firstLine="709"/>
        <w:jc w:val="both"/>
        <w:rPr>
          <w:b w:val="0"/>
          <w:bCs/>
          <w:sz w:val="28"/>
          <w:szCs w:val="28"/>
        </w:rPr>
      </w:pPr>
      <w:r>
        <w:rPr>
          <w:b w:val="0"/>
          <w:bCs/>
          <w:sz w:val="28"/>
          <w:szCs w:val="28"/>
        </w:rPr>
        <w:t>Предлагается внести следующие изменения:</w:t>
      </w:r>
    </w:p>
    <w:p w14:paraId="4B2959C7" w14:textId="77777777" w:rsidR="00DC262D" w:rsidRPr="0000396A" w:rsidRDefault="00DC262D" w:rsidP="00DC262D">
      <w:pPr>
        <w:pStyle w:val="aa"/>
        <w:numPr>
          <w:ilvl w:val="1"/>
          <w:numId w:val="9"/>
        </w:numPr>
        <w:jc w:val="both"/>
        <w:rPr>
          <w:sz w:val="28"/>
          <w:szCs w:val="28"/>
          <w:lang w:eastAsia="ru-RU"/>
        </w:rPr>
      </w:pPr>
      <w:r w:rsidRPr="00B1174B">
        <w:rPr>
          <w:sz w:val="28"/>
          <w:szCs w:val="28"/>
          <w:lang w:eastAsia="ru-RU"/>
        </w:rPr>
        <w:t>Пункт 3 исключить</w:t>
      </w:r>
      <w:r>
        <w:rPr>
          <w:sz w:val="28"/>
          <w:szCs w:val="28"/>
          <w:lang w:eastAsia="ru-RU"/>
        </w:rPr>
        <w:t>.</w:t>
      </w:r>
    </w:p>
    <w:p w14:paraId="0C65FDB0" w14:textId="77777777" w:rsidR="00DC262D" w:rsidRPr="00773166" w:rsidRDefault="00DC262D" w:rsidP="00DC262D">
      <w:pPr>
        <w:pStyle w:val="aa"/>
        <w:numPr>
          <w:ilvl w:val="1"/>
          <w:numId w:val="9"/>
        </w:numPr>
        <w:ind w:left="0" w:firstLine="709"/>
        <w:jc w:val="both"/>
        <w:rPr>
          <w:sz w:val="28"/>
          <w:szCs w:val="28"/>
          <w:lang w:eastAsia="ru-RU"/>
        </w:rPr>
      </w:pPr>
      <w:r w:rsidRPr="00773166">
        <w:rPr>
          <w:sz w:val="28"/>
          <w:szCs w:val="28"/>
          <w:lang w:eastAsia="ru-RU"/>
        </w:rPr>
        <w:t xml:space="preserve">В приложении № 1 </w:t>
      </w:r>
      <w:r>
        <w:rPr>
          <w:sz w:val="28"/>
          <w:szCs w:val="28"/>
          <w:lang w:eastAsia="ru-RU"/>
        </w:rPr>
        <w:t>р</w:t>
      </w:r>
      <w:r w:rsidRPr="00773166">
        <w:rPr>
          <w:sz w:val="28"/>
          <w:szCs w:val="28"/>
          <w:lang w:eastAsia="ru-RU"/>
        </w:rPr>
        <w:t>аздел «Для заявителей, осуществляющих технологическое присоединение своих энергопринимающих устройств максимальной мощностью не более 150 кВт стандартизированные тарифные ставки» изложить в новой редакции:</w:t>
      </w:r>
    </w:p>
    <w:p w14:paraId="3FC20CF9" w14:textId="77777777" w:rsidR="00DC262D" w:rsidRDefault="00DC262D" w:rsidP="00DC262D">
      <w:pPr>
        <w:jc w:val="both"/>
      </w:pPr>
      <w:r w:rsidRPr="00933EC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3377"/>
        <w:gridCol w:w="1225"/>
        <w:gridCol w:w="2232"/>
      </w:tblGrid>
      <w:tr w:rsidR="00DC262D" w:rsidRPr="004C2DA1" w14:paraId="345D67F0" w14:textId="77777777" w:rsidTr="00917D94">
        <w:trPr>
          <w:trHeight w:val="396"/>
        </w:trPr>
        <w:tc>
          <w:tcPr>
            <w:tcW w:w="5000" w:type="pct"/>
            <w:gridSpan w:val="4"/>
            <w:shd w:val="clear" w:color="auto" w:fill="auto"/>
            <w:vAlign w:val="center"/>
          </w:tcPr>
          <w:p w14:paraId="1278839A" w14:textId="77777777" w:rsidR="00DC262D" w:rsidRPr="004C2DA1" w:rsidRDefault="00DC262D" w:rsidP="00917D94">
            <w:pPr>
              <w:jc w:val="center"/>
              <w:rPr>
                <w:color w:val="000000"/>
                <w:sz w:val="18"/>
                <w:szCs w:val="18"/>
              </w:rPr>
            </w:pPr>
            <w:r w:rsidRPr="004C2DA1">
              <w:rPr>
                <w:color w:val="000000"/>
                <w:sz w:val="18"/>
                <w:szCs w:val="18"/>
              </w:rPr>
              <w:t>Для Заявителей, осуществляющих технологическое присоединение своих энергопринимающих устройств максимальной мощностью не более 150 кВт стандартизированные тарифные ставки</w:t>
            </w:r>
          </w:p>
        </w:tc>
      </w:tr>
      <w:tr w:rsidR="00DC262D" w:rsidRPr="004C2DA1" w14:paraId="6D46E01B" w14:textId="77777777" w:rsidTr="00917D94">
        <w:trPr>
          <w:trHeight w:val="396"/>
        </w:trPr>
        <w:tc>
          <w:tcPr>
            <w:tcW w:w="1169" w:type="pct"/>
            <w:shd w:val="clear" w:color="auto" w:fill="auto"/>
            <w:vAlign w:val="center"/>
          </w:tcPr>
          <w:p w14:paraId="7E69367A" w14:textId="77777777" w:rsidR="00DC262D" w:rsidRPr="004C2DA1" w:rsidRDefault="00774CE7" w:rsidP="00917D94">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2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893" w:type="pct"/>
            <w:shd w:val="clear" w:color="auto" w:fill="auto"/>
            <w:vAlign w:val="center"/>
          </w:tcPr>
          <w:p w14:paraId="255BF3C9" w14:textId="77777777" w:rsidR="00DC262D" w:rsidRPr="004C2DA1" w:rsidRDefault="00DC262D" w:rsidP="00917D94">
            <w:pPr>
              <w:rPr>
                <w:color w:val="000000"/>
                <w:sz w:val="18"/>
                <w:szCs w:val="18"/>
              </w:rPr>
            </w:pPr>
            <w:r w:rsidRPr="004C2DA1">
              <w:rPr>
                <w:color w:val="000000"/>
                <w:sz w:val="18"/>
                <w:szCs w:val="18"/>
              </w:rPr>
              <w:t xml:space="preserve">Строительство воздушных линий </w:t>
            </w:r>
          </w:p>
        </w:tc>
        <w:tc>
          <w:tcPr>
            <w:tcW w:w="687" w:type="pct"/>
            <w:shd w:val="clear" w:color="auto" w:fill="auto"/>
            <w:vAlign w:val="center"/>
          </w:tcPr>
          <w:p w14:paraId="53A43D76" w14:textId="77777777" w:rsidR="00DC262D" w:rsidRPr="004C2DA1" w:rsidRDefault="00DC262D" w:rsidP="00917D94">
            <w:pPr>
              <w:jc w:val="center"/>
              <w:rPr>
                <w:color w:val="000000"/>
                <w:sz w:val="18"/>
                <w:szCs w:val="18"/>
              </w:rPr>
            </w:pPr>
            <w:r w:rsidRPr="004C2DA1">
              <w:rPr>
                <w:color w:val="000000"/>
                <w:sz w:val="18"/>
                <w:szCs w:val="18"/>
              </w:rPr>
              <w:t>рублей/км</w:t>
            </w:r>
          </w:p>
        </w:tc>
        <w:tc>
          <w:tcPr>
            <w:tcW w:w="1251" w:type="pct"/>
            <w:shd w:val="clear" w:color="auto" w:fill="auto"/>
            <w:noWrap/>
            <w:vAlign w:val="center"/>
          </w:tcPr>
          <w:p w14:paraId="5ED6B0BB" w14:textId="77777777" w:rsidR="00DC262D" w:rsidRPr="004C2DA1" w:rsidRDefault="00DC262D" w:rsidP="00917D94">
            <w:pPr>
              <w:jc w:val="center"/>
              <w:rPr>
                <w:color w:val="000000"/>
                <w:sz w:val="18"/>
                <w:szCs w:val="18"/>
              </w:rPr>
            </w:pPr>
            <w:r>
              <w:rPr>
                <w:color w:val="000000"/>
                <w:sz w:val="18"/>
                <w:szCs w:val="18"/>
              </w:rPr>
              <w:t xml:space="preserve">50% от </w:t>
            </w:r>
            <m:oMath>
              <m:sSub>
                <m:sSubPr>
                  <m:ctrlPr>
                    <w:rPr>
                      <w:rFonts w:ascii="Cambria Math" w:hAnsi="Cambria Math"/>
                      <w:i/>
                      <w:color w:val="000000"/>
                    </w:rPr>
                  </m:ctrlPr>
                </m:sSubPr>
                <m:e>
                  <m:r>
                    <m:rPr>
                      <m:nor/>
                    </m:rPr>
                    <w:rPr>
                      <w:color w:val="000000"/>
                    </w:rPr>
                    <m:t>С</m:t>
                  </m:r>
                </m:e>
                <m:sub>
                  <m:r>
                    <m:rPr>
                      <m:nor/>
                    </m:rPr>
                    <w:rPr>
                      <w:color w:val="000000"/>
                    </w:rPr>
                    <m:t>2,</m:t>
                  </m:r>
                  <m:r>
                    <m:rPr>
                      <m:nor/>
                    </m:rPr>
                    <w:rPr>
                      <w:color w:val="000000"/>
                      <w:lang w:val="en-US"/>
                    </w:rPr>
                    <m:t>i</m:t>
                  </m:r>
                </m:sub>
              </m:sSub>
            </m:oMath>
          </w:p>
        </w:tc>
      </w:tr>
      <w:tr w:rsidR="00DC262D" w:rsidRPr="004C2DA1" w14:paraId="2E28B0EA" w14:textId="77777777" w:rsidTr="00917D94">
        <w:trPr>
          <w:trHeight w:val="396"/>
        </w:trPr>
        <w:tc>
          <w:tcPr>
            <w:tcW w:w="1169" w:type="pct"/>
            <w:shd w:val="clear" w:color="auto" w:fill="auto"/>
            <w:vAlign w:val="center"/>
          </w:tcPr>
          <w:p w14:paraId="53105468" w14:textId="77777777" w:rsidR="00DC262D" w:rsidRPr="004C2DA1" w:rsidRDefault="00774CE7" w:rsidP="00917D94">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3</m:t>
                    </m:r>
                    <m:r>
                      <m:rPr>
                        <m:nor/>
                      </m:rPr>
                      <w:rPr>
                        <w:color w:val="000000"/>
                      </w:rPr>
                      <m:t xml:space="preserve">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893" w:type="pct"/>
            <w:shd w:val="clear" w:color="auto" w:fill="auto"/>
            <w:vAlign w:val="center"/>
          </w:tcPr>
          <w:p w14:paraId="34830980" w14:textId="77777777" w:rsidR="00DC262D" w:rsidRPr="004C2DA1" w:rsidRDefault="00DC262D" w:rsidP="00917D94">
            <w:pPr>
              <w:rPr>
                <w:color w:val="000000"/>
                <w:sz w:val="18"/>
                <w:szCs w:val="18"/>
              </w:rPr>
            </w:pPr>
            <w:r w:rsidRPr="004C2DA1">
              <w:rPr>
                <w:color w:val="000000"/>
                <w:sz w:val="18"/>
                <w:szCs w:val="18"/>
              </w:rPr>
              <w:t>Строительство кабельных линий</w:t>
            </w:r>
          </w:p>
        </w:tc>
        <w:tc>
          <w:tcPr>
            <w:tcW w:w="687" w:type="pct"/>
            <w:shd w:val="clear" w:color="auto" w:fill="auto"/>
            <w:vAlign w:val="center"/>
          </w:tcPr>
          <w:p w14:paraId="221046AC" w14:textId="77777777" w:rsidR="00DC262D" w:rsidRPr="004C2DA1" w:rsidRDefault="00DC262D" w:rsidP="00917D94">
            <w:pPr>
              <w:jc w:val="center"/>
              <w:rPr>
                <w:color w:val="000000"/>
                <w:sz w:val="18"/>
                <w:szCs w:val="18"/>
              </w:rPr>
            </w:pPr>
            <w:r w:rsidRPr="004C2DA1">
              <w:rPr>
                <w:color w:val="000000"/>
                <w:sz w:val="18"/>
                <w:szCs w:val="18"/>
              </w:rPr>
              <w:t>рублей/км</w:t>
            </w:r>
          </w:p>
        </w:tc>
        <w:tc>
          <w:tcPr>
            <w:tcW w:w="1251" w:type="pct"/>
            <w:shd w:val="clear" w:color="auto" w:fill="auto"/>
            <w:noWrap/>
            <w:vAlign w:val="center"/>
          </w:tcPr>
          <w:p w14:paraId="6573FFC9" w14:textId="77777777" w:rsidR="00DC262D" w:rsidRPr="004C2DA1" w:rsidRDefault="00DC262D" w:rsidP="00917D94">
            <w:pPr>
              <w:jc w:val="center"/>
              <w:rPr>
                <w:color w:val="000000"/>
                <w:sz w:val="18"/>
                <w:szCs w:val="18"/>
              </w:rPr>
            </w:pPr>
            <w:r>
              <w:rPr>
                <w:color w:val="000000"/>
                <w:sz w:val="18"/>
                <w:szCs w:val="18"/>
              </w:rPr>
              <w:t>50% о</w:t>
            </w:r>
            <w:r w:rsidRPr="00773166">
              <w:rPr>
                <w:color w:val="000000"/>
                <w:sz w:val="20"/>
                <w:szCs w:val="20"/>
              </w:rPr>
              <w:t>т</w:t>
            </w:r>
            <w:r w:rsidRPr="00773166">
              <w:rPr>
                <w:color w:val="000000"/>
              </w:rPr>
              <w:t xml:space="preserve"> </w:t>
            </w:r>
            <m:oMath>
              <m:sSub>
                <m:sSubPr>
                  <m:ctrlPr>
                    <w:rPr>
                      <w:rFonts w:ascii="Cambria Math" w:hAnsi="Cambria Math"/>
                      <w:i/>
                      <w:color w:val="000000"/>
                    </w:rPr>
                  </m:ctrlPr>
                </m:sSubPr>
                <m:e>
                  <m:r>
                    <m:rPr>
                      <m:nor/>
                    </m:rPr>
                    <w:rPr>
                      <w:color w:val="000000"/>
                    </w:rPr>
                    <m:t>С</m:t>
                  </m:r>
                </m:e>
                <m:sub>
                  <m:r>
                    <m:rPr>
                      <m:nor/>
                    </m:rPr>
                    <w:rPr>
                      <w:color w:val="000000"/>
                    </w:rPr>
                    <m:t>3,i</m:t>
                  </m:r>
                </m:sub>
              </m:sSub>
            </m:oMath>
          </w:p>
        </w:tc>
      </w:tr>
      <w:tr w:rsidR="00DC262D" w:rsidRPr="004C2DA1" w14:paraId="2F314063" w14:textId="77777777" w:rsidTr="00917D94">
        <w:trPr>
          <w:trHeight w:val="396"/>
        </w:trPr>
        <w:tc>
          <w:tcPr>
            <w:tcW w:w="1169" w:type="pct"/>
            <w:shd w:val="clear" w:color="auto" w:fill="auto"/>
            <w:vAlign w:val="center"/>
          </w:tcPr>
          <w:p w14:paraId="6A17D440" w14:textId="77777777" w:rsidR="00DC262D" w:rsidRPr="004C2DA1" w:rsidRDefault="00774CE7" w:rsidP="00917D94">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4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893" w:type="pct"/>
            <w:shd w:val="clear" w:color="auto" w:fill="auto"/>
            <w:vAlign w:val="center"/>
          </w:tcPr>
          <w:p w14:paraId="2F3693E3" w14:textId="77777777" w:rsidR="00DC262D" w:rsidRPr="004C2DA1" w:rsidRDefault="00DC262D" w:rsidP="00917D94">
            <w:pPr>
              <w:rPr>
                <w:color w:val="000000"/>
                <w:sz w:val="18"/>
                <w:szCs w:val="18"/>
              </w:rPr>
            </w:pPr>
            <w:r w:rsidRPr="004C2DA1">
              <w:rPr>
                <w:color w:val="000000"/>
                <w:sz w:val="18"/>
                <w:szCs w:val="18"/>
              </w:rPr>
              <w:t>Строительство пунктов секционирования</w:t>
            </w:r>
          </w:p>
        </w:tc>
        <w:tc>
          <w:tcPr>
            <w:tcW w:w="687" w:type="pct"/>
            <w:shd w:val="clear" w:color="auto" w:fill="auto"/>
            <w:vAlign w:val="center"/>
          </w:tcPr>
          <w:p w14:paraId="5BD42FDF" w14:textId="77777777" w:rsidR="00DC262D" w:rsidRPr="004C2DA1" w:rsidRDefault="00DC262D" w:rsidP="00917D94">
            <w:pPr>
              <w:jc w:val="center"/>
              <w:rPr>
                <w:color w:val="000000"/>
                <w:sz w:val="18"/>
                <w:szCs w:val="18"/>
              </w:rPr>
            </w:pPr>
            <w:r w:rsidRPr="004C2DA1">
              <w:rPr>
                <w:color w:val="000000"/>
                <w:sz w:val="18"/>
                <w:szCs w:val="18"/>
              </w:rPr>
              <w:t>рублей/шт.</w:t>
            </w:r>
          </w:p>
        </w:tc>
        <w:tc>
          <w:tcPr>
            <w:tcW w:w="1251" w:type="pct"/>
            <w:shd w:val="clear" w:color="auto" w:fill="auto"/>
            <w:noWrap/>
            <w:vAlign w:val="center"/>
          </w:tcPr>
          <w:p w14:paraId="763D77FE" w14:textId="77777777" w:rsidR="00DC262D" w:rsidRPr="004C2DA1" w:rsidRDefault="00DC262D" w:rsidP="00917D94">
            <w:pPr>
              <w:jc w:val="center"/>
              <w:rPr>
                <w:color w:val="000000"/>
                <w:sz w:val="18"/>
                <w:szCs w:val="18"/>
              </w:rPr>
            </w:pPr>
            <w:r>
              <w:rPr>
                <w:color w:val="000000"/>
                <w:sz w:val="18"/>
                <w:szCs w:val="18"/>
              </w:rPr>
              <w:t>50% о</w:t>
            </w:r>
            <w:r w:rsidRPr="00773166">
              <w:rPr>
                <w:color w:val="000000"/>
                <w:sz w:val="20"/>
                <w:szCs w:val="20"/>
              </w:rPr>
              <w:t>т</w:t>
            </w:r>
            <w:r w:rsidRPr="00773166">
              <w:rPr>
                <w:color w:val="000000"/>
              </w:rPr>
              <w:t xml:space="preserve"> </w:t>
            </w:r>
            <m:oMath>
              <m:sSub>
                <m:sSubPr>
                  <m:ctrlPr>
                    <w:rPr>
                      <w:rFonts w:ascii="Cambria Math" w:hAnsi="Cambria Math"/>
                      <w:i/>
                      <w:color w:val="000000"/>
                    </w:rPr>
                  </m:ctrlPr>
                </m:sSubPr>
                <m:e>
                  <m:r>
                    <m:rPr>
                      <m:nor/>
                    </m:rPr>
                    <w:rPr>
                      <w:color w:val="000000"/>
                    </w:rPr>
                    <m:t>С</m:t>
                  </m:r>
                </m:e>
                <m:sub>
                  <m:r>
                    <m:rPr>
                      <m:nor/>
                    </m:rPr>
                    <w:rPr>
                      <w:color w:val="000000"/>
                    </w:rPr>
                    <m:t>4</m:t>
                  </m:r>
                  <m:r>
                    <m:rPr>
                      <m:nor/>
                    </m:rPr>
                    <w:rPr>
                      <w:color w:val="000000"/>
                      <w:lang w:val="en-US"/>
                    </w:rPr>
                    <m:t>,i</m:t>
                  </m:r>
                </m:sub>
              </m:sSub>
            </m:oMath>
          </w:p>
        </w:tc>
      </w:tr>
      <w:tr w:rsidR="00DC262D" w:rsidRPr="004C2DA1" w14:paraId="33DA962B" w14:textId="77777777" w:rsidTr="00917D94">
        <w:trPr>
          <w:trHeight w:val="396"/>
        </w:trPr>
        <w:tc>
          <w:tcPr>
            <w:tcW w:w="1169" w:type="pct"/>
            <w:shd w:val="clear" w:color="auto" w:fill="auto"/>
            <w:vAlign w:val="center"/>
          </w:tcPr>
          <w:p w14:paraId="0F7FEC36" w14:textId="77777777" w:rsidR="00DC262D" w:rsidRPr="004C2DA1" w:rsidRDefault="00774CE7" w:rsidP="00917D94">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5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893" w:type="pct"/>
            <w:shd w:val="clear" w:color="auto" w:fill="auto"/>
            <w:vAlign w:val="center"/>
          </w:tcPr>
          <w:p w14:paraId="399589B7" w14:textId="77777777" w:rsidR="00DC262D" w:rsidRPr="004C2DA1" w:rsidRDefault="00DC262D" w:rsidP="00917D94">
            <w:pPr>
              <w:rPr>
                <w:color w:val="000000"/>
                <w:sz w:val="18"/>
                <w:szCs w:val="18"/>
              </w:rPr>
            </w:pPr>
            <w:r w:rsidRPr="004C2DA1">
              <w:rPr>
                <w:color w:val="000000"/>
                <w:sz w:val="18"/>
                <w:szCs w:val="18"/>
              </w:rPr>
              <w:t>Строительство трансформаторных подстанций (ТП), за исключением распределительных трансформаторных подстанций (РТП)</w:t>
            </w:r>
          </w:p>
        </w:tc>
        <w:tc>
          <w:tcPr>
            <w:tcW w:w="687" w:type="pct"/>
            <w:shd w:val="clear" w:color="auto" w:fill="auto"/>
            <w:vAlign w:val="center"/>
          </w:tcPr>
          <w:p w14:paraId="38D110DD" w14:textId="77777777" w:rsidR="00DC262D" w:rsidRPr="004C2DA1" w:rsidRDefault="00DC262D" w:rsidP="00917D94">
            <w:pPr>
              <w:jc w:val="center"/>
              <w:rPr>
                <w:color w:val="000000"/>
                <w:sz w:val="18"/>
                <w:szCs w:val="18"/>
              </w:rPr>
            </w:pPr>
            <w:r w:rsidRPr="004C2DA1">
              <w:rPr>
                <w:color w:val="000000"/>
                <w:sz w:val="18"/>
                <w:szCs w:val="18"/>
              </w:rPr>
              <w:t>рублей/кВт</w:t>
            </w:r>
          </w:p>
        </w:tc>
        <w:tc>
          <w:tcPr>
            <w:tcW w:w="1251" w:type="pct"/>
            <w:shd w:val="clear" w:color="auto" w:fill="auto"/>
            <w:noWrap/>
            <w:vAlign w:val="center"/>
          </w:tcPr>
          <w:p w14:paraId="4780D0E4" w14:textId="77777777" w:rsidR="00DC262D" w:rsidRPr="00773166" w:rsidRDefault="00DC262D" w:rsidP="00917D94">
            <w:pPr>
              <w:jc w:val="center"/>
              <w:rPr>
                <w:color w:val="000000"/>
                <w:sz w:val="18"/>
                <w:szCs w:val="18"/>
              </w:rPr>
            </w:pPr>
            <w:r>
              <w:rPr>
                <w:color w:val="000000"/>
                <w:sz w:val="18"/>
                <w:szCs w:val="18"/>
              </w:rPr>
              <w:t>50% о</w:t>
            </w:r>
            <w:r w:rsidRPr="00773166">
              <w:rPr>
                <w:color w:val="000000"/>
                <w:sz w:val="20"/>
                <w:szCs w:val="20"/>
              </w:rPr>
              <w:t>т</w:t>
            </w:r>
            <w:r w:rsidRPr="00773166">
              <w:rPr>
                <w:color w:val="000000"/>
              </w:rPr>
              <w:t xml:space="preserve"> </w:t>
            </w:r>
            <m:oMath>
              <m:sSub>
                <m:sSubPr>
                  <m:ctrlPr>
                    <w:rPr>
                      <w:rFonts w:ascii="Cambria Math" w:hAnsi="Cambria Math"/>
                      <w:i/>
                      <w:color w:val="000000"/>
                    </w:rPr>
                  </m:ctrlPr>
                </m:sSubPr>
                <m:e>
                  <m:r>
                    <m:rPr>
                      <m:nor/>
                    </m:rPr>
                    <w:rPr>
                      <w:color w:val="000000"/>
                    </w:rPr>
                    <m:t>С</m:t>
                  </m:r>
                </m:e>
                <m:sub>
                  <m:r>
                    <m:rPr>
                      <m:nor/>
                    </m:rPr>
                    <w:rPr>
                      <w:color w:val="000000"/>
                    </w:rPr>
                    <m:t>5,i</m:t>
                  </m:r>
                </m:sub>
              </m:sSub>
            </m:oMath>
          </w:p>
        </w:tc>
      </w:tr>
      <w:tr w:rsidR="00DC262D" w:rsidRPr="004C2DA1" w14:paraId="031C6585" w14:textId="77777777" w:rsidTr="00917D94">
        <w:trPr>
          <w:trHeight w:val="396"/>
        </w:trPr>
        <w:tc>
          <w:tcPr>
            <w:tcW w:w="1169" w:type="pct"/>
            <w:shd w:val="clear" w:color="auto" w:fill="auto"/>
            <w:vAlign w:val="center"/>
          </w:tcPr>
          <w:p w14:paraId="63BFB334" w14:textId="77777777" w:rsidR="00DC262D" w:rsidRPr="004C2DA1" w:rsidRDefault="00774CE7" w:rsidP="00917D94">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6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893" w:type="pct"/>
            <w:shd w:val="clear" w:color="auto" w:fill="auto"/>
            <w:vAlign w:val="center"/>
          </w:tcPr>
          <w:p w14:paraId="4C4ACBF3" w14:textId="77777777" w:rsidR="00DC262D" w:rsidRPr="004C2DA1" w:rsidRDefault="00DC262D" w:rsidP="00917D94">
            <w:pPr>
              <w:rPr>
                <w:color w:val="000000"/>
                <w:sz w:val="18"/>
                <w:szCs w:val="18"/>
              </w:rPr>
            </w:pPr>
            <w:r w:rsidRPr="004C2DA1">
              <w:rPr>
                <w:color w:val="000000"/>
                <w:sz w:val="18"/>
                <w:szCs w:val="18"/>
              </w:rPr>
              <w:t>Строительство распределительных трансформаторных подстанций (РТП) с уровнем напряжения до</w:t>
            </w:r>
            <w:r>
              <w:rPr>
                <w:color w:val="000000"/>
                <w:sz w:val="18"/>
                <w:szCs w:val="18"/>
              </w:rPr>
              <w:t> </w:t>
            </w:r>
            <w:r w:rsidRPr="004C2DA1">
              <w:rPr>
                <w:color w:val="000000"/>
                <w:sz w:val="18"/>
                <w:szCs w:val="18"/>
              </w:rPr>
              <w:t>35</w:t>
            </w:r>
            <w:r>
              <w:rPr>
                <w:color w:val="000000"/>
                <w:sz w:val="18"/>
                <w:szCs w:val="18"/>
              </w:rPr>
              <w:t> </w:t>
            </w:r>
            <w:r w:rsidRPr="004C2DA1">
              <w:rPr>
                <w:color w:val="000000"/>
                <w:sz w:val="18"/>
                <w:szCs w:val="18"/>
              </w:rPr>
              <w:t>кВ</w:t>
            </w:r>
          </w:p>
        </w:tc>
        <w:tc>
          <w:tcPr>
            <w:tcW w:w="687" w:type="pct"/>
            <w:shd w:val="clear" w:color="auto" w:fill="auto"/>
            <w:vAlign w:val="center"/>
          </w:tcPr>
          <w:p w14:paraId="6C7EFEFE" w14:textId="77777777" w:rsidR="00DC262D" w:rsidRPr="004C2DA1" w:rsidRDefault="00DC262D" w:rsidP="00917D94">
            <w:pPr>
              <w:jc w:val="center"/>
              <w:rPr>
                <w:color w:val="000000"/>
                <w:sz w:val="18"/>
                <w:szCs w:val="18"/>
              </w:rPr>
            </w:pPr>
            <w:r w:rsidRPr="004C2DA1">
              <w:rPr>
                <w:color w:val="000000"/>
                <w:sz w:val="18"/>
                <w:szCs w:val="18"/>
              </w:rPr>
              <w:t>рублей/кВт</w:t>
            </w:r>
          </w:p>
        </w:tc>
        <w:tc>
          <w:tcPr>
            <w:tcW w:w="1251" w:type="pct"/>
            <w:shd w:val="clear" w:color="auto" w:fill="auto"/>
            <w:noWrap/>
            <w:vAlign w:val="center"/>
          </w:tcPr>
          <w:p w14:paraId="5F094EAE" w14:textId="77777777" w:rsidR="00DC262D" w:rsidRPr="004C2DA1" w:rsidRDefault="00DC262D" w:rsidP="00917D94">
            <w:pPr>
              <w:jc w:val="center"/>
              <w:rPr>
                <w:color w:val="000000"/>
                <w:sz w:val="18"/>
                <w:szCs w:val="18"/>
              </w:rPr>
            </w:pPr>
            <w:r>
              <w:rPr>
                <w:color w:val="000000"/>
                <w:sz w:val="18"/>
                <w:szCs w:val="18"/>
              </w:rPr>
              <w:t>50% о</w:t>
            </w:r>
            <w:r w:rsidRPr="00773166">
              <w:rPr>
                <w:color w:val="000000"/>
                <w:sz w:val="20"/>
                <w:szCs w:val="20"/>
              </w:rPr>
              <w:t>т</w:t>
            </w:r>
            <w:r w:rsidRPr="00773166">
              <w:rPr>
                <w:color w:val="000000"/>
              </w:rPr>
              <w:t xml:space="preserve"> </w:t>
            </w:r>
            <m:oMath>
              <m:sSub>
                <m:sSubPr>
                  <m:ctrlPr>
                    <w:rPr>
                      <w:rFonts w:ascii="Cambria Math" w:hAnsi="Cambria Math"/>
                      <w:i/>
                      <w:color w:val="000000"/>
                    </w:rPr>
                  </m:ctrlPr>
                </m:sSubPr>
                <m:e>
                  <m:r>
                    <m:rPr>
                      <m:nor/>
                    </m:rPr>
                    <w:rPr>
                      <w:color w:val="000000"/>
                    </w:rPr>
                    <m:t>С</m:t>
                  </m:r>
                </m:e>
                <m:sub>
                  <m:r>
                    <m:rPr>
                      <m:nor/>
                    </m:rPr>
                    <w:rPr>
                      <w:color w:val="000000"/>
                    </w:rPr>
                    <m:t>6</m:t>
                  </m:r>
                  <m:r>
                    <m:rPr>
                      <m:nor/>
                    </m:rPr>
                    <w:rPr>
                      <w:color w:val="000000"/>
                      <w:lang w:val="en-US"/>
                    </w:rPr>
                    <m:t>,i</m:t>
                  </m:r>
                </m:sub>
              </m:sSub>
            </m:oMath>
          </w:p>
        </w:tc>
      </w:tr>
      <w:tr w:rsidR="00DC262D" w:rsidRPr="004C2DA1" w14:paraId="35CAC970" w14:textId="77777777" w:rsidTr="00917D94">
        <w:trPr>
          <w:trHeight w:val="396"/>
        </w:trPr>
        <w:tc>
          <w:tcPr>
            <w:tcW w:w="1169" w:type="pct"/>
            <w:shd w:val="clear" w:color="auto" w:fill="auto"/>
            <w:vAlign w:val="center"/>
          </w:tcPr>
          <w:p w14:paraId="736F5FE7" w14:textId="77777777" w:rsidR="00DC262D" w:rsidRPr="004C2DA1" w:rsidRDefault="00774CE7" w:rsidP="00917D94">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7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893" w:type="pct"/>
            <w:shd w:val="clear" w:color="auto" w:fill="auto"/>
            <w:vAlign w:val="center"/>
          </w:tcPr>
          <w:p w14:paraId="12BF10CB" w14:textId="77777777" w:rsidR="00DC262D" w:rsidRPr="004C2DA1" w:rsidRDefault="00DC262D" w:rsidP="00917D94">
            <w:pPr>
              <w:rPr>
                <w:color w:val="000000"/>
                <w:sz w:val="18"/>
                <w:szCs w:val="18"/>
              </w:rPr>
            </w:pPr>
            <w:r w:rsidRPr="004C2DA1">
              <w:rPr>
                <w:color w:val="000000"/>
                <w:sz w:val="18"/>
                <w:szCs w:val="18"/>
              </w:rPr>
              <w:t>Строительство подстанций уровнем напряжения 35 кВ и выше (ПС)</w:t>
            </w:r>
          </w:p>
        </w:tc>
        <w:tc>
          <w:tcPr>
            <w:tcW w:w="687" w:type="pct"/>
            <w:shd w:val="clear" w:color="auto" w:fill="auto"/>
            <w:vAlign w:val="center"/>
          </w:tcPr>
          <w:p w14:paraId="46F3E721" w14:textId="77777777" w:rsidR="00DC262D" w:rsidRPr="004C2DA1" w:rsidRDefault="00DC262D" w:rsidP="00917D94">
            <w:pPr>
              <w:jc w:val="center"/>
              <w:rPr>
                <w:color w:val="000000"/>
                <w:sz w:val="18"/>
                <w:szCs w:val="18"/>
              </w:rPr>
            </w:pPr>
            <w:r w:rsidRPr="004C2DA1">
              <w:rPr>
                <w:color w:val="000000"/>
                <w:sz w:val="18"/>
                <w:szCs w:val="18"/>
              </w:rPr>
              <w:t>рублей/кВт</w:t>
            </w:r>
          </w:p>
        </w:tc>
        <w:tc>
          <w:tcPr>
            <w:tcW w:w="1251" w:type="pct"/>
            <w:shd w:val="clear" w:color="auto" w:fill="auto"/>
            <w:noWrap/>
            <w:vAlign w:val="center"/>
          </w:tcPr>
          <w:p w14:paraId="15F6BD59" w14:textId="77777777" w:rsidR="00DC262D" w:rsidRPr="004C2DA1" w:rsidRDefault="00DC262D" w:rsidP="00917D94">
            <w:pPr>
              <w:jc w:val="center"/>
              <w:rPr>
                <w:color w:val="000000"/>
                <w:sz w:val="18"/>
                <w:szCs w:val="18"/>
              </w:rPr>
            </w:pPr>
            <w:r>
              <w:rPr>
                <w:color w:val="000000"/>
                <w:sz w:val="18"/>
                <w:szCs w:val="18"/>
              </w:rPr>
              <w:t>50% о</w:t>
            </w:r>
            <w:r w:rsidRPr="00773166">
              <w:rPr>
                <w:color w:val="000000"/>
                <w:sz w:val="20"/>
                <w:szCs w:val="20"/>
              </w:rPr>
              <w:t>т</w:t>
            </w:r>
            <w:r w:rsidRPr="00773166">
              <w:rPr>
                <w:color w:val="000000"/>
              </w:rPr>
              <w:t xml:space="preserve"> </w:t>
            </w:r>
            <m:oMath>
              <m:sSub>
                <m:sSubPr>
                  <m:ctrlPr>
                    <w:rPr>
                      <w:rFonts w:ascii="Cambria Math" w:hAnsi="Cambria Math"/>
                      <w:i/>
                      <w:color w:val="000000"/>
                    </w:rPr>
                  </m:ctrlPr>
                </m:sSubPr>
                <m:e>
                  <m:r>
                    <m:rPr>
                      <m:nor/>
                    </m:rPr>
                    <w:rPr>
                      <w:color w:val="000000"/>
                    </w:rPr>
                    <m:t>С</m:t>
                  </m:r>
                </m:e>
                <m:sub>
                  <m:r>
                    <m:rPr>
                      <m:nor/>
                    </m:rPr>
                    <w:rPr>
                      <w:color w:val="000000"/>
                    </w:rPr>
                    <m:t>7</m:t>
                  </m:r>
                  <m:r>
                    <m:rPr>
                      <m:nor/>
                    </m:rPr>
                    <w:rPr>
                      <w:color w:val="000000"/>
                      <w:lang w:val="en-US"/>
                    </w:rPr>
                    <m:t>,i</m:t>
                  </m:r>
                </m:sub>
              </m:sSub>
            </m:oMath>
          </w:p>
        </w:tc>
      </w:tr>
    </w:tbl>
    <w:p w14:paraId="3F9E99D1" w14:textId="77777777" w:rsidR="00DC262D" w:rsidRDefault="00DC262D" w:rsidP="00DC262D">
      <w:pPr>
        <w:jc w:val="right"/>
      </w:pPr>
      <w:r w:rsidRPr="00933ECE">
        <w:t>»</w:t>
      </w:r>
      <w:r>
        <w:t>.</w:t>
      </w:r>
    </w:p>
    <w:p w14:paraId="427FAF62" w14:textId="77777777" w:rsidR="00DC262D" w:rsidRDefault="00DC262D" w:rsidP="00DC262D">
      <w:pPr>
        <w:ind w:firstLine="709"/>
        <w:jc w:val="both"/>
      </w:pPr>
      <w:r>
        <w:t xml:space="preserve">1.3. </w:t>
      </w:r>
      <w:r w:rsidRPr="00CA0078">
        <w:t>В приложении № </w:t>
      </w:r>
      <w:r>
        <w:t>2 р</w:t>
      </w:r>
      <w:r w:rsidRPr="00773166">
        <w:t>аздел «</w:t>
      </w:r>
      <w:r w:rsidRPr="00831E40">
        <w:t>Для заявителей, осуществляющих технологическое присоединение своих энергопринимающих устройств максимальной мощностью не более 150 кВт, ставки за единицу максимальной мощности по мероприятиям «последней мили»» и</w:t>
      </w:r>
      <w:r w:rsidRPr="00773166">
        <w:t>зложить в новой редакции:</w:t>
      </w:r>
    </w:p>
    <w:p w14:paraId="37780EE1" w14:textId="77777777" w:rsidR="00DC262D" w:rsidRDefault="00DC262D" w:rsidP="00DC262D">
      <w:pPr>
        <w:jc w:val="both"/>
      </w:pP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3457"/>
        <w:gridCol w:w="1158"/>
        <w:gridCol w:w="2280"/>
      </w:tblGrid>
      <w:tr w:rsidR="00DC262D" w:rsidRPr="00DB36D6" w14:paraId="05A87064" w14:textId="77777777" w:rsidTr="00917D94">
        <w:trPr>
          <w:trHeight w:val="675"/>
        </w:trPr>
        <w:tc>
          <w:tcPr>
            <w:tcW w:w="5000" w:type="pct"/>
            <w:gridSpan w:val="4"/>
            <w:shd w:val="clear" w:color="auto" w:fill="auto"/>
            <w:vAlign w:val="center"/>
          </w:tcPr>
          <w:p w14:paraId="13DFA422" w14:textId="77777777" w:rsidR="00DC262D" w:rsidRPr="00DB36D6" w:rsidRDefault="00DC262D" w:rsidP="00917D94">
            <w:pPr>
              <w:jc w:val="center"/>
              <w:rPr>
                <w:color w:val="000000"/>
                <w:sz w:val="18"/>
                <w:szCs w:val="18"/>
              </w:rPr>
            </w:pPr>
            <w:r w:rsidRPr="00DB36D6">
              <w:rPr>
                <w:color w:val="000000"/>
                <w:sz w:val="18"/>
                <w:szCs w:val="18"/>
              </w:rPr>
              <w:t>Для Заявителей, осуществляющих технологическое присоединение своих энергопринимающих устройств максимальной мощностью не более 150 кВт, ставки за единицу максимальной мощности по мероприятиям «последней мили»</w:t>
            </w:r>
          </w:p>
        </w:tc>
      </w:tr>
      <w:tr w:rsidR="00DC262D" w:rsidRPr="00DB36D6" w14:paraId="36FEFE77" w14:textId="77777777" w:rsidTr="00917D94">
        <w:trPr>
          <w:trHeight w:val="675"/>
        </w:trPr>
        <w:tc>
          <w:tcPr>
            <w:tcW w:w="1135" w:type="pct"/>
            <w:shd w:val="clear" w:color="auto" w:fill="auto"/>
            <w:vAlign w:val="center"/>
          </w:tcPr>
          <w:p w14:paraId="29EC5D1C" w14:textId="77777777" w:rsidR="00DC262D" w:rsidRPr="00DB36D6" w:rsidRDefault="00774CE7" w:rsidP="00917D94">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2 (s,t)</m:t>
                    </m:r>
                  </m:sub>
                  <m:sup>
                    <m:r>
                      <m:rPr>
                        <m:nor/>
                      </m:rPr>
                      <w:rPr>
                        <w:color w:val="000000"/>
                        <w:lang w:val="en-US"/>
                      </w:rPr>
                      <m:t xml:space="preserve">max N&lt;150 </m:t>
                    </m:r>
                    <m:r>
                      <m:rPr>
                        <m:nor/>
                      </m:rPr>
                      <w:rPr>
                        <w:color w:val="000000"/>
                      </w:rPr>
                      <m:t>кВт</m:t>
                    </m:r>
                  </m:sup>
                </m:sSubSup>
              </m:oMath>
            </m:oMathPara>
          </w:p>
        </w:tc>
        <w:tc>
          <w:tcPr>
            <w:tcW w:w="1938" w:type="pct"/>
            <w:shd w:val="clear" w:color="auto" w:fill="auto"/>
            <w:vAlign w:val="center"/>
          </w:tcPr>
          <w:p w14:paraId="6BBCB829" w14:textId="77777777" w:rsidR="00DC262D" w:rsidRPr="00DB36D6" w:rsidRDefault="00DC262D" w:rsidP="00917D94">
            <w:pPr>
              <w:rPr>
                <w:color w:val="000000"/>
                <w:sz w:val="18"/>
                <w:szCs w:val="18"/>
                <w:lang w:val="en-US"/>
              </w:rPr>
            </w:pPr>
            <w:r w:rsidRPr="00DB36D6">
              <w:rPr>
                <w:color w:val="000000"/>
                <w:sz w:val="18"/>
                <w:szCs w:val="18"/>
              </w:rPr>
              <w:t xml:space="preserve">Строительство воздушных линий </w:t>
            </w:r>
          </w:p>
        </w:tc>
        <w:tc>
          <w:tcPr>
            <w:tcW w:w="649" w:type="pct"/>
            <w:shd w:val="clear" w:color="auto" w:fill="auto"/>
            <w:vAlign w:val="center"/>
          </w:tcPr>
          <w:p w14:paraId="41F1F78D" w14:textId="77777777" w:rsidR="00DC262D" w:rsidRPr="00DB36D6" w:rsidRDefault="00DC262D" w:rsidP="00917D94">
            <w:pPr>
              <w:jc w:val="center"/>
              <w:rPr>
                <w:color w:val="000000"/>
                <w:sz w:val="18"/>
                <w:szCs w:val="18"/>
                <w:lang w:val="en-US"/>
              </w:rPr>
            </w:pPr>
            <w:r w:rsidRPr="00DB36D6">
              <w:rPr>
                <w:color w:val="000000"/>
                <w:sz w:val="18"/>
                <w:szCs w:val="18"/>
              </w:rPr>
              <w:t>рублей/кВт</w:t>
            </w:r>
          </w:p>
        </w:tc>
        <w:tc>
          <w:tcPr>
            <w:tcW w:w="1278" w:type="pct"/>
            <w:shd w:val="clear" w:color="auto" w:fill="auto"/>
            <w:noWrap/>
            <w:vAlign w:val="center"/>
          </w:tcPr>
          <w:p w14:paraId="7AB2C365" w14:textId="77777777" w:rsidR="00DC262D" w:rsidRPr="00831E40" w:rsidRDefault="00DC262D" w:rsidP="00917D94">
            <w:pPr>
              <w:jc w:val="center"/>
              <w:rPr>
                <w:color w:val="000000"/>
                <w:sz w:val="18"/>
                <w:szCs w:val="18"/>
              </w:rPr>
            </w:pPr>
            <w:r>
              <w:rPr>
                <w:color w:val="000000"/>
                <w:sz w:val="18"/>
                <w:szCs w:val="18"/>
              </w:rPr>
              <w:t>50% о</w:t>
            </w:r>
            <w:r w:rsidRPr="00773166">
              <w:rPr>
                <w:color w:val="000000"/>
                <w:sz w:val="20"/>
                <w:szCs w:val="20"/>
              </w:rPr>
              <w:t>т</w:t>
            </w:r>
            <w:r>
              <w:rPr>
                <w:color w:val="000000"/>
                <w:sz w:val="20"/>
                <w:szCs w:val="20"/>
              </w:rPr>
              <w:t xml:space="preserve"> </w:t>
            </w:r>
            <m:oMath>
              <m:sSubSup>
                <m:sSubSupPr>
                  <m:ctrlPr>
                    <w:rPr>
                      <w:rFonts w:ascii="Cambria Math" w:hAnsi="Cambria Math"/>
                      <w:i/>
                      <w:color w:val="000000"/>
                    </w:rPr>
                  </m:ctrlPr>
                </m:sSubSupPr>
                <m:e>
                  <m:r>
                    <m:rPr>
                      <m:nor/>
                    </m:rPr>
                    <w:rPr>
                      <w:color w:val="000000"/>
                    </w:rPr>
                    <m:t>С</m:t>
                  </m:r>
                </m:e>
                <m:sub>
                  <m:r>
                    <m:rPr>
                      <m:nor/>
                    </m:rPr>
                    <w:rPr>
                      <w:color w:val="000000"/>
                    </w:rPr>
                    <m:t>2</m:t>
                  </m:r>
                  <m:r>
                    <m:rPr>
                      <m:nor/>
                    </m:rPr>
                    <w:rPr>
                      <w:color w:val="000000"/>
                      <w:lang w:val="en-US"/>
                    </w:rPr>
                    <m:t>,i</m:t>
                  </m:r>
                </m:sub>
                <m:sup>
                  <m:r>
                    <m:rPr>
                      <m:nor/>
                    </m:rPr>
                    <w:rPr>
                      <w:color w:val="000000"/>
                      <w:lang w:val="en-US"/>
                    </w:rPr>
                    <m:t>max</m:t>
                  </m:r>
                  <m:r>
                    <m:rPr>
                      <m:nor/>
                    </m:rPr>
                    <w:rPr>
                      <w:color w:val="000000"/>
                    </w:rPr>
                    <m:t xml:space="preserve"> </m:t>
                  </m:r>
                  <m:r>
                    <m:rPr>
                      <m:nor/>
                    </m:rPr>
                    <w:rPr>
                      <w:color w:val="000000"/>
                      <w:lang w:val="en-US"/>
                    </w:rPr>
                    <m:t>N</m:t>
                  </m:r>
                </m:sup>
              </m:sSubSup>
            </m:oMath>
          </w:p>
        </w:tc>
      </w:tr>
      <w:tr w:rsidR="00DC262D" w:rsidRPr="00DB36D6" w14:paraId="22811EF5" w14:textId="77777777" w:rsidTr="00917D94">
        <w:trPr>
          <w:trHeight w:val="675"/>
        </w:trPr>
        <w:tc>
          <w:tcPr>
            <w:tcW w:w="1135" w:type="pct"/>
            <w:shd w:val="clear" w:color="auto" w:fill="auto"/>
            <w:vAlign w:val="center"/>
          </w:tcPr>
          <w:p w14:paraId="6F74EFF9" w14:textId="77777777" w:rsidR="00DC262D" w:rsidRPr="00DB36D6" w:rsidRDefault="00774CE7" w:rsidP="00917D94">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3 (s,t)</m:t>
                    </m:r>
                  </m:sub>
                  <m:sup>
                    <m:r>
                      <m:rPr>
                        <m:nor/>
                      </m:rPr>
                      <w:rPr>
                        <w:color w:val="000000"/>
                        <w:lang w:val="en-US"/>
                      </w:rPr>
                      <m:t xml:space="preserve">max N&lt;150 </m:t>
                    </m:r>
                    <m:r>
                      <m:rPr>
                        <m:nor/>
                      </m:rPr>
                      <w:rPr>
                        <w:color w:val="000000"/>
                      </w:rPr>
                      <m:t>кВт</m:t>
                    </m:r>
                  </m:sup>
                </m:sSubSup>
              </m:oMath>
            </m:oMathPara>
          </w:p>
        </w:tc>
        <w:tc>
          <w:tcPr>
            <w:tcW w:w="1938" w:type="pct"/>
            <w:shd w:val="clear" w:color="auto" w:fill="auto"/>
            <w:vAlign w:val="center"/>
          </w:tcPr>
          <w:p w14:paraId="74270E01" w14:textId="77777777" w:rsidR="00DC262D" w:rsidRPr="00DB36D6" w:rsidRDefault="00DC262D" w:rsidP="00917D94">
            <w:pPr>
              <w:rPr>
                <w:color w:val="000000"/>
                <w:sz w:val="18"/>
                <w:szCs w:val="18"/>
                <w:lang w:val="en-US"/>
              </w:rPr>
            </w:pPr>
            <w:r w:rsidRPr="00DB36D6">
              <w:rPr>
                <w:color w:val="000000"/>
                <w:sz w:val="18"/>
                <w:szCs w:val="18"/>
              </w:rPr>
              <w:t>Строительство кабельных линий</w:t>
            </w:r>
          </w:p>
        </w:tc>
        <w:tc>
          <w:tcPr>
            <w:tcW w:w="649" w:type="pct"/>
            <w:shd w:val="clear" w:color="auto" w:fill="auto"/>
            <w:vAlign w:val="center"/>
          </w:tcPr>
          <w:p w14:paraId="19512198" w14:textId="77777777" w:rsidR="00DC262D" w:rsidRPr="00DB36D6" w:rsidRDefault="00DC262D" w:rsidP="00917D94">
            <w:pPr>
              <w:jc w:val="center"/>
              <w:rPr>
                <w:color w:val="000000"/>
                <w:sz w:val="18"/>
                <w:szCs w:val="18"/>
                <w:lang w:val="en-US"/>
              </w:rPr>
            </w:pPr>
            <w:r w:rsidRPr="00DB36D6">
              <w:rPr>
                <w:color w:val="000000"/>
                <w:sz w:val="18"/>
                <w:szCs w:val="18"/>
              </w:rPr>
              <w:t>рублей/кВт</w:t>
            </w:r>
          </w:p>
        </w:tc>
        <w:tc>
          <w:tcPr>
            <w:tcW w:w="1278" w:type="pct"/>
            <w:shd w:val="clear" w:color="auto" w:fill="auto"/>
            <w:noWrap/>
            <w:vAlign w:val="center"/>
          </w:tcPr>
          <w:p w14:paraId="588286FB" w14:textId="77777777" w:rsidR="00DC262D" w:rsidRPr="00831E40" w:rsidRDefault="00DC262D" w:rsidP="00917D94">
            <w:pPr>
              <w:jc w:val="center"/>
              <w:rPr>
                <w:color w:val="000000"/>
                <w:sz w:val="18"/>
                <w:szCs w:val="18"/>
              </w:rPr>
            </w:pPr>
            <w:r>
              <w:rPr>
                <w:color w:val="000000"/>
                <w:sz w:val="18"/>
                <w:szCs w:val="18"/>
              </w:rPr>
              <w:t>50% о</w:t>
            </w:r>
            <w:r w:rsidRPr="00773166">
              <w:rPr>
                <w:color w:val="000000"/>
                <w:sz w:val="20"/>
                <w:szCs w:val="20"/>
              </w:rPr>
              <w:t>т</w:t>
            </w:r>
            <w:r>
              <w:rPr>
                <w:color w:val="000000"/>
                <w:sz w:val="20"/>
                <w:szCs w:val="20"/>
              </w:rPr>
              <w:t xml:space="preserve"> </w:t>
            </w:r>
            <m:oMath>
              <m:sSubSup>
                <m:sSubSupPr>
                  <m:ctrlPr>
                    <w:rPr>
                      <w:rFonts w:ascii="Cambria Math" w:hAnsi="Cambria Math"/>
                      <w:i/>
                      <w:color w:val="000000"/>
                    </w:rPr>
                  </m:ctrlPr>
                </m:sSubSupPr>
                <m:e>
                  <m:r>
                    <m:rPr>
                      <m:nor/>
                    </m:rPr>
                    <w:rPr>
                      <w:color w:val="000000"/>
                    </w:rPr>
                    <m:t>С</m:t>
                  </m:r>
                </m:e>
                <m:sub>
                  <m:r>
                    <m:rPr>
                      <m:nor/>
                    </m:rPr>
                    <w:rPr>
                      <w:color w:val="000000"/>
                    </w:rPr>
                    <m:t>3</m:t>
                  </m:r>
                  <m:r>
                    <m:rPr>
                      <m:nor/>
                    </m:rPr>
                    <w:rPr>
                      <w:color w:val="000000"/>
                      <w:lang w:val="en-US"/>
                    </w:rPr>
                    <m:t>,i</m:t>
                  </m:r>
                </m:sub>
                <m:sup>
                  <m:r>
                    <m:rPr>
                      <m:nor/>
                    </m:rPr>
                    <w:rPr>
                      <w:color w:val="000000"/>
                      <w:lang w:val="en-US"/>
                    </w:rPr>
                    <m:t>max</m:t>
                  </m:r>
                  <m:r>
                    <m:rPr>
                      <m:nor/>
                    </m:rPr>
                    <w:rPr>
                      <w:color w:val="000000"/>
                    </w:rPr>
                    <m:t xml:space="preserve"> </m:t>
                  </m:r>
                  <m:r>
                    <m:rPr>
                      <m:nor/>
                    </m:rPr>
                    <w:rPr>
                      <w:color w:val="000000"/>
                      <w:lang w:val="en-US"/>
                    </w:rPr>
                    <m:t>N</m:t>
                  </m:r>
                </m:sup>
              </m:sSubSup>
            </m:oMath>
          </w:p>
        </w:tc>
      </w:tr>
      <w:tr w:rsidR="00DC262D" w:rsidRPr="00DB36D6" w14:paraId="6DD47823" w14:textId="77777777" w:rsidTr="00917D94">
        <w:trPr>
          <w:trHeight w:val="675"/>
        </w:trPr>
        <w:tc>
          <w:tcPr>
            <w:tcW w:w="1135" w:type="pct"/>
            <w:shd w:val="clear" w:color="auto" w:fill="auto"/>
            <w:vAlign w:val="center"/>
          </w:tcPr>
          <w:p w14:paraId="4E8D5354" w14:textId="77777777" w:rsidR="00DC262D" w:rsidRPr="00DB36D6" w:rsidRDefault="00774CE7" w:rsidP="00917D94">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4 (s,t)</m:t>
                    </m:r>
                  </m:sub>
                  <m:sup>
                    <m:r>
                      <m:rPr>
                        <m:nor/>
                      </m:rPr>
                      <w:rPr>
                        <w:color w:val="000000"/>
                        <w:lang w:val="en-US"/>
                      </w:rPr>
                      <m:t xml:space="preserve">max N&lt;150 </m:t>
                    </m:r>
                    <m:r>
                      <m:rPr>
                        <m:nor/>
                      </m:rPr>
                      <w:rPr>
                        <w:color w:val="000000"/>
                      </w:rPr>
                      <m:t>кВт</m:t>
                    </m:r>
                  </m:sup>
                </m:sSubSup>
              </m:oMath>
            </m:oMathPara>
          </w:p>
        </w:tc>
        <w:tc>
          <w:tcPr>
            <w:tcW w:w="1938" w:type="pct"/>
            <w:shd w:val="clear" w:color="auto" w:fill="auto"/>
            <w:vAlign w:val="center"/>
          </w:tcPr>
          <w:p w14:paraId="1EC28B72" w14:textId="77777777" w:rsidR="00DC262D" w:rsidRPr="00DB36D6" w:rsidRDefault="00DC262D" w:rsidP="00917D94">
            <w:pPr>
              <w:rPr>
                <w:color w:val="000000"/>
                <w:sz w:val="18"/>
                <w:szCs w:val="18"/>
                <w:lang w:val="en-US"/>
              </w:rPr>
            </w:pPr>
            <w:r w:rsidRPr="00DB36D6">
              <w:rPr>
                <w:color w:val="000000"/>
                <w:sz w:val="18"/>
                <w:szCs w:val="18"/>
              </w:rPr>
              <w:t>Строительство пунктов секционирования</w:t>
            </w:r>
          </w:p>
        </w:tc>
        <w:tc>
          <w:tcPr>
            <w:tcW w:w="649" w:type="pct"/>
            <w:shd w:val="clear" w:color="auto" w:fill="auto"/>
            <w:vAlign w:val="center"/>
          </w:tcPr>
          <w:p w14:paraId="286C444C" w14:textId="77777777" w:rsidR="00DC262D" w:rsidRPr="00DB36D6" w:rsidRDefault="00DC262D" w:rsidP="00917D94">
            <w:pPr>
              <w:jc w:val="center"/>
              <w:rPr>
                <w:color w:val="000000"/>
                <w:sz w:val="18"/>
                <w:szCs w:val="18"/>
                <w:lang w:val="en-US"/>
              </w:rPr>
            </w:pPr>
            <w:r w:rsidRPr="00DB36D6">
              <w:rPr>
                <w:color w:val="000000"/>
                <w:sz w:val="18"/>
                <w:szCs w:val="18"/>
              </w:rPr>
              <w:t>рублей/кВт</w:t>
            </w:r>
          </w:p>
        </w:tc>
        <w:tc>
          <w:tcPr>
            <w:tcW w:w="1278" w:type="pct"/>
            <w:shd w:val="clear" w:color="auto" w:fill="auto"/>
            <w:noWrap/>
            <w:vAlign w:val="center"/>
          </w:tcPr>
          <w:p w14:paraId="5C84CDB5" w14:textId="77777777" w:rsidR="00DC262D" w:rsidRPr="00831E40" w:rsidRDefault="00DC262D" w:rsidP="00917D94">
            <w:pPr>
              <w:jc w:val="center"/>
              <w:rPr>
                <w:color w:val="000000"/>
                <w:sz w:val="18"/>
                <w:szCs w:val="18"/>
              </w:rPr>
            </w:pPr>
            <w:r>
              <w:rPr>
                <w:color w:val="000000"/>
                <w:sz w:val="18"/>
                <w:szCs w:val="18"/>
              </w:rPr>
              <w:t>50% о</w:t>
            </w:r>
            <w:r w:rsidRPr="00773166">
              <w:rPr>
                <w:color w:val="000000"/>
                <w:sz w:val="20"/>
                <w:szCs w:val="20"/>
              </w:rPr>
              <w:t>т</w:t>
            </w:r>
            <w:r>
              <w:rPr>
                <w:color w:val="000000"/>
                <w:sz w:val="20"/>
                <w:szCs w:val="20"/>
              </w:rPr>
              <w:t xml:space="preserve"> </w:t>
            </w:r>
            <m:oMath>
              <m:sSubSup>
                <m:sSubSupPr>
                  <m:ctrlPr>
                    <w:rPr>
                      <w:rFonts w:ascii="Cambria Math" w:hAnsi="Cambria Math"/>
                      <w:i/>
                      <w:color w:val="000000"/>
                    </w:rPr>
                  </m:ctrlPr>
                </m:sSubSupPr>
                <m:e>
                  <m:r>
                    <m:rPr>
                      <m:nor/>
                    </m:rPr>
                    <w:rPr>
                      <w:color w:val="000000"/>
                    </w:rPr>
                    <m:t>С</m:t>
                  </m:r>
                </m:e>
                <m:sub>
                  <m:r>
                    <m:rPr>
                      <m:nor/>
                    </m:rPr>
                    <w:rPr>
                      <w:color w:val="000000"/>
                    </w:rPr>
                    <m:t>4,i</m:t>
                  </m:r>
                </m:sub>
                <m:sup>
                  <m:r>
                    <m:rPr>
                      <m:nor/>
                    </m:rPr>
                    <w:rPr>
                      <w:color w:val="000000"/>
                      <w:lang w:val="en-US"/>
                    </w:rPr>
                    <m:t>max</m:t>
                  </m:r>
                  <m:r>
                    <m:rPr>
                      <m:nor/>
                    </m:rPr>
                    <w:rPr>
                      <w:color w:val="000000"/>
                    </w:rPr>
                    <m:t xml:space="preserve"> </m:t>
                  </m:r>
                  <m:r>
                    <m:rPr>
                      <m:nor/>
                    </m:rPr>
                    <w:rPr>
                      <w:color w:val="000000"/>
                      <w:lang w:val="en-US"/>
                    </w:rPr>
                    <m:t>N</m:t>
                  </m:r>
                </m:sup>
              </m:sSubSup>
            </m:oMath>
          </w:p>
        </w:tc>
      </w:tr>
      <w:tr w:rsidR="00DC262D" w:rsidRPr="00DB36D6" w14:paraId="781102DF" w14:textId="77777777" w:rsidTr="00917D94">
        <w:trPr>
          <w:trHeight w:val="675"/>
        </w:trPr>
        <w:tc>
          <w:tcPr>
            <w:tcW w:w="1135" w:type="pct"/>
            <w:shd w:val="clear" w:color="auto" w:fill="auto"/>
            <w:vAlign w:val="center"/>
          </w:tcPr>
          <w:p w14:paraId="0B11B953" w14:textId="77777777" w:rsidR="00DC262D" w:rsidRPr="00DB36D6" w:rsidRDefault="00774CE7" w:rsidP="00917D94">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5 (s,t)</m:t>
                    </m:r>
                  </m:sub>
                  <m:sup>
                    <m:r>
                      <m:rPr>
                        <m:nor/>
                      </m:rPr>
                      <w:rPr>
                        <w:color w:val="000000"/>
                        <w:lang w:val="en-US"/>
                      </w:rPr>
                      <m:t xml:space="preserve">max N&lt;150 </m:t>
                    </m:r>
                    <m:r>
                      <m:rPr>
                        <m:nor/>
                      </m:rPr>
                      <w:rPr>
                        <w:color w:val="000000"/>
                      </w:rPr>
                      <m:t>кВт</m:t>
                    </m:r>
                  </m:sup>
                </m:sSubSup>
              </m:oMath>
            </m:oMathPara>
          </w:p>
        </w:tc>
        <w:tc>
          <w:tcPr>
            <w:tcW w:w="1938" w:type="pct"/>
            <w:shd w:val="clear" w:color="auto" w:fill="auto"/>
            <w:vAlign w:val="center"/>
          </w:tcPr>
          <w:p w14:paraId="41FF5A20" w14:textId="77777777" w:rsidR="00DC262D" w:rsidRPr="00DB36D6" w:rsidRDefault="00DC262D" w:rsidP="00917D94">
            <w:pPr>
              <w:rPr>
                <w:color w:val="000000"/>
                <w:sz w:val="18"/>
                <w:szCs w:val="18"/>
              </w:rPr>
            </w:pPr>
            <w:r w:rsidRPr="00DB36D6">
              <w:rPr>
                <w:color w:val="000000"/>
                <w:sz w:val="18"/>
                <w:szCs w:val="18"/>
              </w:rPr>
              <w:t>Строительство трансформаторных подстанций (ТП), за исключением распределительных трансформаторных подстанций (РТП)</w:t>
            </w:r>
          </w:p>
        </w:tc>
        <w:tc>
          <w:tcPr>
            <w:tcW w:w="649" w:type="pct"/>
            <w:shd w:val="clear" w:color="auto" w:fill="auto"/>
            <w:vAlign w:val="center"/>
          </w:tcPr>
          <w:p w14:paraId="7C316792" w14:textId="77777777" w:rsidR="00DC262D" w:rsidRPr="00DB36D6" w:rsidRDefault="00DC262D" w:rsidP="00917D94">
            <w:pPr>
              <w:jc w:val="center"/>
              <w:rPr>
                <w:color w:val="000000"/>
                <w:sz w:val="18"/>
                <w:szCs w:val="18"/>
              </w:rPr>
            </w:pPr>
            <w:r w:rsidRPr="00DB36D6">
              <w:rPr>
                <w:color w:val="000000"/>
                <w:sz w:val="18"/>
                <w:szCs w:val="18"/>
              </w:rPr>
              <w:t>рублей/кВт</w:t>
            </w:r>
          </w:p>
        </w:tc>
        <w:tc>
          <w:tcPr>
            <w:tcW w:w="1278" w:type="pct"/>
            <w:shd w:val="clear" w:color="auto" w:fill="auto"/>
            <w:noWrap/>
            <w:vAlign w:val="center"/>
          </w:tcPr>
          <w:p w14:paraId="0E5F461A" w14:textId="77777777" w:rsidR="00DC262D" w:rsidRPr="00DB36D6" w:rsidRDefault="00DC262D" w:rsidP="00917D94">
            <w:pPr>
              <w:jc w:val="center"/>
              <w:rPr>
                <w:color w:val="000000"/>
                <w:sz w:val="18"/>
                <w:szCs w:val="18"/>
              </w:rPr>
            </w:pPr>
            <w:r>
              <w:rPr>
                <w:color w:val="000000"/>
                <w:sz w:val="18"/>
                <w:szCs w:val="18"/>
              </w:rPr>
              <w:t>50% о</w:t>
            </w:r>
            <w:r w:rsidRPr="00773166">
              <w:rPr>
                <w:color w:val="000000"/>
                <w:sz w:val="20"/>
                <w:szCs w:val="20"/>
              </w:rPr>
              <w:t>т</w:t>
            </w:r>
            <w:r>
              <w:rPr>
                <w:color w:val="000000"/>
                <w:sz w:val="20"/>
                <w:szCs w:val="20"/>
              </w:rPr>
              <w:t xml:space="preserve"> </w:t>
            </w:r>
            <m:oMath>
              <m:sSubSup>
                <m:sSubSupPr>
                  <m:ctrlPr>
                    <w:rPr>
                      <w:rFonts w:ascii="Cambria Math" w:hAnsi="Cambria Math"/>
                      <w:i/>
                      <w:color w:val="000000"/>
                    </w:rPr>
                  </m:ctrlPr>
                </m:sSubSupPr>
                <m:e>
                  <m:r>
                    <m:rPr>
                      <m:nor/>
                    </m:rPr>
                    <w:rPr>
                      <w:color w:val="000000"/>
                    </w:rPr>
                    <m:t>С</m:t>
                  </m:r>
                </m:e>
                <m:sub>
                  <m:r>
                    <m:rPr>
                      <m:nor/>
                    </m:rPr>
                    <w:rPr>
                      <w:color w:val="000000"/>
                    </w:rPr>
                    <m:t>5</m:t>
                  </m:r>
                  <m:r>
                    <m:rPr>
                      <m:nor/>
                    </m:rPr>
                    <w:rPr>
                      <w:color w:val="000000"/>
                      <w:lang w:val="en-US"/>
                    </w:rPr>
                    <m:t>,i</m:t>
                  </m:r>
                </m:sub>
                <m:sup>
                  <m:r>
                    <m:rPr>
                      <m:nor/>
                    </m:rPr>
                    <w:rPr>
                      <w:color w:val="000000"/>
                      <w:lang w:val="en-US"/>
                    </w:rPr>
                    <m:t>max</m:t>
                  </m:r>
                  <m:r>
                    <m:rPr>
                      <m:nor/>
                    </m:rPr>
                    <w:rPr>
                      <w:color w:val="000000"/>
                    </w:rPr>
                    <m:t xml:space="preserve"> </m:t>
                  </m:r>
                  <m:r>
                    <m:rPr>
                      <m:nor/>
                    </m:rPr>
                    <w:rPr>
                      <w:color w:val="000000"/>
                      <w:lang w:val="en-US"/>
                    </w:rPr>
                    <m:t>N</m:t>
                  </m:r>
                </m:sup>
              </m:sSubSup>
            </m:oMath>
          </w:p>
        </w:tc>
      </w:tr>
      <w:tr w:rsidR="00DC262D" w:rsidRPr="00DB36D6" w14:paraId="610A908A" w14:textId="77777777" w:rsidTr="00917D94">
        <w:trPr>
          <w:trHeight w:val="675"/>
        </w:trPr>
        <w:tc>
          <w:tcPr>
            <w:tcW w:w="1135" w:type="pct"/>
            <w:shd w:val="clear" w:color="auto" w:fill="auto"/>
            <w:vAlign w:val="center"/>
          </w:tcPr>
          <w:p w14:paraId="3FA82464" w14:textId="77777777" w:rsidR="00DC262D" w:rsidRPr="00DB36D6" w:rsidRDefault="00774CE7" w:rsidP="00917D94">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6 (s,t)</m:t>
                    </m:r>
                  </m:sub>
                  <m:sup>
                    <m:r>
                      <m:rPr>
                        <m:nor/>
                      </m:rPr>
                      <w:rPr>
                        <w:color w:val="000000"/>
                        <w:lang w:val="en-US"/>
                      </w:rPr>
                      <m:t xml:space="preserve">max N&lt;150 </m:t>
                    </m:r>
                    <m:r>
                      <m:rPr>
                        <m:nor/>
                      </m:rPr>
                      <w:rPr>
                        <w:color w:val="000000"/>
                      </w:rPr>
                      <m:t>кВт</m:t>
                    </m:r>
                  </m:sup>
                </m:sSubSup>
              </m:oMath>
            </m:oMathPara>
          </w:p>
        </w:tc>
        <w:tc>
          <w:tcPr>
            <w:tcW w:w="1938" w:type="pct"/>
            <w:shd w:val="clear" w:color="auto" w:fill="auto"/>
            <w:vAlign w:val="center"/>
          </w:tcPr>
          <w:p w14:paraId="3088E213" w14:textId="77777777" w:rsidR="00DC262D" w:rsidRPr="00DB36D6" w:rsidRDefault="00DC262D" w:rsidP="00917D94">
            <w:pPr>
              <w:rPr>
                <w:color w:val="000000"/>
                <w:sz w:val="18"/>
                <w:szCs w:val="18"/>
              </w:rPr>
            </w:pPr>
            <w:r w:rsidRPr="00DB36D6">
              <w:rPr>
                <w:color w:val="000000"/>
                <w:sz w:val="18"/>
                <w:szCs w:val="18"/>
              </w:rPr>
              <w:t>Строительство распределительных трансформаторных подстанций (РТП) с уровнем напряжения до 35 кВ</w:t>
            </w:r>
          </w:p>
        </w:tc>
        <w:tc>
          <w:tcPr>
            <w:tcW w:w="649" w:type="pct"/>
            <w:shd w:val="clear" w:color="auto" w:fill="auto"/>
            <w:vAlign w:val="center"/>
          </w:tcPr>
          <w:p w14:paraId="0E55D343" w14:textId="77777777" w:rsidR="00DC262D" w:rsidRPr="00DB36D6" w:rsidRDefault="00DC262D" w:rsidP="00917D94">
            <w:pPr>
              <w:jc w:val="center"/>
              <w:rPr>
                <w:color w:val="000000"/>
                <w:sz w:val="18"/>
                <w:szCs w:val="18"/>
              </w:rPr>
            </w:pPr>
            <w:r w:rsidRPr="00DB36D6">
              <w:rPr>
                <w:color w:val="000000"/>
                <w:sz w:val="18"/>
                <w:szCs w:val="18"/>
              </w:rPr>
              <w:t>рублей/кВт</w:t>
            </w:r>
          </w:p>
        </w:tc>
        <w:tc>
          <w:tcPr>
            <w:tcW w:w="1278" w:type="pct"/>
            <w:shd w:val="clear" w:color="auto" w:fill="auto"/>
            <w:noWrap/>
            <w:vAlign w:val="center"/>
          </w:tcPr>
          <w:p w14:paraId="0D967B73" w14:textId="77777777" w:rsidR="00DC262D" w:rsidRPr="00DB36D6" w:rsidRDefault="00DC262D" w:rsidP="00917D94">
            <w:pPr>
              <w:jc w:val="center"/>
              <w:rPr>
                <w:color w:val="000000"/>
                <w:sz w:val="18"/>
                <w:szCs w:val="18"/>
              </w:rPr>
            </w:pPr>
            <w:r>
              <w:rPr>
                <w:color w:val="000000"/>
                <w:sz w:val="18"/>
                <w:szCs w:val="18"/>
              </w:rPr>
              <w:t>50% о</w:t>
            </w:r>
            <w:r w:rsidRPr="00773166">
              <w:rPr>
                <w:color w:val="000000"/>
                <w:sz w:val="20"/>
                <w:szCs w:val="20"/>
              </w:rPr>
              <w:t>т</w:t>
            </w:r>
            <w:r>
              <w:rPr>
                <w:color w:val="000000"/>
                <w:sz w:val="20"/>
                <w:szCs w:val="20"/>
              </w:rPr>
              <w:t xml:space="preserve"> </w:t>
            </w:r>
            <m:oMath>
              <m:sSubSup>
                <m:sSubSupPr>
                  <m:ctrlPr>
                    <w:rPr>
                      <w:rFonts w:ascii="Cambria Math" w:hAnsi="Cambria Math"/>
                      <w:i/>
                      <w:color w:val="000000"/>
                    </w:rPr>
                  </m:ctrlPr>
                </m:sSubSupPr>
                <m:e>
                  <m:r>
                    <m:rPr>
                      <m:nor/>
                    </m:rPr>
                    <w:rPr>
                      <w:color w:val="000000"/>
                    </w:rPr>
                    <m:t>С</m:t>
                  </m:r>
                </m:e>
                <m:sub>
                  <m:r>
                    <m:rPr>
                      <m:nor/>
                    </m:rPr>
                    <w:rPr>
                      <w:color w:val="000000"/>
                    </w:rPr>
                    <m:t>6</m:t>
                  </m:r>
                  <m:r>
                    <m:rPr>
                      <m:nor/>
                    </m:rPr>
                    <w:rPr>
                      <w:color w:val="000000"/>
                      <w:lang w:val="en-US"/>
                    </w:rPr>
                    <m:t>,i</m:t>
                  </m:r>
                </m:sub>
                <m:sup>
                  <m:r>
                    <m:rPr>
                      <m:nor/>
                    </m:rPr>
                    <w:rPr>
                      <w:color w:val="000000"/>
                      <w:lang w:val="en-US"/>
                    </w:rPr>
                    <m:t>max</m:t>
                  </m:r>
                  <m:r>
                    <m:rPr>
                      <m:nor/>
                    </m:rPr>
                    <w:rPr>
                      <w:color w:val="000000"/>
                    </w:rPr>
                    <m:t xml:space="preserve"> </m:t>
                  </m:r>
                  <m:r>
                    <m:rPr>
                      <m:nor/>
                    </m:rPr>
                    <w:rPr>
                      <w:color w:val="000000"/>
                      <w:lang w:val="en-US"/>
                    </w:rPr>
                    <m:t>N</m:t>
                  </m:r>
                </m:sup>
              </m:sSubSup>
            </m:oMath>
          </w:p>
        </w:tc>
      </w:tr>
      <w:tr w:rsidR="00DC262D" w:rsidRPr="00DB36D6" w14:paraId="2D093316" w14:textId="77777777" w:rsidTr="00917D94">
        <w:trPr>
          <w:trHeight w:val="675"/>
        </w:trPr>
        <w:tc>
          <w:tcPr>
            <w:tcW w:w="1135" w:type="pct"/>
            <w:shd w:val="clear" w:color="auto" w:fill="auto"/>
            <w:vAlign w:val="center"/>
          </w:tcPr>
          <w:p w14:paraId="6D57ECF3" w14:textId="77777777" w:rsidR="00DC262D" w:rsidRPr="00DB36D6" w:rsidRDefault="00774CE7" w:rsidP="00917D94">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7 (s,t)</m:t>
                    </m:r>
                  </m:sub>
                  <m:sup>
                    <m:r>
                      <m:rPr>
                        <m:nor/>
                      </m:rPr>
                      <w:rPr>
                        <w:color w:val="000000"/>
                        <w:lang w:val="en-US"/>
                      </w:rPr>
                      <m:t xml:space="preserve">max N&lt;150 </m:t>
                    </m:r>
                    <m:r>
                      <m:rPr>
                        <m:nor/>
                      </m:rPr>
                      <w:rPr>
                        <w:color w:val="000000"/>
                      </w:rPr>
                      <m:t>кВт</m:t>
                    </m:r>
                  </m:sup>
                </m:sSubSup>
              </m:oMath>
            </m:oMathPara>
          </w:p>
        </w:tc>
        <w:tc>
          <w:tcPr>
            <w:tcW w:w="1938" w:type="pct"/>
            <w:shd w:val="clear" w:color="auto" w:fill="auto"/>
            <w:vAlign w:val="center"/>
          </w:tcPr>
          <w:p w14:paraId="612A18EA" w14:textId="77777777" w:rsidR="00DC262D" w:rsidRPr="00DB36D6" w:rsidRDefault="00DC262D" w:rsidP="00917D94">
            <w:pPr>
              <w:rPr>
                <w:color w:val="000000"/>
                <w:sz w:val="18"/>
                <w:szCs w:val="18"/>
              </w:rPr>
            </w:pPr>
            <w:r w:rsidRPr="00DB36D6">
              <w:rPr>
                <w:color w:val="000000"/>
                <w:sz w:val="18"/>
                <w:szCs w:val="18"/>
              </w:rPr>
              <w:t>Строительство подстанций уровнем напряжения 35 кВ и выше (ПС)</w:t>
            </w:r>
          </w:p>
        </w:tc>
        <w:tc>
          <w:tcPr>
            <w:tcW w:w="649" w:type="pct"/>
            <w:shd w:val="clear" w:color="auto" w:fill="auto"/>
            <w:vAlign w:val="center"/>
          </w:tcPr>
          <w:p w14:paraId="270AC5EA" w14:textId="77777777" w:rsidR="00DC262D" w:rsidRPr="00DB36D6" w:rsidRDefault="00DC262D" w:rsidP="00917D94">
            <w:pPr>
              <w:jc w:val="center"/>
              <w:rPr>
                <w:color w:val="000000"/>
                <w:sz w:val="18"/>
                <w:szCs w:val="18"/>
              </w:rPr>
            </w:pPr>
            <w:r w:rsidRPr="00DB36D6">
              <w:rPr>
                <w:color w:val="000000"/>
                <w:sz w:val="18"/>
                <w:szCs w:val="18"/>
              </w:rPr>
              <w:t>рублей/кВт</w:t>
            </w:r>
          </w:p>
        </w:tc>
        <w:tc>
          <w:tcPr>
            <w:tcW w:w="1278" w:type="pct"/>
            <w:shd w:val="clear" w:color="auto" w:fill="auto"/>
            <w:noWrap/>
            <w:vAlign w:val="center"/>
          </w:tcPr>
          <w:p w14:paraId="635773FA" w14:textId="77777777" w:rsidR="00DC262D" w:rsidRPr="00DB36D6" w:rsidRDefault="00DC262D" w:rsidP="00917D94">
            <w:pPr>
              <w:jc w:val="center"/>
              <w:rPr>
                <w:color w:val="000000"/>
                <w:sz w:val="18"/>
                <w:szCs w:val="18"/>
              </w:rPr>
            </w:pPr>
            <w:r>
              <w:rPr>
                <w:color w:val="000000"/>
                <w:sz w:val="18"/>
                <w:szCs w:val="18"/>
              </w:rPr>
              <w:t>50% о</w:t>
            </w:r>
            <w:r w:rsidRPr="00773166">
              <w:rPr>
                <w:color w:val="000000"/>
                <w:sz w:val="20"/>
                <w:szCs w:val="20"/>
              </w:rPr>
              <w:t>т</w:t>
            </w:r>
            <w:r>
              <w:rPr>
                <w:color w:val="000000"/>
                <w:sz w:val="20"/>
                <w:szCs w:val="20"/>
              </w:rPr>
              <w:t xml:space="preserve"> </w:t>
            </w:r>
            <m:oMath>
              <m:sSubSup>
                <m:sSubSupPr>
                  <m:ctrlPr>
                    <w:rPr>
                      <w:rFonts w:ascii="Cambria Math" w:hAnsi="Cambria Math"/>
                      <w:i/>
                      <w:color w:val="000000"/>
                    </w:rPr>
                  </m:ctrlPr>
                </m:sSubSupPr>
                <m:e>
                  <m:r>
                    <m:rPr>
                      <m:nor/>
                    </m:rPr>
                    <w:rPr>
                      <w:color w:val="000000"/>
                    </w:rPr>
                    <m:t>С</m:t>
                  </m:r>
                </m:e>
                <m:sub>
                  <m:r>
                    <m:rPr>
                      <m:nor/>
                    </m:rPr>
                    <w:rPr>
                      <w:color w:val="000000"/>
                    </w:rPr>
                    <m:t>7</m:t>
                  </m:r>
                  <m:r>
                    <m:rPr>
                      <m:nor/>
                    </m:rPr>
                    <w:rPr>
                      <w:color w:val="000000"/>
                      <w:lang w:val="en-US"/>
                    </w:rPr>
                    <m:t>,i</m:t>
                  </m:r>
                </m:sub>
                <m:sup>
                  <m:r>
                    <m:rPr>
                      <m:nor/>
                    </m:rPr>
                    <w:rPr>
                      <w:color w:val="000000"/>
                      <w:lang w:val="en-US"/>
                    </w:rPr>
                    <m:t>max</m:t>
                  </m:r>
                  <m:r>
                    <m:rPr>
                      <m:nor/>
                    </m:rPr>
                    <w:rPr>
                      <w:color w:val="000000"/>
                    </w:rPr>
                    <m:t xml:space="preserve"> </m:t>
                  </m:r>
                  <m:r>
                    <m:rPr>
                      <m:nor/>
                    </m:rPr>
                    <w:rPr>
                      <w:color w:val="000000"/>
                      <w:lang w:val="en-US"/>
                    </w:rPr>
                    <m:t>N</m:t>
                  </m:r>
                </m:sup>
              </m:sSubSup>
            </m:oMath>
          </w:p>
        </w:tc>
      </w:tr>
    </w:tbl>
    <w:p w14:paraId="54F990BB" w14:textId="77777777" w:rsidR="00DC262D" w:rsidRDefault="00DC262D" w:rsidP="00DC262D">
      <w:pPr>
        <w:ind w:firstLine="709"/>
        <w:jc w:val="right"/>
      </w:pPr>
      <w:r>
        <w:t>».</w:t>
      </w:r>
    </w:p>
    <w:p w14:paraId="0532498D" w14:textId="77777777" w:rsidR="00DC262D" w:rsidRDefault="00DC262D" w:rsidP="00DC262D">
      <w:pPr>
        <w:pStyle w:val="ad"/>
        <w:ind w:firstLine="709"/>
        <w:jc w:val="both"/>
        <w:rPr>
          <w:b w:val="0"/>
          <w:bCs/>
          <w:sz w:val="28"/>
          <w:szCs w:val="28"/>
        </w:rPr>
      </w:pPr>
    </w:p>
    <w:p w14:paraId="753C641C" w14:textId="77777777" w:rsidR="00DC262D" w:rsidRDefault="00DC262D" w:rsidP="00DC262D">
      <w:pPr>
        <w:ind w:firstLine="709"/>
        <w:jc w:val="right"/>
      </w:pPr>
    </w:p>
    <w:p w14:paraId="21C7324D" w14:textId="77777777" w:rsidR="00DC262D" w:rsidRDefault="00DC262D" w:rsidP="00DC262D">
      <w:pPr>
        <w:tabs>
          <w:tab w:val="left" w:pos="5580"/>
          <w:tab w:val="left" w:pos="9498"/>
        </w:tabs>
        <w:ind w:right="-569"/>
        <w:sectPr w:rsidR="00DC262D" w:rsidSect="00DC262D">
          <w:pgSz w:w="11906" w:h="16838"/>
          <w:pgMar w:top="851" w:right="1418" w:bottom="1134" w:left="1559" w:header="709" w:footer="709" w:gutter="0"/>
          <w:cols w:space="708"/>
          <w:titlePg/>
          <w:docGrid w:linePitch="360"/>
        </w:sectPr>
      </w:pPr>
    </w:p>
    <w:p w14:paraId="71E17635" w14:textId="7A3DA33E" w:rsidR="00DC262D" w:rsidRPr="0089763B" w:rsidRDefault="00DC262D" w:rsidP="00DC262D">
      <w:pPr>
        <w:tabs>
          <w:tab w:val="left" w:pos="5580"/>
          <w:tab w:val="left" w:pos="9498"/>
        </w:tabs>
        <w:ind w:left="-2884" w:right="-569" w:firstLine="8554"/>
      </w:pPr>
      <w:r w:rsidRPr="00F4188F">
        <w:lastRenderedPageBreak/>
        <w:t xml:space="preserve">Приложение № </w:t>
      </w:r>
      <w:r>
        <w:t>2</w:t>
      </w:r>
      <w:r w:rsidRPr="00F4188F">
        <w:t xml:space="preserve"> к</w:t>
      </w:r>
      <w:r w:rsidRPr="00CB7967">
        <w:t xml:space="preserve"> протоколу № </w:t>
      </w:r>
      <w:r>
        <w:t>42</w:t>
      </w:r>
    </w:p>
    <w:p w14:paraId="7180BEF8" w14:textId="77777777" w:rsidR="00DC262D" w:rsidRPr="00CB7967" w:rsidRDefault="00DC262D" w:rsidP="00DC262D">
      <w:pPr>
        <w:tabs>
          <w:tab w:val="left" w:pos="5580"/>
          <w:tab w:val="left" w:pos="9498"/>
        </w:tabs>
        <w:ind w:left="-2884" w:right="-569" w:firstLine="8554"/>
      </w:pPr>
      <w:r w:rsidRPr="00CB7967">
        <w:t>заседания правления Региональной</w:t>
      </w:r>
    </w:p>
    <w:p w14:paraId="732B29B3" w14:textId="77777777" w:rsidR="00DC262D" w:rsidRPr="00CB7967" w:rsidRDefault="00DC262D" w:rsidP="00DC262D">
      <w:pPr>
        <w:tabs>
          <w:tab w:val="left" w:pos="5580"/>
          <w:tab w:val="left" w:pos="9498"/>
        </w:tabs>
        <w:ind w:left="-2884" w:right="-569" w:firstLine="8554"/>
      </w:pPr>
      <w:r w:rsidRPr="00CB7967">
        <w:t>энергетической комиссии</w:t>
      </w:r>
    </w:p>
    <w:p w14:paraId="59EBB0BC" w14:textId="51F9E6D0" w:rsidR="00DC262D" w:rsidRDefault="00DC262D" w:rsidP="00DC262D">
      <w:pPr>
        <w:tabs>
          <w:tab w:val="left" w:pos="5580"/>
          <w:tab w:val="left" w:pos="9498"/>
        </w:tabs>
        <w:ind w:left="-2884" w:right="-569" w:firstLine="8554"/>
      </w:pPr>
      <w:r w:rsidRPr="00CB7967">
        <w:t xml:space="preserve">Кузбасса от </w:t>
      </w:r>
      <w:r>
        <w:t>01</w:t>
      </w:r>
      <w:r w:rsidRPr="00CB7967">
        <w:t>.0</w:t>
      </w:r>
      <w:r>
        <w:t>7</w:t>
      </w:r>
      <w:r w:rsidRPr="00CB7967">
        <w:t>.2022</w:t>
      </w:r>
    </w:p>
    <w:p w14:paraId="7B18A801" w14:textId="77777777" w:rsidR="00235F70" w:rsidRDefault="00235F70" w:rsidP="00DC262D">
      <w:pPr>
        <w:tabs>
          <w:tab w:val="left" w:pos="5580"/>
          <w:tab w:val="left" w:pos="9498"/>
        </w:tabs>
        <w:ind w:left="-2884" w:right="-569" w:firstLine="8554"/>
      </w:pPr>
    </w:p>
    <w:p w14:paraId="141D1D07" w14:textId="77777777" w:rsidR="00235F70" w:rsidRPr="00235F70" w:rsidRDefault="00235F70" w:rsidP="00235F70">
      <w:pPr>
        <w:spacing w:line="276" w:lineRule="auto"/>
        <w:ind w:right="-1" w:firstLine="426"/>
        <w:jc w:val="center"/>
        <w:rPr>
          <w:bCs/>
          <w:iCs/>
          <w:sz w:val="28"/>
          <w:szCs w:val="28"/>
        </w:rPr>
      </w:pPr>
      <w:r w:rsidRPr="00235F70">
        <w:rPr>
          <w:bCs/>
          <w:iCs/>
          <w:sz w:val="28"/>
          <w:szCs w:val="28"/>
        </w:rPr>
        <w:t xml:space="preserve">Экспертное заключение </w:t>
      </w:r>
    </w:p>
    <w:p w14:paraId="3BEF6425" w14:textId="77777777" w:rsidR="00235F70" w:rsidRPr="00235F70" w:rsidRDefault="00235F70" w:rsidP="00235F70">
      <w:pPr>
        <w:spacing w:line="276" w:lineRule="auto"/>
        <w:ind w:right="-1" w:firstLine="426"/>
        <w:jc w:val="center"/>
        <w:rPr>
          <w:bCs/>
          <w:iCs/>
          <w:sz w:val="28"/>
          <w:szCs w:val="28"/>
        </w:rPr>
      </w:pPr>
      <w:r w:rsidRPr="00235F70">
        <w:rPr>
          <w:bCs/>
          <w:iCs/>
          <w:sz w:val="28"/>
          <w:szCs w:val="28"/>
        </w:rPr>
        <w:t xml:space="preserve">Региональной энергетической комиссии Кузбасса по вопросу утверждения розничной цены на газ, </w:t>
      </w:r>
    </w:p>
    <w:p w14:paraId="69E1A7AC" w14:textId="77777777" w:rsidR="00235F70" w:rsidRPr="00235F70" w:rsidRDefault="00235F70" w:rsidP="00235F70">
      <w:pPr>
        <w:spacing w:line="276" w:lineRule="auto"/>
        <w:ind w:right="-1" w:firstLine="426"/>
        <w:jc w:val="center"/>
        <w:rPr>
          <w:bCs/>
          <w:iCs/>
          <w:sz w:val="28"/>
          <w:szCs w:val="28"/>
        </w:rPr>
      </w:pPr>
      <w:r w:rsidRPr="00235F70">
        <w:rPr>
          <w:bCs/>
          <w:iCs/>
          <w:sz w:val="28"/>
          <w:szCs w:val="28"/>
        </w:rPr>
        <w:t xml:space="preserve">реализуемый населению Кемеровской области-Кузбасса </w:t>
      </w:r>
    </w:p>
    <w:p w14:paraId="10EA4F39" w14:textId="77777777" w:rsidR="00235F70" w:rsidRPr="00235F70" w:rsidRDefault="00235F70" w:rsidP="00235F70">
      <w:pPr>
        <w:spacing w:line="276" w:lineRule="auto"/>
        <w:ind w:right="-1" w:firstLine="426"/>
        <w:jc w:val="center"/>
        <w:rPr>
          <w:bCs/>
          <w:iCs/>
          <w:sz w:val="28"/>
          <w:szCs w:val="28"/>
        </w:rPr>
      </w:pPr>
      <w:r w:rsidRPr="00235F70">
        <w:rPr>
          <w:bCs/>
          <w:iCs/>
          <w:sz w:val="28"/>
          <w:szCs w:val="28"/>
        </w:rPr>
        <w:t xml:space="preserve">ООО «Газпром межрегионгаз Кемерово» с 01.07.2022 года </w:t>
      </w:r>
    </w:p>
    <w:p w14:paraId="5A82D6C4" w14:textId="77777777" w:rsidR="00235F70" w:rsidRPr="00235F70" w:rsidRDefault="00235F70" w:rsidP="00235F70">
      <w:pPr>
        <w:spacing w:line="276" w:lineRule="auto"/>
        <w:ind w:right="-1"/>
        <w:jc w:val="both"/>
        <w:rPr>
          <w:sz w:val="28"/>
          <w:szCs w:val="28"/>
        </w:rPr>
      </w:pPr>
    </w:p>
    <w:p w14:paraId="6875F1A5" w14:textId="77777777" w:rsidR="00235F70" w:rsidRPr="00235F70" w:rsidRDefault="00235F70" w:rsidP="00235F70">
      <w:pPr>
        <w:spacing w:line="276" w:lineRule="auto"/>
        <w:ind w:firstLine="709"/>
        <w:contextualSpacing/>
        <w:jc w:val="both"/>
        <w:rPr>
          <w:sz w:val="28"/>
          <w:szCs w:val="28"/>
        </w:rPr>
      </w:pPr>
      <w:r w:rsidRPr="00235F70">
        <w:rPr>
          <w:sz w:val="28"/>
          <w:szCs w:val="28"/>
        </w:rPr>
        <w:t xml:space="preserve">В соответствии с положениями Федерального закона от 31.03.1999 </w:t>
      </w:r>
      <w:r w:rsidRPr="00235F70">
        <w:rPr>
          <w:sz w:val="28"/>
          <w:szCs w:val="28"/>
        </w:rPr>
        <w:br/>
        <w:t xml:space="preserve">№ 69–ФЗ «О газоснабжении в Российской Федерации» и Постановления Правительства РФ от 29.12.2000 № 1021 «О государственном регулировании цен на газ, тарифов на услуги по его транспортировке и платы </w:t>
      </w:r>
      <w:r w:rsidRPr="00235F70">
        <w:rPr>
          <w:sz w:val="28"/>
          <w:szCs w:val="28"/>
        </w:rPr>
        <w:br/>
        <w:t xml:space="preserve">за технологическое присоединение газоиспользующего оборудования </w:t>
      </w:r>
      <w:r w:rsidRPr="00235F70">
        <w:rPr>
          <w:sz w:val="28"/>
          <w:szCs w:val="28"/>
        </w:rPr>
        <w:br/>
        <w:t xml:space="preserve">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w:t>
      </w:r>
      <w:r w:rsidRPr="00235F70">
        <w:rPr>
          <w:sz w:val="28"/>
          <w:szCs w:val="28"/>
        </w:rPr>
        <w:br/>
        <w:t xml:space="preserve">к газораспределительным сетям на территории Российской Федерации») </w:t>
      </w:r>
      <w:r w:rsidRPr="00235F70">
        <w:rPr>
          <w:b/>
          <w:sz w:val="28"/>
          <w:szCs w:val="28"/>
        </w:rPr>
        <w:t>государственному регулированию на территории Российской Федерации подлежат</w:t>
      </w:r>
      <w:r w:rsidRPr="00235F70">
        <w:rPr>
          <w:sz w:val="28"/>
          <w:szCs w:val="28"/>
        </w:rPr>
        <w:t xml:space="preserve">: </w:t>
      </w:r>
    </w:p>
    <w:p w14:paraId="0FC43BFC" w14:textId="77777777" w:rsidR="00235F70" w:rsidRPr="00235F70" w:rsidRDefault="00235F70" w:rsidP="00235F70">
      <w:pPr>
        <w:spacing w:line="276" w:lineRule="auto"/>
        <w:ind w:firstLine="709"/>
        <w:contextualSpacing/>
        <w:jc w:val="both"/>
        <w:rPr>
          <w:sz w:val="28"/>
          <w:szCs w:val="28"/>
        </w:rPr>
      </w:pPr>
      <w:r w:rsidRPr="00235F70">
        <w:rPr>
          <w:sz w:val="28"/>
          <w:szCs w:val="28"/>
        </w:rPr>
        <w:t>а) оптовые цены на газ, за исключением оптовых цен на природный газ, реализуемый на товарных биржах;</w:t>
      </w:r>
    </w:p>
    <w:p w14:paraId="763DDB61" w14:textId="77777777" w:rsidR="00235F70" w:rsidRPr="00235F70" w:rsidRDefault="00235F70" w:rsidP="00235F70">
      <w:pPr>
        <w:spacing w:line="276" w:lineRule="auto"/>
        <w:ind w:firstLine="709"/>
        <w:contextualSpacing/>
        <w:jc w:val="both"/>
        <w:rPr>
          <w:sz w:val="28"/>
          <w:szCs w:val="28"/>
        </w:rPr>
      </w:pPr>
      <w:r w:rsidRPr="00235F70">
        <w:rPr>
          <w:sz w:val="28"/>
          <w:szCs w:val="28"/>
        </w:rPr>
        <w:t>б) тарифы на услуги по транспортировке газа по магистральным газопроводам для независимых организаций;</w:t>
      </w:r>
    </w:p>
    <w:p w14:paraId="3E161837" w14:textId="77777777" w:rsidR="00235F70" w:rsidRPr="00235F70" w:rsidRDefault="00235F70" w:rsidP="00235F70">
      <w:pPr>
        <w:spacing w:line="276" w:lineRule="auto"/>
        <w:ind w:firstLine="709"/>
        <w:contextualSpacing/>
        <w:jc w:val="both"/>
        <w:rPr>
          <w:sz w:val="28"/>
          <w:szCs w:val="28"/>
        </w:rPr>
      </w:pPr>
      <w:r w:rsidRPr="00235F70">
        <w:rPr>
          <w:sz w:val="28"/>
          <w:szCs w:val="28"/>
        </w:rPr>
        <w:t>в) тарифы на услуги по транспортировке газа по газопроводам, принадлежащим независимым газотранспортным организациям;</w:t>
      </w:r>
    </w:p>
    <w:p w14:paraId="70ABD91C" w14:textId="77777777" w:rsidR="00235F70" w:rsidRPr="00235F70" w:rsidRDefault="00235F70" w:rsidP="00235F70">
      <w:pPr>
        <w:spacing w:line="276" w:lineRule="auto"/>
        <w:ind w:firstLine="709"/>
        <w:contextualSpacing/>
        <w:jc w:val="both"/>
        <w:rPr>
          <w:sz w:val="28"/>
          <w:szCs w:val="28"/>
        </w:rPr>
      </w:pPr>
      <w:r w:rsidRPr="00235F70">
        <w:rPr>
          <w:sz w:val="28"/>
          <w:szCs w:val="28"/>
        </w:rPr>
        <w:t>г) тарифы на услуги по транспортировке газа по газораспределительным сетям;</w:t>
      </w:r>
    </w:p>
    <w:p w14:paraId="0BB4ECEE" w14:textId="77777777" w:rsidR="00235F70" w:rsidRPr="00235F70" w:rsidRDefault="00235F70" w:rsidP="00235F70">
      <w:pPr>
        <w:spacing w:line="276" w:lineRule="auto"/>
        <w:ind w:firstLine="709"/>
        <w:contextualSpacing/>
        <w:jc w:val="both"/>
        <w:rPr>
          <w:sz w:val="28"/>
          <w:szCs w:val="28"/>
        </w:rPr>
      </w:pPr>
      <w:r w:rsidRPr="00235F70">
        <w:rPr>
          <w:sz w:val="28"/>
          <w:szCs w:val="28"/>
        </w:rPr>
        <w:t>д) размер платы за снабженческо-сбытовые услуги, оказываемые потребителям газа его поставщиками (при регулировании оптовых цен на газ);</w:t>
      </w:r>
    </w:p>
    <w:p w14:paraId="36F20D59" w14:textId="77777777" w:rsidR="00235F70" w:rsidRPr="00235F70" w:rsidRDefault="00235F70" w:rsidP="00235F70">
      <w:pPr>
        <w:spacing w:line="276" w:lineRule="auto"/>
        <w:ind w:firstLine="709"/>
        <w:contextualSpacing/>
        <w:jc w:val="both"/>
        <w:rPr>
          <w:sz w:val="28"/>
          <w:szCs w:val="28"/>
        </w:rPr>
      </w:pPr>
      <w:r w:rsidRPr="00235F70">
        <w:rPr>
          <w:sz w:val="28"/>
          <w:szCs w:val="28"/>
        </w:rPr>
        <w:t>е) розничные цены на газ, реализуемый населению;</w:t>
      </w:r>
    </w:p>
    <w:p w14:paraId="7EF6F395" w14:textId="77777777" w:rsidR="00235F70" w:rsidRPr="00235F70" w:rsidRDefault="00235F70" w:rsidP="00235F70">
      <w:pPr>
        <w:spacing w:line="276" w:lineRule="auto"/>
        <w:ind w:firstLine="709"/>
        <w:contextualSpacing/>
        <w:jc w:val="both"/>
        <w:rPr>
          <w:sz w:val="28"/>
          <w:szCs w:val="28"/>
        </w:rPr>
      </w:pPr>
      <w:r w:rsidRPr="00235F70">
        <w:rPr>
          <w:sz w:val="28"/>
          <w:szCs w:val="28"/>
        </w:rPr>
        <w:t>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14:paraId="62EB9CAE" w14:textId="77777777" w:rsidR="00235F70" w:rsidRPr="00235F70" w:rsidRDefault="00235F70" w:rsidP="00235F70">
      <w:pPr>
        <w:spacing w:line="276" w:lineRule="auto"/>
        <w:ind w:firstLine="709"/>
        <w:contextualSpacing/>
        <w:jc w:val="both"/>
        <w:rPr>
          <w:sz w:val="28"/>
          <w:szCs w:val="28"/>
        </w:rPr>
      </w:pPr>
      <w:r w:rsidRPr="00235F70">
        <w:rPr>
          <w:sz w:val="28"/>
          <w:szCs w:val="28"/>
        </w:rPr>
        <w:lastRenderedPageBreak/>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14:paraId="03E69B4D" w14:textId="77777777" w:rsidR="00235F70" w:rsidRPr="00235F70" w:rsidRDefault="00235F70" w:rsidP="00235F70">
      <w:pPr>
        <w:spacing w:line="276" w:lineRule="auto"/>
        <w:ind w:right="-1" w:firstLine="709"/>
        <w:contextualSpacing/>
        <w:jc w:val="both"/>
        <w:rPr>
          <w:sz w:val="28"/>
          <w:szCs w:val="28"/>
        </w:rPr>
      </w:pPr>
      <w:r w:rsidRPr="00235F70">
        <w:rPr>
          <w:sz w:val="28"/>
          <w:szCs w:val="28"/>
        </w:rPr>
        <w:t xml:space="preserve">По пунктам а) – д) полномочия по государственному регулированию отнесены к компетенции федеральных органов исполнительной власти (Федеральная служба по тарифам Российской Федерации (далее - ФСТ России) и Федеральная антимонопольная служба Российской Федерации (далее - ФАС России)). </w:t>
      </w:r>
    </w:p>
    <w:p w14:paraId="40E09584" w14:textId="77777777" w:rsidR="00235F70" w:rsidRPr="00235F70" w:rsidRDefault="00235F70" w:rsidP="00235F70">
      <w:pPr>
        <w:autoSpaceDE w:val="0"/>
        <w:autoSpaceDN w:val="0"/>
        <w:adjustRightInd w:val="0"/>
        <w:spacing w:line="276" w:lineRule="auto"/>
        <w:ind w:firstLine="709"/>
        <w:contextualSpacing/>
        <w:jc w:val="both"/>
        <w:rPr>
          <w:rFonts w:eastAsia="Calibri"/>
          <w:sz w:val="28"/>
          <w:szCs w:val="28"/>
          <w:lang w:eastAsia="en-US"/>
        </w:rPr>
      </w:pPr>
      <w:r w:rsidRPr="00235F70">
        <w:rPr>
          <w:rFonts w:eastAsia="Calibri"/>
          <w:sz w:val="28"/>
          <w:szCs w:val="28"/>
          <w:lang w:eastAsia="en-US"/>
        </w:rPr>
        <w:t xml:space="preserve">Государственное регулирование цен (тарифов) осуществляется </w:t>
      </w:r>
      <w:r w:rsidRPr="00235F70">
        <w:rPr>
          <w:rFonts w:eastAsia="Calibri"/>
          <w:sz w:val="28"/>
          <w:szCs w:val="28"/>
          <w:lang w:eastAsia="en-US"/>
        </w:rPr>
        <w:br/>
        <w:t>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14:paraId="02D4B9CE" w14:textId="77777777" w:rsidR="00235F70" w:rsidRPr="00235F70" w:rsidRDefault="00235F70" w:rsidP="00235F70">
      <w:pPr>
        <w:spacing w:line="276" w:lineRule="auto"/>
        <w:ind w:right="-1" w:firstLine="709"/>
        <w:contextualSpacing/>
        <w:jc w:val="both"/>
        <w:rPr>
          <w:sz w:val="28"/>
          <w:szCs w:val="28"/>
        </w:rPr>
      </w:pPr>
      <w:r w:rsidRPr="00235F70">
        <w:rPr>
          <w:sz w:val="28"/>
          <w:szCs w:val="28"/>
        </w:rPr>
        <w:t xml:space="preserve">В соответствии с пунктом 27 Методических указаний </w:t>
      </w:r>
      <w:r w:rsidRPr="00235F70">
        <w:rPr>
          <w:sz w:val="28"/>
          <w:szCs w:val="28"/>
        </w:rPr>
        <w:br/>
        <w:t>по регулированию розничных цен на газ, реализуемый населению, утвержденных приказом ФСТ России от 27.10.2011 № 252-э/2 (далее – Методические указания), розничные цены на газ утверждаются не менее чем на год одновременно с пересмотром регулируемых оптовых цен на газ, определяемых в соответствии с прогнозом социально-экономического развития Российской Федерации на соответствующий период.</w:t>
      </w:r>
    </w:p>
    <w:p w14:paraId="35E8C6F0" w14:textId="77777777" w:rsidR="00235F70" w:rsidRPr="00235F70" w:rsidRDefault="00235F70" w:rsidP="00235F70">
      <w:pPr>
        <w:spacing w:line="276" w:lineRule="auto"/>
        <w:ind w:right="-1" w:firstLine="709"/>
        <w:contextualSpacing/>
        <w:jc w:val="both"/>
        <w:rPr>
          <w:sz w:val="28"/>
          <w:szCs w:val="28"/>
        </w:rPr>
      </w:pPr>
      <w:r w:rsidRPr="00235F70">
        <w:rPr>
          <w:sz w:val="28"/>
          <w:szCs w:val="28"/>
        </w:rPr>
        <w:t>В соответствии с пунктом 5 Методических указаний, розничные цены устанавливаются дифференцированно по следующим направлениям (наборам направлений) использования газа:</w:t>
      </w:r>
    </w:p>
    <w:p w14:paraId="3E24BA62" w14:textId="77777777" w:rsidR="00235F70" w:rsidRPr="00235F70" w:rsidRDefault="00235F70" w:rsidP="00235F70">
      <w:pPr>
        <w:spacing w:line="276" w:lineRule="auto"/>
        <w:ind w:right="-1" w:firstLine="709"/>
        <w:contextualSpacing/>
        <w:jc w:val="both"/>
        <w:rPr>
          <w:sz w:val="28"/>
          <w:szCs w:val="28"/>
        </w:rPr>
      </w:pPr>
      <w:bookmarkStart w:id="4" w:name="_Hlk105145301"/>
      <w:r w:rsidRPr="00235F70">
        <w:rPr>
          <w:sz w:val="28"/>
          <w:szCs w:val="28"/>
        </w:rPr>
        <w:t>- на приготовление пищи и нагрев воды с использованием газовой плиты (в отсутствие других направлений использования газа);</w:t>
      </w:r>
    </w:p>
    <w:bookmarkEnd w:id="4"/>
    <w:p w14:paraId="220F203D" w14:textId="77777777" w:rsidR="00235F70" w:rsidRPr="00235F70" w:rsidRDefault="00235F70" w:rsidP="00235F70">
      <w:pPr>
        <w:spacing w:line="276" w:lineRule="auto"/>
        <w:ind w:right="-1" w:firstLine="709"/>
        <w:contextualSpacing/>
        <w:jc w:val="both"/>
        <w:rPr>
          <w:sz w:val="28"/>
          <w:szCs w:val="28"/>
        </w:rPr>
      </w:pPr>
      <w:r w:rsidRPr="00235F70">
        <w:rPr>
          <w:sz w:val="28"/>
          <w:szCs w:val="28"/>
        </w:rPr>
        <w:t xml:space="preserve">- на нагрев воды с использованием газового водонагревателя </w:t>
      </w:r>
      <w:r w:rsidRPr="00235F70">
        <w:rPr>
          <w:sz w:val="28"/>
          <w:szCs w:val="28"/>
        </w:rPr>
        <w:br/>
        <w:t>при отсутствии центрального горячего водоснабжения (в отсутствие других направлений использования газа);</w:t>
      </w:r>
    </w:p>
    <w:p w14:paraId="39548772" w14:textId="77777777" w:rsidR="00235F70" w:rsidRPr="00235F70" w:rsidRDefault="00235F70" w:rsidP="00235F70">
      <w:pPr>
        <w:spacing w:line="276" w:lineRule="auto"/>
        <w:ind w:right="-1" w:firstLine="709"/>
        <w:contextualSpacing/>
        <w:jc w:val="both"/>
        <w:rPr>
          <w:sz w:val="28"/>
          <w:szCs w:val="28"/>
        </w:rPr>
      </w:pPr>
      <w:r w:rsidRPr="00235F70">
        <w:rPr>
          <w:sz w:val="28"/>
          <w:szCs w:val="28"/>
        </w:rPr>
        <w:t xml:space="preserve">- на приготовление пищи и нагрев воды с использованием газовой плиты и нагрев воды с использованием газового водонагревателя </w:t>
      </w:r>
      <w:r w:rsidRPr="00235F70">
        <w:rPr>
          <w:sz w:val="28"/>
          <w:szCs w:val="28"/>
        </w:rPr>
        <w:br/>
        <w:t>при отсутствии центрального горячего водоснабжения (в отсутствие других направлений использования газа);</w:t>
      </w:r>
    </w:p>
    <w:p w14:paraId="7ADCFE98" w14:textId="77777777" w:rsidR="00235F70" w:rsidRPr="00235F70" w:rsidRDefault="00235F70" w:rsidP="00235F70">
      <w:pPr>
        <w:spacing w:line="276" w:lineRule="auto"/>
        <w:ind w:right="-1" w:firstLine="709"/>
        <w:contextualSpacing/>
        <w:jc w:val="both"/>
        <w:rPr>
          <w:sz w:val="28"/>
          <w:szCs w:val="28"/>
        </w:rPr>
      </w:pPr>
      <w:bookmarkStart w:id="5" w:name="_Hlk105145372"/>
      <w:r w:rsidRPr="00235F70">
        <w:rPr>
          <w:sz w:val="28"/>
          <w:szCs w:val="28"/>
        </w:rPr>
        <w:t xml:space="preserve">- на отопление или отопление с одновременным использованием газа на другие цели (кроме отопления и (или) выработки электрической энергии </w:t>
      </w:r>
      <w:r w:rsidRPr="00235F70">
        <w:rPr>
          <w:sz w:val="28"/>
          <w:szCs w:val="28"/>
        </w:rPr>
        <w:br/>
        <w:t xml:space="preserve">с использованием котельных всех типов и (или) иного оборудования, находящихся в общей долевой собственности собственников помещений </w:t>
      </w:r>
      <w:r w:rsidRPr="00235F70">
        <w:rPr>
          <w:sz w:val="28"/>
          <w:szCs w:val="28"/>
        </w:rPr>
        <w:br/>
        <w:t>в многоквартирных домах);</w:t>
      </w:r>
    </w:p>
    <w:p w14:paraId="0B2019CA" w14:textId="77777777" w:rsidR="00235F70" w:rsidRPr="00235F70" w:rsidRDefault="00235F70" w:rsidP="00235F70">
      <w:pPr>
        <w:spacing w:line="276" w:lineRule="auto"/>
        <w:ind w:right="-1" w:firstLine="709"/>
        <w:contextualSpacing/>
        <w:jc w:val="both"/>
        <w:rPr>
          <w:sz w:val="28"/>
          <w:szCs w:val="28"/>
        </w:rPr>
      </w:pPr>
      <w:r w:rsidRPr="00235F70">
        <w:rPr>
          <w:sz w:val="28"/>
          <w:szCs w:val="28"/>
        </w:rPr>
        <w:t xml:space="preserve">- на отопление и (или) выработку электрической энергии </w:t>
      </w:r>
      <w:r w:rsidRPr="00235F70">
        <w:rPr>
          <w:sz w:val="28"/>
          <w:szCs w:val="28"/>
        </w:rPr>
        <w:br/>
        <w:t xml:space="preserve">с использованием котельных всех типов и (или) иного оборудования, </w:t>
      </w:r>
      <w:r w:rsidRPr="00235F70">
        <w:rPr>
          <w:sz w:val="28"/>
          <w:szCs w:val="28"/>
        </w:rPr>
        <w:lastRenderedPageBreak/>
        <w:t xml:space="preserve">находящихся в общей долевой собственности собственников помещений </w:t>
      </w:r>
      <w:r w:rsidRPr="00235F70">
        <w:rPr>
          <w:sz w:val="28"/>
          <w:szCs w:val="28"/>
        </w:rPr>
        <w:br/>
        <w:t xml:space="preserve">в многоквартирных домах. </w:t>
      </w:r>
    </w:p>
    <w:bookmarkEnd w:id="5"/>
    <w:p w14:paraId="698A0491" w14:textId="77777777" w:rsidR="00235F70" w:rsidRPr="00235F70" w:rsidRDefault="00235F70" w:rsidP="00235F70">
      <w:pPr>
        <w:spacing w:line="276" w:lineRule="auto"/>
        <w:ind w:right="-1" w:firstLine="709"/>
        <w:contextualSpacing/>
        <w:jc w:val="both"/>
        <w:rPr>
          <w:b/>
          <w:sz w:val="28"/>
          <w:szCs w:val="28"/>
        </w:rPr>
      </w:pPr>
      <w:r w:rsidRPr="00235F70">
        <w:rPr>
          <w:b/>
          <w:sz w:val="28"/>
          <w:szCs w:val="28"/>
        </w:rPr>
        <w:t>Регулирование розничных цен на газ для населения осуществляется на региональном уровне.</w:t>
      </w:r>
    </w:p>
    <w:p w14:paraId="6EDE12A1" w14:textId="77777777" w:rsidR="00235F70" w:rsidRPr="00235F70" w:rsidRDefault="00235F70" w:rsidP="00235F70">
      <w:pPr>
        <w:spacing w:line="276" w:lineRule="auto"/>
        <w:ind w:right="-1" w:firstLine="709"/>
        <w:contextualSpacing/>
        <w:jc w:val="both"/>
        <w:rPr>
          <w:sz w:val="28"/>
          <w:szCs w:val="28"/>
        </w:rPr>
      </w:pPr>
      <w:r w:rsidRPr="00235F70">
        <w:rPr>
          <w:sz w:val="28"/>
          <w:szCs w:val="28"/>
        </w:rPr>
        <w:t xml:space="preserve">В соответствии с требованиями действующего законодательства Российской Федерации и на основании Положения о Региональной энергетической комиссии Кузбасса, утверждённого постановлением Правительства Кемеровской области – Кузбасса от 19.03.2020 № 142, регулирование розничных цен на газ для населения региона осуществляется региональным регулятором (Региональной энергетической комиссией Кузбасса). Данное регулирование производится в соответствии </w:t>
      </w:r>
      <w:r w:rsidRPr="00235F70">
        <w:rPr>
          <w:sz w:val="28"/>
          <w:szCs w:val="28"/>
        </w:rPr>
        <w:br/>
        <w:t xml:space="preserve">с параметрами, утвержденными Федеральной антимонопольной службой (ФАС России). </w:t>
      </w:r>
    </w:p>
    <w:p w14:paraId="587D902A" w14:textId="77777777" w:rsidR="00235F70" w:rsidRPr="00235F70" w:rsidRDefault="00235F70" w:rsidP="00235F70">
      <w:pPr>
        <w:spacing w:line="276" w:lineRule="auto"/>
        <w:ind w:right="-1" w:firstLine="709"/>
        <w:contextualSpacing/>
        <w:jc w:val="both"/>
        <w:rPr>
          <w:sz w:val="28"/>
          <w:szCs w:val="28"/>
        </w:rPr>
      </w:pPr>
      <w:r w:rsidRPr="00235F70">
        <w:rPr>
          <w:sz w:val="28"/>
          <w:szCs w:val="28"/>
        </w:rPr>
        <w:t xml:space="preserve">ООО «Газпром межрегионгаз Кемерово» обратилось в Региональную энергетическую комиссию Кузбасса с заявлением от 13.05.2022 № 1-5/1809 (вх. № 3087 от 13.05.2022) и представило пакет документов (том 1) для утверждения с 1 июля 2022 года розничной цены на газ, реализуемый населению Кемеровской области - Кузбасса. Письмом от 02.06.2022 </w:t>
      </w:r>
      <w:r w:rsidRPr="00235F70">
        <w:rPr>
          <w:sz w:val="28"/>
          <w:szCs w:val="28"/>
        </w:rPr>
        <w:br/>
        <w:t xml:space="preserve">№ 1-5/2070 (вх. № 3521 от 03.06.2022) представлен дополнительный пакет документов (том 2). </w:t>
      </w:r>
    </w:p>
    <w:p w14:paraId="641087D4" w14:textId="77777777" w:rsidR="00235F70" w:rsidRPr="00235F70" w:rsidRDefault="00235F70" w:rsidP="00235F70">
      <w:pPr>
        <w:autoSpaceDE w:val="0"/>
        <w:autoSpaceDN w:val="0"/>
        <w:adjustRightInd w:val="0"/>
        <w:spacing w:line="276" w:lineRule="auto"/>
        <w:ind w:firstLine="709"/>
        <w:jc w:val="both"/>
        <w:rPr>
          <w:rFonts w:eastAsia="Calibri"/>
          <w:sz w:val="28"/>
          <w:szCs w:val="28"/>
          <w:lang w:eastAsia="en-US"/>
        </w:rPr>
      </w:pPr>
      <w:r w:rsidRPr="00235F70">
        <w:rPr>
          <w:rFonts w:eastAsia="Calibri"/>
          <w:sz w:val="28"/>
          <w:szCs w:val="28"/>
          <w:lang w:eastAsia="en-US"/>
        </w:rPr>
        <w:t>По данным ООО «Газпром межрегионгаз Кемерово» (стр. 84 том 1) поставка газа населению по направлениям использования следующая:</w:t>
      </w:r>
    </w:p>
    <w:p w14:paraId="6937B16C" w14:textId="77777777" w:rsidR="00235F70" w:rsidRPr="00235F70" w:rsidRDefault="00235F70" w:rsidP="00235F70">
      <w:pPr>
        <w:autoSpaceDE w:val="0"/>
        <w:autoSpaceDN w:val="0"/>
        <w:adjustRightInd w:val="0"/>
        <w:spacing w:line="276" w:lineRule="auto"/>
        <w:ind w:firstLine="709"/>
        <w:jc w:val="both"/>
        <w:rPr>
          <w:rFonts w:eastAsia="Calibri"/>
          <w:sz w:val="28"/>
          <w:szCs w:val="28"/>
          <w:lang w:eastAsia="en-US"/>
        </w:rPr>
      </w:pPr>
      <w:r w:rsidRPr="00235F70">
        <w:rPr>
          <w:rFonts w:eastAsia="Calibri"/>
          <w:sz w:val="28"/>
          <w:szCs w:val="28"/>
          <w:lang w:eastAsia="en-US"/>
        </w:rPr>
        <w:t>- на приготовление пищи и нагрев воды с использованием газовой плиты (в отсутствие других направлений использования газа);</w:t>
      </w:r>
    </w:p>
    <w:p w14:paraId="189E5B2C" w14:textId="77777777" w:rsidR="00235F70" w:rsidRPr="00235F70" w:rsidRDefault="00235F70" w:rsidP="00235F70">
      <w:pPr>
        <w:spacing w:line="276" w:lineRule="auto"/>
        <w:ind w:right="-1" w:firstLine="709"/>
        <w:contextualSpacing/>
        <w:jc w:val="both"/>
        <w:rPr>
          <w:sz w:val="28"/>
          <w:szCs w:val="28"/>
        </w:rPr>
      </w:pPr>
      <w:r w:rsidRPr="00235F70">
        <w:rPr>
          <w:rFonts w:eastAsia="Calibri"/>
          <w:sz w:val="28"/>
          <w:szCs w:val="28"/>
          <w:lang w:eastAsia="en-US"/>
        </w:rPr>
        <w:t xml:space="preserve"> </w:t>
      </w:r>
      <w:r w:rsidRPr="00235F70">
        <w:rPr>
          <w:sz w:val="28"/>
          <w:szCs w:val="28"/>
        </w:rPr>
        <w:t xml:space="preserve">- на отопление или отопление с одновременным использованием газа на другие цели (кроме отопления и (или) выработки электрической энергии </w:t>
      </w:r>
      <w:r w:rsidRPr="00235F70">
        <w:rPr>
          <w:sz w:val="28"/>
          <w:szCs w:val="28"/>
        </w:rPr>
        <w:br/>
        <w:t xml:space="preserve">с использованием котельных всех типов и (или) иного оборудования, находящихся в общей долевой собственности собственников помещений </w:t>
      </w:r>
      <w:r w:rsidRPr="00235F70">
        <w:rPr>
          <w:sz w:val="28"/>
          <w:szCs w:val="28"/>
        </w:rPr>
        <w:br/>
        <w:t>в многоквартирных домах);</w:t>
      </w:r>
    </w:p>
    <w:p w14:paraId="0E1C5FC9" w14:textId="77777777" w:rsidR="00235F70" w:rsidRPr="00235F70" w:rsidRDefault="00235F70" w:rsidP="00235F70">
      <w:pPr>
        <w:spacing w:line="276" w:lineRule="auto"/>
        <w:ind w:right="-1" w:firstLine="709"/>
        <w:contextualSpacing/>
        <w:jc w:val="both"/>
        <w:rPr>
          <w:sz w:val="28"/>
          <w:szCs w:val="28"/>
        </w:rPr>
      </w:pPr>
      <w:r w:rsidRPr="00235F70">
        <w:rPr>
          <w:sz w:val="28"/>
          <w:szCs w:val="28"/>
        </w:rPr>
        <w:t xml:space="preserve">- на отопление и (или) выработку электрической энергии </w:t>
      </w:r>
      <w:r w:rsidRPr="00235F70">
        <w:rPr>
          <w:sz w:val="28"/>
          <w:szCs w:val="28"/>
        </w:rPr>
        <w:br/>
        <w:t xml:space="preserve">с использованием котельных всех типов и (или) иного оборудования, находящихся в общей долевой собственности собственников помещений </w:t>
      </w:r>
      <w:r w:rsidRPr="00235F70">
        <w:rPr>
          <w:sz w:val="28"/>
          <w:szCs w:val="28"/>
        </w:rPr>
        <w:br/>
        <w:t xml:space="preserve">в многоквартирных домах. </w:t>
      </w:r>
    </w:p>
    <w:p w14:paraId="7193495B" w14:textId="77777777" w:rsidR="00235F70" w:rsidRPr="00235F70" w:rsidRDefault="00235F70" w:rsidP="00235F70">
      <w:pPr>
        <w:autoSpaceDE w:val="0"/>
        <w:autoSpaceDN w:val="0"/>
        <w:adjustRightInd w:val="0"/>
        <w:spacing w:line="276" w:lineRule="auto"/>
        <w:ind w:firstLine="709"/>
        <w:jc w:val="both"/>
        <w:rPr>
          <w:rFonts w:eastAsia="Calibri"/>
          <w:sz w:val="28"/>
          <w:szCs w:val="28"/>
          <w:lang w:eastAsia="en-US"/>
        </w:rPr>
      </w:pPr>
      <w:r w:rsidRPr="00235F70">
        <w:rPr>
          <w:rFonts w:eastAsia="Calibri"/>
          <w:sz w:val="28"/>
          <w:szCs w:val="28"/>
          <w:lang w:eastAsia="en-US"/>
        </w:rPr>
        <w:t xml:space="preserve">При этом ООО «Газпром межрегионгаз Кемерово» сообщает, что не имеет возможности подтвердить разделение плановых и фактических объемов газа по направлениям использования, в связи с тем, что в договорах транспортировки газа отсутствует разбивка плановых объемов по </w:t>
      </w:r>
      <w:r w:rsidRPr="00235F70">
        <w:rPr>
          <w:rFonts w:eastAsia="Calibri"/>
          <w:sz w:val="28"/>
          <w:szCs w:val="28"/>
          <w:lang w:eastAsia="en-US"/>
        </w:rPr>
        <w:lastRenderedPageBreak/>
        <w:t xml:space="preserve">направлениям использования, факт транспортировки газа по направлениям использования также не делится. </w:t>
      </w:r>
    </w:p>
    <w:p w14:paraId="3A720FC3" w14:textId="77777777" w:rsidR="00235F70" w:rsidRPr="00235F70" w:rsidRDefault="00235F70" w:rsidP="00235F70">
      <w:pPr>
        <w:autoSpaceDE w:val="0"/>
        <w:autoSpaceDN w:val="0"/>
        <w:adjustRightInd w:val="0"/>
        <w:spacing w:line="276" w:lineRule="auto"/>
        <w:ind w:firstLine="709"/>
        <w:jc w:val="both"/>
        <w:rPr>
          <w:rFonts w:eastAsia="Calibri"/>
          <w:sz w:val="28"/>
          <w:szCs w:val="28"/>
          <w:lang w:eastAsia="en-US"/>
        </w:rPr>
      </w:pPr>
      <w:r w:rsidRPr="00235F70">
        <w:rPr>
          <w:rFonts w:eastAsia="Calibri"/>
          <w:sz w:val="28"/>
          <w:szCs w:val="28"/>
          <w:lang w:eastAsia="en-US"/>
        </w:rPr>
        <w:t xml:space="preserve">На основании вышеизложенного расчет розничной цены на газ для населения Кемеровской области – Кузбасса произведен исходя из общего объема поставки газа. Соответственно устанавливается единая </w:t>
      </w:r>
      <w:r w:rsidRPr="00235F70">
        <w:rPr>
          <w:rFonts w:eastAsia="Calibri"/>
          <w:sz w:val="28"/>
          <w:szCs w:val="28"/>
          <w:lang w:eastAsia="en-US"/>
        </w:rPr>
        <w:br/>
        <w:t xml:space="preserve">цена газа, независимо от точек присоединения. </w:t>
      </w:r>
    </w:p>
    <w:p w14:paraId="44D36E4D" w14:textId="77777777" w:rsidR="00235F70" w:rsidRPr="00235F70" w:rsidRDefault="00235F70" w:rsidP="00235F70">
      <w:pPr>
        <w:autoSpaceDE w:val="0"/>
        <w:autoSpaceDN w:val="0"/>
        <w:adjustRightInd w:val="0"/>
        <w:spacing w:line="276" w:lineRule="auto"/>
        <w:ind w:firstLine="709"/>
        <w:jc w:val="both"/>
        <w:rPr>
          <w:rFonts w:eastAsia="Calibri"/>
          <w:sz w:val="28"/>
          <w:szCs w:val="28"/>
          <w:lang w:eastAsia="en-US"/>
        </w:rPr>
      </w:pPr>
      <w:r w:rsidRPr="00235F70">
        <w:rPr>
          <w:rFonts w:eastAsia="Calibri"/>
          <w:sz w:val="28"/>
          <w:szCs w:val="28"/>
          <w:lang w:eastAsia="en-US"/>
        </w:rPr>
        <w:t xml:space="preserve">В соответствии с п. 15 Методических указаний, средняя розничная цена на газ для выбранной с учетом положений </w:t>
      </w:r>
      <w:hyperlink r:id="rId9" w:history="1">
        <w:r w:rsidRPr="00235F70">
          <w:rPr>
            <w:rFonts w:eastAsia="Calibri"/>
            <w:color w:val="0000FF"/>
            <w:sz w:val="28"/>
            <w:szCs w:val="28"/>
            <w:lang w:eastAsia="en-US"/>
          </w:rPr>
          <w:t>главы II</w:t>
        </w:r>
      </w:hyperlink>
      <w:r w:rsidRPr="00235F70">
        <w:rPr>
          <w:rFonts w:eastAsia="Calibri"/>
          <w:sz w:val="28"/>
          <w:szCs w:val="28"/>
          <w:lang w:eastAsia="en-US"/>
        </w:rPr>
        <w:t xml:space="preserve"> Методических указаний территории субъекта Российской Федерации рассчитывается по следующей формуле:</w:t>
      </w:r>
    </w:p>
    <w:p w14:paraId="7E3B5E3B" w14:textId="77777777" w:rsidR="00235F70" w:rsidRPr="00235F70" w:rsidRDefault="00235F70" w:rsidP="00235F70">
      <w:pPr>
        <w:autoSpaceDE w:val="0"/>
        <w:autoSpaceDN w:val="0"/>
        <w:adjustRightInd w:val="0"/>
        <w:spacing w:line="276" w:lineRule="auto"/>
        <w:ind w:firstLine="540"/>
        <w:jc w:val="both"/>
        <w:rPr>
          <w:rFonts w:eastAsia="Calibri"/>
          <w:sz w:val="28"/>
          <w:szCs w:val="28"/>
          <w:lang w:eastAsia="en-US"/>
        </w:rPr>
      </w:pPr>
      <w:r w:rsidRPr="00235F70">
        <w:rPr>
          <w:rFonts w:eastAsia="Calibri"/>
          <w:noProof/>
          <w:position w:val="-14"/>
          <w:sz w:val="28"/>
          <w:szCs w:val="28"/>
        </w:rPr>
        <w:drawing>
          <wp:inline distT="0" distB="0" distL="0" distR="0" wp14:anchorId="3A42A848" wp14:editId="2A3EA1CF">
            <wp:extent cx="2597785" cy="37211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7785" cy="372110"/>
                    </a:xfrm>
                    <a:prstGeom prst="rect">
                      <a:avLst/>
                    </a:prstGeom>
                    <a:noFill/>
                    <a:ln>
                      <a:noFill/>
                    </a:ln>
                  </pic:spPr>
                </pic:pic>
              </a:graphicData>
            </a:graphic>
          </wp:inline>
        </w:drawing>
      </w:r>
      <w:r w:rsidRPr="00235F70">
        <w:rPr>
          <w:rFonts w:eastAsia="Calibri"/>
          <w:sz w:val="28"/>
          <w:szCs w:val="28"/>
          <w:lang w:eastAsia="en-US"/>
        </w:rPr>
        <w:t xml:space="preserve"> (1)</w:t>
      </w:r>
    </w:p>
    <w:p w14:paraId="469AEA9B" w14:textId="77777777" w:rsidR="00235F70" w:rsidRPr="00235F70" w:rsidRDefault="00235F70" w:rsidP="00235F70">
      <w:pPr>
        <w:autoSpaceDE w:val="0"/>
        <w:autoSpaceDN w:val="0"/>
        <w:adjustRightInd w:val="0"/>
        <w:spacing w:line="276" w:lineRule="auto"/>
        <w:ind w:firstLine="540"/>
        <w:jc w:val="both"/>
        <w:rPr>
          <w:rFonts w:eastAsia="Calibri"/>
          <w:sz w:val="28"/>
          <w:szCs w:val="28"/>
          <w:lang w:eastAsia="en-US"/>
        </w:rPr>
      </w:pPr>
      <w:r w:rsidRPr="00235F70">
        <w:rPr>
          <w:rFonts w:eastAsia="Calibri"/>
          <w:sz w:val="28"/>
          <w:szCs w:val="28"/>
          <w:lang w:eastAsia="en-US"/>
        </w:rPr>
        <w:t>где:</w:t>
      </w:r>
    </w:p>
    <w:p w14:paraId="402708D0"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noProof/>
          <w:position w:val="-11"/>
          <w:sz w:val="28"/>
          <w:szCs w:val="28"/>
        </w:rPr>
        <w:drawing>
          <wp:inline distT="0" distB="0" distL="0" distR="0" wp14:anchorId="3FD238E6" wp14:editId="7EDD99F4">
            <wp:extent cx="493395" cy="323850"/>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395" cy="323850"/>
                    </a:xfrm>
                    <a:prstGeom prst="rect">
                      <a:avLst/>
                    </a:prstGeom>
                    <a:noFill/>
                    <a:ln>
                      <a:noFill/>
                    </a:ln>
                  </pic:spPr>
                </pic:pic>
              </a:graphicData>
            </a:graphic>
          </wp:inline>
        </w:drawing>
      </w:r>
      <w:r w:rsidRPr="00235F70">
        <w:rPr>
          <w:rFonts w:eastAsia="Calibri"/>
          <w:sz w:val="28"/>
          <w:szCs w:val="28"/>
          <w:lang w:eastAsia="en-US"/>
        </w:rPr>
        <w:t xml:space="preserve"> - оптовая цена на газ, определяемая на выходе из системы магистрального газопроводного транспорта;</w:t>
      </w:r>
    </w:p>
    <w:p w14:paraId="3489D87F"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noProof/>
          <w:position w:val="-8"/>
          <w:sz w:val="28"/>
          <w:szCs w:val="28"/>
        </w:rPr>
        <w:drawing>
          <wp:inline distT="0" distB="0" distL="0" distR="0" wp14:anchorId="16683402" wp14:editId="369FE8B3">
            <wp:extent cx="518160" cy="2749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160" cy="274955"/>
                    </a:xfrm>
                    <a:prstGeom prst="rect">
                      <a:avLst/>
                    </a:prstGeom>
                    <a:noFill/>
                    <a:ln>
                      <a:noFill/>
                    </a:ln>
                  </pic:spPr>
                </pic:pic>
              </a:graphicData>
            </a:graphic>
          </wp:inline>
        </w:drawing>
      </w:r>
      <w:r w:rsidRPr="00235F70">
        <w:rPr>
          <w:rFonts w:eastAsia="Calibri"/>
          <w:sz w:val="28"/>
          <w:szCs w:val="28"/>
          <w:lang w:eastAsia="en-US"/>
        </w:rPr>
        <w:t xml:space="preserve"> - средняя региональная составляющая розничной цены на газ;</w:t>
      </w:r>
    </w:p>
    <w:p w14:paraId="27435E2C"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noProof/>
          <w:position w:val="-12"/>
          <w:sz w:val="28"/>
          <w:szCs w:val="28"/>
        </w:rPr>
        <w:drawing>
          <wp:inline distT="0" distB="0" distL="0" distR="0" wp14:anchorId="2FAEE8CE" wp14:editId="6425EF24">
            <wp:extent cx="493395" cy="331470"/>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3395" cy="331470"/>
                    </a:xfrm>
                    <a:prstGeom prst="rect">
                      <a:avLst/>
                    </a:prstGeom>
                    <a:noFill/>
                    <a:ln>
                      <a:noFill/>
                    </a:ln>
                  </pic:spPr>
                </pic:pic>
              </a:graphicData>
            </a:graphic>
          </wp:inline>
        </w:drawing>
      </w:r>
      <w:r w:rsidRPr="00235F70">
        <w:rPr>
          <w:rFonts w:eastAsia="Calibri"/>
          <w:sz w:val="28"/>
          <w:szCs w:val="28"/>
          <w:lang w:eastAsia="en-US"/>
        </w:rPr>
        <w:t xml:space="preserve"> - ставка начисления налога на добавленную стоимость.</w:t>
      </w:r>
    </w:p>
    <w:p w14:paraId="5E809640"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sz w:val="28"/>
          <w:szCs w:val="28"/>
          <w:lang w:eastAsia="en-US"/>
        </w:rPr>
        <w:t>В соответствии с п. 17 Методических указаний, средняя региональная составляющая розничной цены на газ для выбранной для целей установления розничных цен территории субъекта Российской Федерации рассчитывается по следующей формуле:</w:t>
      </w:r>
    </w:p>
    <w:p w14:paraId="0610EE0B" w14:textId="77777777" w:rsidR="00235F70" w:rsidRPr="00235F70" w:rsidRDefault="00235F70" w:rsidP="00235F70">
      <w:pPr>
        <w:autoSpaceDE w:val="0"/>
        <w:autoSpaceDN w:val="0"/>
        <w:adjustRightInd w:val="0"/>
        <w:spacing w:line="276" w:lineRule="auto"/>
        <w:ind w:firstLine="540"/>
        <w:jc w:val="both"/>
        <w:rPr>
          <w:rFonts w:eastAsia="Calibri"/>
          <w:sz w:val="28"/>
          <w:szCs w:val="28"/>
          <w:lang w:eastAsia="en-US"/>
        </w:rPr>
      </w:pPr>
      <w:r w:rsidRPr="00235F70">
        <w:rPr>
          <w:rFonts w:eastAsia="Calibri"/>
          <w:noProof/>
          <w:position w:val="-45"/>
          <w:sz w:val="28"/>
          <w:szCs w:val="28"/>
        </w:rPr>
        <w:drawing>
          <wp:inline distT="0" distB="0" distL="0" distR="0" wp14:anchorId="1E541CC9" wp14:editId="1BE1034B">
            <wp:extent cx="5761355" cy="7524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1355" cy="752475"/>
                    </a:xfrm>
                    <a:prstGeom prst="rect">
                      <a:avLst/>
                    </a:prstGeom>
                    <a:noFill/>
                    <a:ln>
                      <a:noFill/>
                    </a:ln>
                  </pic:spPr>
                </pic:pic>
              </a:graphicData>
            </a:graphic>
          </wp:inline>
        </w:drawing>
      </w:r>
      <w:r w:rsidRPr="00235F70">
        <w:rPr>
          <w:rFonts w:eastAsia="Calibri"/>
          <w:sz w:val="28"/>
          <w:szCs w:val="28"/>
          <w:lang w:eastAsia="en-US"/>
        </w:rPr>
        <w:t xml:space="preserve"> </w:t>
      </w:r>
    </w:p>
    <w:p w14:paraId="5288D8D6" w14:textId="77777777" w:rsidR="00235F70" w:rsidRPr="00235F70" w:rsidRDefault="00235F70" w:rsidP="00235F70">
      <w:pPr>
        <w:autoSpaceDE w:val="0"/>
        <w:autoSpaceDN w:val="0"/>
        <w:adjustRightInd w:val="0"/>
        <w:spacing w:line="276" w:lineRule="auto"/>
        <w:ind w:firstLine="540"/>
        <w:jc w:val="both"/>
        <w:rPr>
          <w:rFonts w:eastAsia="Calibri"/>
          <w:sz w:val="28"/>
          <w:szCs w:val="28"/>
          <w:lang w:eastAsia="en-US"/>
        </w:rPr>
      </w:pPr>
      <w:r w:rsidRPr="00235F70">
        <w:rPr>
          <w:rFonts w:eastAsia="Calibri"/>
          <w:sz w:val="28"/>
          <w:szCs w:val="28"/>
          <w:lang w:eastAsia="en-US"/>
        </w:rPr>
        <w:t>где:</w:t>
      </w:r>
    </w:p>
    <w:p w14:paraId="66F37676"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noProof/>
          <w:position w:val="-12"/>
          <w:sz w:val="28"/>
          <w:szCs w:val="28"/>
        </w:rPr>
        <w:drawing>
          <wp:inline distT="0" distB="0" distL="0" distR="0" wp14:anchorId="22481789" wp14:editId="42BB9A97">
            <wp:extent cx="47752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7520" cy="331470"/>
                    </a:xfrm>
                    <a:prstGeom prst="rect">
                      <a:avLst/>
                    </a:prstGeom>
                    <a:noFill/>
                    <a:ln>
                      <a:noFill/>
                    </a:ln>
                  </pic:spPr>
                </pic:pic>
              </a:graphicData>
            </a:graphic>
          </wp:inline>
        </w:drawing>
      </w:r>
      <w:r w:rsidRPr="00235F70">
        <w:rPr>
          <w:rFonts w:eastAsia="Calibri"/>
          <w:sz w:val="28"/>
          <w:szCs w:val="28"/>
          <w:lang w:eastAsia="en-US"/>
        </w:rPr>
        <w:t xml:space="preserve"> - установленный ФСТ России тариф на услуги </w:t>
      </w:r>
      <w:r w:rsidRPr="00235F70">
        <w:rPr>
          <w:rFonts w:eastAsia="Calibri"/>
          <w:sz w:val="28"/>
          <w:szCs w:val="28"/>
          <w:lang w:eastAsia="en-US"/>
        </w:rPr>
        <w:br/>
        <w:t xml:space="preserve">по транспортировке газа по группе население для i-той ГРО, </w:t>
      </w:r>
      <w:r w:rsidRPr="00235F70">
        <w:rPr>
          <w:rFonts w:eastAsia="Calibri"/>
          <w:sz w:val="28"/>
          <w:szCs w:val="28"/>
          <w:lang w:eastAsia="en-US"/>
        </w:rPr>
        <w:br/>
        <w:t xml:space="preserve">через газораспределительные сети которой непосредственно осуществляется поставка газа населению (на выбранной для установления розничной цены </w:t>
      </w:r>
      <w:r w:rsidRPr="00235F70">
        <w:rPr>
          <w:rFonts w:eastAsia="Calibri"/>
          <w:sz w:val="28"/>
          <w:szCs w:val="28"/>
          <w:lang w:eastAsia="en-US"/>
        </w:rPr>
        <w:br/>
        <w:t>на газ территории субъекта Российской Федерации);</w:t>
      </w:r>
    </w:p>
    <w:p w14:paraId="25147C36"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noProof/>
          <w:position w:val="-12"/>
          <w:sz w:val="28"/>
          <w:szCs w:val="28"/>
        </w:rPr>
        <w:lastRenderedPageBreak/>
        <w:drawing>
          <wp:inline distT="0" distB="0" distL="0" distR="0" wp14:anchorId="3226790F" wp14:editId="08FF0500">
            <wp:extent cx="639445" cy="33147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9445" cy="331470"/>
                    </a:xfrm>
                    <a:prstGeom prst="rect">
                      <a:avLst/>
                    </a:prstGeom>
                    <a:noFill/>
                    <a:ln>
                      <a:noFill/>
                    </a:ln>
                  </pic:spPr>
                </pic:pic>
              </a:graphicData>
            </a:graphic>
          </wp:inline>
        </w:drawing>
      </w:r>
      <w:r w:rsidRPr="00235F70">
        <w:rPr>
          <w:rFonts w:eastAsia="Calibri"/>
          <w:sz w:val="28"/>
          <w:szCs w:val="28"/>
          <w:lang w:eastAsia="en-US"/>
        </w:rPr>
        <w:t xml:space="preserve"> - установленный уполномоченным органом исполнительной власти субъекта Российской Федерации размер специальной надбавки </w:t>
      </w:r>
      <w:r w:rsidRPr="00235F70">
        <w:rPr>
          <w:rFonts w:eastAsia="Calibri"/>
          <w:sz w:val="28"/>
          <w:szCs w:val="28"/>
          <w:lang w:eastAsia="en-US"/>
        </w:rPr>
        <w:br/>
        <w:t xml:space="preserve">к тарифам на услуги по транспортировке газа по газораспределительным сетям по группе население i-той ГРО, через газораспределительные сети которой непосредственно осуществляется поставка газа населению </w:t>
      </w:r>
      <w:r w:rsidRPr="00235F70">
        <w:rPr>
          <w:rFonts w:eastAsia="Calibri"/>
          <w:sz w:val="28"/>
          <w:szCs w:val="28"/>
          <w:lang w:eastAsia="en-US"/>
        </w:rPr>
        <w:br/>
        <w:t>(на выбранной для установления розничной цены на газ территории субъекта Российской Федерации);</w:t>
      </w:r>
    </w:p>
    <w:p w14:paraId="1DEDFA50"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noProof/>
          <w:position w:val="-12"/>
          <w:sz w:val="28"/>
          <w:szCs w:val="28"/>
        </w:rPr>
        <w:drawing>
          <wp:inline distT="0" distB="0" distL="0" distR="0" wp14:anchorId="3A6F8E97" wp14:editId="64BE1C88">
            <wp:extent cx="793115" cy="331470"/>
            <wp:effectExtent l="0" t="0" r="698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3115" cy="331470"/>
                    </a:xfrm>
                    <a:prstGeom prst="rect">
                      <a:avLst/>
                    </a:prstGeom>
                    <a:noFill/>
                    <a:ln>
                      <a:noFill/>
                    </a:ln>
                  </pic:spPr>
                </pic:pic>
              </a:graphicData>
            </a:graphic>
          </wp:inline>
        </w:drawing>
      </w:r>
      <w:r w:rsidRPr="00235F70">
        <w:rPr>
          <w:rFonts w:eastAsia="Calibri"/>
          <w:sz w:val="28"/>
          <w:szCs w:val="28"/>
          <w:lang w:eastAsia="en-US"/>
        </w:rPr>
        <w:t xml:space="preserve"> - установленный ФСТ России тариф на транспортировку газа в транзитном потоке для i-той ГРО, по газораспределительным сетям которой осуществляется транспортировка газа в транзитном потоке </w:t>
      </w:r>
      <w:r w:rsidRPr="00235F70">
        <w:rPr>
          <w:rFonts w:eastAsia="Calibri"/>
          <w:sz w:val="28"/>
          <w:szCs w:val="28"/>
          <w:lang w:eastAsia="en-US"/>
        </w:rPr>
        <w:br/>
        <w:t>для последующей реализации населению через газораспределительные сети другой ГРО (на выбранной для установления розничной цены на газ территории субъекта Российской Федерации);</w:t>
      </w:r>
    </w:p>
    <w:p w14:paraId="4DA8889B"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noProof/>
          <w:position w:val="-14"/>
          <w:sz w:val="28"/>
          <w:szCs w:val="28"/>
        </w:rPr>
        <w:drawing>
          <wp:inline distT="0" distB="0" distL="0" distR="0" wp14:anchorId="6C5979E6" wp14:editId="3FA66D5B">
            <wp:extent cx="922655" cy="372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2655" cy="372110"/>
                    </a:xfrm>
                    <a:prstGeom prst="rect">
                      <a:avLst/>
                    </a:prstGeom>
                    <a:noFill/>
                    <a:ln>
                      <a:noFill/>
                    </a:ln>
                  </pic:spPr>
                </pic:pic>
              </a:graphicData>
            </a:graphic>
          </wp:inline>
        </w:drawing>
      </w:r>
      <w:r w:rsidRPr="00235F70">
        <w:rPr>
          <w:rFonts w:eastAsia="Calibri"/>
          <w:sz w:val="28"/>
          <w:szCs w:val="28"/>
          <w:lang w:eastAsia="en-US"/>
        </w:rPr>
        <w:t xml:space="preserve"> - установленный ФСТ России размер платы </w:t>
      </w:r>
      <w:r w:rsidRPr="00235F70">
        <w:rPr>
          <w:rFonts w:eastAsia="Calibri"/>
          <w:sz w:val="28"/>
          <w:szCs w:val="28"/>
          <w:lang w:eastAsia="en-US"/>
        </w:rPr>
        <w:br/>
        <w:t xml:space="preserve">за снабженческо-сбытовые услуги (далее - ПССУ) для j-го поставщика газа по группе население, осуществляющего его поставку населению </w:t>
      </w:r>
      <w:r w:rsidRPr="00235F70">
        <w:rPr>
          <w:rFonts w:eastAsia="Calibri"/>
          <w:sz w:val="28"/>
          <w:szCs w:val="28"/>
          <w:lang w:eastAsia="en-US"/>
        </w:rPr>
        <w:br/>
        <w:t>(на выбранной для установления розничной цены на газ территории субъекта Российской Федерации);</w:t>
      </w:r>
    </w:p>
    <w:p w14:paraId="558D8F54"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noProof/>
          <w:position w:val="-12"/>
          <w:sz w:val="28"/>
          <w:szCs w:val="28"/>
        </w:rPr>
        <w:drawing>
          <wp:inline distT="0" distB="0" distL="0" distR="0" wp14:anchorId="6EBE1F30" wp14:editId="0EBF5A32">
            <wp:extent cx="428625" cy="3314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sidRPr="00235F70">
        <w:rPr>
          <w:rFonts w:eastAsia="Calibri"/>
          <w:sz w:val="28"/>
          <w:szCs w:val="28"/>
          <w:lang w:eastAsia="en-US"/>
        </w:rPr>
        <w:t xml:space="preserve"> - объем транспортировки газа населению через газораспределительные сети i-той ГРО (на выбранной для установления розничной цены на газ территории субъекта Российской Федерации);</w:t>
      </w:r>
    </w:p>
    <w:p w14:paraId="32C06E5F"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noProof/>
          <w:position w:val="-12"/>
          <w:sz w:val="28"/>
          <w:szCs w:val="28"/>
        </w:rPr>
        <w:drawing>
          <wp:inline distT="0" distB="0" distL="0" distR="0" wp14:anchorId="5DF3D70D" wp14:editId="6E8DF1F9">
            <wp:extent cx="801370"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1370" cy="331470"/>
                    </a:xfrm>
                    <a:prstGeom prst="rect">
                      <a:avLst/>
                    </a:prstGeom>
                    <a:noFill/>
                    <a:ln>
                      <a:noFill/>
                    </a:ln>
                  </pic:spPr>
                </pic:pic>
              </a:graphicData>
            </a:graphic>
          </wp:inline>
        </w:drawing>
      </w:r>
      <w:r w:rsidRPr="00235F70">
        <w:rPr>
          <w:rFonts w:eastAsia="Calibri"/>
          <w:sz w:val="28"/>
          <w:szCs w:val="28"/>
          <w:lang w:eastAsia="en-US"/>
        </w:rPr>
        <w:t xml:space="preserve"> - объем транспортировки газа в транзитном потоке </w:t>
      </w:r>
      <w:r w:rsidRPr="00235F70">
        <w:rPr>
          <w:rFonts w:eastAsia="Calibri"/>
          <w:sz w:val="28"/>
          <w:szCs w:val="28"/>
          <w:lang w:eastAsia="en-US"/>
        </w:rPr>
        <w:br/>
        <w:t>по газораспределительным сетям i-той ГРО, предназначенного для последующей реализации населению через газораспределительные сети другой ГРО (на выбранной для установления розничной цены на газ территории субъекта Российской Федерации);</w:t>
      </w:r>
    </w:p>
    <w:p w14:paraId="1B56F8B9"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noProof/>
          <w:position w:val="-14"/>
          <w:sz w:val="28"/>
          <w:szCs w:val="28"/>
        </w:rPr>
        <w:drawing>
          <wp:inline distT="0" distB="0" distL="0" distR="0" wp14:anchorId="5688DF02" wp14:editId="5BE02BD0">
            <wp:extent cx="428625" cy="3721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372110"/>
                    </a:xfrm>
                    <a:prstGeom prst="rect">
                      <a:avLst/>
                    </a:prstGeom>
                    <a:noFill/>
                    <a:ln>
                      <a:noFill/>
                    </a:ln>
                  </pic:spPr>
                </pic:pic>
              </a:graphicData>
            </a:graphic>
          </wp:inline>
        </w:drawing>
      </w:r>
      <w:r w:rsidRPr="00235F70">
        <w:rPr>
          <w:rFonts w:eastAsia="Calibri"/>
          <w:sz w:val="28"/>
          <w:szCs w:val="28"/>
          <w:lang w:eastAsia="en-US"/>
        </w:rPr>
        <w:t xml:space="preserve"> - объем реализации газа населению j-тым поставщиком газа </w:t>
      </w:r>
      <w:r w:rsidRPr="00235F70">
        <w:rPr>
          <w:rFonts w:eastAsia="Calibri"/>
          <w:sz w:val="28"/>
          <w:szCs w:val="28"/>
          <w:lang w:eastAsia="en-US"/>
        </w:rPr>
        <w:br/>
        <w:t>(на выбранной для установления розничной цены на газ территории субъекта Российской Федерации);</w:t>
      </w:r>
    </w:p>
    <w:p w14:paraId="72908C3F"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noProof/>
          <w:position w:val="-12"/>
          <w:sz w:val="28"/>
          <w:szCs w:val="28"/>
        </w:rPr>
        <w:lastRenderedPageBreak/>
        <w:drawing>
          <wp:inline distT="0" distB="0" distL="0" distR="0" wp14:anchorId="41FDAD78" wp14:editId="3BF4A571">
            <wp:extent cx="428625" cy="331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 cy="331470"/>
                    </a:xfrm>
                    <a:prstGeom prst="rect">
                      <a:avLst/>
                    </a:prstGeom>
                    <a:noFill/>
                    <a:ln>
                      <a:noFill/>
                    </a:ln>
                  </pic:spPr>
                </pic:pic>
              </a:graphicData>
            </a:graphic>
          </wp:inline>
        </w:drawing>
      </w:r>
      <w:r w:rsidRPr="00235F70">
        <w:rPr>
          <w:rFonts w:eastAsia="Calibri"/>
          <w:sz w:val="28"/>
          <w:szCs w:val="28"/>
          <w:lang w:eastAsia="en-US"/>
        </w:rPr>
        <w:t xml:space="preserve"> - общий объем реализации газа населению (на выбранной </w:t>
      </w:r>
      <w:r w:rsidRPr="00235F70">
        <w:rPr>
          <w:rFonts w:eastAsia="Calibri"/>
          <w:sz w:val="28"/>
          <w:szCs w:val="28"/>
          <w:lang w:eastAsia="en-US"/>
        </w:rPr>
        <w:br/>
        <w:t>для установления розничной цены на газ территории субъекта Российской Федерации);</w:t>
      </w:r>
    </w:p>
    <w:p w14:paraId="2E615230"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sz w:val="28"/>
          <w:szCs w:val="28"/>
          <w:lang w:eastAsia="en-US"/>
        </w:rPr>
        <w:t xml:space="preserve">I - количество ГРО, по газораспределительным сетям которых осуществляется транспортировка газа для поставки населению </w:t>
      </w:r>
      <w:r w:rsidRPr="00235F70">
        <w:rPr>
          <w:rFonts w:eastAsia="Calibri"/>
          <w:sz w:val="28"/>
          <w:szCs w:val="28"/>
          <w:lang w:eastAsia="en-US"/>
        </w:rPr>
        <w:br/>
        <w:t>(на выбранной для установления розничной цены на газ территории субъекта Российской Федерации) (включая ГРО, находящиеся на территории других субъектов Российской Федерации, по сетям которых осуществляется транспортировка газа, впоследствии реализуемого населению на территории данного субъекта Российской Федерации, в транзитном потоке);</w:t>
      </w:r>
    </w:p>
    <w:p w14:paraId="669AB44E"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sz w:val="28"/>
          <w:szCs w:val="28"/>
          <w:lang w:eastAsia="en-US"/>
        </w:rPr>
        <w:t>J - количество поставщиков газа, осуществляющих его поставку населению (на выбранной для установления розничной цены на газ территории субъекта Российской Федерации);</w:t>
      </w:r>
    </w:p>
    <w:p w14:paraId="58040F5E"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sz w:val="28"/>
          <w:szCs w:val="28"/>
          <w:lang w:eastAsia="en-US"/>
        </w:rPr>
        <w:t>i - порядковый индекс ГРО;</w:t>
      </w:r>
    </w:p>
    <w:p w14:paraId="2ECE6CBB" w14:textId="77777777" w:rsidR="00235F70" w:rsidRPr="00235F70" w:rsidRDefault="00235F70" w:rsidP="00235F70">
      <w:pPr>
        <w:autoSpaceDE w:val="0"/>
        <w:autoSpaceDN w:val="0"/>
        <w:adjustRightInd w:val="0"/>
        <w:spacing w:before="280" w:line="276" w:lineRule="auto"/>
        <w:ind w:firstLine="540"/>
        <w:jc w:val="both"/>
        <w:rPr>
          <w:rFonts w:eastAsia="Calibri"/>
          <w:sz w:val="28"/>
          <w:szCs w:val="28"/>
          <w:lang w:eastAsia="en-US"/>
        </w:rPr>
      </w:pPr>
      <w:r w:rsidRPr="00235F70">
        <w:rPr>
          <w:rFonts w:eastAsia="Calibri"/>
          <w:sz w:val="28"/>
          <w:szCs w:val="28"/>
          <w:lang w:eastAsia="en-US"/>
        </w:rPr>
        <w:t>j - порядковый индекс поставщиков газа.</w:t>
      </w:r>
    </w:p>
    <w:p w14:paraId="402E04C5" w14:textId="77777777" w:rsidR="00235F70" w:rsidRPr="00235F70" w:rsidRDefault="00235F70" w:rsidP="00235F70">
      <w:pPr>
        <w:autoSpaceDE w:val="0"/>
        <w:autoSpaceDN w:val="0"/>
        <w:adjustRightInd w:val="0"/>
        <w:spacing w:before="280" w:line="276" w:lineRule="auto"/>
        <w:ind w:firstLine="540"/>
        <w:jc w:val="both"/>
        <w:rPr>
          <w:rFonts w:eastAsia="Calibri"/>
          <w:b/>
          <w:sz w:val="28"/>
          <w:szCs w:val="28"/>
          <w:lang w:eastAsia="en-US"/>
        </w:rPr>
      </w:pPr>
      <w:r w:rsidRPr="00235F70">
        <w:rPr>
          <w:rFonts w:eastAsia="Calibri"/>
          <w:b/>
          <w:sz w:val="28"/>
          <w:szCs w:val="28"/>
          <w:lang w:eastAsia="en-US"/>
        </w:rPr>
        <w:t>Экспертами в расчете приняты:</w:t>
      </w:r>
    </w:p>
    <w:p w14:paraId="4079D44E" w14:textId="77777777" w:rsidR="00235F70" w:rsidRPr="00235F70" w:rsidRDefault="00235F70" w:rsidP="00235F70">
      <w:pPr>
        <w:spacing w:line="276" w:lineRule="auto"/>
        <w:ind w:right="-1" w:firstLine="709"/>
        <w:contextualSpacing/>
        <w:jc w:val="both"/>
        <w:rPr>
          <w:b/>
          <w:sz w:val="28"/>
          <w:szCs w:val="28"/>
        </w:rPr>
      </w:pPr>
      <w:r w:rsidRPr="00235F70">
        <w:rPr>
          <w:b/>
          <w:sz w:val="28"/>
          <w:szCs w:val="28"/>
        </w:rPr>
        <w:t xml:space="preserve">1. Оптовая цена на газ, добываемый ПАО «Газпром» </w:t>
      </w:r>
      <w:r w:rsidRPr="00235F70">
        <w:rPr>
          <w:b/>
          <w:sz w:val="28"/>
          <w:szCs w:val="28"/>
        </w:rPr>
        <w:br/>
        <w:t>и его аффилированными лицами, предназначенный для последующей реализации населению (без НДС)</w:t>
      </w:r>
    </w:p>
    <w:p w14:paraId="1CD28CE7" w14:textId="77777777" w:rsidR="00235F70" w:rsidRPr="00235F70" w:rsidRDefault="00235F70" w:rsidP="00235F70">
      <w:pPr>
        <w:spacing w:line="276" w:lineRule="auto"/>
        <w:ind w:right="-1" w:firstLine="709"/>
        <w:contextualSpacing/>
        <w:jc w:val="both"/>
        <w:rPr>
          <w:sz w:val="28"/>
          <w:szCs w:val="28"/>
        </w:rPr>
      </w:pPr>
      <w:r w:rsidRPr="00235F70">
        <w:rPr>
          <w:sz w:val="28"/>
          <w:szCs w:val="28"/>
        </w:rPr>
        <w:t>*</w:t>
      </w:r>
      <w:bookmarkStart w:id="6" w:name="_Hlk107216292"/>
      <w:r w:rsidRPr="00235F70">
        <w:rPr>
          <w:sz w:val="28"/>
          <w:szCs w:val="28"/>
        </w:rPr>
        <w:t xml:space="preserve">Приказом ФАС России от 14.06.2022 № 443/22 «Об утверждении оптовых цен на газ, добываемый ПАО «Газпром» и его аффилированными лицами, предназначенный для последующей реализации населению» </w:t>
      </w:r>
      <w:r w:rsidRPr="00235F70">
        <w:rPr>
          <w:sz w:val="28"/>
          <w:szCs w:val="28"/>
        </w:rPr>
        <w:br/>
        <w:t xml:space="preserve">с 01.07.2022 года для потребителей 22 ценового пояса (Кемеровская область) установлена оптовая цена на газ, реализуемый населению, в размере </w:t>
      </w:r>
      <w:r w:rsidRPr="00235F70">
        <w:rPr>
          <w:sz w:val="28"/>
          <w:szCs w:val="28"/>
        </w:rPr>
        <w:br/>
        <w:t>4 160,00</w:t>
      </w:r>
      <w:r w:rsidRPr="00235F70">
        <w:rPr>
          <w:b/>
          <w:i/>
          <w:sz w:val="28"/>
          <w:szCs w:val="28"/>
        </w:rPr>
        <w:t xml:space="preserve"> </w:t>
      </w:r>
      <w:r w:rsidRPr="00235F70">
        <w:rPr>
          <w:sz w:val="28"/>
          <w:szCs w:val="28"/>
        </w:rPr>
        <w:t>руб./1000 куб. м</w:t>
      </w:r>
      <w:r w:rsidRPr="00235F70">
        <w:rPr>
          <w:sz w:val="28"/>
          <w:szCs w:val="28"/>
          <w:vertAlign w:val="superscript"/>
        </w:rPr>
        <w:t xml:space="preserve"> </w:t>
      </w:r>
      <w:r w:rsidRPr="00235F70">
        <w:rPr>
          <w:sz w:val="28"/>
          <w:szCs w:val="28"/>
        </w:rPr>
        <w:t>(без учета НДС)</w:t>
      </w:r>
      <w:bookmarkEnd w:id="6"/>
      <w:r w:rsidRPr="00235F70">
        <w:rPr>
          <w:sz w:val="28"/>
          <w:szCs w:val="28"/>
        </w:rPr>
        <w:t xml:space="preserve">.  рост составил 3,0 %. </w:t>
      </w:r>
    </w:p>
    <w:p w14:paraId="54744838" w14:textId="77777777" w:rsidR="00235F70" w:rsidRPr="00235F70" w:rsidRDefault="00235F70" w:rsidP="00235F70">
      <w:pPr>
        <w:spacing w:line="276" w:lineRule="auto"/>
        <w:ind w:right="-1" w:firstLine="709"/>
        <w:contextualSpacing/>
        <w:jc w:val="both"/>
        <w:rPr>
          <w:sz w:val="28"/>
          <w:szCs w:val="28"/>
        </w:rPr>
      </w:pPr>
      <w:r w:rsidRPr="00235F70">
        <w:rPr>
          <w:b/>
          <w:sz w:val="28"/>
          <w:szCs w:val="28"/>
        </w:rPr>
        <w:t>2.</w:t>
      </w:r>
      <w:r w:rsidRPr="00235F70">
        <w:rPr>
          <w:b/>
          <w:i/>
          <w:sz w:val="28"/>
          <w:szCs w:val="28"/>
        </w:rPr>
        <w:t xml:space="preserve"> </w:t>
      </w:r>
      <w:r w:rsidRPr="00235F70">
        <w:rPr>
          <w:b/>
          <w:sz w:val="28"/>
          <w:szCs w:val="28"/>
        </w:rPr>
        <w:t>Тарифы на услуги по транспортировке газа по группе «население».</w:t>
      </w:r>
      <w:r w:rsidRPr="00235F70">
        <w:rPr>
          <w:sz w:val="28"/>
          <w:szCs w:val="28"/>
        </w:rPr>
        <w:t xml:space="preserve"> </w:t>
      </w:r>
    </w:p>
    <w:p w14:paraId="0C035F11" w14:textId="77777777" w:rsidR="00235F70" w:rsidRPr="00235F70" w:rsidRDefault="00235F70" w:rsidP="00235F70">
      <w:pPr>
        <w:spacing w:line="276" w:lineRule="auto"/>
        <w:ind w:right="-1" w:firstLine="709"/>
        <w:contextualSpacing/>
        <w:jc w:val="both"/>
        <w:rPr>
          <w:sz w:val="28"/>
          <w:szCs w:val="28"/>
        </w:rPr>
      </w:pPr>
      <w:r w:rsidRPr="00235F70">
        <w:rPr>
          <w:sz w:val="28"/>
          <w:szCs w:val="28"/>
        </w:rPr>
        <w:t>**Приказом ФАС России от 13.01.2020 № 15/20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 – Кузбасса, Новосибирской, Томской и Иркутской областей» (Приложение № 1) с 01.07.2022 года установлен тариф по группе «население» в размере 698,31 руб./1000 куб. м</w:t>
      </w:r>
      <w:r w:rsidRPr="00235F70">
        <w:rPr>
          <w:sz w:val="20"/>
          <w:szCs w:val="20"/>
        </w:rPr>
        <w:t xml:space="preserve"> </w:t>
      </w:r>
      <w:r w:rsidRPr="00235F70">
        <w:rPr>
          <w:sz w:val="28"/>
          <w:szCs w:val="28"/>
        </w:rPr>
        <w:t xml:space="preserve">(без НДС).  Рост тарифа относительно </w:t>
      </w:r>
      <w:r w:rsidRPr="00235F70">
        <w:rPr>
          <w:sz w:val="28"/>
          <w:szCs w:val="28"/>
        </w:rPr>
        <w:lastRenderedPageBreak/>
        <w:t xml:space="preserve">предыдущего периода регулирования (2021 год – </w:t>
      </w:r>
      <w:r w:rsidRPr="00235F70">
        <w:rPr>
          <w:sz w:val="28"/>
          <w:szCs w:val="28"/>
        </w:rPr>
        <w:br/>
        <w:t>671,45 руб./1000 куб. м) составил 4,0 %.</w:t>
      </w:r>
    </w:p>
    <w:p w14:paraId="7862D707" w14:textId="77777777" w:rsidR="00235F70" w:rsidRPr="00235F70" w:rsidRDefault="00235F70" w:rsidP="00235F70">
      <w:pPr>
        <w:spacing w:line="276" w:lineRule="auto"/>
        <w:ind w:right="-1" w:firstLine="709"/>
        <w:contextualSpacing/>
        <w:jc w:val="both"/>
        <w:rPr>
          <w:sz w:val="28"/>
          <w:szCs w:val="28"/>
        </w:rPr>
      </w:pPr>
      <w:r w:rsidRPr="00235F70">
        <w:rPr>
          <w:sz w:val="28"/>
          <w:szCs w:val="28"/>
        </w:rPr>
        <w:t xml:space="preserve">***Приказом ФАС России от 19.11.2018 № 1605/18 «Об утверждении тарифов на услуги по транспортировке газа по газораспределительным сетям ООО «Сибгаз-эксплуатация» на территории Кемеровской области установлен тариф по группе «население» с 01.07.2022 года в размере </w:t>
      </w:r>
      <w:r w:rsidRPr="00235F70">
        <w:rPr>
          <w:sz w:val="28"/>
          <w:szCs w:val="28"/>
        </w:rPr>
        <w:br/>
        <w:t xml:space="preserve">1595,93 руб./1000 куб. м (без НДС). Рост тарифа </w:t>
      </w:r>
      <w:bookmarkStart w:id="7" w:name="_Hlk105073208"/>
      <w:r w:rsidRPr="00235F70">
        <w:rPr>
          <w:sz w:val="28"/>
          <w:szCs w:val="28"/>
        </w:rPr>
        <w:t xml:space="preserve">относительно предыдущего периода регулирования (2021 год - 1549,45 руб./1000 куб. м) </w:t>
      </w:r>
      <w:bookmarkEnd w:id="7"/>
      <w:r w:rsidRPr="00235F70">
        <w:rPr>
          <w:sz w:val="28"/>
          <w:szCs w:val="28"/>
        </w:rPr>
        <w:t>составил 3,0 %.</w:t>
      </w:r>
    </w:p>
    <w:p w14:paraId="02E02F2B" w14:textId="77777777" w:rsidR="00235F70" w:rsidRPr="00235F70" w:rsidRDefault="00235F70" w:rsidP="00235F70">
      <w:pPr>
        <w:spacing w:line="276" w:lineRule="auto"/>
        <w:ind w:firstLine="709"/>
        <w:contextualSpacing/>
        <w:jc w:val="both"/>
        <w:rPr>
          <w:b/>
          <w:sz w:val="28"/>
          <w:szCs w:val="28"/>
        </w:rPr>
      </w:pPr>
      <w:r w:rsidRPr="00235F70">
        <w:rPr>
          <w:b/>
          <w:sz w:val="28"/>
          <w:szCs w:val="28"/>
        </w:rPr>
        <w:t>3.</w:t>
      </w:r>
      <w:r w:rsidRPr="00235F70">
        <w:rPr>
          <w:b/>
          <w:i/>
          <w:sz w:val="28"/>
          <w:szCs w:val="28"/>
        </w:rPr>
        <w:t xml:space="preserve"> </w:t>
      </w:r>
      <w:r w:rsidRPr="00235F70">
        <w:rPr>
          <w:b/>
          <w:sz w:val="28"/>
          <w:szCs w:val="28"/>
        </w:rPr>
        <w:t xml:space="preserve">Тарифы на услуги по транспортировке газа в транзитном потоке. </w:t>
      </w:r>
    </w:p>
    <w:p w14:paraId="6D7E2F67" w14:textId="77777777" w:rsidR="00235F70" w:rsidRPr="00235F70" w:rsidRDefault="00235F70" w:rsidP="00235F70">
      <w:pPr>
        <w:spacing w:line="276" w:lineRule="auto"/>
        <w:ind w:firstLine="709"/>
        <w:contextualSpacing/>
        <w:jc w:val="both"/>
        <w:rPr>
          <w:sz w:val="28"/>
          <w:szCs w:val="28"/>
        </w:rPr>
      </w:pPr>
      <w:r w:rsidRPr="00235F70">
        <w:rPr>
          <w:sz w:val="28"/>
          <w:szCs w:val="28"/>
        </w:rPr>
        <w:t xml:space="preserve">****Приказом ФАС России от 12.12.2019 № 1637/19 «Об утверждении тарифов на услуги по транспортировке газа по газораспределительным сетям ООО «Кузбассоблгаз» на территории Кемеровской области - Кузбасса» </w:t>
      </w:r>
      <w:r w:rsidRPr="00235F70">
        <w:rPr>
          <w:sz w:val="28"/>
          <w:szCs w:val="28"/>
        </w:rPr>
        <w:br/>
        <w:t xml:space="preserve">с 01.07.2022 года установлен тариф на транспортировку газа в транзитном потоке в размере 437,68 руб./1000 куб. м (без НДС). Рост тарифа относительно предыдущего периода регулирования (2021 год - </w:t>
      </w:r>
      <w:r w:rsidRPr="00235F70">
        <w:rPr>
          <w:sz w:val="28"/>
          <w:szCs w:val="28"/>
        </w:rPr>
        <w:br/>
        <w:t>424,93 руб./1000 куб. м) составил 3,0 %.</w:t>
      </w:r>
    </w:p>
    <w:p w14:paraId="1CED77C3" w14:textId="77777777" w:rsidR="00235F70" w:rsidRPr="00235F70" w:rsidRDefault="00235F70" w:rsidP="00235F70">
      <w:pPr>
        <w:spacing w:line="276" w:lineRule="auto"/>
        <w:ind w:firstLine="709"/>
        <w:contextualSpacing/>
        <w:jc w:val="both"/>
        <w:rPr>
          <w:sz w:val="28"/>
          <w:szCs w:val="28"/>
        </w:rPr>
      </w:pPr>
      <w:r w:rsidRPr="00235F70">
        <w:rPr>
          <w:sz w:val="28"/>
          <w:szCs w:val="28"/>
        </w:rPr>
        <w:t xml:space="preserve">ООО «Газпром межрегионгаз Кемерово» заявлены расходы </w:t>
      </w:r>
      <w:r w:rsidRPr="00235F70">
        <w:rPr>
          <w:sz w:val="28"/>
          <w:szCs w:val="28"/>
        </w:rPr>
        <w:br/>
        <w:t>на транспортировку газа в транзитном потоке для ООО «Газпром газораспределение Томск» в сумме 2 503,31 руб.</w:t>
      </w:r>
    </w:p>
    <w:p w14:paraId="5D182943" w14:textId="77777777" w:rsidR="00235F70" w:rsidRPr="00235F70" w:rsidRDefault="00235F70" w:rsidP="00235F70">
      <w:pPr>
        <w:spacing w:line="276" w:lineRule="auto"/>
        <w:ind w:firstLine="709"/>
        <w:contextualSpacing/>
        <w:jc w:val="both"/>
        <w:rPr>
          <w:sz w:val="28"/>
          <w:szCs w:val="28"/>
        </w:rPr>
      </w:pPr>
      <w:r w:rsidRPr="00235F70">
        <w:rPr>
          <w:sz w:val="28"/>
          <w:szCs w:val="28"/>
        </w:rPr>
        <w:t xml:space="preserve">В расчете розничных цен на природный газ экспертами расходы </w:t>
      </w:r>
      <w:r w:rsidRPr="00235F70">
        <w:rPr>
          <w:sz w:val="28"/>
          <w:szCs w:val="28"/>
        </w:rPr>
        <w:br/>
        <w:t>на транспортировку газа в транзитном потоке для ООО «Газпром газораспределение Томск» не учтены, в связи с отсутствием утвержденного ФАС России тарифа на этот вид деятельности.</w:t>
      </w:r>
    </w:p>
    <w:p w14:paraId="02F3DCBD" w14:textId="77777777" w:rsidR="00235F70" w:rsidRPr="00235F70" w:rsidRDefault="00235F70" w:rsidP="00235F70">
      <w:pPr>
        <w:spacing w:line="276" w:lineRule="auto"/>
        <w:ind w:firstLine="709"/>
        <w:contextualSpacing/>
        <w:jc w:val="both"/>
        <w:rPr>
          <w:b/>
          <w:sz w:val="28"/>
          <w:szCs w:val="28"/>
        </w:rPr>
      </w:pPr>
      <w:r w:rsidRPr="00235F70">
        <w:rPr>
          <w:sz w:val="28"/>
          <w:szCs w:val="28"/>
        </w:rPr>
        <w:t xml:space="preserve"> </w:t>
      </w:r>
      <w:r w:rsidRPr="00235F70">
        <w:rPr>
          <w:b/>
          <w:sz w:val="28"/>
          <w:szCs w:val="28"/>
        </w:rPr>
        <w:t>4. Размер платы за снабженческо-сбытовые услуги (далее – ПССУ), оказываемые конечным потребителям ООО «Газпром межрегионгаз Кемерово», по группе «население» (без НДС).</w:t>
      </w:r>
    </w:p>
    <w:p w14:paraId="6067F9A1" w14:textId="77777777" w:rsidR="00235F70" w:rsidRPr="00235F70" w:rsidRDefault="00235F70" w:rsidP="00235F70">
      <w:pPr>
        <w:spacing w:line="276" w:lineRule="auto"/>
        <w:ind w:firstLine="709"/>
        <w:contextualSpacing/>
        <w:jc w:val="both"/>
        <w:rPr>
          <w:sz w:val="28"/>
          <w:szCs w:val="28"/>
        </w:rPr>
      </w:pPr>
      <w:r w:rsidRPr="00235F70">
        <w:rPr>
          <w:sz w:val="28"/>
          <w:szCs w:val="28"/>
        </w:rPr>
        <w:t>*****Приказом ФАС России от 27.12.2021 № 1536/21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установлен размер платы за снабженческо–сбытовые услуги по группе «население» в сумме 250,64 руб./1000 м</w:t>
      </w:r>
      <w:r w:rsidRPr="00235F70">
        <w:rPr>
          <w:sz w:val="28"/>
          <w:szCs w:val="28"/>
          <w:vertAlign w:val="superscript"/>
        </w:rPr>
        <w:t>3</w:t>
      </w:r>
      <w:r w:rsidRPr="00235F70">
        <w:rPr>
          <w:sz w:val="28"/>
          <w:szCs w:val="28"/>
        </w:rPr>
        <w:t xml:space="preserve"> (без НДС). </w:t>
      </w:r>
    </w:p>
    <w:p w14:paraId="0FE06D76" w14:textId="77777777" w:rsidR="00235F70" w:rsidRPr="00235F70" w:rsidRDefault="00235F70" w:rsidP="00235F70">
      <w:pPr>
        <w:spacing w:line="276" w:lineRule="auto"/>
        <w:ind w:firstLine="709"/>
        <w:contextualSpacing/>
        <w:jc w:val="both"/>
        <w:rPr>
          <w:sz w:val="28"/>
          <w:szCs w:val="28"/>
        </w:rPr>
      </w:pPr>
      <w:r w:rsidRPr="00235F70">
        <w:rPr>
          <w:b/>
          <w:sz w:val="28"/>
          <w:szCs w:val="28"/>
        </w:rPr>
        <w:t>5. Выпадающие доходы</w:t>
      </w:r>
      <w:r w:rsidRPr="00235F70">
        <w:rPr>
          <w:sz w:val="28"/>
          <w:szCs w:val="28"/>
        </w:rPr>
        <w:t xml:space="preserve">. </w:t>
      </w:r>
    </w:p>
    <w:p w14:paraId="2FD3F56D" w14:textId="77777777" w:rsidR="00235F70" w:rsidRPr="00235F70" w:rsidRDefault="00235F70" w:rsidP="00235F70">
      <w:pPr>
        <w:spacing w:line="276" w:lineRule="auto"/>
        <w:ind w:firstLine="709"/>
        <w:contextualSpacing/>
        <w:jc w:val="both"/>
        <w:rPr>
          <w:sz w:val="28"/>
          <w:szCs w:val="28"/>
        </w:rPr>
      </w:pPr>
      <w:r w:rsidRPr="00235F70">
        <w:rPr>
          <w:sz w:val="28"/>
          <w:szCs w:val="28"/>
        </w:rPr>
        <w:t>ООО «Газпром межрегионгаз Кемерово» не заявлены выпадающие доходы за 2021 год.</w:t>
      </w:r>
    </w:p>
    <w:p w14:paraId="717B1ADB" w14:textId="77777777" w:rsidR="00235F70" w:rsidRPr="00235F70" w:rsidRDefault="00235F70" w:rsidP="00235F70">
      <w:pPr>
        <w:spacing w:line="276" w:lineRule="auto"/>
        <w:ind w:firstLine="709"/>
        <w:contextualSpacing/>
        <w:jc w:val="both"/>
        <w:rPr>
          <w:sz w:val="28"/>
          <w:szCs w:val="28"/>
        </w:rPr>
        <w:sectPr w:rsidR="00235F70" w:rsidRPr="00235F70" w:rsidSect="00335CC7">
          <w:footerReference w:type="default" r:id="rId23"/>
          <w:pgSz w:w="11906" w:h="16838"/>
          <w:pgMar w:top="851" w:right="849" w:bottom="851" w:left="1701" w:header="680" w:footer="709" w:gutter="0"/>
          <w:cols w:space="708"/>
          <w:docGrid w:linePitch="360"/>
        </w:sectPr>
      </w:pPr>
    </w:p>
    <w:p w14:paraId="1AC22F9C" w14:textId="77777777" w:rsidR="00235F70" w:rsidRPr="00235F70" w:rsidRDefault="00235F70" w:rsidP="00235F70">
      <w:pPr>
        <w:spacing w:line="276" w:lineRule="auto"/>
        <w:ind w:firstLine="709"/>
        <w:contextualSpacing/>
        <w:jc w:val="both"/>
        <w:rPr>
          <w:sz w:val="28"/>
          <w:szCs w:val="28"/>
        </w:rPr>
      </w:pPr>
    </w:p>
    <w:p w14:paraId="26A92474" w14:textId="77777777" w:rsidR="00235F70" w:rsidRPr="00235F70" w:rsidRDefault="00235F70" w:rsidP="00235F70">
      <w:pPr>
        <w:spacing w:line="276" w:lineRule="auto"/>
        <w:ind w:firstLine="709"/>
        <w:contextualSpacing/>
        <w:jc w:val="right"/>
        <w:rPr>
          <w:sz w:val="28"/>
          <w:szCs w:val="28"/>
        </w:rPr>
      </w:pPr>
      <w:r w:rsidRPr="00235F70">
        <w:rPr>
          <w:sz w:val="28"/>
          <w:szCs w:val="28"/>
        </w:rPr>
        <w:t>Таблица 1</w:t>
      </w:r>
    </w:p>
    <w:p w14:paraId="41E83322" w14:textId="77777777" w:rsidR="00235F70" w:rsidRPr="00235F70" w:rsidRDefault="00235F70" w:rsidP="00235F70">
      <w:pPr>
        <w:spacing w:line="276" w:lineRule="auto"/>
        <w:ind w:firstLine="709"/>
        <w:contextualSpacing/>
        <w:jc w:val="center"/>
        <w:rPr>
          <w:sz w:val="28"/>
          <w:szCs w:val="28"/>
        </w:rPr>
      </w:pPr>
      <w:r w:rsidRPr="00235F70">
        <w:rPr>
          <w:sz w:val="28"/>
          <w:szCs w:val="28"/>
        </w:rPr>
        <w:t>Расчет розничной цены на газ природный, реализуемый населению Кемеровской области – Кузбасса (с 01.07.2022 года)</w:t>
      </w:r>
    </w:p>
    <w:p w14:paraId="03FE73A6" w14:textId="77777777" w:rsidR="00235F70" w:rsidRPr="00235F70" w:rsidRDefault="00235F70" w:rsidP="00235F70">
      <w:pPr>
        <w:spacing w:line="276" w:lineRule="auto"/>
        <w:ind w:firstLine="709"/>
        <w:contextualSpacing/>
        <w:jc w:val="center"/>
        <w:rPr>
          <w:sz w:val="28"/>
          <w:szCs w:val="28"/>
        </w:rPr>
      </w:pPr>
    </w:p>
    <w:tbl>
      <w:tblPr>
        <w:tblW w:w="9781" w:type="dxa"/>
        <w:tblInd w:w="-147" w:type="dxa"/>
        <w:tblLook w:val="04A0" w:firstRow="1" w:lastRow="0" w:firstColumn="1" w:lastColumn="0" w:noHBand="0" w:noVBand="1"/>
      </w:tblPr>
      <w:tblGrid>
        <w:gridCol w:w="681"/>
        <w:gridCol w:w="3685"/>
        <w:gridCol w:w="1732"/>
        <w:gridCol w:w="1840"/>
        <w:gridCol w:w="1843"/>
      </w:tblGrid>
      <w:tr w:rsidR="00235F70" w:rsidRPr="00235F70" w14:paraId="409D0279" w14:textId="77777777" w:rsidTr="00917D94">
        <w:trPr>
          <w:trHeight w:val="630"/>
          <w:tblHeader/>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7680B" w14:textId="77777777" w:rsidR="00235F70" w:rsidRPr="00235F70" w:rsidRDefault="00235F70" w:rsidP="00235F70">
            <w:pPr>
              <w:jc w:val="center"/>
              <w:rPr>
                <w:color w:val="000000"/>
              </w:rPr>
            </w:pPr>
            <w:r w:rsidRPr="00235F70">
              <w:rPr>
                <w:color w:val="000000"/>
              </w:rPr>
              <w:t>№ 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84F4570" w14:textId="77777777" w:rsidR="00235F70" w:rsidRPr="00235F70" w:rsidRDefault="00235F70" w:rsidP="00235F70">
            <w:pPr>
              <w:jc w:val="center"/>
              <w:rPr>
                <w:color w:val="000000"/>
              </w:rPr>
            </w:pPr>
            <w:r w:rsidRPr="00235F70">
              <w:rPr>
                <w:color w:val="000000"/>
              </w:rPr>
              <w:t>Показатели</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7427B28D" w14:textId="77777777" w:rsidR="00235F70" w:rsidRPr="00235F70" w:rsidRDefault="00235F70" w:rsidP="00235F70">
            <w:pPr>
              <w:jc w:val="center"/>
              <w:rPr>
                <w:color w:val="000000"/>
              </w:rPr>
            </w:pPr>
            <w:r w:rsidRPr="00235F70">
              <w:rPr>
                <w:color w:val="000000"/>
              </w:rPr>
              <w:t>Ед. изм.</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1F9B566" w14:textId="77777777" w:rsidR="00235F70" w:rsidRPr="00235F70" w:rsidRDefault="00235F70" w:rsidP="00235F70">
            <w:pPr>
              <w:jc w:val="center"/>
              <w:rPr>
                <w:color w:val="000000"/>
              </w:rPr>
            </w:pPr>
            <w:r w:rsidRPr="00235F70">
              <w:rPr>
                <w:color w:val="000000"/>
              </w:rPr>
              <w:t>Предложение предприятия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3B0CC5E" w14:textId="77777777" w:rsidR="00235F70" w:rsidRPr="00235F70" w:rsidRDefault="00235F70" w:rsidP="00235F70">
            <w:pPr>
              <w:jc w:val="center"/>
              <w:rPr>
                <w:color w:val="000000"/>
              </w:rPr>
            </w:pPr>
            <w:r w:rsidRPr="00235F70">
              <w:rPr>
                <w:color w:val="000000"/>
              </w:rPr>
              <w:t>Предложение РЭК Кузбасса</w:t>
            </w:r>
          </w:p>
        </w:tc>
      </w:tr>
      <w:tr w:rsidR="00235F70" w:rsidRPr="00235F70" w14:paraId="5C0C7069" w14:textId="77777777" w:rsidTr="00917D94">
        <w:trPr>
          <w:trHeight w:val="315"/>
          <w:tblHeader/>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274AB01" w14:textId="77777777" w:rsidR="00235F70" w:rsidRPr="00235F70" w:rsidRDefault="00235F70" w:rsidP="00235F70">
            <w:pPr>
              <w:jc w:val="center"/>
              <w:rPr>
                <w:color w:val="000000"/>
              </w:rPr>
            </w:pPr>
            <w:r w:rsidRPr="00235F70">
              <w:rPr>
                <w:color w:val="000000"/>
              </w:rPr>
              <w:t>1</w:t>
            </w:r>
          </w:p>
        </w:tc>
        <w:tc>
          <w:tcPr>
            <w:tcW w:w="3685" w:type="dxa"/>
            <w:tcBorders>
              <w:top w:val="nil"/>
              <w:left w:val="nil"/>
              <w:bottom w:val="single" w:sz="4" w:space="0" w:color="auto"/>
              <w:right w:val="single" w:sz="4" w:space="0" w:color="auto"/>
            </w:tcBorders>
            <w:shd w:val="clear" w:color="auto" w:fill="auto"/>
            <w:vAlign w:val="center"/>
            <w:hideMark/>
          </w:tcPr>
          <w:p w14:paraId="30D13768" w14:textId="77777777" w:rsidR="00235F70" w:rsidRPr="00235F70" w:rsidRDefault="00235F70" w:rsidP="00235F70">
            <w:pPr>
              <w:jc w:val="center"/>
              <w:rPr>
                <w:color w:val="000000"/>
              </w:rPr>
            </w:pPr>
            <w:r w:rsidRPr="00235F70">
              <w:rPr>
                <w:color w:val="000000"/>
              </w:rPr>
              <w:t>2</w:t>
            </w:r>
          </w:p>
        </w:tc>
        <w:tc>
          <w:tcPr>
            <w:tcW w:w="1732" w:type="dxa"/>
            <w:tcBorders>
              <w:top w:val="nil"/>
              <w:left w:val="nil"/>
              <w:bottom w:val="single" w:sz="4" w:space="0" w:color="auto"/>
              <w:right w:val="single" w:sz="4" w:space="0" w:color="auto"/>
            </w:tcBorders>
            <w:shd w:val="clear" w:color="auto" w:fill="auto"/>
            <w:vAlign w:val="center"/>
            <w:hideMark/>
          </w:tcPr>
          <w:p w14:paraId="654755CA" w14:textId="77777777" w:rsidR="00235F70" w:rsidRPr="00235F70" w:rsidRDefault="00235F70" w:rsidP="00235F70">
            <w:pPr>
              <w:jc w:val="center"/>
              <w:rPr>
                <w:color w:val="000000"/>
              </w:rPr>
            </w:pPr>
            <w:r w:rsidRPr="00235F70">
              <w:rPr>
                <w:color w:val="000000"/>
              </w:rPr>
              <w:t>3</w:t>
            </w:r>
          </w:p>
        </w:tc>
        <w:tc>
          <w:tcPr>
            <w:tcW w:w="1840" w:type="dxa"/>
            <w:tcBorders>
              <w:top w:val="nil"/>
              <w:left w:val="nil"/>
              <w:bottom w:val="single" w:sz="4" w:space="0" w:color="auto"/>
              <w:right w:val="single" w:sz="4" w:space="0" w:color="auto"/>
            </w:tcBorders>
            <w:shd w:val="clear" w:color="auto" w:fill="auto"/>
            <w:vAlign w:val="center"/>
            <w:hideMark/>
          </w:tcPr>
          <w:p w14:paraId="7CB30B62" w14:textId="77777777" w:rsidR="00235F70" w:rsidRPr="00235F70" w:rsidRDefault="00235F70" w:rsidP="00235F70">
            <w:pPr>
              <w:jc w:val="center"/>
              <w:rPr>
                <w:color w:val="000000"/>
              </w:rPr>
            </w:pPr>
            <w:r w:rsidRPr="00235F70">
              <w:rPr>
                <w:color w:val="000000"/>
              </w:rPr>
              <w:t>4</w:t>
            </w:r>
          </w:p>
        </w:tc>
        <w:tc>
          <w:tcPr>
            <w:tcW w:w="1843" w:type="dxa"/>
            <w:tcBorders>
              <w:top w:val="nil"/>
              <w:left w:val="nil"/>
              <w:bottom w:val="single" w:sz="4" w:space="0" w:color="auto"/>
              <w:right w:val="single" w:sz="4" w:space="0" w:color="auto"/>
            </w:tcBorders>
            <w:shd w:val="clear" w:color="auto" w:fill="auto"/>
            <w:vAlign w:val="center"/>
            <w:hideMark/>
          </w:tcPr>
          <w:p w14:paraId="7BC8A91B" w14:textId="77777777" w:rsidR="00235F70" w:rsidRPr="00235F70" w:rsidRDefault="00235F70" w:rsidP="00235F70">
            <w:pPr>
              <w:jc w:val="center"/>
              <w:rPr>
                <w:color w:val="000000"/>
              </w:rPr>
            </w:pPr>
            <w:r w:rsidRPr="00235F70">
              <w:rPr>
                <w:color w:val="000000"/>
              </w:rPr>
              <w:t>5</w:t>
            </w:r>
          </w:p>
        </w:tc>
      </w:tr>
      <w:tr w:rsidR="00235F70" w:rsidRPr="00235F70" w14:paraId="4F2BC336" w14:textId="77777777" w:rsidTr="00917D94">
        <w:trPr>
          <w:trHeight w:val="94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44152DF" w14:textId="77777777" w:rsidR="00235F70" w:rsidRPr="00235F70" w:rsidRDefault="00235F70" w:rsidP="00235F70">
            <w:pPr>
              <w:jc w:val="center"/>
              <w:rPr>
                <w:color w:val="000000"/>
              </w:rPr>
            </w:pPr>
            <w:r w:rsidRPr="00235F70">
              <w:rPr>
                <w:color w:val="000000"/>
              </w:rPr>
              <w:t>1</w:t>
            </w:r>
          </w:p>
        </w:tc>
        <w:tc>
          <w:tcPr>
            <w:tcW w:w="3685" w:type="dxa"/>
            <w:tcBorders>
              <w:top w:val="nil"/>
              <w:left w:val="nil"/>
              <w:bottom w:val="single" w:sz="4" w:space="0" w:color="auto"/>
              <w:right w:val="single" w:sz="4" w:space="0" w:color="auto"/>
            </w:tcBorders>
            <w:shd w:val="clear" w:color="auto" w:fill="auto"/>
            <w:vAlign w:val="center"/>
            <w:hideMark/>
          </w:tcPr>
          <w:p w14:paraId="39150FFA" w14:textId="77777777" w:rsidR="00235F70" w:rsidRPr="00235F70" w:rsidRDefault="00235F70" w:rsidP="00235F70">
            <w:pPr>
              <w:rPr>
                <w:color w:val="000000"/>
              </w:rPr>
            </w:pPr>
            <w:r w:rsidRPr="00235F70">
              <w:rPr>
                <w:color w:val="000000"/>
              </w:rPr>
              <w:t>Объем реализации природного газа населению Кемеровской области всего, в том числе</w:t>
            </w:r>
          </w:p>
        </w:tc>
        <w:tc>
          <w:tcPr>
            <w:tcW w:w="1732" w:type="dxa"/>
            <w:tcBorders>
              <w:top w:val="nil"/>
              <w:left w:val="nil"/>
              <w:bottom w:val="single" w:sz="4" w:space="0" w:color="auto"/>
              <w:right w:val="single" w:sz="4" w:space="0" w:color="auto"/>
            </w:tcBorders>
            <w:shd w:val="clear" w:color="auto" w:fill="auto"/>
            <w:vAlign w:val="center"/>
            <w:hideMark/>
          </w:tcPr>
          <w:p w14:paraId="7812B0ED" w14:textId="77777777" w:rsidR="00235F70" w:rsidRPr="00235F70" w:rsidRDefault="00235F70" w:rsidP="00235F70">
            <w:pPr>
              <w:jc w:val="center"/>
              <w:rPr>
                <w:color w:val="000000"/>
              </w:rPr>
            </w:pPr>
            <w:r w:rsidRPr="00235F70">
              <w:rPr>
                <w:color w:val="000000"/>
              </w:rPr>
              <w:t>тыс. куб. м</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A5C67" w14:textId="77777777" w:rsidR="00235F70" w:rsidRPr="00235F70" w:rsidRDefault="00235F70" w:rsidP="00235F70">
            <w:pPr>
              <w:jc w:val="center"/>
              <w:rPr>
                <w:color w:val="000000"/>
              </w:rPr>
            </w:pPr>
            <w:r w:rsidRPr="00235F70">
              <w:rPr>
                <w:color w:val="000000"/>
              </w:rPr>
              <w:t>30 039,491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E5788E7" w14:textId="77777777" w:rsidR="00235F70" w:rsidRPr="00235F70" w:rsidRDefault="00235F70" w:rsidP="00235F70">
            <w:pPr>
              <w:jc w:val="center"/>
              <w:rPr>
                <w:color w:val="000000"/>
              </w:rPr>
            </w:pPr>
            <w:r w:rsidRPr="00235F70">
              <w:rPr>
                <w:color w:val="000000"/>
              </w:rPr>
              <w:t>30 039,491</w:t>
            </w:r>
          </w:p>
        </w:tc>
      </w:tr>
      <w:tr w:rsidR="00235F70" w:rsidRPr="00235F70" w14:paraId="60978565" w14:textId="77777777" w:rsidTr="00917D94">
        <w:trPr>
          <w:trHeight w:val="94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5CECC6CA" w14:textId="77777777" w:rsidR="00235F70" w:rsidRPr="00235F70" w:rsidRDefault="00235F70" w:rsidP="00235F70">
            <w:pPr>
              <w:jc w:val="center"/>
              <w:rPr>
                <w:color w:val="000000"/>
              </w:rPr>
            </w:pPr>
            <w:r w:rsidRPr="00235F70">
              <w:rPr>
                <w:color w:val="000000"/>
              </w:rPr>
              <w:t>1.1.</w:t>
            </w:r>
          </w:p>
        </w:tc>
        <w:tc>
          <w:tcPr>
            <w:tcW w:w="3685" w:type="dxa"/>
            <w:tcBorders>
              <w:top w:val="nil"/>
              <w:left w:val="nil"/>
              <w:bottom w:val="single" w:sz="4" w:space="0" w:color="auto"/>
              <w:right w:val="single" w:sz="4" w:space="0" w:color="auto"/>
            </w:tcBorders>
            <w:shd w:val="clear" w:color="auto" w:fill="auto"/>
            <w:vAlign w:val="center"/>
            <w:hideMark/>
          </w:tcPr>
          <w:p w14:paraId="02930D13" w14:textId="77777777" w:rsidR="00235F70" w:rsidRPr="00235F70" w:rsidRDefault="00235F70" w:rsidP="00235F70">
            <w:pPr>
              <w:rPr>
                <w:color w:val="000000"/>
              </w:rPr>
            </w:pPr>
            <w:r w:rsidRPr="00235F70">
              <w:rPr>
                <w:color w:val="000000"/>
              </w:rPr>
              <w:t xml:space="preserve">через газораспределительные сети ООО «Газпром газораспределение Томск» </w:t>
            </w:r>
          </w:p>
          <w:p w14:paraId="5E6955A3" w14:textId="77777777" w:rsidR="00235F70" w:rsidRPr="00235F70" w:rsidRDefault="00235F70" w:rsidP="00235F70">
            <w:pPr>
              <w:rPr>
                <w:color w:val="000000"/>
              </w:rPr>
            </w:pPr>
            <w:r w:rsidRPr="00235F70">
              <w:rPr>
                <w:color w:val="000000"/>
              </w:rPr>
              <w:t xml:space="preserve">(г. Томск); </w:t>
            </w:r>
          </w:p>
        </w:tc>
        <w:tc>
          <w:tcPr>
            <w:tcW w:w="1732" w:type="dxa"/>
            <w:tcBorders>
              <w:top w:val="nil"/>
              <w:left w:val="nil"/>
              <w:bottom w:val="single" w:sz="4" w:space="0" w:color="auto"/>
              <w:right w:val="single" w:sz="4" w:space="0" w:color="auto"/>
            </w:tcBorders>
            <w:shd w:val="clear" w:color="auto" w:fill="auto"/>
            <w:vAlign w:val="center"/>
            <w:hideMark/>
          </w:tcPr>
          <w:p w14:paraId="0A072FDA" w14:textId="77777777" w:rsidR="00235F70" w:rsidRPr="00235F70" w:rsidRDefault="00235F70" w:rsidP="00235F70">
            <w:pPr>
              <w:jc w:val="center"/>
              <w:rPr>
                <w:color w:val="000000"/>
              </w:rPr>
            </w:pPr>
            <w:r w:rsidRPr="00235F70">
              <w:rPr>
                <w:color w:val="000000"/>
              </w:rPr>
              <w:t xml:space="preserve">тыс. куб. м </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50C37C4F" w14:textId="77777777" w:rsidR="00235F70" w:rsidRPr="00235F70" w:rsidRDefault="00235F70" w:rsidP="00235F70">
            <w:pPr>
              <w:jc w:val="center"/>
              <w:rPr>
                <w:color w:val="000000"/>
              </w:rPr>
            </w:pPr>
            <w:r w:rsidRPr="00235F70">
              <w:rPr>
                <w:color w:val="000000"/>
              </w:rPr>
              <w:t>29 132,481</w:t>
            </w:r>
          </w:p>
        </w:tc>
        <w:tc>
          <w:tcPr>
            <w:tcW w:w="1843" w:type="dxa"/>
            <w:tcBorders>
              <w:top w:val="nil"/>
              <w:left w:val="nil"/>
              <w:bottom w:val="single" w:sz="4" w:space="0" w:color="auto"/>
              <w:right w:val="single" w:sz="4" w:space="0" w:color="auto"/>
            </w:tcBorders>
            <w:shd w:val="clear" w:color="auto" w:fill="auto"/>
            <w:vAlign w:val="center"/>
            <w:hideMark/>
          </w:tcPr>
          <w:p w14:paraId="7684D2CA" w14:textId="77777777" w:rsidR="00235F70" w:rsidRPr="00235F70" w:rsidRDefault="00235F70" w:rsidP="00235F70">
            <w:pPr>
              <w:jc w:val="center"/>
              <w:rPr>
                <w:color w:val="000000"/>
              </w:rPr>
            </w:pPr>
            <w:r w:rsidRPr="00235F70">
              <w:rPr>
                <w:color w:val="000000"/>
              </w:rPr>
              <w:t>29 132,481</w:t>
            </w:r>
          </w:p>
        </w:tc>
      </w:tr>
      <w:tr w:rsidR="00235F70" w:rsidRPr="00235F70" w14:paraId="45981BCB"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2FE550D4" w14:textId="77777777" w:rsidR="00235F70" w:rsidRPr="00235F70" w:rsidRDefault="00235F70" w:rsidP="00235F70">
            <w:pPr>
              <w:jc w:val="center"/>
              <w:rPr>
                <w:color w:val="000000"/>
              </w:rPr>
            </w:pPr>
            <w:r w:rsidRPr="00235F70">
              <w:rPr>
                <w:color w:val="000000"/>
              </w:rPr>
              <w:t>1.2.</w:t>
            </w:r>
          </w:p>
        </w:tc>
        <w:tc>
          <w:tcPr>
            <w:tcW w:w="3685" w:type="dxa"/>
            <w:tcBorders>
              <w:top w:val="nil"/>
              <w:left w:val="nil"/>
              <w:bottom w:val="single" w:sz="4" w:space="0" w:color="auto"/>
              <w:right w:val="single" w:sz="4" w:space="0" w:color="auto"/>
            </w:tcBorders>
            <w:shd w:val="clear" w:color="auto" w:fill="auto"/>
            <w:vAlign w:val="center"/>
            <w:hideMark/>
          </w:tcPr>
          <w:p w14:paraId="0B5AA664" w14:textId="77777777" w:rsidR="00235F70" w:rsidRPr="00235F70" w:rsidRDefault="00235F70" w:rsidP="00235F70">
            <w:pPr>
              <w:rPr>
                <w:color w:val="000000"/>
              </w:rPr>
            </w:pPr>
            <w:r w:rsidRPr="00235F70">
              <w:rPr>
                <w:color w:val="000000"/>
              </w:rPr>
              <w:t>через газораспределительные сети ООО «Сибгаз-эксплуатация»</w:t>
            </w:r>
          </w:p>
        </w:tc>
        <w:tc>
          <w:tcPr>
            <w:tcW w:w="1732" w:type="dxa"/>
            <w:tcBorders>
              <w:top w:val="nil"/>
              <w:left w:val="nil"/>
              <w:bottom w:val="single" w:sz="4" w:space="0" w:color="auto"/>
              <w:right w:val="single" w:sz="4" w:space="0" w:color="auto"/>
            </w:tcBorders>
            <w:shd w:val="clear" w:color="auto" w:fill="auto"/>
            <w:vAlign w:val="center"/>
            <w:hideMark/>
          </w:tcPr>
          <w:p w14:paraId="2FAE07D8" w14:textId="77777777" w:rsidR="00235F70" w:rsidRPr="00235F70" w:rsidRDefault="00235F70" w:rsidP="00235F70">
            <w:pPr>
              <w:jc w:val="center"/>
              <w:rPr>
                <w:color w:val="000000"/>
              </w:rPr>
            </w:pPr>
            <w:r w:rsidRPr="00235F70">
              <w:rPr>
                <w:color w:val="000000"/>
              </w:rPr>
              <w:t xml:space="preserve">тыс. куб. м </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426FC82E" w14:textId="77777777" w:rsidR="00235F70" w:rsidRPr="00235F70" w:rsidRDefault="00235F70" w:rsidP="00235F70">
            <w:pPr>
              <w:jc w:val="center"/>
              <w:rPr>
                <w:color w:val="000000"/>
              </w:rPr>
            </w:pPr>
            <w:r w:rsidRPr="00235F70">
              <w:rPr>
                <w:color w:val="000000"/>
              </w:rPr>
              <w:t>504,774</w:t>
            </w:r>
          </w:p>
        </w:tc>
        <w:tc>
          <w:tcPr>
            <w:tcW w:w="1843" w:type="dxa"/>
            <w:tcBorders>
              <w:top w:val="nil"/>
              <w:left w:val="nil"/>
              <w:bottom w:val="single" w:sz="4" w:space="0" w:color="auto"/>
              <w:right w:val="single" w:sz="4" w:space="0" w:color="auto"/>
            </w:tcBorders>
            <w:shd w:val="clear" w:color="auto" w:fill="auto"/>
            <w:vAlign w:val="center"/>
            <w:hideMark/>
          </w:tcPr>
          <w:p w14:paraId="555F56F7" w14:textId="77777777" w:rsidR="00235F70" w:rsidRPr="00235F70" w:rsidRDefault="00235F70" w:rsidP="00235F70">
            <w:pPr>
              <w:jc w:val="center"/>
              <w:rPr>
                <w:color w:val="000000"/>
              </w:rPr>
            </w:pPr>
            <w:r w:rsidRPr="00235F70">
              <w:rPr>
                <w:color w:val="000000"/>
              </w:rPr>
              <w:t>504,774</w:t>
            </w:r>
          </w:p>
        </w:tc>
      </w:tr>
      <w:tr w:rsidR="00235F70" w:rsidRPr="00235F70" w14:paraId="0F67D55C"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776F2152" w14:textId="77777777" w:rsidR="00235F70" w:rsidRPr="00235F70" w:rsidRDefault="00235F70" w:rsidP="00235F70">
            <w:pPr>
              <w:jc w:val="center"/>
              <w:rPr>
                <w:color w:val="000000"/>
              </w:rPr>
            </w:pPr>
            <w:r w:rsidRPr="00235F70">
              <w:rPr>
                <w:color w:val="000000"/>
              </w:rPr>
              <w:t>1.3.</w:t>
            </w:r>
          </w:p>
        </w:tc>
        <w:tc>
          <w:tcPr>
            <w:tcW w:w="3685" w:type="dxa"/>
            <w:tcBorders>
              <w:top w:val="nil"/>
              <w:left w:val="nil"/>
              <w:bottom w:val="single" w:sz="4" w:space="0" w:color="auto"/>
              <w:right w:val="single" w:sz="4" w:space="0" w:color="auto"/>
            </w:tcBorders>
            <w:shd w:val="clear" w:color="auto" w:fill="auto"/>
            <w:vAlign w:val="center"/>
            <w:hideMark/>
          </w:tcPr>
          <w:p w14:paraId="7D5E3A2D" w14:textId="77777777" w:rsidR="00235F70" w:rsidRPr="00235F70" w:rsidRDefault="00235F70" w:rsidP="00235F70">
            <w:pPr>
              <w:rPr>
                <w:color w:val="000000"/>
              </w:rPr>
            </w:pPr>
            <w:r w:rsidRPr="00235F70">
              <w:rPr>
                <w:color w:val="000000"/>
              </w:rPr>
              <w:t xml:space="preserve">через газораспределительные сети ООО «Кузбассоблгаз» </w:t>
            </w:r>
          </w:p>
          <w:p w14:paraId="22EAC610" w14:textId="77777777" w:rsidR="00235F70" w:rsidRPr="00235F70" w:rsidRDefault="00235F70" w:rsidP="00235F70">
            <w:pPr>
              <w:rPr>
                <w:color w:val="000000"/>
              </w:rPr>
            </w:pPr>
            <w:r w:rsidRPr="00235F70">
              <w:rPr>
                <w:color w:val="000000"/>
              </w:rPr>
              <w:t>(г. Кемерово)</w:t>
            </w:r>
          </w:p>
        </w:tc>
        <w:tc>
          <w:tcPr>
            <w:tcW w:w="1732" w:type="dxa"/>
            <w:tcBorders>
              <w:top w:val="nil"/>
              <w:left w:val="nil"/>
              <w:bottom w:val="single" w:sz="4" w:space="0" w:color="auto"/>
              <w:right w:val="single" w:sz="4" w:space="0" w:color="auto"/>
            </w:tcBorders>
            <w:shd w:val="clear" w:color="auto" w:fill="auto"/>
            <w:vAlign w:val="center"/>
            <w:hideMark/>
          </w:tcPr>
          <w:p w14:paraId="23BD1514" w14:textId="77777777" w:rsidR="00235F70" w:rsidRPr="00235F70" w:rsidRDefault="00235F70" w:rsidP="00235F70">
            <w:pPr>
              <w:jc w:val="center"/>
              <w:rPr>
                <w:color w:val="000000"/>
              </w:rPr>
            </w:pPr>
            <w:r w:rsidRPr="00235F70">
              <w:rPr>
                <w:color w:val="000000"/>
              </w:rPr>
              <w:t xml:space="preserve">тыс. куб. м </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27DE5BC3" w14:textId="77777777" w:rsidR="00235F70" w:rsidRPr="00235F70" w:rsidRDefault="00235F70" w:rsidP="00235F70">
            <w:pPr>
              <w:jc w:val="center"/>
              <w:rPr>
                <w:color w:val="000000"/>
              </w:rPr>
            </w:pPr>
            <w:r w:rsidRPr="00235F70">
              <w:rPr>
                <w:color w:val="000000"/>
              </w:rPr>
              <w:t>402,236</w:t>
            </w:r>
          </w:p>
        </w:tc>
        <w:tc>
          <w:tcPr>
            <w:tcW w:w="1843" w:type="dxa"/>
            <w:tcBorders>
              <w:top w:val="nil"/>
              <w:left w:val="nil"/>
              <w:bottom w:val="single" w:sz="4" w:space="0" w:color="auto"/>
              <w:right w:val="single" w:sz="4" w:space="0" w:color="auto"/>
            </w:tcBorders>
            <w:shd w:val="clear" w:color="auto" w:fill="auto"/>
            <w:vAlign w:val="center"/>
            <w:hideMark/>
          </w:tcPr>
          <w:p w14:paraId="187303DC" w14:textId="77777777" w:rsidR="00235F70" w:rsidRPr="00235F70" w:rsidRDefault="00235F70" w:rsidP="00235F70">
            <w:pPr>
              <w:jc w:val="center"/>
              <w:rPr>
                <w:color w:val="000000"/>
              </w:rPr>
            </w:pPr>
            <w:r w:rsidRPr="00235F70">
              <w:rPr>
                <w:color w:val="000000"/>
              </w:rPr>
              <w:t>402,236</w:t>
            </w:r>
          </w:p>
        </w:tc>
      </w:tr>
      <w:tr w:rsidR="00235F70" w:rsidRPr="00235F70" w14:paraId="6567CB48"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1D70D402" w14:textId="77777777" w:rsidR="00235F70" w:rsidRPr="00235F70" w:rsidRDefault="00235F70" w:rsidP="00235F70">
            <w:pPr>
              <w:jc w:val="center"/>
              <w:rPr>
                <w:color w:val="000000"/>
              </w:rPr>
            </w:pPr>
            <w:r w:rsidRPr="00235F70">
              <w:rPr>
                <w:color w:val="000000"/>
              </w:rPr>
              <w:t>2</w:t>
            </w:r>
          </w:p>
        </w:tc>
        <w:tc>
          <w:tcPr>
            <w:tcW w:w="3685" w:type="dxa"/>
            <w:tcBorders>
              <w:top w:val="nil"/>
              <w:left w:val="nil"/>
              <w:bottom w:val="single" w:sz="4" w:space="0" w:color="auto"/>
              <w:right w:val="single" w:sz="4" w:space="0" w:color="auto"/>
            </w:tcBorders>
            <w:shd w:val="clear" w:color="auto" w:fill="auto"/>
            <w:vAlign w:val="center"/>
            <w:hideMark/>
          </w:tcPr>
          <w:p w14:paraId="0C82234D" w14:textId="77777777" w:rsidR="00235F70" w:rsidRPr="00235F70" w:rsidRDefault="00235F70" w:rsidP="00235F70">
            <w:pPr>
              <w:rPr>
                <w:color w:val="000000"/>
              </w:rPr>
            </w:pPr>
            <w:r w:rsidRPr="00235F70">
              <w:rPr>
                <w:color w:val="000000"/>
              </w:rPr>
              <w:t>Оптовая цена природного газа, реализуемого населению *</w:t>
            </w:r>
          </w:p>
        </w:tc>
        <w:tc>
          <w:tcPr>
            <w:tcW w:w="1732" w:type="dxa"/>
            <w:tcBorders>
              <w:top w:val="nil"/>
              <w:left w:val="nil"/>
              <w:bottom w:val="single" w:sz="4" w:space="0" w:color="auto"/>
              <w:right w:val="single" w:sz="4" w:space="0" w:color="auto"/>
            </w:tcBorders>
            <w:shd w:val="clear" w:color="auto" w:fill="auto"/>
            <w:vAlign w:val="center"/>
            <w:hideMark/>
          </w:tcPr>
          <w:p w14:paraId="7790FAE4" w14:textId="77777777" w:rsidR="00235F70" w:rsidRPr="00235F70" w:rsidRDefault="00235F70" w:rsidP="00235F70">
            <w:pPr>
              <w:ind w:left="-111" w:right="-76"/>
              <w:jc w:val="center"/>
              <w:rPr>
                <w:color w:val="000000"/>
              </w:rPr>
            </w:pPr>
            <w:r w:rsidRPr="00235F70">
              <w:rPr>
                <w:color w:val="000000"/>
              </w:rPr>
              <w:t>руб./1000 куб. м</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0FF5E655" w14:textId="77777777" w:rsidR="00235F70" w:rsidRPr="00235F70" w:rsidRDefault="00235F70" w:rsidP="00235F70">
            <w:pPr>
              <w:jc w:val="center"/>
              <w:rPr>
                <w:color w:val="000000"/>
              </w:rPr>
            </w:pPr>
            <w:r w:rsidRPr="00235F70">
              <w:rPr>
                <w:color w:val="000000"/>
              </w:rPr>
              <w:t>4 160,00</w:t>
            </w:r>
          </w:p>
        </w:tc>
        <w:tc>
          <w:tcPr>
            <w:tcW w:w="1843" w:type="dxa"/>
            <w:tcBorders>
              <w:top w:val="nil"/>
              <w:left w:val="nil"/>
              <w:bottom w:val="single" w:sz="4" w:space="0" w:color="auto"/>
              <w:right w:val="single" w:sz="4" w:space="0" w:color="auto"/>
            </w:tcBorders>
            <w:shd w:val="clear" w:color="auto" w:fill="auto"/>
            <w:vAlign w:val="center"/>
            <w:hideMark/>
          </w:tcPr>
          <w:p w14:paraId="6791F4C3" w14:textId="77777777" w:rsidR="00235F70" w:rsidRPr="00235F70" w:rsidRDefault="00235F70" w:rsidP="00235F70">
            <w:pPr>
              <w:jc w:val="center"/>
              <w:rPr>
                <w:color w:val="000000"/>
              </w:rPr>
            </w:pPr>
            <w:r w:rsidRPr="00235F70">
              <w:rPr>
                <w:color w:val="000000"/>
              </w:rPr>
              <w:t>4 160,00</w:t>
            </w:r>
          </w:p>
        </w:tc>
      </w:tr>
      <w:tr w:rsidR="00235F70" w:rsidRPr="00235F70" w14:paraId="1F11A9B7" w14:textId="77777777" w:rsidTr="00917D94">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59EE7F51" w14:textId="77777777" w:rsidR="00235F70" w:rsidRPr="00235F70" w:rsidRDefault="00235F70" w:rsidP="00235F70">
            <w:pPr>
              <w:jc w:val="center"/>
              <w:rPr>
                <w:color w:val="000000"/>
              </w:rPr>
            </w:pPr>
            <w:r w:rsidRPr="00235F70">
              <w:rPr>
                <w:color w:val="000000"/>
              </w:rPr>
              <w:t>3</w:t>
            </w:r>
          </w:p>
        </w:tc>
        <w:tc>
          <w:tcPr>
            <w:tcW w:w="3685" w:type="dxa"/>
            <w:tcBorders>
              <w:top w:val="nil"/>
              <w:left w:val="nil"/>
              <w:bottom w:val="single" w:sz="4" w:space="0" w:color="auto"/>
              <w:right w:val="single" w:sz="4" w:space="0" w:color="auto"/>
            </w:tcBorders>
            <w:shd w:val="clear" w:color="auto" w:fill="auto"/>
            <w:vAlign w:val="center"/>
            <w:hideMark/>
          </w:tcPr>
          <w:p w14:paraId="2D97316D" w14:textId="77777777" w:rsidR="00235F70" w:rsidRPr="00235F70" w:rsidRDefault="00235F70" w:rsidP="00235F70">
            <w:pPr>
              <w:rPr>
                <w:color w:val="000000"/>
              </w:rPr>
            </w:pPr>
            <w:r w:rsidRPr="00235F70">
              <w:rPr>
                <w:color w:val="000000"/>
              </w:rPr>
              <w:t>Покупка газа (стр.2*стр.1)</w:t>
            </w:r>
          </w:p>
        </w:tc>
        <w:tc>
          <w:tcPr>
            <w:tcW w:w="1732" w:type="dxa"/>
            <w:tcBorders>
              <w:top w:val="nil"/>
              <w:left w:val="nil"/>
              <w:bottom w:val="single" w:sz="4" w:space="0" w:color="auto"/>
              <w:right w:val="single" w:sz="4" w:space="0" w:color="auto"/>
            </w:tcBorders>
            <w:shd w:val="clear" w:color="auto" w:fill="auto"/>
            <w:vAlign w:val="center"/>
            <w:hideMark/>
          </w:tcPr>
          <w:p w14:paraId="1C4FE4C3" w14:textId="77777777" w:rsidR="00235F70" w:rsidRPr="00235F70" w:rsidRDefault="00235F70" w:rsidP="00235F70">
            <w:pPr>
              <w:jc w:val="center"/>
              <w:rPr>
                <w:color w:val="000000"/>
              </w:rPr>
            </w:pPr>
            <w:r w:rsidRPr="00235F70">
              <w:rPr>
                <w:color w:val="000000"/>
              </w:rPr>
              <w:t>руб.</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7CF3A" w14:textId="77777777" w:rsidR="00235F70" w:rsidRPr="00235F70" w:rsidRDefault="00235F70" w:rsidP="00235F70">
            <w:pPr>
              <w:jc w:val="center"/>
              <w:rPr>
                <w:b/>
                <w:bCs/>
                <w:color w:val="000000"/>
              </w:rPr>
            </w:pPr>
            <w:r w:rsidRPr="00235F70">
              <w:rPr>
                <w:b/>
                <w:bCs/>
                <w:color w:val="000000"/>
              </w:rPr>
              <w:t>124 964 282,56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6A5BB5E" w14:textId="77777777" w:rsidR="00235F70" w:rsidRPr="00235F70" w:rsidRDefault="00235F70" w:rsidP="00235F70">
            <w:pPr>
              <w:jc w:val="center"/>
              <w:rPr>
                <w:b/>
                <w:bCs/>
                <w:color w:val="000000"/>
              </w:rPr>
            </w:pPr>
            <w:r w:rsidRPr="00235F70">
              <w:rPr>
                <w:b/>
                <w:bCs/>
                <w:color w:val="000000"/>
              </w:rPr>
              <w:t>124 964 282,56</w:t>
            </w:r>
          </w:p>
        </w:tc>
      </w:tr>
      <w:tr w:rsidR="00235F70" w:rsidRPr="00235F70" w14:paraId="46D51B06" w14:textId="77777777" w:rsidTr="00917D94">
        <w:trPr>
          <w:trHeight w:val="157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03A89D89" w14:textId="77777777" w:rsidR="00235F70" w:rsidRPr="00235F70" w:rsidRDefault="00235F70" w:rsidP="00235F70">
            <w:pPr>
              <w:jc w:val="center"/>
              <w:rPr>
                <w:color w:val="000000"/>
              </w:rPr>
            </w:pPr>
            <w:r w:rsidRPr="00235F70">
              <w:rPr>
                <w:color w:val="000000"/>
              </w:rPr>
              <w:t>4</w:t>
            </w:r>
          </w:p>
        </w:tc>
        <w:tc>
          <w:tcPr>
            <w:tcW w:w="3685" w:type="dxa"/>
            <w:tcBorders>
              <w:top w:val="nil"/>
              <w:left w:val="nil"/>
              <w:bottom w:val="single" w:sz="4" w:space="0" w:color="auto"/>
              <w:right w:val="single" w:sz="4" w:space="0" w:color="auto"/>
            </w:tcBorders>
            <w:shd w:val="clear" w:color="auto" w:fill="auto"/>
            <w:vAlign w:val="center"/>
            <w:hideMark/>
          </w:tcPr>
          <w:p w14:paraId="76B05241" w14:textId="77777777" w:rsidR="00235F70" w:rsidRPr="00235F70" w:rsidRDefault="00235F70" w:rsidP="00235F70">
            <w:pPr>
              <w:rPr>
                <w:color w:val="000000"/>
              </w:rPr>
            </w:pPr>
            <w:r w:rsidRPr="00235F70">
              <w:rPr>
                <w:color w:val="000000"/>
              </w:rPr>
              <w:t xml:space="preserve">Тариф на услуги по транспортировке природного газа через газораспределительные сети ООО «Газпром газораспределение Томск» ** </w:t>
            </w:r>
          </w:p>
        </w:tc>
        <w:tc>
          <w:tcPr>
            <w:tcW w:w="1732" w:type="dxa"/>
            <w:tcBorders>
              <w:top w:val="nil"/>
              <w:left w:val="nil"/>
              <w:bottom w:val="single" w:sz="4" w:space="0" w:color="auto"/>
              <w:right w:val="single" w:sz="4" w:space="0" w:color="auto"/>
            </w:tcBorders>
            <w:shd w:val="clear" w:color="auto" w:fill="auto"/>
            <w:vAlign w:val="center"/>
            <w:hideMark/>
          </w:tcPr>
          <w:p w14:paraId="65507E5F" w14:textId="77777777" w:rsidR="00235F70" w:rsidRPr="00235F70" w:rsidRDefault="00235F70" w:rsidP="00235F70">
            <w:pPr>
              <w:ind w:left="-113" w:right="-76"/>
              <w:jc w:val="center"/>
              <w:rPr>
                <w:color w:val="000000"/>
              </w:rPr>
            </w:pPr>
            <w:r w:rsidRPr="00235F70">
              <w:rPr>
                <w:color w:val="000000"/>
              </w:rPr>
              <w:t xml:space="preserve">руб./1000 куб. м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CFEF7" w14:textId="77777777" w:rsidR="00235F70" w:rsidRPr="00235F70" w:rsidRDefault="00235F70" w:rsidP="00235F70">
            <w:pPr>
              <w:jc w:val="center"/>
              <w:rPr>
                <w:color w:val="000000"/>
              </w:rPr>
            </w:pPr>
            <w:r w:rsidRPr="00235F70">
              <w:rPr>
                <w:color w:val="000000"/>
              </w:rPr>
              <w:t>698,31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99E3E9E" w14:textId="77777777" w:rsidR="00235F70" w:rsidRPr="00235F70" w:rsidRDefault="00235F70" w:rsidP="00235F70">
            <w:pPr>
              <w:jc w:val="center"/>
              <w:rPr>
                <w:color w:val="000000"/>
              </w:rPr>
            </w:pPr>
            <w:r w:rsidRPr="00235F70">
              <w:rPr>
                <w:color w:val="000000"/>
              </w:rPr>
              <w:t>698,31</w:t>
            </w:r>
          </w:p>
        </w:tc>
      </w:tr>
      <w:tr w:rsidR="00235F70" w:rsidRPr="00235F70" w14:paraId="73FCE302" w14:textId="77777777" w:rsidTr="00917D94">
        <w:trPr>
          <w:trHeight w:val="126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787A971C" w14:textId="77777777" w:rsidR="00235F70" w:rsidRPr="00235F70" w:rsidRDefault="00235F70" w:rsidP="00235F70">
            <w:pPr>
              <w:jc w:val="center"/>
              <w:rPr>
                <w:color w:val="000000"/>
              </w:rPr>
            </w:pPr>
            <w:r w:rsidRPr="00235F70">
              <w:rPr>
                <w:color w:val="000000"/>
              </w:rPr>
              <w:t>5</w:t>
            </w:r>
          </w:p>
        </w:tc>
        <w:tc>
          <w:tcPr>
            <w:tcW w:w="3685" w:type="dxa"/>
            <w:tcBorders>
              <w:top w:val="nil"/>
              <w:left w:val="nil"/>
              <w:bottom w:val="single" w:sz="4" w:space="0" w:color="auto"/>
              <w:right w:val="single" w:sz="4" w:space="0" w:color="auto"/>
            </w:tcBorders>
            <w:shd w:val="clear" w:color="auto" w:fill="auto"/>
            <w:vAlign w:val="center"/>
            <w:hideMark/>
          </w:tcPr>
          <w:p w14:paraId="1203F686" w14:textId="77777777" w:rsidR="00235F70" w:rsidRPr="00235F70" w:rsidRDefault="00235F70" w:rsidP="00235F70">
            <w:pPr>
              <w:rPr>
                <w:color w:val="000000"/>
              </w:rPr>
            </w:pPr>
            <w:r w:rsidRPr="00235F70">
              <w:rPr>
                <w:color w:val="000000"/>
              </w:rPr>
              <w:t>Тариф на услуги по транспортировке природного газа через газораспределительные сети                  ООО «Сибгаз-эксплуатация» ***</w:t>
            </w:r>
          </w:p>
        </w:tc>
        <w:tc>
          <w:tcPr>
            <w:tcW w:w="1732" w:type="dxa"/>
            <w:tcBorders>
              <w:top w:val="nil"/>
              <w:left w:val="nil"/>
              <w:bottom w:val="single" w:sz="4" w:space="0" w:color="auto"/>
              <w:right w:val="single" w:sz="4" w:space="0" w:color="auto"/>
            </w:tcBorders>
            <w:shd w:val="clear" w:color="auto" w:fill="auto"/>
            <w:vAlign w:val="center"/>
            <w:hideMark/>
          </w:tcPr>
          <w:p w14:paraId="3D153524" w14:textId="77777777" w:rsidR="00235F70" w:rsidRPr="00235F70" w:rsidRDefault="00235F70" w:rsidP="00235F70">
            <w:pPr>
              <w:ind w:left="-113" w:right="-76"/>
              <w:jc w:val="center"/>
              <w:rPr>
                <w:color w:val="000000"/>
              </w:rPr>
            </w:pPr>
            <w:r w:rsidRPr="00235F70">
              <w:rPr>
                <w:color w:val="000000"/>
              </w:rPr>
              <w:t xml:space="preserve">руб./1000 куб. м </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71A48456" w14:textId="77777777" w:rsidR="00235F70" w:rsidRPr="00235F70" w:rsidRDefault="00235F70" w:rsidP="00235F70">
            <w:pPr>
              <w:jc w:val="center"/>
              <w:rPr>
                <w:color w:val="000000"/>
              </w:rPr>
            </w:pPr>
            <w:r w:rsidRPr="00235F70">
              <w:rPr>
                <w:color w:val="000000"/>
              </w:rPr>
              <w:t>1 595,93</w:t>
            </w:r>
          </w:p>
        </w:tc>
        <w:tc>
          <w:tcPr>
            <w:tcW w:w="1843" w:type="dxa"/>
            <w:tcBorders>
              <w:top w:val="nil"/>
              <w:left w:val="nil"/>
              <w:bottom w:val="single" w:sz="4" w:space="0" w:color="auto"/>
              <w:right w:val="single" w:sz="4" w:space="0" w:color="auto"/>
            </w:tcBorders>
            <w:shd w:val="clear" w:color="auto" w:fill="auto"/>
            <w:vAlign w:val="center"/>
            <w:hideMark/>
          </w:tcPr>
          <w:p w14:paraId="4F75C469" w14:textId="77777777" w:rsidR="00235F70" w:rsidRPr="00235F70" w:rsidRDefault="00235F70" w:rsidP="00235F70">
            <w:pPr>
              <w:jc w:val="center"/>
              <w:rPr>
                <w:color w:val="000000"/>
              </w:rPr>
            </w:pPr>
            <w:r w:rsidRPr="00235F70">
              <w:rPr>
                <w:color w:val="000000"/>
              </w:rPr>
              <w:t>1 595,93</w:t>
            </w:r>
          </w:p>
        </w:tc>
      </w:tr>
      <w:tr w:rsidR="00235F70" w:rsidRPr="00235F70" w14:paraId="389E3572"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479DAF06" w14:textId="77777777" w:rsidR="00235F70" w:rsidRPr="00235F70" w:rsidRDefault="00235F70" w:rsidP="00235F70">
            <w:pPr>
              <w:jc w:val="center"/>
              <w:rPr>
                <w:color w:val="000000"/>
              </w:rPr>
            </w:pPr>
            <w:r w:rsidRPr="00235F70">
              <w:rPr>
                <w:color w:val="000000"/>
              </w:rPr>
              <w:t>6</w:t>
            </w:r>
          </w:p>
        </w:tc>
        <w:tc>
          <w:tcPr>
            <w:tcW w:w="3685" w:type="dxa"/>
            <w:tcBorders>
              <w:top w:val="nil"/>
              <w:left w:val="nil"/>
              <w:bottom w:val="single" w:sz="4" w:space="0" w:color="auto"/>
              <w:right w:val="single" w:sz="4" w:space="0" w:color="auto"/>
            </w:tcBorders>
            <w:shd w:val="clear" w:color="auto" w:fill="auto"/>
            <w:vAlign w:val="center"/>
            <w:hideMark/>
          </w:tcPr>
          <w:p w14:paraId="07505738" w14:textId="77777777" w:rsidR="00235F70" w:rsidRPr="00235F70" w:rsidRDefault="00235F70" w:rsidP="00235F70">
            <w:pPr>
              <w:rPr>
                <w:color w:val="000000"/>
              </w:rPr>
            </w:pPr>
            <w:r w:rsidRPr="00235F70">
              <w:rPr>
                <w:color w:val="000000"/>
              </w:rPr>
              <w:t>Сумма транспортировки (стр.4*стр.1.1+стр.5*стр.1.2)</w:t>
            </w:r>
          </w:p>
        </w:tc>
        <w:tc>
          <w:tcPr>
            <w:tcW w:w="1732" w:type="dxa"/>
            <w:tcBorders>
              <w:top w:val="nil"/>
              <w:left w:val="nil"/>
              <w:bottom w:val="single" w:sz="4" w:space="0" w:color="auto"/>
              <w:right w:val="single" w:sz="4" w:space="0" w:color="auto"/>
            </w:tcBorders>
            <w:shd w:val="clear" w:color="auto" w:fill="auto"/>
            <w:vAlign w:val="center"/>
            <w:hideMark/>
          </w:tcPr>
          <w:p w14:paraId="302EB13F" w14:textId="77777777" w:rsidR="00235F70" w:rsidRPr="00235F70" w:rsidRDefault="00235F70" w:rsidP="00235F70">
            <w:pPr>
              <w:jc w:val="center"/>
              <w:rPr>
                <w:color w:val="000000"/>
              </w:rPr>
            </w:pPr>
            <w:r w:rsidRPr="00235F70">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0A5296AE" w14:textId="77777777" w:rsidR="00235F70" w:rsidRPr="00235F70" w:rsidRDefault="00235F70" w:rsidP="00235F70">
            <w:pPr>
              <w:jc w:val="center"/>
              <w:rPr>
                <w:b/>
                <w:bCs/>
                <w:color w:val="000000"/>
              </w:rPr>
            </w:pPr>
            <w:r w:rsidRPr="00235F70">
              <w:rPr>
                <w:b/>
                <w:bCs/>
                <w:color w:val="000000"/>
              </w:rPr>
              <w:t>21 149 086,78</w:t>
            </w:r>
          </w:p>
        </w:tc>
        <w:tc>
          <w:tcPr>
            <w:tcW w:w="1843" w:type="dxa"/>
            <w:tcBorders>
              <w:top w:val="nil"/>
              <w:left w:val="nil"/>
              <w:bottom w:val="single" w:sz="4" w:space="0" w:color="auto"/>
              <w:right w:val="single" w:sz="4" w:space="0" w:color="auto"/>
            </w:tcBorders>
            <w:shd w:val="clear" w:color="auto" w:fill="auto"/>
            <w:vAlign w:val="center"/>
            <w:hideMark/>
          </w:tcPr>
          <w:p w14:paraId="1D6B4E0E" w14:textId="77777777" w:rsidR="00235F70" w:rsidRPr="00235F70" w:rsidRDefault="00235F70" w:rsidP="00235F70">
            <w:pPr>
              <w:jc w:val="center"/>
              <w:rPr>
                <w:b/>
                <w:bCs/>
                <w:color w:val="000000"/>
              </w:rPr>
            </w:pPr>
            <w:r w:rsidRPr="00235F70">
              <w:rPr>
                <w:b/>
                <w:bCs/>
                <w:color w:val="000000"/>
              </w:rPr>
              <w:t>21 149 086,78</w:t>
            </w:r>
          </w:p>
        </w:tc>
      </w:tr>
      <w:tr w:rsidR="00235F70" w:rsidRPr="00235F70" w14:paraId="0C996F1B" w14:textId="77777777" w:rsidTr="00917D94">
        <w:trPr>
          <w:trHeight w:val="37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28751F65" w14:textId="77777777" w:rsidR="00235F70" w:rsidRPr="00235F70" w:rsidRDefault="00235F70" w:rsidP="00235F70">
            <w:pPr>
              <w:jc w:val="center"/>
              <w:rPr>
                <w:color w:val="000000"/>
              </w:rPr>
            </w:pPr>
            <w:r w:rsidRPr="00235F70">
              <w:rPr>
                <w:color w:val="000000"/>
              </w:rPr>
              <w:t>7</w:t>
            </w:r>
          </w:p>
        </w:tc>
        <w:tc>
          <w:tcPr>
            <w:tcW w:w="3685" w:type="dxa"/>
            <w:tcBorders>
              <w:top w:val="nil"/>
              <w:left w:val="nil"/>
              <w:bottom w:val="single" w:sz="4" w:space="0" w:color="auto"/>
              <w:right w:val="single" w:sz="4" w:space="0" w:color="auto"/>
            </w:tcBorders>
            <w:shd w:val="clear" w:color="auto" w:fill="auto"/>
            <w:vAlign w:val="center"/>
            <w:hideMark/>
          </w:tcPr>
          <w:p w14:paraId="30423C62" w14:textId="77777777" w:rsidR="00235F70" w:rsidRPr="00235F70" w:rsidRDefault="00235F70" w:rsidP="00235F70">
            <w:pPr>
              <w:rPr>
                <w:color w:val="000000"/>
              </w:rPr>
            </w:pPr>
            <w:r w:rsidRPr="00235F70">
              <w:rPr>
                <w:color w:val="000000"/>
              </w:rPr>
              <w:t>Объем транзита, в том числе:</w:t>
            </w:r>
          </w:p>
        </w:tc>
        <w:tc>
          <w:tcPr>
            <w:tcW w:w="1732" w:type="dxa"/>
            <w:tcBorders>
              <w:top w:val="nil"/>
              <w:left w:val="nil"/>
              <w:bottom w:val="single" w:sz="4" w:space="0" w:color="auto"/>
              <w:right w:val="single" w:sz="4" w:space="0" w:color="auto"/>
            </w:tcBorders>
            <w:shd w:val="clear" w:color="auto" w:fill="auto"/>
            <w:vAlign w:val="center"/>
            <w:hideMark/>
          </w:tcPr>
          <w:p w14:paraId="78135B82" w14:textId="77777777" w:rsidR="00235F70" w:rsidRPr="00235F70" w:rsidRDefault="00235F70" w:rsidP="00235F70">
            <w:pPr>
              <w:jc w:val="center"/>
              <w:rPr>
                <w:color w:val="000000"/>
              </w:rPr>
            </w:pPr>
            <w:r w:rsidRPr="00235F70">
              <w:rPr>
                <w:color w:val="000000"/>
              </w:rPr>
              <w:t>тыс. куб. м</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A7740" w14:textId="77777777" w:rsidR="00235F70" w:rsidRPr="00235F70" w:rsidRDefault="00235F70" w:rsidP="00235F70">
            <w:pPr>
              <w:jc w:val="center"/>
              <w:rPr>
                <w:color w:val="000000"/>
              </w:rPr>
            </w:pPr>
            <w:r w:rsidRPr="00235F70">
              <w:rPr>
                <w:color w:val="000000"/>
              </w:rPr>
              <w:t>2 588,342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BAD90D1" w14:textId="77777777" w:rsidR="00235F70" w:rsidRPr="00235F70" w:rsidRDefault="00235F70" w:rsidP="00235F70">
            <w:pPr>
              <w:jc w:val="center"/>
              <w:rPr>
                <w:color w:val="000000"/>
              </w:rPr>
            </w:pPr>
            <w:r w:rsidRPr="00235F70">
              <w:rPr>
                <w:color w:val="000000"/>
              </w:rPr>
              <w:t>2 588,342</w:t>
            </w:r>
          </w:p>
        </w:tc>
      </w:tr>
      <w:tr w:rsidR="00235F70" w:rsidRPr="00235F70" w14:paraId="7BD1C4C3"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754815BA" w14:textId="77777777" w:rsidR="00235F70" w:rsidRPr="00235F70" w:rsidRDefault="00235F70" w:rsidP="00235F70">
            <w:pPr>
              <w:jc w:val="center"/>
              <w:rPr>
                <w:color w:val="000000"/>
              </w:rPr>
            </w:pPr>
            <w:r w:rsidRPr="00235F70">
              <w:rPr>
                <w:color w:val="000000"/>
              </w:rPr>
              <w:t>7.1.</w:t>
            </w:r>
          </w:p>
        </w:tc>
        <w:tc>
          <w:tcPr>
            <w:tcW w:w="3685" w:type="dxa"/>
            <w:tcBorders>
              <w:top w:val="nil"/>
              <w:left w:val="nil"/>
              <w:bottom w:val="single" w:sz="4" w:space="0" w:color="auto"/>
              <w:right w:val="single" w:sz="4" w:space="0" w:color="auto"/>
            </w:tcBorders>
            <w:shd w:val="clear" w:color="auto" w:fill="auto"/>
            <w:vAlign w:val="center"/>
            <w:hideMark/>
          </w:tcPr>
          <w:p w14:paraId="6976863D" w14:textId="77777777" w:rsidR="00235F70" w:rsidRPr="00235F70" w:rsidRDefault="00235F70" w:rsidP="00235F70">
            <w:pPr>
              <w:rPr>
                <w:color w:val="000000"/>
              </w:rPr>
            </w:pPr>
            <w:r w:rsidRPr="00235F70">
              <w:rPr>
                <w:color w:val="000000"/>
              </w:rPr>
              <w:t xml:space="preserve">через газораспределительные сети ООО «Кузбассоблгаз» </w:t>
            </w:r>
          </w:p>
          <w:p w14:paraId="0308D42A" w14:textId="77777777" w:rsidR="00235F70" w:rsidRPr="00235F70" w:rsidRDefault="00235F70" w:rsidP="00235F70">
            <w:pPr>
              <w:rPr>
                <w:color w:val="000000"/>
              </w:rPr>
            </w:pPr>
            <w:r w:rsidRPr="00235F70">
              <w:rPr>
                <w:color w:val="000000"/>
              </w:rPr>
              <w:t>(г. Кемерово);</w:t>
            </w:r>
          </w:p>
        </w:tc>
        <w:tc>
          <w:tcPr>
            <w:tcW w:w="1732" w:type="dxa"/>
            <w:tcBorders>
              <w:top w:val="nil"/>
              <w:left w:val="nil"/>
              <w:bottom w:val="single" w:sz="4" w:space="0" w:color="auto"/>
              <w:right w:val="single" w:sz="4" w:space="0" w:color="auto"/>
            </w:tcBorders>
            <w:shd w:val="clear" w:color="auto" w:fill="auto"/>
            <w:vAlign w:val="center"/>
            <w:hideMark/>
          </w:tcPr>
          <w:p w14:paraId="04C0085B" w14:textId="77777777" w:rsidR="00235F70" w:rsidRPr="00235F70" w:rsidRDefault="00235F70" w:rsidP="00235F70">
            <w:pPr>
              <w:jc w:val="center"/>
              <w:rPr>
                <w:color w:val="000000"/>
              </w:rPr>
            </w:pPr>
            <w:r w:rsidRPr="00235F70">
              <w:rPr>
                <w:color w:val="000000"/>
              </w:rPr>
              <w:t>тыс. куб. м</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560D4E45" w14:textId="77777777" w:rsidR="00235F70" w:rsidRPr="00235F70" w:rsidRDefault="00235F70" w:rsidP="00235F70">
            <w:pPr>
              <w:jc w:val="center"/>
              <w:rPr>
                <w:color w:val="000000"/>
              </w:rPr>
            </w:pPr>
            <w:r w:rsidRPr="00235F70">
              <w:rPr>
                <w:color w:val="000000"/>
              </w:rPr>
              <w:t>1 851,912</w:t>
            </w:r>
          </w:p>
        </w:tc>
        <w:tc>
          <w:tcPr>
            <w:tcW w:w="1843" w:type="dxa"/>
            <w:tcBorders>
              <w:top w:val="nil"/>
              <w:left w:val="nil"/>
              <w:bottom w:val="single" w:sz="4" w:space="0" w:color="auto"/>
              <w:right w:val="single" w:sz="4" w:space="0" w:color="auto"/>
            </w:tcBorders>
            <w:shd w:val="clear" w:color="auto" w:fill="auto"/>
            <w:vAlign w:val="center"/>
            <w:hideMark/>
          </w:tcPr>
          <w:p w14:paraId="57809B47" w14:textId="77777777" w:rsidR="00235F70" w:rsidRPr="00235F70" w:rsidRDefault="00235F70" w:rsidP="00235F70">
            <w:pPr>
              <w:jc w:val="center"/>
              <w:rPr>
                <w:color w:val="000000"/>
              </w:rPr>
            </w:pPr>
            <w:r w:rsidRPr="00235F70">
              <w:rPr>
                <w:color w:val="000000"/>
              </w:rPr>
              <w:t>1 851,912</w:t>
            </w:r>
          </w:p>
        </w:tc>
      </w:tr>
      <w:tr w:rsidR="00235F70" w:rsidRPr="00235F70" w14:paraId="2CDBAB5E" w14:textId="77777777" w:rsidTr="00917D94">
        <w:trPr>
          <w:trHeight w:val="94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3976621A" w14:textId="77777777" w:rsidR="00235F70" w:rsidRPr="00235F70" w:rsidRDefault="00235F70" w:rsidP="00235F70">
            <w:pPr>
              <w:jc w:val="center"/>
              <w:rPr>
                <w:color w:val="000000"/>
              </w:rPr>
            </w:pPr>
            <w:r w:rsidRPr="00235F70">
              <w:rPr>
                <w:color w:val="000000"/>
              </w:rPr>
              <w:t>7.2.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E63A1" w14:textId="77777777" w:rsidR="00235F70" w:rsidRPr="00235F70" w:rsidRDefault="00235F70" w:rsidP="00235F70">
            <w:pPr>
              <w:rPr>
                <w:color w:val="000000"/>
              </w:rPr>
            </w:pPr>
            <w:r w:rsidRPr="00235F70">
              <w:rPr>
                <w:color w:val="000000"/>
              </w:rPr>
              <w:t xml:space="preserve">через газораспределительные сети          ООО «Газпром газораспределение Томск» </w:t>
            </w:r>
            <w:r w:rsidRPr="00235F70">
              <w:rPr>
                <w:color w:val="000000"/>
              </w:rPr>
              <w:br/>
              <w:t>(г. Томск) (Газопровод -1, 2)</w:t>
            </w:r>
          </w:p>
        </w:tc>
        <w:tc>
          <w:tcPr>
            <w:tcW w:w="1732" w:type="dxa"/>
            <w:tcBorders>
              <w:top w:val="nil"/>
              <w:left w:val="nil"/>
              <w:bottom w:val="single" w:sz="4" w:space="0" w:color="auto"/>
              <w:right w:val="single" w:sz="4" w:space="0" w:color="auto"/>
            </w:tcBorders>
            <w:shd w:val="clear" w:color="auto" w:fill="auto"/>
            <w:vAlign w:val="center"/>
            <w:hideMark/>
          </w:tcPr>
          <w:p w14:paraId="1060C559" w14:textId="77777777" w:rsidR="00235F70" w:rsidRPr="00235F70" w:rsidRDefault="00235F70" w:rsidP="00235F70">
            <w:pPr>
              <w:jc w:val="center"/>
              <w:rPr>
                <w:color w:val="000000"/>
              </w:rPr>
            </w:pPr>
            <w:r w:rsidRPr="00235F70">
              <w:rPr>
                <w:color w:val="000000"/>
              </w:rPr>
              <w:t xml:space="preserve">тыс. куб. м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FA119" w14:textId="77777777" w:rsidR="00235F70" w:rsidRPr="00235F70" w:rsidRDefault="00235F70" w:rsidP="00235F70">
            <w:pPr>
              <w:jc w:val="center"/>
              <w:rPr>
                <w:color w:val="000000"/>
              </w:rPr>
            </w:pPr>
            <w:r w:rsidRPr="00235F70">
              <w:rPr>
                <w:color w:val="000000"/>
              </w:rPr>
              <w:t>504,774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A543E03" w14:textId="77777777" w:rsidR="00235F70" w:rsidRPr="00235F70" w:rsidRDefault="00235F70" w:rsidP="00235F70">
            <w:pPr>
              <w:jc w:val="center"/>
              <w:rPr>
                <w:color w:val="000000"/>
              </w:rPr>
            </w:pPr>
            <w:r w:rsidRPr="00235F70">
              <w:rPr>
                <w:color w:val="000000"/>
              </w:rPr>
              <w:t>504,774</w:t>
            </w:r>
          </w:p>
        </w:tc>
      </w:tr>
      <w:tr w:rsidR="00235F70" w:rsidRPr="00235F70" w14:paraId="383D1642" w14:textId="77777777" w:rsidTr="00917D94">
        <w:trPr>
          <w:trHeight w:val="945"/>
        </w:trPr>
        <w:tc>
          <w:tcPr>
            <w:tcW w:w="681" w:type="dxa"/>
            <w:tcBorders>
              <w:top w:val="nil"/>
              <w:left w:val="single" w:sz="4" w:space="0" w:color="auto"/>
              <w:bottom w:val="single" w:sz="4" w:space="0" w:color="auto"/>
              <w:right w:val="single" w:sz="4" w:space="0" w:color="auto"/>
            </w:tcBorders>
            <w:shd w:val="clear" w:color="auto" w:fill="auto"/>
            <w:vAlign w:val="center"/>
          </w:tcPr>
          <w:p w14:paraId="024A0A6C" w14:textId="77777777" w:rsidR="00235F70" w:rsidRPr="00235F70" w:rsidRDefault="00235F70" w:rsidP="00235F70">
            <w:pPr>
              <w:jc w:val="center"/>
              <w:rPr>
                <w:color w:val="000000"/>
              </w:rPr>
            </w:pPr>
            <w:r w:rsidRPr="00235F70">
              <w:rPr>
                <w:color w:val="000000"/>
              </w:rPr>
              <w:t>7.3.</w:t>
            </w:r>
          </w:p>
        </w:tc>
        <w:tc>
          <w:tcPr>
            <w:tcW w:w="3685" w:type="dxa"/>
            <w:tcBorders>
              <w:top w:val="nil"/>
              <w:left w:val="single" w:sz="4" w:space="0" w:color="auto"/>
              <w:bottom w:val="single" w:sz="4" w:space="0" w:color="auto"/>
              <w:right w:val="single" w:sz="4" w:space="0" w:color="auto"/>
            </w:tcBorders>
            <w:shd w:val="clear" w:color="auto" w:fill="auto"/>
            <w:vAlign w:val="center"/>
          </w:tcPr>
          <w:p w14:paraId="6D7E7978" w14:textId="77777777" w:rsidR="00235F70" w:rsidRPr="00235F70" w:rsidRDefault="00235F70" w:rsidP="00235F70">
            <w:pPr>
              <w:rPr>
                <w:color w:val="000000"/>
              </w:rPr>
            </w:pPr>
            <w:r w:rsidRPr="00235F70">
              <w:rPr>
                <w:color w:val="000000"/>
              </w:rPr>
              <w:t xml:space="preserve">через газораспределительные сети          ООО «Газпром газораспределение Томск» </w:t>
            </w:r>
            <w:r w:rsidRPr="00235F70">
              <w:rPr>
                <w:color w:val="000000"/>
              </w:rPr>
              <w:br/>
              <w:t>(г. Томск) (Газопровод - 3)</w:t>
            </w:r>
          </w:p>
        </w:tc>
        <w:tc>
          <w:tcPr>
            <w:tcW w:w="1732" w:type="dxa"/>
            <w:tcBorders>
              <w:top w:val="nil"/>
              <w:left w:val="nil"/>
              <w:bottom w:val="single" w:sz="4" w:space="0" w:color="auto"/>
              <w:right w:val="single" w:sz="4" w:space="0" w:color="auto"/>
            </w:tcBorders>
            <w:shd w:val="clear" w:color="auto" w:fill="auto"/>
            <w:vAlign w:val="center"/>
          </w:tcPr>
          <w:p w14:paraId="2806DF31" w14:textId="77777777" w:rsidR="00235F70" w:rsidRPr="00235F70" w:rsidRDefault="00235F70" w:rsidP="00235F70">
            <w:pPr>
              <w:jc w:val="center"/>
              <w:rPr>
                <w:color w:val="000000"/>
              </w:rPr>
            </w:pPr>
            <w:r w:rsidRPr="00235F70">
              <w:rPr>
                <w:color w:val="000000"/>
              </w:rPr>
              <w:t xml:space="preserve">тыс. куб. м </w:t>
            </w:r>
          </w:p>
        </w:tc>
        <w:tc>
          <w:tcPr>
            <w:tcW w:w="1840" w:type="dxa"/>
            <w:tcBorders>
              <w:top w:val="nil"/>
              <w:left w:val="single" w:sz="4" w:space="0" w:color="auto"/>
              <w:bottom w:val="single" w:sz="4" w:space="0" w:color="auto"/>
              <w:right w:val="single" w:sz="4" w:space="0" w:color="auto"/>
            </w:tcBorders>
            <w:shd w:val="clear" w:color="auto" w:fill="auto"/>
            <w:vAlign w:val="center"/>
          </w:tcPr>
          <w:p w14:paraId="2AAD2941" w14:textId="77777777" w:rsidR="00235F70" w:rsidRPr="00235F70" w:rsidRDefault="00235F70" w:rsidP="00235F70">
            <w:pPr>
              <w:jc w:val="center"/>
              <w:rPr>
                <w:color w:val="000000"/>
              </w:rPr>
            </w:pPr>
            <w:r w:rsidRPr="00235F70">
              <w:rPr>
                <w:color w:val="000000"/>
              </w:rPr>
              <w:t>117,656</w:t>
            </w:r>
          </w:p>
        </w:tc>
        <w:tc>
          <w:tcPr>
            <w:tcW w:w="1843" w:type="dxa"/>
            <w:tcBorders>
              <w:top w:val="nil"/>
              <w:left w:val="nil"/>
              <w:bottom w:val="single" w:sz="4" w:space="0" w:color="auto"/>
              <w:right w:val="single" w:sz="4" w:space="0" w:color="auto"/>
            </w:tcBorders>
            <w:shd w:val="clear" w:color="000000" w:fill="FFFFFF"/>
            <w:vAlign w:val="center"/>
          </w:tcPr>
          <w:p w14:paraId="50145CE8" w14:textId="77777777" w:rsidR="00235F70" w:rsidRPr="00235F70" w:rsidRDefault="00235F70" w:rsidP="00235F70">
            <w:pPr>
              <w:jc w:val="center"/>
              <w:rPr>
                <w:color w:val="000000"/>
              </w:rPr>
            </w:pPr>
            <w:r w:rsidRPr="00235F70">
              <w:rPr>
                <w:color w:val="000000"/>
              </w:rPr>
              <w:t>117,656</w:t>
            </w:r>
          </w:p>
        </w:tc>
      </w:tr>
      <w:tr w:rsidR="00235F70" w:rsidRPr="00235F70" w14:paraId="77CBAD92"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tcPr>
          <w:p w14:paraId="1A8BC3FC" w14:textId="77777777" w:rsidR="00235F70" w:rsidRPr="00235F70" w:rsidRDefault="00235F70" w:rsidP="00235F70">
            <w:pPr>
              <w:jc w:val="center"/>
              <w:rPr>
                <w:color w:val="000000"/>
              </w:rPr>
            </w:pPr>
            <w:r w:rsidRPr="00235F70">
              <w:rPr>
                <w:color w:val="000000"/>
              </w:rPr>
              <w:lastRenderedPageBreak/>
              <w:t>7.4.</w:t>
            </w:r>
          </w:p>
        </w:tc>
        <w:tc>
          <w:tcPr>
            <w:tcW w:w="3685" w:type="dxa"/>
            <w:tcBorders>
              <w:top w:val="nil"/>
              <w:left w:val="single" w:sz="4" w:space="0" w:color="auto"/>
              <w:bottom w:val="single" w:sz="4" w:space="0" w:color="auto"/>
              <w:right w:val="single" w:sz="4" w:space="0" w:color="auto"/>
            </w:tcBorders>
            <w:shd w:val="clear" w:color="auto" w:fill="auto"/>
            <w:vAlign w:val="center"/>
          </w:tcPr>
          <w:p w14:paraId="7EEA647F" w14:textId="77777777" w:rsidR="00235F70" w:rsidRPr="00235F70" w:rsidRDefault="00235F70" w:rsidP="00235F70">
            <w:pPr>
              <w:rPr>
                <w:color w:val="000000"/>
              </w:rPr>
            </w:pPr>
            <w:r w:rsidRPr="00235F70">
              <w:rPr>
                <w:color w:val="000000"/>
              </w:rPr>
              <w:t xml:space="preserve">через газораспределительные сети          ООО «Газпром газораспределение Томск» </w:t>
            </w:r>
            <w:r w:rsidRPr="00235F70">
              <w:rPr>
                <w:color w:val="000000"/>
              </w:rPr>
              <w:br/>
              <w:t>(г. Томск) (Газопровод - 4)</w:t>
            </w:r>
          </w:p>
        </w:tc>
        <w:tc>
          <w:tcPr>
            <w:tcW w:w="1732" w:type="dxa"/>
            <w:tcBorders>
              <w:top w:val="nil"/>
              <w:left w:val="nil"/>
              <w:bottom w:val="single" w:sz="4" w:space="0" w:color="auto"/>
              <w:right w:val="single" w:sz="4" w:space="0" w:color="auto"/>
            </w:tcBorders>
            <w:shd w:val="clear" w:color="auto" w:fill="auto"/>
            <w:vAlign w:val="center"/>
          </w:tcPr>
          <w:p w14:paraId="011E670F" w14:textId="77777777" w:rsidR="00235F70" w:rsidRPr="00235F70" w:rsidRDefault="00235F70" w:rsidP="00235F70">
            <w:pPr>
              <w:jc w:val="center"/>
              <w:rPr>
                <w:color w:val="000000"/>
              </w:rPr>
            </w:pPr>
            <w:r w:rsidRPr="00235F70">
              <w:rPr>
                <w:color w:val="000000"/>
              </w:rPr>
              <w:t>тыс. куб. м</w:t>
            </w:r>
          </w:p>
        </w:tc>
        <w:tc>
          <w:tcPr>
            <w:tcW w:w="1840" w:type="dxa"/>
            <w:tcBorders>
              <w:top w:val="nil"/>
              <w:left w:val="single" w:sz="4" w:space="0" w:color="auto"/>
              <w:bottom w:val="single" w:sz="4" w:space="0" w:color="auto"/>
              <w:right w:val="single" w:sz="4" w:space="0" w:color="auto"/>
            </w:tcBorders>
            <w:shd w:val="clear" w:color="auto" w:fill="auto"/>
            <w:vAlign w:val="center"/>
          </w:tcPr>
          <w:p w14:paraId="066454F0" w14:textId="77777777" w:rsidR="00235F70" w:rsidRPr="00235F70" w:rsidRDefault="00235F70" w:rsidP="00235F70">
            <w:pPr>
              <w:jc w:val="center"/>
              <w:rPr>
                <w:color w:val="000000"/>
              </w:rPr>
            </w:pPr>
            <w:r w:rsidRPr="00235F70">
              <w:rPr>
                <w:color w:val="000000"/>
              </w:rPr>
              <w:t>114,000</w:t>
            </w:r>
          </w:p>
        </w:tc>
        <w:tc>
          <w:tcPr>
            <w:tcW w:w="1843" w:type="dxa"/>
            <w:tcBorders>
              <w:top w:val="nil"/>
              <w:left w:val="nil"/>
              <w:bottom w:val="single" w:sz="4" w:space="0" w:color="auto"/>
              <w:right w:val="single" w:sz="4" w:space="0" w:color="auto"/>
            </w:tcBorders>
            <w:shd w:val="clear" w:color="000000" w:fill="FFFFFF"/>
            <w:vAlign w:val="center"/>
          </w:tcPr>
          <w:p w14:paraId="521B2E4A" w14:textId="77777777" w:rsidR="00235F70" w:rsidRPr="00235F70" w:rsidRDefault="00235F70" w:rsidP="00235F70">
            <w:pPr>
              <w:jc w:val="center"/>
              <w:rPr>
                <w:color w:val="000000"/>
              </w:rPr>
            </w:pPr>
            <w:r w:rsidRPr="00235F70">
              <w:rPr>
                <w:color w:val="000000"/>
              </w:rPr>
              <w:t>114,000</w:t>
            </w:r>
          </w:p>
        </w:tc>
      </w:tr>
      <w:tr w:rsidR="00235F70" w:rsidRPr="00235F70" w14:paraId="6A64A614"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5BCEAF13" w14:textId="77777777" w:rsidR="00235F70" w:rsidRPr="00235F70" w:rsidRDefault="00235F70" w:rsidP="00235F70">
            <w:pPr>
              <w:jc w:val="center"/>
              <w:rPr>
                <w:color w:val="000000"/>
              </w:rPr>
            </w:pPr>
            <w:r w:rsidRPr="00235F70">
              <w:rPr>
                <w:color w:val="000000"/>
              </w:rPr>
              <w:t>8</w:t>
            </w:r>
          </w:p>
        </w:tc>
        <w:tc>
          <w:tcPr>
            <w:tcW w:w="3685" w:type="dxa"/>
            <w:tcBorders>
              <w:top w:val="nil"/>
              <w:left w:val="nil"/>
              <w:bottom w:val="single" w:sz="4" w:space="0" w:color="auto"/>
              <w:right w:val="single" w:sz="4" w:space="0" w:color="auto"/>
            </w:tcBorders>
            <w:shd w:val="clear" w:color="auto" w:fill="auto"/>
            <w:vAlign w:val="center"/>
            <w:hideMark/>
          </w:tcPr>
          <w:p w14:paraId="231F619E" w14:textId="77777777" w:rsidR="00235F70" w:rsidRPr="00235F70" w:rsidRDefault="00235F70" w:rsidP="00235F70">
            <w:pPr>
              <w:rPr>
                <w:color w:val="000000"/>
              </w:rPr>
            </w:pPr>
            <w:r w:rsidRPr="00235F70">
              <w:rPr>
                <w:color w:val="000000"/>
              </w:rPr>
              <w:t xml:space="preserve">Тариф на транзит </w:t>
            </w:r>
            <w:r w:rsidRPr="00235F70">
              <w:rPr>
                <w:color w:val="000000"/>
              </w:rPr>
              <w:br/>
              <w:t xml:space="preserve">ООО «Кузбассоблгаз» </w:t>
            </w:r>
            <w:r w:rsidRPr="00235F70">
              <w:rPr>
                <w:color w:val="000000"/>
              </w:rPr>
              <w:br/>
              <w:t>(г. Кемерово) ****</w:t>
            </w:r>
          </w:p>
        </w:tc>
        <w:tc>
          <w:tcPr>
            <w:tcW w:w="1732" w:type="dxa"/>
            <w:tcBorders>
              <w:top w:val="nil"/>
              <w:left w:val="nil"/>
              <w:bottom w:val="single" w:sz="4" w:space="0" w:color="auto"/>
              <w:right w:val="single" w:sz="4" w:space="0" w:color="auto"/>
            </w:tcBorders>
            <w:shd w:val="clear" w:color="auto" w:fill="auto"/>
            <w:vAlign w:val="center"/>
            <w:hideMark/>
          </w:tcPr>
          <w:p w14:paraId="05F0AB97" w14:textId="77777777" w:rsidR="00235F70" w:rsidRPr="00235F70" w:rsidRDefault="00235F70" w:rsidP="00235F70">
            <w:pPr>
              <w:ind w:left="-113" w:right="-76"/>
              <w:jc w:val="center"/>
              <w:rPr>
                <w:color w:val="000000"/>
              </w:rPr>
            </w:pPr>
            <w:r w:rsidRPr="00235F70">
              <w:rPr>
                <w:color w:val="000000"/>
              </w:rPr>
              <w:t>руб./1000 куб. м</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37460" w14:textId="77777777" w:rsidR="00235F70" w:rsidRPr="00235F70" w:rsidRDefault="00235F70" w:rsidP="00235F70">
            <w:pPr>
              <w:jc w:val="center"/>
              <w:rPr>
                <w:color w:val="000000"/>
              </w:rPr>
            </w:pPr>
            <w:r w:rsidRPr="00235F70">
              <w:rPr>
                <w:color w:val="000000"/>
              </w:rPr>
              <w:t>437,68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2C493BE" w14:textId="77777777" w:rsidR="00235F70" w:rsidRPr="00235F70" w:rsidRDefault="00235F70" w:rsidP="00235F70">
            <w:pPr>
              <w:jc w:val="center"/>
              <w:rPr>
                <w:color w:val="000000"/>
              </w:rPr>
            </w:pPr>
            <w:r w:rsidRPr="00235F70">
              <w:rPr>
                <w:color w:val="000000"/>
              </w:rPr>
              <w:t>437,68</w:t>
            </w:r>
          </w:p>
        </w:tc>
      </w:tr>
      <w:tr w:rsidR="00235F70" w:rsidRPr="00235F70" w14:paraId="273F7D39" w14:textId="77777777" w:rsidTr="00917D94">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3244471A" w14:textId="77777777" w:rsidR="00235F70" w:rsidRPr="00235F70" w:rsidRDefault="00235F70" w:rsidP="00235F70">
            <w:pPr>
              <w:jc w:val="center"/>
              <w:rPr>
                <w:color w:val="000000"/>
              </w:rPr>
            </w:pPr>
            <w:r w:rsidRPr="00235F70">
              <w:rPr>
                <w:color w:val="000000"/>
              </w:rPr>
              <w:t>9</w:t>
            </w:r>
          </w:p>
        </w:tc>
        <w:tc>
          <w:tcPr>
            <w:tcW w:w="3685" w:type="dxa"/>
            <w:tcBorders>
              <w:top w:val="nil"/>
              <w:left w:val="nil"/>
              <w:bottom w:val="single" w:sz="4" w:space="0" w:color="auto"/>
              <w:right w:val="single" w:sz="4" w:space="0" w:color="auto"/>
            </w:tcBorders>
            <w:shd w:val="clear" w:color="auto" w:fill="auto"/>
            <w:vAlign w:val="center"/>
            <w:hideMark/>
          </w:tcPr>
          <w:p w14:paraId="00687143" w14:textId="77777777" w:rsidR="00235F70" w:rsidRPr="00235F70" w:rsidRDefault="00235F70" w:rsidP="00235F70">
            <w:pPr>
              <w:rPr>
                <w:color w:val="000000"/>
              </w:rPr>
            </w:pPr>
            <w:r w:rsidRPr="00235F70">
              <w:rPr>
                <w:color w:val="000000"/>
              </w:rPr>
              <w:t>Сумма транзита (стр. 8*стр.7.1)</w:t>
            </w:r>
          </w:p>
        </w:tc>
        <w:tc>
          <w:tcPr>
            <w:tcW w:w="1732" w:type="dxa"/>
            <w:tcBorders>
              <w:top w:val="nil"/>
              <w:left w:val="nil"/>
              <w:bottom w:val="single" w:sz="4" w:space="0" w:color="auto"/>
              <w:right w:val="single" w:sz="4" w:space="0" w:color="auto"/>
            </w:tcBorders>
            <w:shd w:val="clear" w:color="auto" w:fill="auto"/>
            <w:vAlign w:val="center"/>
            <w:hideMark/>
          </w:tcPr>
          <w:p w14:paraId="41CDCF63" w14:textId="77777777" w:rsidR="00235F70" w:rsidRPr="00235F70" w:rsidRDefault="00235F70" w:rsidP="00235F70">
            <w:pPr>
              <w:jc w:val="center"/>
              <w:rPr>
                <w:color w:val="000000"/>
              </w:rPr>
            </w:pPr>
            <w:r w:rsidRPr="00235F70">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0F99DDB7" w14:textId="77777777" w:rsidR="00235F70" w:rsidRPr="00235F70" w:rsidRDefault="00235F70" w:rsidP="00235F70">
            <w:pPr>
              <w:jc w:val="center"/>
              <w:rPr>
                <w:b/>
                <w:bCs/>
                <w:color w:val="000000"/>
              </w:rPr>
            </w:pPr>
            <w:r w:rsidRPr="00235F70">
              <w:rPr>
                <w:b/>
                <w:bCs/>
                <w:color w:val="000000"/>
              </w:rPr>
              <w:t>810 544,84</w:t>
            </w:r>
          </w:p>
        </w:tc>
        <w:tc>
          <w:tcPr>
            <w:tcW w:w="1843" w:type="dxa"/>
            <w:tcBorders>
              <w:top w:val="nil"/>
              <w:left w:val="nil"/>
              <w:bottom w:val="single" w:sz="4" w:space="0" w:color="auto"/>
              <w:right w:val="single" w:sz="4" w:space="0" w:color="auto"/>
            </w:tcBorders>
            <w:shd w:val="clear" w:color="auto" w:fill="auto"/>
            <w:vAlign w:val="center"/>
            <w:hideMark/>
          </w:tcPr>
          <w:p w14:paraId="1CDB61B1" w14:textId="77777777" w:rsidR="00235F70" w:rsidRPr="00235F70" w:rsidRDefault="00235F70" w:rsidP="00235F70">
            <w:pPr>
              <w:jc w:val="center"/>
              <w:rPr>
                <w:b/>
                <w:bCs/>
                <w:color w:val="000000"/>
              </w:rPr>
            </w:pPr>
            <w:r w:rsidRPr="00235F70">
              <w:rPr>
                <w:b/>
                <w:bCs/>
                <w:color w:val="000000"/>
              </w:rPr>
              <w:t>810 544,84</w:t>
            </w:r>
          </w:p>
        </w:tc>
      </w:tr>
      <w:tr w:rsidR="00235F70" w:rsidRPr="00235F70" w14:paraId="33E2DEF7"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49B3B6D8" w14:textId="77777777" w:rsidR="00235F70" w:rsidRPr="00235F70" w:rsidRDefault="00235F70" w:rsidP="00235F70">
            <w:pPr>
              <w:jc w:val="center"/>
              <w:rPr>
                <w:color w:val="000000"/>
              </w:rPr>
            </w:pPr>
            <w:r w:rsidRPr="00235F70">
              <w:rPr>
                <w:color w:val="000000"/>
              </w:rPr>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A4CB8" w14:textId="77777777" w:rsidR="00235F70" w:rsidRPr="00235F70" w:rsidRDefault="00235F70" w:rsidP="00235F70">
            <w:pPr>
              <w:rPr>
                <w:color w:val="000000"/>
              </w:rPr>
            </w:pPr>
            <w:r w:rsidRPr="00235F70">
              <w:rPr>
                <w:color w:val="000000"/>
              </w:rPr>
              <w:t>Тариф на транзит ООО «Газпром газораспределение Томск» (г. Томск) (Газопровод -1, 2)</w:t>
            </w:r>
          </w:p>
        </w:tc>
        <w:tc>
          <w:tcPr>
            <w:tcW w:w="1732" w:type="dxa"/>
            <w:tcBorders>
              <w:top w:val="nil"/>
              <w:left w:val="nil"/>
              <w:bottom w:val="single" w:sz="4" w:space="0" w:color="auto"/>
              <w:right w:val="single" w:sz="4" w:space="0" w:color="auto"/>
            </w:tcBorders>
            <w:shd w:val="clear" w:color="auto" w:fill="auto"/>
            <w:vAlign w:val="center"/>
            <w:hideMark/>
          </w:tcPr>
          <w:p w14:paraId="04DDF6EE" w14:textId="77777777" w:rsidR="00235F70" w:rsidRPr="00235F70" w:rsidRDefault="00235F70" w:rsidP="00235F70">
            <w:pPr>
              <w:ind w:left="-113" w:right="-76"/>
              <w:jc w:val="center"/>
              <w:rPr>
                <w:color w:val="000000"/>
              </w:rPr>
            </w:pPr>
            <w:r w:rsidRPr="00235F70">
              <w:rPr>
                <w:color w:val="000000"/>
              </w:rPr>
              <w:t>руб./1000 куб. м</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6B1E5" w14:textId="77777777" w:rsidR="00235F70" w:rsidRPr="00235F70" w:rsidRDefault="00235F70" w:rsidP="00235F70">
            <w:pPr>
              <w:jc w:val="center"/>
              <w:rPr>
                <w:b/>
                <w:bCs/>
                <w:color w:val="000000"/>
              </w:rPr>
            </w:pPr>
            <w:r w:rsidRPr="00235F70">
              <w:rPr>
                <w:color w:val="000000"/>
              </w:rPr>
              <w:t>2,21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2F38930" w14:textId="77777777" w:rsidR="00235F70" w:rsidRPr="00235F70" w:rsidRDefault="00235F70" w:rsidP="00235F70">
            <w:pPr>
              <w:jc w:val="center"/>
              <w:rPr>
                <w:b/>
                <w:bCs/>
                <w:color w:val="000000"/>
              </w:rPr>
            </w:pPr>
            <w:r w:rsidRPr="00235F70">
              <w:rPr>
                <w:b/>
                <w:bCs/>
                <w:color w:val="000000"/>
              </w:rPr>
              <w:t>-</w:t>
            </w:r>
          </w:p>
        </w:tc>
      </w:tr>
      <w:tr w:rsidR="00235F70" w:rsidRPr="00235F70" w14:paraId="0AF92D75" w14:textId="77777777" w:rsidTr="00917D94">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21906C1E" w14:textId="77777777" w:rsidR="00235F70" w:rsidRPr="00235F70" w:rsidRDefault="00235F70" w:rsidP="00235F70">
            <w:pPr>
              <w:jc w:val="center"/>
              <w:rPr>
                <w:color w:val="000000"/>
              </w:rPr>
            </w:pPr>
            <w:r w:rsidRPr="00235F70">
              <w:rPr>
                <w:color w:val="000000"/>
              </w:rPr>
              <w:t>11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3C909231" w14:textId="77777777" w:rsidR="00235F70" w:rsidRPr="00235F70" w:rsidRDefault="00235F70" w:rsidP="00235F70">
            <w:pPr>
              <w:rPr>
                <w:color w:val="000000"/>
              </w:rPr>
            </w:pPr>
            <w:r w:rsidRPr="00235F70">
              <w:rPr>
                <w:color w:val="000000"/>
              </w:rPr>
              <w:t>Сумма транзита (стр. 10*стр.7.2)</w:t>
            </w:r>
          </w:p>
        </w:tc>
        <w:tc>
          <w:tcPr>
            <w:tcW w:w="1732" w:type="dxa"/>
            <w:tcBorders>
              <w:top w:val="nil"/>
              <w:left w:val="nil"/>
              <w:bottom w:val="single" w:sz="4" w:space="0" w:color="auto"/>
              <w:right w:val="single" w:sz="4" w:space="0" w:color="auto"/>
            </w:tcBorders>
            <w:shd w:val="clear" w:color="auto" w:fill="auto"/>
            <w:vAlign w:val="center"/>
            <w:hideMark/>
          </w:tcPr>
          <w:p w14:paraId="11452CBB" w14:textId="77777777" w:rsidR="00235F70" w:rsidRPr="00235F70" w:rsidRDefault="00235F70" w:rsidP="00235F70">
            <w:pPr>
              <w:jc w:val="center"/>
              <w:rPr>
                <w:color w:val="000000"/>
              </w:rPr>
            </w:pPr>
            <w:r w:rsidRPr="00235F70">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25D1CDFD" w14:textId="77777777" w:rsidR="00235F70" w:rsidRPr="00235F70" w:rsidRDefault="00235F70" w:rsidP="00235F70">
            <w:pPr>
              <w:jc w:val="center"/>
              <w:rPr>
                <w:b/>
                <w:bCs/>
                <w:color w:val="000000"/>
              </w:rPr>
            </w:pPr>
            <w:r w:rsidRPr="00235F70">
              <w:rPr>
                <w:b/>
                <w:bCs/>
                <w:color w:val="000000"/>
              </w:rPr>
              <w:t>1 115,55</w:t>
            </w:r>
          </w:p>
        </w:tc>
        <w:tc>
          <w:tcPr>
            <w:tcW w:w="1843" w:type="dxa"/>
            <w:tcBorders>
              <w:top w:val="nil"/>
              <w:left w:val="nil"/>
              <w:bottom w:val="single" w:sz="4" w:space="0" w:color="auto"/>
              <w:right w:val="single" w:sz="4" w:space="0" w:color="auto"/>
            </w:tcBorders>
            <w:shd w:val="clear" w:color="auto" w:fill="auto"/>
            <w:vAlign w:val="center"/>
            <w:hideMark/>
          </w:tcPr>
          <w:p w14:paraId="7CD82465" w14:textId="77777777" w:rsidR="00235F70" w:rsidRPr="00235F70" w:rsidRDefault="00235F70" w:rsidP="00235F70">
            <w:pPr>
              <w:jc w:val="center"/>
              <w:rPr>
                <w:b/>
                <w:bCs/>
                <w:color w:val="000000"/>
              </w:rPr>
            </w:pPr>
            <w:r w:rsidRPr="00235F70">
              <w:rPr>
                <w:b/>
                <w:bCs/>
                <w:color w:val="000000"/>
              </w:rPr>
              <w:t>0,00</w:t>
            </w:r>
          </w:p>
        </w:tc>
      </w:tr>
      <w:tr w:rsidR="00235F70" w:rsidRPr="00235F70" w14:paraId="6FEC240D" w14:textId="77777777" w:rsidTr="00917D94">
        <w:trPr>
          <w:trHeight w:val="315"/>
        </w:trPr>
        <w:tc>
          <w:tcPr>
            <w:tcW w:w="681" w:type="dxa"/>
            <w:tcBorders>
              <w:top w:val="nil"/>
              <w:left w:val="single" w:sz="4" w:space="0" w:color="auto"/>
              <w:bottom w:val="single" w:sz="4" w:space="0" w:color="auto"/>
              <w:right w:val="single" w:sz="4" w:space="0" w:color="auto"/>
            </w:tcBorders>
            <w:shd w:val="clear" w:color="auto" w:fill="auto"/>
            <w:vAlign w:val="center"/>
          </w:tcPr>
          <w:p w14:paraId="1451913C" w14:textId="77777777" w:rsidR="00235F70" w:rsidRPr="00235F70" w:rsidRDefault="00235F70" w:rsidP="00235F70">
            <w:pPr>
              <w:jc w:val="center"/>
              <w:rPr>
                <w:color w:val="000000"/>
              </w:rPr>
            </w:pPr>
            <w:r w:rsidRPr="00235F70">
              <w:rPr>
                <w:color w:val="000000"/>
              </w:rPr>
              <w:t>12</w:t>
            </w:r>
          </w:p>
        </w:tc>
        <w:tc>
          <w:tcPr>
            <w:tcW w:w="3685" w:type="dxa"/>
            <w:tcBorders>
              <w:top w:val="nil"/>
              <w:left w:val="single" w:sz="4" w:space="0" w:color="auto"/>
              <w:bottom w:val="single" w:sz="4" w:space="0" w:color="auto"/>
              <w:right w:val="single" w:sz="4" w:space="0" w:color="auto"/>
            </w:tcBorders>
            <w:shd w:val="clear" w:color="auto" w:fill="auto"/>
            <w:vAlign w:val="center"/>
          </w:tcPr>
          <w:p w14:paraId="183D7953" w14:textId="77777777" w:rsidR="00235F70" w:rsidRPr="00235F70" w:rsidRDefault="00235F70" w:rsidP="00235F70">
            <w:pPr>
              <w:rPr>
                <w:color w:val="000000"/>
              </w:rPr>
            </w:pPr>
            <w:r w:rsidRPr="00235F70">
              <w:rPr>
                <w:color w:val="000000"/>
              </w:rPr>
              <w:t>Тариф на транзит ООО «Газпром газораспределение Томск» (г. Томск) (Газопровод - 3)</w:t>
            </w:r>
          </w:p>
        </w:tc>
        <w:tc>
          <w:tcPr>
            <w:tcW w:w="1732" w:type="dxa"/>
            <w:tcBorders>
              <w:top w:val="nil"/>
              <w:left w:val="nil"/>
              <w:bottom w:val="single" w:sz="4" w:space="0" w:color="auto"/>
              <w:right w:val="single" w:sz="4" w:space="0" w:color="auto"/>
            </w:tcBorders>
            <w:shd w:val="clear" w:color="auto" w:fill="auto"/>
            <w:vAlign w:val="center"/>
          </w:tcPr>
          <w:p w14:paraId="0964266B" w14:textId="77777777" w:rsidR="00235F70" w:rsidRPr="00235F70" w:rsidRDefault="00235F70" w:rsidP="00235F70">
            <w:pPr>
              <w:jc w:val="center"/>
              <w:rPr>
                <w:color w:val="000000"/>
              </w:rPr>
            </w:pPr>
          </w:p>
        </w:tc>
        <w:tc>
          <w:tcPr>
            <w:tcW w:w="1840" w:type="dxa"/>
            <w:tcBorders>
              <w:top w:val="nil"/>
              <w:left w:val="single" w:sz="4" w:space="0" w:color="auto"/>
              <w:bottom w:val="single" w:sz="4" w:space="0" w:color="auto"/>
              <w:right w:val="single" w:sz="4" w:space="0" w:color="auto"/>
            </w:tcBorders>
            <w:shd w:val="clear" w:color="auto" w:fill="auto"/>
            <w:vAlign w:val="center"/>
          </w:tcPr>
          <w:p w14:paraId="6222925D" w14:textId="77777777" w:rsidR="00235F70" w:rsidRPr="00235F70" w:rsidRDefault="00235F70" w:rsidP="00235F70">
            <w:pPr>
              <w:jc w:val="center"/>
              <w:rPr>
                <w:b/>
                <w:bCs/>
                <w:color w:val="000000"/>
              </w:rPr>
            </w:pPr>
            <w:r w:rsidRPr="00235F70">
              <w:rPr>
                <w:color w:val="000000"/>
              </w:rPr>
              <w:t>11,64</w:t>
            </w:r>
          </w:p>
        </w:tc>
        <w:tc>
          <w:tcPr>
            <w:tcW w:w="1843" w:type="dxa"/>
            <w:tcBorders>
              <w:top w:val="nil"/>
              <w:left w:val="nil"/>
              <w:bottom w:val="single" w:sz="4" w:space="0" w:color="auto"/>
              <w:right w:val="single" w:sz="4" w:space="0" w:color="auto"/>
            </w:tcBorders>
            <w:shd w:val="clear" w:color="auto" w:fill="auto"/>
            <w:vAlign w:val="center"/>
          </w:tcPr>
          <w:p w14:paraId="6355DC2A" w14:textId="77777777" w:rsidR="00235F70" w:rsidRPr="00235F70" w:rsidRDefault="00235F70" w:rsidP="00235F70">
            <w:pPr>
              <w:jc w:val="center"/>
              <w:rPr>
                <w:b/>
                <w:bCs/>
                <w:color w:val="000000"/>
              </w:rPr>
            </w:pPr>
            <w:r w:rsidRPr="00235F70">
              <w:rPr>
                <w:b/>
                <w:bCs/>
                <w:color w:val="000000"/>
              </w:rPr>
              <w:t>-</w:t>
            </w:r>
          </w:p>
        </w:tc>
      </w:tr>
      <w:tr w:rsidR="00235F70" w:rsidRPr="00235F70" w14:paraId="5FE7A214" w14:textId="77777777" w:rsidTr="00917D94">
        <w:trPr>
          <w:trHeight w:val="315"/>
        </w:trPr>
        <w:tc>
          <w:tcPr>
            <w:tcW w:w="681" w:type="dxa"/>
            <w:tcBorders>
              <w:top w:val="nil"/>
              <w:left w:val="single" w:sz="4" w:space="0" w:color="auto"/>
              <w:bottom w:val="single" w:sz="4" w:space="0" w:color="auto"/>
              <w:right w:val="single" w:sz="4" w:space="0" w:color="auto"/>
            </w:tcBorders>
            <w:shd w:val="clear" w:color="auto" w:fill="auto"/>
            <w:vAlign w:val="center"/>
          </w:tcPr>
          <w:p w14:paraId="512FFD09" w14:textId="77777777" w:rsidR="00235F70" w:rsidRPr="00235F70" w:rsidRDefault="00235F70" w:rsidP="00235F70">
            <w:pPr>
              <w:jc w:val="center"/>
              <w:rPr>
                <w:color w:val="000000"/>
              </w:rPr>
            </w:pPr>
            <w:r w:rsidRPr="00235F70">
              <w:rPr>
                <w:color w:val="000000"/>
              </w:rPr>
              <w:t>13</w:t>
            </w:r>
          </w:p>
        </w:tc>
        <w:tc>
          <w:tcPr>
            <w:tcW w:w="3685" w:type="dxa"/>
            <w:tcBorders>
              <w:top w:val="nil"/>
              <w:left w:val="single" w:sz="4" w:space="0" w:color="auto"/>
              <w:bottom w:val="single" w:sz="4" w:space="0" w:color="auto"/>
              <w:right w:val="single" w:sz="4" w:space="0" w:color="auto"/>
            </w:tcBorders>
            <w:shd w:val="clear" w:color="auto" w:fill="auto"/>
            <w:vAlign w:val="center"/>
          </w:tcPr>
          <w:p w14:paraId="390B14EB" w14:textId="77777777" w:rsidR="00235F70" w:rsidRPr="00235F70" w:rsidRDefault="00235F70" w:rsidP="00235F70">
            <w:pPr>
              <w:rPr>
                <w:color w:val="000000"/>
              </w:rPr>
            </w:pPr>
            <w:r w:rsidRPr="00235F70">
              <w:rPr>
                <w:color w:val="000000"/>
              </w:rPr>
              <w:t>Сумма транзита (стр. 12*стр.7.3)</w:t>
            </w:r>
          </w:p>
        </w:tc>
        <w:tc>
          <w:tcPr>
            <w:tcW w:w="1732" w:type="dxa"/>
            <w:tcBorders>
              <w:top w:val="nil"/>
              <w:left w:val="nil"/>
              <w:bottom w:val="single" w:sz="4" w:space="0" w:color="auto"/>
              <w:right w:val="single" w:sz="4" w:space="0" w:color="auto"/>
            </w:tcBorders>
            <w:shd w:val="clear" w:color="auto" w:fill="auto"/>
            <w:vAlign w:val="center"/>
          </w:tcPr>
          <w:p w14:paraId="792E3C41" w14:textId="77777777" w:rsidR="00235F70" w:rsidRPr="00235F70" w:rsidRDefault="00235F70" w:rsidP="00235F70">
            <w:pPr>
              <w:jc w:val="center"/>
              <w:rPr>
                <w:color w:val="000000"/>
              </w:rPr>
            </w:pPr>
          </w:p>
        </w:tc>
        <w:tc>
          <w:tcPr>
            <w:tcW w:w="1840" w:type="dxa"/>
            <w:tcBorders>
              <w:top w:val="nil"/>
              <w:left w:val="single" w:sz="4" w:space="0" w:color="auto"/>
              <w:bottom w:val="single" w:sz="4" w:space="0" w:color="auto"/>
              <w:right w:val="single" w:sz="4" w:space="0" w:color="auto"/>
            </w:tcBorders>
            <w:shd w:val="clear" w:color="auto" w:fill="auto"/>
            <w:vAlign w:val="center"/>
          </w:tcPr>
          <w:p w14:paraId="7DCA955A" w14:textId="77777777" w:rsidR="00235F70" w:rsidRPr="00235F70" w:rsidRDefault="00235F70" w:rsidP="00235F70">
            <w:pPr>
              <w:jc w:val="center"/>
              <w:rPr>
                <w:b/>
                <w:bCs/>
                <w:color w:val="000000"/>
              </w:rPr>
            </w:pPr>
            <w:r w:rsidRPr="00235F70">
              <w:rPr>
                <w:b/>
                <w:bCs/>
                <w:color w:val="000000"/>
              </w:rPr>
              <w:t>1 369,52</w:t>
            </w:r>
          </w:p>
        </w:tc>
        <w:tc>
          <w:tcPr>
            <w:tcW w:w="1843" w:type="dxa"/>
            <w:tcBorders>
              <w:top w:val="nil"/>
              <w:left w:val="nil"/>
              <w:bottom w:val="single" w:sz="4" w:space="0" w:color="auto"/>
              <w:right w:val="single" w:sz="4" w:space="0" w:color="auto"/>
            </w:tcBorders>
            <w:shd w:val="clear" w:color="auto" w:fill="auto"/>
            <w:vAlign w:val="center"/>
          </w:tcPr>
          <w:p w14:paraId="5FD094C1" w14:textId="77777777" w:rsidR="00235F70" w:rsidRPr="00235F70" w:rsidRDefault="00235F70" w:rsidP="00235F70">
            <w:pPr>
              <w:jc w:val="center"/>
              <w:rPr>
                <w:b/>
                <w:bCs/>
                <w:color w:val="000000"/>
              </w:rPr>
            </w:pPr>
            <w:r w:rsidRPr="00235F70">
              <w:rPr>
                <w:b/>
                <w:bCs/>
                <w:color w:val="000000"/>
              </w:rPr>
              <w:t>0,00</w:t>
            </w:r>
          </w:p>
        </w:tc>
      </w:tr>
      <w:tr w:rsidR="00235F70" w:rsidRPr="00235F70" w14:paraId="71F04696"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tcPr>
          <w:p w14:paraId="5441BDAB" w14:textId="77777777" w:rsidR="00235F70" w:rsidRPr="00235F70" w:rsidRDefault="00235F70" w:rsidP="00235F70">
            <w:pPr>
              <w:jc w:val="center"/>
              <w:rPr>
                <w:color w:val="000000"/>
              </w:rPr>
            </w:pPr>
            <w:r w:rsidRPr="00235F70">
              <w:rPr>
                <w:color w:val="000000"/>
              </w:rPr>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916323E" w14:textId="77777777" w:rsidR="00235F70" w:rsidRPr="00235F70" w:rsidRDefault="00235F70" w:rsidP="00235F70">
            <w:pPr>
              <w:rPr>
                <w:color w:val="000000"/>
              </w:rPr>
            </w:pPr>
            <w:r w:rsidRPr="00235F70">
              <w:rPr>
                <w:color w:val="000000"/>
              </w:rPr>
              <w:t>Тариф на транзит ООО «Газпром газораспределение Томск» (г. Томск) (Газопровод - 4)</w:t>
            </w:r>
          </w:p>
        </w:tc>
        <w:tc>
          <w:tcPr>
            <w:tcW w:w="1732" w:type="dxa"/>
            <w:tcBorders>
              <w:top w:val="single" w:sz="4" w:space="0" w:color="auto"/>
              <w:left w:val="nil"/>
              <w:bottom w:val="single" w:sz="4" w:space="0" w:color="auto"/>
              <w:right w:val="single" w:sz="4" w:space="0" w:color="auto"/>
            </w:tcBorders>
            <w:shd w:val="clear" w:color="auto" w:fill="auto"/>
            <w:vAlign w:val="center"/>
          </w:tcPr>
          <w:p w14:paraId="63926EA8" w14:textId="77777777" w:rsidR="00235F70" w:rsidRPr="00235F70" w:rsidRDefault="00235F70" w:rsidP="00235F70">
            <w:pPr>
              <w:ind w:left="-113" w:right="-76"/>
              <w:jc w:val="center"/>
              <w:rPr>
                <w:color w:val="000000"/>
              </w:rPr>
            </w:pPr>
            <w:r w:rsidRPr="00235F70">
              <w:rPr>
                <w:color w:val="000000"/>
              </w:rPr>
              <w:t>руб./1000 куб. м</w:t>
            </w:r>
          </w:p>
        </w:tc>
        <w:tc>
          <w:tcPr>
            <w:tcW w:w="1840" w:type="dxa"/>
            <w:tcBorders>
              <w:top w:val="single" w:sz="4" w:space="0" w:color="auto"/>
              <w:left w:val="nil"/>
              <w:bottom w:val="single" w:sz="4" w:space="0" w:color="auto"/>
              <w:right w:val="single" w:sz="4" w:space="0" w:color="auto"/>
            </w:tcBorders>
            <w:shd w:val="clear" w:color="auto" w:fill="auto"/>
            <w:vAlign w:val="center"/>
          </w:tcPr>
          <w:p w14:paraId="03ABFFDF" w14:textId="77777777" w:rsidR="00235F70" w:rsidRPr="00235F70" w:rsidRDefault="00235F70" w:rsidP="00235F70">
            <w:pPr>
              <w:jc w:val="center"/>
              <w:rPr>
                <w:color w:val="000000"/>
              </w:rPr>
            </w:pPr>
            <w:r w:rsidRPr="00235F70">
              <w:rPr>
                <w:color w:val="000000"/>
              </w:rPr>
              <w:t>0,16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83C382" w14:textId="77777777" w:rsidR="00235F70" w:rsidRPr="00235F70" w:rsidRDefault="00235F70" w:rsidP="00235F70">
            <w:pPr>
              <w:jc w:val="center"/>
              <w:rPr>
                <w:color w:val="000000"/>
              </w:rPr>
            </w:pPr>
            <w:r w:rsidRPr="00235F70">
              <w:rPr>
                <w:b/>
                <w:bCs/>
                <w:color w:val="000000"/>
              </w:rPr>
              <w:t>-</w:t>
            </w:r>
          </w:p>
        </w:tc>
      </w:tr>
      <w:tr w:rsidR="00235F70" w:rsidRPr="00235F70" w14:paraId="62A2F6DB"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tcPr>
          <w:p w14:paraId="29D0EC25" w14:textId="77777777" w:rsidR="00235F70" w:rsidRPr="00235F70" w:rsidRDefault="00235F70" w:rsidP="00235F70">
            <w:pPr>
              <w:jc w:val="center"/>
              <w:rPr>
                <w:color w:val="000000"/>
              </w:rPr>
            </w:pPr>
            <w:r w:rsidRPr="00235F70">
              <w:rPr>
                <w:color w:val="000000"/>
              </w:rPr>
              <w:t>15</w:t>
            </w:r>
          </w:p>
        </w:tc>
        <w:tc>
          <w:tcPr>
            <w:tcW w:w="3685" w:type="dxa"/>
            <w:tcBorders>
              <w:top w:val="nil"/>
              <w:left w:val="single" w:sz="4" w:space="0" w:color="auto"/>
              <w:bottom w:val="single" w:sz="4" w:space="0" w:color="auto"/>
              <w:right w:val="single" w:sz="4" w:space="0" w:color="auto"/>
            </w:tcBorders>
            <w:shd w:val="clear" w:color="auto" w:fill="auto"/>
            <w:vAlign w:val="center"/>
          </w:tcPr>
          <w:p w14:paraId="4F000076" w14:textId="77777777" w:rsidR="00235F70" w:rsidRPr="00235F70" w:rsidRDefault="00235F70" w:rsidP="00235F70">
            <w:pPr>
              <w:rPr>
                <w:color w:val="000000"/>
              </w:rPr>
            </w:pPr>
            <w:r w:rsidRPr="00235F70">
              <w:rPr>
                <w:color w:val="000000"/>
              </w:rPr>
              <w:t>Сумма транзита (стр. 14*стр.7.4)</w:t>
            </w:r>
          </w:p>
        </w:tc>
        <w:tc>
          <w:tcPr>
            <w:tcW w:w="1732" w:type="dxa"/>
            <w:tcBorders>
              <w:top w:val="nil"/>
              <w:left w:val="nil"/>
              <w:bottom w:val="single" w:sz="4" w:space="0" w:color="auto"/>
              <w:right w:val="single" w:sz="4" w:space="0" w:color="auto"/>
            </w:tcBorders>
            <w:shd w:val="clear" w:color="auto" w:fill="auto"/>
            <w:vAlign w:val="center"/>
          </w:tcPr>
          <w:p w14:paraId="4E1E9179" w14:textId="77777777" w:rsidR="00235F70" w:rsidRPr="00235F70" w:rsidRDefault="00235F70" w:rsidP="00235F70">
            <w:pPr>
              <w:jc w:val="center"/>
              <w:rPr>
                <w:color w:val="000000"/>
              </w:rPr>
            </w:pPr>
            <w:r w:rsidRPr="00235F70">
              <w:rPr>
                <w:color w:val="000000"/>
              </w:rPr>
              <w:t>руб.</w:t>
            </w:r>
          </w:p>
        </w:tc>
        <w:tc>
          <w:tcPr>
            <w:tcW w:w="1840" w:type="dxa"/>
            <w:tcBorders>
              <w:top w:val="nil"/>
              <w:left w:val="nil"/>
              <w:bottom w:val="single" w:sz="4" w:space="0" w:color="auto"/>
              <w:right w:val="single" w:sz="4" w:space="0" w:color="auto"/>
            </w:tcBorders>
            <w:shd w:val="clear" w:color="auto" w:fill="auto"/>
            <w:vAlign w:val="center"/>
          </w:tcPr>
          <w:p w14:paraId="05BFAA4C" w14:textId="77777777" w:rsidR="00235F70" w:rsidRPr="00235F70" w:rsidRDefault="00235F70" w:rsidP="00235F70">
            <w:pPr>
              <w:jc w:val="center"/>
              <w:rPr>
                <w:color w:val="000000"/>
              </w:rPr>
            </w:pPr>
            <w:r w:rsidRPr="00235F70">
              <w:rPr>
                <w:b/>
                <w:bCs/>
                <w:color w:val="000000"/>
              </w:rPr>
              <w:t>18,24</w:t>
            </w:r>
          </w:p>
        </w:tc>
        <w:tc>
          <w:tcPr>
            <w:tcW w:w="1843" w:type="dxa"/>
            <w:tcBorders>
              <w:top w:val="nil"/>
              <w:left w:val="nil"/>
              <w:bottom w:val="single" w:sz="4" w:space="0" w:color="auto"/>
              <w:right w:val="single" w:sz="4" w:space="0" w:color="auto"/>
            </w:tcBorders>
            <w:shd w:val="clear" w:color="auto" w:fill="auto"/>
            <w:vAlign w:val="center"/>
          </w:tcPr>
          <w:p w14:paraId="24F4E932" w14:textId="77777777" w:rsidR="00235F70" w:rsidRPr="00235F70" w:rsidRDefault="00235F70" w:rsidP="00235F70">
            <w:pPr>
              <w:jc w:val="center"/>
              <w:rPr>
                <w:color w:val="000000"/>
              </w:rPr>
            </w:pPr>
            <w:r w:rsidRPr="00235F70">
              <w:rPr>
                <w:b/>
                <w:bCs/>
                <w:color w:val="000000"/>
              </w:rPr>
              <w:t>0,00</w:t>
            </w:r>
          </w:p>
        </w:tc>
      </w:tr>
      <w:tr w:rsidR="00235F70" w:rsidRPr="00235F70" w14:paraId="0C2E00AE"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20E52BA4" w14:textId="77777777" w:rsidR="00235F70" w:rsidRPr="00235F70" w:rsidRDefault="00235F70" w:rsidP="00235F70">
            <w:pPr>
              <w:jc w:val="center"/>
              <w:rPr>
                <w:color w:val="000000"/>
              </w:rPr>
            </w:pPr>
            <w:r w:rsidRPr="00235F70">
              <w:rPr>
                <w:color w:val="000000"/>
              </w:rPr>
              <w:t>16</w:t>
            </w:r>
          </w:p>
        </w:tc>
        <w:tc>
          <w:tcPr>
            <w:tcW w:w="3685" w:type="dxa"/>
            <w:tcBorders>
              <w:top w:val="nil"/>
              <w:left w:val="nil"/>
              <w:bottom w:val="single" w:sz="4" w:space="0" w:color="auto"/>
              <w:right w:val="single" w:sz="4" w:space="0" w:color="auto"/>
            </w:tcBorders>
            <w:shd w:val="clear" w:color="auto" w:fill="auto"/>
            <w:vAlign w:val="center"/>
            <w:hideMark/>
          </w:tcPr>
          <w:p w14:paraId="12C804A1" w14:textId="77777777" w:rsidR="00235F70" w:rsidRPr="00235F70" w:rsidRDefault="00235F70" w:rsidP="00235F70">
            <w:pPr>
              <w:rPr>
                <w:color w:val="000000"/>
              </w:rPr>
            </w:pPr>
            <w:r w:rsidRPr="00235F70">
              <w:rPr>
                <w:color w:val="000000"/>
              </w:rPr>
              <w:t>Размер ПССУ ООО «Газпром межрегионгаз Кемерово» *****</w:t>
            </w:r>
          </w:p>
        </w:tc>
        <w:tc>
          <w:tcPr>
            <w:tcW w:w="1732" w:type="dxa"/>
            <w:tcBorders>
              <w:top w:val="nil"/>
              <w:left w:val="nil"/>
              <w:bottom w:val="single" w:sz="4" w:space="0" w:color="auto"/>
              <w:right w:val="single" w:sz="4" w:space="0" w:color="auto"/>
            </w:tcBorders>
            <w:shd w:val="clear" w:color="auto" w:fill="auto"/>
            <w:vAlign w:val="center"/>
            <w:hideMark/>
          </w:tcPr>
          <w:p w14:paraId="1E6643FF" w14:textId="77777777" w:rsidR="00235F70" w:rsidRPr="00235F70" w:rsidRDefault="00235F70" w:rsidP="00235F70">
            <w:pPr>
              <w:ind w:left="-113" w:right="-76"/>
              <w:jc w:val="center"/>
              <w:rPr>
                <w:color w:val="000000"/>
              </w:rPr>
            </w:pPr>
            <w:r w:rsidRPr="00235F70">
              <w:rPr>
                <w:color w:val="000000"/>
              </w:rPr>
              <w:t>руб./1000 куб. м</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B4741" w14:textId="77777777" w:rsidR="00235F70" w:rsidRPr="00235F70" w:rsidRDefault="00235F70" w:rsidP="00235F70">
            <w:pPr>
              <w:jc w:val="center"/>
              <w:rPr>
                <w:color w:val="000000"/>
              </w:rPr>
            </w:pPr>
            <w:r w:rsidRPr="00235F70">
              <w:rPr>
                <w:color w:val="000000"/>
              </w:rPr>
              <w:t>250,64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6F97C9A" w14:textId="77777777" w:rsidR="00235F70" w:rsidRPr="00235F70" w:rsidRDefault="00235F70" w:rsidP="00235F70">
            <w:pPr>
              <w:jc w:val="center"/>
              <w:rPr>
                <w:color w:val="000000"/>
              </w:rPr>
            </w:pPr>
            <w:r w:rsidRPr="00235F70">
              <w:rPr>
                <w:color w:val="000000"/>
              </w:rPr>
              <w:t>250,64</w:t>
            </w:r>
          </w:p>
        </w:tc>
      </w:tr>
      <w:tr w:rsidR="00235F70" w:rsidRPr="00235F70" w14:paraId="6428AAF4" w14:textId="77777777" w:rsidTr="00917D94">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5BDCD9CB" w14:textId="77777777" w:rsidR="00235F70" w:rsidRPr="00235F70" w:rsidRDefault="00235F70" w:rsidP="00235F70">
            <w:pPr>
              <w:jc w:val="center"/>
              <w:rPr>
                <w:color w:val="000000"/>
              </w:rPr>
            </w:pPr>
            <w:r w:rsidRPr="00235F70">
              <w:rPr>
                <w:color w:val="000000"/>
              </w:rPr>
              <w:t>17</w:t>
            </w:r>
          </w:p>
        </w:tc>
        <w:tc>
          <w:tcPr>
            <w:tcW w:w="3685" w:type="dxa"/>
            <w:tcBorders>
              <w:top w:val="nil"/>
              <w:left w:val="nil"/>
              <w:bottom w:val="single" w:sz="4" w:space="0" w:color="auto"/>
              <w:right w:val="single" w:sz="4" w:space="0" w:color="auto"/>
            </w:tcBorders>
            <w:shd w:val="clear" w:color="auto" w:fill="auto"/>
            <w:vAlign w:val="center"/>
            <w:hideMark/>
          </w:tcPr>
          <w:p w14:paraId="429C1EA2" w14:textId="77777777" w:rsidR="00235F70" w:rsidRPr="00235F70" w:rsidRDefault="00235F70" w:rsidP="00235F70">
            <w:pPr>
              <w:rPr>
                <w:color w:val="000000"/>
              </w:rPr>
            </w:pPr>
            <w:r w:rsidRPr="00235F70">
              <w:rPr>
                <w:color w:val="000000"/>
              </w:rPr>
              <w:t>Сумма платы за ССУ (стр.16*стр.1)</w:t>
            </w:r>
          </w:p>
        </w:tc>
        <w:tc>
          <w:tcPr>
            <w:tcW w:w="1732" w:type="dxa"/>
            <w:tcBorders>
              <w:top w:val="nil"/>
              <w:left w:val="nil"/>
              <w:bottom w:val="single" w:sz="4" w:space="0" w:color="auto"/>
              <w:right w:val="single" w:sz="4" w:space="0" w:color="auto"/>
            </w:tcBorders>
            <w:shd w:val="clear" w:color="auto" w:fill="auto"/>
            <w:vAlign w:val="center"/>
            <w:hideMark/>
          </w:tcPr>
          <w:p w14:paraId="7A4FF72D" w14:textId="77777777" w:rsidR="00235F70" w:rsidRPr="00235F70" w:rsidRDefault="00235F70" w:rsidP="00235F70">
            <w:pPr>
              <w:jc w:val="center"/>
              <w:rPr>
                <w:color w:val="000000"/>
              </w:rPr>
            </w:pPr>
            <w:r w:rsidRPr="00235F70">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68CA80BE" w14:textId="77777777" w:rsidR="00235F70" w:rsidRPr="00235F70" w:rsidRDefault="00235F70" w:rsidP="00235F70">
            <w:pPr>
              <w:jc w:val="center"/>
              <w:rPr>
                <w:b/>
                <w:bCs/>
                <w:color w:val="000000"/>
              </w:rPr>
            </w:pPr>
            <w:r w:rsidRPr="00235F70">
              <w:rPr>
                <w:b/>
                <w:bCs/>
                <w:color w:val="000000"/>
              </w:rPr>
              <w:t>6 735 111,36</w:t>
            </w:r>
          </w:p>
        </w:tc>
        <w:tc>
          <w:tcPr>
            <w:tcW w:w="1843" w:type="dxa"/>
            <w:tcBorders>
              <w:top w:val="nil"/>
              <w:left w:val="nil"/>
              <w:bottom w:val="single" w:sz="4" w:space="0" w:color="auto"/>
              <w:right w:val="single" w:sz="4" w:space="0" w:color="auto"/>
            </w:tcBorders>
            <w:shd w:val="clear" w:color="auto" w:fill="auto"/>
            <w:vAlign w:val="center"/>
            <w:hideMark/>
          </w:tcPr>
          <w:p w14:paraId="3BB9DB8E" w14:textId="77777777" w:rsidR="00235F70" w:rsidRPr="00235F70" w:rsidRDefault="00235F70" w:rsidP="00235F70">
            <w:pPr>
              <w:jc w:val="center"/>
              <w:rPr>
                <w:b/>
                <w:bCs/>
                <w:color w:val="000000"/>
              </w:rPr>
            </w:pPr>
            <w:r w:rsidRPr="00235F70">
              <w:rPr>
                <w:b/>
                <w:bCs/>
                <w:color w:val="000000"/>
              </w:rPr>
              <w:t>6 735 111,36</w:t>
            </w:r>
          </w:p>
        </w:tc>
      </w:tr>
      <w:tr w:rsidR="00235F70" w:rsidRPr="00235F70" w14:paraId="56E529CF" w14:textId="77777777" w:rsidTr="00917D94">
        <w:trPr>
          <w:trHeight w:val="315"/>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073340B7" w14:textId="77777777" w:rsidR="00235F70" w:rsidRPr="00235F70" w:rsidRDefault="00235F70" w:rsidP="00235F70">
            <w:pPr>
              <w:jc w:val="center"/>
              <w:rPr>
                <w:color w:val="000000"/>
              </w:rPr>
            </w:pPr>
            <w:r w:rsidRPr="00235F70">
              <w:rPr>
                <w:color w:val="000000"/>
              </w:rPr>
              <w:t>18</w:t>
            </w:r>
          </w:p>
        </w:tc>
        <w:tc>
          <w:tcPr>
            <w:tcW w:w="3685" w:type="dxa"/>
            <w:tcBorders>
              <w:top w:val="nil"/>
              <w:left w:val="nil"/>
              <w:bottom w:val="single" w:sz="4" w:space="0" w:color="auto"/>
              <w:right w:val="single" w:sz="4" w:space="0" w:color="auto"/>
            </w:tcBorders>
            <w:shd w:val="clear" w:color="auto" w:fill="auto"/>
            <w:vAlign w:val="center"/>
            <w:hideMark/>
          </w:tcPr>
          <w:p w14:paraId="54465970" w14:textId="77777777" w:rsidR="00235F70" w:rsidRPr="00235F70" w:rsidRDefault="00235F70" w:rsidP="00235F70">
            <w:pPr>
              <w:rPr>
                <w:color w:val="000000"/>
              </w:rPr>
            </w:pPr>
            <w:r w:rsidRPr="00235F70">
              <w:rPr>
                <w:color w:val="000000"/>
              </w:rPr>
              <w:t>Выпадающие доходы 2021 года</w:t>
            </w:r>
          </w:p>
        </w:tc>
        <w:tc>
          <w:tcPr>
            <w:tcW w:w="1732" w:type="dxa"/>
            <w:tcBorders>
              <w:top w:val="nil"/>
              <w:left w:val="nil"/>
              <w:bottom w:val="single" w:sz="4" w:space="0" w:color="auto"/>
              <w:right w:val="single" w:sz="4" w:space="0" w:color="auto"/>
            </w:tcBorders>
            <w:shd w:val="clear" w:color="auto" w:fill="auto"/>
            <w:vAlign w:val="center"/>
            <w:hideMark/>
          </w:tcPr>
          <w:p w14:paraId="29E1F6EE" w14:textId="77777777" w:rsidR="00235F70" w:rsidRPr="00235F70" w:rsidRDefault="00235F70" w:rsidP="00235F70">
            <w:pPr>
              <w:jc w:val="center"/>
              <w:rPr>
                <w:color w:val="000000"/>
              </w:rPr>
            </w:pPr>
            <w:r w:rsidRPr="00235F70">
              <w:rPr>
                <w:color w:val="000000"/>
              </w:rPr>
              <w:t>руб.</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5CCAC8BF" w14:textId="77777777" w:rsidR="00235F70" w:rsidRPr="00235F70" w:rsidRDefault="00235F70" w:rsidP="00235F70">
            <w:pPr>
              <w:jc w:val="center"/>
              <w:rPr>
                <w:b/>
                <w:bCs/>
                <w:color w:val="000000"/>
              </w:rPr>
            </w:pPr>
            <w:r w:rsidRPr="00235F70">
              <w:rPr>
                <w:b/>
                <w:bCs/>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14:paraId="6A8441BE" w14:textId="77777777" w:rsidR="00235F70" w:rsidRPr="00235F70" w:rsidRDefault="00235F70" w:rsidP="00235F70">
            <w:pPr>
              <w:jc w:val="center"/>
              <w:rPr>
                <w:b/>
                <w:bCs/>
                <w:color w:val="000000"/>
              </w:rPr>
            </w:pPr>
            <w:r w:rsidRPr="00235F70">
              <w:rPr>
                <w:b/>
                <w:bCs/>
                <w:color w:val="000000"/>
              </w:rPr>
              <w:t>0,00</w:t>
            </w:r>
          </w:p>
          <w:p w14:paraId="6EDB079D" w14:textId="77777777" w:rsidR="00235F70" w:rsidRPr="00235F70" w:rsidRDefault="00235F70" w:rsidP="00235F70">
            <w:pPr>
              <w:jc w:val="center"/>
              <w:rPr>
                <w:b/>
                <w:bCs/>
                <w:color w:val="000000"/>
              </w:rPr>
            </w:pPr>
          </w:p>
          <w:p w14:paraId="63BFF9F5" w14:textId="77777777" w:rsidR="00235F70" w:rsidRPr="00235F70" w:rsidRDefault="00235F70" w:rsidP="00235F70">
            <w:pPr>
              <w:jc w:val="center"/>
              <w:rPr>
                <w:b/>
                <w:bCs/>
                <w:color w:val="000000"/>
              </w:rPr>
            </w:pPr>
          </w:p>
        </w:tc>
      </w:tr>
      <w:tr w:rsidR="00235F70" w:rsidRPr="00235F70" w14:paraId="2D10647B"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3081C311" w14:textId="77777777" w:rsidR="00235F70" w:rsidRPr="00235F70" w:rsidRDefault="00235F70" w:rsidP="00235F70">
            <w:pPr>
              <w:jc w:val="center"/>
              <w:rPr>
                <w:color w:val="000000"/>
              </w:rPr>
            </w:pPr>
            <w:r w:rsidRPr="00235F70">
              <w:rPr>
                <w:color w:val="000000"/>
              </w:rPr>
              <w:t>19</w:t>
            </w:r>
          </w:p>
        </w:tc>
        <w:tc>
          <w:tcPr>
            <w:tcW w:w="3685" w:type="dxa"/>
            <w:tcBorders>
              <w:top w:val="nil"/>
              <w:left w:val="nil"/>
              <w:bottom w:val="single" w:sz="4" w:space="0" w:color="auto"/>
              <w:right w:val="single" w:sz="4" w:space="0" w:color="auto"/>
            </w:tcBorders>
            <w:shd w:val="clear" w:color="auto" w:fill="auto"/>
            <w:vAlign w:val="center"/>
            <w:hideMark/>
          </w:tcPr>
          <w:p w14:paraId="7D2526FC" w14:textId="77777777" w:rsidR="00235F70" w:rsidRPr="00235F70" w:rsidRDefault="00235F70" w:rsidP="00235F70">
            <w:pPr>
              <w:rPr>
                <w:color w:val="000000"/>
              </w:rPr>
            </w:pPr>
            <w:r w:rsidRPr="00235F70">
              <w:rPr>
                <w:color w:val="000000"/>
              </w:rPr>
              <w:t>Выручка (стр.3+стр.6+стр. 9+стр.11+стр. 13+стр. 15+стр. 17+стр. 18) (без учета НДС)</w:t>
            </w:r>
          </w:p>
        </w:tc>
        <w:tc>
          <w:tcPr>
            <w:tcW w:w="1732" w:type="dxa"/>
            <w:tcBorders>
              <w:top w:val="nil"/>
              <w:left w:val="nil"/>
              <w:bottom w:val="single" w:sz="4" w:space="0" w:color="auto"/>
              <w:right w:val="single" w:sz="4" w:space="0" w:color="auto"/>
            </w:tcBorders>
            <w:shd w:val="clear" w:color="auto" w:fill="auto"/>
            <w:vAlign w:val="center"/>
            <w:hideMark/>
          </w:tcPr>
          <w:p w14:paraId="15557A26" w14:textId="77777777" w:rsidR="00235F70" w:rsidRPr="00235F70" w:rsidRDefault="00235F70" w:rsidP="00235F70">
            <w:pPr>
              <w:jc w:val="center"/>
              <w:rPr>
                <w:color w:val="000000"/>
              </w:rPr>
            </w:pPr>
            <w:r w:rsidRPr="00235F70">
              <w:rPr>
                <w:color w:val="000000"/>
              </w:rPr>
              <w:t>руб.</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BCD2A" w14:textId="77777777" w:rsidR="00235F70" w:rsidRPr="00235F70" w:rsidRDefault="00235F70" w:rsidP="00235F70">
            <w:pPr>
              <w:jc w:val="center"/>
              <w:rPr>
                <w:b/>
                <w:bCs/>
                <w:color w:val="000000"/>
              </w:rPr>
            </w:pPr>
            <w:r w:rsidRPr="00235F70">
              <w:rPr>
                <w:b/>
                <w:bCs/>
                <w:color w:val="000000"/>
              </w:rPr>
              <w:t>154 455 515,51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03A7111" w14:textId="77777777" w:rsidR="00235F70" w:rsidRPr="00235F70" w:rsidRDefault="00235F70" w:rsidP="00235F70">
            <w:pPr>
              <w:jc w:val="center"/>
              <w:rPr>
                <w:b/>
                <w:bCs/>
                <w:color w:val="000000"/>
              </w:rPr>
            </w:pPr>
            <w:r w:rsidRPr="00235F70">
              <w:rPr>
                <w:b/>
                <w:bCs/>
                <w:color w:val="000000"/>
              </w:rPr>
              <w:t>154 453 012,20</w:t>
            </w:r>
          </w:p>
        </w:tc>
      </w:tr>
      <w:tr w:rsidR="00235F70" w:rsidRPr="00235F70" w14:paraId="1B3BE5AD"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8EB8B36" w14:textId="77777777" w:rsidR="00235F70" w:rsidRPr="00235F70" w:rsidRDefault="00235F70" w:rsidP="00235F70">
            <w:pPr>
              <w:jc w:val="center"/>
              <w:rPr>
                <w:color w:val="000000"/>
              </w:rPr>
            </w:pPr>
            <w:r w:rsidRPr="00235F70">
              <w:rPr>
                <w:color w:val="000000"/>
              </w:rPr>
              <w:t>18</w:t>
            </w:r>
          </w:p>
        </w:tc>
        <w:tc>
          <w:tcPr>
            <w:tcW w:w="3685" w:type="dxa"/>
            <w:tcBorders>
              <w:top w:val="nil"/>
              <w:left w:val="nil"/>
              <w:bottom w:val="single" w:sz="4" w:space="0" w:color="auto"/>
              <w:right w:val="single" w:sz="4" w:space="0" w:color="auto"/>
            </w:tcBorders>
            <w:shd w:val="clear" w:color="auto" w:fill="auto"/>
            <w:vAlign w:val="center"/>
            <w:hideMark/>
          </w:tcPr>
          <w:p w14:paraId="2F48903A" w14:textId="77777777" w:rsidR="00235F70" w:rsidRPr="00235F70" w:rsidRDefault="00235F70" w:rsidP="00235F70">
            <w:pPr>
              <w:rPr>
                <w:color w:val="000000"/>
              </w:rPr>
            </w:pPr>
            <w:r w:rsidRPr="00235F70">
              <w:rPr>
                <w:b/>
                <w:bCs/>
                <w:color w:val="000000"/>
              </w:rPr>
              <w:t xml:space="preserve">Розничная цена </w:t>
            </w:r>
            <w:r w:rsidRPr="00235F70">
              <w:rPr>
                <w:color w:val="000000"/>
              </w:rPr>
              <w:t>(стр.19*1,2/стр.1) (</w:t>
            </w:r>
            <w:r w:rsidRPr="00235F70">
              <w:rPr>
                <w:b/>
                <w:bCs/>
                <w:color w:val="000000"/>
              </w:rPr>
              <w:t>с учетом НДС</w:t>
            </w:r>
            <w:r w:rsidRPr="00235F70">
              <w:rPr>
                <w:color w:val="000000"/>
              </w:rPr>
              <w:t>)</w:t>
            </w:r>
          </w:p>
        </w:tc>
        <w:tc>
          <w:tcPr>
            <w:tcW w:w="1732" w:type="dxa"/>
            <w:tcBorders>
              <w:top w:val="nil"/>
              <w:left w:val="nil"/>
              <w:bottom w:val="single" w:sz="4" w:space="0" w:color="auto"/>
              <w:right w:val="single" w:sz="4" w:space="0" w:color="auto"/>
            </w:tcBorders>
            <w:shd w:val="clear" w:color="auto" w:fill="auto"/>
            <w:vAlign w:val="center"/>
            <w:hideMark/>
          </w:tcPr>
          <w:p w14:paraId="0DD1D358" w14:textId="77777777" w:rsidR="00235F70" w:rsidRPr="00235F70" w:rsidRDefault="00235F70" w:rsidP="00235F70">
            <w:pPr>
              <w:jc w:val="center"/>
              <w:rPr>
                <w:color w:val="000000"/>
              </w:rPr>
            </w:pPr>
            <w:r w:rsidRPr="00235F70">
              <w:rPr>
                <w:color w:val="000000"/>
              </w:rPr>
              <w:t>руб./1000м</w:t>
            </w:r>
            <w:r w:rsidRPr="00235F70">
              <w:rPr>
                <w:color w:val="000000"/>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59B61" w14:textId="77777777" w:rsidR="00235F70" w:rsidRPr="00235F70" w:rsidRDefault="00235F70" w:rsidP="00235F70">
            <w:pPr>
              <w:jc w:val="center"/>
              <w:rPr>
                <w:b/>
                <w:bCs/>
                <w:color w:val="000000"/>
              </w:rPr>
            </w:pPr>
            <w:r w:rsidRPr="00235F70">
              <w:rPr>
                <w:b/>
                <w:bCs/>
                <w:color w:val="000000"/>
              </w:rPr>
              <w:t>6 170,10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D46ABDB" w14:textId="77777777" w:rsidR="00235F70" w:rsidRPr="00235F70" w:rsidRDefault="00235F70" w:rsidP="00235F70">
            <w:pPr>
              <w:jc w:val="center"/>
              <w:rPr>
                <w:b/>
                <w:bCs/>
                <w:color w:val="000000"/>
              </w:rPr>
            </w:pPr>
            <w:r w:rsidRPr="00235F70">
              <w:rPr>
                <w:b/>
                <w:bCs/>
                <w:color w:val="000000"/>
              </w:rPr>
              <w:t>6 170,00</w:t>
            </w:r>
          </w:p>
        </w:tc>
      </w:tr>
      <w:tr w:rsidR="00235F70" w:rsidRPr="00235F70" w14:paraId="47ABE216" w14:textId="77777777" w:rsidTr="00917D94">
        <w:trPr>
          <w:trHeight w:val="630"/>
        </w:trPr>
        <w:tc>
          <w:tcPr>
            <w:tcW w:w="681" w:type="dxa"/>
            <w:tcBorders>
              <w:top w:val="nil"/>
              <w:left w:val="single" w:sz="4" w:space="0" w:color="auto"/>
              <w:bottom w:val="single" w:sz="4" w:space="0" w:color="auto"/>
              <w:right w:val="single" w:sz="4" w:space="0" w:color="auto"/>
            </w:tcBorders>
            <w:shd w:val="clear" w:color="auto" w:fill="auto"/>
            <w:vAlign w:val="center"/>
            <w:hideMark/>
          </w:tcPr>
          <w:p w14:paraId="63E6CDBA" w14:textId="77777777" w:rsidR="00235F70" w:rsidRPr="00235F70" w:rsidRDefault="00235F70" w:rsidP="00235F70">
            <w:pPr>
              <w:jc w:val="center"/>
              <w:rPr>
                <w:color w:val="000000"/>
              </w:rPr>
            </w:pPr>
            <w:r w:rsidRPr="00235F70">
              <w:rPr>
                <w:color w:val="000000"/>
              </w:rPr>
              <w:t>19</w:t>
            </w:r>
          </w:p>
          <w:p w14:paraId="286F3509" w14:textId="77777777" w:rsidR="00235F70" w:rsidRPr="00235F70" w:rsidRDefault="00235F70" w:rsidP="00235F70">
            <w:pPr>
              <w:jc w:val="center"/>
              <w:rPr>
                <w:color w:val="000000"/>
              </w:rPr>
            </w:pPr>
          </w:p>
        </w:tc>
        <w:tc>
          <w:tcPr>
            <w:tcW w:w="3685" w:type="dxa"/>
            <w:tcBorders>
              <w:top w:val="nil"/>
              <w:left w:val="nil"/>
              <w:bottom w:val="single" w:sz="4" w:space="0" w:color="auto"/>
              <w:right w:val="single" w:sz="4" w:space="0" w:color="auto"/>
            </w:tcBorders>
            <w:shd w:val="clear" w:color="auto" w:fill="auto"/>
            <w:vAlign w:val="center"/>
            <w:hideMark/>
          </w:tcPr>
          <w:p w14:paraId="4D52534A" w14:textId="77777777" w:rsidR="00235F70" w:rsidRPr="00235F70" w:rsidRDefault="00235F70" w:rsidP="00235F70">
            <w:pPr>
              <w:rPr>
                <w:color w:val="000000"/>
              </w:rPr>
            </w:pPr>
            <w:r w:rsidRPr="00235F70">
              <w:rPr>
                <w:color w:val="000000"/>
              </w:rPr>
              <w:t>Темп роста тарифа по сравнению с действующим (5989,09 руб./1000 куб. м)</w:t>
            </w:r>
          </w:p>
        </w:tc>
        <w:tc>
          <w:tcPr>
            <w:tcW w:w="1732" w:type="dxa"/>
            <w:tcBorders>
              <w:top w:val="nil"/>
              <w:left w:val="nil"/>
              <w:bottom w:val="single" w:sz="4" w:space="0" w:color="auto"/>
              <w:right w:val="single" w:sz="4" w:space="0" w:color="auto"/>
            </w:tcBorders>
            <w:shd w:val="clear" w:color="auto" w:fill="auto"/>
            <w:vAlign w:val="center"/>
            <w:hideMark/>
          </w:tcPr>
          <w:p w14:paraId="6A52207C" w14:textId="77777777" w:rsidR="00235F70" w:rsidRPr="00235F70" w:rsidRDefault="00235F70" w:rsidP="00235F70">
            <w:pPr>
              <w:jc w:val="center"/>
              <w:rPr>
                <w:color w:val="000000"/>
              </w:rPr>
            </w:pPr>
            <w:r w:rsidRPr="00235F70">
              <w:rPr>
                <w:color w:val="000000"/>
              </w:rPr>
              <w:t>%</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14:paraId="6BB536BF" w14:textId="77777777" w:rsidR="00235F70" w:rsidRPr="00235F70" w:rsidRDefault="00235F70" w:rsidP="00235F70">
            <w:pPr>
              <w:jc w:val="center"/>
              <w:rPr>
                <w:b/>
                <w:bCs/>
                <w:color w:val="000000"/>
              </w:rPr>
            </w:pPr>
            <w:r w:rsidRPr="00235F70">
              <w:rPr>
                <w:b/>
                <w:bCs/>
                <w:color w:val="000000"/>
              </w:rPr>
              <w:t> </w:t>
            </w:r>
          </w:p>
        </w:tc>
        <w:tc>
          <w:tcPr>
            <w:tcW w:w="1843" w:type="dxa"/>
            <w:tcBorders>
              <w:top w:val="nil"/>
              <w:left w:val="nil"/>
              <w:bottom w:val="single" w:sz="4" w:space="0" w:color="auto"/>
              <w:right w:val="single" w:sz="4" w:space="0" w:color="auto"/>
            </w:tcBorders>
            <w:shd w:val="clear" w:color="auto" w:fill="auto"/>
            <w:vAlign w:val="center"/>
            <w:hideMark/>
          </w:tcPr>
          <w:p w14:paraId="22022756" w14:textId="77777777" w:rsidR="00235F70" w:rsidRPr="00235F70" w:rsidRDefault="00235F70" w:rsidP="00235F70">
            <w:pPr>
              <w:jc w:val="center"/>
              <w:rPr>
                <w:b/>
                <w:bCs/>
                <w:color w:val="000000"/>
              </w:rPr>
            </w:pPr>
            <w:r w:rsidRPr="00235F70">
              <w:rPr>
                <w:b/>
                <w:bCs/>
                <w:color w:val="000000"/>
              </w:rPr>
              <w:t>103,02</w:t>
            </w:r>
          </w:p>
        </w:tc>
      </w:tr>
    </w:tbl>
    <w:p w14:paraId="280D49A6" w14:textId="77777777" w:rsidR="00235F70" w:rsidRPr="00235F70" w:rsidRDefault="00235F70" w:rsidP="00235F70">
      <w:pPr>
        <w:spacing w:line="276" w:lineRule="auto"/>
        <w:ind w:firstLine="709"/>
        <w:contextualSpacing/>
        <w:jc w:val="center"/>
        <w:rPr>
          <w:sz w:val="28"/>
          <w:szCs w:val="28"/>
        </w:rPr>
      </w:pPr>
      <w:r w:rsidRPr="00235F70">
        <w:rPr>
          <w:sz w:val="28"/>
          <w:szCs w:val="28"/>
        </w:rPr>
        <w:t xml:space="preserve"> </w:t>
      </w:r>
    </w:p>
    <w:p w14:paraId="30EE592F" w14:textId="77777777" w:rsidR="00EB2949" w:rsidRDefault="00EB2949" w:rsidP="00DC262D">
      <w:pPr>
        <w:tabs>
          <w:tab w:val="left" w:pos="5580"/>
          <w:tab w:val="left" w:pos="9498"/>
        </w:tabs>
        <w:ind w:right="-569"/>
      </w:pPr>
    </w:p>
    <w:sectPr w:rsidR="00EB2949" w:rsidSect="00DC262D">
      <w:pgSz w:w="11906" w:h="16838"/>
      <w:pgMar w:top="851" w:right="1418"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04287F" w:rsidRDefault="0004287F" w:rsidP="005A4977">
      <w:r>
        <w:separator/>
      </w:r>
    </w:p>
  </w:endnote>
  <w:endnote w:type="continuationSeparator" w:id="0">
    <w:p w14:paraId="36644A19" w14:textId="77777777" w:rsidR="0004287F" w:rsidRDefault="0004287F"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617014"/>
      <w:docPartObj>
        <w:docPartGallery w:val="Page Numbers (Bottom of Page)"/>
        <w:docPartUnique/>
      </w:docPartObj>
    </w:sdtPr>
    <w:sdtEndPr>
      <w:rPr>
        <w:sz w:val="28"/>
        <w:szCs w:val="28"/>
      </w:rPr>
    </w:sdtEndPr>
    <w:sdtContent>
      <w:p w14:paraId="337BB984" w14:textId="77777777" w:rsidR="00235F70" w:rsidRPr="00AB41F7" w:rsidRDefault="00235F70">
        <w:pPr>
          <w:pStyle w:val="a7"/>
          <w:jc w:val="center"/>
          <w:rPr>
            <w:sz w:val="28"/>
            <w:szCs w:val="28"/>
          </w:rPr>
        </w:pPr>
        <w:r w:rsidRPr="00AB41F7">
          <w:rPr>
            <w:sz w:val="28"/>
            <w:szCs w:val="28"/>
          </w:rPr>
          <w:fldChar w:fldCharType="begin"/>
        </w:r>
        <w:r w:rsidRPr="00AB41F7">
          <w:rPr>
            <w:sz w:val="28"/>
            <w:szCs w:val="28"/>
          </w:rPr>
          <w:instrText>PAGE   \* MERGEFORMAT</w:instrText>
        </w:r>
        <w:r w:rsidRPr="00AB41F7">
          <w:rPr>
            <w:sz w:val="28"/>
            <w:szCs w:val="28"/>
          </w:rPr>
          <w:fldChar w:fldCharType="separate"/>
        </w:r>
        <w:r>
          <w:rPr>
            <w:noProof/>
            <w:sz w:val="28"/>
            <w:szCs w:val="28"/>
          </w:rPr>
          <w:t>1</w:t>
        </w:r>
        <w:r w:rsidRPr="00AB41F7">
          <w:rPr>
            <w:sz w:val="28"/>
            <w:szCs w:val="28"/>
          </w:rPr>
          <w:fldChar w:fldCharType="end"/>
        </w:r>
      </w:p>
    </w:sdtContent>
  </w:sdt>
  <w:p w14:paraId="2C88D226" w14:textId="77777777" w:rsidR="00235F70" w:rsidRDefault="00235F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04287F" w:rsidRDefault="0004287F" w:rsidP="005A4977">
      <w:r>
        <w:separator/>
      </w:r>
    </w:p>
  </w:footnote>
  <w:footnote w:type="continuationSeparator" w:id="0">
    <w:p w14:paraId="1B7AE893" w14:textId="77777777" w:rsidR="0004287F" w:rsidRDefault="0004287F"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04287F" w:rsidRDefault="0004287F">
        <w:pPr>
          <w:pStyle w:val="a5"/>
          <w:jc w:val="center"/>
        </w:pPr>
      </w:p>
      <w:p w14:paraId="482E78E0" w14:textId="10093FFE" w:rsidR="0004287F" w:rsidRDefault="0004287F">
        <w:pPr>
          <w:pStyle w:val="a5"/>
          <w:jc w:val="center"/>
        </w:pPr>
        <w:r>
          <w:fldChar w:fldCharType="begin"/>
        </w:r>
        <w:r>
          <w:instrText>PAGE   \* MERGEFORMAT</w:instrText>
        </w:r>
        <w:r>
          <w:fldChar w:fldCharType="separate"/>
        </w:r>
        <w:r>
          <w:t>2</w:t>
        </w:r>
        <w:r>
          <w:fldChar w:fldCharType="end"/>
        </w:r>
      </w:p>
    </w:sdtContent>
  </w:sdt>
  <w:p w14:paraId="7DE4D59F" w14:textId="77777777" w:rsidR="003D4164" w:rsidRDefault="003D41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9242C1"/>
    <w:multiLevelType w:val="multilevel"/>
    <w:tmpl w:val="547685D2"/>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630B5BB9"/>
    <w:multiLevelType w:val="multilevel"/>
    <w:tmpl w:val="21785DD2"/>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9" w15:restartNumberingAfterBreak="0">
    <w:nsid w:val="63AE5A13"/>
    <w:multiLevelType w:val="hybridMultilevel"/>
    <w:tmpl w:val="92E4AE7C"/>
    <w:lvl w:ilvl="0" w:tplc="79DC487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109499401">
    <w:abstractNumId w:val="2"/>
  </w:num>
  <w:num w:numId="2" w16cid:durableId="664745706">
    <w:abstractNumId w:val="1"/>
  </w:num>
  <w:num w:numId="3" w16cid:durableId="875505886">
    <w:abstractNumId w:val="0"/>
  </w:num>
  <w:num w:numId="4" w16cid:durableId="662321749">
    <w:abstractNumId w:val="3"/>
    <w:lvlOverride w:ilvl="0">
      <w:lvl w:ilvl="0">
        <w:numFmt w:val="bullet"/>
        <w:lvlText w:val="-"/>
        <w:legacy w:legacy="1" w:legacySpace="0" w:legacyIndent="139"/>
        <w:lvlJc w:val="left"/>
        <w:rPr>
          <w:rFonts w:ascii="Times New Roman" w:hAnsi="Times New Roman" w:hint="default"/>
        </w:rPr>
      </w:lvl>
    </w:lvlOverride>
  </w:num>
  <w:num w:numId="5" w16cid:durableId="1543984458">
    <w:abstractNumId w:val="7"/>
  </w:num>
  <w:num w:numId="6" w16cid:durableId="1974477008">
    <w:abstractNumId w:val="4"/>
  </w:num>
  <w:num w:numId="7" w16cid:durableId="1781334080">
    <w:abstractNumId w:val="6"/>
  </w:num>
  <w:num w:numId="8" w16cid:durableId="324669806">
    <w:abstractNumId w:val="8"/>
  </w:num>
  <w:num w:numId="9" w16cid:durableId="111176051">
    <w:abstractNumId w:val="5"/>
  </w:num>
  <w:num w:numId="10" w16cid:durableId="13082474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3FF7"/>
    <w:rsid w:val="000252DB"/>
    <w:rsid w:val="00031526"/>
    <w:rsid w:val="000316D4"/>
    <w:rsid w:val="00037247"/>
    <w:rsid w:val="0004287F"/>
    <w:rsid w:val="00043655"/>
    <w:rsid w:val="00051187"/>
    <w:rsid w:val="000527FC"/>
    <w:rsid w:val="000548A8"/>
    <w:rsid w:val="00060097"/>
    <w:rsid w:val="00061C21"/>
    <w:rsid w:val="00063217"/>
    <w:rsid w:val="000649AA"/>
    <w:rsid w:val="00064BA2"/>
    <w:rsid w:val="000661EC"/>
    <w:rsid w:val="00067198"/>
    <w:rsid w:val="00067364"/>
    <w:rsid w:val="00071C48"/>
    <w:rsid w:val="00072335"/>
    <w:rsid w:val="00074B40"/>
    <w:rsid w:val="0008135A"/>
    <w:rsid w:val="000840E2"/>
    <w:rsid w:val="0008705B"/>
    <w:rsid w:val="00090A90"/>
    <w:rsid w:val="000A2265"/>
    <w:rsid w:val="000A5C62"/>
    <w:rsid w:val="000B0FB3"/>
    <w:rsid w:val="000B25A0"/>
    <w:rsid w:val="000B4C4F"/>
    <w:rsid w:val="000B58A5"/>
    <w:rsid w:val="000B75A8"/>
    <w:rsid w:val="000C2C0F"/>
    <w:rsid w:val="000C3C1A"/>
    <w:rsid w:val="000C4077"/>
    <w:rsid w:val="000D3143"/>
    <w:rsid w:val="000D6E3B"/>
    <w:rsid w:val="000F2809"/>
    <w:rsid w:val="000F6FA2"/>
    <w:rsid w:val="00103AA9"/>
    <w:rsid w:val="00103E7F"/>
    <w:rsid w:val="00107209"/>
    <w:rsid w:val="00110CD0"/>
    <w:rsid w:val="001139BE"/>
    <w:rsid w:val="00115104"/>
    <w:rsid w:val="00116A07"/>
    <w:rsid w:val="0012155E"/>
    <w:rsid w:val="001232F1"/>
    <w:rsid w:val="00127641"/>
    <w:rsid w:val="00131763"/>
    <w:rsid w:val="001435C3"/>
    <w:rsid w:val="00147B66"/>
    <w:rsid w:val="00151A45"/>
    <w:rsid w:val="001525AE"/>
    <w:rsid w:val="00153623"/>
    <w:rsid w:val="00154128"/>
    <w:rsid w:val="00156428"/>
    <w:rsid w:val="00157F13"/>
    <w:rsid w:val="00161544"/>
    <w:rsid w:val="00162C23"/>
    <w:rsid w:val="00165009"/>
    <w:rsid w:val="00166A6D"/>
    <w:rsid w:val="0017012B"/>
    <w:rsid w:val="00170382"/>
    <w:rsid w:val="00175816"/>
    <w:rsid w:val="00175B8F"/>
    <w:rsid w:val="0017612E"/>
    <w:rsid w:val="001761B6"/>
    <w:rsid w:val="00181705"/>
    <w:rsid w:val="001849EE"/>
    <w:rsid w:val="0019046B"/>
    <w:rsid w:val="00194D7C"/>
    <w:rsid w:val="00195290"/>
    <w:rsid w:val="00196509"/>
    <w:rsid w:val="00196E22"/>
    <w:rsid w:val="001977A0"/>
    <w:rsid w:val="001A4B79"/>
    <w:rsid w:val="001A4E66"/>
    <w:rsid w:val="001A5454"/>
    <w:rsid w:val="001A6CD8"/>
    <w:rsid w:val="001C19B9"/>
    <w:rsid w:val="001C28F3"/>
    <w:rsid w:val="001C600A"/>
    <w:rsid w:val="001D4092"/>
    <w:rsid w:val="001D45BA"/>
    <w:rsid w:val="001E633D"/>
    <w:rsid w:val="001F0BB5"/>
    <w:rsid w:val="001F2DD0"/>
    <w:rsid w:val="001F30CF"/>
    <w:rsid w:val="001F3344"/>
    <w:rsid w:val="001F7D74"/>
    <w:rsid w:val="002009E6"/>
    <w:rsid w:val="0020135A"/>
    <w:rsid w:val="002013FF"/>
    <w:rsid w:val="002059C3"/>
    <w:rsid w:val="00214E04"/>
    <w:rsid w:val="0021669A"/>
    <w:rsid w:val="00217F96"/>
    <w:rsid w:val="00221E42"/>
    <w:rsid w:val="00222ADE"/>
    <w:rsid w:val="00224DAC"/>
    <w:rsid w:val="00226990"/>
    <w:rsid w:val="00235898"/>
    <w:rsid w:val="00235F70"/>
    <w:rsid w:val="0023606B"/>
    <w:rsid w:val="00241CBA"/>
    <w:rsid w:val="002449A7"/>
    <w:rsid w:val="00247EFD"/>
    <w:rsid w:val="0025007C"/>
    <w:rsid w:val="00252EC5"/>
    <w:rsid w:val="002539FB"/>
    <w:rsid w:val="00262564"/>
    <w:rsid w:val="00265E71"/>
    <w:rsid w:val="00266ED8"/>
    <w:rsid w:val="002672A8"/>
    <w:rsid w:val="00267AF7"/>
    <w:rsid w:val="00267B75"/>
    <w:rsid w:val="00271455"/>
    <w:rsid w:val="002743D7"/>
    <w:rsid w:val="00277D4E"/>
    <w:rsid w:val="00280350"/>
    <w:rsid w:val="0028282F"/>
    <w:rsid w:val="002834E1"/>
    <w:rsid w:val="0029254F"/>
    <w:rsid w:val="00293504"/>
    <w:rsid w:val="00294CD9"/>
    <w:rsid w:val="002966D0"/>
    <w:rsid w:val="002A18F3"/>
    <w:rsid w:val="002A1B5F"/>
    <w:rsid w:val="002A685B"/>
    <w:rsid w:val="002B0183"/>
    <w:rsid w:val="002B1BAD"/>
    <w:rsid w:val="002C1C8C"/>
    <w:rsid w:val="002C25A8"/>
    <w:rsid w:val="002C2CA6"/>
    <w:rsid w:val="002C574D"/>
    <w:rsid w:val="002D087B"/>
    <w:rsid w:val="002D140B"/>
    <w:rsid w:val="002D3D11"/>
    <w:rsid w:val="002E0AED"/>
    <w:rsid w:val="002E1400"/>
    <w:rsid w:val="002E20C4"/>
    <w:rsid w:val="002E2486"/>
    <w:rsid w:val="002E360F"/>
    <w:rsid w:val="002E3E5E"/>
    <w:rsid w:val="002E3EDC"/>
    <w:rsid w:val="002E6693"/>
    <w:rsid w:val="002E7DBB"/>
    <w:rsid w:val="002F045E"/>
    <w:rsid w:val="002F568A"/>
    <w:rsid w:val="002F5BDC"/>
    <w:rsid w:val="002F7DE3"/>
    <w:rsid w:val="0030108C"/>
    <w:rsid w:val="00305631"/>
    <w:rsid w:val="0030766C"/>
    <w:rsid w:val="00313CE0"/>
    <w:rsid w:val="00314B94"/>
    <w:rsid w:val="0031650D"/>
    <w:rsid w:val="003170D0"/>
    <w:rsid w:val="003176D8"/>
    <w:rsid w:val="00321D8F"/>
    <w:rsid w:val="0032531E"/>
    <w:rsid w:val="003276A3"/>
    <w:rsid w:val="00327D5A"/>
    <w:rsid w:val="00334B89"/>
    <w:rsid w:val="00335E68"/>
    <w:rsid w:val="0034097B"/>
    <w:rsid w:val="00344BDA"/>
    <w:rsid w:val="003475FD"/>
    <w:rsid w:val="003477D1"/>
    <w:rsid w:val="00347DC1"/>
    <w:rsid w:val="0035004A"/>
    <w:rsid w:val="00350ABD"/>
    <w:rsid w:val="00355C75"/>
    <w:rsid w:val="00361D01"/>
    <w:rsid w:val="003657E3"/>
    <w:rsid w:val="00366385"/>
    <w:rsid w:val="003675B2"/>
    <w:rsid w:val="00367803"/>
    <w:rsid w:val="00371C82"/>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3161"/>
    <w:rsid w:val="003D4164"/>
    <w:rsid w:val="003D4364"/>
    <w:rsid w:val="003D4B2F"/>
    <w:rsid w:val="003E118F"/>
    <w:rsid w:val="003E7E86"/>
    <w:rsid w:val="003F0820"/>
    <w:rsid w:val="003F1218"/>
    <w:rsid w:val="003F2F8D"/>
    <w:rsid w:val="00400588"/>
    <w:rsid w:val="00400943"/>
    <w:rsid w:val="00401DBB"/>
    <w:rsid w:val="00404FC8"/>
    <w:rsid w:val="0041411A"/>
    <w:rsid w:val="00414CEE"/>
    <w:rsid w:val="00415295"/>
    <w:rsid w:val="00417707"/>
    <w:rsid w:val="00417AE7"/>
    <w:rsid w:val="0042116F"/>
    <w:rsid w:val="00423A57"/>
    <w:rsid w:val="00427CDE"/>
    <w:rsid w:val="00432174"/>
    <w:rsid w:val="00434410"/>
    <w:rsid w:val="00440416"/>
    <w:rsid w:val="00440926"/>
    <w:rsid w:val="00441CFD"/>
    <w:rsid w:val="00443D54"/>
    <w:rsid w:val="00444F42"/>
    <w:rsid w:val="00447428"/>
    <w:rsid w:val="004474E2"/>
    <w:rsid w:val="00447AA8"/>
    <w:rsid w:val="00447BC6"/>
    <w:rsid w:val="004502C9"/>
    <w:rsid w:val="0045356B"/>
    <w:rsid w:val="00460245"/>
    <w:rsid w:val="00460E8B"/>
    <w:rsid w:val="00467E37"/>
    <w:rsid w:val="00472359"/>
    <w:rsid w:val="00473D4D"/>
    <w:rsid w:val="004747D1"/>
    <w:rsid w:val="0047539A"/>
    <w:rsid w:val="00477CC0"/>
    <w:rsid w:val="00477FA9"/>
    <w:rsid w:val="00480F4E"/>
    <w:rsid w:val="00483370"/>
    <w:rsid w:val="004843CC"/>
    <w:rsid w:val="00485834"/>
    <w:rsid w:val="004862BC"/>
    <w:rsid w:val="00490DF4"/>
    <w:rsid w:val="00491053"/>
    <w:rsid w:val="00494BE6"/>
    <w:rsid w:val="00496D3E"/>
    <w:rsid w:val="00497950"/>
    <w:rsid w:val="004A5CFD"/>
    <w:rsid w:val="004B45B4"/>
    <w:rsid w:val="004B7C08"/>
    <w:rsid w:val="004C2009"/>
    <w:rsid w:val="004C6DF3"/>
    <w:rsid w:val="004D009C"/>
    <w:rsid w:val="004D7467"/>
    <w:rsid w:val="004D7C77"/>
    <w:rsid w:val="004E118D"/>
    <w:rsid w:val="004E4845"/>
    <w:rsid w:val="004E7D6B"/>
    <w:rsid w:val="004F33F8"/>
    <w:rsid w:val="004F42E7"/>
    <w:rsid w:val="004F5B11"/>
    <w:rsid w:val="00500DC2"/>
    <w:rsid w:val="00504AED"/>
    <w:rsid w:val="005055E4"/>
    <w:rsid w:val="00510A5A"/>
    <w:rsid w:val="005131AB"/>
    <w:rsid w:val="00513576"/>
    <w:rsid w:val="00514DFA"/>
    <w:rsid w:val="005216D3"/>
    <w:rsid w:val="00521BF6"/>
    <w:rsid w:val="00522153"/>
    <w:rsid w:val="00523488"/>
    <w:rsid w:val="005249B1"/>
    <w:rsid w:val="00524B53"/>
    <w:rsid w:val="00530BED"/>
    <w:rsid w:val="00531EC9"/>
    <w:rsid w:val="0053261D"/>
    <w:rsid w:val="00534983"/>
    <w:rsid w:val="0053727D"/>
    <w:rsid w:val="00541CF2"/>
    <w:rsid w:val="00542AD2"/>
    <w:rsid w:val="00553B1D"/>
    <w:rsid w:val="00556C7F"/>
    <w:rsid w:val="005575E5"/>
    <w:rsid w:val="00564FE1"/>
    <w:rsid w:val="00567F61"/>
    <w:rsid w:val="00572A2B"/>
    <w:rsid w:val="00572E44"/>
    <w:rsid w:val="00573C49"/>
    <w:rsid w:val="005747F8"/>
    <w:rsid w:val="0057632B"/>
    <w:rsid w:val="00576F30"/>
    <w:rsid w:val="005778D1"/>
    <w:rsid w:val="00585D00"/>
    <w:rsid w:val="0058661F"/>
    <w:rsid w:val="00591BAC"/>
    <w:rsid w:val="00595327"/>
    <w:rsid w:val="005A4977"/>
    <w:rsid w:val="005A7A0E"/>
    <w:rsid w:val="005B066A"/>
    <w:rsid w:val="005B1D5D"/>
    <w:rsid w:val="005B535E"/>
    <w:rsid w:val="005B70A6"/>
    <w:rsid w:val="005C09DA"/>
    <w:rsid w:val="005C1273"/>
    <w:rsid w:val="005C44D8"/>
    <w:rsid w:val="005C4E7A"/>
    <w:rsid w:val="005C563B"/>
    <w:rsid w:val="005C6E24"/>
    <w:rsid w:val="005D1203"/>
    <w:rsid w:val="005D16E5"/>
    <w:rsid w:val="005D225C"/>
    <w:rsid w:val="005D5C61"/>
    <w:rsid w:val="005E7612"/>
    <w:rsid w:val="00601B7B"/>
    <w:rsid w:val="00601EF3"/>
    <w:rsid w:val="006026AB"/>
    <w:rsid w:val="006129F1"/>
    <w:rsid w:val="00615F6A"/>
    <w:rsid w:val="00626741"/>
    <w:rsid w:val="00631D1A"/>
    <w:rsid w:val="00642FC1"/>
    <w:rsid w:val="0064583F"/>
    <w:rsid w:val="006540A0"/>
    <w:rsid w:val="00662716"/>
    <w:rsid w:val="00664C7D"/>
    <w:rsid w:val="00672DC9"/>
    <w:rsid w:val="006738AC"/>
    <w:rsid w:val="00675469"/>
    <w:rsid w:val="00675939"/>
    <w:rsid w:val="00680F6B"/>
    <w:rsid w:val="00691664"/>
    <w:rsid w:val="006927C0"/>
    <w:rsid w:val="006A1371"/>
    <w:rsid w:val="006A61A4"/>
    <w:rsid w:val="006B439E"/>
    <w:rsid w:val="006C3CA4"/>
    <w:rsid w:val="006C60A7"/>
    <w:rsid w:val="006C74E6"/>
    <w:rsid w:val="006D18D9"/>
    <w:rsid w:val="006D3B6F"/>
    <w:rsid w:val="006D61B3"/>
    <w:rsid w:val="006D77CE"/>
    <w:rsid w:val="006E4CC8"/>
    <w:rsid w:val="006F2488"/>
    <w:rsid w:val="006F56F8"/>
    <w:rsid w:val="00701E88"/>
    <w:rsid w:val="0071210C"/>
    <w:rsid w:val="00712316"/>
    <w:rsid w:val="00713E8D"/>
    <w:rsid w:val="00720A7B"/>
    <w:rsid w:val="00724B48"/>
    <w:rsid w:val="00740E36"/>
    <w:rsid w:val="007471B8"/>
    <w:rsid w:val="007472B1"/>
    <w:rsid w:val="00750BFB"/>
    <w:rsid w:val="0076280A"/>
    <w:rsid w:val="00766301"/>
    <w:rsid w:val="00766E2E"/>
    <w:rsid w:val="0077170F"/>
    <w:rsid w:val="007736A5"/>
    <w:rsid w:val="00774CE7"/>
    <w:rsid w:val="0078678D"/>
    <w:rsid w:val="00787562"/>
    <w:rsid w:val="00795C84"/>
    <w:rsid w:val="007A6EE6"/>
    <w:rsid w:val="007B0EA8"/>
    <w:rsid w:val="007B4E52"/>
    <w:rsid w:val="007B52D2"/>
    <w:rsid w:val="007D1ACB"/>
    <w:rsid w:val="007D55BA"/>
    <w:rsid w:val="007D65B9"/>
    <w:rsid w:val="007D69CE"/>
    <w:rsid w:val="007D79AD"/>
    <w:rsid w:val="007E5B2A"/>
    <w:rsid w:val="008037DC"/>
    <w:rsid w:val="00805076"/>
    <w:rsid w:val="008052AF"/>
    <w:rsid w:val="00807D2E"/>
    <w:rsid w:val="0081096B"/>
    <w:rsid w:val="0081181B"/>
    <w:rsid w:val="00814F46"/>
    <w:rsid w:val="00817056"/>
    <w:rsid w:val="00817A91"/>
    <w:rsid w:val="00825342"/>
    <w:rsid w:val="00825395"/>
    <w:rsid w:val="008253BB"/>
    <w:rsid w:val="00832188"/>
    <w:rsid w:val="00834C2D"/>
    <w:rsid w:val="00843DF7"/>
    <w:rsid w:val="00846ED1"/>
    <w:rsid w:val="00847742"/>
    <w:rsid w:val="00850721"/>
    <w:rsid w:val="008520AB"/>
    <w:rsid w:val="00855253"/>
    <w:rsid w:val="0086204D"/>
    <w:rsid w:val="00863155"/>
    <w:rsid w:val="008650A0"/>
    <w:rsid w:val="0086695F"/>
    <w:rsid w:val="00867E4C"/>
    <w:rsid w:val="00871421"/>
    <w:rsid w:val="0087238A"/>
    <w:rsid w:val="00872FF3"/>
    <w:rsid w:val="008769AB"/>
    <w:rsid w:val="00876EF3"/>
    <w:rsid w:val="008806C3"/>
    <w:rsid w:val="0088093D"/>
    <w:rsid w:val="00883FF4"/>
    <w:rsid w:val="00893F43"/>
    <w:rsid w:val="008965E9"/>
    <w:rsid w:val="00896727"/>
    <w:rsid w:val="0089763B"/>
    <w:rsid w:val="008A13A0"/>
    <w:rsid w:val="008A464D"/>
    <w:rsid w:val="008A5094"/>
    <w:rsid w:val="008A6CBE"/>
    <w:rsid w:val="008B0B43"/>
    <w:rsid w:val="008B31C0"/>
    <w:rsid w:val="008C1E5E"/>
    <w:rsid w:val="008C3759"/>
    <w:rsid w:val="008D3422"/>
    <w:rsid w:val="008D3C02"/>
    <w:rsid w:val="008E1827"/>
    <w:rsid w:val="008E2A88"/>
    <w:rsid w:val="008E71D8"/>
    <w:rsid w:val="008F5D22"/>
    <w:rsid w:val="008F6260"/>
    <w:rsid w:val="00903A58"/>
    <w:rsid w:val="00906D0D"/>
    <w:rsid w:val="00906F63"/>
    <w:rsid w:val="00912F00"/>
    <w:rsid w:val="00917210"/>
    <w:rsid w:val="00922D14"/>
    <w:rsid w:val="00932110"/>
    <w:rsid w:val="009327DF"/>
    <w:rsid w:val="009342A6"/>
    <w:rsid w:val="009448B0"/>
    <w:rsid w:val="00944BDC"/>
    <w:rsid w:val="00953F1C"/>
    <w:rsid w:val="009569D5"/>
    <w:rsid w:val="0096447E"/>
    <w:rsid w:val="009679AA"/>
    <w:rsid w:val="00967ED6"/>
    <w:rsid w:val="00971325"/>
    <w:rsid w:val="00971DD3"/>
    <w:rsid w:val="00971E51"/>
    <w:rsid w:val="0097688E"/>
    <w:rsid w:val="00977ED3"/>
    <w:rsid w:val="009842AF"/>
    <w:rsid w:val="00984A12"/>
    <w:rsid w:val="00984B97"/>
    <w:rsid w:val="00985441"/>
    <w:rsid w:val="00990A74"/>
    <w:rsid w:val="009A3687"/>
    <w:rsid w:val="009A40C7"/>
    <w:rsid w:val="009A5E1B"/>
    <w:rsid w:val="009A719B"/>
    <w:rsid w:val="009A7501"/>
    <w:rsid w:val="009B3CC5"/>
    <w:rsid w:val="009B3CFE"/>
    <w:rsid w:val="009D285D"/>
    <w:rsid w:val="009E28A0"/>
    <w:rsid w:val="009E5621"/>
    <w:rsid w:val="009E59CA"/>
    <w:rsid w:val="009E60C3"/>
    <w:rsid w:val="00A013AC"/>
    <w:rsid w:val="00A02579"/>
    <w:rsid w:val="00A074BF"/>
    <w:rsid w:val="00A07FDA"/>
    <w:rsid w:val="00A15005"/>
    <w:rsid w:val="00A150D1"/>
    <w:rsid w:val="00A25EF5"/>
    <w:rsid w:val="00A303B6"/>
    <w:rsid w:val="00A34397"/>
    <w:rsid w:val="00A41FAF"/>
    <w:rsid w:val="00A42D71"/>
    <w:rsid w:val="00A43F73"/>
    <w:rsid w:val="00A4434E"/>
    <w:rsid w:val="00A532B3"/>
    <w:rsid w:val="00A540BB"/>
    <w:rsid w:val="00A573DB"/>
    <w:rsid w:val="00A60295"/>
    <w:rsid w:val="00A637B7"/>
    <w:rsid w:val="00A63DA5"/>
    <w:rsid w:val="00A71BB9"/>
    <w:rsid w:val="00A73F6C"/>
    <w:rsid w:val="00A754E6"/>
    <w:rsid w:val="00A75ECD"/>
    <w:rsid w:val="00A7667D"/>
    <w:rsid w:val="00A8234E"/>
    <w:rsid w:val="00A8451D"/>
    <w:rsid w:val="00A925F8"/>
    <w:rsid w:val="00A92840"/>
    <w:rsid w:val="00A938D8"/>
    <w:rsid w:val="00A94072"/>
    <w:rsid w:val="00A954FE"/>
    <w:rsid w:val="00A97A76"/>
    <w:rsid w:val="00AA0840"/>
    <w:rsid w:val="00AA0AB9"/>
    <w:rsid w:val="00AA1106"/>
    <w:rsid w:val="00AA32F4"/>
    <w:rsid w:val="00AA6563"/>
    <w:rsid w:val="00AB0125"/>
    <w:rsid w:val="00AB3107"/>
    <w:rsid w:val="00AC1706"/>
    <w:rsid w:val="00AC4985"/>
    <w:rsid w:val="00AC4A58"/>
    <w:rsid w:val="00AC5F32"/>
    <w:rsid w:val="00AD185F"/>
    <w:rsid w:val="00AD4DF3"/>
    <w:rsid w:val="00AE3CD8"/>
    <w:rsid w:val="00AE5E04"/>
    <w:rsid w:val="00AF2E85"/>
    <w:rsid w:val="00AF5D68"/>
    <w:rsid w:val="00AF6F72"/>
    <w:rsid w:val="00B01833"/>
    <w:rsid w:val="00B037BE"/>
    <w:rsid w:val="00B049B2"/>
    <w:rsid w:val="00B06954"/>
    <w:rsid w:val="00B1268A"/>
    <w:rsid w:val="00B177B3"/>
    <w:rsid w:val="00B17FCA"/>
    <w:rsid w:val="00B22AD5"/>
    <w:rsid w:val="00B2744B"/>
    <w:rsid w:val="00B27538"/>
    <w:rsid w:val="00B275C7"/>
    <w:rsid w:val="00B27E5E"/>
    <w:rsid w:val="00B32B57"/>
    <w:rsid w:val="00B349AC"/>
    <w:rsid w:val="00B34BC3"/>
    <w:rsid w:val="00B362AE"/>
    <w:rsid w:val="00B42E24"/>
    <w:rsid w:val="00B46846"/>
    <w:rsid w:val="00B50F91"/>
    <w:rsid w:val="00B54F20"/>
    <w:rsid w:val="00B570EB"/>
    <w:rsid w:val="00B575A8"/>
    <w:rsid w:val="00B61A7E"/>
    <w:rsid w:val="00B62D55"/>
    <w:rsid w:val="00B63CD0"/>
    <w:rsid w:val="00B66045"/>
    <w:rsid w:val="00B75F02"/>
    <w:rsid w:val="00B7754F"/>
    <w:rsid w:val="00B80512"/>
    <w:rsid w:val="00B817EC"/>
    <w:rsid w:val="00B83ED2"/>
    <w:rsid w:val="00B85723"/>
    <w:rsid w:val="00B87993"/>
    <w:rsid w:val="00B90F15"/>
    <w:rsid w:val="00B972BB"/>
    <w:rsid w:val="00B975B9"/>
    <w:rsid w:val="00BA0F20"/>
    <w:rsid w:val="00BA1541"/>
    <w:rsid w:val="00BB0232"/>
    <w:rsid w:val="00BB02B1"/>
    <w:rsid w:val="00BB0D50"/>
    <w:rsid w:val="00BC0A28"/>
    <w:rsid w:val="00BC0E48"/>
    <w:rsid w:val="00BC3A60"/>
    <w:rsid w:val="00BC3B16"/>
    <w:rsid w:val="00BC5A9C"/>
    <w:rsid w:val="00BD79B9"/>
    <w:rsid w:val="00BD7F6D"/>
    <w:rsid w:val="00BE061F"/>
    <w:rsid w:val="00BE15AE"/>
    <w:rsid w:val="00BE76AB"/>
    <w:rsid w:val="00BE7AE2"/>
    <w:rsid w:val="00BF23F2"/>
    <w:rsid w:val="00BF2AAB"/>
    <w:rsid w:val="00BF4DC0"/>
    <w:rsid w:val="00BF51CA"/>
    <w:rsid w:val="00BF704A"/>
    <w:rsid w:val="00C02577"/>
    <w:rsid w:val="00C1067A"/>
    <w:rsid w:val="00C11D3D"/>
    <w:rsid w:val="00C17DDB"/>
    <w:rsid w:val="00C2402E"/>
    <w:rsid w:val="00C26D96"/>
    <w:rsid w:val="00C409B9"/>
    <w:rsid w:val="00C40E3C"/>
    <w:rsid w:val="00C455B5"/>
    <w:rsid w:val="00C475BA"/>
    <w:rsid w:val="00C51DA7"/>
    <w:rsid w:val="00C51EC7"/>
    <w:rsid w:val="00C5537F"/>
    <w:rsid w:val="00C57C58"/>
    <w:rsid w:val="00C62784"/>
    <w:rsid w:val="00C64D83"/>
    <w:rsid w:val="00C6783E"/>
    <w:rsid w:val="00C712F8"/>
    <w:rsid w:val="00C71388"/>
    <w:rsid w:val="00C73215"/>
    <w:rsid w:val="00C75D24"/>
    <w:rsid w:val="00C7672D"/>
    <w:rsid w:val="00C77228"/>
    <w:rsid w:val="00C77B1C"/>
    <w:rsid w:val="00C77C97"/>
    <w:rsid w:val="00C812C6"/>
    <w:rsid w:val="00C83290"/>
    <w:rsid w:val="00C86708"/>
    <w:rsid w:val="00C917C6"/>
    <w:rsid w:val="00C95F5A"/>
    <w:rsid w:val="00CA6CDD"/>
    <w:rsid w:val="00CB37D2"/>
    <w:rsid w:val="00CB4A15"/>
    <w:rsid w:val="00CB759C"/>
    <w:rsid w:val="00CB7967"/>
    <w:rsid w:val="00CC17ED"/>
    <w:rsid w:val="00CC2A18"/>
    <w:rsid w:val="00CC5F97"/>
    <w:rsid w:val="00CC6877"/>
    <w:rsid w:val="00CC69B8"/>
    <w:rsid w:val="00CC7B30"/>
    <w:rsid w:val="00CD200F"/>
    <w:rsid w:val="00CD2246"/>
    <w:rsid w:val="00CD4881"/>
    <w:rsid w:val="00CD623E"/>
    <w:rsid w:val="00CD7B6C"/>
    <w:rsid w:val="00CE0F9E"/>
    <w:rsid w:val="00CE2349"/>
    <w:rsid w:val="00CE78E9"/>
    <w:rsid w:val="00CF4694"/>
    <w:rsid w:val="00D000CD"/>
    <w:rsid w:val="00D008AC"/>
    <w:rsid w:val="00D0553A"/>
    <w:rsid w:val="00D06D00"/>
    <w:rsid w:val="00D07E5E"/>
    <w:rsid w:val="00D1665C"/>
    <w:rsid w:val="00D17700"/>
    <w:rsid w:val="00D20725"/>
    <w:rsid w:val="00D239ED"/>
    <w:rsid w:val="00D2540A"/>
    <w:rsid w:val="00D265D4"/>
    <w:rsid w:val="00D27FA4"/>
    <w:rsid w:val="00D305DF"/>
    <w:rsid w:val="00D34407"/>
    <w:rsid w:val="00D51586"/>
    <w:rsid w:val="00D539AC"/>
    <w:rsid w:val="00D54614"/>
    <w:rsid w:val="00D57BD7"/>
    <w:rsid w:val="00D647EC"/>
    <w:rsid w:val="00D65F4C"/>
    <w:rsid w:val="00D72AC3"/>
    <w:rsid w:val="00D77571"/>
    <w:rsid w:val="00D803D0"/>
    <w:rsid w:val="00D80512"/>
    <w:rsid w:val="00D82222"/>
    <w:rsid w:val="00D83800"/>
    <w:rsid w:val="00D868C3"/>
    <w:rsid w:val="00D900F0"/>
    <w:rsid w:val="00D92EFA"/>
    <w:rsid w:val="00D949B9"/>
    <w:rsid w:val="00D95013"/>
    <w:rsid w:val="00D95EA2"/>
    <w:rsid w:val="00D97842"/>
    <w:rsid w:val="00DA1FF7"/>
    <w:rsid w:val="00DA26E1"/>
    <w:rsid w:val="00DA302B"/>
    <w:rsid w:val="00DA4A29"/>
    <w:rsid w:val="00DB0BB6"/>
    <w:rsid w:val="00DB4795"/>
    <w:rsid w:val="00DB50B4"/>
    <w:rsid w:val="00DC262D"/>
    <w:rsid w:val="00DC405C"/>
    <w:rsid w:val="00DC6436"/>
    <w:rsid w:val="00DD00B6"/>
    <w:rsid w:val="00DD37EF"/>
    <w:rsid w:val="00DD4E16"/>
    <w:rsid w:val="00DE10F8"/>
    <w:rsid w:val="00DE5295"/>
    <w:rsid w:val="00DE54F1"/>
    <w:rsid w:val="00DE5A09"/>
    <w:rsid w:val="00DE5EDB"/>
    <w:rsid w:val="00DE6CD3"/>
    <w:rsid w:val="00DE6DED"/>
    <w:rsid w:val="00DE7090"/>
    <w:rsid w:val="00DF25C6"/>
    <w:rsid w:val="00DF739C"/>
    <w:rsid w:val="00E00E20"/>
    <w:rsid w:val="00E03084"/>
    <w:rsid w:val="00E1093C"/>
    <w:rsid w:val="00E13757"/>
    <w:rsid w:val="00E14663"/>
    <w:rsid w:val="00E20D1A"/>
    <w:rsid w:val="00E20F60"/>
    <w:rsid w:val="00E24FFE"/>
    <w:rsid w:val="00E3098D"/>
    <w:rsid w:val="00E37A96"/>
    <w:rsid w:val="00E41308"/>
    <w:rsid w:val="00E469EB"/>
    <w:rsid w:val="00E5332B"/>
    <w:rsid w:val="00E56047"/>
    <w:rsid w:val="00E6126C"/>
    <w:rsid w:val="00E62C01"/>
    <w:rsid w:val="00E63310"/>
    <w:rsid w:val="00E70AC7"/>
    <w:rsid w:val="00E71AFE"/>
    <w:rsid w:val="00E725D0"/>
    <w:rsid w:val="00E7492E"/>
    <w:rsid w:val="00E75FC7"/>
    <w:rsid w:val="00E810E6"/>
    <w:rsid w:val="00E831ED"/>
    <w:rsid w:val="00E84992"/>
    <w:rsid w:val="00E86683"/>
    <w:rsid w:val="00E86714"/>
    <w:rsid w:val="00E87721"/>
    <w:rsid w:val="00E91C12"/>
    <w:rsid w:val="00E94B99"/>
    <w:rsid w:val="00E97204"/>
    <w:rsid w:val="00EA01D4"/>
    <w:rsid w:val="00EA1755"/>
    <w:rsid w:val="00EA372D"/>
    <w:rsid w:val="00EA6632"/>
    <w:rsid w:val="00EB2949"/>
    <w:rsid w:val="00EB6379"/>
    <w:rsid w:val="00EB7151"/>
    <w:rsid w:val="00EC05A8"/>
    <w:rsid w:val="00EC0DE7"/>
    <w:rsid w:val="00EC0F83"/>
    <w:rsid w:val="00ED30F2"/>
    <w:rsid w:val="00ED5172"/>
    <w:rsid w:val="00ED5500"/>
    <w:rsid w:val="00ED617D"/>
    <w:rsid w:val="00ED6D81"/>
    <w:rsid w:val="00EE0B0B"/>
    <w:rsid w:val="00EE1150"/>
    <w:rsid w:val="00EE32A2"/>
    <w:rsid w:val="00EE3870"/>
    <w:rsid w:val="00EE4763"/>
    <w:rsid w:val="00EE4DFC"/>
    <w:rsid w:val="00EF0B96"/>
    <w:rsid w:val="00EF0C66"/>
    <w:rsid w:val="00EF2E34"/>
    <w:rsid w:val="00EF4BA7"/>
    <w:rsid w:val="00F04388"/>
    <w:rsid w:val="00F122A1"/>
    <w:rsid w:val="00F17DF6"/>
    <w:rsid w:val="00F2062C"/>
    <w:rsid w:val="00F20DCE"/>
    <w:rsid w:val="00F22C13"/>
    <w:rsid w:val="00F33662"/>
    <w:rsid w:val="00F33BD3"/>
    <w:rsid w:val="00F345F1"/>
    <w:rsid w:val="00F404A7"/>
    <w:rsid w:val="00F4188F"/>
    <w:rsid w:val="00F421F2"/>
    <w:rsid w:val="00F508E2"/>
    <w:rsid w:val="00F519E1"/>
    <w:rsid w:val="00F51ED4"/>
    <w:rsid w:val="00F52A41"/>
    <w:rsid w:val="00F54394"/>
    <w:rsid w:val="00F546D0"/>
    <w:rsid w:val="00F61D90"/>
    <w:rsid w:val="00F6620E"/>
    <w:rsid w:val="00F67776"/>
    <w:rsid w:val="00F71129"/>
    <w:rsid w:val="00F73882"/>
    <w:rsid w:val="00F74231"/>
    <w:rsid w:val="00F7616B"/>
    <w:rsid w:val="00F763F0"/>
    <w:rsid w:val="00F76C80"/>
    <w:rsid w:val="00F839A2"/>
    <w:rsid w:val="00F84698"/>
    <w:rsid w:val="00F9256D"/>
    <w:rsid w:val="00F92A29"/>
    <w:rsid w:val="00F938F1"/>
    <w:rsid w:val="00F97055"/>
    <w:rsid w:val="00F97815"/>
    <w:rsid w:val="00FA1504"/>
    <w:rsid w:val="00FA2C4B"/>
    <w:rsid w:val="00FA5E10"/>
    <w:rsid w:val="00FA7809"/>
    <w:rsid w:val="00FB1B8D"/>
    <w:rsid w:val="00FB7E60"/>
    <w:rsid w:val="00FC051D"/>
    <w:rsid w:val="00FC43F0"/>
    <w:rsid w:val="00FC6D6C"/>
    <w:rsid w:val="00FD2EEC"/>
    <w:rsid w:val="00FD5641"/>
    <w:rsid w:val="00FE5AFA"/>
    <w:rsid w:val="00FE6DC6"/>
    <w:rsid w:val="00FE6E01"/>
    <w:rsid w:val="00FE7CC5"/>
    <w:rsid w:val="00FF25AA"/>
    <w:rsid w:val="00FF2E4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938D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semiHidden/>
    <w:rsid w:val="00DE6CD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iPriority w:val="99"/>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paragraph" w:customStyle="1" w:styleId="1ff4">
    <w:name w:val="Знак Знак Знак1"/>
    <w:basedOn w:val="a1"/>
    <w:rsid w:val="00DE6CD3"/>
    <w:pPr>
      <w:tabs>
        <w:tab w:val="num" w:pos="360"/>
      </w:tabs>
      <w:spacing w:after="160" w:line="240" w:lineRule="exact"/>
    </w:pPr>
    <w:rPr>
      <w:rFonts w:ascii="Verdana" w:hAnsi="Verdana" w:cs="Verdana"/>
      <w:sz w:val="20"/>
      <w:szCs w:val="20"/>
      <w:lang w:val="en-US" w:eastAsia="en-US"/>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DE6CD3"/>
    <w:pPr>
      <w:spacing w:before="100" w:beforeAutospacing="1" w:after="100" w:afterAutospacing="1"/>
    </w:pPr>
  </w:style>
  <w:style w:type="paragraph" w:customStyle="1" w:styleId="1ff5">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semiHidden/>
    <w:rsid w:val="00497950"/>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1140">
    <w:name w:val="Сетка таблицы114"/>
    <w:basedOn w:val="a3"/>
    <w:next w:val="af1"/>
    <w:rsid w:val="004979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table" w:customStyle="1" w:styleId="2110">
    <w:name w:val="Сетка таблицы211"/>
    <w:basedOn w:val="a3"/>
    <w:next w:val="af1"/>
    <w:rsid w:val="004979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6">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7">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2E0AED"/>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1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1"/>
    <w:rsid w:val="00491053"/>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105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49105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msonormalmrcssattr">
    <w:name w:val="msonormal_mr_css_attr"/>
    <w:basedOn w:val="a1"/>
    <w:rsid w:val="00491053"/>
    <w:pPr>
      <w:spacing w:before="100" w:beforeAutospacing="1" w:after="100" w:afterAutospacing="1"/>
    </w:pPr>
  </w:style>
  <w:style w:type="character" w:customStyle="1" w:styleId="js-phone-number">
    <w:name w:val="js-phone-number"/>
    <w:rsid w:val="00491053"/>
  </w:style>
  <w:style w:type="paragraph" w:customStyle="1" w:styleId="affffff4">
    <w:name w:val="Знак Знак Знак Знак Знак Знак Знак Знак Знак Знак Знак Знак"/>
    <w:basedOn w:val="a1"/>
    <w:rsid w:val="00A9407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1"/>
    <w:basedOn w:val="a1"/>
    <w:rsid w:val="00F763F0"/>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EC05A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1"/>
    <w:rsid w:val="00E70AC7"/>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1"/>
    <w:rsid w:val="00154128"/>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4979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460E8B"/>
    <w:rPr>
      <w:rFonts w:ascii="Times New Roman" w:eastAsia="Times New Roman" w:hAnsi="Times New Roman" w:cs="Times New Roman"/>
      <w:sz w:val="28"/>
      <w:szCs w:val="28"/>
      <w:lang w:eastAsia="ru-RU"/>
    </w:rPr>
  </w:style>
  <w:style w:type="paragraph" w:customStyle="1" w:styleId="affffff7">
    <w:name w:val="Знак Знак Знак Знак Знак Знак Знак Знак Знак Знак Знак Знак"/>
    <w:basedOn w:val="a1"/>
    <w:rsid w:val="007B0EA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69520927">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6298522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9488091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459486">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yperlink" Target="consultantplus://offline/ref=0AB669D40FC51E8FE78AB2CF2D62A284848939A725A621496C5B3B0ADE306EF343CF4FB385EBF80B5905BE59FA0A2059E288AC9431E4D95DPDz2G" TargetMode="External"/><Relationship Id="rId14" Type="http://schemas.openxmlformats.org/officeDocument/2006/relationships/image" Target="media/image5.wmf"/><Relationship Id="rId22"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79CED-FB01-444D-A7E5-E3892AEC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4397</Words>
  <Characters>25065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cp:revision>
  <cp:lastPrinted>2022-06-01T03:34:00Z</cp:lastPrinted>
  <dcterms:created xsi:type="dcterms:W3CDTF">2022-07-04T06:50:00Z</dcterms:created>
  <dcterms:modified xsi:type="dcterms:W3CDTF">2022-07-05T01:32:00Z</dcterms:modified>
</cp:coreProperties>
</file>