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7C8EE" w14:textId="2E0A05FE" w:rsidR="000F2E0E" w:rsidRDefault="000F2E0E" w:rsidP="000F2E0E">
      <w:pPr>
        <w:tabs>
          <w:tab w:val="left" w:pos="270"/>
        </w:tabs>
        <w:ind w:left="5103" w:hanging="5103"/>
        <w:jc w:val="right"/>
        <w:rPr>
          <w:b/>
        </w:rPr>
      </w:pPr>
      <w:r w:rsidRPr="00D00103">
        <w:rPr>
          <w:b/>
        </w:rPr>
        <w:t>УТВЕРЖДАЮ</w:t>
      </w:r>
    </w:p>
    <w:p w14:paraId="625412AC" w14:textId="77777777" w:rsidR="000F2E0E" w:rsidRDefault="000F2E0E" w:rsidP="000F2E0E">
      <w:pPr>
        <w:tabs>
          <w:tab w:val="left" w:pos="270"/>
        </w:tabs>
        <w:ind w:left="5103" w:hanging="5103"/>
        <w:jc w:val="right"/>
      </w:pPr>
      <w:r w:rsidRPr="00D00103">
        <w:t>Председатель Региональной</w:t>
      </w:r>
    </w:p>
    <w:p w14:paraId="4E5D43E0" w14:textId="77777777" w:rsidR="000F2E0E" w:rsidRPr="00D00103" w:rsidRDefault="000F2E0E" w:rsidP="000F2E0E">
      <w:pPr>
        <w:tabs>
          <w:tab w:val="left" w:pos="270"/>
        </w:tabs>
        <w:ind w:left="5103" w:hanging="5103"/>
        <w:jc w:val="right"/>
      </w:pPr>
      <w:r w:rsidRPr="00D00103">
        <w:t>энергетической комиссии</w:t>
      </w:r>
      <w:r>
        <w:t xml:space="preserve"> </w:t>
      </w:r>
      <w:r w:rsidRPr="00D00103">
        <w:t>Кузбасса</w:t>
      </w:r>
    </w:p>
    <w:p w14:paraId="6B01B7B9" w14:textId="77777777" w:rsidR="000F2E0E" w:rsidRDefault="000F2E0E" w:rsidP="000F2E0E">
      <w:pPr>
        <w:tabs>
          <w:tab w:val="left" w:pos="270"/>
        </w:tabs>
        <w:ind w:left="5103" w:hanging="5103"/>
        <w:jc w:val="right"/>
      </w:pPr>
    </w:p>
    <w:p w14:paraId="3BF21BC2" w14:textId="77777777" w:rsidR="000F2E0E" w:rsidRDefault="000F2E0E" w:rsidP="000F2E0E">
      <w:pPr>
        <w:ind w:left="5103" w:hanging="5103"/>
        <w:jc w:val="right"/>
      </w:pPr>
      <w:r w:rsidRPr="00D00103">
        <w:t>Д.В. Малюта</w:t>
      </w:r>
    </w:p>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6761C863" w14:textId="77777777" w:rsidR="005E3C53" w:rsidRDefault="005E3C53" w:rsidP="009E60C3">
      <w:pPr>
        <w:tabs>
          <w:tab w:val="left" w:pos="540"/>
        </w:tabs>
        <w:jc w:val="center"/>
        <w:rPr>
          <w:b/>
        </w:rPr>
      </w:pPr>
    </w:p>
    <w:p w14:paraId="5E560E98" w14:textId="59FF6BF3" w:rsidR="009E60C3" w:rsidRPr="00D00103" w:rsidRDefault="009E60C3" w:rsidP="009E60C3">
      <w:pPr>
        <w:tabs>
          <w:tab w:val="left" w:pos="540"/>
        </w:tabs>
        <w:jc w:val="center"/>
        <w:rPr>
          <w:b/>
        </w:rPr>
      </w:pPr>
      <w:r w:rsidRPr="00D00103">
        <w:rPr>
          <w:b/>
        </w:rPr>
        <w:t>ПРОТОКОЛ №</w:t>
      </w:r>
      <w:r w:rsidR="00637439">
        <w:rPr>
          <w:b/>
        </w:rPr>
        <w:t xml:space="preserve"> </w:t>
      </w:r>
      <w:r w:rsidR="005C6E43">
        <w:rPr>
          <w:b/>
        </w:rPr>
        <w:t>9</w:t>
      </w:r>
      <w:r w:rsidR="00FB44F3">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4BC1D320" w:rsidR="009E60C3" w:rsidRDefault="009E60C3" w:rsidP="009E60C3">
      <w:pPr>
        <w:tabs>
          <w:tab w:val="left" w:pos="540"/>
        </w:tabs>
        <w:jc w:val="center"/>
        <w:rPr>
          <w:b/>
        </w:rPr>
      </w:pPr>
      <w:r w:rsidRPr="00D00103">
        <w:rPr>
          <w:b/>
        </w:rPr>
        <w:t>КУЗБАССА</w:t>
      </w:r>
    </w:p>
    <w:p w14:paraId="65CD4F02" w14:textId="77777777" w:rsidR="005E3C53" w:rsidRPr="00D00103" w:rsidRDefault="005E3C53" w:rsidP="009E60C3">
      <w:pPr>
        <w:tabs>
          <w:tab w:val="left" w:pos="540"/>
        </w:tabs>
        <w:jc w:val="center"/>
        <w:rPr>
          <w:b/>
        </w:rPr>
      </w:pPr>
    </w:p>
    <w:p w14:paraId="5099B941" w14:textId="77777777" w:rsidR="0038434F" w:rsidRPr="00D00103" w:rsidRDefault="0038434F" w:rsidP="009E60C3">
      <w:pPr>
        <w:tabs>
          <w:tab w:val="left" w:pos="8619"/>
        </w:tabs>
        <w:jc w:val="both"/>
      </w:pPr>
    </w:p>
    <w:p w14:paraId="38BD252C" w14:textId="614D7162" w:rsidR="009E60C3" w:rsidRPr="00D00103" w:rsidRDefault="00D72D43" w:rsidP="009E60C3">
      <w:pPr>
        <w:tabs>
          <w:tab w:val="left" w:pos="8619"/>
        </w:tabs>
        <w:jc w:val="both"/>
      </w:pPr>
      <w:r>
        <w:t>0</w:t>
      </w:r>
      <w:r w:rsidR="00FB44F3">
        <w:t>7</w:t>
      </w:r>
      <w:r>
        <w:t>.12</w:t>
      </w:r>
      <w:r w:rsidR="00637439">
        <w:t>.</w:t>
      </w:r>
      <w:r w:rsidR="009E60C3" w:rsidRPr="00D00103">
        <w:t>2022</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105CFE82" w:rsidR="009E60C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proofErr w:type="spellStart"/>
      <w:r w:rsidR="003176D8" w:rsidRPr="00D00103">
        <w:rPr>
          <w:b/>
        </w:rPr>
        <w:t>Малюта</w:t>
      </w:r>
      <w:proofErr w:type="spellEnd"/>
      <w:r w:rsidR="003176D8" w:rsidRPr="00D00103">
        <w:rPr>
          <w:b/>
        </w:rPr>
        <w:t xml:space="preserve">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bookmarkStart w:id="0" w:name="_GoBack"/>
      <w:bookmarkEnd w:id="0"/>
    </w:p>
    <w:p w14:paraId="2EA29B8B" w14:textId="7303959D" w:rsidR="008357AE" w:rsidRPr="00D00103" w:rsidRDefault="008357AE" w:rsidP="008357AE">
      <w:pPr>
        <w:ind w:right="-142"/>
        <w:jc w:val="both"/>
        <w:rPr>
          <w:bCs/>
        </w:rPr>
      </w:pPr>
      <w:r w:rsidRPr="00D00103">
        <w:rPr>
          <w:b/>
        </w:rPr>
        <w:t>Члены Правления</w:t>
      </w:r>
      <w:r>
        <w:rPr>
          <w:b/>
        </w:rPr>
        <w:t>:</w:t>
      </w:r>
      <w:r>
        <w:rPr>
          <w:bCs/>
        </w:rPr>
        <w:t xml:space="preserve"> Чурсина О.А., Зинченко М.В., Овчинников А.Г., Гусельщиков Э.Б., </w:t>
      </w:r>
      <w:r w:rsidRPr="00A56A2A">
        <w:rPr>
          <w:bCs/>
        </w:rPr>
        <w:t>Давыдова А.М</w:t>
      </w:r>
      <w:r>
        <w:rPr>
          <w:bCs/>
        </w:rPr>
        <w:t xml:space="preserve">. </w:t>
      </w:r>
      <w:r w:rsidRPr="00D00103">
        <w:rPr>
          <w:bCs/>
        </w:rPr>
        <w:t>(участие с помощью видеоконференцсвязи), (с правом совещательного голоса (не принимает участие в голосовании))</w:t>
      </w:r>
      <w:r>
        <w:rPr>
          <w:bCs/>
        </w:rPr>
        <w:t>, Кулебякина М.В. (голосовала заочно, представила позицию по голосованию в письменном виде).</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65582A66" w14:textId="77777777" w:rsidR="008357AE" w:rsidRPr="00D00103" w:rsidRDefault="008357AE" w:rsidP="008357AE">
      <w:pPr>
        <w:rPr>
          <w:b/>
        </w:rPr>
      </w:pPr>
    </w:p>
    <w:p w14:paraId="025F8245" w14:textId="4310497F" w:rsidR="008357AE" w:rsidRDefault="008357AE" w:rsidP="008357AE">
      <w:pPr>
        <w:jc w:val="both"/>
        <w:rPr>
          <w:bCs/>
        </w:rPr>
      </w:pPr>
      <w:r w:rsidRPr="00167142">
        <w:rPr>
          <w:b/>
        </w:rPr>
        <w:t>Бушуева О.В.</w:t>
      </w:r>
      <w:r w:rsidRPr="00167142">
        <w:rPr>
          <w:bCs/>
        </w:rPr>
        <w:t xml:space="preserve"> – начальник </w:t>
      </w:r>
      <w:proofErr w:type="spellStart"/>
      <w:r w:rsidRPr="00167142">
        <w:rPr>
          <w:bCs/>
        </w:rPr>
        <w:t>контрольно</w:t>
      </w:r>
      <w:proofErr w:type="spellEnd"/>
      <w:r w:rsidRPr="00167142">
        <w:rPr>
          <w:bCs/>
        </w:rPr>
        <w:t xml:space="preserve"> – правового управления </w:t>
      </w:r>
      <w:bookmarkStart w:id="1" w:name="_Hlk83037723"/>
      <w:r w:rsidRPr="00167142">
        <w:rPr>
          <w:bCs/>
        </w:rPr>
        <w:t>Региональной энергетической комиссии Кузбасса</w:t>
      </w:r>
      <w:bookmarkEnd w:id="1"/>
      <w:r w:rsidRPr="00167142">
        <w:rPr>
          <w:bCs/>
        </w:rPr>
        <w:t>;</w:t>
      </w:r>
    </w:p>
    <w:p w14:paraId="2081473D" w14:textId="77777777" w:rsidR="005C6E43" w:rsidRDefault="005C6E43" w:rsidP="005C6E43">
      <w:pPr>
        <w:jc w:val="both"/>
        <w:rPr>
          <w:bCs/>
        </w:rPr>
      </w:pPr>
      <w:r w:rsidRPr="00D2382B">
        <w:rPr>
          <w:b/>
        </w:rPr>
        <w:t>Щеглов С.В.</w:t>
      </w:r>
      <w:r>
        <w:rPr>
          <w:bCs/>
        </w:rPr>
        <w:t xml:space="preserve"> – генеральный директор ОАО «АЭЭ».</w:t>
      </w:r>
    </w:p>
    <w:p w14:paraId="6C49C884" w14:textId="270690CC" w:rsidR="008357AE" w:rsidRDefault="008357AE" w:rsidP="008357AE">
      <w:pPr>
        <w:jc w:val="both"/>
        <w:rPr>
          <w:bCs/>
        </w:rPr>
      </w:pPr>
    </w:p>
    <w:p w14:paraId="5A77028F" w14:textId="718B1542" w:rsidR="008357AE" w:rsidRPr="008357AE" w:rsidRDefault="008357AE" w:rsidP="008357AE">
      <w:pPr>
        <w:jc w:val="both"/>
        <w:rPr>
          <w:b/>
        </w:rPr>
      </w:pPr>
      <w:r w:rsidRPr="008357AE">
        <w:rPr>
          <w:b/>
        </w:rPr>
        <w:t>Заявлены на участие в видеоконференцсвязи:</w:t>
      </w:r>
    </w:p>
    <w:p w14:paraId="7A6055D6" w14:textId="77777777" w:rsidR="00D03454" w:rsidRPr="0095014B" w:rsidRDefault="00D03454" w:rsidP="00D03454">
      <w:pPr>
        <w:rPr>
          <w:b/>
          <w:bCs/>
        </w:rPr>
      </w:pPr>
    </w:p>
    <w:p w14:paraId="7569AA5A" w14:textId="77777777" w:rsidR="00FB44F3" w:rsidRPr="00FB44F3" w:rsidRDefault="00FB44F3" w:rsidP="00FB44F3">
      <w:pPr>
        <w:jc w:val="both"/>
        <w:rPr>
          <w:b/>
          <w:bCs/>
        </w:rPr>
      </w:pPr>
      <w:r w:rsidRPr="00FB44F3">
        <w:rPr>
          <w:b/>
          <w:bCs/>
        </w:rPr>
        <w:t>Филиал ОАО «РЖД»:</w:t>
      </w:r>
    </w:p>
    <w:p w14:paraId="71B934B4" w14:textId="77777777" w:rsidR="00FB44F3" w:rsidRPr="00FB44F3" w:rsidRDefault="00FB44F3" w:rsidP="00FB44F3">
      <w:pPr>
        <w:jc w:val="both"/>
      </w:pPr>
      <w:r w:rsidRPr="00FB44F3">
        <w:rPr>
          <w:u w:val="single"/>
        </w:rPr>
        <w:t>Калинина Наталья Алексеевна</w:t>
      </w:r>
      <w:r w:rsidRPr="00FB44F3">
        <w:t xml:space="preserve"> – зам. начальника дирекции – начальник отдела покупки и распределения электрической энергии;</w:t>
      </w:r>
    </w:p>
    <w:p w14:paraId="6927E0E3" w14:textId="77777777" w:rsidR="00FB44F3" w:rsidRPr="00FB44F3" w:rsidRDefault="00FB44F3" w:rsidP="00FB44F3">
      <w:pPr>
        <w:jc w:val="both"/>
      </w:pPr>
      <w:proofErr w:type="spellStart"/>
      <w:r w:rsidRPr="00FB44F3">
        <w:rPr>
          <w:u w:val="single"/>
        </w:rPr>
        <w:t>Базавод</w:t>
      </w:r>
      <w:proofErr w:type="spellEnd"/>
      <w:r w:rsidRPr="00FB44F3">
        <w:rPr>
          <w:u w:val="single"/>
        </w:rPr>
        <w:t xml:space="preserve"> Иван Александрович</w:t>
      </w:r>
      <w:r w:rsidRPr="00FB44F3">
        <w:t xml:space="preserve"> – начальник сектора тарифного регулирования дирекции.</w:t>
      </w:r>
    </w:p>
    <w:p w14:paraId="4CBF8261" w14:textId="77777777" w:rsidR="00FB44F3" w:rsidRPr="00FB44F3" w:rsidRDefault="00FB44F3" w:rsidP="00FB44F3">
      <w:pPr>
        <w:jc w:val="both"/>
        <w:rPr>
          <w:b/>
          <w:bCs/>
        </w:rPr>
      </w:pPr>
      <w:r w:rsidRPr="00FB44F3">
        <w:rPr>
          <w:b/>
          <w:bCs/>
        </w:rPr>
        <w:t>ООО «</w:t>
      </w:r>
      <w:proofErr w:type="spellStart"/>
      <w:r w:rsidRPr="00FB44F3">
        <w:rPr>
          <w:b/>
          <w:bCs/>
        </w:rPr>
        <w:t>КЭнК</w:t>
      </w:r>
      <w:proofErr w:type="spellEnd"/>
      <w:r w:rsidRPr="00FB44F3">
        <w:rPr>
          <w:b/>
          <w:bCs/>
        </w:rPr>
        <w:t>»:</w:t>
      </w:r>
    </w:p>
    <w:p w14:paraId="69F9B43A" w14:textId="77777777" w:rsidR="00FB44F3" w:rsidRPr="00FB44F3" w:rsidRDefault="00FB44F3" w:rsidP="00FB44F3">
      <w:pPr>
        <w:jc w:val="both"/>
      </w:pPr>
      <w:proofErr w:type="spellStart"/>
      <w:r w:rsidRPr="00FB44F3">
        <w:rPr>
          <w:u w:val="single"/>
        </w:rPr>
        <w:t>Очеретинский</w:t>
      </w:r>
      <w:proofErr w:type="spellEnd"/>
      <w:r w:rsidRPr="00FB44F3">
        <w:rPr>
          <w:u w:val="single"/>
        </w:rPr>
        <w:t xml:space="preserve"> Олег Алексеевич</w:t>
      </w:r>
      <w:r w:rsidRPr="00FB44F3">
        <w:t xml:space="preserve"> – зам. ген. директора по экономическому</w:t>
      </w:r>
      <w:r w:rsidRPr="00FB44F3">
        <w:br/>
        <w:t>и финансовому регулированию;</w:t>
      </w:r>
    </w:p>
    <w:p w14:paraId="2B8411FA" w14:textId="77777777" w:rsidR="00FB44F3" w:rsidRPr="00FB44F3" w:rsidRDefault="00FB44F3" w:rsidP="00FB44F3">
      <w:pPr>
        <w:jc w:val="both"/>
      </w:pPr>
      <w:r w:rsidRPr="00FB44F3">
        <w:rPr>
          <w:u w:val="single"/>
        </w:rPr>
        <w:t>Медведева Ольга Васильевна</w:t>
      </w:r>
      <w:r w:rsidRPr="00FB44F3">
        <w:t xml:space="preserve"> – зам. ген. директора по правовым вопросам;</w:t>
      </w:r>
    </w:p>
    <w:p w14:paraId="04B275CC" w14:textId="77777777" w:rsidR="00FB44F3" w:rsidRPr="00FB44F3" w:rsidRDefault="00FB44F3" w:rsidP="00FB44F3">
      <w:pPr>
        <w:jc w:val="both"/>
      </w:pPr>
      <w:r w:rsidRPr="00FB44F3">
        <w:rPr>
          <w:u w:val="single"/>
        </w:rPr>
        <w:t>Бадьин Василий Николаевич</w:t>
      </w:r>
      <w:r w:rsidRPr="00FB44F3">
        <w:t xml:space="preserve"> – начальник департамента по балансу электроэнергии.</w:t>
      </w:r>
    </w:p>
    <w:p w14:paraId="03D3D29D" w14:textId="77777777" w:rsidR="00FB44F3" w:rsidRPr="00FB44F3" w:rsidRDefault="00FB44F3" w:rsidP="00FB44F3">
      <w:pPr>
        <w:jc w:val="both"/>
        <w:rPr>
          <w:b/>
          <w:bCs/>
        </w:rPr>
      </w:pPr>
      <w:r w:rsidRPr="00FB44F3">
        <w:rPr>
          <w:b/>
          <w:bCs/>
        </w:rPr>
        <w:t>ООО «</w:t>
      </w:r>
      <w:proofErr w:type="spellStart"/>
      <w:r w:rsidRPr="00FB44F3">
        <w:rPr>
          <w:b/>
          <w:bCs/>
        </w:rPr>
        <w:t>ЕвразЭнергоТранс</w:t>
      </w:r>
      <w:proofErr w:type="spellEnd"/>
      <w:r w:rsidRPr="00FB44F3">
        <w:rPr>
          <w:b/>
          <w:bCs/>
        </w:rPr>
        <w:t>»:</w:t>
      </w:r>
    </w:p>
    <w:p w14:paraId="70438EEC" w14:textId="77777777" w:rsidR="00FB44F3" w:rsidRPr="00FB44F3" w:rsidRDefault="00FB44F3" w:rsidP="00FB44F3">
      <w:pPr>
        <w:jc w:val="both"/>
        <w:rPr>
          <w:u w:val="single"/>
        </w:rPr>
      </w:pPr>
      <w:r w:rsidRPr="00FB44F3">
        <w:rPr>
          <w:u w:val="single"/>
        </w:rPr>
        <w:t xml:space="preserve">Беспалов Илья Николаевич </w:t>
      </w:r>
      <w:r w:rsidRPr="00FB44F3">
        <w:t>– генеральный директор.</w:t>
      </w:r>
    </w:p>
    <w:p w14:paraId="6D709649" w14:textId="77777777" w:rsidR="00FB44F3" w:rsidRPr="00FB44F3" w:rsidRDefault="00FB44F3" w:rsidP="00FB44F3">
      <w:pPr>
        <w:jc w:val="both"/>
        <w:rPr>
          <w:b/>
          <w:bCs/>
        </w:rPr>
      </w:pPr>
      <w:r w:rsidRPr="00FB44F3">
        <w:rPr>
          <w:b/>
          <w:bCs/>
        </w:rPr>
        <w:t>ООО «</w:t>
      </w:r>
      <w:proofErr w:type="spellStart"/>
      <w:r w:rsidRPr="00FB44F3">
        <w:rPr>
          <w:b/>
          <w:bCs/>
        </w:rPr>
        <w:t>Металлэнергофинанс</w:t>
      </w:r>
      <w:proofErr w:type="spellEnd"/>
      <w:r w:rsidRPr="00FB44F3">
        <w:rPr>
          <w:b/>
          <w:bCs/>
        </w:rPr>
        <w:t>»:</w:t>
      </w:r>
    </w:p>
    <w:p w14:paraId="13426CB4" w14:textId="77777777" w:rsidR="00FB44F3" w:rsidRPr="00FB44F3" w:rsidRDefault="00FB44F3" w:rsidP="00FB44F3">
      <w:pPr>
        <w:jc w:val="both"/>
      </w:pPr>
      <w:r w:rsidRPr="00FB44F3">
        <w:rPr>
          <w:u w:val="single"/>
        </w:rPr>
        <w:t>Артамонов Филипп Андрееви</w:t>
      </w:r>
      <w:r w:rsidRPr="00FB44F3">
        <w:t>ч – директор по экономике и финансам.</w:t>
      </w:r>
    </w:p>
    <w:p w14:paraId="326877E4" w14:textId="77777777" w:rsidR="00FB44F3" w:rsidRPr="00FB44F3" w:rsidRDefault="00FB44F3" w:rsidP="00FB44F3">
      <w:pPr>
        <w:jc w:val="both"/>
        <w:rPr>
          <w:b/>
          <w:bCs/>
        </w:rPr>
      </w:pPr>
      <w:r w:rsidRPr="00FB44F3">
        <w:rPr>
          <w:b/>
          <w:bCs/>
        </w:rPr>
        <w:t>ООО «ОЭСК»:</w:t>
      </w:r>
    </w:p>
    <w:p w14:paraId="6CCC2B82" w14:textId="77777777" w:rsidR="00FB44F3" w:rsidRPr="00FB44F3" w:rsidRDefault="00FB44F3" w:rsidP="00FB44F3">
      <w:pPr>
        <w:jc w:val="both"/>
      </w:pPr>
      <w:r w:rsidRPr="00FB44F3">
        <w:rPr>
          <w:u w:val="single"/>
        </w:rPr>
        <w:t>Щепина Ирина Викторовна</w:t>
      </w:r>
      <w:r w:rsidRPr="00FB44F3">
        <w:t xml:space="preserve"> – зам. ген. директора по правовым вопросам.</w:t>
      </w:r>
    </w:p>
    <w:p w14:paraId="0EABAB58" w14:textId="77777777" w:rsidR="00FB44F3" w:rsidRPr="00FB44F3" w:rsidRDefault="00FB44F3" w:rsidP="00FB44F3">
      <w:pPr>
        <w:jc w:val="both"/>
        <w:rPr>
          <w:b/>
          <w:bCs/>
        </w:rPr>
      </w:pPr>
      <w:r w:rsidRPr="00FB44F3">
        <w:rPr>
          <w:b/>
          <w:bCs/>
        </w:rPr>
        <w:t>ООО «</w:t>
      </w:r>
      <w:proofErr w:type="spellStart"/>
      <w:r w:rsidRPr="00FB44F3">
        <w:rPr>
          <w:b/>
          <w:bCs/>
        </w:rPr>
        <w:t>ЭнергоПаритет</w:t>
      </w:r>
      <w:proofErr w:type="spellEnd"/>
      <w:r w:rsidRPr="00FB44F3">
        <w:rPr>
          <w:b/>
          <w:bCs/>
        </w:rPr>
        <w:t>»:</w:t>
      </w:r>
    </w:p>
    <w:p w14:paraId="6AD911CD" w14:textId="77777777" w:rsidR="00FB44F3" w:rsidRPr="00FB44F3" w:rsidRDefault="00FB44F3" w:rsidP="00FB44F3">
      <w:pPr>
        <w:jc w:val="both"/>
      </w:pPr>
      <w:r w:rsidRPr="00FB44F3">
        <w:rPr>
          <w:u w:val="single"/>
        </w:rPr>
        <w:t>Тимченко Евгения Алексеевна</w:t>
      </w:r>
      <w:r w:rsidRPr="00FB44F3">
        <w:t xml:space="preserve"> – зам. директора по экономике и финансам;</w:t>
      </w:r>
    </w:p>
    <w:p w14:paraId="248CE693" w14:textId="77777777" w:rsidR="00FB44F3" w:rsidRPr="00FB44F3" w:rsidRDefault="00FB44F3" w:rsidP="00FB44F3">
      <w:pPr>
        <w:jc w:val="both"/>
      </w:pPr>
      <w:r w:rsidRPr="00FB44F3">
        <w:rPr>
          <w:u w:val="single"/>
        </w:rPr>
        <w:t>Зуева Евгения Владимировна</w:t>
      </w:r>
      <w:r w:rsidRPr="00FB44F3">
        <w:t xml:space="preserve"> – представитель.</w:t>
      </w:r>
    </w:p>
    <w:p w14:paraId="76687143" w14:textId="77777777" w:rsidR="00FB44F3" w:rsidRPr="00FB44F3" w:rsidRDefault="00FB44F3" w:rsidP="00FB44F3">
      <w:pPr>
        <w:jc w:val="both"/>
        <w:rPr>
          <w:b/>
          <w:bCs/>
        </w:rPr>
      </w:pPr>
      <w:r w:rsidRPr="00FB44F3">
        <w:rPr>
          <w:b/>
          <w:bCs/>
        </w:rPr>
        <w:lastRenderedPageBreak/>
        <w:t>ООО ХК «СДС-</w:t>
      </w:r>
      <w:proofErr w:type="spellStart"/>
      <w:r w:rsidRPr="00FB44F3">
        <w:rPr>
          <w:b/>
          <w:bCs/>
        </w:rPr>
        <w:t>Энерго</w:t>
      </w:r>
      <w:proofErr w:type="spellEnd"/>
      <w:r w:rsidRPr="00FB44F3">
        <w:rPr>
          <w:b/>
          <w:bCs/>
        </w:rPr>
        <w:t>»:</w:t>
      </w:r>
    </w:p>
    <w:p w14:paraId="1FCE0C4E" w14:textId="77777777" w:rsidR="00FB44F3" w:rsidRPr="00FB44F3" w:rsidRDefault="00FB44F3" w:rsidP="00FB44F3">
      <w:pPr>
        <w:jc w:val="both"/>
      </w:pPr>
      <w:r w:rsidRPr="00FB44F3">
        <w:rPr>
          <w:u w:val="single"/>
        </w:rPr>
        <w:t>Мезенцева Евгения Александровна</w:t>
      </w:r>
      <w:r w:rsidRPr="00FB44F3">
        <w:t xml:space="preserve"> – зам. ген. директора по экономике</w:t>
      </w:r>
      <w:r w:rsidRPr="00FB44F3">
        <w:br/>
        <w:t>и финансам.</w:t>
      </w:r>
    </w:p>
    <w:p w14:paraId="62B8B4CA" w14:textId="77777777" w:rsidR="00FB44F3" w:rsidRPr="00FB44F3" w:rsidRDefault="00FB44F3" w:rsidP="00FB44F3">
      <w:pPr>
        <w:jc w:val="both"/>
        <w:rPr>
          <w:b/>
          <w:bCs/>
        </w:rPr>
      </w:pPr>
      <w:r w:rsidRPr="00FB44F3">
        <w:rPr>
          <w:b/>
          <w:bCs/>
        </w:rPr>
        <w:t>ООО «</w:t>
      </w:r>
      <w:proofErr w:type="spellStart"/>
      <w:r w:rsidRPr="00FB44F3">
        <w:rPr>
          <w:b/>
          <w:bCs/>
        </w:rPr>
        <w:t>ТрансХимЭнерго</w:t>
      </w:r>
      <w:proofErr w:type="spellEnd"/>
      <w:r w:rsidRPr="00FB44F3">
        <w:rPr>
          <w:b/>
          <w:bCs/>
        </w:rPr>
        <w:t>»:</w:t>
      </w:r>
    </w:p>
    <w:p w14:paraId="62FC9308" w14:textId="77777777" w:rsidR="00FB44F3" w:rsidRPr="00FB44F3" w:rsidRDefault="00FB44F3" w:rsidP="00FB44F3">
      <w:pPr>
        <w:jc w:val="both"/>
      </w:pPr>
      <w:r w:rsidRPr="00FB44F3">
        <w:rPr>
          <w:u w:val="single"/>
        </w:rPr>
        <w:t>Пономарев Никита Викторович</w:t>
      </w:r>
      <w:r w:rsidRPr="00FB44F3">
        <w:t xml:space="preserve"> -главный инженер.</w:t>
      </w:r>
    </w:p>
    <w:p w14:paraId="39F661A6" w14:textId="77777777" w:rsidR="005C6E43" w:rsidRPr="005E3C53" w:rsidRDefault="005C6E43" w:rsidP="009E60C3">
      <w:pPr>
        <w:jc w:val="both"/>
      </w:pPr>
    </w:p>
    <w:p w14:paraId="7B03CC70" w14:textId="1055A51A" w:rsidR="009E60C3" w:rsidRDefault="009E60C3" w:rsidP="009E60C3">
      <w:pPr>
        <w:jc w:val="both"/>
        <w:rPr>
          <w:b/>
        </w:rPr>
      </w:pPr>
      <w:r w:rsidRPr="00D00103">
        <w:rPr>
          <w:b/>
        </w:rPr>
        <w:t>Повестка дня:</w:t>
      </w:r>
    </w:p>
    <w:p w14:paraId="40AB9FBA" w14:textId="131B6EC7" w:rsidR="00FB44F3" w:rsidRDefault="00FB44F3"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5"/>
      </w:tblGrid>
      <w:tr w:rsidR="00FB44F3" w:rsidRPr="00EC1CC1" w14:paraId="0EF0D918" w14:textId="77777777" w:rsidTr="00FB44F3">
        <w:trPr>
          <w:trHeight w:val="322"/>
          <w:jc w:val="center"/>
        </w:trPr>
        <w:tc>
          <w:tcPr>
            <w:tcW w:w="437" w:type="dxa"/>
            <w:shd w:val="clear" w:color="auto" w:fill="auto"/>
            <w:vAlign w:val="center"/>
          </w:tcPr>
          <w:p w14:paraId="1A8A7838" w14:textId="77777777" w:rsidR="00FB44F3" w:rsidRPr="00F05CF9" w:rsidRDefault="00FB44F3" w:rsidP="0027346C">
            <w:pPr>
              <w:jc w:val="center"/>
              <w:rPr>
                <w:kern w:val="32"/>
              </w:rPr>
            </w:pPr>
          </w:p>
          <w:p w14:paraId="4D32ACBF" w14:textId="77777777" w:rsidR="00FB44F3" w:rsidRPr="00F05CF9" w:rsidRDefault="00FB44F3" w:rsidP="0027346C">
            <w:pPr>
              <w:jc w:val="center"/>
              <w:rPr>
                <w:kern w:val="32"/>
              </w:rPr>
            </w:pPr>
            <w:r w:rsidRPr="00F05CF9">
              <w:rPr>
                <w:kern w:val="32"/>
              </w:rPr>
              <w:t>№</w:t>
            </w:r>
          </w:p>
          <w:p w14:paraId="2C1A0244" w14:textId="77777777" w:rsidR="00FB44F3" w:rsidRPr="00F05CF9" w:rsidRDefault="00FB44F3" w:rsidP="0027346C">
            <w:pPr>
              <w:jc w:val="center"/>
              <w:rPr>
                <w:kern w:val="32"/>
              </w:rPr>
            </w:pPr>
          </w:p>
        </w:tc>
        <w:tc>
          <w:tcPr>
            <w:tcW w:w="9056" w:type="dxa"/>
            <w:shd w:val="clear" w:color="auto" w:fill="auto"/>
            <w:vAlign w:val="center"/>
          </w:tcPr>
          <w:p w14:paraId="7CD5AD3C" w14:textId="77777777" w:rsidR="00FB44F3" w:rsidRPr="00EC1CC1" w:rsidRDefault="00FB44F3" w:rsidP="00FB44F3">
            <w:pPr>
              <w:ind w:left="146" w:right="269" w:firstLine="410"/>
              <w:jc w:val="center"/>
              <w:rPr>
                <w:kern w:val="32"/>
                <w:sz w:val="28"/>
                <w:szCs w:val="28"/>
              </w:rPr>
            </w:pPr>
            <w:r w:rsidRPr="00EC1CC1">
              <w:rPr>
                <w:kern w:val="32"/>
                <w:sz w:val="28"/>
                <w:szCs w:val="28"/>
              </w:rPr>
              <w:t>Вопрос</w:t>
            </w:r>
          </w:p>
        </w:tc>
      </w:tr>
      <w:tr w:rsidR="00FB44F3" w:rsidRPr="00EC1CC1" w14:paraId="6D069126" w14:textId="77777777" w:rsidTr="00FB44F3">
        <w:trPr>
          <w:trHeight w:val="322"/>
          <w:jc w:val="center"/>
        </w:trPr>
        <w:tc>
          <w:tcPr>
            <w:tcW w:w="437" w:type="dxa"/>
            <w:shd w:val="clear" w:color="auto" w:fill="auto"/>
            <w:vAlign w:val="center"/>
          </w:tcPr>
          <w:p w14:paraId="48C51B20" w14:textId="77777777" w:rsidR="00FB44F3" w:rsidRPr="00F05CF9" w:rsidRDefault="00FB44F3" w:rsidP="0027346C">
            <w:pPr>
              <w:jc w:val="center"/>
              <w:rPr>
                <w:kern w:val="32"/>
              </w:rPr>
            </w:pPr>
            <w:r>
              <w:rPr>
                <w:kern w:val="32"/>
              </w:rPr>
              <w:t>1.</w:t>
            </w:r>
          </w:p>
        </w:tc>
        <w:tc>
          <w:tcPr>
            <w:tcW w:w="9056" w:type="dxa"/>
            <w:shd w:val="clear" w:color="auto" w:fill="auto"/>
            <w:vAlign w:val="center"/>
          </w:tcPr>
          <w:p w14:paraId="4CAE7750" w14:textId="77777777" w:rsidR="00FB44F3" w:rsidRPr="007D5925" w:rsidRDefault="00FB44F3" w:rsidP="00FB44F3">
            <w:pPr>
              <w:ind w:left="146" w:right="269" w:firstLine="410"/>
              <w:jc w:val="both"/>
              <w:rPr>
                <w:bCs/>
              </w:rPr>
            </w:pPr>
            <w:r>
              <w:rPr>
                <w:bCs/>
              </w:rPr>
              <w:t xml:space="preserve">Об установлении ООО «Кузбасская </w:t>
            </w:r>
            <w:proofErr w:type="spellStart"/>
            <w:r>
              <w:rPr>
                <w:bCs/>
              </w:rPr>
              <w:t>энергосетевая</w:t>
            </w:r>
            <w:proofErr w:type="spellEnd"/>
            <w:r>
              <w:rPr>
                <w:bCs/>
              </w:rPr>
              <w:t xml:space="preserve"> компания»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 на 2022 год, индивидуальных тарифов на услуги по передаче электрической энергии для взаиморасчетов</w:t>
            </w:r>
            <w:r>
              <w:rPr>
                <w:bCs/>
              </w:rPr>
              <w:br/>
              <w:t>с сетевыми организациями Кемеровской области – Кузбасса на 2022 год</w:t>
            </w:r>
          </w:p>
        </w:tc>
      </w:tr>
    </w:tbl>
    <w:p w14:paraId="1E75715B" w14:textId="77777777" w:rsidR="00FB44F3" w:rsidRDefault="00FB44F3" w:rsidP="009E60C3">
      <w:pPr>
        <w:jc w:val="both"/>
        <w:rPr>
          <w:b/>
        </w:rPr>
      </w:pPr>
    </w:p>
    <w:p w14:paraId="7F5CC870" w14:textId="2582619B" w:rsidR="00136C6C" w:rsidRDefault="00136C6C" w:rsidP="009E60C3">
      <w:pPr>
        <w:jc w:val="both"/>
        <w:rPr>
          <w:b/>
        </w:rPr>
      </w:pPr>
    </w:p>
    <w:p w14:paraId="319CBEE8" w14:textId="68954C21" w:rsidR="00814000" w:rsidRDefault="00F24E7B" w:rsidP="00814000">
      <w:pPr>
        <w:ind w:firstLine="567"/>
        <w:jc w:val="both"/>
        <w:rPr>
          <w:bCs/>
        </w:rPr>
      </w:pPr>
      <w:proofErr w:type="spellStart"/>
      <w:r>
        <w:rPr>
          <w:bCs/>
        </w:rPr>
        <w:t>Малюта</w:t>
      </w:r>
      <w:proofErr w:type="spellEnd"/>
      <w:r>
        <w:rPr>
          <w:bCs/>
        </w:rPr>
        <w:t xml:space="preserve">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2966B6D" w14:textId="1FA40958" w:rsidR="00136C6C" w:rsidRDefault="00136C6C" w:rsidP="00814000">
      <w:pPr>
        <w:ind w:firstLine="567"/>
        <w:jc w:val="both"/>
        <w:rPr>
          <w:bCs/>
        </w:rPr>
      </w:pPr>
    </w:p>
    <w:p w14:paraId="2B3F6DE0" w14:textId="7CA1539A" w:rsidR="00D44479" w:rsidRPr="006C5278" w:rsidRDefault="00136C6C" w:rsidP="0092388E">
      <w:pPr>
        <w:ind w:firstLine="567"/>
        <w:jc w:val="both"/>
        <w:rPr>
          <w:b/>
        </w:rPr>
      </w:pPr>
      <w:r>
        <w:rPr>
          <w:bCs/>
        </w:rPr>
        <w:t xml:space="preserve">Вопрос 1. </w:t>
      </w:r>
      <w:r w:rsidR="00FB44F3" w:rsidRPr="006C5278">
        <w:rPr>
          <w:b/>
          <w:bCs/>
        </w:rPr>
        <w:t xml:space="preserve">«Об установлении ООО «Кузбасская </w:t>
      </w:r>
      <w:proofErr w:type="spellStart"/>
      <w:r w:rsidR="00FB44F3" w:rsidRPr="006C5278">
        <w:rPr>
          <w:b/>
          <w:bCs/>
        </w:rPr>
        <w:t>энергосетевая</w:t>
      </w:r>
      <w:proofErr w:type="spellEnd"/>
      <w:r w:rsidR="00FB44F3" w:rsidRPr="006C5278">
        <w:rPr>
          <w:b/>
          <w:bCs/>
        </w:rPr>
        <w:t xml:space="preserve"> компания»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 на 2022 год, индивидуальных тарифов на услуги по передаче электрической энергии для взаиморасчетов с сетевыми организациями Кемеровской области – Кузбасса на 2022 год»</w:t>
      </w:r>
      <w:r w:rsidR="006C5278">
        <w:rPr>
          <w:b/>
          <w:bCs/>
        </w:rPr>
        <w:t>.</w:t>
      </w:r>
    </w:p>
    <w:p w14:paraId="1B3D95DF" w14:textId="77777777" w:rsidR="00B97E27" w:rsidRPr="00931F02" w:rsidRDefault="00B97E27" w:rsidP="0092388E">
      <w:pPr>
        <w:ind w:firstLine="567"/>
        <w:jc w:val="both"/>
        <w:rPr>
          <w:b/>
        </w:rPr>
      </w:pPr>
    </w:p>
    <w:p w14:paraId="315B4844" w14:textId="541144D0" w:rsidR="00AA6315" w:rsidRDefault="00AA6315" w:rsidP="0092388E">
      <w:pPr>
        <w:ind w:firstLine="567"/>
        <w:jc w:val="both"/>
        <w:rPr>
          <w:bCs/>
        </w:rPr>
      </w:pPr>
      <w:r>
        <w:rPr>
          <w:bCs/>
        </w:rPr>
        <w:t xml:space="preserve">Докладчик </w:t>
      </w:r>
      <w:r w:rsidR="0092388E">
        <w:rPr>
          <w:b/>
          <w:bCs/>
        </w:rPr>
        <w:t>Гусельщиков Э.Б.</w:t>
      </w:r>
      <w:r>
        <w:rPr>
          <w:bCs/>
        </w:rPr>
        <w:t xml:space="preserve"> пояснил:</w:t>
      </w:r>
    </w:p>
    <w:p w14:paraId="3589C1CB" w14:textId="00DC679C" w:rsidR="006C5278" w:rsidRDefault="006C5278" w:rsidP="0092388E">
      <w:pPr>
        <w:ind w:firstLine="567"/>
        <w:jc w:val="both"/>
        <w:rPr>
          <w:bCs/>
        </w:rPr>
      </w:pPr>
    </w:p>
    <w:p w14:paraId="5212D365" w14:textId="77777777" w:rsidR="00E20872" w:rsidRPr="00FE5084" w:rsidRDefault="00E20872" w:rsidP="00E20872">
      <w:pPr>
        <w:tabs>
          <w:tab w:val="left" w:pos="709"/>
          <w:tab w:val="left" w:pos="993"/>
          <w:tab w:val="left" w:pos="1560"/>
          <w:tab w:val="left" w:pos="2127"/>
        </w:tabs>
        <w:spacing w:line="19" w:lineRule="atLeast"/>
        <w:ind w:firstLine="567"/>
        <w:jc w:val="both"/>
        <w:rPr>
          <w:color w:val="000000"/>
        </w:rPr>
      </w:pPr>
      <w:r w:rsidRPr="00C35D42">
        <w:rPr>
          <w:color w:val="000000"/>
        </w:rPr>
        <w:t>Во исполнение решения Кемеровского областного суда от 15.06.2022 года по делу № 3а-103/</w:t>
      </w:r>
      <w:r w:rsidRPr="00FE5084">
        <w:rPr>
          <w:color w:val="000000"/>
        </w:rPr>
        <w:t xml:space="preserve">2022, апелляционного определения Судебной коллегии по административным делам Пятого апелляционного суда от 29.09.2022 по делу № 66а-1574/2022, руководствуясь Федеральным </w:t>
      </w:r>
      <w:hyperlink r:id="rId8" w:history="1">
        <w:r w:rsidRPr="00FE5084">
          <w:rPr>
            <w:rStyle w:val="af"/>
            <w:color w:val="000000"/>
            <w:u w:val="none"/>
          </w:rPr>
          <w:t>законом</w:t>
        </w:r>
      </w:hyperlink>
      <w:r w:rsidRPr="00FE5084">
        <w:rPr>
          <w:color w:val="000000"/>
        </w:rPr>
        <w:t xml:space="preserve"> от 26.03.2003 № 35-ФЗ «Об электроэнергетике», </w:t>
      </w:r>
      <w:hyperlink r:id="rId9" w:history="1">
        <w:r w:rsidRPr="00FE5084">
          <w:rPr>
            <w:rStyle w:val="af"/>
            <w:color w:val="000000"/>
            <w:u w:val="none"/>
          </w:rPr>
          <w:t>постановлением</w:t>
        </w:r>
      </w:hyperlink>
      <w:r w:rsidRPr="00FE5084">
        <w:rPr>
          <w:color w:val="000000"/>
        </w:rPr>
        <w:t xml:space="preserve"> Правительства Российской Федерации от 29.12.2011 № 1178 «О ценообразовании в области регулируемых цен (тарифов) в электроэнергетике»», приказами ФСТ России от 06.08.2004 </w:t>
      </w:r>
      <w:hyperlink r:id="rId10" w:history="1">
        <w:r w:rsidRPr="00FE5084">
          <w:rPr>
            <w:rStyle w:val="af"/>
            <w:color w:val="000000"/>
            <w:u w:val="none"/>
          </w:rPr>
          <w:t>№ 20-э/2</w:t>
        </w:r>
      </w:hyperlink>
      <w:r w:rsidRPr="00FE5084">
        <w:rPr>
          <w:color w:val="000000"/>
        </w:rPr>
        <w:t xml:space="preserve">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w:t>
      </w:r>
      <w:hyperlink r:id="rId11" w:history="1">
        <w:r w:rsidRPr="00FE5084">
          <w:rPr>
            <w:rStyle w:val="af"/>
            <w:color w:val="000000"/>
            <w:u w:val="none"/>
          </w:rPr>
          <w:t>№ 98-э</w:t>
        </w:r>
      </w:hyperlink>
      <w:r w:rsidRPr="00FE5084">
        <w:rPr>
          <w:color w:val="000000"/>
        </w:rPr>
        <w:t xml:space="preserve">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w:t>
      </w:r>
      <w:hyperlink r:id="rId12" w:history="1">
        <w:r w:rsidRPr="00FE5084">
          <w:rPr>
            <w:rStyle w:val="af"/>
            <w:color w:val="000000"/>
            <w:u w:val="none"/>
          </w:rPr>
          <w:t>постановлением</w:t>
        </w:r>
      </w:hyperlink>
      <w:r w:rsidRPr="00FE5084">
        <w:rPr>
          <w:color w:val="000000"/>
        </w:rPr>
        <w:t xml:space="preserve"> Правительства Кемеровской области - Кузбасса от 19.03.2020 № 142 «О Региональной энергетической комиссии Кузбасса», Региональной энергетической комиссии Кузбасса необходимо принять заменяющий акт:</w:t>
      </w:r>
    </w:p>
    <w:p w14:paraId="3744B969" w14:textId="12C73DBB" w:rsidR="00E20872" w:rsidRPr="00FE5084" w:rsidRDefault="00E20872" w:rsidP="00E20872">
      <w:pPr>
        <w:tabs>
          <w:tab w:val="left" w:pos="709"/>
          <w:tab w:val="left" w:pos="993"/>
          <w:tab w:val="left" w:pos="1560"/>
          <w:tab w:val="left" w:pos="2127"/>
        </w:tabs>
        <w:spacing w:line="19" w:lineRule="atLeast"/>
        <w:ind w:firstLine="567"/>
        <w:jc w:val="both"/>
        <w:rPr>
          <w:highlight w:val="yellow"/>
        </w:rPr>
      </w:pPr>
      <w:r w:rsidRPr="00FE5084">
        <w:rPr>
          <w:color w:val="000000"/>
        </w:rPr>
        <w:t xml:space="preserve">по </w:t>
      </w:r>
      <w:r w:rsidRPr="00FE5084">
        <w:t>постановлению Региональной энергетической комиссии Кузбасса от 30.12.2021</w:t>
      </w:r>
      <w:r w:rsidR="00EF27D9" w:rsidRPr="00FE5084">
        <w:t xml:space="preserve">                       </w:t>
      </w:r>
      <w:r w:rsidRPr="00FE5084">
        <w:t xml:space="preserve"> № 954 «Об установлении единых (котловых) тарифов на услуги по передаче электрической энергии по сетям Кемеровской области - Кузбасса, поставляемой прочим потребителям на 2022 год» в части установления пунктом 4 таблицы 2 приложения для общества с ограниченной ответственностью «Кузбасская </w:t>
      </w:r>
      <w:proofErr w:type="spellStart"/>
      <w:r w:rsidRPr="00FE5084">
        <w:t>энергосетевая</w:t>
      </w:r>
      <w:proofErr w:type="spellEnd"/>
      <w:r w:rsidRPr="00FE5084">
        <w:t xml:space="preserve"> компания» необходимой валовой выручки без учета оплаты потерь, учтенной при утверждении (расчете) единых (котловых) </w:t>
      </w:r>
      <w:r w:rsidRPr="00FE5084">
        <w:lastRenderedPageBreak/>
        <w:t xml:space="preserve">тарифов на услуги по передаче электрической энергии по сетям Кемеровской области – Кузбасса на 2022 год; </w:t>
      </w:r>
    </w:p>
    <w:p w14:paraId="6289C450" w14:textId="7164D626" w:rsidR="00E20872" w:rsidRPr="00FE5084" w:rsidRDefault="00E20872" w:rsidP="00E20872">
      <w:pPr>
        <w:autoSpaceDE w:val="0"/>
        <w:autoSpaceDN w:val="0"/>
        <w:adjustRightInd w:val="0"/>
        <w:spacing w:line="19" w:lineRule="atLeast"/>
        <w:ind w:firstLine="567"/>
        <w:jc w:val="both"/>
      </w:pPr>
      <w:r w:rsidRPr="00FE5084">
        <w:t xml:space="preserve">по постановлению Региональной энергетической комиссии Кузбасса от 30.12.2021 </w:t>
      </w:r>
      <w:r w:rsidR="00EF27D9" w:rsidRPr="00FE5084">
        <w:t xml:space="preserve">                        </w:t>
      </w:r>
      <w:r w:rsidRPr="00FE5084">
        <w:t>№ 956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2022 год» в части пунктов 6, 7, 8, 9, 10, 11, 12, 13, 15, 17, 18 приложения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2022 год).</w:t>
      </w:r>
    </w:p>
    <w:p w14:paraId="24E7CE33" w14:textId="24B52189" w:rsidR="00EF27D9" w:rsidRPr="00FE5084" w:rsidRDefault="00EF27D9" w:rsidP="00EF27D9">
      <w:pPr>
        <w:ind w:firstLine="567"/>
        <w:jc w:val="both"/>
        <w:rPr>
          <w:bCs/>
        </w:rPr>
      </w:pPr>
      <w:r w:rsidRPr="00FE5084">
        <w:rPr>
          <w:rFonts w:eastAsiaTheme="minorHAnsi" w:cstheme="minorBidi"/>
          <w:lang w:eastAsia="en-US"/>
        </w:rPr>
        <w:t>Согласно э</w:t>
      </w:r>
      <w:r w:rsidRPr="00FE5084">
        <w:rPr>
          <w:rFonts w:eastAsiaTheme="minorHAnsi" w:cstheme="minorBidi"/>
          <w:lang w:eastAsia="en-US"/>
        </w:rPr>
        <w:t>кспертно</w:t>
      </w:r>
      <w:r w:rsidRPr="00FE5084">
        <w:rPr>
          <w:rFonts w:eastAsiaTheme="minorHAnsi" w:cstheme="minorBidi"/>
          <w:lang w:eastAsia="en-US"/>
        </w:rPr>
        <w:t>му</w:t>
      </w:r>
      <w:r w:rsidRPr="00FE5084">
        <w:rPr>
          <w:rFonts w:eastAsiaTheme="minorHAnsi" w:cstheme="minorBidi"/>
          <w:lang w:eastAsia="en-US"/>
        </w:rPr>
        <w:t xml:space="preserve"> заключени</w:t>
      </w:r>
      <w:r w:rsidRPr="00FE5084">
        <w:rPr>
          <w:rFonts w:eastAsiaTheme="minorHAnsi" w:cstheme="minorBidi"/>
          <w:lang w:eastAsia="en-US"/>
        </w:rPr>
        <w:t xml:space="preserve">ю </w:t>
      </w:r>
      <w:r w:rsidRPr="00FE5084">
        <w:rPr>
          <w:rFonts w:eastAsiaTheme="minorHAnsi" w:cstheme="minorBidi"/>
          <w:lang w:eastAsia="en-US"/>
        </w:rPr>
        <w:t xml:space="preserve">по материалам ООО «Кузбасская </w:t>
      </w:r>
      <w:proofErr w:type="spellStart"/>
      <w:r w:rsidRPr="00FE5084">
        <w:rPr>
          <w:rFonts w:eastAsiaTheme="minorHAnsi" w:cstheme="minorBidi"/>
          <w:lang w:eastAsia="en-US"/>
        </w:rPr>
        <w:t>энергосетевая</w:t>
      </w:r>
      <w:proofErr w:type="spellEnd"/>
      <w:r w:rsidRPr="00FE5084">
        <w:rPr>
          <w:rFonts w:eastAsiaTheme="minorHAnsi" w:cstheme="minorBidi"/>
          <w:lang w:eastAsia="en-US"/>
        </w:rPr>
        <w:t xml:space="preserve"> компания», выполненно</w:t>
      </w:r>
      <w:r w:rsidRPr="00FE5084">
        <w:rPr>
          <w:rFonts w:eastAsiaTheme="minorHAnsi" w:cstheme="minorBidi"/>
          <w:lang w:eastAsia="en-US"/>
        </w:rPr>
        <w:t>му</w:t>
      </w:r>
      <w:r w:rsidRPr="00FE5084">
        <w:rPr>
          <w:rFonts w:eastAsiaTheme="minorHAnsi" w:cstheme="minorBidi"/>
          <w:lang w:eastAsia="en-US"/>
        </w:rPr>
        <w:t xml:space="preserve"> во исполнение решения Кемеровского областного суда от 15.06.2022 года по делу № 3а-103/2022, апелляционного определения Судебной коллегии по административным делам Пятого апелляционного суда от 29.09.2022 по делу № 66а-1574/2022</w:t>
      </w:r>
      <w:r w:rsidRPr="00FE5084">
        <w:rPr>
          <w:rFonts w:eastAsiaTheme="minorHAnsi" w:cstheme="minorBidi"/>
          <w:lang w:eastAsia="en-US"/>
        </w:rPr>
        <w:t xml:space="preserve"> докладчик предлагает у</w:t>
      </w:r>
      <w:r w:rsidRPr="00FE5084">
        <w:rPr>
          <w:bCs/>
        </w:rPr>
        <w:t xml:space="preserve">становить с 01.01.2022 по 31.12.2022 ООО «Кузбасская </w:t>
      </w:r>
      <w:proofErr w:type="spellStart"/>
      <w:r w:rsidRPr="00FE5084">
        <w:rPr>
          <w:bCs/>
        </w:rPr>
        <w:t>энергосетевая</w:t>
      </w:r>
      <w:proofErr w:type="spellEnd"/>
      <w:r w:rsidRPr="00FE5084">
        <w:rPr>
          <w:bCs/>
        </w:rPr>
        <w:t xml:space="preserve"> компания» (ИНН 4205109750):</w:t>
      </w:r>
    </w:p>
    <w:p w14:paraId="6BDE49E0" w14:textId="10700FB3" w:rsidR="00EF27D9" w:rsidRPr="00FE5084" w:rsidRDefault="00EF27D9" w:rsidP="00EF27D9">
      <w:pPr>
        <w:autoSpaceDE w:val="0"/>
        <w:autoSpaceDN w:val="0"/>
        <w:adjustRightInd w:val="0"/>
        <w:ind w:firstLine="567"/>
        <w:jc w:val="both"/>
        <w:rPr>
          <w:bCs/>
        </w:rPr>
      </w:pPr>
      <w:r w:rsidRPr="00FE5084">
        <w:rPr>
          <w:rFonts w:eastAsia="Calibri"/>
          <w:color w:val="000000"/>
        </w:rPr>
        <w:t>1. </w:t>
      </w:r>
      <w:r w:rsidRPr="00FE5084">
        <w:rPr>
          <w:bCs/>
        </w:rPr>
        <w:t xml:space="preserve"> Необходимую валовую выручку без учета оплаты потерь, учтённую при утверждении (расчете) единых (котловых) тарифов на услуги по передаче электрической энергии в Кемеровской области – Кузбассе в размере </w:t>
      </w:r>
      <w:r w:rsidRPr="00FE5084">
        <w:rPr>
          <w:bCs/>
        </w:rPr>
        <w:br/>
        <w:t xml:space="preserve">6 016 166,43 тыс. руб. </w:t>
      </w:r>
    </w:p>
    <w:p w14:paraId="49C4FDED" w14:textId="734C8673" w:rsidR="00EF27D9" w:rsidRPr="00FE5084" w:rsidRDefault="00EF27D9" w:rsidP="00EF27D9">
      <w:pPr>
        <w:autoSpaceDE w:val="0"/>
        <w:autoSpaceDN w:val="0"/>
        <w:adjustRightInd w:val="0"/>
        <w:ind w:firstLine="567"/>
        <w:jc w:val="both"/>
        <w:rPr>
          <w:bCs/>
        </w:rPr>
      </w:pPr>
      <w:r w:rsidRPr="00FE5084">
        <w:rPr>
          <w:bCs/>
        </w:rPr>
        <w:t xml:space="preserve">2. Индивидуальные тарифы на услуги по передаче электрической энергии для взаиморасчетов с сетевыми организациями Кемеровской области - Кузбасса на 2022 год согласно приложению к настоящему </w:t>
      </w:r>
      <w:r w:rsidRPr="00FE5084">
        <w:rPr>
          <w:bCs/>
        </w:rPr>
        <w:t>протоколу</w:t>
      </w:r>
      <w:r w:rsidRPr="00FE5084">
        <w:rPr>
          <w:bCs/>
        </w:rPr>
        <w:t>.</w:t>
      </w:r>
    </w:p>
    <w:p w14:paraId="447872B4" w14:textId="77777777" w:rsidR="00EF27D9" w:rsidRPr="00EF27D9" w:rsidRDefault="00EF27D9" w:rsidP="00EF27D9">
      <w:pPr>
        <w:autoSpaceDE w:val="0"/>
        <w:autoSpaceDN w:val="0"/>
        <w:adjustRightInd w:val="0"/>
        <w:spacing w:line="19" w:lineRule="atLeast"/>
        <w:ind w:firstLine="567"/>
        <w:jc w:val="both"/>
      </w:pPr>
    </w:p>
    <w:p w14:paraId="079D8EDF" w14:textId="59CEDF30" w:rsidR="00612AA1" w:rsidRDefault="00612AA1" w:rsidP="00612AA1">
      <w:pPr>
        <w:ind w:right="-6" w:firstLine="709"/>
        <w:jc w:val="both"/>
      </w:pPr>
      <w:proofErr w:type="spellStart"/>
      <w:r w:rsidRPr="00A52693">
        <w:rPr>
          <w:bCs/>
        </w:rPr>
        <w:t>Кулебякина</w:t>
      </w:r>
      <w:proofErr w:type="spellEnd"/>
      <w:r w:rsidRPr="00A52693">
        <w:rPr>
          <w:bCs/>
        </w:rPr>
        <w:t xml:space="preserve"> М.В. отразила мнение в позиции по голосованию от </w:t>
      </w:r>
      <w:r>
        <w:rPr>
          <w:bCs/>
        </w:rPr>
        <w:t>0</w:t>
      </w:r>
      <w:r w:rsidR="00037B9E">
        <w:rPr>
          <w:bCs/>
        </w:rPr>
        <w:t>7</w:t>
      </w:r>
      <w:r>
        <w:rPr>
          <w:bCs/>
        </w:rPr>
        <w:t>.12</w:t>
      </w:r>
      <w:r w:rsidRPr="00A52693">
        <w:rPr>
          <w:bCs/>
        </w:rPr>
        <w:t>.2022 № 4</w:t>
      </w:r>
      <w:r w:rsidR="00037B9E">
        <w:rPr>
          <w:bCs/>
        </w:rPr>
        <w:t>6</w:t>
      </w:r>
      <w:r w:rsidRPr="00A52693">
        <w:rPr>
          <w:bCs/>
        </w:rPr>
        <w:t xml:space="preserve"> отметив, что </w:t>
      </w:r>
      <w:r w:rsidRPr="00A52693">
        <w:t xml:space="preserve">не представлены </w:t>
      </w:r>
      <w:r w:rsidR="00037B9E">
        <w:t xml:space="preserve">проект постановления, </w:t>
      </w:r>
      <w:r>
        <w:t>пояснительная записка</w:t>
      </w:r>
      <w:r w:rsidRPr="00A52693">
        <w:t>, расчеты</w:t>
      </w:r>
      <w:r>
        <w:t>.</w:t>
      </w:r>
    </w:p>
    <w:p w14:paraId="7055268D" w14:textId="0DB4E191" w:rsidR="00EF27D9" w:rsidRDefault="00EF27D9" w:rsidP="00612AA1">
      <w:pPr>
        <w:ind w:right="-6" w:firstLine="709"/>
        <w:jc w:val="both"/>
      </w:pPr>
    </w:p>
    <w:p w14:paraId="6F3E3258" w14:textId="2695D47A" w:rsidR="00EF27D9" w:rsidRDefault="00E26EAE" w:rsidP="00612AA1">
      <w:pPr>
        <w:ind w:right="-6" w:firstLine="709"/>
        <w:jc w:val="both"/>
      </w:pPr>
      <w:r>
        <w:t>Представлено письменно особое мнение ООО «</w:t>
      </w:r>
      <w:proofErr w:type="spellStart"/>
      <w:r>
        <w:t>КЭнК</w:t>
      </w:r>
      <w:proofErr w:type="spellEnd"/>
      <w:r>
        <w:t xml:space="preserve">» от 07.12.2012 № 03/ПУ-07/5093 за подписью генерального директора П.И. </w:t>
      </w:r>
      <w:proofErr w:type="spellStart"/>
      <w:r>
        <w:t>Кур</w:t>
      </w:r>
      <w:r w:rsidR="00FE5084">
        <w:t>у</w:t>
      </w:r>
      <w:r>
        <w:t>ча</w:t>
      </w:r>
      <w:proofErr w:type="spellEnd"/>
      <w:r>
        <w:t xml:space="preserve"> о </w:t>
      </w:r>
      <w:proofErr w:type="gramStart"/>
      <w:r>
        <w:t>не принятии</w:t>
      </w:r>
      <w:proofErr w:type="gramEnd"/>
      <w:r>
        <w:t xml:space="preserve"> РЭК Кузбасса </w:t>
      </w:r>
      <w:r w:rsidR="0040279B">
        <w:t xml:space="preserve">размера заявленной экономии </w:t>
      </w:r>
      <w:r w:rsidR="00FE5084">
        <w:t xml:space="preserve">по </w:t>
      </w:r>
      <w:r w:rsidR="0040279B">
        <w:t>потерям.</w:t>
      </w:r>
    </w:p>
    <w:p w14:paraId="0CF9080E" w14:textId="48B6C80B" w:rsidR="009A0BCA" w:rsidRDefault="009A0BCA" w:rsidP="00612AA1">
      <w:pPr>
        <w:ind w:right="-6" w:firstLine="709"/>
        <w:jc w:val="both"/>
      </w:pPr>
    </w:p>
    <w:p w14:paraId="50C562A6" w14:textId="77777777" w:rsidR="0004700E" w:rsidRPr="00A52693" w:rsidRDefault="0004700E" w:rsidP="0004700E">
      <w:pPr>
        <w:ind w:firstLine="709"/>
        <w:jc w:val="both"/>
        <w:rPr>
          <w:bCs/>
          <w:kern w:val="32"/>
        </w:rPr>
      </w:pPr>
      <w:r w:rsidRPr="00A52693">
        <w:rPr>
          <w:bCs/>
        </w:rPr>
        <w:t xml:space="preserve">Рассмотрев представленные материалы, правление Региональной энергетической комиссии Кузбасса </w:t>
      </w:r>
    </w:p>
    <w:p w14:paraId="3F664FCC" w14:textId="77777777" w:rsidR="0004700E" w:rsidRPr="00D00103" w:rsidRDefault="0004700E" w:rsidP="0004700E">
      <w:pPr>
        <w:ind w:right="-6" w:firstLine="567"/>
        <w:jc w:val="both"/>
        <w:rPr>
          <w:b/>
          <w:szCs w:val="20"/>
        </w:rPr>
      </w:pPr>
    </w:p>
    <w:p w14:paraId="5310289D" w14:textId="77777777" w:rsidR="0004700E" w:rsidRPr="00D00103" w:rsidRDefault="0004700E" w:rsidP="0004700E">
      <w:pPr>
        <w:ind w:right="-6" w:firstLine="709"/>
        <w:jc w:val="both"/>
        <w:rPr>
          <w:b/>
          <w:szCs w:val="20"/>
        </w:rPr>
      </w:pPr>
      <w:r w:rsidRPr="00D00103">
        <w:rPr>
          <w:b/>
          <w:szCs w:val="20"/>
        </w:rPr>
        <w:t>ПОСТАНОВИЛО:</w:t>
      </w:r>
    </w:p>
    <w:p w14:paraId="2DF2F144" w14:textId="77777777" w:rsidR="0004700E" w:rsidRPr="00D00103" w:rsidRDefault="0004700E" w:rsidP="0004700E">
      <w:pPr>
        <w:ind w:right="-6" w:firstLine="709"/>
        <w:jc w:val="both"/>
        <w:rPr>
          <w:b/>
          <w:szCs w:val="20"/>
        </w:rPr>
      </w:pPr>
    </w:p>
    <w:p w14:paraId="58DE012E" w14:textId="5CE16E52" w:rsidR="00E32DE4" w:rsidRDefault="00E32DE4" w:rsidP="00E32DE4">
      <w:pPr>
        <w:ind w:right="-6" w:firstLine="709"/>
        <w:jc w:val="both"/>
        <w:rPr>
          <w:b/>
        </w:rPr>
      </w:pPr>
      <w:r w:rsidRPr="00D00103">
        <w:rPr>
          <w:b/>
        </w:rPr>
        <w:t>Голосовали «ЗА» -</w:t>
      </w:r>
      <w:r>
        <w:rPr>
          <w:b/>
        </w:rPr>
        <w:t>5;</w:t>
      </w:r>
    </w:p>
    <w:p w14:paraId="4F5236ED" w14:textId="77777777" w:rsidR="00FE5084" w:rsidRDefault="00FE5084" w:rsidP="00E32DE4">
      <w:pPr>
        <w:ind w:right="-6" w:firstLine="709"/>
        <w:jc w:val="both"/>
        <w:rPr>
          <w:b/>
        </w:rPr>
      </w:pPr>
    </w:p>
    <w:p w14:paraId="57E02224" w14:textId="77777777" w:rsidR="00E32DE4" w:rsidRDefault="00E32DE4" w:rsidP="00E32DE4">
      <w:pPr>
        <w:ind w:right="-6" w:firstLine="709"/>
        <w:jc w:val="both"/>
        <w:rPr>
          <w:b/>
        </w:rPr>
      </w:pPr>
      <w:r>
        <w:rPr>
          <w:b/>
        </w:rPr>
        <w:t>«ПРОТИВ» - 1 (Кулебякина М.В.)</w:t>
      </w:r>
    </w:p>
    <w:p w14:paraId="5D91B062" w14:textId="39289251" w:rsidR="005513B7" w:rsidRDefault="005513B7" w:rsidP="0004700E">
      <w:pPr>
        <w:ind w:right="-6" w:firstLine="709"/>
        <w:jc w:val="both"/>
        <w:rPr>
          <w:b/>
        </w:rPr>
      </w:pPr>
    </w:p>
    <w:p w14:paraId="0B2B44F8" w14:textId="77777777" w:rsidR="00A41BE3" w:rsidRPr="00D00103" w:rsidRDefault="00A41BE3" w:rsidP="00A41BE3">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1601A50E" w14:textId="77777777" w:rsidR="00A41BE3" w:rsidRDefault="00A41BE3" w:rsidP="00A41BE3">
      <w:pPr>
        <w:tabs>
          <w:tab w:val="left" w:pos="709"/>
          <w:tab w:val="left" w:pos="1134"/>
        </w:tabs>
        <w:ind w:left="709" w:hanging="142"/>
        <w:jc w:val="both"/>
      </w:pPr>
    </w:p>
    <w:p w14:paraId="5825BE16" w14:textId="77777777" w:rsidR="00A41BE3" w:rsidRPr="00D00103" w:rsidRDefault="00A41BE3" w:rsidP="00A41BE3">
      <w:pPr>
        <w:tabs>
          <w:tab w:val="left" w:pos="709"/>
          <w:tab w:val="left" w:pos="1134"/>
        </w:tabs>
        <w:ind w:left="709" w:hanging="142"/>
        <w:jc w:val="both"/>
      </w:pPr>
      <w:r w:rsidRPr="00D00103">
        <w:t>__________________</w:t>
      </w:r>
      <w:r>
        <w:t>__</w:t>
      </w:r>
      <w:r w:rsidRPr="00D00103">
        <w:t>_О.А. Чурсина</w:t>
      </w:r>
    </w:p>
    <w:p w14:paraId="3AFA2E14" w14:textId="77777777" w:rsidR="00A41BE3" w:rsidRDefault="00A41BE3" w:rsidP="00A41BE3">
      <w:pPr>
        <w:tabs>
          <w:tab w:val="left" w:pos="5580"/>
          <w:tab w:val="left" w:pos="9639"/>
        </w:tabs>
        <w:jc w:val="both"/>
      </w:pPr>
      <w:r w:rsidRPr="00D00103">
        <w:t xml:space="preserve"> </w:t>
      </w:r>
    </w:p>
    <w:p w14:paraId="2AC6982C" w14:textId="77777777" w:rsidR="00A41BE3" w:rsidRPr="00D00103" w:rsidRDefault="00A41BE3" w:rsidP="00A41BE3">
      <w:pPr>
        <w:tabs>
          <w:tab w:val="left" w:pos="5580"/>
          <w:tab w:val="left" w:pos="9639"/>
        </w:tabs>
        <w:ind w:left="567"/>
        <w:jc w:val="both"/>
      </w:pPr>
      <w:r w:rsidRPr="00D00103">
        <w:t>____________________</w:t>
      </w:r>
      <w:r>
        <w:t>_М.В. Зинченко</w:t>
      </w:r>
    </w:p>
    <w:p w14:paraId="1FC8A0D6" w14:textId="77777777" w:rsidR="00A41BE3" w:rsidRPr="00D00103" w:rsidRDefault="00A41BE3" w:rsidP="00A41BE3">
      <w:pPr>
        <w:tabs>
          <w:tab w:val="left" w:pos="5580"/>
          <w:tab w:val="left" w:pos="9639"/>
        </w:tabs>
        <w:jc w:val="both"/>
      </w:pPr>
    </w:p>
    <w:p w14:paraId="6ECEE4D7" w14:textId="77777777" w:rsidR="00A41BE3" w:rsidRDefault="00A41BE3" w:rsidP="00A41BE3">
      <w:pPr>
        <w:tabs>
          <w:tab w:val="left" w:pos="5580"/>
          <w:tab w:val="left" w:pos="9639"/>
        </w:tabs>
        <w:ind w:left="567"/>
        <w:jc w:val="both"/>
      </w:pPr>
      <w:r w:rsidRPr="00D00103">
        <w:t>_____________________Э.Б. Гусельщиков</w:t>
      </w:r>
    </w:p>
    <w:p w14:paraId="122E07AA" w14:textId="77777777" w:rsidR="00A41BE3" w:rsidRDefault="00A41BE3" w:rsidP="00A41BE3">
      <w:pPr>
        <w:tabs>
          <w:tab w:val="left" w:pos="5580"/>
          <w:tab w:val="left" w:pos="9639"/>
        </w:tabs>
        <w:jc w:val="both"/>
      </w:pPr>
    </w:p>
    <w:p w14:paraId="0AE8CC78" w14:textId="77777777" w:rsidR="00A41BE3" w:rsidRPr="00D00103" w:rsidRDefault="00A41BE3" w:rsidP="00A41BE3">
      <w:pPr>
        <w:tabs>
          <w:tab w:val="left" w:pos="5580"/>
          <w:tab w:val="left" w:pos="9639"/>
        </w:tabs>
        <w:ind w:left="567"/>
        <w:jc w:val="both"/>
      </w:pPr>
      <w:r w:rsidRPr="00D00103">
        <w:t>___________________</w:t>
      </w:r>
      <w:r>
        <w:t>_</w:t>
      </w:r>
      <w:r w:rsidRPr="00D00103">
        <w:t>_</w:t>
      </w:r>
      <w:r w:rsidRPr="003C2012">
        <w:t>А.Г. Овчинников</w:t>
      </w:r>
    </w:p>
    <w:p w14:paraId="1FF8C48E" w14:textId="77777777" w:rsidR="00A41BE3" w:rsidRDefault="00A41BE3" w:rsidP="00A41BE3">
      <w:pPr>
        <w:tabs>
          <w:tab w:val="left" w:pos="5580"/>
          <w:tab w:val="left" w:pos="9639"/>
        </w:tabs>
        <w:jc w:val="both"/>
      </w:pPr>
    </w:p>
    <w:p w14:paraId="7E696630" w14:textId="7F285A5F" w:rsidR="0040279B" w:rsidRDefault="00A41BE3" w:rsidP="001F6D69">
      <w:pPr>
        <w:tabs>
          <w:tab w:val="left" w:pos="5580"/>
          <w:tab w:val="left" w:pos="9498"/>
        </w:tabs>
        <w:ind w:firstLine="709"/>
        <w:sectPr w:rsidR="0040279B" w:rsidSect="00FB44F3">
          <w:headerReference w:type="default" r:id="rId13"/>
          <w:footerReference w:type="default" r:id="rId14"/>
          <w:pgSz w:w="11906" w:h="16838"/>
          <w:pgMar w:top="1134" w:right="851" w:bottom="1134" w:left="1418" w:header="709" w:footer="709" w:gutter="0"/>
          <w:cols w:space="708"/>
          <w:titlePg/>
          <w:docGrid w:linePitch="360"/>
        </w:sectPr>
      </w:pPr>
      <w:r w:rsidRPr="00D00103">
        <w:t>Секретарь заседания: _____________________К.С. Юхневич</w:t>
      </w:r>
    </w:p>
    <w:p w14:paraId="12F24949" w14:textId="688CD4E8" w:rsidR="00CE2340" w:rsidRPr="00D00103" w:rsidRDefault="00CE2340" w:rsidP="00CE2340">
      <w:pPr>
        <w:tabs>
          <w:tab w:val="left" w:pos="3686"/>
          <w:tab w:val="left" w:pos="9498"/>
        </w:tabs>
        <w:ind w:left="-2884" w:right="-569" w:firstLine="13799"/>
      </w:pPr>
      <w:r w:rsidRPr="00D00103">
        <w:lastRenderedPageBreak/>
        <w:t xml:space="preserve">Приложение к протоколу № </w:t>
      </w:r>
      <w:r>
        <w:t>9</w:t>
      </w:r>
      <w:r>
        <w:t>2</w:t>
      </w:r>
    </w:p>
    <w:p w14:paraId="73F234FB" w14:textId="77777777" w:rsidR="00CE2340" w:rsidRPr="00D00103" w:rsidRDefault="00CE2340" w:rsidP="00CE2340">
      <w:pPr>
        <w:tabs>
          <w:tab w:val="left" w:pos="3686"/>
          <w:tab w:val="left" w:pos="9498"/>
        </w:tabs>
        <w:ind w:left="-2884" w:right="-569" w:firstLine="13799"/>
      </w:pPr>
      <w:r w:rsidRPr="00D00103">
        <w:t>заседания правления Региональной</w:t>
      </w:r>
    </w:p>
    <w:p w14:paraId="2DE77B9E" w14:textId="77777777" w:rsidR="00CE2340" w:rsidRDefault="00CE2340" w:rsidP="00CE2340">
      <w:pPr>
        <w:tabs>
          <w:tab w:val="left" w:pos="3686"/>
          <w:tab w:val="left" w:pos="9498"/>
        </w:tabs>
        <w:ind w:left="-2884" w:right="-569" w:firstLine="13799"/>
      </w:pPr>
      <w:r w:rsidRPr="00D00103">
        <w:t>энергетической комиссии</w:t>
      </w:r>
    </w:p>
    <w:p w14:paraId="247E2EBF" w14:textId="4AAE50FD" w:rsidR="00CE2340" w:rsidRDefault="00CE2340" w:rsidP="00CE2340">
      <w:pPr>
        <w:tabs>
          <w:tab w:val="left" w:pos="3686"/>
          <w:tab w:val="left" w:pos="9498"/>
        </w:tabs>
        <w:ind w:left="-2884" w:right="-569" w:firstLine="13799"/>
      </w:pPr>
      <w:r w:rsidRPr="00D00103">
        <w:t xml:space="preserve">Кузбасса от </w:t>
      </w:r>
      <w:r>
        <w:t>0</w:t>
      </w:r>
      <w:r>
        <w:t>7</w:t>
      </w:r>
      <w:r>
        <w:t>.12</w:t>
      </w:r>
      <w:r w:rsidRPr="00D00103">
        <w:t>.2022</w:t>
      </w:r>
    </w:p>
    <w:p w14:paraId="399C972E" w14:textId="316803E0" w:rsidR="0040279B" w:rsidRDefault="0040279B" w:rsidP="001F6D69">
      <w:pPr>
        <w:tabs>
          <w:tab w:val="left" w:pos="5580"/>
          <w:tab w:val="left" w:pos="9498"/>
        </w:tabs>
        <w:ind w:firstLine="709"/>
      </w:pPr>
    </w:p>
    <w:p w14:paraId="311FD10D" w14:textId="77777777" w:rsidR="00CE2340" w:rsidRDefault="00CE2340" w:rsidP="0040279B">
      <w:pPr>
        <w:jc w:val="center"/>
        <w:rPr>
          <w:b/>
          <w:bCs/>
          <w:sz w:val="28"/>
          <w:szCs w:val="28"/>
        </w:rPr>
      </w:pPr>
    </w:p>
    <w:p w14:paraId="1F9FA029" w14:textId="77777777" w:rsidR="00CE2340" w:rsidRDefault="00CE2340" w:rsidP="0040279B">
      <w:pPr>
        <w:jc w:val="center"/>
        <w:rPr>
          <w:b/>
          <w:bCs/>
          <w:sz w:val="28"/>
          <w:szCs w:val="28"/>
        </w:rPr>
      </w:pPr>
    </w:p>
    <w:p w14:paraId="20FBB59C" w14:textId="2CA3B691" w:rsidR="0040279B" w:rsidRDefault="0040279B" w:rsidP="0040279B">
      <w:pPr>
        <w:jc w:val="center"/>
        <w:rPr>
          <w:b/>
          <w:bCs/>
          <w:sz w:val="28"/>
          <w:szCs w:val="28"/>
        </w:rPr>
      </w:pPr>
      <w:r>
        <w:rPr>
          <w:b/>
          <w:bCs/>
          <w:sz w:val="28"/>
          <w:szCs w:val="28"/>
        </w:rPr>
        <w:t xml:space="preserve">Индивидуальные тарифы на услуги по передаче электрической энергии для взаиморасчетов между </w:t>
      </w:r>
      <w:r>
        <w:rPr>
          <w:b/>
          <w:bCs/>
          <w:sz w:val="28"/>
          <w:szCs w:val="28"/>
        </w:rPr>
        <w:br/>
      </w:r>
      <w:r w:rsidRPr="002F3EAF">
        <w:rPr>
          <w:b/>
          <w:bCs/>
          <w:sz w:val="28"/>
          <w:szCs w:val="28"/>
        </w:rPr>
        <w:t xml:space="preserve">ООО «Кузбасская </w:t>
      </w:r>
      <w:proofErr w:type="spellStart"/>
      <w:r w:rsidRPr="002F3EAF">
        <w:rPr>
          <w:b/>
          <w:bCs/>
          <w:sz w:val="28"/>
          <w:szCs w:val="28"/>
        </w:rPr>
        <w:t>энергосетевая</w:t>
      </w:r>
      <w:proofErr w:type="spellEnd"/>
      <w:r w:rsidRPr="002F3EAF">
        <w:rPr>
          <w:b/>
          <w:bCs/>
          <w:sz w:val="28"/>
          <w:szCs w:val="28"/>
        </w:rPr>
        <w:t xml:space="preserve"> компания» и</w:t>
      </w:r>
      <w:r>
        <w:rPr>
          <w:b/>
          <w:bCs/>
          <w:sz w:val="28"/>
          <w:szCs w:val="28"/>
        </w:rPr>
        <w:t xml:space="preserve"> сетевыми организациями </w:t>
      </w:r>
    </w:p>
    <w:p w14:paraId="1AFCDB39" w14:textId="4AAB58A0" w:rsidR="0040279B" w:rsidRDefault="0040279B" w:rsidP="0040279B">
      <w:pPr>
        <w:jc w:val="center"/>
        <w:rPr>
          <w:b/>
          <w:bCs/>
          <w:sz w:val="28"/>
          <w:szCs w:val="28"/>
        </w:rPr>
      </w:pPr>
      <w:r>
        <w:rPr>
          <w:b/>
          <w:bCs/>
          <w:sz w:val="28"/>
          <w:szCs w:val="28"/>
        </w:rPr>
        <w:t>Кемеровской области - Кузбасса на 2022 год</w:t>
      </w:r>
    </w:p>
    <w:tbl>
      <w:tblPr>
        <w:tblW w:w="15345" w:type="dxa"/>
        <w:tblInd w:w="107" w:type="dxa"/>
        <w:tblLayout w:type="fixed"/>
        <w:tblLook w:val="04A0" w:firstRow="1" w:lastRow="0" w:firstColumn="1" w:lastColumn="0" w:noHBand="0" w:noVBand="1"/>
      </w:tblPr>
      <w:tblGrid>
        <w:gridCol w:w="596"/>
        <w:gridCol w:w="5246"/>
        <w:gridCol w:w="1418"/>
        <w:gridCol w:w="1844"/>
        <w:gridCol w:w="1419"/>
        <w:gridCol w:w="1418"/>
        <w:gridCol w:w="1844"/>
        <w:gridCol w:w="1560"/>
      </w:tblGrid>
      <w:tr w:rsidR="0040279B" w:rsidRPr="00CE2340" w14:paraId="3C1120E6" w14:textId="77777777" w:rsidTr="0027346C">
        <w:trPr>
          <w:trHeight w:val="315"/>
        </w:trPr>
        <w:tc>
          <w:tcPr>
            <w:tcW w:w="597" w:type="dxa"/>
            <w:vMerge w:val="restart"/>
            <w:tcBorders>
              <w:top w:val="single" w:sz="4" w:space="0" w:color="auto"/>
              <w:left w:val="single" w:sz="4" w:space="0" w:color="auto"/>
              <w:bottom w:val="single" w:sz="4" w:space="0" w:color="auto"/>
              <w:right w:val="single" w:sz="4" w:space="0" w:color="auto"/>
            </w:tcBorders>
            <w:vAlign w:val="center"/>
            <w:hideMark/>
          </w:tcPr>
          <w:p w14:paraId="7172E8E7" w14:textId="77777777" w:rsidR="0040279B" w:rsidRPr="00CE2340" w:rsidRDefault="0040279B" w:rsidP="0027346C">
            <w:pPr>
              <w:jc w:val="center"/>
              <w:rPr>
                <w:sz w:val="20"/>
                <w:szCs w:val="20"/>
              </w:rPr>
            </w:pPr>
            <w:r w:rsidRPr="00CE2340">
              <w:rPr>
                <w:sz w:val="20"/>
                <w:szCs w:val="20"/>
              </w:rPr>
              <w:t>№</w:t>
            </w:r>
          </w:p>
          <w:p w14:paraId="605DE5E5" w14:textId="77777777" w:rsidR="0040279B" w:rsidRPr="00CE2340" w:rsidRDefault="0040279B" w:rsidP="0027346C">
            <w:pPr>
              <w:jc w:val="center"/>
              <w:rPr>
                <w:sz w:val="20"/>
                <w:szCs w:val="20"/>
              </w:rPr>
            </w:pPr>
            <w:r w:rsidRPr="00CE2340">
              <w:rPr>
                <w:sz w:val="20"/>
                <w:szCs w:val="20"/>
              </w:rPr>
              <w:t>п/п</w:t>
            </w:r>
          </w:p>
        </w:tc>
        <w:tc>
          <w:tcPr>
            <w:tcW w:w="5245" w:type="dxa"/>
            <w:vMerge w:val="restart"/>
            <w:tcBorders>
              <w:top w:val="single" w:sz="4" w:space="0" w:color="auto"/>
              <w:left w:val="single" w:sz="4" w:space="0" w:color="auto"/>
              <w:bottom w:val="single" w:sz="4" w:space="0" w:color="auto"/>
              <w:right w:val="single" w:sz="4" w:space="0" w:color="auto"/>
            </w:tcBorders>
            <w:vAlign w:val="center"/>
            <w:hideMark/>
          </w:tcPr>
          <w:p w14:paraId="0D496553" w14:textId="77777777" w:rsidR="0040279B" w:rsidRPr="00CE2340" w:rsidRDefault="0040279B" w:rsidP="0027346C">
            <w:pPr>
              <w:jc w:val="center"/>
              <w:rPr>
                <w:sz w:val="20"/>
                <w:szCs w:val="20"/>
              </w:rPr>
            </w:pPr>
            <w:r w:rsidRPr="00CE2340">
              <w:rPr>
                <w:sz w:val="20"/>
                <w:szCs w:val="20"/>
              </w:rPr>
              <w:t>Наименование сетевых организаций</w:t>
            </w:r>
          </w:p>
        </w:tc>
        <w:tc>
          <w:tcPr>
            <w:tcW w:w="4678" w:type="dxa"/>
            <w:gridSpan w:val="3"/>
            <w:tcBorders>
              <w:top w:val="single" w:sz="4" w:space="0" w:color="auto"/>
              <w:left w:val="nil"/>
              <w:bottom w:val="single" w:sz="4" w:space="0" w:color="auto"/>
              <w:right w:val="single" w:sz="4" w:space="0" w:color="auto"/>
            </w:tcBorders>
            <w:vAlign w:val="center"/>
            <w:hideMark/>
          </w:tcPr>
          <w:p w14:paraId="53C0E08A" w14:textId="77777777" w:rsidR="0040279B" w:rsidRPr="00CE2340" w:rsidRDefault="0040279B" w:rsidP="0027346C">
            <w:pPr>
              <w:jc w:val="center"/>
              <w:rPr>
                <w:sz w:val="20"/>
                <w:szCs w:val="20"/>
              </w:rPr>
            </w:pPr>
            <w:r w:rsidRPr="00CE2340">
              <w:rPr>
                <w:sz w:val="20"/>
                <w:szCs w:val="20"/>
              </w:rPr>
              <w:t>1 полугодие</w:t>
            </w:r>
          </w:p>
        </w:tc>
        <w:tc>
          <w:tcPr>
            <w:tcW w:w="4819" w:type="dxa"/>
            <w:gridSpan w:val="3"/>
            <w:tcBorders>
              <w:top w:val="single" w:sz="4" w:space="0" w:color="auto"/>
              <w:left w:val="nil"/>
              <w:bottom w:val="single" w:sz="4" w:space="0" w:color="auto"/>
              <w:right w:val="single" w:sz="4" w:space="0" w:color="auto"/>
            </w:tcBorders>
            <w:vAlign w:val="center"/>
            <w:hideMark/>
          </w:tcPr>
          <w:p w14:paraId="29730199" w14:textId="77777777" w:rsidR="0040279B" w:rsidRPr="00CE2340" w:rsidRDefault="0040279B" w:rsidP="0027346C">
            <w:pPr>
              <w:jc w:val="center"/>
              <w:rPr>
                <w:sz w:val="20"/>
                <w:szCs w:val="20"/>
              </w:rPr>
            </w:pPr>
            <w:r w:rsidRPr="00CE2340">
              <w:rPr>
                <w:sz w:val="20"/>
                <w:szCs w:val="20"/>
              </w:rPr>
              <w:t>2 полугодие</w:t>
            </w:r>
          </w:p>
        </w:tc>
      </w:tr>
      <w:tr w:rsidR="0040279B" w:rsidRPr="00CE2340" w14:paraId="58F66D9E" w14:textId="77777777" w:rsidTr="0027346C">
        <w:trPr>
          <w:trHeight w:val="315"/>
          <w:tblHead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827FAFB" w14:textId="77777777" w:rsidR="0040279B" w:rsidRPr="00CE2340" w:rsidRDefault="0040279B" w:rsidP="0027346C">
            <w:pPr>
              <w:rPr>
                <w:sz w:val="20"/>
                <w:szCs w:val="20"/>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0D470D0" w14:textId="77777777" w:rsidR="0040279B" w:rsidRPr="00CE2340" w:rsidRDefault="0040279B" w:rsidP="0027346C">
            <w:pPr>
              <w:rPr>
                <w:sz w:val="20"/>
                <w:szCs w:val="20"/>
              </w:rPr>
            </w:pPr>
          </w:p>
        </w:tc>
        <w:tc>
          <w:tcPr>
            <w:tcW w:w="1417" w:type="dxa"/>
            <w:vMerge w:val="restart"/>
            <w:tcBorders>
              <w:top w:val="single" w:sz="4" w:space="0" w:color="auto"/>
              <w:left w:val="nil"/>
              <w:bottom w:val="single" w:sz="4" w:space="0" w:color="auto"/>
              <w:right w:val="single" w:sz="4" w:space="0" w:color="auto"/>
            </w:tcBorders>
            <w:vAlign w:val="center"/>
            <w:hideMark/>
          </w:tcPr>
          <w:p w14:paraId="60F89854" w14:textId="77777777" w:rsidR="0040279B" w:rsidRPr="00CE2340" w:rsidRDefault="0040279B" w:rsidP="0027346C">
            <w:pPr>
              <w:jc w:val="center"/>
              <w:rPr>
                <w:sz w:val="20"/>
                <w:szCs w:val="20"/>
              </w:rPr>
            </w:pPr>
            <w:proofErr w:type="spellStart"/>
            <w:r w:rsidRPr="00CE2340">
              <w:rPr>
                <w:sz w:val="20"/>
                <w:szCs w:val="20"/>
              </w:rPr>
              <w:t>Односта-вочный</w:t>
            </w:r>
            <w:proofErr w:type="spellEnd"/>
            <w:r w:rsidRPr="00CE2340">
              <w:rPr>
                <w:sz w:val="20"/>
                <w:szCs w:val="20"/>
              </w:rPr>
              <w:t xml:space="preserve"> тариф</w:t>
            </w:r>
          </w:p>
        </w:tc>
        <w:tc>
          <w:tcPr>
            <w:tcW w:w="3261" w:type="dxa"/>
            <w:gridSpan w:val="2"/>
            <w:tcBorders>
              <w:top w:val="single" w:sz="4" w:space="0" w:color="auto"/>
              <w:left w:val="nil"/>
              <w:bottom w:val="single" w:sz="4" w:space="0" w:color="auto"/>
              <w:right w:val="single" w:sz="4" w:space="0" w:color="auto"/>
            </w:tcBorders>
            <w:vAlign w:val="center"/>
            <w:hideMark/>
          </w:tcPr>
          <w:p w14:paraId="3BF8B445" w14:textId="77777777" w:rsidR="0040279B" w:rsidRPr="00CE2340" w:rsidRDefault="0040279B" w:rsidP="0027346C">
            <w:pPr>
              <w:jc w:val="center"/>
              <w:rPr>
                <w:sz w:val="20"/>
                <w:szCs w:val="20"/>
              </w:rPr>
            </w:pPr>
            <w:proofErr w:type="spellStart"/>
            <w:r w:rsidRPr="00CE2340">
              <w:rPr>
                <w:sz w:val="20"/>
                <w:szCs w:val="20"/>
              </w:rPr>
              <w:t>Двухставочный</w:t>
            </w:r>
            <w:proofErr w:type="spellEnd"/>
            <w:r w:rsidRPr="00CE2340">
              <w:rPr>
                <w:sz w:val="20"/>
                <w:szCs w:val="20"/>
              </w:rPr>
              <w:t xml:space="preserve"> тариф</w:t>
            </w:r>
          </w:p>
        </w:tc>
        <w:tc>
          <w:tcPr>
            <w:tcW w:w="1417" w:type="dxa"/>
            <w:vMerge w:val="restart"/>
            <w:tcBorders>
              <w:top w:val="single" w:sz="4" w:space="0" w:color="auto"/>
              <w:left w:val="nil"/>
              <w:bottom w:val="single" w:sz="4" w:space="0" w:color="auto"/>
              <w:right w:val="single" w:sz="4" w:space="0" w:color="auto"/>
            </w:tcBorders>
            <w:vAlign w:val="center"/>
            <w:hideMark/>
          </w:tcPr>
          <w:p w14:paraId="4F28882B" w14:textId="77777777" w:rsidR="0040279B" w:rsidRPr="00CE2340" w:rsidRDefault="0040279B" w:rsidP="0027346C">
            <w:pPr>
              <w:jc w:val="center"/>
              <w:rPr>
                <w:sz w:val="20"/>
                <w:szCs w:val="20"/>
              </w:rPr>
            </w:pPr>
            <w:proofErr w:type="spellStart"/>
            <w:r w:rsidRPr="00CE2340">
              <w:rPr>
                <w:sz w:val="20"/>
                <w:szCs w:val="20"/>
              </w:rPr>
              <w:t>Односта-вочный</w:t>
            </w:r>
            <w:proofErr w:type="spellEnd"/>
            <w:r w:rsidRPr="00CE2340">
              <w:rPr>
                <w:sz w:val="20"/>
                <w:szCs w:val="20"/>
              </w:rPr>
              <w:t xml:space="preserve"> тариф</w:t>
            </w:r>
          </w:p>
        </w:tc>
        <w:tc>
          <w:tcPr>
            <w:tcW w:w="3402" w:type="dxa"/>
            <w:gridSpan w:val="2"/>
            <w:tcBorders>
              <w:top w:val="single" w:sz="4" w:space="0" w:color="auto"/>
              <w:left w:val="nil"/>
              <w:bottom w:val="single" w:sz="4" w:space="0" w:color="auto"/>
              <w:right w:val="single" w:sz="4" w:space="0" w:color="auto"/>
            </w:tcBorders>
            <w:vAlign w:val="center"/>
            <w:hideMark/>
          </w:tcPr>
          <w:p w14:paraId="60FCAFF0" w14:textId="77777777" w:rsidR="0040279B" w:rsidRPr="00CE2340" w:rsidRDefault="0040279B" w:rsidP="0027346C">
            <w:pPr>
              <w:jc w:val="center"/>
              <w:rPr>
                <w:sz w:val="20"/>
                <w:szCs w:val="20"/>
              </w:rPr>
            </w:pPr>
            <w:proofErr w:type="spellStart"/>
            <w:r w:rsidRPr="00CE2340">
              <w:rPr>
                <w:sz w:val="20"/>
                <w:szCs w:val="20"/>
              </w:rPr>
              <w:t>Двухставочный</w:t>
            </w:r>
            <w:proofErr w:type="spellEnd"/>
            <w:r w:rsidRPr="00CE2340">
              <w:rPr>
                <w:sz w:val="20"/>
                <w:szCs w:val="20"/>
              </w:rPr>
              <w:t xml:space="preserve"> тариф</w:t>
            </w:r>
          </w:p>
        </w:tc>
      </w:tr>
      <w:tr w:rsidR="0040279B" w:rsidRPr="00CE2340" w14:paraId="4C6C87C7" w14:textId="77777777" w:rsidTr="0027346C">
        <w:trPr>
          <w:trHeight w:val="1890"/>
          <w:tblHead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00D821AA" w14:textId="77777777" w:rsidR="0040279B" w:rsidRPr="00CE2340" w:rsidRDefault="0040279B" w:rsidP="0027346C">
            <w:pPr>
              <w:rPr>
                <w:sz w:val="20"/>
                <w:szCs w:val="20"/>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E90335F" w14:textId="77777777" w:rsidR="0040279B" w:rsidRPr="00CE2340" w:rsidRDefault="0040279B" w:rsidP="0027346C">
            <w:pPr>
              <w:rPr>
                <w:sz w:val="20"/>
                <w:szCs w:val="20"/>
              </w:rPr>
            </w:pPr>
          </w:p>
        </w:tc>
        <w:tc>
          <w:tcPr>
            <w:tcW w:w="4678" w:type="dxa"/>
            <w:vMerge/>
            <w:tcBorders>
              <w:top w:val="single" w:sz="4" w:space="0" w:color="auto"/>
              <w:left w:val="nil"/>
              <w:bottom w:val="single" w:sz="4" w:space="0" w:color="auto"/>
              <w:right w:val="single" w:sz="4" w:space="0" w:color="auto"/>
            </w:tcBorders>
            <w:vAlign w:val="center"/>
            <w:hideMark/>
          </w:tcPr>
          <w:p w14:paraId="7D0FC1B0" w14:textId="77777777" w:rsidR="0040279B" w:rsidRPr="00CE2340" w:rsidRDefault="0040279B" w:rsidP="0027346C">
            <w:pPr>
              <w:rPr>
                <w:sz w:val="20"/>
                <w:szCs w:val="20"/>
              </w:rPr>
            </w:pPr>
          </w:p>
        </w:tc>
        <w:tc>
          <w:tcPr>
            <w:tcW w:w="1843" w:type="dxa"/>
            <w:tcBorders>
              <w:top w:val="nil"/>
              <w:left w:val="nil"/>
              <w:bottom w:val="single" w:sz="4" w:space="0" w:color="auto"/>
              <w:right w:val="single" w:sz="4" w:space="0" w:color="auto"/>
            </w:tcBorders>
            <w:vAlign w:val="center"/>
            <w:hideMark/>
          </w:tcPr>
          <w:p w14:paraId="6086842E" w14:textId="77777777" w:rsidR="0040279B" w:rsidRPr="00CE2340" w:rsidRDefault="0040279B" w:rsidP="0027346C">
            <w:pPr>
              <w:jc w:val="center"/>
              <w:rPr>
                <w:sz w:val="20"/>
                <w:szCs w:val="20"/>
              </w:rPr>
            </w:pPr>
            <w:r w:rsidRPr="00CE2340">
              <w:rPr>
                <w:sz w:val="20"/>
                <w:szCs w:val="20"/>
              </w:rPr>
              <w:t>ставка за содержание электрических сетей</w:t>
            </w:r>
          </w:p>
        </w:tc>
        <w:tc>
          <w:tcPr>
            <w:tcW w:w="1418" w:type="dxa"/>
            <w:tcBorders>
              <w:top w:val="nil"/>
              <w:left w:val="single" w:sz="4" w:space="0" w:color="auto"/>
              <w:bottom w:val="single" w:sz="4" w:space="0" w:color="auto"/>
              <w:right w:val="single" w:sz="4" w:space="0" w:color="auto"/>
            </w:tcBorders>
            <w:vAlign w:val="center"/>
            <w:hideMark/>
          </w:tcPr>
          <w:p w14:paraId="2389D3AC" w14:textId="77777777" w:rsidR="0040279B" w:rsidRPr="00CE2340" w:rsidRDefault="0040279B" w:rsidP="0027346C">
            <w:pPr>
              <w:jc w:val="center"/>
              <w:rPr>
                <w:sz w:val="20"/>
                <w:szCs w:val="20"/>
              </w:rPr>
            </w:pPr>
            <w:r w:rsidRPr="00CE2340">
              <w:rPr>
                <w:sz w:val="20"/>
                <w:szCs w:val="20"/>
              </w:rPr>
              <w:t xml:space="preserve">ставка на оплату </w:t>
            </w:r>
            <w:proofErr w:type="gramStart"/>
            <w:r w:rsidRPr="00CE2340">
              <w:rPr>
                <w:sz w:val="20"/>
                <w:szCs w:val="20"/>
              </w:rPr>
              <w:t>технологи-</w:t>
            </w:r>
            <w:proofErr w:type="spellStart"/>
            <w:r w:rsidRPr="00CE2340">
              <w:rPr>
                <w:sz w:val="20"/>
                <w:szCs w:val="20"/>
              </w:rPr>
              <w:t>ческого</w:t>
            </w:r>
            <w:proofErr w:type="spellEnd"/>
            <w:proofErr w:type="gramEnd"/>
            <w:r w:rsidRPr="00CE2340">
              <w:rPr>
                <w:sz w:val="20"/>
                <w:szCs w:val="20"/>
              </w:rPr>
              <w:t xml:space="preserve"> расхода (потерь)</w:t>
            </w:r>
          </w:p>
        </w:tc>
        <w:tc>
          <w:tcPr>
            <w:tcW w:w="4819" w:type="dxa"/>
            <w:vMerge/>
            <w:tcBorders>
              <w:top w:val="single" w:sz="4" w:space="0" w:color="auto"/>
              <w:left w:val="nil"/>
              <w:bottom w:val="single" w:sz="4" w:space="0" w:color="auto"/>
              <w:right w:val="single" w:sz="4" w:space="0" w:color="auto"/>
            </w:tcBorders>
            <w:vAlign w:val="center"/>
            <w:hideMark/>
          </w:tcPr>
          <w:p w14:paraId="798A23BB" w14:textId="77777777" w:rsidR="0040279B" w:rsidRPr="00CE2340" w:rsidRDefault="0040279B" w:rsidP="0027346C">
            <w:pPr>
              <w:rPr>
                <w:sz w:val="20"/>
                <w:szCs w:val="20"/>
              </w:rPr>
            </w:pPr>
          </w:p>
        </w:tc>
        <w:tc>
          <w:tcPr>
            <w:tcW w:w="1843" w:type="dxa"/>
            <w:tcBorders>
              <w:top w:val="nil"/>
              <w:left w:val="nil"/>
              <w:bottom w:val="single" w:sz="4" w:space="0" w:color="auto"/>
              <w:right w:val="single" w:sz="4" w:space="0" w:color="auto"/>
            </w:tcBorders>
            <w:vAlign w:val="center"/>
            <w:hideMark/>
          </w:tcPr>
          <w:p w14:paraId="4389AA41" w14:textId="77777777" w:rsidR="0040279B" w:rsidRPr="00CE2340" w:rsidRDefault="0040279B" w:rsidP="0027346C">
            <w:pPr>
              <w:jc w:val="center"/>
              <w:rPr>
                <w:sz w:val="20"/>
                <w:szCs w:val="20"/>
              </w:rPr>
            </w:pPr>
            <w:r w:rsidRPr="00CE2340">
              <w:rPr>
                <w:sz w:val="20"/>
                <w:szCs w:val="20"/>
              </w:rPr>
              <w:t>ставка за содержание электрических сетей</w:t>
            </w:r>
          </w:p>
        </w:tc>
        <w:tc>
          <w:tcPr>
            <w:tcW w:w="1559" w:type="dxa"/>
            <w:tcBorders>
              <w:top w:val="nil"/>
              <w:left w:val="single" w:sz="4" w:space="0" w:color="auto"/>
              <w:bottom w:val="single" w:sz="4" w:space="0" w:color="auto"/>
              <w:right w:val="single" w:sz="4" w:space="0" w:color="auto"/>
            </w:tcBorders>
            <w:vAlign w:val="center"/>
            <w:hideMark/>
          </w:tcPr>
          <w:p w14:paraId="13555A0E" w14:textId="77777777" w:rsidR="0040279B" w:rsidRPr="00CE2340" w:rsidRDefault="0040279B" w:rsidP="0027346C">
            <w:pPr>
              <w:jc w:val="center"/>
              <w:rPr>
                <w:sz w:val="20"/>
                <w:szCs w:val="20"/>
              </w:rPr>
            </w:pPr>
            <w:r w:rsidRPr="00CE2340">
              <w:rPr>
                <w:sz w:val="20"/>
                <w:szCs w:val="20"/>
              </w:rPr>
              <w:t xml:space="preserve">ставка на оплату </w:t>
            </w:r>
            <w:proofErr w:type="gramStart"/>
            <w:r w:rsidRPr="00CE2340">
              <w:rPr>
                <w:sz w:val="20"/>
                <w:szCs w:val="20"/>
              </w:rPr>
              <w:t>технологи-</w:t>
            </w:r>
            <w:proofErr w:type="spellStart"/>
            <w:r w:rsidRPr="00CE2340">
              <w:rPr>
                <w:sz w:val="20"/>
                <w:szCs w:val="20"/>
              </w:rPr>
              <w:t>ческого</w:t>
            </w:r>
            <w:proofErr w:type="spellEnd"/>
            <w:proofErr w:type="gramEnd"/>
            <w:r w:rsidRPr="00CE2340">
              <w:rPr>
                <w:sz w:val="20"/>
                <w:szCs w:val="20"/>
              </w:rPr>
              <w:t xml:space="preserve"> расхода (потерь)</w:t>
            </w:r>
          </w:p>
        </w:tc>
      </w:tr>
      <w:tr w:rsidR="0040279B" w:rsidRPr="00CE2340" w14:paraId="14552FAC" w14:textId="77777777" w:rsidTr="0027346C">
        <w:trPr>
          <w:trHeight w:val="315"/>
          <w:tblHead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AA1BC13" w14:textId="77777777" w:rsidR="0040279B" w:rsidRPr="00CE2340" w:rsidRDefault="0040279B" w:rsidP="0027346C">
            <w:pPr>
              <w:rPr>
                <w:sz w:val="20"/>
                <w:szCs w:val="20"/>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9B91C7D" w14:textId="77777777" w:rsidR="0040279B" w:rsidRPr="00CE2340" w:rsidRDefault="0040279B" w:rsidP="0027346C">
            <w:pPr>
              <w:rPr>
                <w:sz w:val="20"/>
                <w:szCs w:val="20"/>
              </w:rPr>
            </w:pPr>
          </w:p>
        </w:tc>
        <w:tc>
          <w:tcPr>
            <w:tcW w:w="1417" w:type="dxa"/>
            <w:tcBorders>
              <w:top w:val="nil"/>
              <w:left w:val="nil"/>
              <w:bottom w:val="single" w:sz="4" w:space="0" w:color="auto"/>
              <w:right w:val="single" w:sz="4" w:space="0" w:color="auto"/>
            </w:tcBorders>
            <w:vAlign w:val="center"/>
            <w:hideMark/>
          </w:tcPr>
          <w:p w14:paraId="3D86BD5A" w14:textId="77777777" w:rsidR="0040279B" w:rsidRPr="00CE2340" w:rsidRDefault="0040279B" w:rsidP="0027346C">
            <w:pPr>
              <w:jc w:val="center"/>
              <w:rPr>
                <w:sz w:val="20"/>
                <w:szCs w:val="20"/>
              </w:rPr>
            </w:pPr>
            <w:r w:rsidRPr="00CE2340">
              <w:rPr>
                <w:sz w:val="20"/>
                <w:szCs w:val="20"/>
              </w:rPr>
              <w:t>руб./</w:t>
            </w:r>
            <w:proofErr w:type="spellStart"/>
            <w:r w:rsidRPr="00CE2340">
              <w:rPr>
                <w:sz w:val="20"/>
                <w:szCs w:val="20"/>
              </w:rPr>
              <w:t>кВт·ч</w:t>
            </w:r>
            <w:proofErr w:type="spellEnd"/>
          </w:p>
        </w:tc>
        <w:tc>
          <w:tcPr>
            <w:tcW w:w="1843" w:type="dxa"/>
            <w:tcBorders>
              <w:top w:val="nil"/>
              <w:left w:val="nil"/>
              <w:bottom w:val="single" w:sz="4" w:space="0" w:color="auto"/>
              <w:right w:val="single" w:sz="4" w:space="0" w:color="auto"/>
            </w:tcBorders>
            <w:vAlign w:val="center"/>
            <w:hideMark/>
          </w:tcPr>
          <w:p w14:paraId="751B0CA5" w14:textId="77777777" w:rsidR="0040279B" w:rsidRPr="00CE2340" w:rsidRDefault="0040279B" w:rsidP="0027346C">
            <w:pPr>
              <w:jc w:val="center"/>
              <w:rPr>
                <w:sz w:val="20"/>
                <w:szCs w:val="20"/>
              </w:rPr>
            </w:pPr>
            <w:r w:rsidRPr="00CE2340">
              <w:rPr>
                <w:sz w:val="20"/>
                <w:szCs w:val="20"/>
              </w:rPr>
              <w:t>руб./</w:t>
            </w:r>
            <w:proofErr w:type="spellStart"/>
            <w:r w:rsidRPr="00CE2340">
              <w:rPr>
                <w:sz w:val="20"/>
                <w:szCs w:val="20"/>
              </w:rPr>
              <w:t>МВт·мес</w:t>
            </w:r>
            <w:proofErr w:type="spellEnd"/>
            <w:r w:rsidRPr="00CE2340">
              <w:rPr>
                <w:sz w:val="20"/>
                <w:szCs w:val="20"/>
              </w:rPr>
              <w:t>.</w:t>
            </w:r>
          </w:p>
        </w:tc>
        <w:tc>
          <w:tcPr>
            <w:tcW w:w="1418" w:type="dxa"/>
            <w:tcBorders>
              <w:top w:val="nil"/>
              <w:left w:val="nil"/>
              <w:bottom w:val="single" w:sz="4" w:space="0" w:color="auto"/>
              <w:right w:val="single" w:sz="4" w:space="0" w:color="auto"/>
            </w:tcBorders>
            <w:vAlign w:val="center"/>
            <w:hideMark/>
          </w:tcPr>
          <w:p w14:paraId="29C105D0" w14:textId="77777777" w:rsidR="0040279B" w:rsidRPr="00CE2340" w:rsidRDefault="0040279B" w:rsidP="0027346C">
            <w:pPr>
              <w:jc w:val="center"/>
              <w:rPr>
                <w:sz w:val="20"/>
                <w:szCs w:val="20"/>
              </w:rPr>
            </w:pPr>
            <w:r w:rsidRPr="00CE2340">
              <w:rPr>
                <w:sz w:val="20"/>
                <w:szCs w:val="20"/>
              </w:rPr>
              <w:t>руб./</w:t>
            </w:r>
            <w:proofErr w:type="spellStart"/>
            <w:r w:rsidRPr="00CE2340">
              <w:rPr>
                <w:sz w:val="20"/>
                <w:szCs w:val="20"/>
              </w:rPr>
              <w:t>МВт·ч</w:t>
            </w:r>
            <w:proofErr w:type="spellEnd"/>
          </w:p>
        </w:tc>
        <w:tc>
          <w:tcPr>
            <w:tcW w:w="1417" w:type="dxa"/>
            <w:tcBorders>
              <w:top w:val="nil"/>
              <w:left w:val="nil"/>
              <w:bottom w:val="single" w:sz="4" w:space="0" w:color="auto"/>
              <w:right w:val="single" w:sz="4" w:space="0" w:color="auto"/>
            </w:tcBorders>
            <w:vAlign w:val="center"/>
            <w:hideMark/>
          </w:tcPr>
          <w:p w14:paraId="6D08B761" w14:textId="77777777" w:rsidR="0040279B" w:rsidRPr="00CE2340" w:rsidRDefault="0040279B" w:rsidP="0027346C">
            <w:pPr>
              <w:jc w:val="center"/>
              <w:rPr>
                <w:sz w:val="20"/>
                <w:szCs w:val="20"/>
              </w:rPr>
            </w:pPr>
            <w:r w:rsidRPr="00CE2340">
              <w:rPr>
                <w:sz w:val="20"/>
                <w:szCs w:val="20"/>
              </w:rPr>
              <w:t>руб./</w:t>
            </w:r>
            <w:proofErr w:type="spellStart"/>
            <w:r w:rsidRPr="00CE2340">
              <w:rPr>
                <w:sz w:val="20"/>
                <w:szCs w:val="20"/>
              </w:rPr>
              <w:t>кВт·ч</w:t>
            </w:r>
            <w:proofErr w:type="spellEnd"/>
          </w:p>
        </w:tc>
        <w:tc>
          <w:tcPr>
            <w:tcW w:w="1843" w:type="dxa"/>
            <w:tcBorders>
              <w:top w:val="nil"/>
              <w:left w:val="nil"/>
              <w:bottom w:val="single" w:sz="4" w:space="0" w:color="auto"/>
              <w:right w:val="single" w:sz="4" w:space="0" w:color="auto"/>
            </w:tcBorders>
            <w:vAlign w:val="center"/>
            <w:hideMark/>
          </w:tcPr>
          <w:p w14:paraId="026FF4A3" w14:textId="77777777" w:rsidR="0040279B" w:rsidRPr="00CE2340" w:rsidRDefault="0040279B" w:rsidP="0027346C">
            <w:pPr>
              <w:jc w:val="center"/>
              <w:rPr>
                <w:sz w:val="20"/>
                <w:szCs w:val="20"/>
              </w:rPr>
            </w:pPr>
            <w:r w:rsidRPr="00CE2340">
              <w:rPr>
                <w:sz w:val="20"/>
                <w:szCs w:val="20"/>
              </w:rPr>
              <w:t>руб./</w:t>
            </w:r>
            <w:proofErr w:type="spellStart"/>
            <w:r w:rsidRPr="00CE2340">
              <w:rPr>
                <w:sz w:val="20"/>
                <w:szCs w:val="20"/>
              </w:rPr>
              <w:t>МВт·мес</w:t>
            </w:r>
            <w:proofErr w:type="spellEnd"/>
            <w:r w:rsidRPr="00CE2340">
              <w:rPr>
                <w:sz w:val="20"/>
                <w:szCs w:val="20"/>
              </w:rPr>
              <w:t>.</w:t>
            </w:r>
          </w:p>
        </w:tc>
        <w:tc>
          <w:tcPr>
            <w:tcW w:w="1559" w:type="dxa"/>
            <w:tcBorders>
              <w:top w:val="nil"/>
              <w:left w:val="nil"/>
              <w:bottom w:val="single" w:sz="4" w:space="0" w:color="auto"/>
              <w:right w:val="single" w:sz="4" w:space="0" w:color="auto"/>
            </w:tcBorders>
            <w:vAlign w:val="center"/>
            <w:hideMark/>
          </w:tcPr>
          <w:p w14:paraId="1C08B003" w14:textId="77777777" w:rsidR="0040279B" w:rsidRPr="00CE2340" w:rsidRDefault="0040279B" w:rsidP="0027346C">
            <w:pPr>
              <w:jc w:val="center"/>
              <w:rPr>
                <w:sz w:val="20"/>
                <w:szCs w:val="20"/>
              </w:rPr>
            </w:pPr>
            <w:r w:rsidRPr="00CE2340">
              <w:rPr>
                <w:sz w:val="20"/>
                <w:szCs w:val="20"/>
              </w:rPr>
              <w:t>руб./</w:t>
            </w:r>
            <w:proofErr w:type="spellStart"/>
            <w:r w:rsidRPr="00CE2340">
              <w:rPr>
                <w:sz w:val="20"/>
                <w:szCs w:val="20"/>
              </w:rPr>
              <w:t>МВт·ч</w:t>
            </w:r>
            <w:proofErr w:type="spellEnd"/>
          </w:p>
        </w:tc>
      </w:tr>
      <w:tr w:rsidR="0040279B" w:rsidRPr="00CE2340" w14:paraId="73195869" w14:textId="77777777" w:rsidTr="0027346C">
        <w:trPr>
          <w:trHeight w:val="315"/>
        </w:trPr>
        <w:tc>
          <w:tcPr>
            <w:tcW w:w="597" w:type="dxa"/>
            <w:tcBorders>
              <w:top w:val="nil"/>
              <w:left w:val="single" w:sz="4" w:space="0" w:color="auto"/>
              <w:bottom w:val="single" w:sz="4" w:space="0" w:color="auto"/>
              <w:right w:val="single" w:sz="4" w:space="0" w:color="auto"/>
            </w:tcBorders>
            <w:vAlign w:val="center"/>
            <w:hideMark/>
          </w:tcPr>
          <w:p w14:paraId="23129607" w14:textId="77777777" w:rsidR="0040279B" w:rsidRPr="00CE2340" w:rsidRDefault="0040279B" w:rsidP="0027346C">
            <w:pPr>
              <w:jc w:val="center"/>
              <w:rPr>
                <w:bCs/>
                <w:sz w:val="20"/>
                <w:szCs w:val="20"/>
              </w:rPr>
            </w:pPr>
            <w:bookmarkStart w:id="2" w:name="_Hlk121299609"/>
            <w:r w:rsidRPr="00CE2340">
              <w:rPr>
                <w:bCs/>
                <w:sz w:val="20"/>
                <w:szCs w:val="20"/>
              </w:rPr>
              <w:t>1</w:t>
            </w:r>
          </w:p>
        </w:tc>
        <w:tc>
          <w:tcPr>
            <w:tcW w:w="5245" w:type="dxa"/>
            <w:tcBorders>
              <w:top w:val="nil"/>
              <w:left w:val="single" w:sz="4" w:space="0" w:color="auto"/>
              <w:bottom w:val="single" w:sz="4" w:space="0" w:color="auto"/>
              <w:right w:val="single" w:sz="4" w:space="0" w:color="auto"/>
            </w:tcBorders>
            <w:vAlign w:val="center"/>
            <w:hideMark/>
          </w:tcPr>
          <w:p w14:paraId="1B125B65" w14:textId="77777777" w:rsidR="0040279B" w:rsidRPr="00CE2340" w:rsidRDefault="0040279B" w:rsidP="0027346C">
            <w:pPr>
              <w:jc w:val="center"/>
              <w:rPr>
                <w:bCs/>
                <w:sz w:val="20"/>
                <w:szCs w:val="20"/>
              </w:rPr>
            </w:pPr>
            <w:r w:rsidRPr="00CE2340">
              <w:rPr>
                <w:bCs/>
                <w:sz w:val="20"/>
                <w:szCs w:val="20"/>
              </w:rPr>
              <w:t>2</w:t>
            </w:r>
          </w:p>
        </w:tc>
        <w:tc>
          <w:tcPr>
            <w:tcW w:w="1417" w:type="dxa"/>
            <w:tcBorders>
              <w:top w:val="nil"/>
              <w:left w:val="nil"/>
              <w:bottom w:val="single" w:sz="4" w:space="0" w:color="auto"/>
              <w:right w:val="single" w:sz="4" w:space="0" w:color="auto"/>
            </w:tcBorders>
            <w:vAlign w:val="center"/>
            <w:hideMark/>
          </w:tcPr>
          <w:p w14:paraId="2A48E4CB" w14:textId="77777777" w:rsidR="0040279B" w:rsidRPr="00CE2340" w:rsidRDefault="0040279B" w:rsidP="0027346C">
            <w:pPr>
              <w:jc w:val="center"/>
              <w:rPr>
                <w:bCs/>
                <w:sz w:val="20"/>
                <w:szCs w:val="20"/>
              </w:rPr>
            </w:pPr>
            <w:r w:rsidRPr="00CE2340">
              <w:rPr>
                <w:bCs/>
                <w:sz w:val="20"/>
                <w:szCs w:val="20"/>
              </w:rPr>
              <w:t>3</w:t>
            </w:r>
          </w:p>
        </w:tc>
        <w:tc>
          <w:tcPr>
            <w:tcW w:w="1843" w:type="dxa"/>
            <w:tcBorders>
              <w:top w:val="nil"/>
              <w:left w:val="nil"/>
              <w:bottom w:val="single" w:sz="4" w:space="0" w:color="auto"/>
              <w:right w:val="single" w:sz="4" w:space="0" w:color="auto"/>
            </w:tcBorders>
            <w:vAlign w:val="center"/>
            <w:hideMark/>
          </w:tcPr>
          <w:p w14:paraId="497E14F0" w14:textId="77777777" w:rsidR="0040279B" w:rsidRPr="00CE2340" w:rsidRDefault="0040279B" w:rsidP="0027346C">
            <w:pPr>
              <w:jc w:val="center"/>
              <w:rPr>
                <w:bCs/>
                <w:sz w:val="20"/>
                <w:szCs w:val="20"/>
              </w:rPr>
            </w:pPr>
            <w:r w:rsidRPr="00CE2340">
              <w:rPr>
                <w:bCs/>
                <w:sz w:val="20"/>
                <w:szCs w:val="20"/>
              </w:rPr>
              <w:t>4</w:t>
            </w:r>
          </w:p>
        </w:tc>
        <w:tc>
          <w:tcPr>
            <w:tcW w:w="1418" w:type="dxa"/>
            <w:tcBorders>
              <w:top w:val="nil"/>
              <w:left w:val="nil"/>
              <w:bottom w:val="single" w:sz="4" w:space="0" w:color="auto"/>
              <w:right w:val="single" w:sz="4" w:space="0" w:color="auto"/>
            </w:tcBorders>
            <w:vAlign w:val="center"/>
            <w:hideMark/>
          </w:tcPr>
          <w:p w14:paraId="04F62930" w14:textId="77777777" w:rsidR="0040279B" w:rsidRPr="00CE2340" w:rsidRDefault="0040279B" w:rsidP="0027346C">
            <w:pPr>
              <w:jc w:val="center"/>
              <w:rPr>
                <w:bCs/>
                <w:sz w:val="20"/>
                <w:szCs w:val="20"/>
              </w:rPr>
            </w:pPr>
            <w:r w:rsidRPr="00CE2340">
              <w:rPr>
                <w:bCs/>
                <w:sz w:val="20"/>
                <w:szCs w:val="20"/>
              </w:rPr>
              <w:t>5</w:t>
            </w:r>
          </w:p>
        </w:tc>
        <w:tc>
          <w:tcPr>
            <w:tcW w:w="1417" w:type="dxa"/>
            <w:tcBorders>
              <w:top w:val="nil"/>
              <w:left w:val="nil"/>
              <w:bottom w:val="single" w:sz="4" w:space="0" w:color="auto"/>
              <w:right w:val="single" w:sz="4" w:space="0" w:color="auto"/>
            </w:tcBorders>
            <w:vAlign w:val="center"/>
            <w:hideMark/>
          </w:tcPr>
          <w:p w14:paraId="7296BC6C" w14:textId="77777777" w:rsidR="0040279B" w:rsidRPr="00CE2340" w:rsidRDefault="0040279B" w:rsidP="0027346C">
            <w:pPr>
              <w:jc w:val="center"/>
              <w:rPr>
                <w:bCs/>
                <w:sz w:val="20"/>
                <w:szCs w:val="20"/>
              </w:rPr>
            </w:pPr>
            <w:r w:rsidRPr="00CE2340">
              <w:rPr>
                <w:bCs/>
                <w:sz w:val="20"/>
                <w:szCs w:val="20"/>
              </w:rPr>
              <w:t>6</w:t>
            </w:r>
          </w:p>
        </w:tc>
        <w:tc>
          <w:tcPr>
            <w:tcW w:w="1843" w:type="dxa"/>
            <w:tcBorders>
              <w:top w:val="nil"/>
              <w:left w:val="nil"/>
              <w:bottom w:val="single" w:sz="4" w:space="0" w:color="auto"/>
              <w:right w:val="single" w:sz="4" w:space="0" w:color="auto"/>
            </w:tcBorders>
            <w:vAlign w:val="center"/>
            <w:hideMark/>
          </w:tcPr>
          <w:p w14:paraId="1BC77EF6" w14:textId="77777777" w:rsidR="0040279B" w:rsidRPr="00CE2340" w:rsidRDefault="0040279B" w:rsidP="0027346C">
            <w:pPr>
              <w:jc w:val="center"/>
              <w:rPr>
                <w:bCs/>
                <w:sz w:val="20"/>
                <w:szCs w:val="20"/>
              </w:rPr>
            </w:pPr>
            <w:r w:rsidRPr="00CE2340">
              <w:rPr>
                <w:bCs/>
                <w:sz w:val="20"/>
                <w:szCs w:val="20"/>
              </w:rPr>
              <w:t>7</w:t>
            </w:r>
          </w:p>
        </w:tc>
        <w:tc>
          <w:tcPr>
            <w:tcW w:w="1559" w:type="dxa"/>
            <w:tcBorders>
              <w:top w:val="nil"/>
              <w:left w:val="nil"/>
              <w:bottom w:val="single" w:sz="4" w:space="0" w:color="auto"/>
              <w:right w:val="single" w:sz="4" w:space="0" w:color="auto"/>
            </w:tcBorders>
            <w:vAlign w:val="center"/>
            <w:hideMark/>
          </w:tcPr>
          <w:p w14:paraId="4F5E636E" w14:textId="77777777" w:rsidR="0040279B" w:rsidRPr="00CE2340" w:rsidRDefault="0040279B" w:rsidP="0027346C">
            <w:pPr>
              <w:jc w:val="center"/>
              <w:rPr>
                <w:bCs/>
                <w:sz w:val="20"/>
                <w:szCs w:val="20"/>
              </w:rPr>
            </w:pPr>
            <w:r w:rsidRPr="00CE2340">
              <w:rPr>
                <w:bCs/>
                <w:sz w:val="20"/>
                <w:szCs w:val="20"/>
              </w:rPr>
              <w:t>8</w:t>
            </w:r>
          </w:p>
        </w:tc>
        <w:bookmarkEnd w:id="2"/>
      </w:tr>
      <w:tr w:rsidR="0040279B" w:rsidRPr="00CE2340" w14:paraId="7A5EA7CA" w14:textId="77777777" w:rsidTr="0027346C">
        <w:trPr>
          <w:trHeight w:val="836"/>
        </w:trPr>
        <w:tc>
          <w:tcPr>
            <w:tcW w:w="597" w:type="dxa"/>
            <w:tcBorders>
              <w:top w:val="single" w:sz="4" w:space="0" w:color="auto"/>
              <w:left w:val="single" w:sz="4" w:space="0" w:color="auto"/>
              <w:bottom w:val="single" w:sz="4" w:space="0" w:color="auto"/>
              <w:right w:val="single" w:sz="4" w:space="0" w:color="auto"/>
            </w:tcBorders>
            <w:noWrap/>
            <w:vAlign w:val="center"/>
          </w:tcPr>
          <w:p w14:paraId="2E61B21A" w14:textId="77777777" w:rsidR="0040279B" w:rsidRPr="00CE2340" w:rsidRDefault="0040279B" w:rsidP="0040279B">
            <w:pPr>
              <w:pStyle w:val="aa"/>
              <w:numPr>
                <w:ilvl w:val="0"/>
                <w:numId w:val="50"/>
              </w:numPr>
              <w:spacing w:line="276" w:lineRule="auto"/>
              <w:ind w:left="113" w:firstLine="0"/>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4FA4FF5" w14:textId="77777777" w:rsidR="0040279B" w:rsidRPr="00CE2340" w:rsidRDefault="0040279B" w:rsidP="0027346C">
            <w:pPr>
              <w:rPr>
                <w:sz w:val="20"/>
                <w:szCs w:val="20"/>
              </w:rPr>
            </w:pPr>
            <w:r w:rsidRPr="00CE2340">
              <w:rPr>
                <w:sz w:val="20"/>
                <w:szCs w:val="20"/>
              </w:rPr>
              <w:t xml:space="preserve">ООО «Кузбасская </w:t>
            </w:r>
            <w:proofErr w:type="spellStart"/>
            <w:r w:rsidRPr="00CE2340">
              <w:rPr>
                <w:sz w:val="20"/>
                <w:szCs w:val="20"/>
              </w:rPr>
              <w:t>энергосетевая</w:t>
            </w:r>
            <w:proofErr w:type="spellEnd"/>
            <w:r w:rsidRPr="00CE2340">
              <w:rPr>
                <w:sz w:val="20"/>
                <w:szCs w:val="20"/>
              </w:rPr>
              <w:t xml:space="preserve"> компания» (ИНН 4205109750) - ООО «</w:t>
            </w:r>
            <w:proofErr w:type="spellStart"/>
            <w:r w:rsidRPr="00CE2340">
              <w:rPr>
                <w:sz w:val="20"/>
                <w:szCs w:val="20"/>
              </w:rPr>
              <w:t>Горэлектросеть</w:t>
            </w:r>
            <w:proofErr w:type="spellEnd"/>
            <w:r w:rsidRPr="00CE2340">
              <w:rPr>
                <w:sz w:val="20"/>
                <w:szCs w:val="20"/>
              </w:rPr>
              <w:t>» (ИНН 4217127144)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DA52E7" w14:textId="77777777" w:rsidR="0040279B" w:rsidRPr="00CE2340" w:rsidRDefault="0040279B" w:rsidP="0027346C">
            <w:pPr>
              <w:jc w:val="center"/>
              <w:rPr>
                <w:color w:val="000000"/>
                <w:sz w:val="20"/>
                <w:szCs w:val="20"/>
              </w:rPr>
            </w:pPr>
            <w:r w:rsidRPr="00CE2340">
              <w:rPr>
                <w:color w:val="000000"/>
                <w:sz w:val="20"/>
                <w:szCs w:val="20"/>
              </w:rPr>
              <w:t>1,03276</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FAB4D25" w14:textId="77777777" w:rsidR="0040279B" w:rsidRPr="00CE2340" w:rsidRDefault="0040279B" w:rsidP="0027346C">
            <w:pPr>
              <w:jc w:val="center"/>
              <w:rPr>
                <w:color w:val="000000"/>
                <w:sz w:val="20"/>
                <w:szCs w:val="20"/>
              </w:rPr>
            </w:pPr>
            <w:r w:rsidRPr="00CE2340">
              <w:rPr>
                <w:color w:val="000000"/>
                <w:sz w:val="20"/>
                <w:szCs w:val="20"/>
              </w:rPr>
              <w:t>504 499,070281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BB6D7E" w14:textId="77777777" w:rsidR="0040279B" w:rsidRPr="00CE2340" w:rsidRDefault="0040279B" w:rsidP="0027346C">
            <w:pPr>
              <w:jc w:val="center"/>
              <w:rPr>
                <w:color w:val="000000"/>
                <w:sz w:val="20"/>
                <w:szCs w:val="20"/>
              </w:rPr>
            </w:pPr>
            <w:r w:rsidRPr="00CE2340">
              <w:rPr>
                <w:color w:val="000000"/>
                <w:sz w:val="20"/>
                <w:szCs w:val="20"/>
              </w:rPr>
              <w:t>146,135879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6447BA" w14:textId="77777777" w:rsidR="0040279B" w:rsidRPr="00CE2340" w:rsidRDefault="0040279B" w:rsidP="0027346C">
            <w:pPr>
              <w:jc w:val="center"/>
              <w:rPr>
                <w:color w:val="000000"/>
                <w:sz w:val="20"/>
                <w:szCs w:val="20"/>
              </w:rPr>
            </w:pPr>
            <w:r w:rsidRPr="00CE2340">
              <w:rPr>
                <w:color w:val="000000"/>
                <w:sz w:val="20"/>
                <w:szCs w:val="20"/>
              </w:rPr>
              <w:t>0,46160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02072F4" w14:textId="77777777" w:rsidR="0040279B" w:rsidRPr="00CE2340" w:rsidRDefault="0040279B" w:rsidP="0027346C">
            <w:pPr>
              <w:jc w:val="center"/>
              <w:rPr>
                <w:color w:val="000000"/>
                <w:sz w:val="20"/>
                <w:szCs w:val="20"/>
              </w:rPr>
            </w:pPr>
            <w:r w:rsidRPr="00CE2340">
              <w:rPr>
                <w:color w:val="000000"/>
                <w:sz w:val="20"/>
                <w:szCs w:val="20"/>
              </w:rPr>
              <w:t>229 500,525643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7E6BFF3" w14:textId="77777777" w:rsidR="0040279B" w:rsidRPr="00CE2340" w:rsidRDefault="0040279B" w:rsidP="0027346C">
            <w:pPr>
              <w:jc w:val="center"/>
              <w:rPr>
                <w:color w:val="000000"/>
                <w:sz w:val="20"/>
                <w:szCs w:val="20"/>
              </w:rPr>
            </w:pPr>
            <w:r w:rsidRPr="00CE2340">
              <w:rPr>
                <w:color w:val="000000"/>
                <w:sz w:val="20"/>
                <w:szCs w:val="20"/>
              </w:rPr>
              <w:t>65,316815</w:t>
            </w:r>
          </w:p>
        </w:tc>
      </w:tr>
      <w:tr w:rsidR="0040279B" w:rsidRPr="00CE2340" w14:paraId="5620AC5C" w14:textId="77777777" w:rsidTr="0027346C">
        <w:trPr>
          <w:trHeight w:val="848"/>
        </w:trPr>
        <w:tc>
          <w:tcPr>
            <w:tcW w:w="597" w:type="dxa"/>
            <w:tcBorders>
              <w:top w:val="single" w:sz="4" w:space="0" w:color="auto"/>
              <w:left w:val="single" w:sz="4" w:space="0" w:color="auto"/>
              <w:bottom w:val="single" w:sz="4" w:space="0" w:color="auto"/>
              <w:right w:val="single" w:sz="4" w:space="0" w:color="auto"/>
            </w:tcBorders>
            <w:noWrap/>
            <w:vAlign w:val="center"/>
          </w:tcPr>
          <w:p w14:paraId="1C57DA69" w14:textId="77777777" w:rsidR="0040279B" w:rsidRPr="00CE2340" w:rsidRDefault="0040279B" w:rsidP="0040279B">
            <w:pPr>
              <w:pStyle w:val="aa"/>
              <w:numPr>
                <w:ilvl w:val="0"/>
                <w:numId w:val="50"/>
              </w:numPr>
              <w:spacing w:line="276" w:lineRule="auto"/>
              <w:ind w:left="113" w:firstLine="0"/>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162A284" w14:textId="77777777" w:rsidR="0040279B" w:rsidRPr="00CE2340" w:rsidRDefault="0040279B" w:rsidP="0027346C">
            <w:pPr>
              <w:rPr>
                <w:sz w:val="20"/>
                <w:szCs w:val="20"/>
              </w:rPr>
            </w:pPr>
            <w:r w:rsidRPr="00CE2340">
              <w:rPr>
                <w:sz w:val="20"/>
                <w:szCs w:val="20"/>
              </w:rPr>
              <w:t xml:space="preserve">ООО «Кузбасская </w:t>
            </w:r>
            <w:proofErr w:type="spellStart"/>
            <w:r w:rsidRPr="00CE2340">
              <w:rPr>
                <w:sz w:val="20"/>
                <w:szCs w:val="20"/>
              </w:rPr>
              <w:t>энергосетевая</w:t>
            </w:r>
            <w:proofErr w:type="spellEnd"/>
            <w:r w:rsidRPr="00CE2340">
              <w:rPr>
                <w:sz w:val="20"/>
                <w:szCs w:val="20"/>
              </w:rPr>
              <w:t xml:space="preserve"> компания» (ИНН 4205109750) - ООО «</w:t>
            </w:r>
            <w:proofErr w:type="spellStart"/>
            <w:r w:rsidRPr="00CE2340">
              <w:rPr>
                <w:sz w:val="20"/>
                <w:szCs w:val="20"/>
              </w:rPr>
              <w:t>ЕвразЭнергоТранс</w:t>
            </w:r>
            <w:proofErr w:type="spellEnd"/>
            <w:r w:rsidRPr="00CE2340">
              <w:rPr>
                <w:sz w:val="20"/>
                <w:szCs w:val="20"/>
              </w:rPr>
              <w:t>» (ИНН 4217084532)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01A0E1" w14:textId="77777777" w:rsidR="0040279B" w:rsidRPr="00CE2340" w:rsidRDefault="0040279B" w:rsidP="0027346C">
            <w:pPr>
              <w:jc w:val="center"/>
              <w:rPr>
                <w:color w:val="00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985CC8E" w14:textId="77777777" w:rsidR="0040279B" w:rsidRPr="00CE2340" w:rsidRDefault="0040279B" w:rsidP="0027346C">
            <w:pPr>
              <w:jc w:val="center"/>
              <w:rPr>
                <w:color w:val="000000"/>
                <w:sz w:val="20"/>
                <w:szCs w:val="20"/>
              </w:rPr>
            </w:pPr>
            <w:r w:rsidRPr="00CE2340">
              <w:rPr>
                <w:color w:val="000000"/>
                <w:sz w:val="20"/>
                <w:szCs w:val="20"/>
              </w:rPr>
              <w:t>4 885,637885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051DF4" w14:textId="77777777" w:rsidR="0040279B" w:rsidRPr="00CE2340" w:rsidRDefault="0040279B" w:rsidP="0027346C">
            <w:pPr>
              <w:jc w:val="center"/>
              <w:rPr>
                <w:color w:val="000000"/>
                <w:sz w:val="20"/>
                <w:szCs w:val="20"/>
              </w:rPr>
            </w:pPr>
            <w:r w:rsidRPr="00CE2340">
              <w:rPr>
                <w:color w:val="000000"/>
                <w:sz w:val="20"/>
                <w:szCs w:val="2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5B0695" w14:textId="77777777" w:rsidR="0040279B" w:rsidRPr="00CE2340" w:rsidRDefault="0040279B" w:rsidP="0027346C">
            <w:pPr>
              <w:jc w:val="center"/>
              <w:rPr>
                <w:color w:val="00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7188687" w14:textId="77777777" w:rsidR="0040279B" w:rsidRPr="00CE2340" w:rsidRDefault="0040279B" w:rsidP="0027346C">
            <w:pPr>
              <w:jc w:val="center"/>
              <w:rPr>
                <w:color w:val="000000"/>
                <w:sz w:val="20"/>
                <w:szCs w:val="20"/>
              </w:rPr>
            </w:pPr>
            <w:r w:rsidRPr="00CE2340">
              <w:rPr>
                <w:color w:val="000000"/>
                <w:sz w:val="20"/>
                <w:szCs w:val="20"/>
              </w:rPr>
              <w:t>4 975,580711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2EDC162" w14:textId="77777777" w:rsidR="0040279B" w:rsidRPr="00CE2340" w:rsidRDefault="0040279B" w:rsidP="0027346C">
            <w:pPr>
              <w:jc w:val="center"/>
              <w:rPr>
                <w:color w:val="000000"/>
                <w:sz w:val="20"/>
                <w:szCs w:val="20"/>
              </w:rPr>
            </w:pPr>
            <w:r w:rsidRPr="00CE2340">
              <w:rPr>
                <w:color w:val="000000"/>
                <w:sz w:val="20"/>
                <w:szCs w:val="20"/>
              </w:rPr>
              <w:t>1,415000</w:t>
            </w:r>
          </w:p>
        </w:tc>
      </w:tr>
      <w:tr w:rsidR="0040279B" w:rsidRPr="00CE2340" w14:paraId="1CB80E65" w14:textId="77777777" w:rsidTr="0027346C">
        <w:trPr>
          <w:trHeight w:val="1123"/>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3E812482" w14:textId="77777777" w:rsidR="0040279B" w:rsidRPr="00CE2340" w:rsidRDefault="0040279B" w:rsidP="0040279B">
            <w:pPr>
              <w:pStyle w:val="aa"/>
              <w:numPr>
                <w:ilvl w:val="0"/>
                <w:numId w:val="50"/>
              </w:numPr>
              <w:spacing w:line="276" w:lineRule="auto"/>
              <w:ind w:left="113" w:firstLine="0"/>
              <w:rPr>
                <w:color w:val="000000"/>
                <w:sz w:val="20"/>
                <w:szCs w:val="20"/>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B6255F5" w14:textId="77777777" w:rsidR="0040279B" w:rsidRPr="00CE2340" w:rsidRDefault="0040279B" w:rsidP="0027346C">
            <w:pPr>
              <w:rPr>
                <w:sz w:val="20"/>
                <w:szCs w:val="20"/>
              </w:rPr>
            </w:pPr>
            <w:r w:rsidRPr="00CE2340">
              <w:rPr>
                <w:sz w:val="20"/>
                <w:szCs w:val="20"/>
              </w:rPr>
              <w:t xml:space="preserve">ООО «Кузбасская </w:t>
            </w:r>
            <w:proofErr w:type="spellStart"/>
            <w:r w:rsidRPr="00CE2340">
              <w:rPr>
                <w:sz w:val="20"/>
                <w:szCs w:val="20"/>
              </w:rPr>
              <w:t>энергосетевая</w:t>
            </w:r>
            <w:proofErr w:type="spellEnd"/>
            <w:r w:rsidRPr="00CE2340">
              <w:rPr>
                <w:sz w:val="20"/>
                <w:szCs w:val="20"/>
              </w:rPr>
              <w:t xml:space="preserve"> компания» (ИНН 4205109750) - АО «</w:t>
            </w:r>
            <w:proofErr w:type="spellStart"/>
            <w:r w:rsidRPr="00CE2340">
              <w:rPr>
                <w:sz w:val="20"/>
                <w:szCs w:val="20"/>
              </w:rPr>
              <w:t>Оборонэнерго</w:t>
            </w:r>
            <w:proofErr w:type="spellEnd"/>
            <w:r w:rsidRPr="00CE2340">
              <w:rPr>
                <w:sz w:val="20"/>
                <w:szCs w:val="20"/>
              </w:rPr>
              <w:t>» (филиал «Забайкальский» АО «</w:t>
            </w:r>
            <w:proofErr w:type="spellStart"/>
            <w:r w:rsidRPr="00CE2340">
              <w:rPr>
                <w:sz w:val="20"/>
                <w:szCs w:val="20"/>
              </w:rPr>
              <w:t>Оборонэнерго</w:t>
            </w:r>
            <w:proofErr w:type="spellEnd"/>
            <w:r w:rsidRPr="00CE2340">
              <w:rPr>
                <w:sz w:val="20"/>
                <w:szCs w:val="20"/>
              </w:rPr>
              <w:t>») (ИНН 7704726225)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8883D4"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E361E2E" w14:textId="77777777" w:rsidR="0040279B" w:rsidRPr="00CE2340" w:rsidRDefault="0040279B" w:rsidP="0027346C">
            <w:pPr>
              <w:jc w:val="center"/>
              <w:rPr>
                <w:color w:val="FF0000"/>
                <w:sz w:val="20"/>
                <w:szCs w:val="20"/>
              </w:rPr>
            </w:pPr>
            <w:r w:rsidRPr="00CE2340">
              <w:rPr>
                <w:color w:val="000000"/>
                <w:sz w:val="20"/>
                <w:szCs w:val="20"/>
              </w:rPr>
              <w:t>4 873,132167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308D19" w14:textId="77777777" w:rsidR="0040279B" w:rsidRPr="00CE2340" w:rsidRDefault="0040279B" w:rsidP="0027346C">
            <w:pPr>
              <w:jc w:val="center"/>
              <w:rPr>
                <w:color w:val="FF0000"/>
                <w:sz w:val="20"/>
                <w:szCs w:val="20"/>
              </w:rPr>
            </w:pPr>
            <w:r w:rsidRPr="00CE2340">
              <w:rPr>
                <w:color w:val="000000"/>
                <w:sz w:val="20"/>
                <w:szCs w:val="2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A1CF61"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C9D60CD" w14:textId="77777777" w:rsidR="0040279B" w:rsidRPr="00CE2340" w:rsidRDefault="0040279B" w:rsidP="0027346C">
            <w:pPr>
              <w:jc w:val="center"/>
              <w:rPr>
                <w:color w:val="FF0000"/>
                <w:sz w:val="20"/>
                <w:szCs w:val="20"/>
              </w:rPr>
            </w:pPr>
            <w:r w:rsidRPr="00CE2340">
              <w:rPr>
                <w:color w:val="000000"/>
                <w:sz w:val="20"/>
                <w:szCs w:val="20"/>
              </w:rPr>
              <w:t>5 033,385500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C978AE4" w14:textId="77777777" w:rsidR="0040279B" w:rsidRPr="00CE2340" w:rsidRDefault="0040279B" w:rsidP="0027346C">
            <w:pPr>
              <w:jc w:val="center"/>
              <w:rPr>
                <w:color w:val="FF0000"/>
                <w:sz w:val="20"/>
                <w:szCs w:val="20"/>
              </w:rPr>
            </w:pPr>
            <w:r w:rsidRPr="00CE2340">
              <w:rPr>
                <w:color w:val="000000"/>
                <w:sz w:val="20"/>
                <w:szCs w:val="20"/>
              </w:rPr>
              <w:t>1,415000</w:t>
            </w:r>
          </w:p>
        </w:tc>
      </w:tr>
      <w:tr w:rsidR="0040279B" w:rsidRPr="00CE2340" w14:paraId="6F561BB5" w14:textId="77777777" w:rsidTr="0027346C">
        <w:trPr>
          <w:trHeight w:val="1008"/>
        </w:trPr>
        <w:tc>
          <w:tcPr>
            <w:tcW w:w="597" w:type="dxa"/>
            <w:tcBorders>
              <w:top w:val="single" w:sz="4" w:space="0" w:color="auto"/>
              <w:left w:val="single" w:sz="4" w:space="0" w:color="auto"/>
              <w:bottom w:val="single" w:sz="4" w:space="0" w:color="auto"/>
              <w:right w:val="single" w:sz="4" w:space="0" w:color="auto"/>
            </w:tcBorders>
            <w:noWrap/>
            <w:vAlign w:val="center"/>
          </w:tcPr>
          <w:p w14:paraId="5C0CE9B1" w14:textId="77777777" w:rsidR="0040279B" w:rsidRPr="00CE2340" w:rsidRDefault="0040279B" w:rsidP="0040279B">
            <w:pPr>
              <w:pStyle w:val="aa"/>
              <w:numPr>
                <w:ilvl w:val="0"/>
                <w:numId w:val="50"/>
              </w:numPr>
              <w:spacing w:line="276" w:lineRule="auto"/>
              <w:ind w:left="113" w:firstLine="0"/>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66E238F" w14:textId="77777777" w:rsidR="0040279B" w:rsidRPr="00CE2340" w:rsidRDefault="0040279B" w:rsidP="0027346C">
            <w:pPr>
              <w:rPr>
                <w:sz w:val="20"/>
                <w:szCs w:val="20"/>
              </w:rPr>
            </w:pPr>
            <w:r w:rsidRPr="00CE2340">
              <w:rPr>
                <w:sz w:val="20"/>
                <w:szCs w:val="20"/>
              </w:rPr>
              <w:t xml:space="preserve">ООО «Кузбасская </w:t>
            </w:r>
            <w:proofErr w:type="spellStart"/>
            <w:r w:rsidRPr="00CE2340">
              <w:rPr>
                <w:sz w:val="20"/>
                <w:szCs w:val="20"/>
              </w:rPr>
              <w:t>энергосетевая</w:t>
            </w:r>
            <w:proofErr w:type="spellEnd"/>
            <w:r w:rsidRPr="00CE2340">
              <w:rPr>
                <w:sz w:val="20"/>
                <w:szCs w:val="20"/>
              </w:rPr>
              <w:t xml:space="preserve"> компания» (ИНН 4205109750) – ООО «ОЭСК» (ИНН 4223052779)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57133E"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98A19BF" w14:textId="77777777" w:rsidR="0040279B" w:rsidRPr="00CE2340" w:rsidRDefault="0040279B" w:rsidP="0027346C">
            <w:pPr>
              <w:jc w:val="center"/>
              <w:rPr>
                <w:color w:val="FF0000"/>
                <w:sz w:val="20"/>
                <w:szCs w:val="20"/>
              </w:rPr>
            </w:pPr>
            <w:r w:rsidRPr="00CE2340">
              <w:rPr>
                <w:color w:val="000000"/>
                <w:sz w:val="20"/>
                <w:szCs w:val="20"/>
              </w:rPr>
              <w:t>4 882,394173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0AA7B4" w14:textId="77777777" w:rsidR="0040279B" w:rsidRPr="00CE2340" w:rsidRDefault="0040279B" w:rsidP="0027346C">
            <w:pPr>
              <w:jc w:val="center"/>
              <w:rPr>
                <w:color w:val="FF0000"/>
                <w:sz w:val="20"/>
                <w:szCs w:val="20"/>
              </w:rPr>
            </w:pPr>
            <w:r w:rsidRPr="00CE2340">
              <w:rPr>
                <w:color w:val="000000"/>
                <w:sz w:val="20"/>
                <w:szCs w:val="2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D06CD9"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FEC8D1C" w14:textId="77777777" w:rsidR="0040279B" w:rsidRPr="00CE2340" w:rsidRDefault="0040279B" w:rsidP="0027346C">
            <w:pPr>
              <w:jc w:val="center"/>
              <w:rPr>
                <w:color w:val="FF0000"/>
                <w:sz w:val="20"/>
                <w:szCs w:val="20"/>
              </w:rPr>
            </w:pPr>
            <w:r w:rsidRPr="00CE2340">
              <w:rPr>
                <w:color w:val="000000"/>
                <w:sz w:val="20"/>
                <w:szCs w:val="20"/>
              </w:rPr>
              <w:t>4 975,637053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0EE4191" w14:textId="77777777" w:rsidR="0040279B" w:rsidRPr="00CE2340" w:rsidRDefault="0040279B" w:rsidP="0027346C">
            <w:pPr>
              <w:jc w:val="center"/>
              <w:rPr>
                <w:color w:val="FF0000"/>
                <w:sz w:val="20"/>
                <w:szCs w:val="20"/>
              </w:rPr>
            </w:pPr>
            <w:r w:rsidRPr="00CE2340">
              <w:rPr>
                <w:color w:val="000000"/>
                <w:sz w:val="20"/>
                <w:szCs w:val="20"/>
              </w:rPr>
              <w:t>1,415000</w:t>
            </w:r>
          </w:p>
        </w:tc>
      </w:tr>
      <w:tr w:rsidR="0040279B" w:rsidRPr="00CE2340" w14:paraId="687D20C8" w14:textId="77777777" w:rsidTr="0027346C">
        <w:trPr>
          <w:trHeight w:val="315"/>
        </w:trPr>
        <w:tc>
          <w:tcPr>
            <w:tcW w:w="597" w:type="dxa"/>
            <w:tcBorders>
              <w:top w:val="single" w:sz="4" w:space="0" w:color="auto"/>
              <w:left w:val="single" w:sz="4" w:space="0" w:color="auto"/>
              <w:bottom w:val="single" w:sz="4" w:space="0" w:color="auto"/>
              <w:right w:val="single" w:sz="4" w:space="0" w:color="auto"/>
            </w:tcBorders>
            <w:vAlign w:val="center"/>
            <w:hideMark/>
          </w:tcPr>
          <w:p w14:paraId="5571EC42" w14:textId="77777777" w:rsidR="0040279B" w:rsidRPr="00CE2340" w:rsidRDefault="0040279B" w:rsidP="0027346C">
            <w:pPr>
              <w:jc w:val="center"/>
              <w:rPr>
                <w:bCs/>
                <w:sz w:val="20"/>
                <w:szCs w:val="20"/>
              </w:rPr>
            </w:pPr>
            <w:r w:rsidRPr="00CE2340">
              <w:rPr>
                <w:bCs/>
                <w:sz w:val="20"/>
                <w:szCs w:val="20"/>
              </w:rPr>
              <w:lastRenderedPageBreak/>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E818369" w14:textId="77777777" w:rsidR="0040279B" w:rsidRPr="00CE2340" w:rsidRDefault="0040279B" w:rsidP="0027346C">
            <w:pPr>
              <w:jc w:val="center"/>
              <w:rPr>
                <w:bCs/>
                <w:sz w:val="20"/>
                <w:szCs w:val="20"/>
              </w:rPr>
            </w:pPr>
            <w:r w:rsidRPr="00CE2340">
              <w:rPr>
                <w:bCs/>
                <w:sz w:val="20"/>
                <w:szCs w:val="20"/>
              </w:rPr>
              <w:t>2</w:t>
            </w:r>
          </w:p>
        </w:tc>
        <w:tc>
          <w:tcPr>
            <w:tcW w:w="1417" w:type="dxa"/>
            <w:tcBorders>
              <w:top w:val="single" w:sz="4" w:space="0" w:color="auto"/>
              <w:left w:val="nil"/>
              <w:bottom w:val="single" w:sz="4" w:space="0" w:color="auto"/>
              <w:right w:val="single" w:sz="4" w:space="0" w:color="auto"/>
            </w:tcBorders>
            <w:vAlign w:val="center"/>
            <w:hideMark/>
          </w:tcPr>
          <w:p w14:paraId="199B080C" w14:textId="77777777" w:rsidR="0040279B" w:rsidRPr="00CE2340" w:rsidRDefault="0040279B" w:rsidP="0027346C">
            <w:pPr>
              <w:jc w:val="center"/>
              <w:rPr>
                <w:bCs/>
                <w:sz w:val="20"/>
                <w:szCs w:val="20"/>
              </w:rPr>
            </w:pPr>
            <w:r w:rsidRPr="00CE2340">
              <w:rPr>
                <w:bCs/>
                <w:sz w:val="20"/>
                <w:szCs w:val="20"/>
              </w:rPr>
              <w:t>3</w:t>
            </w:r>
          </w:p>
        </w:tc>
        <w:tc>
          <w:tcPr>
            <w:tcW w:w="1843" w:type="dxa"/>
            <w:tcBorders>
              <w:top w:val="single" w:sz="4" w:space="0" w:color="auto"/>
              <w:left w:val="nil"/>
              <w:bottom w:val="single" w:sz="4" w:space="0" w:color="auto"/>
              <w:right w:val="single" w:sz="4" w:space="0" w:color="auto"/>
            </w:tcBorders>
            <w:vAlign w:val="center"/>
            <w:hideMark/>
          </w:tcPr>
          <w:p w14:paraId="6B9070F9" w14:textId="77777777" w:rsidR="0040279B" w:rsidRPr="00CE2340" w:rsidRDefault="0040279B" w:rsidP="0027346C">
            <w:pPr>
              <w:jc w:val="center"/>
              <w:rPr>
                <w:bCs/>
                <w:sz w:val="20"/>
                <w:szCs w:val="20"/>
              </w:rPr>
            </w:pPr>
            <w:r w:rsidRPr="00CE2340">
              <w:rPr>
                <w:bCs/>
                <w:sz w:val="20"/>
                <w:szCs w:val="20"/>
              </w:rPr>
              <w:t>4</w:t>
            </w:r>
          </w:p>
        </w:tc>
        <w:tc>
          <w:tcPr>
            <w:tcW w:w="1418" w:type="dxa"/>
            <w:tcBorders>
              <w:top w:val="single" w:sz="4" w:space="0" w:color="auto"/>
              <w:left w:val="nil"/>
              <w:bottom w:val="single" w:sz="4" w:space="0" w:color="auto"/>
              <w:right w:val="single" w:sz="4" w:space="0" w:color="auto"/>
            </w:tcBorders>
            <w:vAlign w:val="center"/>
            <w:hideMark/>
          </w:tcPr>
          <w:p w14:paraId="1F4AFEA3" w14:textId="77777777" w:rsidR="0040279B" w:rsidRPr="00CE2340" w:rsidRDefault="0040279B" w:rsidP="0027346C">
            <w:pPr>
              <w:jc w:val="center"/>
              <w:rPr>
                <w:bCs/>
                <w:sz w:val="20"/>
                <w:szCs w:val="20"/>
              </w:rPr>
            </w:pPr>
            <w:r w:rsidRPr="00CE2340">
              <w:rPr>
                <w:bCs/>
                <w:sz w:val="20"/>
                <w:szCs w:val="20"/>
              </w:rPr>
              <w:t>5</w:t>
            </w:r>
          </w:p>
        </w:tc>
        <w:tc>
          <w:tcPr>
            <w:tcW w:w="1417" w:type="dxa"/>
            <w:tcBorders>
              <w:top w:val="single" w:sz="4" w:space="0" w:color="auto"/>
              <w:left w:val="nil"/>
              <w:bottom w:val="single" w:sz="4" w:space="0" w:color="auto"/>
              <w:right w:val="single" w:sz="4" w:space="0" w:color="auto"/>
            </w:tcBorders>
            <w:vAlign w:val="center"/>
            <w:hideMark/>
          </w:tcPr>
          <w:p w14:paraId="1B178890" w14:textId="77777777" w:rsidR="0040279B" w:rsidRPr="00CE2340" w:rsidRDefault="0040279B" w:rsidP="0027346C">
            <w:pPr>
              <w:jc w:val="center"/>
              <w:rPr>
                <w:bCs/>
                <w:sz w:val="20"/>
                <w:szCs w:val="20"/>
              </w:rPr>
            </w:pPr>
            <w:r w:rsidRPr="00CE2340">
              <w:rPr>
                <w:bCs/>
                <w:sz w:val="20"/>
                <w:szCs w:val="20"/>
              </w:rPr>
              <w:t>6</w:t>
            </w:r>
          </w:p>
        </w:tc>
        <w:tc>
          <w:tcPr>
            <w:tcW w:w="1843" w:type="dxa"/>
            <w:tcBorders>
              <w:top w:val="single" w:sz="4" w:space="0" w:color="auto"/>
              <w:left w:val="nil"/>
              <w:bottom w:val="single" w:sz="4" w:space="0" w:color="auto"/>
              <w:right w:val="single" w:sz="4" w:space="0" w:color="auto"/>
            </w:tcBorders>
            <w:vAlign w:val="center"/>
            <w:hideMark/>
          </w:tcPr>
          <w:p w14:paraId="70DEAB84" w14:textId="77777777" w:rsidR="0040279B" w:rsidRPr="00CE2340" w:rsidRDefault="0040279B" w:rsidP="0027346C">
            <w:pPr>
              <w:jc w:val="center"/>
              <w:rPr>
                <w:bCs/>
                <w:sz w:val="20"/>
                <w:szCs w:val="20"/>
              </w:rPr>
            </w:pPr>
            <w:r w:rsidRPr="00CE2340">
              <w:rPr>
                <w:bCs/>
                <w:sz w:val="20"/>
                <w:szCs w:val="20"/>
              </w:rPr>
              <w:t>7</w:t>
            </w:r>
          </w:p>
        </w:tc>
        <w:tc>
          <w:tcPr>
            <w:tcW w:w="1559" w:type="dxa"/>
            <w:tcBorders>
              <w:top w:val="single" w:sz="4" w:space="0" w:color="auto"/>
              <w:left w:val="nil"/>
              <w:bottom w:val="single" w:sz="4" w:space="0" w:color="auto"/>
              <w:right w:val="single" w:sz="4" w:space="0" w:color="auto"/>
            </w:tcBorders>
            <w:vAlign w:val="center"/>
            <w:hideMark/>
          </w:tcPr>
          <w:p w14:paraId="2966D16E" w14:textId="77777777" w:rsidR="0040279B" w:rsidRPr="00CE2340" w:rsidRDefault="0040279B" w:rsidP="0027346C">
            <w:pPr>
              <w:jc w:val="center"/>
              <w:rPr>
                <w:bCs/>
                <w:sz w:val="20"/>
                <w:szCs w:val="20"/>
              </w:rPr>
            </w:pPr>
            <w:r w:rsidRPr="00CE2340">
              <w:rPr>
                <w:bCs/>
                <w:sz w:val="20"/>
                <w:szCs w:val="20"/>
              </w:rPr>
              <w:t>8</w:t>
            </w:r>
          </w:p>
        </w:tc>
      </w:tr>
      <w:tr w:rsidR="0040279B" w:rsidRPr="00CE2340" w14:paraId="18B9CAAE" w14:textId="77777777" w:rsidTr="0027346C">
        <w:trPr>
          <w:trHeight w:val="1395"/>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235F7EDC" w14:textId="77777777" w:rsidR="0040279B" w:rsidRPr="00CE2340" w:rsidRDefault="0040279B" w:rsidP="0040279B">
            <w:pPr>
              <w:pStyle w:val="aa"/>
              <w:numPr>
                <w:ilvl w:val="0"/>
                <w:numId w:val="50"/>
              </w:numPr>
              <w:spacing w:line="276" w:lineRule="auto"/>
              <w:ind w:left="113" w:firstLine="0"/>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1928E79" w14:textId="77777777" w:rsidR="0040279B" w:rsidRPr="00CE2340" w:rsidRDefault="0040279B" w:rsidP="0027346C">
            <w:pPr>
              <w:rPr>
                <w:sz w:val="20"/>
                <w:szCs w:val="20"/>
              </w:rPr>
            </w:pPr>
            <w:r w:rsidRPr="00CE2340">
              <w:rPr>
                <w:sz w:val="20"/>
                <w:szCs w:val="20"/>
              </w:rPr>
              <w:t xml:space="preserve">ООО «Кузбасская </w:t>
            </w:r>
            <w:proofErr w:type="spellStart"/>
            <w:r w:rsidRPr="00CE2340">
              <w:rPr>
                <w:sz w:val="20"/>
                <w:szCs w:val="20"/>
              </w:rPr>
              <w:t>энергосетевая</w:t>
            </w:r>
            <w:proofErr w:type="spellEnd"/>
            <w:r w:rsidRPr="00CE2340">
              <w:rPr>
                <w:sz w:val="20"/>
                <w:szCs w:val="20"/>
              </w:rPr>
              <w:t xml:space="preserve"> компания» (ИНН 4205109750) - ОАО «РЖД» (Западно-Сибирская дирекция по энергообеспечению - СП </w:t>
            </w:r>
            <w:proofErr w:type="spellStart"/>
            <w:r w:rsidRPr="00CE2340">
              <w:rPr>
                <w:sz w:val="20"/>
                <w:szCs w:val="20"/>
              </w:rPr>
              <w:t>Трансэнерго</w:t>
            </w:r>
            <w:proofErr w:type="spellEnd"/>
            <w:r w:rsidRPr="00CE2340">
              <w:rPr>
                <w:sz w:val="20"/>
                <w:szCs w:val="20"/>
              </w:rPr>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70758D"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B5A618A" w14:textId="77777777" w:rsidR="0040279B" w:rsidRPr="00CE2340" w:rsidRDefault="0040279B" w:rsidP="0027346C">
            <w:pPr>
              <w:jc w:val="center"/>
              <w:rPr>
                <w:color w:val="FF0000"/>
                <w:sz w:val="20"/>
                <w:szCs w:val="20"/>
              </w:rPr>
            </w:pPr>
            <w:r w:rsidRPr="00CE2340">
              <w:rPr>
                <w:color w:val="000000"/>
                <w:sz w:val="20"/>
                <w:szCs w:val="20"/>
              </w:rPr>
              <w:t>4 889,778283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5CB145" w14:textId="77777777" w:rsidR="0040279B" w:rsidRPr="00CE2340" w:rsidRDefault="0040279B" w:rsidP="0027346C">
            <w:pPr>
              <w:jc w:val="center"/>
              <w:rPr>
                <w:color w:val="FF0000"/>
                <w:sz w:val="20"/>
                <w:szCs w:val="20"/>
              </w:rPr>
            </w:pPr>
            <w:r w:rsidRPr="00CE2340">
              <w:rPr>
                <w:color w:val="000000"/>
                <w:sz w:val="20"/>
                <w:szCs w:val="2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095824"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1874022" w14:textId="77777777" w:rsidR="0040279B" w:rsidRPr="00CE2340" w:rsidRDefault="0040279B" w:rsidP="0027346C">
            <w:pPr>
              <w:jc w:val="center"/>
              <w:rPr>
                <w:color w:val="FF0000"/>
                <w:sz w:val="20"/>
                <w:szCs w:val="20"/>
              </w:rPr>
            </w:pPr>
            <w:r w:rsidRPr="00CE2340">
              <w:rPr>
                <w:color w:val="000000"/>
                <w:sz w:val="20"/>
                <w:szCs w:val="20"/>
              </w:rPr>
              <w:t>4 975,374028</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CB4374A" w14:textId="77777777" w:rsidR="0040279B" w:rsidRPr="00CE2340" w:rsidRDefault="0040279B" w:rsidP="0027346C">
            <w:pPr>
              <w:jc w:val="center"/>
              <w:rPr>
                <w:color w:val="FF0000"/>
                <w:sz w:val="20"/>
                <w:szCs w:val="20"/>
              </w:rPr>
            </w:pPr>
            <w:r w:rsidRPr="00CE2340">
              <w:rPr>
                <w:color w:val="000000"/>
                <w:sz w:val="20"/>
                <w:szCs w:val="20"/>
              </w:rPr>
              <w:t>1,415000</w:t>
            </w:r>
          </w:p>
        </w:tc>
      </w:tr>
      <w:tr w:rsidR="0040279B" w:rsidRPr="00CE2340" w14:paraId="7BEC1F6D" w14:textId="77777777" w:rsidTr="0027346C">
        <w:trPr>
          <w:trHeight w:val="1557"/>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2AA142EA" w14:textId="77777777" w:rsidR="0040279B" w:rsidRPr="00CE2340" w:rsidRDefault="0040279B" w:rsidP="0040279B">
            <w:pPr>
              <w:pStyle w:val="aa"/>
              <w:numPr>
                <w:ilvl w:val="0"/>
                <w:numId w:val="50"/>
              </w:numPr>
              <w:spacing w:line="276" w:lineRule="auto"/>
              <w:ind w:left="113" w:firstLine="0"/>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790CC59" w14:textId="77777777" w:rsidR="0040279B" w:rsidRPr="00CE2340" w:rsidRDefault="0040279B" w:rsidP="0027346C">
            <w:pPr>
              <w:rPr>
                <w:sz w:val="20"/>
                <w:szCs w:val="20"/>
              </w:rPr>
            </w:pPr>
            <w:r w:rsidRPr="00CE2340">
              <w:rPr>
                <w:sz w:val="20"/>
                <w:szCs w:val="20"/>
              </w:rPr>
              <w:t xml:space="preserve">ООО «Кузбасская </w:t>
            </w:r>
            <w:proofErr w:type="spellStart"/>
            <w:r w:rsidRPr="00CE2340">
              <w:rPr>
                <w:sz w:val="20"/>
                <w:szCs w:val="20"/>
              </w:rPr>
              <w:t>энергосетевая</w:t>
            </w:r>
            <w:proofErr w:type="spellEnd"/>
            <w:r w:rsidRPr="00CE2340">
              <w:rPr>
                <w:sz w:val="20"/>
                <w:szCs w:val="20"/>
              </w:rPr>
              <w:t xml:space="preserve"> </w:t>
            </w:r>
            <w:proofErr w:type="gramStart"/>
            <w:r w:rsidRPr="00CE2340">
              <w:rPr>
                <w:sz w:val="20"/>
                <w:szCs w:val="20"/>
              </w:rPr>
              <w:t>компания»  (</w:t>
            </w:r>
            <w:proofErr w:type="gramEnd"/>
            <w:r w:rsidRPr="00CE2340">
              <w:rPr>
                <w:sz w:val="20"/>
                <w:szCs w:val="20"/>
              </w:rPr>
              <w:t xml:space="preserve">ИНН 4205109750) - ОАО «РЖД»  (Красноярская дирекция по энергообеспечению - СП </w:t>
            </w:r>
            <w:proofErr w:type="spellStart"/>
            <w:r w:rsidRPr="00CE2340">
              <w:rPr>
                <w:sz w:val="20"/>
                <w:szCs w:val="20"/>
              </w:rPr>
              <w:t>Трансэнерго</w:t>
            </w:r>
            <w:proofErr w:type="spellEnd"/>
            <w:r w:rsidRPr="00CE2340">
              <w:rPr>
                <w:sz w:val="20"/>
                <w:szCs w:val="20"/>
              </w:rPr>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FC34CB"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E822E01" w14:textId="77777777" w:rsidR="0040279B" w:rsidRPr="00CE2340" w:rsidRDefault="0040279B" w:rsidP="0027346C">
            <w:pPr>
              <w:jc w:val="center"/>
              <w:rPr>
                <w:color w:val="FF0000"/>
                <w:sz w:val="20"/>
                <w:szCs w:val="20"/>
              </w:rPr>
            </w:pPr>
            <w:r w:rsidRPr="00CE2340">
              <w:rPr>
                <w:color w:val="000000"/>
                <w:sz w:val="20"/>
                <w:szCs w:val="20"/>
              </w:rPr>
              <w:t>4 881,674015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2BC989" w14:textId="77777777" w:rsidR="0040279B" w:rsidRPr="00CE2340" w:rsidRDefault="0040279B" w:rsidP="0027346C">
            <w:pPr>
              <w:jc w:val="center"/>
              <w:rPr>
                <w:color w:val="FF0000"/>
                <w:sz w:val="20"/>
                <w:szCs w:val="20"/>
              </w:rPr>
            </w:pPr>
            <w:r w:rsidRPr="00CE2340">
              <w:rPr>
                <w:color w:val="000000"/>
                <w:sz w:val="20"/>
                <w:szCs w:val="2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DF5933"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06DB77E" w14:textId="77777777" w:rsidR="0040279B" w:rsidRPr="00CE2340" w:rsidRDefault="0040279B" w:rsidP="0027346C">
            <w:pPr>
              <w:jc w:val="center"/>
              <w:rPr>
                <w:color w:val="FF0000"/>
                <w:sz w:val="20"/>
                <w:szCs w:val="20"/>
              </w:rPr>
            </w:pPr>
            <w:r w:rsidRPr="00CE2340">
              <w:rPr>
                <w:color w:val="000000"/>
                <w:sz w:val="20"/>
                <w:szCs w:val="20"/>
              </w:rPr>
              <w:t>4 982,966353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C253EEF" w14:textId="77777777" w:rsidR="0040279B" w:rsidRPr="00CE2340" w:rsidRDefault="0040279B" w:rsidP="0027346C">
            <w:pPr>
              <w:jc w:val="center"/>
              <w:rPr>
                <w:color w:val="FF0000"/>
                <w:sz w:val="20"/>
                <w:szCs w:val="20"/>
              </w:rPr>
            </w:pPr>
            <w:r w:rsidRPr="00CE2340">
              <w:rPr>
                <w:color w:val="000000"/>
                <w:sz w:val="20"/>
                <w:szCs w:val="20"/>
              </w:rPr>
              <w:t>1,415000</w:t>
            </w:r>
          </w:p>
        </w:tc>
      </w:tr>
      <w:tr w:rsidR="0040279B" w:rsidRPr="00CE2340" w14:paraId="26AB5257" w14:textId="77777777" w:rsidTr="0027346C">
        <w:trPr>
          <w:trHeight w:val="900"/>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2C7E992D" w14:textId="77777777" w:rsidR="0040279B" w:rsidRPr="00CE2340" w:rsidRDefault="0040279B" w:rsidP="0040279B">
            <w:pPr>
              <w:pStyle w:val="aa"/>
              <w:numPr>
                <w:ilvl w:val="0"/>
                <w:numId w:val="50"/>
              </w:numPr>
              <w:spacing w:line="276" w:lineRule="auto"/>
              <w:ind w:left="113" w:firstLine="0"/>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FC72180" w14:textId="77777777" w:rsidR="0040279B" w:rsidRPr="00CE2340" w:rsidRDefault="0040279B" w:rsidP="0027346C">
            <w:pPr>
              <w:rPr>
                <w:sz w:val="20"/>
                <w:szCs w:val="20"/>
              </w:rPr>
            </w:pPr>
            <w:r w:rsidRPr="00CE2340">
              <w:rPr>
                <w:sz w:val="20"/>
                <w:szCs w:val="20"/>
              </w:rPr>
              <w:t xml:space="preserve">ООО «Кузбасская </w:t>
            </w:r>
            <w:proofErr w:type="spellStart"/>
            <w:r w:rsidRPr="00CE2340">
              <w:rPr>
                <w:sz w:val="20"/>
                <w:szCs w:val="20"/>
              </w:rPr>
              <w:t>энергосетевая</w:t>
            </w:r>
            <w:proofErr w:type="spellEnd"/>
            <w:r w:rsidRPr="00CE2340">
              <w:rPr>
                <w:sz w:val="20"/>
                <w:szCs w:val="20"/>
              </w:rPr>
              <w:t xml:space="preserve"> компания» (ИНН 4205109750) – ООО ХК «СДС-</w:t>
            </w:r>
            <w:proofErr w:type="spellStart"/>
            <w:r w:rsidRPr="00CE2340">
              <w:rPr>
                <w:sz w:val="20"/>
                <w:szCs w:val="20"/>
              </w:rPr>
              <w:t>Энерго</w:t>
            </w:r>
            <w:proofErr w:type="spellEnd"/>
            <w:r w:rsidRPr="00CE2340">
              <w:rPr>
                <w:sz w:val="20"/>
                <w:szCs w:val="20"/>
              </w:rPr>
              <w:t>» (ИНН 4250003450)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5CF048"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97AF09E" w14:textId="77777777" w:rsidR="0040279B" w:rsidRPr="00CE2340" w:rsidRDefault="0040279B" w:rsidP="0027346C">
            <w:pPr>
              <w:jc w:val="center"/>
              <w:rPr>
                <w:color w:val="FF0000"/>
                <w:sz w:val="20"/>
                <w:szCs w:val="20"/>
              </w:rPr>
            </w:pPr>
            <w:r w:rsidRPr="00CE2340">
              <w:rPr>
                <w:color w:val="000000"/>
                <w:sz w:val="20"/>
                <w:szCs w:val="20"/>
              </w:rPr>
              <w:t>4 886,567687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6DBDE8" w14:textId="77777777" w:rsidR="0040279B" w:rsidRPr="00CE2340" w:rsidRDefault="0040279B" w:rsidP="0027346C">
            <w:pPr>
              <w:jc w:val="center"/>
              <w:rPr>
                <w:color w:val="FF0000"/>
                <w:sz w:val="20"/>
                <w:szCs w:val="20"/>
              </w:rPr>
            </w:pPr>
            <w:r w:rsidRPr="00CE2340">
              <w:rPr>
                <w:color w:val="000000"/>
                <w:sz w:val="20"/>
                <w:szCs w:val="2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1B4552"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63F450B" w14:textId="77777777" w:rsidR="0040279B" w:rsidRPr="00CE2340" w:rsidRDefault="0040279B" w:rsidP="0027346C">
            <w:pPr>
              <w:jc w:val="center"/>
              <w:rPr>
                <w:color w:val="FF0000"/>
                <w:sz w:val="20"/>
                <w:szCs w:val="20"/>
              </w:rPr>
            </w:pPr>
            <w:r w:rsidRPr="00CE2340">
              <w:rPr>
                <w:color w:val="000000"/>
                <w:sz w:val="20"/>
                <w:szCs w:val="20"/>
              </w:rPr>
              <w:t>4 975,056631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44859D6" w14:textId="77777777" w:rsidR="0040279B" w:rsidRPr="00CE2340" w:rsidRDefault="0040279B" w:rsidP="0027346C">
            <w:pPr>
              <w:jc w:val="center"/>
              <w:rPr>
                <w:color w:val="FF0000"/>
                <w:sz w:val="20"/>
                <w:szCs w:val="20"/>
              </w:rPr>
            </w:pPr>
            <w:r w:rsidRPr="00CE2340">
              <w:rPr>
                <w:color w:val="000000"/>
                <w:sz w:val="20"/>
                <w:szCs w:val="20"/>
              </w:rPr>
              <w:t>1,415000</w:t>
            </w:r>
          </w:p>
        </w:tc>
      </w:tr>
      <w:tr w:rsidR="0040279B" w:rsidRPr="00CE2340" w14:paraId="53B8A21A" w14:textId="77777777" w:rsidTr="0027346C">
        <w:trPr>
          <w:trHeight w:val="541"/>
        </w:trPr>
        <w:tc>
          <w:tcPr>
            <w:tcW w:w="597" w:type="dxa"/>
            <w:tcBorders>
              <w:top w:val="single" w:sz="4" w:space="0" w:color="auto"/>
              <w:left w:val="single" w:sz="4" w:space="0" w:color="auto"/>
              <w:bottom w:val="single" w:sz="4" w:space="0" w:color="auto"/>
              <w:right w:val="single" w:sz="4" w:space="0" w:color="auto"/>
            </w:tcBorders>
            <w:noWrap/>
            <w:vAlign w:val="center"/>
          </w:tcPr>
          <w:p w14:paraId="1582A727" w14:textId="77777777" w:rsidR="0040279B" w:rsidRPr="00CE2340" w:rsidRDefault="0040279B" w:rsidP="0040279B">
            <w:pPr>
              <w:pStyle w:val="aa"/>
              <w:numPr>
                <w:ilvl w:val="0"/>
                <w:numId w:val="50"/>
              </w:numPr>
              <w:spacing w:line="276" w:lineRule="auto"/>
              <w:ind w:left="113" w:firstLine="0"/>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0534AF3" w14:textId="77777777" w:rsidR="0040279B" w:rsidRPr="00CE2340" w:rsidRDefault="0040279B" w:rsidP="0027346C">
            <w:pPr>
              <w:rPr>
                <w:sz w:val="20"/>
                <w:szCs w:val="20"/>
              </w:rPr>
            </w:pPr>
            <w:r w:rsidRPr="00CE2340">
              <w:rPr>
                <w:sz w:val="20"/>
                <w:szCs w:val="20"/>
              </w:rPr>
              <w:t xml:space="preserve">ООО «Кузбасская </w:t>
            </w:r>
            <w:proofErr w:type="spellStart"/>
            <w:r w:rsidRPr="00CE2340">
              <w:rPr>
                <w:sz w:val="20"/>
                <w:szCs w:val="20"/>
              </w:rPr>
              <w:t>энергосетевая</w:t>
            </w:r>
            <w:proofErr w:type="spellEnd"/>
            <w:r w:rsidRPr="00CE2340">
              <w:rPr>
                <w:sz w:val="20"/>
                <w:szCs w:val="20"/>
              </w:rPr>
              <w:t xml:space="preserve"> компания» (ИНН 4205109750) - АО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6F2691"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1275DCC" w14:textId="77777777" w:rsidR="0040279B" w:rsidRPr="00CE2340" w:rsidRDefault="0040279B" w:rsidP="0027346C">
            <w:pPr>
              <w:jc w:val="center"/>
              <w:rPr>
                <w:color w:val="FF0000"/>
                <w:sz w:val="20"/>
                <w:szCs w:val="20"/>
              </w:rPr>
            </w:pPr>
            <w:r w:rsidRPr="00CE2340">
              <w:rPr>
                <w:color w:val="000000"/>
                <w:sz w:val="20"/>
                <w:szCs w:val="20"/>
              </w:rPr>
              <w:t>4 861,078535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461BC6" w14:textId="77777777" w:rsidR="0040279B" w:rsidRPr="00CE2340" w:rsidRDefault="0040279B" w:rsidP="0027346C">
            <w:pPr>
              <w:jc w:val="center"/>
              <w:rPr>
                <w:color w:val="FF0000"/>
                <w:sz w:val="20"/>
                <w:szCs w:val="20"/>
              </w:rPr>
            </w:pPr>
            <w:r w:rsidRPr="00CE2340">
              <w:rPr>
                <w:color w:val="000000"/>
                <w:sz w:val="20"/>
                <w:szCs w:val="2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A44B67"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3ED8B68" w14:textId="77777777" w:rsidR="0040279B" w:rsidRPr="00CE2340" w:rsidRDefault="0040279B" w:rsidP="0027346C">
            <w:pPr>
              <w:jc w:val="center"/>
              <w:rPr>
                <w:color w:val="FF0000"/>
                <w:sz w:val="20"/>
                <w:szCs w:val="20"/>
              </w:rPr>
            </w:pPr>
            <w:r w:rsidRPr="00CE2340">
              <w:rPr>
                <w:color w:val="000000"/>
                <w:sz w:val="20"/>
                <w:szCs w:val="20"/>
              </w:rPr>
              <w:t>4 973,292494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B09D837" w14:textId="77777777" w:rsidR="0040279B" w:rsidRPr="00CE2340" w:rsidRDefault="0040279B" w:rsidP="0027346C">
            <w:pPr>
              <w:jc w:val="center"/>
              <w:rPr>
                <w:color w:val="FF0000"/>
                <w:sz w:val="20"/>
                <w:szCs w:val="20"/>
              </w:rPr>
            </w:pPr>
            <w:r w:rsidRPr="00CE2340">
              <w:rPr>
                <w:color w:val="000000"/>
                <w:sz w:val="20"/>
                <w:szCs w:val="20"/>
              </w:rPr>
              <w:t>1,415000</w:t>
            </w:r>
          </w:p>
        </w:tc>
      </w:tr>
      <w:tr w:rsidR="0040279B" w:rsidRPr="00CE2340" w14:paraId="7747B626" w14:textId="77777777" w:rsidTr="0027346C">
        <w:trPr>
          <w:trHeight w:val="296"/>
        </w:trPr>
        <w:tc>
          <w:tcPr>
            <w:tcW w:w="597" w:type="dxa"/>
            <w:tcBorders>
              <w:top w:val="single" w:sz="4" w:space="0" w:color="auto"/>
              <w:left w:val="single" w:sz="4" w:space="0" w:color="auto"/>
              <w:bottom w:val="single" w:sz="4" w:space="0" w:color="auto"/>
              <w:right w:val="single" w:sz="4" w:space="0" w:color="auto"/>
            </w:tcBorders>
            <w:noWrap/>
            <w:vAlign w:val="center"/>
          </w:tcPr>
          <w:p w14:paraId="6D2F9D67" w14:textId="77777777" w:rsidR="0040279B" w:rsidRPr="00CE2340" w:rsidRDefault="0040279B" w:rsidP="0040279B">
            <w:pPr>
              <w:pStyle w:val="aa"/>
              <w:numPr>
                <w:ilvl w:val="0"/>
                <w:numId w:val="50"/>
              </w:numPr>
              <w:spacing w:line="276" w:lineRule="auto"/>
              <w:ind w:left="113" w:firstLine="0"/>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6B67014" w14:textId="77777777" w:rsidR="0040279B" w:rsidRPr="00CE2340" w:rsidRDefault="0040279B" w:rsidP="0027346C">
            <w:pPr>
              <w:rPr>
                <w:sz w:val="20"/>
                <w:szCs w:val="20"/>
              </w:rPr>
            </w:pPr>
            <w:r w:rsidRPr="00CE2340">
              <w:rPr>
                <w:sz w:val="20"/>
                <w:szCs w:val="20"/>
              </w:rPr>
              <w:t xml:space="preserve">ООО «Кузбасская </w:t>
            </w:r>
            <w:proofErr w:type="spellStart"/>
            <w:r w:rsidRPr="00CE2340">
              <w:rPr>
                <w:sz w:val="20"/>
                <w:szCs w:val="20"/>
              </w:rPr>
              <w:t>энергосетевая</w:t>
            </w:r>
            <w:proofErr w:type="spellEnd"/>
            <w:r w:rsidRPr="00CE2340">
              <w:rPr>
                <w:sz w:val="20"/>
                <w:szCs w:val="20"/>
              </w:rPr>
              <w:t xml:space="preserve"> компания» (ИНН 4205109750) - АО «Электросеть» (ИНН 7714734225)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F68C41"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06F5D0D" w14:textId="77777777" w:rsidR="0040279B" w:rsidRPr="00CE2340" w:rsidRDefault="0040279B" w:rsidP="0027346C">
            <w:pPr>
              <w:jc w:val="center"/>
              <w:rPr>
                <w:color w:val="FF0000"/>
                <w:sz w:val="20"/>
                <w:szCs w:val="20"/>
              </w:rPr>
            </w:pPr>
            <w:r w:rsidRPr="00CE2340">
              <w:rPr>
                <w:color w:val="000000"/>
                <w:sz w:val="20"/>
                <w:szCs w:val="20"/>
              </w:rPr>
              <w:t>6 203,460026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51817B" w14:textId="77777777" w:rsidR="0040279B" w:rsidRPr="00CE2340" w:rsidRDefault="0040279B" w:rsidP="0027346C">
            <w:pPr>
              <w:jc w:val="center"/>
              <w:rPr>
                <w:color w:val="FF0000"/>
                <w:sz w:val="20"/>
                <w:szCs w:val="20"/>
              </w:rPr>
            </w:pPr>
            <w:r w:rsidRPr="00CE2340">
              <w:rPr>
                <w:color w:val="000000"/>
                <w:sz w:val="20"/>
                <w:szCs w:val="2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E129A5"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9077063" w14:textId="77777777" w:rsidR="0040279B" w:rsidRPr="00CE2340" w:rsidRDefault="0040279B" w:rsidP="0027346C">
            <w:pPr>
              <w:jc w:val="center"/>
              <w:rPr>
                <w:color w:val="FF0000"/>
                <w:sz w:val="20"/>
                <w:szCs w:val="20"/>
              </w:rPr>
            </w:pPr>
            <w:r w:rsidRPr="00CE2340">
              <w:rPr>
                <w:color w:val="000000"/>
                <w:sz w:val="20"/>
                <w:szCs w:val="20"/>
              </w:rPr>
              <w:t>6 320,731069</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D6F70D0" w14:textId="77777777" w:rsidR="0040279B" w:rsidRPr="00CE2340" w:rsidRDefault="0040279B" w:rsidP="0027346C">
            <w:pPr>
              <w:jc w:val="center"/>
              <w:rPr>
                <w:color w:val="FF0000"/>
                <w:sz w:val="20"/>
                <w:szCs w:val="20"/>
              </w:rPr>
            </w:pPr>
            <w:r w:rsidRPr="00CE2340">
              <w:rPr>
                <w:color w:val="000000"/>
                <w:sz w:val="20"/>
                <w:szCs w:val="20"/>
              </w:rPr>
              <w:t>1,415000</w:t>
            </w:r>
          </w:p>
        </w:tc>
      </w:tr>
      <w:tr w:rsidR="0040279B" w:rsidRPr="00CE2340" w14:paraId="2E1A0CB9" w14:textId="77777777" w:rsidTr="0027346C">
        <w:trPr>
          <w:trHeight w:val="989"/>
        </w:trPr>
        <w:tc>
          <w:tcPr>
            <w:tcW w:w="597" w:type="dxa"/>
            <w:tcBorders>
              <w:top w:val="single" w:sz="4" w:space="0" w:color="auto"/>
              <w:left w:val="single" w:sz="4" w:space="0" w:color="auto"/>
              <w:bottom w:val="single" w:sz="4" w:space="0" w:color="auto"/>
              <w:right w:val="single" w:sz="4" w:space="0" w:color="auto"/>
            </w:tcBorders>
            <w:noWrap/>
            <w:vAlign w:val="center"/>
          </w:tcPr>
          <w:p w14:paraId="1523C0CD" w14:textId="77777777" w:rsidR="0040279B" w:rsidRPr="00CE2340" w:rsidRDefault="0040279B" w:rsidP="0040279B">
            <w:pPr>
              <w:pStyle w:val="aa"/>
              <w:numPr>
                <w:ilvl w:val="0"/>
                <w:numId w:val="50"/>
              </w:numPr>
              <w:spacing w:line="276" w:lineRule="auto"/>
              <w:ind w:left="113" w:firstLine="0"/>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7A828A8" w14:textId="77777777" w:rsidR="0040279B" w:rsidRPr="00CE2340" w:rsidRDefault="0040279B" w:rsidP="0027346C">
            <w:pPr>
              <w:rPr>
                <w:sz w:val="20"/>
                <w:szCs w:val="20"/>
              </w:rPr>
            </w:pPr>
            <w:r w:rsidRPr="00CE2340">
              <w:rPr>
                <w:sz w:val="20"/>
                <w:szCs w:val="20"/>
              </w:rPr>
              <w:t xml:space="preserve">ООО «Кузбасская </w:t>
            </w:r>
            <w:proofErr w:type="spellStart"/>
            <w:r w:rsidRPr="00CE2340">
              <w:rPr>
                <w:sz w:val="20"/>
                <w:szCs w:val="20"/>
              </w:rPr>
              <w:t>энергосетевая</w:t>
            </w:r>
            <w:proofErr w:type="spellEnd"/>
            <w:r w:rsidRPr="00CE2340">
              <w:rPr>
                <w:sz w:val="20"/>
                <w:szCs w:val="20"/>
              </w:rPr>
              <w:t xml:space="preserve"> компания» (ИНН 4205109750) - ООО «</w:t>
            </w:r>
            <w:proofErr w:type="spellStart"/>
            <w:r w:rsidRPr="00CE2340">
              <w:rPr>
                <w:sz w:val="20"/>
                <w:szCs w:val="20"/>
              </w:rPr>
              <w:t>Энергосервис</w:t>
            </w:r>
            <w:proofErr w:type="spellEnd"/>
            <w:r w:rsidRPr="00CE2340">
              <w:rPr>
                <w:sz w:val="20"/>
                <w:szCs w:val="20"/>
              </w:rPr>
              <w:t>» (ИНН 4212038927)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2C60A4"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684427B" w14:textId="77777777" w:rsidR="0040279B" w:rsidRPr="00CE2340" w:rsidRDefault="0040279B" w:rsidP="0027346C">
            <w:pPr>
              <w:jc w:val="center"/>
              <w:rPr>
                <w:color w:val="FF0000"/>
                <w:sz w:val="20"/>
                <w:szCs w:val="20"/>
              </w:rPr>
            </w:pPr>
            <w:r w:rsidRPr="00CE2340">
              <w:rPr>
                <w:color w:val="000000"/>
                <w:sz w:val="20"/>
                <w:szCs w:val="20"/>
              </w:rPr>
              <w:t>4 891,583162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F7266D" w14:textId="77777777" w:rsidR="0040279B" w:rsidRPr="00CE2340" w:rsidRDefault="0040279B" w:rsidP="0027346C">
            <w:pPr>
              <w:jc w:val="center"/>
              <w:rPr>
                <w:color w:val="FF0000"/>
                <w:sz w:val="20"/>
                <w:szCs w:val="20"/>
              </w:rPr>
            </w:pPr>
            <w:r w:rsidRPr="00CE2340">
              <w:rPr>
                <w:color w:val="000000"/>
                <w:sz w:val="20"/>
                <w:szCs w:val="2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89F0DA"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4E99916" w14:textId="77777777" w:rsidR="0040279B" w:rsidRPr="00CE2340" w:rsidRDefault="0040279B" w:rsidP="0027346C">
            <w:pPr>
              <w:jc w:val="center"/>
              <w:rPr>
                <w:color w:val="FF0000"/>
                <w:sz w:val="20"/>
                <w:szCs w:val="20"/>
              </w:rPr>
            </w:pPr>
            <w:r w:rsidRPr="00CE2340">
              <w:rPr>
                <w:color w:val="000000"/>
                <w:sz w:val="20"/>
                <w:szCs w:val="20"/>
              </w:rPr>
              <w:t>4 975,101621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0A2BC2D" w14:textId="77777777" w:rsidR="0040279B" w:rsidRPr="00CE2340" w:rsidRDefault="0040279B" w:rsidP="0027346C">
            <w:pPr>
              <w:jc w:val="center"/>
              <w:rPr>
                <w:color w:val="FF0000"/>
                <w:sz w:val="20"/>
                <w:szCs w:val="20"/>
              </w:rPr>
            </w:pPr>
            <w:r w:rsidRPr="00CE2340">
              <w:rPr>
                <w:color w:val="000000"/>
                <w:sz w:val="20"/>
                <w:szCs w:val="20"/>
              </w:rPr>
              <w:t>1,415000</w:t>
            </w:r>
          </w:p>
        </w:tc>
      </w:tr>
      <w:tr w:rsidR="0040279B" w:rsidRPr="00CE2340" w14:paraId="79CE5D4F" w14:textId="77777777" w:rsidTr="0027346C">
        <w:trPr>
          <w:trHeight w:val="989"/>
        </w:trPr>
        <w:tc>
          <w:tcPr>
            <w:tcW w:w="597" w:type="dxa"/>
            <w:tcBorders>
              <w:top w:val="single" w:sz="4" w:space="0" w:color="auto"/>
              <w:left w:val="single" w:sz="4" w:space="0" w:color="auto"/>
              <w:bottom w:val="single" w:sz="4" w:space="0" w:color="auto"/>
              <w:right w:val="single" w:sz="4" w:space="0" w:color="auto"/>
            </w:tcBorders>
            <w:noWrap/>
            <w:vAlign w:val="center"/>
          </w:tcPr>
          <w:p w14:paraId="3866F125" w14:textId="77777777" w:rsidR="0040279B" w:rsidRPr="00CE2340" w:rsidRDefault="0040279B" w:rsidP="0040279B">
            <w:pPr>
              <w:pStyle w:val="aa"/>
              <w:numPr>
                <w:ilvl w:val="0"/>
                <w:numId w:val="50"/>
              </w:numPr>
              <w:spacing w:line="276" w:lineRule="auto"/>
              <w:ind w:left="113" w:firstLine="0"/>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03DED69" w14:textId="77777777" w:rsidR="0040279B" w:rsidRPr="00CE2340" w:rsidRDefault="0040279B" w:rsidP="0027346C">
            <w:pPr>
              <w:rPr>
                <w:sz w:val="20"/>
                <w:szCs w:val="20"/>
              </w:rPr>
            </w:pPr>
            <w:r w:rsidRPr="00CE2340">
              <w:rPr>
                <w:sz w:val="20"/>
                <w:szCs w:val="20"/>
              </w:rPr>
              <w:t xml:space="preserve">ООО «Кузбасская </w:t>
            </w:r>
            <w:proofErr w:type="spellStart"/>
            <w:r w:rsidRPr="00CE2340">
              <w:rPr>
                <w:sz w:val="20"/>
                <w:szCs w:val="20"/>
              </w:rPr>
              <w:t>энергосетевая</w:t>
            </w:r>
            <w:proofErr w:type="spellEnd"/>
            <w:r w:rsidRPr="00CE2340">
              <w:rPr>
                <w:sz w:val="20"/>
                <w:szCs w:val="20"/>
              </w:rPr>
              <w:t xml:space="preserve"> компания» (ИНН 4205109750) – ООО «</w:t>
            </w:r>
            <w:proofErr w:type="spellStart"/>
            <w:r w:rsidRPr="00CE2340">
              <w:rPr>
                <w:sz w:val="20"/>
                <w:szCs w:val="20"/>
              </w:rPr>
              <w:t>СибЭнергоСеть</w:t>
            </w:r>
            <w:proofErr w:type="spellEnd"/>
            <w:r w:rsidRPr="00CE2340">
              <w:rPr>
                <w:sz w:val="20"/>
                <w:szCs w:val="20"/>
              </w:rPr>
              <w:t>» (ИНН 4223127110)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C9AE3C"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E2E0C83" w14:textId="77777777" w:rsidR="0040279B" w:rsidRPr="00CE2340" w:rsidRDefault="0040279B" w:rsidP="0027346C">
            <w:pPr>
              <w:jc w:val="center"/>
              <w:rPr>
                <w:color w:val="FF0000"/>
                <w:sz w:val="20"/>
                <w:szCs w:val="20"/>
              </w:rPr>
            </w:pPr>
            <w:r w:rsidRPr="00CE2340">
              <w:rPr>
                <w:color w:val="000000"/>
                <w:sz w:val="20"/>
                <w:szCs w:val="20"/>
              </w:rPr>
              <w:t>4 268,110106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A2D9D3" w14:textId="77777777" w:rsidR="0040279B" w:rsidRPr="00CE2340" w:rsidRDefault="0040279B" w:rsidP="0027346C">
            <w:pPr>
              <w:jc w:val="center"/>
              <w:rPr>
                <w:color w:val="FF0000"/>
                <w:sz w:val="20"/>
                <w:szCs w:val="20"/>
              </w:rPr>
            </w:pPr>
            <w:r w:rsidRPr="00CE2340">
              <w:rPr>
                <w:color w:val="000000"/>
                <w:sz w:val="20"/>
                <w:szCs w:val="2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8B647F" w14:textId="77777777" w:rsidR="0040279B" w:rsidRPr="00CE2340" w:rsidRDefault="0040279B" w:rsidP="0027346C">
            <w:pPr>
              <w:jc w:val="center"/>
              <w:rPr>
                <w:color w:val="FF0000"/>
                <w:sz w:val="20"/>
                <w:szCs w:val="20"/>
              </w:rPr>
            </w:pPr>
            <w:r w:rsidRPr="00CE2340">
              <w:rPr>
                <w:color w:val="000000"/>
                <w:sz w:val="20"/>
                <w:szCs w:val="2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79B24BF" w14:textId="77777777" w:rsidR="0040279B" w:rsidRPr="00CE2340" w:rsidRDefault="0040279B" w:rsidP="0027346C">
            <w:pPr>
              <w:jc w:val="center"/>
              <w:rPr>
                <w:color w:val="FF0000"/>
                <w:sz w:val="20"/>
                <w:szCs w:val="20"/>
              </w:rPr>
            </w:pPr>
            <w:r w:rsidRPr="00CE2340">
              <w:rPr>
                <w:color w:val="000000"/>
                <w:sz w:val="20"/>
                <w:szCs w:val="20"/>
              </w:rPr>
              <w:t>4 996,664311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5DD673C" w14:textId="77777777" w:rsidR="0040279B" w:rsidRPr="00CE2340" w:rsidRDefault="0040279B" w:rsidP="0027346C">
            <w:pPr>
              <w:jc w:val="center"/>
              <w:rPr>
                <w:color w:val="FF0000"/>
                <w:sz w:val="20"/>
                <w:szCs w:val="20"/>
              </w:rPr>
            </w:pPr>
            <w:r w:rsidRPr="00CE2340">
              <w:rPr>
                <w:color w:val="000000"/>
                <w:sz w:val="20"/>
                <w:szCs w:val="20"/>
              </w:rPr>
              <w:t>1,415000</w:t>
            </w:r>
          </w:p>
        </w:tc>
      </w:tr>
    </w:tbl>
    <w:p w14:paraId="7CDE8AD8" w14:textId="77777777" w:rsidR="0040279B" w:rsidRPr="00CE2340" w:rsidRDefault="0040279B" w:rsidP="0040279B">
      <w:pPr>
        <w:autoSpaceDE w:val="0"/>
        <w:autoSpaceDN w:val="0"/>
        <w:adjustRightInd w:val="0"/>
        <w:ind w:firstLine="540"/>
        <w:jc w:val="both"/>
        <w:rPr>
          <w:sz w:val="20"/>
          <w:szCs w:val="20"/>
        </w:rPr>
      </w:pPr>
      <w:r w:rsidRPr="00CE2340">
        <w:rPr>
          <w:sz w:val="20"/>
          <w:szCs w:val="20"/>
        </w:rPr>
        <w:t>Примечания:</w:t>
      </w:r>
    </w:p>
    <w:p w14:paraId="00817716" w14:textId="77777777" w:rsidR="0040279B" w:rsidRPr="00CE2340" w:rsidRDefault="0040279B" w:rsidP="0040279B">
      <w:pPr>
        <w:autoSpaceDE w:val="0"/>
        <w:autoSpaceDN w:val="0"/>
        <w:adjustRightInd w:val="0"/>
        <w:ind w:right="-739" w:firstLine="540"/>
        <w:jc w:val="both"/>
        <w:rPr>
          <w:sz w:val="20"/>
          <w:szCs w:val="20"/>
        </w:rPr>
      </w:pPr>
      <w:r w:rsidRPr="00CE2340">
        <w:rPr>
          <w:sz w:val="20"/>
          <w:szCs w:val="20"/>
        </w:rPr>
        <w:t>1. Индивидуальные тарифы на услуги по передаче электрической энергии для взаиморасчетов между сетевыми организациями по Кемеровской области-Кузбасса установлены для пары сетевых организаций, при этом сетевая организация, указанная в паре первой, является плательщиком, вторая - получателем платы.</w:t>
      </w:r>
    </w:p>
    <w:p w14:paraId="01C228CA" w14:textId="77777777" w:rsidR="0040279B" w:rsidRPr="00CE2340" w:rsidRDefault="0040279B" w:rsidP="0040279B">
      <w:pPr>
        <w:autoSpaceDE w:val="0"/>
        <w:autoSpaceDN w:val="0"/>
        <w:adjustRightInd w:val="0"/>
        <w:ind w:right="-739" w:firstLine="540"/>
        <w:jc w:val="both"/>
        <w:rPr>
          <w:b/>
          <w:sz w:val="20"/>
          <w:szCs w:val="20"/>
        </w:rPr>
      </w:pPr>
      <w:r w:rsidRPr="00CE2340">
        <w:rPr>
          <w:sz w:val="20"/>
          <w:szCs w:val="20"/>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10A37DCA" w14:textId="77777777" w:rsidR="0040279B" w:rsidRPr="00CE2340" w:rsidRDefault="0040279B" w:rsidP="0040279B">
      <w:pPr>
        <w:jc w:val="center"/>
        <w:rPr>
          <w:b/>
          <w:bCs/>
          <w:sz w:val="20"/>
          <w:szCs w:val="20"/>
        </w:rPr>
      </w:pPr>
    </w:p>
    <w:p w14:paraId="22721A19" w14:textId="4760914F" w:rsidR="0040279B" w:rsidRPr="00CE2340" w:rsidRDefault="0040279B" w:rsidP="001F6D69">
      <w:pPr>
        <w:tabs>
          <w:tab w:val="left" w:pos="5580"/>
          <w:tab w:val="left" w:pos="9498"/>
        </w:tabs>
        <w:ind w:firstLine="709"/>
        <w:rPr>
          <w:sz w:val="20"/>
          <w:szCs w:val="20"/>
        </w:rPr>
        <w:sectPr w:rsidR="0040279B" w:rsidRPr="00CE2340" w:rsidSect="00CE2340">
          <w:pgSz w:w="16838" w:h="11906" w:orient="landscape"/>
          <w:pgMar w:top="1418" w:right="1134" w:bottom="284" w:left="1134" w:header="709" w:footer="709" w:gutter="0"/>
          <w:cols w:space="708"/>
          <w:titlePg/>
          <w:docGrid w:linePitch="360"/>
        </w:sectPr>
      </w:pPr>
    </w:p>
    <w:p w14:paraId="775919FF" w14:textId="3047465F" w:rsidR="004C36EE" w:rsidRDefault="004C36EE" w:rsidP="00FB44F3">
      <w:pPr>
        <w:tabs>
          <w:tab w:val="left" w:pos="3686"/>
          <w:tab w:val="left" w:pos="9498"/>
        </w:tabs>
        <w:ind w:left="5954" w:right="-569" w:firstLine="4961"/>
      </w:pPr>
    </w:p>
    <w:sectPr w:rsidR="004C36EE" w:rsidSect="00FB44F3">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1BA1D" w14:textId="77777777" w:rsidR="00E553AB" w:rsidRDefault="00E553AB" w:rsidP="005A4977">
      <w:r>
        <w:separator/>
      </w:r>
    </w:p>
  </w:endnote>
  <w:endnote w:type="continuationSeparator" w:id="0">
    <w:p w14:paraId="477D66AA" w14:textId="77777777" w:rsidR="00E553AB" w:rsidRDefault="00E553AB"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134B" w14:textId="77777777" w:rsidR="00E553AB" w:rsidRDefault="00E553AB">
    <w:pPr>
      <w:pStyle w:val="a7"/>
    </w:pPr>
  </w:p>
  <w:p w14:paraId="47E5DE51" w14:textId="77777777" w:rsidR="00E553AB" w:rsidRDefault="00E553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B9857" w14:textId="77777777" w:rsidR="00E553AB" w:rsidRDefault="00E553AB" w:rsidP="005A4977">
      <w:r>
        <w:separator/>
      </w:r>
    </w:p>
  </w:footnote>
  <w:footnote w:type="continuationSeparator" w:id="0">
    <w:p w14:paraId="0FC78883" w14:textId="77777777" w:rsidR="00E553AB" w:rsidRDefault="00E553AB"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773821"/>
      <w:docPartObj>
        <w:docPartGallery w:val="Page Numbers (Top of Page)"/>
        <w:docPartUnique/>
      </w:docPartObj>
    </w:sdtPr>
    <w:sdtEndPr/>
    <w:sdtContent>
      <w:p w14:paraId="276E70EB" w14:textId="2860B55E" w:rsidR="00D44479" w:rsidRDefault="00D44479">
        <w:pPr>
          <w:pStyle w:val="a5"/>
          <w:jc w:val="center"/>
        </w:pPr>
        <w:r>
          <w:fldChar w:fldCharType="begin"/>
        </w:r>
        <w:r>
          <w:instrText>PAGE   \* MERGEFORMAT</w:instrText>
        </w:r>
        <w:r>
          <w:fldChar w:fldCharType="separate"/>
        </w:r>
        <w:r>
          <w:t>2</w:t>
        </w:r>
        <w:r>
          <w:fldChar w:fldCharType="end"/>
        </w:r>
      </w:p>
    </w:sdtContent>
  </w:sdt>
  <w:p w14:paraId="25997DC2" w14:textId="77777777" w:rsidR="00D44479" w:rsidRDefault="00D4447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14395"/>
        </w:tabs>
        <w:ind w:left="1439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9F65CB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BD17FD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C02652C"/>
    <w:multiLevelType w:val="multilevel"/>
    <w:tmpl w:val="441E92C2"/>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09D18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1AED31C1"/>
    <w:multiLevelType w:val="multilevel"/>
    <w:tmpl w:val="FE0EF87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1CD9698F"/>
    <w:multiLevelType w:val="multilevel"/>
    <w:tmpl w:val="DA9AD70A"/>
    <w:lvl w:ilvl="0">
      <w:start w:val="1"/>
      <w:numFmt w:val="decimal"/>
      <w:lvlText w:val="%1."/>
      <w:lvlJc w:val="left"/>
      <w:pPr>
        <w:ind w:left="1069" w:hanging="360"/>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21"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1D5918DE"/>
    <w:multiLevelType w:val="multilevel"/>
    <w:tmpl w:val="BBE618E2"/>
    <w:lvl w:ilvl="0">
      <w:start w:val="1"/>
      <w:numFmt w:val="decimal"/>
      <w:lvlText w:val="%1."/>
      <w:lvlJc w:val="left"/>
      <w:pPr>
        <w:ind w:left="1069" w:hanging="360"/>
      </w:pPr>
      <w:rPr>
        <w:rFonts w:hint="default"/>
        <w:b w:val="0"/>
        <w:sz w:val="24"/>
        <w:szCs w:val="24"/>
      </w:rPr>
    </w:lvl>
    <w:lvl w:ilvl="1">
      <w:start w:val="1"/>
      <w:numFmt w:val="decimal"/>
      <w:isLgl/>
      <w:lvlText w:val="%1.%2."/>
      <w:lvlJc w:val="left"/>
      <w:pPr>
        <w:ind w:left="1159" w:hanging="450"/>
      </w:pPr>
      <w:rPr>
        <w:rFonts w:hint="default"/>
        <w:b w:val="0"/>
        <w:sz w:val="24"/>
        <w:szCs w:val="24"/>
      </w:rPr>
    </w:lvl>
    <w:lvl w:ilvl="2">
      <w:start w:val="1"/>
      <w:numFmt w:val="decimal"/>
      <w:isLgl/>
      <w:lvlText w:val="%1.%2.%3."/>
      <w:lvlJc w:val="left"/>
      <w:pPr>
        <w:ind w:left="1429" w:hanging="720"/>
      </w:pPr>
      <w:rPr>
        <w:rFonts w:hint="default"/>
        <w:b w:val="0"/>
        <w:sz w:val="28"/>
      </w:rPr>
    </w:lvl>
    <w:lvl w:ilvl="3">
      <w:start w:val="1"/>
      <w:numFmt w:val="decimal"/>
      <w:isLgl/>
      <w:lvlText w:val="%1.%2.%3.%4."/>
      <w:lvlJc w:val="left"/>
      <w:pPr>
        <w:ind w:left="1429" w:hanging="720"/>
      </w:pPr>
      <w:rPr>
        <w:rFonts w:hint="default"/>
        <w:b w:val="0"/>
        <w:sz w:val="28"/>
      </w:rPr>
    </w:lvl>
    <w:lvl w:ilvl="4">
      <w:start w:val="1"/>
      <w:numFmt w:val="decimal"/>
      <w:isLgl/>
      <w:lvlText w:val="%1.%2.%3.%4.%5."/>
      <w:lvlJc w:val="left"/>
      <w:pPr>
        <w:ind w:left="1789" w:hanging="1080"/>
      </w:pPr>
      <w:rPr>
        <w:rFonts w:hint="default"/>
        <w:b w:val="0"/>
        <w:sz w:val="28"/>
      </w:rPr>
    </w:lvl>
    <w:lvl w:ilvl="5">
      <w:start w:val="1"/>
      <w:numFmt w:val="decimal"/>
      <w:isLgl/>
      <w:lvlText w:val="%1.%2.%3.%4.%5.%6."/>
      <w:lvlJc w:val="left"/>
      <w:pPr>
        <w:ind w:left="1789" w:hanging="1080"/>
      </w:pPr>
      <w:rPr>
        <w:rFonts w:hint="default"/>
        <w:b w:val="0"/>
        <w:sz w:val="28"/>
      </w:rPr>
    </w:lvl>
    <w:lvl w:ilvl="6">
      <w:start w:val="1"/>
      <w:numFmt w:val="decimal"/>
      <w:isLgl/>
      <w:lvlText w:val="%1.%2.%3.%4.%5.%6.%7."/>
      <w:lvlJc w:val="left"/>
      <w:pPr>
        <w:ind w:left="2149" w:hanging="1440"/>
      </w:pPr>
      <w:rPr>
        <w:rFonts w:hint="default"/>
        <w:b w:val="0"/>
        <w:sz w:val="28"/>
      </w:rPr>
    </w:lvl>
    <w:lvl w:ilvl="7">
      <w:start w:val="1"/>
      <w:numFmt w:val="decimal"/>
      <w:isLgl/>
      <w:lvlText w:val="%1.%2.%3.%4.%5.%6.%7.%8."/>
      <w:lvlJc w:val="left"/>
      <w:pPr>
        <w:ind w:left="2149" w:hanging="1440"/>
      </w:pPr>
      <w:rPr>
        <w:rFonts w:hint="default"/>
        <w:b w:val="0"/>
        <w:sz w:val="28"/>
      </w:rPr>
    </w:lvl>
    <w:lvl w:ilvl="8">
      <w:start w:val="1"/>
      <w:numFmt w:val="decimal"/>
      <w:isLgl/>
      <w:lvlText w:val="%1.%2.%3.%4.%5.%6.%7.%8.%9."/>
      <w:lvlJc w:val="left"/>
      <w:pPr>
        <w:ind w:left="2509" w:hanging="1800"/>
      </w:pPr>
      <w:rPr>
        <w:rFonts w:hint="default"/>
        <w:b w:val="0"/>
        <w:sz w:val="28"/>
      </w:rPr>
    </w:lvl>
  </w:abstractNum>
  <w:abstractNum w:abstractNumId="23"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79714C0"/>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285345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D2C34E5"/>
    <w:multiLevelType w:val="multilevel"/>
    <w:tmpl w:val="570CB81E"/>
    <w:lvl w:ilvl="0">
      <w:start w:val="1"/>
      <w:numFmt w:val="decimal"/>
      <w:lvlText w:val="%1."/>
      <w:lvlJc w:val="left"/>
      <w:pPr>
        <w:ind w:left="1069" w:hanging="360"/>
      </w:pPr>
      <w:rPr>
        <w:rFonts w:hint="default"/>
        <w:b w:val="0"/>
        <w:bCs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2F742EBC"/>
    <w:multiLevelType w:val="hybridMultilevel"/>
    <w:tmpl w:val="DC789BA6"/>
    <w:lvl w:ilvl="0" w:tplc="7C5093C8">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23A070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324D632B"/>
    <w:multiLevelType w:val="multilevel"/>
    <w:tmpl w:val="0AA6D75C"/>
    <w:lvl w:ilvl="0">
      <w:start w:val="4"/>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31"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AEF1ED5"/>
    <w:multiLevelType w:val="hybridMultilevel"/>
    <w:tmpl w:val="4B743762"/>
    <w:lvl w:ilvl="0" w:tplc="4CD84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CA007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3CA24ADF"/>
    <w:multiLevelType w:val="multilevel"/>
    <w:tmpl w:val="03C02062"/>
    <w:lvl w:ilvl="0">
      <w:start w:val="2"/>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5"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3D563B30"/>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3EB01BC5"/>
    <w:multiLevelType w:val="multilevel"/>
    <w:tmpl w:val="D89680E2"/>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8" w15:restartNumberingAfterBreak="0">
    <w:nsid w:val="457F60B6"/>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9" w15:restartNumberingAfterBreak="0">
    <w:nsid w:val="46697A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496F6EDB"/>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498F396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4B013C16"/>
    <w:multiLevelType w:val="multilevel"/>
    <w:tmpl w:val="F7FAEF12"/>
    <w:lvl w:ilvl="0">
      <w:start w:val="1"/>
      <w:numFmt w:val="decimal"/>
      <w:lvlText w:val="%1."/>
      <w:lvlJc w:val="left"/>
      <w:pPr>
        <w:ind w:left="1084" w:hanging="375"/>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4" w15:restartNumberingAfterBreak="0">
    <w:nsid w:val="529F76ED"/>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57FB07DF"/>
    <w:multiLevelType w:val="hybridMultilevel"/>
    <w:tmpl w:val="00447DF8"/>
    <w:lvl w:ilvl="0" w:tplc="0419000F">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58B14B5D"/>
    <w:multiLevelType w:val="hybridMultilevel"/>
    <w:tmpl w:val="82B85862"/>
    <w:lvl w:ilvl="0" w:tplc="10A4A1E6">
      <w:start w:val="1"/>
      <w:numFmt w:val="decimal"/>
      <w:lvlText w:val="%1."/>
      <w:lvlJc w:val="left"/>
      <w:pPr>
        <w:ind w:left="858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9EB48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5A664041"/>
    <w:multiLevelType w:val="hybridMultilevel"/>
    <w:tmpl w:val="8B6C1B16"/>
    <w:lvl w:ilvl="0" w:tplc="F7FC3EAA">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9" w15:restartNumberingAfterBreak="0">
    <w:nsid w:val="608A6744"/>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6206474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15:restartNumberingAfterBreak="0">
    <w:nsid w:val="63546414"/>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2"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3" w15:restartNumberingAfterBreak="0">
    <w:nsid w:val="666D3F2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6E2C5A6B"/>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5" w15:restartNumberingAfterBreak="0">
    <w:nsid w:val="70832BEF"/>
    <w:multiLevelType w:val="multilevel"/>
    <w:tmpl w:val="72C4400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7141371"/>
    <w:multiLevelType w:val="multilevel"/>
    <w:tmpl w:val="0818FB2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7" w15:restartNumberingAfterBreak="0">
    <w:nsid w:val="77252A96"/>
    <w:multiLevelType w:val="multilevel"/>
    <w:tmpl w:val="BBE618E2"/>
    <w:lvl w:ilvl="0">
      <w:start w:val="1"/>
      <w:numFmt w:val="decimal"/>
      <w:lvlText w:val="%1."/>
      <w:lvlJc w:val="left"/>
      <w:pPr>
        <w:ind w:left="1069" w:hanging="360"/>
      </w:pPr>
      <w:rPr>
        <w:rFonts w:hint="default"/>
        <w:b w:val="0"/>
        <w:sz w:val="24"/>
        <w:szCs w:val="24"/>
      </w:rPr>
    </w:lvl>
    <w:lvl w:ilvl="1">
      <w:start w:val="1"/>
      <w:numFmt w:val="decimal"/>
      <w:isLgl/>
      <w:lvlText w:val="%1.%2."/>
      <w:lvlJc w:val="left"/>
      <w:pPr>
        <w:ind w:left="1159" w:hanging="450"/>
      </w:pPr>
      <w:rPr>
        <w:rFonts w:hint="default"/>
        <w:b w:val="0"/>
        <w:sz w:val="24"/>
        <w:szCs w:val="24"/>
      </w:rPr>
    </w:lvl>
    <w:lvl w:ilvl="2">
      <w:start w:val="1"/>
      <w:numFmt w:val="decimal"/>
      <w:isLgl/>
      <w:lvlText w:val="%1.%2.%3."/>
      <w:lvlJc w:val="left"/>
      <w:pPr>
        <w:ind w:left="1429" w:hanging="720"/>
      </w:pPr>
      <w:rPr>
        <w:rFonts w:hint="default"/>
        <w:b w:val="0"/>
        <w:sz w:val="28"/>
      </w:rPr>
    </w:lvl>
    <w:lvl w:ilvl="3">
      <w:start w:val="1"/>
      <w:numFmt w:val="decimal"/>
      <w:isLgl/>
      <w:lvlText w:val="%1.%2.%3.%4."/>
      <w:lvlJc w:val="left"/>
      <w:pPr>
        <w:ind w:left="1429" w:hanging="720"/>
      </w:pPr>
      <w:rPr>
        <w:rFonts w:hint="default"/>
        <w:b w:val="0"/>
        <w:sz w:val="28"/>
      </w:rPr>
    </w:lvl>
    <w:lvl w:ilvl="4">
      <w:start w:val="1"/>
      <w:numFmt w:val="decimal"/>
      <w:isLgl/>
      <w:lvlText w:val="%1.%2.%3.%4.%5."/>
      <w:lvlJc w:val="left"/>
      <w:pPr>
        <w:ind w:left="1789" w:hanging="1080"/>
      </w:pPr>
      <w:rPr>
        <w:rFonts w:hint="default"/>
        <w:b w:val="0"/>
        <w:sz w:val="28"/>
      </w:rPr>
    </w:lvl>
    <w:lvl w:ilvl="5">
      <w:start w:val="1"/>
      <w:numFmt w:val="decimal"/>
      <w:isLgl/>
      <w:lvlText w:val="%1.%2.%3.%4.%5.%6."/>
      <w:lvlJc w:val="left"/>
      <w:pPr>
        <w:ind w:left="1789" w:hanging="1080"/>
      </w:pPr>
      <w:rPr>
        <w:rFonts w:hint="default"/>
        <w:b w:val="0"/>
        <w:sz w:val="28"/>
      </w:rPr>
    </w:lvl>
    <w:lvl w:ilvl="6">
      <w:start w:val="1"/>
      <w:numFmt w:val="decimal"/>
      <w:isLgl/>
      <w:lvlText w:val="%1.%2.%3.%4.%5.%6.%7."/>
      <w:lvlJc w:val="left"/>
      <w:pPr>
        <w:ind w:left="2149" w:hanging="1440"/>
      </w:pPr>
      <w:rPr>
        <w:rFonts w:hint="default"/>
        <w:b w:val="0"/>
        <w:sz w:val="28"/>
      </w:rPr>
    </w:lvl>
    <w:lvl w:ilvl="7">
      <w:start w:val="1"/>
      <w:numFmt w:val="decimal"/>
      <w:isLgl/>
      <w:lvlText w:val="%1.%2.%3.%4.%5.%6.%7.%8."/>
      <w:lvlJc w:val="left"/>
      <w:pPr>
        <w:ind w:left="2149" w:hanging="1440"/>
      </w:pPr>
      <w:rPr>
        <w:rFonts w:hint="default"/>
        <w:b w:val="0"/>
        <w:sz w:val="28"/>
      </w:rPr>
    </w:lvl>
    <w:lvl w:ilvl="8">
      <w:start w:val="1"/>
      <w:numFmt w:val="decimal"/>
      <w:isLgl/>
      <w:lvlText w:val="%1.%2.%3.%4.%5.%6.%7.%8.%9."/>
      <w:lvlJc w:val="left"/>
      <w:pPr>
        <w:ind w:left="2509" w:hanging="1800"/>
      </w:pPr>
      <w:rPr>
        <w:rFonts w:hint="default"/>
        <w:b w:val="0"/>
        <w:sz w:val="28"/>
      </w:rPr>
    </w:lvl>
  </w:abstractNum>
  <w:abstractNum w:abstractNumId="58" w15:restartNumberingAfterBreak="0">
    <w:nsid w:val="7FD013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52"/>
  </w:num>
  <w:num w:numId="5">
    <w:abstractNumId w:val="28"/>
  </w:num>
  <w:num w:numId="6">
    <w:abstractNumId w:val="48"/>
  </w:num>
  <w:num w:numId="7">
    <w:abstractNumId w:val="23"/>
  </w:num>
  <w:num w:numId="8">
    <w:abstractNumId w:val="18"/>
  </w:num>
  <w:num w:numId="9">
    <w:abstractNumId w:val="39"/>
  </w:num>
  <w:num w:numId="10">
    <w:abstractNumId w:val="29"/>
  </w:num>
  <w:num w:numId="11">
    <w:abstractNumId w:val="15"/>
  </w:num>
  <w:num w:numId="12">
    <w:abstractNumId w:val="25"/>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50"/>
  </w:num>
  <w:num w:numId="16">
    <w:abstractNumId w:val="58"/>
  </w:num>
  <w:num w:numId="17">
    <w:abstractNumId w:val="35"/>
  </w:num>
  <w:num w:numId="18">
    <w:abstractNumId w:val="45"/>
  </w:num>
  <w:num w:numId="19">
    <w:abstractNumId w:val="34"/>
  </w:num>
  <w:num w:numId="20">
    <w:abstractNumId w:val="16"/>
  </w:num>
  <w:num w:numId="21">
    <w:abstractNumId w:val="37"/>
  </w:num>
  <w:num w:numId="22">
    <w:abstractNumId w:val="33"/>
  </w:num>
  <w:num w:numId="23">
    <w:abstractNumId w:val="41"/>
  </w:num>
  <w:num w:numId="24">
    <w:abstractNumId w:val="47"/>
  </w:num>
  <w:num w:numId="25">
    <w:abstractNumId w:val="31"/>
  </w:num>
  <w:num w:numId="26">
    <w:abstractNumId w:val="21"/>
  </w:num>
  <w:num w:numId="27">
    <w:abstractNumId w:val="38"/>
  </w:num>
  <w:num w:numId="28">
    <w:abstractNumId w:val="30"/>
  </w:num>
  <w:num w:numId="29">
    <w:abstractNumId w:val="2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num>
  <w:num w:numId="33">
    <w:abstractNumId w:val="56"/>
  </w:num>
  <w:num w:numId="34">
    <w:abstractNumId w:val="44"/>
  </w:num>
  <w:num w:numId="35">
    <w:abstractNumId w:val="53"/>
  </w:num>
  <w:num w:numId="36">
    <w:abstractNumId w:val="19"/>
  </w:num>
  <w:num w:numId="37">
    <w:abstractNumId w:val="40"/>
  </w:num>
  <w:num w:numId="38">
    <w:abstractNumId w:val="55"/>
  </w:num>
  <w:num w:numId="39">
    <w:abstractNumId w:val="54"/>
  </w:num>
  <w:num w:numId="40">
    <w:abstractNumId w:val="57"/>
  </w:num>
  <w:num w:numId="41">
    <w:abstractNumId w:val="22"/>
  </w:num>
  <w:num w:numId="42">
    <w:abstractNumId w:val="20"/>
  </w:num>
  <w:num w:numId="43">
    <w:abstractNumId w:val="17"/>
  </w:num>
  <w:num w:numId="44">
    <w:abstractNumId w:val="26"/>
  </w:num>
  <w:num w:numId="45">
    <w:abstractNumId w:val="49"/>
  </w:num>
  <w:num w:numId="46">
    <w:abstractNumId w:val="36"/>
  </w:num>
  <w:num w:numId="47">
    <w:abstractNumId w:val="32"/>
  </w:num>
  <w:num w:numId="48">
    <w:abstractNumId w:val="43"/>
  </w:num>
  <w:num w:numId="49">
    <w:abstractNumId w:val="46"/>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2EDC"/>
    <w:rsid w:val="00007A0D"/>
    <w:rsid w:val="00010756"/>
    <w:rsid w:val="000109BB"/>
    <w:rsid w:val="00013FF7"/>
    <w:rsid w:val="000170E0"/>
    <w:rsid w:val="0002114D"/>
    <w:rsid w:val="000252DB"/>
    <w:rsid w:val="00026ECB"/>
    <w:rsid w:val="00031526"/>
    <w:rsid w:val="0003291C"/>
    <w:rsid w:val="00036497"/>
    <w:rsid w:val="00037247"/>
    <w:rsid w:val="000375D1"/>
    <w:rsid w:val="00037B9E"/>
    <w:rsid w:val="00037F74"/>
    <w:rsid w:val="0004013E"/>
    <w:rsid w:val="000407A7"/>
    <w:rsid w:val="0004081B"/>
    <w:rsid w:val="00043FBF"/>
    <w:rsid w:val="0004457C"/>
    <w:rsid w:val="000460FA"/>
    <w:rsid w:val="0004700E"/>
    <w:rsid w:val="00051187"/>
    <w:rsid w:val="000527FC"/>
    <w:rsid w:val="000551F9"/>
    <w:rsid w:val="00061C21"/>
    <w:rsid w:val="00063522"/>
    <w:rsid w:val="000649AA"/>
    <w:rsid w:val="00064BA2"/>
    <w:rsid w:val="0006559B"/>
    <w:rsid w:val="000661EC"/>
    <w:rsid w:val="00067198"/>
    <w:rsid w:val="000672DD"/>
    <w:rsid w:val="00067364"/>
    <w:rsid w:val="00067DC2"/>
    <w:rsid w:val="00070693"/>
    <w:rsid w:val="00070DB1"/>
    <w:rsid w:val="000711EF"/>
    <w:rsid w:val="00071C48"/>
    <w:rsid w:val="00071D8F"/>
    <w:rsid w:val="00072335"/>
    <w:rsid w:val="00072D3A"/>
    <w:rsid w:val="00072FC2"/>
    <w:rsid w:val="00074B40"/>
    <w:rsid w:val="0007558F"/>
    <w:rsid w:val="00076037"/>
    <w:rsid w:val="000840E2"/>
    <w:rsid w:val="0008680C"/>
    <w:rsid w:val="0008705B"/>
    <w:rsid w:val="00087EBB"/>
    <w:rsid w:val="00090A90"/>
    <w:rsid w:val="000934B9"/>
    <w:rsid w:val="00097218"/>
    <w:rsid w:val="000A0C41"/>
    <w:rsid w:val="000A2265"/>
    <w:rsid w:val="000A2B28"/>
    <w:rsid w:val="000A47F2"/>
    <w:rsid w:val="000A5C62"/>
    <w:rsid w:val="000B0E58"/>
    <w:rsid w:val="000B0FB3"/>
    <w:rsid w:val="000B1E10"/>
    <w:rsid w:val="000B25A0"/>
    <w:rsid w:val="000B4C4F"/>
    <w:rsid w:val="000B4DF6"/>
    <w:rsid w:val="000B58A5"/>
    <w:rsid w:val="000B5F47"/>
    <w:rsid w:val="000B6A3D"/>
    <w:rsid w:val="000B75A8"/>
    <w:rsid w:val="000C10DD"/>
    <w:rsid w:val="000C270F"/>
    <w:rsid w:val="000C2951"/>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E679D"/>
    <w:rsid w:val="000F2809"/>
    <w:rsid w:val="000F2E0E"/>
    <w:rsid w:val="000F35C7"/>
    <w:rsid w:val="000F3ADE"/>
    <w:rsid w:val="000F55D8"/>
    <w:rsid w:val="000F5FD9"/>
    <w:rsid w:val="000F638F"/>
    <w:rsid w:val="000F6FA2"/>
    <w:rsid w:val="0010299E"/>
    <w:rsid w:val="00103A97"/>
    <w:rsid w:val="00103AA9"/>
    <w:rsid w:val="00103E7F"/>
    <w:rsid w:val="00107209"/>
    <w:rsid w:val="00107270"/>
    <w:rsid w:val="00107315"/>
    <w:rsid w:val="001139BE"/>
    <w:rsid w:val="001148EE"/>
    <w:rsid w:val="00115104"/>
    <w:rsid w:val="00115876"/>
    <w:rsid w:val="00115AA7"/>
    <w:rsid w:val="00115F92"/>
    <w:rsid w:val="00116A07"/>
    <w:rsid w:val="00116CA4"/>
    <w:rsid w:val="0012155E"/>
    <w:rsid w:val="001232ED"/>
    <w:rsid w:val="001232F1"/>
    <w:rsid w:val="001265CE"/>
    <w:rsid w:val="00127641"/>
    <w:rsid w:val="00127668"/>
    <w:rsid w:val="00131763"/>
    <w:rsid w:val="001324B0"/>
    <w:rsid w:val="00135E85"/>
    <w:rsid w:val="00136C6C"/>
    <w:rsid w:val="00136C71"/>
    <w:rsid w:val="00140F4B"/>
    <w:rsid w:val="0014152E"/>
    <w:rsid w:val="001435C3"/>
    <w:rsid w:val="00144573"/>
    <w:rsid w:val="00147B66"/>
    <w:rsid w:val="00151A45"/>
    <w:rsid w:val="00151B99"/>
    <w:rsid w:val="00151FF7"/>
    <w:rsid w:val="00152A1D"/>
    <w:rsid w:val="00155358"/>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77A0"/>
    <w:rsid w:val="00197A86"/>
    <w:rsid w:val="001A24BD"/>
    <w:rsid w:val="001A4B79"/>
    <w:rsid w:val="001A5333"/>
    <w:rsid w:val="001A5454"/>
    <w:rsid w:val="001A6CD8"/>
    <w:rsid w:val="001B0453"/>
    <w:rsid w:val="001B3B56"/>
    <w:rsid w:val="001B51A5"/>
    <w:rsid w:val="001C19B9"/>
    <w:rsid w:val="001C1BA0"/>
    <w:rsid w:val="001C28F3"/>
    <w:rsid w:val="001C3955"/>
    <w:rsid w:val="001C600A"/>
    <w:rsid w:val="001D45BA"/>
    <w:rsid w:val="001D6472"/>
    <w:rsid w:val="001E1087"/>
    <w:rsid w:val="001E21A3"/>
    <w:rsid w:val="001E40C8"/>
    <w:rsid w:val="001E5081"/>
    <w:rsid w:val="001E633D"/>
    <w:rsid w:val="001E6996"/>
    <w:rsid w:val="001E7BC7"/>
    <w:rsid w:val="001F05AF"/>
    <w:rsid w:val="001F0BB5"/>
    <w:rsid w:val="001F15FF"/>
    <w:rsid w:val="001F2613"/>
    <w:rsid w:val="001F2DD0"/>
    <w:rsid w:val="001F30CF"/>
    <w:rsid w:val="001F3344"/>
    <w:rsid w:val="001F6D69"/>
    <w:rsid w:val="001F7D74"/>
    <w:rsid w:val="002009E6"/>
    <w:rsid w:val="002013FF"/>
    <w:rsid w:val="00202545"/>
    <w:rsid w:val="002059C3"/>
    <w:rsid w:val="00206290"/>
    <w:rsid w:val="00207944"/>
    <w:rsid w:val="0021029A"/>
    <w:rsid w:val="0021074A"/>
    <w:rsid w:val="00210801"/>
    <w:rsid w:val="00210C5F"/>
    <w:rsid w:val="00212E9D"/>
    <w:rsid w:val="0021428F"/>
    <w:rsid w:val="0021460E"/>
    <w:rsid w:val="00214E04"/>
    <w:rsid w:val="00215AA3"/>
    <w:rsid w:val="0021669A"/>
    <w:rsid w:val="0021790B"/>
    <w:rsid w:val="00217F96"/>
    <w:rsid w:val="00221323"/>
    <w:rsid w:val="00221E42"/>
    <w:rsid w:val="002226DD"/>
    <w:rsid w:val="002228E6"/>
    <w:rsid w:val="00222ADE"/>
    <w:rsid w:val="00224061"/>
    <w:rsid w:val="00225876"/>
    <w:rsid w:val="00225B61"/>
    <w:rsid w:val="00226990"/>
    <w:rsid w:val="00231715"/>
    <w:rsid w:val="002336F8"/>
    <w:rsid w:val="00234488"/>
    <w:rsid w:val="002348F3"/>
    <w:rsid w:val="00234E78"/>
    <w:rsid w:val="0023606B"/>
    <w:rsid w:val="00241091"/>
    <w:rsid w:val="002449A7"/>
    <w:rsid w:val="00244A5F"/>
    <w:rsid w:val="002456AA"/>
    <w:rsid w:val="002460F4"/>
    <w:rsid w:val="00247554"/>
    <w:rsid w:val="002475B8"/>
    <w:rsid w:val="00247EFD"/>
    <w:rsid w:val="0025007C"/>
    <w:rsid w:val="00250308"/>
    <w:rsid w:val="00251488"/>
    <w:rsid w:val="00251C27"/>
    <w:rsid w:val="00252776"/>
    <w:rsid w:val="00252EC5"/>
    <w:rsid w:val="0025349B"/>
    <w:rsid w:val="002539FB"/>
    <w:rsid w:val="002561FB"/>
    <w:rsid w:val="00262564"/>
    <w:rsid w:val="00266A20"/>
    <w:rsid w:val="00266EAE"/>
    <w:rsid w:val="00266ED8"/>
    <w:rsid w:val="002672A8"/>
    <w:rsid w:val="00267AF7"/>
    <w:rsid w:val="00273C36"/>
    <w:rsid w:val="002743D7"/>
    <w:rsid w:val="0027684D"/>
    <w:rsid w:val="00277C96"/>
    <w:rsid w:val="00280350"/>
    <w:rsid w:val="002808A5"/>
    <w:rsid w:val="002810AE"/>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4648"/>
    <w:rsid w:val="002B0E62"/>
    <w:rsid w:val="002B1BAD"/>
    <w:rsid w:val="002B1BB2"/>
    <w:rsid w:val="002B39B2"/>
    <w:rsid w:val="002B6203"/>
    <w:rsid w:val="002B63DB"/>
    <w:rsid w:val="002C1C8C"/>
    <w:rsid w:val="002C25A8"/>
    <w:rsid w:val="002C28B7"/>
    <w:rsid w:val="002C2CA6"/>
    <w:rsid w:val="002C37A5"/>
    <w:rsid w:val="002C49D4"/>
    <w:rsid w:val="002C574D"/>
    <w:rsid w:val="002C74FB"/>
    <w:rsid w:val="002D0450"/>
    <w:rsid w:val="002D087B"/>
    <w:rsid w:val="002D0C46"/>
    <w:rsid w:val="002D1149"/>
    <w:rsid w:val="002D140B"/>
    <w:rsid w:val="002D1EDA"/>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1070"/>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17833"/>
    <w:rsid w:val="00321D8F"/>
    <w:rsid w:val="00323289"/>
    <w:rsid w:val="003245A7"/>
    <w:rsid w:val="0032531E"/>
    <w:rsid w:val="00325A04"/>
    <w:rsid w:val="003276A3"/>
    <w:rsid w:val="00327D5A"/>
    <w:rsid w:val="00332238"/>
    <w:rsid w:val="003346DA"/>
    <w:rsid w:val="00334B89"/>
    <w:rsid w:val="0034097B"/>
    <w:rsid w:val="0034273E"/>
    <w:rsid w:val="00342979"/>
    <w:rsid w:val="00344BDA"/>
    <w:rsid w:val="00346544"/>
    <w:rsid w:val="003475FD"/>
    <w:rsid w:val="00347DC1"/>
    <w:rsid w:val="0035004A"/>
    <w:rsid w:val="00350697"/>
    <w:rsid w:val="00350ABD"/>
    <w:rsid w:val="00353397"/>
    <w:rsid w:val="00355C75"/>
    <w:rsid w:val="003565F4"/>
    <w:rsid w:val="00361D01"/>
    <w:rsid w:val="003633F4"/>
    <w:rsid w:val="00364C0C"/>
    <w:rsid w:val="00364CC9"/>
    <w:rsid w:val="003657E3"/>
    <w:rsid w:val="00366385"/>
    <w:rsid w:val="003675B2"/>
    <w:rsid w:val="00371784"/>
    <w:rsid w:val="00371C82"/>
    <w:rsid w:val="00371F45"/>
    <w:rsid w:val="00373115"/>
    <w:rsid w:val="00373B6C"/>
    <w:rsid w:val="003745E5"/>
    <w:rsid w:val="00375A37"/>
    <w:rsid w:val="00376861"/>
    <w:rsid w:val="00381879"/>
    <w:rsid w:val="00382129"/>
    <w:rsid w:val="003828DE"/>
    <w:rsid w:val="00383EEA"/>
    <w:rsid w:val="0038434F"/>
    <w:rsid w:val="003877EB"/>
    <w:rsid w:val="003904CD"/>
    <w:rsid w:val="00392496"/>
    <w:rsid w:val="003940BF"/>
    <w:rsid w:val="003A055F"/>
    <w:rsid w:val="003A1160"/>
    <w:rsid w:val="003A1FB5"/>
    <w:rsid w:val="003A22C6"/>
    <w:rsid w:val="003A2F2D"/>
    <w:rsid w:val="003A4799"/>
    <w:rsid w:val="003B1165"/>
    <w:rsid w:val="003B12E7"/>
    <w:rsid w:val="003B268D"/>
    <w:rsid w:val="003B2A81"/>
    <w:rsid w:val="003B2CE2"/>
    <w:rsid w:val="003B3F25"/>
    <w:rsid w:val="003B3F8D"/>
    <w:rsid w:val="003B4A5F"/>
    <w:rsid w:val="003B4D90"/>
    <w:rsid w:val="003B5405"/>
    <w:rsid w:val="003B76F4"/>
    <w:rsid w:val="003B7E14"/>
    <w:rsid w:val="003C2012"/>
    <w:rsid w:val="003C3B5D"/>
    <w:rsid w:val="003C55D5"/>
    <w:rsid w:val="003C5D31"/>
    <w:rsid w:val="003C62A1"/>
    <w:rsid w:val="003D1E70"/>
    <w:rsid w:val="003D4364"/>
    <w:rsid w:val="003D4B2F"/>
    <w:rsid w:val="003E118F"/>
    <w:rsid w:val="003E1423"/>
    <w:rsid w:val="003E17E9"/>
    <w:rsid w:val="003E1993"/>
    <w:rsid w:val="003E492D"/>
    <w:rsid w:val="003E4AD6"/>
    <w:rsid w:val="003E61CB"/>
    <w:rsid w:val="003E7215"/>
    <w:rsid w:val="003E7DB9"/>
    <w:rsid w:val="003E7E86"/>
    <w:rsid w:val="003F0820"/>
    <w:rsid w:val="003F1218"/>
    <w:rsid w:val="003F2F8D"/>
    <w:rsid w:val="003F559D"/>
    <w:rsid w:val="003F63F0"/>
    <w:rsid w:val="00400943"/>
    <w:rsid w:val="00401DA5"/>
    <w:rsid w:val="00401DBB"/>
    <w:rsid w:val="0040279B"/>
    <w:rsid w:val="00402B7C"/>
    <w:rsid w:val="00404FC8"/>
    <w:rsid w:val="00406299"/>
    <w:rsid w:val="00407507"/>
    <w:rsid w:val="0041411A"/>
    <w:rsid w:val="00414CEE"/>
    <w:rsid w:val="00416755"/>
    <w:rsid w:val="00417707"/>
    <w:rsid w:val="00420A9B"/>
    <w:rsid w:val="0042116F"/>
    <w:rsid w:val="00423144"/>
    <w:rsid w:val="00423A57"/>
    <w:rsid w:val="00426738"/>
    <w:rsid w:val="00427A05"/>
    <w:rsid w:val="00427CDE"/>
    <w:rsid w:val="0043023B"/>
    <w:rsid w:val="00432174"/>
    <w:rsid w:val="004328AD"/>
    <w:rsid w:val="00433CB8"/>
    <w:rsid w:val="0043414D"/>
    <w:rsid w:val="00434A3B"/>
    <w:rsid w:val="004356F7"/>
    <w:rsid w:val="00440926"/>
    <w:rsid w:val="004409C2"/>
    <w:rsid w:val="00440B29"/>
    <w:rsid w:val="00441C23"/>
    <w:rsid w:val="00441CFD"/>
    <w:rsid w:val="00443D54"/>
    <w:rsid w:val="004470C3"/>
    <w:rsid w:val="00447428"/>
    <w:rsid w:val="004474E2"/>
    <w:rsid w:val="00447AA8"/>
    <w:rsid w:val="00447BC6"/>
    <w:rsid w:val="004502C9"/>
    <w:rsid w:val="004504AE"/>
    <w:rsid w:val="004529E9"/>
    <w:rsid w:val="00455C2A"/>
    <w:rsid w:val="00455D6E"/>
    <w:rsid w:val="00457E5E"/>
    <w:rsid w:val="00460245"/>
    <w:rsid w:val="00462623"/>
    <w:rsid w:val="00464DBE"/>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43CC"/>
    <w:rsid w:val="00484F39"/>
    <w:rsid w:val="00485834"/>
    <w:rsid w:val="004862BC"/>
    <w:rsid w:val="0048705B"/>
    <w:rsid w:val="0048711E"/>
    <w:rsid w:val="00487834"/>
    <w:rsid w:val="00490414"/>
    <w:rsid w:val="004923E2"/>
    <w:rsid w:val="0049309B"/>
    <w:rsid w:val="00493D56"/>
    <w:rsid w:val="004954BD"/>
    <w:rsid w:val="004964DE"/>
    <w:rsid w:val="00496D3E"/>
    <w:rsid w:val="00497E94"/>
    <w:rsid w:val="004A127C"/>
    <w:rsid w:val="004A1EC7"/>
    <w:rsid w:val="004A2661"/>
    <w:rsid w:val="004A5CFD"/>
    <w:rsid w:val="004B095F"/>
    <w:rsid w:val="004B45B4"/>
    <w:rsid w:val="004B4EEB"/>
    <w:rsid w:val="004B78B5"/>
    <w:rsid w:val="004B7C08"/>
    <w:rsid w:val="004C194A"/>
    <w:rsid w:val="004C1981"/>
    <w:rsid w:val="004C2009"/>
    <w:rsid w:val="004C36EE"/>
    <w:rsid w:val="004C37B9"/>
    <w:rsid w:val="004C3ABB"/>
    <w:rsid w:val="004C6DF3"/>
    <w:rsid w:val="004D0BFA"/>
    <w:rsid w:val="004D3FFD"/>
    <w:rsid w:val="004D4B40"/>
    <w:rsid w:val="004D715C"/>
    <w:rsid w:val="004D7467"/>
    <w:rsid w:val="004D7C77"/>
    <w:rsid w:val="004E118D"/>
    <w:rsid w:val="004E1ED8"/>
    <w:rsid w:val="004E237E"/>
    <w:rsid w:val="004E2FBA"/>
    <w:rsid w:val="004E4845"/>
    <w:rsid w:val="004E5977"/>
    <w:rsid w:val="004F02B7"/>
    <w:rsid w:val="004F33F8"/>
    <w:rsid w:val="004F42E7"/>
    <w:rsid w:val="004F5B11"/>
    <w:rsid w:val="00500DC2"/>
    <w:rsid w:val="005044AB"/>
    <w:rsid w:val="00504AED"/>
    <w:rsid w:val="005055E4"/>
    <w:rsid w:val="00506147"/>
    <w:rsid w:val="0051190A"/>
    <w:rsid w:val="005131AB"/>
    <w:rsid w:val="00513576"/>
    <w:rsid w:val="00514517"/>
    <w:rsid w:val="00514DFA"/>
    <w:rsid w:val="00515F56"/>
    <w:rsid w:val="005216D3"/>
    <w:rsid w:val="00521BF6"/>
    <w:rsid w:val="00522153"/>
    <w:rsid w:val="005223FB"/>
    <w:rsid w:val="00523042"/>
    <w:rsid w:val="00523488"/>
    <w:rsid w:val="0052388C"/>
    <w:rsid w:val="00524776"/>
    <w:rsid w:val="005249B1"/>
    <w:rsid w:val="00524A3B"/>
    <w:rsid w:val="00524B53"/>
    <w:rsid w:val="00525156"/>
    <w:rsid w:val="00525275"/>
    <w:rsid w:val="00525495"/>
    <w:rsid w:val="00530BED"/>
    <w:rsid w:val="00531EC9"/>
    <w:rsid w:val="0053261D"/>
    <w:rsid w:val="0053669A"/>
    <w:rsid w:val="0054015A"/>
    <w:rsid w:val="00541730"/>
    <w:rsid w:val="005419DD"/>
    <w:rsid w:val="00541CDF"/>
    <w:rsid w:val="00541CF2"/>
    <w:rsid w:val="00542AD2"/>
    <w:rsid w:val="005439DD"/>
    <w:rsid w:val="005513B7"/>
    <w:rsid w:val="00553B1D"/>
    <w:rsid w:val="005559B4"/>
    <w:rsid w:val="00555B9F"/>
    <w:rsid w:val="0055631A"/>
    <w:rsid w:val="00556C7F"/>
    <w:rsid w:val="005575E5"/>
    <w:rsid w:val="00562093"/>
    <w:rsid w:val="00563A74"/>
    <w:rsid w:val="00564FE1"/>
    <w:rsid w:val="0057283A"/>
    <w:rsid w:val="00572A2B"/>
    <w:rsid w:val="00572E44"/>
    <w:rsid w:val="00573795"/>
    <w:rsid w:val="005744AF"/>
    <w:rsid w:val="00574BEC"/>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4977"/>
    <w:rsid w:val="005A7112"/>
    <w:rsid w:val="005A7A0E"/>
    <w:rsid w:val="005B066A"/>
    <w:rsid w:val="005B21F2"/>
    <w:rsid w:val="005B4C04"/>
    <w:rsid w:val="005B7DDC"/>
    <w:rsid w:val="005C0154"/>
    <w:rsid w:val="005C09DA"/>
    <w:rsid w:val="005C1273"/>
    <w:rsid w:val="005C16E8"/>
    <w:rsid w:val="005C44D8"/>
    <w:rsid w:val="005C49F2"/>
    <w:rsid w:val="005C4E7A"/>
    <w:rsid w:val="005C563B"/>
    <w:rsid w:val="005C6D24"/>
    <w:rsid w:val="005C6E43"/>
    <w:rsid w:val="005D1203"/>
    <w:rsid w:val="005D225C"/>
    <w:rsid w:val="005D2AB3"/>
    <w:rsid w:val="005D33CA"/>
    <w:rsid w:val="005D4C0E"/>
    <w:rsid w:val="005D5C61"/>
    <w:rsid w:val="005D6137"/>
    <w:rsid w:val="005D6E45"/>
    <w:rsid w:val="005E3C53"/>
    <w:rsid w:val="005E45BC"/>
    <w:rsid w:val="005E47FA"/>
    <w:rsid w:val="005E7612"/>
    <w:rsid w:val="005F0479"/>
    <w:rsid w:val="005F1B3C"/>
    <w:rsid w:val="005F308E"/>
    <w:rsid w:val="005F30F2"/>
    <w:rsid w:val="005F367E"/>
    <w:rsid w:val="005F442E"/>
    <w:rsid w:val="005F593E"/>
    <w:rsid w:val="005F5E20"/>
    <w:rsid w:val="005F66AA"/>
    <w:rsid w:val="005F679C"/>
    <w:rsid w:val="00600D6B"/>
    <w:rsid w:val="00601B7B"/>
    <w:rsid w:val="006026AB"/>
    <w:rsid w:val="00605744"/>
    <w:rsid w:val="006062EA"/>
    <w:rsid w:val="00610BB8"/>
    <w:rsid w:val="00611C15"/>
    <w:rsid w:val="006123F7"/>
    <w:rsid w:val="006129F1"/>
    <w:rsid w:val="00612AA1"/>
    <w:rsid w:val="00613B7C"/>
    <w:rsid w:val="00615F6A"/>
    <w:rsid w:val="0061797E"/>
    <w:rsid w:val="006213C5"/>
    <w:rsid w:val="006215D5"/>
    <w:rsid w:val="00623F05"/>
    <w:rsid w:val="00625F31"/>
    <w:rsid w:val="00626741"/>
    <w:rsid w:val="00626E16"/>
    <w:rsid w:val="00631746"/>
    <w:rsid w:val="00631D1A"/>
    <w:rsid w:val="00637439"/>
    <w:rsid w:val="006413D2"/>
    <w:rsid w:val="00641DEB"/>
    <w:rsid w:val="00642FC1"/>
    <w:rsid w:val="006452D8"/>
    <w:rsid w:val="0064583F"/>
    <w:rsid w:val="00650AAC"/>
    <w:rsid w:val="00651B65"/>
    <w:rsid w:val="00651C00"/>
    <w:rsid w:val="00651F9C"/>
    <w:rsid w:val="006540A0"/>
    <w:rsid w:val="00654498"/>
    <w:rsid w:val="006572E7"/>
    <w:rsid w:val="006616A0"/>
    <w:rsid w:val="00662716"/>
    <w:rsid w:val="00664C7D"/>
    <w:rsid w:val="00666514"/>
    <w:rsid w:val="00666A31"/>
    <w:rsid w:val="0067039B"/>
    <w:rsid w:val="006738AC"/>
    <w:rsid w:val="00675469"/>
    <w:rsid w:val="006758B3"/>
    <w:rsid w:val="00675939"/>
    <w:rsid w:val="00675B2D"/>
    <w:rsid w:val="00677520"/>
    <w:rsid w:val="0068073F"/>
    <w:rsid w:val="00680F6B"/>
    <w:rsid w:val="006814B8"/>
    <w:rsid w:val="0068258B"/>
    <w:rsid w:val="006833D3"/>
    <w:rsid w:val="00685B39"/>
    <w:rsid w:val="00686643"/>
    <w:rsid w:val="00686FB2"/>
    <w:rsid w:val="00690D65"/>
    <w:rsid w:val="00691664"/>
    <w:rsid w:val="00691FA1"/>
    <w:rsid w:val="00692121"/>
    <w:rsid w:val="006927C0"/>
    <w:rsid w:val="00694507"/>
    <w:rsid w:val="00694AE8"/>
    <w:rsid w:val="00696085"/>
    <w:rsid w:val="006978C7"/>
    <w:rsid w:val="006A1371"/>
    <w:rsid w:val="006A1CB2"/>
    <w:rsid w:val="006A61A4"/>
    <w:rsid w:val="006A7C77"/>
    <w:rsid w:val="006B330D"/>
    <w:rsid w:val="006B41FA"/>
    <w:rsid w:val="006B439E"/>
    <w:rsid w:val="006B6F27"/>
    <w:rsid w:val="006C0425"/>
    <w:rsid w:val="006C3215"/>
    <w:rsid w:val="006C322F"/>
    <w:rsid w:val="006C4A97"/>
    <w:rsid w:val="006C5278"/>
    <w:rsid w:val="006C5642"/>
    <w:rsid w:val="006C74E6"/>
    <w:rsid w:val="006D090E"/>
    <w:rsid w:val="006D18D9"/>
    <w:rsid w:val="006D5B4D"/>
    <w:rsid w:val="006D61B3"/>
    <w:rsid w:val="006D69D8"/>
    <w:rsid w:val="006E01E5"/>
    <w:rsid w:val="006E415C"/>
    <w:rsid w:val="006E6EBA"/>
    <w:rsid w:val="006F0E74"/>
    <w:rsid w:val="006F2488"/>
    <w:rsid w:val="006F4B07"/>
    <w:rsid w:val="006F4D8C"/>
    <w:rsid w:val="006F6EFA"/>
    <w:rsid w:val="007010AD"/>
    <w:rsid w:val="00701E88"/>
    <w:rsid w:val="00702588"/>
    <w:rsid w:val="00702D36"/>
    <w:rsid w:val="00705784"/>
    <w:rsid w:val="007057E4"/>
    <w:rsid w:val="00705A8A"/>
    <w:rsid w:val="00705C1D"/>
    <w:rsid w:val="007072A7"/>
    <w:rsid w:val="0071210C"/>
    <w:rsid w:val="00712316"/>
    <w:rsid w:val="007129AA"/>
    <w:rsid w:val="007149EB"/>
    <w:rsid w:val="007167C9"/>
    <w:rsid w:val="00720A7B"/>
    <w:rsid w:val="00723627"/>
    <w:rsid w:val="00724B48"/>
    <w:rsid w:val="00724D7C"/>
    <w:rsid w:val="007266A3"/>
    <w:rsid w:val="00726BCE"/>
    <w:rsid w:val="007310F7"/>
    <w:rsid w:val="00733297"/>
    <w:rsid w:val="00733E3B"/>
    <w:rsid w:val="007346FD"/>
    <w:rsid w:val="007415A9"/>
    <w:rsid w:val="00742B20"/>
    <w:rsid w:val="00742E7D"/>
    <w:rsid w:val="0074311A"/>
    <w:rsid w:val="00743A6D"/>
    <w:rsid w:val="0074672B"/>
    <w:rsid w:val="007471B8"/>
    <w:rsid w:val="007472B1"/>
    <w:rsid w:val="007507EF"/>
    <w:rsid w:val="00750BFB"/>
    <w:rsid w:val="00756FB8"/>
    <w:rsid w:val="00764BDC"/>
    <w:rsid w:val="00766301"/>
    <w:rsid w:val="00766E2E"/>
    <w:rsid w:val="0077072C"/>
    <w:rsid w:val="0077170F"/>
    <w:rsid w:val="00774135"/>
    <w:rsid w:val="0078678D"/>
    <w:rsid w:val="00787562"/>
    <w:rsid w:val="00790894"/>
    <w:rsid w:val="00791396"/>
    <w:rsid w:val="00793F39"/>
    <w:rsid w:val="007942AF"/>
    <w:rsid w:val="0079452A"/>
    <w:rsid w:val="00795C84"/>
    <w:rsid w:val="00796E00"/>
    <w:rsid w:val="007970ED"/>
    <w:rsid w:val="007A4659"/>
    <w:rsid w:val="007A6EE6"/>
    <w:rsid w:val="007A7A58"/>
    <w:rsid w:val="007B2309"/>
    <w:rsid w:val="007B2C5B"/>
    <w:rsid w:val="007B48E0"/>
    <w:rsid w:val="007B4E52"/>
    <w:rsid w:val="007B52D2"/>
    <w:rsid w:val="007B7B00"/>
    <w:rsid w:val="007C0BB2"/>
    <w:rsid w:val="007C1A33"/>
    <w:rsid w:val="007C3555"/>
    <w:rsid w:val="007C5120"/>
    <w:rsid w:val="007C5484"/>
    <w:rsid w:val="007C71F6"/>
    <w:rsid w:val="007C7E35"/>
    <w:rsid w:val="007D1ACB"/>
    <w:rsid w:val="007D23CB"/>
    <w:rsid w:val="007D5530"/>
    <w:rsid w:val="007D65B9"/>
    <w:rsid w:val="007D6770"/>
    <w:rsid w:val="007D69CE"/>
    <w:rsid w:val="007D79AD"/>
    <w:rsid w:val="007E02EE"/>
    <w:rsid w:val="007E0B38"/>
    <w:rsid w:val="007E1060"/>
    <w:rsid w:val="007E2740"/>
    <w:rsid w:val="007E545A"/>
    <w:rsid w:val="007E5B2A"/>
    <w:rsid w:val="007E6CAF"/>
    <w:rsid w:val="007F121E"/>
    <w:rsid w:val="007F31A7"/>
    <w:rsid w:val="007F4117"/>
    <w:rsid w:val="007F647C"/>
    <w:rsid w:val="007F74D4"/>
    <w:rsid w:val="008022C6"/>
    <w:rsid w:val="00802DB0"/>
    <w:rsid w:val="0080478E"/>
    <w:rsid w:val="00805076"/>
    <w:rsid w:val="00805109"/>
    <w:rsid w:val="008052AF"/>
    <w:rsid w:val="0081096B"/>
    <w:rsid w:val="00811795"/>
    <w:rsid w:val="0081181B"/>
    <w:rsid w:val="00814000"/>
    <w:rsid w:val="00814E5B"/>
    <w:rsid w:val="00814F46"/>
    <w:rsid w:val="00817A91"/>
    <w:rsid w:val="0082225A"/>
    <w:rsid w:val="00823D08"/>
    <w:rsid w:val="00824E16"/>
    <w:rsid w:val="00825342"/>
    <w:rsid w:val="00825395"/>
    <w:rsid w:val="00826C06"/>
    <w:rsid w:val="00832188"/>
    <w:rsid w:val="00834C2D"/>
    <w:rsid w:val="008357AE"/>
    <w:rsid w:val="008423C2"/>
    <w:rsid w:val="00842FF2"/>
    <w:rsid w:val="00843DF7"/>
    <w:rsid w:val="00844E12"/>
    <w:rsid w:val="0084576F"/>
    <w:rsid w:val="00846ED1"/>
    <w:rsid w:val="00847742"/>
    <w:rsid w:val="008500BD"/>
    <w:rsid w:val="00850721"/>
    <w:rsid w:val="00851F36"/>
    <w:rsid w:val="008520AB"/>
    <w:rsid w:val="0085350E"/>
    <w:rsid w:val="0085376B"/>
    <w:rsid w:val="00853E94"/>
    <w:rsid w:val="00854894"/>
    <w:rsid w:val="00855253"/>
    <w:rsid w:val="00860A1A"/>
    <w:rsid w:val="00860D2D"/>
    <w:rsid w:val="008612EE"/>
    <w:rsid w:val="0086204D"/>
    <w:rsid w:val="00863155"/>
    <w:rsid w:val="008636A9"/>
    <w:rsid w:val="00863F5E"/>
    <w:rsid w:val="008650A0"/>
    <w:rsid w:val="00866921"/>
    <w:rsid w:val="0086695F"/>
    <w:rsid w:val="00867E4C"/>
    <w:rsid w:val="0087238A"/>
    <w:rsid w:val="00872FF3"/>
    <w:rsid w:val="00873794"/>
    <w:rsid w:val="00873DE1"/>
    <w:rsid w:val="008742D4"/>
    <w:rsid w:val="0087599E"/>
    <w:rsid w:val="008769AB"/>
    <w:rsid w:val="00876EF3"/>
    <w:rsid w:val="008806C3"/>
    <w:rsid w:val="00880A30"/>
    <w:rsid w:val="00881139"/>
    <w:rsid w:val="00881884"/>
    <w:rsid w:val="00883D19"/>
    <w:rsid w:val="00883FF4"/>
    <w:rsid w:val="00891FE4"/>
    <w:rsid w:val="0089262F"/>
    <w:rsid w:val="00893C55"/>
    <w:rsid w:val="00893F43"/>
    <w:rsid w:val="00894B74"/>
    <w:rsid w:val="008965E9"/>
    <w:rsid w:val="00896727"/>
    <w:rsid w:val="0089763B"/>
    <w:rsid w:val="008978C6"/>
    <w:rsid w:val="008A13A0"/>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E1827"/>
    <w:rsid w:val="008E2975"/>
    <w:rsid w:val="008E2A88"/>
    <w:rsid w:val="008E54C2"/>
    <w:rsid w:val="008E6D0E"/>
    <w:rsid w:val="008F0179"/>
    <w:rsid w:val="008F5D22"/>
    <w:rsid w:val="008F6260"/>
    <w:rsid w:val="009017A4"/>
    <w:rsid w:val="0090351D"/>
    <w:rsid w:val="00903A58"/>
    <w:rsid w:val="009049F8"/>
    <w:rsid w:val="0090666F"/>
    <w:rsid w:val="00906D0D"/>
    <w:rsid w:val="00906F63"/>
    <w:rsid w:val="009105CB"/>
    <w:rsid w:val="00912F00"/>
    <w:rsid w:val="009157FD"/>
    <w:rsid w:val="00917210"/>
    <w:rsid w:val="0092043C"/>
    <w:rsid w:val="00922D14"/>
    <w:rsid w:val="0092388E"/>
    <w:rsid w:val="0092607F"/>
    <w:rsid w:val="00926D6C"/>
    <w:rsid w:val="009278EF"/>
    <w:rsid w:val="00931F02"/>
    <w:rsid w:val="00932110"/>
    <w:rsid w:val="009327DF"/>
    <w:rsid w:val="009342A6"/>
    <w:rsid w:val="00934D4D"/>
    <w:rsid w:val="00937A1F"/>
    <w:rsid w:val="00941214"/>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689C"/>
    <w:rsid w:val="00967207"/>
    <w:rsid w:val="009679AA"/>
    <w:rsid w:val="00967ED6"/>
    <w:rsid w:val="00971325"/>
    <w:rsid w:val="00971DD3"/>
    <w:rsid w:val="0097212B"/>
    <w:rsid w:val="00974D4C"/>
    <w:rsid w:val="00977ED3"/>
    <w:rsid w:val="00982E1A"/>
    <w:rsid w:val="009842AF"/>
    <w:rsid w:val="00984A12"/>
    <w:rsid w:val="00984B97"/>
    <w:rsid w:val="00985441"/>
    <w:rsid w:val="00985DD2"/>
    <w:rsid w:val="00985FD4"/>
    <w:rsid w:val="00987BD5"/>
    <w:rsid w:val="00990456"/>
    <w:rsid w:val="00990A74"/>
    <w:rsid w:val="0099166E"/>
    <w:rsid w:val="00997725"/>
    <w:rsid w:val="00997AD3"/>
    <w:rsid w:val="009A0BCA"/>
    <w:rsid w:val="009A2927"/>
    <w:rsid w:val="009A32AA"/>
    <w:rsid w:val="009A3687"/>
    <w:rsid w:val="009A3E9E"/>
    <w:rsid w:val="009A40C7"/>
    <w:rsid w:val="009A5E1B"/>
    <w:rsid w:val="009A7074"/>
    <w:rsid w:val="009A719B"/>
    <w:rsid w:val="009A7501"/>
    <w:rsid w:val="009B3CC5"/>
    <w:rsid w:val="009B3CFE"/>
    <w:rsid w:val="009B5B8F"/>
    <w:rsid w:val="009B65FE"/>
    <w:rsid w:val="009C25AB"/>
    <w:rsid w:val="009C4EC1"/>
    <w:rsid w:val="009C7879"/>
    <w:rsid w:val="009D15E6"/>
    <w:rsid w:val="009D285D"/>
    <w:rsid w:val="009D34A2"/>
    <w:rsid w:val="009D39DD"/>
    <w:rsid w:val="009D710A"/>
    <w:rsid w:val="009D7E94"/>
    <w:rsid w:val="009E1ADF"/>
    <w:rsid w:val="009E2054"/>
    <w:rsid w:val="009E2141"/>
    <w:rsid w:val="009E28A0"/>
    <w:rsid w:val="009E3AA2"/>
    <w:rsid w:val="009E540C"/>
    <w:rsid w:val="009E5621"/>
    <w:rsid w:val="009E59CA"/>
    <w:rsid w:val="009E60C3"/>
    <w:rsid w:val="009E7ECB"/>
    <w:rsid w:val="009F588A"/>
    <w:rsid w:val="009F6139"/>
    <w:rsid w:val="009F6A7D"/>
    <w:rsid w:val="009F6E3D"/>
    <w:rsid w:val="009F76A3"/>
    <w:rsid w:val="009F7D44"/>
    <w:rsid w:val="00A00F27"/>
    <w:rsid w:val="00A013AC"/>
    <w:rsid w:val="00A02015"/>
    <w:rsid w:val="00A02579"/>
    <w:rsid w:val="00A039CA"/>
    <w:rsid w:val="00A04A26"/>
    <w:rsid w:val="00A07E0B"/>
    <w:rsid w:val="00A07FDA"/>
    <w:rsid w:val="00A13805"/>
    <w:rsid w:val="00A13E9A"/>
    <w:rsid w:val="00A15005"/>
    <w:rsid w:val="00A150D1"/>
    <w:rsid w:val="00A167B1"/>
    <w:rsid w:val="00A25EF5"/>
    <w:rsid w:val="00A25F5B"/>
    <w:rsid w:val="00A26772"/>
    <w:rsid w:val="00A303B6"/>
    <w:rsid w:val="00A31097"/>
    <w:rsid w:val="00A33221"/>
    <w:rsid w:val="00A33F06"/>
    <w:rsid w:val="00A34397"/>
    <w:rsid w:val="00A3581F"/>
    <w:rsid w:val="00A35B66"/>
    <w:rsid w:val="00A3624D"/>
    <w:rsid w:val="00A41BE3"/>
    <w:rsid w:val="00A41FAF"/>
    <w:rsid w:val="00A42D71"/>
    <w:rsid w:val="00A43F73"/>
    <w:rsid w:val="00A4434E"/>
    <w:rsid w:val="00A44CE9"/>
    <w:rsid w:val="00A46522"/>
    <w:rsid w:val="00A469DD"/>
    <w:rsid w:val="00A5211A"/>
    <w:rsid w:val="00A52693"/>
    <w:rsid w:val="00A56A2A"/>
    <w:rsid w:val="00A572BB"/>
    <w:rsid w:val="00A612F1"/>
    <w:rsid w:val="00A63709"/>
    <w:rsid w:val="00A637B7"/>
    <w:rsid w:val="00A63DA5"/>
    <w:rsid w:val="00A66754"/>
    <w:rsid w:val="00A72C48"/>
    <w:rsid w:val="00A73F6C"/>
    <w:rsid w:val="00A744EA"/>
    <w:rsid w:val="00A74FAA"/>
    <w:rsid w:val="00A7667D"/>
    <w:rsid w:val="00A8234E"/>
    <w:rsid w:val="00A828C1"/>
    <w:rsid w:val="00A8451D"/>
    <w:rsid w:val="00A85CA7"/>
    <w:rsid w:val="00A91219"/>
    <w:rsid w:val="00A925F8"/>
    <w:rsid w:val="00A92840"/>
    <w:rsid w:val="00A9373B"/>
    <w:rsid w:val="00A9433E"/>
    <w:rsid w:val="00A954FE"/>
    <w:rsid w:val="00A965CE"/>
    <w:rsid w:val="00A9683E"/>
    <w:rsid w:val="00A97A76"/>
    <w:rsid w:val="00AA0228"/>
    <w:rsid w:val="00AA0840"/>
    <w:rsid w:val="00AA0AB9"/>
    <w:rsid w:val="00AA1021"/>
    <w:rsid w:val="00AA1106"/>
    <w:rsid w:val="00AA320B"/>
    <w:rsid w:val="00AA32F4"/>
    <w:rsid w:val="00AA6315"/>
    <w:rsid w:val="00AA6563"/>
    <w:rsid w:val="00AA715D"/>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E77"/>
    <w:rsid w:val="00AC5F32"/>
    <w:rsid w:val="00AC7403"/>
    <w:rsid w:val="00AC7981"/>
    <w:rsid w:val="00AD185F"/>
    <w:rsid w:val="00AD308C"/>
    <w:rsid w:val="00AD33EA"/>
    <w:rsid w:val="00AD3C91"/>
    <w:rsid w:val="00AD4DF3"/>
    <w:rsid w:val="00AD7155"/>
    <w:rsid w:val="00AD7444"/>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1B4E"/>
    <w:rsid w:val="00B1268A"/>
    <w:rsid w:val="00B154B0"/>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5A5D"/>
    <w:rsid w:val="00B362AE"/>
    <w:rsid w:val="00B378F9"/>
    <w:rsid w:val="00B4080F"/>
    <w:rsid w:val="00B40FB3"/>
    <w:rsid w:val="00B42E24"/>
    <w:rsid w:val="00B46846"/>
    <w:rsid w:val="00B5028B"/>
    <w:rsid w:val="00B50F91"/>
    <w:rsid w:val="00B51F80"/>
    <w:rsid w:val="00B520AD"/>
    <w:rsid w:val="00B52160"/>
    <w:rsid w:val="00B531B5"/>
    <w:rsid w:val="00B53C71"/>
    <w:rsid w:val="00B5484C"/>
    <w:rsid w:val="00B5512B"/>
    <w:rsid w:val="00B55B47"/>
    <w:rsid w:val="00B575A8"/>
    <w:rsid w:val="00B6124E"/>
    <w:rsid w:val="00B61A7E"/>
    <w:rsid w:val="00B62D55"/>
    <w:rsid w:val="00B63BA8"/>
    <w:rsid w:val="00B7239A"/>
    <w:rsid w:val="00B72E9A"/>
    <w:rsid w:val="00B7334D"/>
    <w:rsid w:val="00B75F02"/>
    <w:rsid w:val="00B772E7"/>
    <w:rsid w:val="00B80417"/>
    <w:rsid w:val="00B80512"/>
    <w:rsid w:val="00B817EC"/>
    <w:rsid w:val="00B83CD4"/>
    <w:rsid w:val="00B83ED2"/>
    <w:rsid w:val="00B90F15"/>
    <w:rsid w:val="00B92EF6"/>
    <w:rsid w:val="00B93DBA"/>
    <w:rsid w:val="00B972BB"/>
    <w:rsid w:val="00B975B9"/>
    <w:rsid w:val="00B97E27"/>
    <w:rsid w:val="00BA0278"/>
    <w:rsid w:val="00BA0F20"/>
    <w:rsid w:val="00BA1541"/>
    <w:rsid w:val="00BA1DB3"/>
    <w:rsid w:val="00BA21E8"/>
    <w:rsid w:val="00BA423B"/>
    <w:rsid w:val="00BA4398"/>
    <w:rsid w:val="00BA6FFA"/>
    <w:rsid w:val="00BB0232"/>
    <w:rsid w:val="00BB02B1"/>
    <w:rsid w:val="00BB04C4"/>
    <w:rsid w:val="00BB0D50"/>
    <w:rsid w:val="00BB17B9"/>
    <w:rsid w:val="00BB25B7"/>
    <w:rsid w:val="00BB3440"/>
    <w:rsid w:val="00BB5D95"/>
    <w:rsid w:val="00BB66B9"/>
    <w:rsid w:val="00BC03D3"/>
    <w:rsid w:val="00BC0A28"/>
    <w:rsid w:val="00BC0E48"/>
    <w:rsid w:val="00BC3A60"/>
    <w:rsid w:val="00BC5A9C"/>
    <w:rsid w:val="00BC5F33"/>
    <w:rsid w:val="00BC64D7"/>
    <w:rsid w:val="00BD201F"/>
    <w:rsid w:val="00BD4335"/>
    <w:rsid w:val="00BD796A"/>
    <w:rsid w:val="00BD79B9"/>
    <w:rsid w:val="00BD7F6D"/>
    <w:rsid w:val="00BE061F"/>
    <w:rsid w:val="00BE15AE"/>
    <w:rsid w:val="00BE1DF3"/>
    <w:rsid w:val="00BE4327"/>
    <w:rsid w:val="00BE73C7"/>
    <w:rsid w:val="00BE76AB"/>
    <w:rsid w:val="00BE7AE2"/>
    <w:rsid w:val="00BF23F2"/>
    <w:rsid w:val="00BF2AAB"/>
    <w:rsid w:val="00BF43DD"/>
    <w:rsid w:val="00BF4DC0"/>
    <w:rsid w:val="00BF51CA"/>
    <w:rsid w:val="00BF704A"/>
    <w:rsid w:val="00C02577"/>
    <w:rsid w:val="00C02659"/>
    <w:rsid w:val="00C05AE7"/>
    <w:rsid w:val="00C074DC"/>
    <w:rsid w:val="00C079BF"/>
    <w:rsid w:val="00C1067A"/>
    <w:rsid w:val="00C11463"/>
    <w:rsid w:val="00C11D3D"/>
    <w:rsid w:val="00C12762"/>
    <w:rsid w:val="00C157D7"/>
    <w:rsid w:val="00C169E1"/>
    <w:rsid w:val="00C17362"/>
    <w:rsid w:val="00C17DDB"/>
    <w:rsid w:val="00C20600"/>
    <w:rsid w:val="00C21951"/>
    <w:rsid w:val="00C2402E"/>
    <w:rsid w:val="00C2480C"/>
    <w:rsid w:val="00C26D96"/>
    <w:rsid w:val="00C30A26"/>
    <w:rsid w:val="00C310DB"/>
    <w:rsid w:val="00C31AE5"/>
    <w:rsid w:val="00C35D42"/>
    <w:rsid w:val="00C35FF4"/>
    <w:rsid w:val="00C36CB8"/>
    <w:rsid w:val="00C40A5E"/>
    <w:rsid w:val="00C43D82"/>
    <w:rsid w:val="00C44D11"/>
    <w:rsid w:val="00C4595C"/>
    <w:rsid w:val="00C475BA"/>
    <w:rsid w:val="00C50EC5"/>
    <w:rsid w:val="00C518FF"/>
    <w:rsid w:val="00C51DA7"/>
    <w:rsid w:val="00C51E1E"/>
    <w:rsid w:val="00C51EC7"/>
    <w:rsid w:val="00C52F8D"/>
    <w:rsid w:val="00C5537F"/>
    <w:rsid w:val="00C56047"/>
    <w:rsid w:val="00C57C58"/>
    <w:rsid w:val="00C61BD4"/>
    <w:rsid w:val="00C62784"/>
    <w:rsid w:val="00C6357B"/>
    <w:rsid w:val="00C64D83"/>
    <w:rsid w:val="00C7036E"/>
    <w:rsid w:val="00C70E6D"/>
    <w:rsid w:val="00C712F8"/>
    <w:rsid w:val="00C71D57"/>
    <w:rsid w:val="00C746AB"/>
    <w:rsid w:val="00C75D24"/>
    <w:rsid w:val="00C7672D"/>
    <w:rsid w:val="00C77228"/>
    <w:rsid w:val="00C77C97"/>
    <w:rsid w:val="00C80B67"/>
    <w:rsid w:val="00C812C6"/>
    <w:rsid w:val="00C83290"/>
    <w:rsid w:val="00C847B1"/>
    <w:rsid w:val="00C856BE"/>
    <w:rsid w:val="00C86708"/>
    <w:rsid w:val="00C8680F"/>
    <w:rsid w:val="00C86BE3"/>
    <w:rsid w:val="00C90A81"/>
    <w:rsid w:val="00C93132"/>
    <w:rsid w:val="00C93770"/>
    <w:rsid w:val="00C9463C"/>
    <w:rsid w:val="00C95F5A"/>
    <w:rsid w:val="00C9702F"/>
    <w:rsid w:val="00CA284D"/>
    <w:rsid w:val="00CA49A8"/>
    <w:rsid w:val="00CA6CDD"/>
    <w:rsid w:val="00CB099F"/>
    <w:rsid w:val="00CB0EDE"/>
    <w:rsid w:val="00CB14C4"/>
    <w:rsid w:val="00CB37D2"/>
    <w:rsid w:val="00CB4A15"/>
    <w:rsid w:val="00CB759C"/>
    <w:rsid w:val="00CB7967"/>
    <w:rsid w:val="00CC0F88"/>
    <w:rsid w:val="00CC17ED"/>
    <w:rsid w:val="00CC2A18"/>
    <w:rsid w:val="00CC5F97"/>
    <w:rsid w:val="00CC6877"/>
    <w:rsid w:val="00CC69B8"/>
    <w:rsid w:val="00CC7B30"/>
    <w:rsid w:val="00CC7CA2"/>
    <w:rsid w:val="00CD162F"/>
    <w:rsid w:val="00CD200F"/>
    <w:rsid w:val="00CD2246"/>
    <w:rsid w:val="00CD36C9"/>
    <w:rsid w:val="00CD37C8"/>
    <w:rsid w:val="00CD3A57"/>
    <w:rsid w:val="00CD4881"/>
    <w:rsid w:val="00CD5F62"/>
    <w:rsid w:val="00CD623E"/>
    <w:rsid w:val="00CD7B6C"/>
    <w:rsid w:val="00CE0F9E"/>
    <w:rsid w:val="00CE1829"/>
    <w:rsid w:val="00CE2340"/>
    <w:rsid w:val="00CE2349"/>
    <w:rsid w:val="00CE4D7E"/>
    <w:rsid w:val="00CE76C8"/>
    <w:rsid w:val="00CE78E9"/>
    <w:rsid w:val="00CF2F7B"/>
    <w:rsid w:val="00CF4694"/>
    <w:rsid w:val="00CF4961"/>
    <w:rsid w:val="00D00103"/>
    <w:rsid w:val="00D001E9"/>
    <w:rsid w:val="00D008AC"/>
    <w:rsid w:val="00D00D44"/>
    <w:rsid w:val="00D01566"/>
    <w:rsid w:val="00D03298"/>
    <w:rsid w:val="00D03454"/>
    <w:rsid w:val="00D0553A"/>
    <w:rsid w:val="00D05594"/>
    <w:rsid w:val="00D0569B"/>
    <w:rsid w:val="00D05D16"/>
    <w:rsid w:val="00D067C3"/>
    <w:rsid w:val="00D07E5E"/>
    <w:rsid w:val="00D1665C"/>
    <w:rsid w:val="00D17046"/>
    <w:rsid w:val="00D17182"/>
    <w:rsid w:val="00D17700"/>
    <w:rsid w:val="00D239ED"/>
    <w:rsid w:val="00D2540A"/>
    <w:rsid w:val="00D265D4"/>
    <w:rsid w:val="00D27A49"/>
    <w:rsid w:val="00D27FA4"/>
    <w:rsid w:val="00D312AE"/>
    <w:rsid w:val="00D32AD8"/>
    <w:rsid w:val="00D32D26"/>
    <w:rsid w:val="00D32EF2"/>
    <w:rsid w:val="00D334A1"/>
    <w:rsid w:val="00D34407"/>
    <w:rsid w:val="00D35D06"/>
    <w:rsid w:val="00D40C5F"/>
    <w:rsid w:val="00D4107A"/>
    <w:rsid w:val="00D44479"/>
    <w:rsid w:val="00D51586"/>
    <w:rsid w:val="00D52169"/>
    <w:rsid w:val="00D52B7A"/>
    <w:rsid w:val="00D537A2"/>
    <w:rsid w:val="00D539AC"/>
    <w:rsid w:val="00D54364"/>
    <w:rsid w:val="00D544EE"/>
    <w:rsid w:val="00D54614"/>
    <w:rsid w:val="00D57BD7"/>
    <w:rsid w:val="00D621EF"/>
    <w:rsid w:val="00D647EC"/>
    <w:rsid w:val="00D65EA1"/>
    <w:rsid w:val="00D66963"/>
    <w:rsid w:val="00D72AC3"/>
    <w:rsid w:val="00D72D43"/>
    <w:rsid w:val="00D7334A"/>
    <w:rsid w:val="00D74604"/>
    <w:rsid w:val="00D753B1"/>
    <w:rsid w:val="00D75409"/>
    <w:rsid w:val="00D755B6"/>
    <w:rsid w:val="00D7599F"/>
    <w:rsid w:val="00D767CC"/>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D9E"/>
    <w:rsid w:val="00DA1FF7"/>
    <w:rsid w:val="00DA2293"/>
    <w:rsid w:val="00DA26E1"/>
    <w:rsid w:val="00DA4A29"/>
    <w:rsid w:val="00DA6AD1"/>
    <w:rsid w:val="00DA701D"/>
    <w:rsid w:val="00DA7B31"/>
    <w:rsid w:val="00DA7D78"/>
    <w:rsid w:val="00DB0AD7"/>
    <w:rsid w:val="00DB0BB6"/>
    <w:rsid w:val="00DB1386"/>
    <w:rsid w:val="00DB4795"/>
    <w:rsid w:val="00DB4A86"/>
    <w:rsid w:val="00DB4AB7"/>
    <w:rsid w:val="00DB50B4"/>
    <w:rsid w:val="00DC405C"/>
    <w:rsid w:val="00DC7F89"/>
    <w:rsid w:val="00DD00B6"/>
    <w:rsid w:val="00DD37EF"/>
    <w:rsid w:val="00DD4E16"/>
    <w:rsid w:val="00DD6D72"/>
    <w:rsid w:val="00DE0895"/>
    <w:rsid w:val="00DE1634"/>
    <w:rsid w:val="00DE1FDE"/>
    <w:rsid w:val="00DE2A2C"/>
    <w:rsid w:val="00DE3B83"/>
    <w:rsid w:val="00DE5295"/>
    <w:rsid w:val="00DE54F1"/>
    <w:rsid w:val="00DE58A7"/>
    <w:rsid w:val="00DE5A09"/>
    <w:rsid w:val="00DE5BA3"/>
    <w:rsid w:val="00DE5EDB"/>
    <w:rsid w:val="00DE6DED"/>
    <w:rsid w:val="00DF25C6"/>
    <w:rsid w:val="00DF2C3C"/>
    <w:rsid w:val="00DF3DB1"/>
    <w:rsid w:val="00DF4030"/>
    <w:rsid w:val="00DF739C"/>
    <w:rsid w:val="00DF75B1"/>
    <w:rsid w:val="00E00E20"/>
    <w:rsid w:val="00E02432"/>
    <w:rsid w:val="00E03084"/>
    <w:rsid w:val="00E05201"/>
    <w:rsid w:val="00E0644A"/>
    <w:rsid w:val="00E06B8B"/>
    <w:rsid w:val="00E1084E"/>
    <w:rsid w:val="00E1093C"/>
    <w:rsid w:val="00E1280C"/>
    <w:rsid w:val="00E13757"/>
    <w:rsid w:val="00E14663"/>
    <w:rsid w:val="00E20872"/>
    <w:rsid w:val="00E20D1A"/>
    <w:rsid w:val="00E20DDB"/>
    <w:rsid w:val="00E20E07"/>
    <w:rsid w:val="00E20F60"/>
    <w:rsid w:val="00E23C2B"/>
    <w:rsid w:val="00E24145"/>
    <w:rsid w:val="00E24FFE"/>
    <w:rsid w:val="00E25742"/>
    <w:rsid w:val="00E26009"/>
    <w:rsid w:val="00E26EAE"/>
    <w:rsid w:val="00E3030F"/>
    <w:rsid w:val="00E3098D"/>
    <w:rsid w:val="00E31156"/>
    <w:rsid w:val="00E32DE4"/>
    <w:rsid w:val="00E36B59"/>
    <w:rsid w:val="00E4067B"/>
    <w:rsid w:val="00E40686"/>
    <w:rsid w:val="00E423F5"/>
    <w:rsid w:val="00E44BC4"/>
    <w:rsid w:val="00E45602"/>
    <w:rsid w:val="00E469EB"/>
    <w:rsid w:val="00E473DF"/>
    <w:rsid w:val="00E5332B"/>
    <w:rsid w:val="00E553AB"/>
    <w:rsid w:val="00E557E5"/>
    <w:rsid w:val="00E56047"/>
    <w:rsid w:val="00E56345"/>
    <w:rsid w:val="00E6126C"/>
    <w:rsid w:val="00E62C01"/>
    <w:rsid w:val="00E63310"/>
    <w:rsid w:val="00E6334B"/>
    <w:rsid w:val="00E648DE"/>
    <w:rsid w:val="00E64C99"/>
    <w:rsid w:val="00E70B82"/>
    <w:rsid w:val="00E71382"/>
    <w:rsid w:val="00E71AFE"/>
    <w:rsid w:val="00E725D0"/>
    <w:rsid w:val="00E73018"/>
    <w:rsid w:val="00E74005"/>
    <w:rsid w:val="00E7492E"/>
    <w:rsid w:val="00E75500"/>
    <w:rsid w:val="00E75890"/>
    <w:rsid w:val="00E75BF6"/>
    <w:rsid w:val="00E75FC7"/>
    <w:rsid w:val="00E77D79"/>
    <w:rsid w:val="00E810E6"/>
    <w:rsid w:val="00E82E13"/>
    <w:rsid w:val="00E83512"/>
    <w:rsid w:val="00E84992"/>
    <w:rsid w:val="00E84CF1"/>
    <w:rsid w:val="00E84FF7"/>
    <w:rsid w:val="00E86683"/>
    <w:rsid w:val="00E86714"/>
    <w:rsid w:val="00E87721"/>
    <w:rsid w:val="00E9189F"/>
    <w:rsid w:val="00E91C12"/>
    <w:rsid w:val="00E94B11"/>
    <w:rsid w:val="00E94B99"/>
    <w:rsid w:val="00E96C8D"/>
    <w:rsid w:val="00E97204"/>
    <w:rsid w:val="00EA01D4"/>
    <w:rsid w:val="00EA1755"/>
    <w:rsid w:val="00EA5123"/>
    <w:rsid w:val="00EA6632"/>
    <w:rsid w:val="00EA720C"/>
    <w:rsid w:val="00EA7CE8"/>
    <w:rsid w:val="00EB2266"/>
    <w:rsid w:val="00EB4010"/>
    <w:rsid w:val="00EB48E1"/>
    <w:rsid w:val="00EB6379"/>
    <w:rsid w:val="00EB7151"/>
    <w:rsid w:val="00EB7A2C"/>
    <w:rsid w:val="00EC0F83"/>
    <w:rsid w:val="00EC5C1B"/>
    <w:rsid w:val="00EC660C"/>
    <w:rsid w:val="00ED0316"/>
    <w:rsid w:val="00ED2F4B"/>
    <w:rsid w:val="00ED30F2"/>
    <w:rsid w:val="00ED390A"/>
    <w:rsid w:val="00ED3A87"/>
    <w:rsid w:val="00ED5172"/>
    <w:rsid w:val="00ED5500"/>
    <w:rsid w:val="00ED6173"/>
    <w:rsid w:val="00ED645E"/>
    <w:rsid w:val="00ED6D81"/>
    <w:rsid w:val="00EE05C5"/>
    <w:rsid w:val="00EE1150"/>
    <w:rsid w:val="00EE32A2"/>
    <w:rsid w:val="00EE3870"/>
    <w:rsid w:val="00EE4763"/>
    <w:rsid w:val="00EE5BC9"/>
    <w:rsid w:val="00EF00E4"/>
    <w:rsid w:val="00EF0B96"/>
    <w:rsid w:val="00EF0C66"/>
    <w:rsid w:val="00EF24C6"/>
    <w:rsid w:val="00EF27D9"/>
    <w:rsid w:val="00EF2A6F"/>
    <w:rsid w:val="00EF2E34"/>
    <w:rsid w:val="00EF315D"/>
    <w:rsid w:val="00EF4BA7"/>
    <w:rsid w:val="00EF7B67"/>
    <w:rsid w:val="00F0060D"/>
    <w:rsid w:val="00F01D51"/>
    <w:rsid w:val="00F02B42"/>
    <w:rsid w:val="00F04388"/>
    <w:rsid w:val="00F05191"/>
    <w:rsid w:val="00F054D0"/>
    <w:rsid w:val="00F05AA5"/>
    <w:rsid w:val="00F0610A"/>
    <w:rsid w:val="00F06B22"/>
    <w:rsid w:val="00F074B6"/>
    <w:rsid w:val="00F07760"/>
    <w:rsid w:val="00F10344"/>
    <w:rsid w:val="00F13131"/>
    <w:rsid w:val="00F13D58"/>
    <w:rsid w:val="00F16DD3"/>
    <w:rsid w:val="00F17DF6"/>
    <w:rsid w:val="00F200C0"/>
    <w:rsid w:val="00F20134"/>
    <w:rsid w:val="00F2062C"/>
    <w:rsid w:val="00F211CF"/>
    <w:rsid w:val="00F2304B"/>
    <w:rsid w:val="00F24E7B"/>
    <w:rsid w:val="00F2553B"/>
    <w:rsid w:val="00F27B0F"/>
    <w:rsid w:val="00F30E1E"/>
    <w:rsid w:val="00F33662"/>
    <w:rsid w:val="00F33BD3"/>
    <w:rsid w:val="00F345F1"/>
    <w:rsid w:val="00F34F49"/>
    <w:rsid w:val="00F376BA"/>
    <w:rsid w:val="00F404A7"/>
    <w:rsid w:val="00F4188F"/>
    <w:rsid w:val="00F420E7"/>
    <w:rsid w:val="00F421F2"/>
    <w:rsid w:val="00F422DE"/>
    <w:rsid w:val="00F4453B"/>
    <w:rsid w:val="00F458AF"/>
    <w:rsid w:val="00F45E4A"/>
    <w:rsid w:val="00F45F74"/>
    <w:rsid w:val="00F5069B"/>
    <w:rsid w:val="00F508E2"/>
    <w:rsid w:val="00F51EA7"/>
    <w:rsid w:val="00F51ED4"/>
    <w:rsid w:val="00F52125"/>
    <w:rsid w:val="00F52A41"/>
    <w:rsid w:val="00F54394"/>
    <w:rsid w:val="00F546D5"/>
    <w:rsid w:val="00F54790"/>
    <w:rsid w:val="00F552DC"/>
    <w:rsid w:val="00F55AA3"/>
    <w:rsid w:val="00F61D90"/>
    <w:rsid w:val="00F61F79"/>
    <w:rsid w:val="00F6620E"/>
    <w:rsid w:val="00F67776"/>
    <w:rsid w:val="00F711EA"/>
    <w:rsid w:val="00F71C61"/>
    <w:rsid w:val="00F72BC5"/>
    <w:rsid w:val="00F73882"/>
    <w:rsid w:val="00F738B0"/>
    <w:rsid w:val="00F74231"/>
    <w:rsid w:val="00F7616B"/>
    <w:rsid w:val="00F767CF"/>
    <w:rsid w:val="00F76C80"/>
    <w:rsid w:val="00F8192C"/>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2C4B"/>
    <w:rsid w:val="00FA61F3"/>
    <w:rsid w:val="00FA6F98"/>
    <w:rsid w:val="00FA7809"/>
    <w:rsid w:val="00FB1B8D"/>
    <w:rsid w:val="00FB44F3"/>
    <w:rsid w:val="00FB77A4"/>
    <w:rsid w:val="00FB7E60"/>
    <w:rsid w:val="00FC051D"/>
    <w:rsid w:val="00FC07FA"/>
    <w:rsid w:val="00FC235B"/>
    <w:rsid w:val="00FC43F0"/>
    <w:rsid w:val="00FC5381"/>
    <w:rsid w:val="00FC55F1"/>
    <w:rsid w:val="00FC6D6C"/>
    <w:rsid w:val="00FC781C"/>
    <w:rsid w:val="00FD15C7"/>
    <w:rsid w:val="00FD22F5"/>
    <w:rsid w:val="00FD2EEC"/>
    <w:rsid w:val="00FD5641"/>
    <w:rsid w:val="00FD68BC"/>
    <w:rsid w:val="00FE1606"/>
    <w:rsid w:val="00FE28C4"/>
    <w:rsid w:val="00FE4158"/>
    <w:rsid w:val="00FE508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136C6C"/>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62093"/>
    <w:pPr>
      <w:tabs>
        <w:tab w:val="num" w:pos="360"/>
      </w:tabs>
      <w:spacing w:after="160" w:line="240" w:lineRule="exact"/>
    </w:pPr>
    <w:rPr>
      <w:rFonts w:ascii="Verdana" w:hAnsi="Verdana" w:cs="Verdana"/>
      <w:sz w:val="20"/>
      <w:szCs w:val="20"/>
      <w:lang w:val="en-US" w:eastAsia="en-US"/>
    </w:rPr>
  </w:style>
  <w:style w:type="paragraph" w:customStyle="1" w:styleId="afffffb">
    <w:name w:val=" Знак Знак Знак Знак Знак Знак Знак Знак Знак Знак Знак Знак"/>
    <w:basedOn w:val="a1"/>
    <w:rsid w:val="00FB44F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39CCC50D421A9864342BA903F4AD97C339BC6AE8A7974FB720C76B28169F3DDD7A29EE324786388A6FAAF559C1q6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839CCC50D421A98643435A41598F192C43AE561E0A69A1FEF71C13C774699688F3A77B76106CD348874B6F45B0914B9CDC9q9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839CCC50D421A9864342BA903F4AD97C336BC6AE6AE974FB720C76B28169F3DDD7A29EE324786388A6FAAF559C1q6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839CCC50D421A9864342BA903F4AD97C337B36FE1A3974FB720C76B28169F3DDD7A29EE324786388A6FAAF559C1q6E" TargetMode="External"/><Relationship Id="rId4" Type="http://schemas.openxmlformats.org/officeDocument/2006/relationships/settings" Target="settings.xml"/><Relationship Id="rId9" Type="http://schemas.openxmlformats.org/officeDocument/2006/relationships/hyperlink" Target="consultantplus://offline/ref=1839CCC50D421A9864342BA903F4AD97C338BA68E8AE974FB720C76B28169F3DDD7A29EE324786388A6FAAF559C1q6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40B8-6CC3-499D-8539-4371CF41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15767</TotalTime>
  <Pages>6</Pages>
  <Words>1639</Words>
  <Characters>9348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305</cp:revision>
  <cp:lastPrinted>2022-12-15T08:42:00Z</cp:lastPrinted>
  <dcterms:created xsi:type="dcterms:W3CDTF">2022-07-15T03:00:00Z</dcterms:created>
  <dcterms:modified xsi:type="dcterms:W3CDTF">2022-12-16T02:41:00Z</dcterms:modified>
</cp:coreProperties>
</file>